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42C80" w14:textId="77777777" w:rsidR="0037205F" w:rsidRPr="008C05C2" w:rsidRDefault="0037205F" w:rsidP="008C05C2">
      <w:pPr>
        <w:widowControl w:val="0"/>
        <w:spacing w:after="160" w:line="360" w:lineRule="auto"/>
        <w:ind w:left="9639" w:right="-107"/>
        <w:jc w:val="center"/>
        <w:rPr>
          <w:rFonts w:ascii="Sylfaen" w:hAnsi="Sylfaen"/>
          <w:sz w:val="24"/>
          <w:szCs w:val="24"/>
        </w:rPr>
      </w:pPr>
      <w:bookmarkStart w:id="0" w:name="s5а"/>
      <w:r w:rsidRPr="008C05C2">
        <w:rPr>
          <w:rFonts w:ascii="Sylfaen" w:hAnsi="Sylfaen"/>
          <w:sz w:val="24"/>
          <w:szCs w:val="24"/>
        </w:rPr>
        <w:t>ՀԱՍՏԱՏՎԱԾ Է</w:t>
      </w:r>
    </w:p>
    <w:p w14:paraId="3C9BE70B" w14:textId="0100C4E0" w:rsidR="0037205F" w:rsidRPr="008C05C2" w:rsidRDefault="0037205F" w:rsidP="008C05C2">
      <w:pPr>
        <w:widowControl w:val="0"/>
        <w:spacing w:after="160" w:line="360" w:lineRule="auto"/>
        <w:ind w:left="9639" w:right="-107"/>
        <w:jc w:val="center"/>
        <w:rPr>
          <w:rFonts w:ascii="Sylfaen" w:hAnsi="Sylfaen"/>
          <w:sz w:val="24"/>
          <w:szCs w:val="24"/>
        </w:rPr>
      </w:pPr>
      <w:r w:rsidRPr="008C05C2">
        <w:rPr>
          <w:rFonts w:ascii="Sylfaen" w:hAnsi="Sylfaen"/>
          <w:sz w:val="24"/>
          <w:szCs w:val="24"/>
        </w:rPr>
        <w:t xml:space="preserve">Եվրասիական տնտեսական հանձնաժողովի կոլեգիայի </w:t>
      </w:r>
      <w:r w:rsidR="008C05C2">
        <w:rPr>
          <w:rFonts w:ascii="Sylfaen" w:hAnsi="Sylfaen"/>
          <w:sz w:val="24"/>
          <w:szCs w:val="24"/>
        </w:rPr>
        <w:br/>
      </w:r>
      <w:r w:rsidRPr="008C05C2">
        <w:rPr>
          <w:rFonts w:ascii="Sylfaen" w:hAnsi="Sylfaen"/>
          <w:sz w:val="24"/>
          <w:szCs w:val="24"/>
        </w:rPr>
        <w:t xml:space="preserve">2026 թվականի մարտի 17-ի </w:t>
      </w:r>
      <w:r w:rsidR="008C05C2">
        <w:rPr>
          <w:rFonts w:ascii="Sylfaen" w:hAnsi="Sylfaen"/>
          <w:sz w:val="24"/>
          <w:szCs w:val="24"/>
        </w:rPr>
        <w:br/>
      </w:r>
      <w:r w:rsidRPr="008C05C2">
        <w:rPr>
          <w:rFonts w:ascii="Sylfaen" w:hAnsi="Sylfaen"/>
          <w:sz w:val="24"/>
          <w:szCs w:val="24"/>
        </w:rPr>
        <w:t>թիվ 36 որոշմամբ</w:t>
      </w:r>
    </w:p>
    <w:p w14:paraId="43FB61D8" w14:textId="77777777" w:rsidR="0037205F" w:rsidRPr="008C05C2" w:rsidRDefault="0037205F" w:rsidP="008C05C2">
      <w:pPr>
        <w:widowControl w:val="0"/>
        <w:spacing w:after="160" w:line="360" w:lineRule="auto"/>
        <w:ind w:left="8080" w:right="-107"/>
        <w:jc w:val="both"/>
        <w:rPr>
          <w:rFonts w:ascii="Sylfaen" w:eastAsia="Times New Roman" w:hAnsi="Sylfaen"/>
          <w:b/>
          <w:caps/>
          <w:sz w:val="24"/>
          <w:szCs w:val="24"/>
        </w:rPr>
      </w:pPr>
    </w:p>
    <w:p w14:paraId="1DE574EF" w14:textId="158D740F" w:rsidR="00460C1E" w:rsidRPr="008C05C2" w:rsidRDefault="000F6479" w:rsidP="008C05C2">
      <w:pPr>
        <w:widowControl w:val="0"/>
        <w:spacing w:after="160" w:line="360" w:lineRule="auto"/>
        <w:jc w:val="center"/>
        <w:rPr>
          <w:rFonts w:ascii="Sylfaen" w:eastAsia="Times New Roman" w:hAnsi="Sylfaen"/>
          <w:b/>
          <w:caps/>
          <w:sz w:val="24"/>
          <w:szCs w:val="24"/>
        </w:rPr>
      </w:pPr>
      <w:r w:rsidRPr="008C05C2">
        <w:rPr>
          <w:rFonts w:ascii="Sylfaen" w:hAnsi="Sylfaen"/>
          <w:b/>
          <w:caps/>
          <w:sz w:val="24"/>
          <w:szCs w:val="24"/>
        </w:rPr>
        <w:t>ՑԱՆԿ</w:t>
      </w:r>
    </w:p>
    <w:p w14:paraId="06C3CA06" w14:textId="77777777" w:rsidR="000F6479" w:rsidRPr="006618E0" w:rsidRDefault="000F6479" w:rsidP="008C05C2">
      <w:pPr>
        <w:widowControl w:val="0"/>
        <w:spacing w:after="160" w:line="360" w:lineRule="auto"/>
        <w:jc w:val="center"/>
        <w:rPr>
          <w:rFonts w:ascii="Sylfaen" w:hAnsi="Sylfaen"/>
          <w:b/>
          <w:sz w:val="24"/>
          <w:szCs w:val="24"/>
        </w:rPr>
      </w:pPr>
      <w:r w:rsidRPr="008C05C2">
        <w:rPr>
          <w:rFonts w:ascii="Sylfaen" w:hAnsi="Sylfaen"/>
          <w:b/>
          <w:sz w:val="24"/>
          <w:szCs w:val="24"/>
        </w:rPr>
        <w:t>Եվրասիական տնտեսական միության շրջանակներում ընդհանուր գործընթացների խմբերի</w:t>
      </w:r>
    </w:p>
    <w:p w14:paraId="0BAA3CEB" w14:textId="77777777" w:rsidR="008A2EC5" w:rsidRPr="006618E0" w:rsidRDefault="008A2EC5" w:rsidP="008C05C2">
      <w:pPr>
        <w:widowControl w:val="0"/>
        <w:spacing w:after="160" w:line="360" w:lineRule="auto"/>
        <w:jc w:val="center"/>
        <w:rPr>
          <w:rFonts w:ascii="Sylfaen" w:hAnsi="Sylfaen"/>
          <w:b/>
          <w:sz w:val="24"/>
          <w:szCs w:val="24"/>
        </w:rPr>
      </w:pPr>
    </w:p>
    <w:p w14:paraId="2029E973" w14:textId="0F2CF48A" w:rsidR="000F6479" w:rsidRPr="008C05C2" w:rsidRDefault="000F6479" w:rsidP="008C05C2">
      <w:pPr>
        <w:pStyle w:val="12"/>
        <w:keepNext w:val="0"/>
        <w:keepLines w:val="0"/>
        <w:widowControl w:val="0"/>
        <w:spacing w:before="0" w:beforeAutospacing="0" w:after="160" w:afterAutospacing="0" w:line="360" w:lineRule="auto"/>
        <w:contextualSpacing w:val="0"/>
        <w:rPr>
          <w:rFonts w:ascii="Sylfaen" w:hAnsi="Sylfaen" w:cs="Times New Roman"/>
          <w:sz w:val="24"/>
          <w:szCs w:val="24"/>
        </w:rPr>
      </w:pPr>
      <w:r w:rsidRPr="008C05C2">
        <w:rPr>
          <w:rFonts w:ascii="Sylfaen" w:hAnsi="Sylfaen"/>
          <w:sz w:val="24"/>
          <w:szCs w:val="24"/>
        </w:rPr>
        <w:t>I. Մանրամասնեցված տեղեկությունները տեղեկագրքից</w:t>
      </w:r>
    </w:p>
    <w:tbl>
      <w:tblPr>
        <w:tblStyle w:val="10"/>
        <w:tblW w:w="0" w:type="auto"/>
        <w:jc w:val="center"/>
        <w:tblLook w:val="04A0" w:firstRow="1" w:lastRow="0" w:firstColumn="1" w:lastColumn="0" w:noHBand="0" w:noVBand="1"/>
      </w:tblPr>
      <w:tblGrid>
        <w:gridCol w:w="4572"/>
        <w:gridCol w:w="2883"/>
        <w:gridCol w:w="2881"/>
        <w:gridCol w:w="1869"/>
        <w:gridCol w:w="2015"/>
      </w:tblGrid>
      <w:tr w:rsidR="008C05C2" w:rsidRPr="008C05C2" w14:paraId="746E926C" w14:textId="77777777" w:rsidTr="008A2EC5">
        <w:trPr>
          <w:tblHeader/>
          <w:jc w:val="center"/>
        </w:trPr>
        <w:tc>
          <w:tcPr>
            <w:tcW w:w="0" w:type="auto"/>
          </w:tcPr>
          <w:p w14:paraId="02EDAD22" w14:textId="77777777" w:rsidR="000F6479" w:rsidRPr="008C05C2" w:rsidRDefault="000F6479" w:rsidP="008A2EC5">
            <w:pPr>
              <w:widowControl w:val="0"/>
              <w:spacing w:after="120"/>
              <w:jc w:val="center"/>
              <w:rPr>
                <w:rFonts w:ascii="Sylfaen" w:hAnsi="Sylfaen"/>
              </w:rPr>
            </w:pPr>
            <w:bookmarkStart w:id="1" w:name="_Hlk199842658"/>
            <w:bookmarkEnd w:id="0"/>
            <w:r w:rsidRPr="008C05C2">
              <w:rPr>
                <w:rFonts w:ascii="Sylfaen" w:hAnsi="Sylfaen"/>
              </w:rPr>
              <w:t>Ընդհանուր գործընթացների խմբի անվանումը (ռուսերենով)</w:t>
            </w:r>
          </w:p>
        </w:tc>
        <w:tc>
          <w:tcPr>
            <w:tcW w:w="0" w:type="auto"/>
          </w:tcPr>
          <w:p w14:paraId="7317A859" w14:textId="77777777" w:rsidR="000F6479" w:rsidRPr="008C05C2" w:rsidRDefault="000F6479" w:rsidP="008A2EC5">
            <w:pPr>
              <w:widowControl w:val="0"/>
              <w:spacing w:after="120"/>
              <w:jc w:val="center"/>
              <w:rPr>
                <w:rFonts w:ascii="Sylfaen" w:hAnsi="Sylfaen"/>
              </w:rPr>
            </w:pPr>
            <w:r w:rsidRPr="008C05C2">
              <w:rPr>
                <w:rFonts w:ascii="Sylfaen" w:hAnsi="Sylfaen"/>
              </w:rPr>
              <w:t>Ընդհանուր գործընթացների խմբի անվանումը (անգլերենով)</w:t>
            </w:r>
          </w:p>
        </w:tc>
        <w:tc>
          <w:tcPr>
            <w:tcW w:w="0" w:type="auto"/>
          </w:tcPr>
          <w:p w14:paraId="6DA2449C" w14:textId="77777777" w:rsidR="000F6479" w:rsidRPr="008C05C2" w:rsidRDefault="000F6479" w:rsidP="008A2EC5">
            <w:pPr>
              <w:widowControl w:val="0"/>
              <w:spacing w:after="120"/>
              <w:jc w:val="center"/>
              <w:rPr>
                <w:rFonts w:ascii="Sylfaen" w:hAnsi="Sylfaen"/>
              </w:rPr>
            </w:pPr>
            <w:r w:rsidRPr="008C05C2">
              <w:rPr>
                <w:rFonts w:ascii="Sylfaen" w:hAnsi="Sylfaen"/>
              </w:rPr>
              <w:t>Առանցքային բառերը/ բառակապակցությունները (անգլերենով)</w:t>
            </w:r>
          </w:p>
        </w:tc>
        <w:tc>
          <w:tcPr>
            <w:tcW w:w="0" w:type="auto"/>
          </w:tcPr>
          <w:p w14:paraId="052F0332" w14:textId="77777777" w:rsidR="000F6479" w:rsidRPr="008C05C2" w:rsidRDefault="000F6479" w:rsidP="008A2EC5">
            <w:pPr>
              <w:widowControl w:val="0"/>
              <w:spacing w:after="120"/>
              <w:jc w:val="center"/>
              <w:rPr>
                <w:rFonts w:ascii="Sylfaen" w:hAnsi="Sylfaen"/>
              </w:rPr>
            </w:pPr>
            <w:r w:rsidRPr="008C05C2">
              <w:rPr>
                <w:rFonts w:ascii="Sylfaen" w:hAnsi="Sylfaen"/>
              </w:rPr>
              <w:t>Ընդհանուր գործընթացների խմբի ծածկագիրը</w:t>
            </w:r>
          </w:p>
        </w:tc>
        <w:tc>
          <w:tcPr>
            <w:tcW w:w="0" w:type="auto"/>
          </w:tcPr>
          <w:p w14:paraId="779A45A4" w14:textId="512148A0" w:rsidR="000F6479" w:rsidRPr="008A2EC5" w:rsidRDefault="000F6479" w:rsidP="008A2EC5">
            <w:pPr>
              <w:widowControl w:val="0"/>
              <w:spacing w:after="120"/>
              <w:jc w:val="center"/>
              <w:rPr>
                <w:rFonts w:ascii="Sylfaen" w:hAnsi="Sylfaen"/>
              </w:rPr>
            </w:pPr>
            <w:r w:rsidRPr="008C05C2">
              <w:rPr>
                <w:rFonts w:ascii="Sylfaen" w:hAnsi="Sylfaen"/>
              </w:rPr>
              <w:t>Ընդհանուր գործընթացների ցանկի ընդհանուր գործընթացների բաժինը</w:t>
            </w:r>
            <w:r w:rsidR="008A2EC5" w:rsidRPr="008A2EC5">
              <w:rPr>
                <w:rStyle w:val="FootnoteReference"/>
                <w:rFonts w:ascii="Sylfaen" w:hAnsi="Sylfaen"/>
              </w:rPr>
              <w:footnoteReference w:customMarkFollows="1" w:id="1"/>
              <w:sym w:font="Symbol" w:char="F02A"/>
            </w:r>
          </w:p>
        </w:tc>
      </w:tr>
      <w:tr w:rsidR="008C05C2" w:rsidRPr="008C05C2" w14:paraId="38FFF6FD" w14:textId="77777777" w:rsidTr="008A2EC5">
        <w:trPr>
          <w:jc w:val="center"/>
        </w:trPr>
        <w:tc>
          <w:tcPr>
            <w:tcW w:w="0" w:type="auto"/>
          </w:tcPr>
          <w:p w14:paraId="50F41E29" w14:textId="77777777" w:rsidR="000F6479" w:rsidRPr="008C05C2" w:rsidRDefault="000F6479" w:rsidP="008A2EC5">
            <w:pPr>
              <w:widowControl w:val="0"/>
              <w:spacing w:after="120"/>
              <w:rPr>
                <w:rFonts w:ascii="Sylfaen" w:hAnsi="Sylfaen"/>
              </w:rPr>
            </w:pPr>
            <w:r w:rsidRPr="008C05C2">
              <w:rPr>
                <w:rFonts w:ascii="Sylfaen" w:hAnsi="Sylfaen"/>
              </w:rPr>
              <w:t xml:space="preserve">Արտաքին </w:t>
            </w:r>
            <w:r w:rsidR="00761291" w:rsidRPr="008C05C2">
              <w:rPr>
                <w:rFonts w:ascii="Sylfaen" w:hAnsi="Sylfaen"/>
              </w:rPr>
              <w:t>եւ</w:t>
            </w:r>
            <w:r w:rsidRPr="008C05C2">
              <w:rPr>
                <w:rFonts w:ascii="Sylfaen" w:hAnsi="Sylfaen"/>
              </w:rPr>
              <w:t xml:space="preserve"> փոխադարձ առ</w:t>
            </w:r>
            <w:r w:rsidR="00761291" w:rsidRPr="008C05C2">
              <w:rPr>
                <w:rFonts w:ascii="Sylfaen" w:hAnsi="Sylfaen"/>
              </w:rPr>
              <w:t>եւ</w:t>
            </w:r>
            <w:r w:rsidRPr="008C05C2">
              <w:rPr>
                <w:rFonts w:ascii="Sylfaen" w:hAnsi="Sylfaen"/>
              </w:rPr>
              <w:t xml:space="preserve">տրի կարգավորման ժամանակ Եվրասիական տնտեսական միության անդամ </w:t>
            </w:r>
            <w:r w:rsidRPr="008C05C2">
              <w:rPr>
                <w:rFonts w:ascii="Sylfaen" w:hAnsi="Sylfaen"/>
              </w:rPr>
              <w:lastRenderedPageBreak/>
              <w:t>պետությունների լիազոր մարմինների կողմից տրամադրվող փաստաթղթերի («թույլատրման փաստաթղթեր») տվյալների բազաների օգտագործում</w:t>
            </w:r>
          </w:p>
        </w:tc>
        <w:tc>
          <w:tcPr>
            <w:tcW w:w="0" w:type="auto"/>
          </w:tcPr>
          <w:p w14:paraId="4035FE82" w14:textId="7294505A" w:rsidR="008A2EC5" w:rsidRPr="008A2EC5" w:rsidRDefault="000F6479" w:rsidP="008A2EC5">
            <w:pPr>
              <w:widowControl w:val="0"/>
              <w:spacing w:after="120"/>
              <w:rPr>
                <w:rFonts w:ascii="Sylfaen" w:hAnsi="Sylfaen"/>
                <w:lang w:val="en-US"/>
              </w:rPr>
            </w:pPr>
            <w:r w:rsidRPr="008C05C2">
              <w:rPr>
                <w:rFonts w:ascii="Sylfaen" w:hAnsi="Sylfaen"/>
              </w:rPr>
              <w:lastRenderedPageBreak/>
              <w:t xml:space="preserve">Application of permitting documents databases maintained by competent </w:t>
            </w:r>
            <w:r w:rsidRPr="008C05C2">
              <w:rPr>
                <w:rFonts w:ascii="Sylfaen" w:hAnsi="Sylfaen"/>
              </w:rPr>
              <w:lastRenderedPageBreak/>
              <w:t>authorities of the Eurasian Economic Union member states in foreign and mutual trade regulation</w:t>
            </w:r>
          </w:p>
        </w:tc>
        <w:tc>
          <w:tcPr>
            <w:tcW w:w="0" w:type="auto"/>
          </w:tcPr>
          <w:p w14:paraId="7271A57A" w14:textId="77777777" w:rsidR="000F6479" w:rsidRPr="008C05C2" w:rsidRDefault="000F6479" w:rsidP="008A2EC5">
            <w:pPr>
              <w:widowControl w:val="0"/>
              <w:spacing w:after="120"/>
              <w:jc w:val="center"/>
              <w:rPr>
                <w:rFonts w:ascii="Sylfaen" w:hAnsi="Sylfaen"/>
              </w:rPr>
            </w:pPr>
            <w:r w:rsidRPr="008C05C2">
              <w:rPr>
                <w:rFonts w:ascii="Sylfaen" w:hAnsi="Sylfaen"/>
              </w:rPr>
              <w:lastRenderedPageBreak/>
              <w:t>documents, permits</w:t>
            </w:r>
          </w:p>
        </w:tc>
        <w:tc>
          <w:tcPr>
            <w:tcW w:w="0" w:type="auto"/>
            <w:vAlign w:val="center"/>
          </w:tcPr>
          <w:p w14:paraId="0CE63AE0" w14:textId="77777777" w:rsidR="000F6479" w:rsidRPr="008C05C2" w:rsidRDefault="000F6479" w:rsidP="008A2EC5">
            <w:pPr>
              <w:widowControl w:val="0"/>
              <w:spacing w:after="120"/>
              <w:jc w:val="center"/>
              <w:rPr>
                <w:rFonts w:ascii="Sylfaen" w:hAnsi="Sylfaen"/>
              </w:rPr>
            </w:pPr>
            <w:r w:rsidRPr="008C05C2">
              <w:rPr>
                <w:rFonts w:ascii="Sylfaen" w:hAnsi="Sylfaen"/>
              </w:rPr>
              <w:t>DP</w:t>
            </w:r>
          </w:p>
        </w:tc>
        <w:tc>
          <w:tcPr>
            <w:tcW w:w="0" w:type="auto"/>
            <w:vAlign w:val="center"/>
          </w:tcPr>
          <w:p w14:paraId="776D5918" w14:textId="77777777" w:rsidR="000F6479" w:rsidRPr="008C05C2" w:rsidRDefault="000F6479" w:rsidP="008A2EC5">
            <w:pPr>
              <w:widowControl w:val="0"/>
              <w:spacing w:after="120"/>
              <w:jc w:val="center"/>
              <w:rPr>
                <w:rFonts w:ascii="Sylfaen" w:hAnsi="Sylfaen"/>
              </w:rPr>
            </w:pPr>
            <w:r w:rsidRPr="008C05C2">
              <w:rPr>
                <w:rFonts w:ascii="Sylfaen" w:hAnsi="Sylfaen"/>
              </w:rPr>
              <w:t>I</w:t>
            </w:r>
          </w:p>
        </w:tc>
      </w:tr>
      <w:tr w:rsidR="008C05C2" w:rsidRPr="008C05C2" w14:paraId="068BD6FC" w14:textId="77777777" w:rsidTr="008A2EC5">
        <w:trPr>
          <w:jc w:val="center"/>
        </w:trPr>
        <w:tc>
          <w:tcPr>
            <w:tcW w:w="0" w:type="auto"/>
          </w:tcPr>
          <w:p w14:paraId="4EB318C2" w14:textId="77777777" w:rsidR="000F6479" w:rsidRPr="008C05C2" w:rsidRDefault="000F6479" w:rsidP="008A2EC5">
            <w:pPr>
              <w:widowControl w:val="0"/>
              <w:spacing w:after="120"/>
              <w:rPr>
                <w:rFonts w:ascii="Sylfaen" w:hAnsi="Sylfaen"/>
              </w:rPr>
            </w:pPr>
            <w:r w:rsidRPr="008C05C2">
              <w:rPr>
                <w:rFonts w:ascii="Sylfaen" w:hAnsi="Sylfaen"/>
              </w:rPr>
              <w:t>Եվրասիական տնտեսական միության անդամ պետությունների մաքսային մարմինների գործունեությանն օժանդակելու նպատակով ընդհանուր տեղեկատվական ռեսուրսների (ռեեստրներ, ցանկեր, դասակարգիչներ) ձ</w:t>
            </w:r>
            <w:r w:rsidR="00761291" w:rsidRPr="008C05C2">
              <w:rPr>
                <w:rFonts w:ascii="Sylfaen" w:hAnsi="Sylfaen"/>
              </w:rPr>
              <w:t>եւ</w:t>
            </w:r>
            <w:r w:rsidRPr="008C05C2">
              <w:rPr>
                <w:rFonts w:ascii="Sylfaen" w:hAnsi="Sylfaen"/>
              </w:rPr>
              <w:t xml:space="preserve">ավորում, վարում </w:t>
            </w:r>
            <w:r w:rsidR="00761291" w:rsidRPr="008C05C2">
              <w:rPr>
                <w:rFonts w:ascii="Sylfaen" w:hAnsi="Sylfaen"/>
              </w:rPr>
              <w:t>եւ</w:t>
            </w:r>
            <w:r w:rsidRPr="008C05C2">
              <w:rPr>
                <w:rFonts w:ascii="Sylfaen" w:hAnsi="Sylfaen"/>
              </w:rPr>
              <w:t xml:space="preserve"> օգտագործում</w:t>
            </w:r>
          </w:p>
        </w:tc>
        <w:tc>
          <w:tcPr>
            <w:tcW w:w="0" w:type="auto"/>
          </w:tcPr>
          <w:p w14:paraId="47C9A3F1" w14:textId="77777777" w:rsidR="000F6479" w:rsidRPr="008C05C2" w:rsidRDefault="000F6479" w:rsidP="008A2EC5">
            <w:pPr>
              <w:widowControl w:val="0"/>
              <w:spacing w:after="120"/>
              <w:rPr>
                <w:rFonts w:ascii="Sylfaen" w:hAnsi="Sylfaen"/>
              </w:rPr>
            </w:pPr>
            <w:r w:rsidRPr="008C05C2">
              <w:rPr>
                <w:rFonts w:ascii="Sylfaen" w:hAnsi="Sylfaen"/>
              </w:rPr>
              <w:t>Formation, maintenance, and use of common information resources (registers, listings, classification frameworks) to support customs authorities' operations in the Eurasian Economic Union member states</w:t>
            </w:r>
          </w:p>
        </w:tc>
        <w:tc>
          <w:tcPr>
            <w:tcW w:w="0" w:type="auto"/>
          </w:tcPr>
          <w:p w14:paraId="1DA329BF" w14:textId="77777777" w:rsidR="000F6479" w:rsidRPr="008C05C2" w:rsidRDefault="000F6479" w:rsidP="008A2EC5">
            <w:pPr>
              <w:widowControl w:val="0"/>
              <w:spacing w:after="120"/>
              <w:jc w:val="center"/>
              <w:rPr>
                <w:rFonts w:ascii="Sylfaen" w:hAnsi="Sylfaen"/>
              </w:rPr>
            </w:pPr>
            <w:r w:rsidRPr="008C05C2">
              <w:rPr>
                <w:rFonts w:ascii="Sylfaen" w:hAnsi="Sylfaen"/>
              </w:rPr>
              <w:t>customs, common</w:t>
            </w:r>
          </w:p>
        </w:tc>
        <w:tc>
          <w:tcPr>
            <w:tcW w:w="0" w:type="auto"/>
            <w:vAlign w:val="center"/>
          </w:tcPr>
          <w:p w14:paraId="17854C05" w14:textId="77777777" w:rsidR="000F6479" w:rsidRPr="008C05C2" w:rsidRDefault="000F6479" w:rsidP="008A2EC5">
            <w:pPr>
              <w:widowControl w:val="0"/>
              <w:spacing w:after="120"/>
              <w:jc w:val="center"/>
              <w:rPr>
                <w:rFonts w:ascii="Sylfaen" w:hAnsi="Sylfaen"/>
              </w:rPr>
            </w:pPr>
            <w:r w:rsidRPr="008C05C2">
              <w:rPr>
                <w:rFonts w:ascii="Sylfaen" w:hAnsi="Sylfaen"/>
              </w:rPr>
              <w:t>CC</w:t>
            </w:r>
          </w:p>
        </w:tc>
        <w:tc>
          <w:tcPr>
            <w:tcW w:w="0" w:type="auto"/>
            <w:vAlign w:val="center"/>
          </w:tcPr>
          <w:p w14:paraId="6FC2282A" w14:textId="77777777" w:rsidR="000F6479" w:rsidRPr="008C05C2" w:rsidRDefault="000F6479" w:rsidP="008A2EC5">
            <w:pPr>
              <w:widowControl w:val="0"/>
              <w:spacing w:after="120"/>
              <w:jc w:val="center"/>
              <w:rPr>
                <w:rFonts w:ascii="Sylfaen" w:hAnsi="Sylfaen"/>
              </w:rPr>
            </w:pPr>
            <w:r w:rsidRPr="008C05C2">
              <w:rPr>
                <w:rFonts w:ascii="Sylfaen" w:hAnsi="Sylfaen"/>
              </w:rPr>
              <w:t>II</w:t>
            </w:r>
          </w:p>
        </w:tc>
      </w:tr>
      <w:tr w:rsidR="008C05C2" w:rsidRPr="008C05C2" w14:paraId="79345BD7" w14:textId="77777777" w:rsidTr="008A2EC5">
        <w:trPr>
          <w:jc w:val="center"/>
        </w:trPr>
        <w:tc>
          <w:tcPr>
            <w:tcW w:w="0" w:type="auto"/>
          </w:tcPr>
          <w:p w14:paraId="3DC3419C" w14:textId="77777777" w:rsidR="000F6479" w:rsidRPr="008C05C2" w:rsidRDefault="000F6479" w:rsidP="008A2EC5">
            <w:pPr>
              <w:widowControl w:val="0"/>
              <w:spacing w:after="120"/>
              <w:rPr>
                <w:rFonts w:ascii="Sylfaen" w:hAnsi="Sylfaen"/>
              </w:rPr>
            </w:pPr>
            <w:r w:rsidRPr="008C05C2">
              <w:rPr>
                <w:rFonts w:ascii="Sylfaen" w:hAnsi="Sylfaen"/>
              </w:rPr>
              <w:t xml:space="preserve">Տեղեկատվական փոխգործակցության ապահովում՝ մաքսային գործընթացների մշտադիտարկման </w:t>
            </w:r>
            <w:r w:rsidR="00761291" w:rsidRPr="008C05C2">
              <w:rPr>
                <w:rFonts w:ascii="Sylfaen" w:hAnsi="Sylfaen"/>
              </w:rPr>
              <w:t>եւ</w:t>
            </w:r>
            <w:r w:rsidRPr="008C05C2">
              <w:rPr>
                <w:rFonts w:ascii="Sylfaen" w:hAnsi="Sylfaen"/>
              </w:rPr>
              <w:t xml:space="preserve"> հսկողության նպատակով</w:t>
            </w:r>
          </w:p>
        </w:tc>
        <w:tc>
          <w:tcPr>
            <w:tcW w:w="0" w:type="auto"/>
          </w:tcPr>
          <w:p w14:paraId="06B8E321" w14:textId="77777777" w:rsidR="000F6479" w:rsidRPr="008C05C2" w:rsidRDefault="000F6479" w:rsidP="008A2EC5">
            <w:pPr>
              <w:widowControl w:val="0"/>
              <w:spacing w:after="120"/>
              <w:rPr>
                <w:rFonts w:ascii="Sylfaen" w:hAnsi="Sylfaen"/>
              </w:rPr>
            </w:pPr>
            <w:r w:rsidRPr="008C05C2">
              <w:rPr>
                <w:rFonts w:ascii="Sylfaen" w:hAnsi="Sylfaen"/>
              </w:rPr>
              <w:t>Ensuring information interaction for the purpose of monitoring and controlling customs processes. (Customs Processes)</w:t>
            </w:r>
          </w:p>
        </w:tc>
        <w:tc>
          <w:tcPr>
            <w:tcW w:w="0" w:type="auto"/>
          </w:tcPr>
          <w:p w14:paraId="7DEE1A36" w14:textId="77777777" w:rsidR="000F6479" w:rsidRPr="008C05C2" w:rsidRDefault="000F6479" w:rsidP="008A2EC5">
            <w:pPr>
              <w:widowControl w:val="0"/>
              <w:spacing w:after="120"/>
              <w:jc w:val="center"/>
              <w:rPr>
                <w:rFonts w:ascii="Sylfaen" w:hAnsi="Sylfaen"/>
              </w:rPr>
            </w:pPr>
            <w:r w:rsidRPr="008C05C2">
              <w:rPr>
                <w:rFonts w:ascii="Sylfaen" w:hAnsi="Sylfaen"/>
              </w:rPr>
              <w:t>customs processes</w:t>
            </w:r>
          </w:p>
        </w:tc>
        <w:tc>
          <w:tcPr>
            <w:tcW w:w="0" w:type="auto"/>
            <w:vAlign w:val="center"/>
          </w:tcPr>
          <w:p w14:paraId="327096C9" w14:textId="77777777" w:rsidR="000F6479" w:rsidRPr="008C05C2" w:rsidRDefault="000F6479" w:rsidP="008A2EC5">
            <w:pPr>
              <w:widowControl w:val="0"/>
              <w:spacing w:after="120"/>
              <w:jc w:val="center"/>
              <w:rPr>
                <w:rFonts w:ascii="Sylfaen" w:hAnsi="Sylfaen"/>
              </w:rPr>
            </w:pPr>
            <w:r w:rsidRPr="008C05C2">
              <w:rPr>
                <w:rFonts w:ascii="Sylfaen" w:hAnsi="Sylfaen"/>
              </w:rPr>
              <w:t>CP</w:t>
            </w:r>
          </w:p>
        </w:tc>
        <w:tc>
          <w:tcPr>
            <w:tcW w:w="0" w:type="auto"/>
            <w:vAlign w:val="center"/>
          </w:tcPr>
          <w:p w14:paraId="24555897" w14:textId="77777777" w:rsidR="000F6479" w:rsidRPr="008C05C2" w:rsidRDefault="000F6479" w:rsidP="008A2EC5">
            <w:pPr>
              <w:widowControl w:val="0"/>
              <w:spacing w:after="120"/>
              <w:jc w:val="center"/>
              <w:rPr>
                <w:rFonts w:ascii="Sylfaen" w:hAnsi="Sylfaen"/>
              </w:rPr>
            </w:pPr>
            <w:r w:rsidRPr="008C05C2">
              <w:rPr>
                <w:rFonts w:ascii="Sylfaen" w:hAnsi="Sylfaen"/>
              </w:rPr>
              <w:t>III</w:t>
            </w:r>
          </w:p>
        </w:tc>
      </w:tr>
      <w:tr w:rsidR="008C05C2" w:rsidRPr="008C05C2" w14:paraId="7084C3E3" w14:textId="77777777" w:rsidTr="008A2EC5">
        <w:trPr>
          <w:jc w:val="center"/>
        </w:trPr>
        <w:tc>
          <w:tcPr>
            <w:tcW w:w="0" w:type="auto"/>
          </w:tcPr>
          <w:p w14:paraId="68B42FC7" w14:textId="77777777" w:rsidR="000F6479" w:rsidRPr="008C05C2" w:rsidRDefault="000F6479" w:rsidP="008A2EC5">
            <w:pPr>
              <w:widowControl w:val="0"/>
              <w:spacing w:after="120"/>
              <w:rPr>
                <w:rFonts w:ascii="Sylfaen" w:hAnsi="Sylfaen"/>
              </w:rPr>
            </w:pPr>
            <w:r w:rsidRPr="008C05C2">
              <w:rPr>
                <w:rFonts w:ascii="Sylfaen" w:hAnsi="Sylfaen"/>
              </w:rPr>
              <w:t xml:space="preserve">Մտավոր սեփականության օբյեկտների նկատմամբ իրավունքների պահպանության </w:t>
            </w:r>
            <w:r w:rsidR="00761291" w:rsidRPr="008C05C2">
              <w:rPr>
                <w:rFonts w:ascii="Sylfaen" w:hAnsi="Sylfaen"/>
              </w:rPr>
              <w:t>եւ</w:t>
            </w:r>
            <w:r w:rsidRPr="008C05C2">
              <w:rPr>
                <w:rFonts w:ascii="Sylfaen" w:hAnsi="Sylfaen"/>
              </w:rPr>
              <w:t xml:space="preserve"> պաշտպանության ապահովում</w:t>
            </w:r>
          </w:p>
        </w:tc>
        <w:tc>
          <w:tcPr>
            <w:tcW w:w="0" w:type="auto"/>
          </w:tcPr>
          <w:p w14:paraId="6399DC0D" w14:textId="77777777" w:rsidR="000F6479" w:rsidRPr="008C05C2" w:rsidRDefault="000F6479" w:rsidP="008A2EC5">
            <w:pPr>
              <w:widowControl w:val="0"/>
              <w:spacing w:after="120"/>
              <w:rPr>
                <w:rFonts w:ascii="Sylfaen" w:hAnsi="Sylfaen"/>
              </w:rPr>
            </w:pPr>
            <w:r w:rsidRPr="008C05C2">
              <w:rPr>
                <w:rFonts w:ascii="Sylfaen" w:hAnsi="Sylfaen"/>
              </w:rPr>
              <w:t>Ensuring the safety and protection of intellectual property rights</w:t>
            </w:r>
          </w:p>
        </w:tc>
        <w:tc>
          <w:tcPr>
            <w:tcW w:w="0" w:type="auto"/>
          </w:tcPr>
          <w:p w14:paraId="209BDB1B" w14:textId="77777777" w:rsidR="000F6479" w:rsidRPr="008C05C2" w:rsidRDefault="000F6479" w:rsidP="008A2EC5">
            <w:pPr>
              <w:widowControl w:val="0"/>
              <w:spacing w:after="120"/>
              <w:jc w:val="center"/>
              <w:rPr>
                <w:rFonts w:ascii="Sylfaen" w:hAnsi="Sylfaen"/>
              </w:rPr>
            </w:pPr>
            <w:r w:rsidRPr="008C05C2">
              <w:rPr>
                <w:rFonts w:ascii="Sylfaen" w:hAnsi="Sylfaen"/>
              </w:rPr>
              <w:t>safety, property</w:t>
            </w:r>
          </w:p>
        </w:tc>
        <w:tc>
          <w:tcPr>
            <w:tcW w:w="0" w:type="auto"/>
            <w:vAlign w:val="center"/>
          </w:tcPr>
          <w:p w14:paraId="1631625E" w14:textId="77777777" w:rsidR="000F6479" w:rsidRPr="008C05C2" w:rsidRDefault="000F6479" w:rsidP="008A2EC5">
            <w:pPr>
              <w:widowControl w:val="0"/>
              <w:spacing w:after="120"/>
              <w:jc w:val="center"/>
              <w:rPr>
                <w:rFonts w:ascii="Sylfaen" w:hAnsi="Sylfaen"/>
              </w:rPr>
            </w:pPr>
            <w:r w:rsidRPr="008C05C2">
              <w:rPr>
                <w:rFonts w:ascii="Sylfaen" w:hAnsi="Sylfaen"/>
              </w:rPr>
              <w:t>SP</w:t>
            </w:r>
          </w:p>
        </w:tc>
        <w:tc>
          <w:tcPr>
            <w:tcW w:w="0" w:type="auto"/>
            <w:vAlign w:val="center"/>
          </w:tcPr>
          <w:p w14:paraId="7F977587" w14:textId="77777777" w:rsidR="000F6479" w:rsidRPr="008C05C2" w:rsidRDefault="000F6479" w:rsidP="008A2EC5">
            <w:pPr>
              <w:widowControl w:val="0"/>
              <w:spacing w:after="120"/>
              <w:jc w:val="center"/>
              <w:rPr>
                <w:rFonts w:ascii="Sylfaen" w:hAnsi="Sylfaen"/>
              </w:rPr>
            </w:pPr>
            <w:r w:rsidRPr="008C05C2">
              <w:rPr>
                <w:rFonts w:ascii="Sylfaen" w:hAnsi="Sylfaen"/>
              </w:rPr>
              <w:t>IV</w:t>
            </w:r>
          </w:p>
        </w:tc>
      </w:tr>
      <w:tr w:rsidR="008C05C2" w:rsidRPr="008C05C2" w14:paraId="5BC3446D" w14:textId="77777777" w:rsidTr="008A2EC5">
        <w:trPr>
          <w:jc w:val="center"/>
        </w:trPr>
        <w:tc>
          <w:tcPr>
            <w:tcW w:w="0" w:type="auto"/>
          </w:tcPr>
          <w:p w14:paraId="305BC172" w14:textId="77777777" w:rsidR="000F6479" w:rsidRPr="008C05C2" w:rsidRDefault="00721F02" w:rsidP="008A2EC5">
            <w:pPr>
              <w:widowControl w:val="0"/>
              <w:spacing w:after="120"/>
              <w:rPr>
                <w:rFonts w:ascii="Sylfaen" w:hAnsi="Sylfaen"/>
              </w:rPr>
            </w:pPr>
            <w:r w:rsidRPr="008C05C2">
              <w:rPr>
                <w:rFonts w:ascii="Sylfaen" w:hAnsi="Sylfaen"/>
              </w:rPr>
              <w:t xml:space="preserve">Տեղեկատվական աջակցություն </w:t>
            </w:r>
            <w:r w:rsidR="000F6479" w:rsidRPr="008C05C2">
              <w:rPr>
                <w:rFonts w:ascii="Sylfaen" w:hAnsi="Sylfaen"/>
              </w:rPr>
              <w:t xml:space="preserve">Եվրասիական տնտեսական միության արտաքին տնտեսական գործունեության միասնական ապրանքային անվանացանկի, ապրանքների դասակարգիչների </w:t>
            </w:r>
            <w:r w:rsidR="00761291" w:rsidRPr="008C05C2">
              <w:rPr>
                <w:rFonts w:ascii="Sylfaen" w:hAnsi="Sylfaen"/>
              </w:rPr>
              <w:t>եւ</w:t>
            </w:r>
            <w:r w:rsidR="000F6479" w:rsidRPr="008C05C2">
              <w:rPr>
                <w:rFonts w:ascii="Sylfaen" w:hAnsi="Sylfaen"/>
              </w:rPr>
              <w:t xml:space="preserve"> Եվրասիական տնտեսական միության միասնական մաքսային սակագնի վարմանը</w:t>
            </w:r>
          </w:p>
        </w:tc>
        <w:tc>
          <w:tcPr>
            <w:tcW w:w="0" w:type="auto"/>
          </w:tcPr>
          <w:p w14:paraId="4B18EE22" w14:textId="77777777" w:rsidR="000F6479" w:rsidRPr="008C05C2" w:rsidRDefault="000F6479" w:rsidP="008A2EC5">
            <w:pPr>
              <w:widowControl w:val="0"/>
              <w:spacing w:after="120"/>
              <w:rPr>
                <w:rFonts w:ascii="Sylfaen" w:hAnsi="Sylfaen"/>
              </w:rPr>
            </w:pPr>
            <w:r w:rsidRPr="008C05C2">
              <w:rPr>
                <w:rFonts w:ascii="Sylfaen" w:hAnsi="Sylfaen"/>
              </w:rPr>
              <w:t>Information support for goods classification, the Unified Commodity Nomenclature of the Eurasian Economic Union’s Foreign Economic Activity, and the Common Customs Tariff of the Eurasian Economic Union</w:t>
            </w:r>
          </w:p>
        </w:tc>
        <w:tc>
          <w:tcPr>
            <w:tcW w:w="0" w:type="auto"/>
          </w:tcPr>
          <w:p w14:paraId="16745F47" w14:textId="77777777" w:rsidR="000F6479" w:rsidRPr="008C05C2" w:rsidRDefault="000F6479" w:rsidP="008A2EC5">
            <w:pPr>
              <w:widowControl w:val="0"/>
              <w:spacing w:after="120"/>
              <w:jc w:val="center"/>
              <w:rPr>
                <w:rFonts w:ascii="Sylfaen" w:hAnsi="Sylfaen"/>
              </w:rPr>
            </w:pPr>
            <w:r w:rsidRPr="008C05C2">
              <w:rPr>
                <w:rFonts w:ascii="Sylfaen" w:hAnsi="Sylfaen"/>
              </w:rPr>
              <w:t>goods classification</w:t>
            </w:r>
          </w:p>
        </w:tc>
        <w:tc>
          <w:tcPr>
            <w:tcW w:w="0" w:type="auto"/>
            <w:vAlign w:val="center"/>
          </w:tcPr>
          <w:p w14:paraId="0977E0DE" w14:textId="77777777" w:rsidR="000F6479" w:rsidRPr="008C05C2" w:rsidRDefault="000F6479" w:rsidP="008A2EC5">
            <w:pPr>
              <w:widowControl w:val="0"/>
              <w:spacing w:after="120"/>
              <w:jc w:val="center"/>
              <w:rPr>
                <w:rFonts w:ascii="Sylfaen" w:hAnsi="Sylfaen"/>
              </w:rPr>
            </w:pPr>
            <w:r w:rsidRPr="008C05C2">
              <w:rPr>
                <w:rFonts w:ascii="Sylfaen" w:hAnsi="Sylfaen"/>
              </w:rPr>
              <w:t>GC</w:t>
            </w:r>
          </w:p>
        </w:tc>
        <w:tc>
          <w:tcPr>
            <w:tcW w:w="0" w:type="auto"/>
            <w:vAlign w:val="center"/>
          </w:tcPr>
          <w:p w14:paraId="56FA4F5B" w14:textId="77777777" w:rsidR="000F6479" w:rsidRPr="008C05C2" w:rsidRDefault="000F6479" w:rsidP="008A2EC5">
            <w:pPr>
              <w:widowControl w:val="0"/>
              <w:spacing w:after="120"/>
              <w:jc w:val="center"/>
              <w:rPr>
                <w:rFonts w:ascii="Sylfaen" w:hAnsi="Sylfaen"/>
              </w:rPr>
            </w:pPr>
            <w:r w:rsidRPr="008C05C2">
              <w:rPr>
                <w:rFonts w:ascii="Sylfaen" w:hAnsi="Sylfaen"/>
              </w:rPr>
              <w:t>V</w:t>
            </w:r>
          </w:p>
        </w:tc>
      </w:tr>
      <w:tr w:rsidR="008C05C2" w:rsidRPr="008C05C2" w14:paraId="22CD903C" w14:textId="77777777" w:rsidTr="008A2EC5">
        <w:trPr>
          <w:jc w:val="center"/>
        </w:trPr>
        <w:tc>
          <w:tcPr>
            <w:tcW w:w="0" w:type="auto"/>
          </w:tcPr>
          <w:p w14:paraId="6D24F8CA" w14:textId="77777777" w:rsidR="000F6479" w:rsidRPr="008C05C2" w:rsidRDefault="000F6479" w:rsidP="008A2EC5">
            <w:pPr>
              <w:widowControl w:val="0"/>
              <w:spacing w:after="120"/>
              <w:rPr>
                <w:rFonts w:ascii="Sylfaen" w:hAnsi="Sylfaen"/>
              </w:rPr>
            </w:pPr>
            <w:r w:rsidRPr="008C05C2">
              <w:rPr>
                <w:rFonts w:ascii="Sylfaen" w:hAnsi="Sylfaen"/>
              </w:rPr>
              <w:lastRenderedPageBreak/>
              <w:t xml:space="preserve">Տեղեկատվական ապահովում դեղամիջոցների </w:t>
            </w:r>
            <w:r w:rsidR="00761291" w:rsidRPr="008C05C2">
              <w:rPr>
                <w:rFonts w:ascii="Sylfaen" w:hAnsi="Sylfaen"/>
              </w:rPr>
              <w:t>եւ</w:t>
            </w:r>
            <w:r w:rsidRPr="008C05C2">
              <w:rPr>
                <w:rFonts w:ascii="Sylfaen" w:hAnsi="Sylfaen"/>
              </w:rPr>
              <w:t xml:space="preserve"> բժշկական ապրանքների շրջանառության ոլորտում</w:t>
            </w:r>
          </w:p>
        </w:tc>
        <w:tc>
          <w:tcPr>
            <w:tcW w:w="0" w:type="auto"/>
          </w:tcPr>
          <w:p w14:paraId="3E694C80" w14:textId="77777777" w:rsidR="000F6479" w:rsidRPr="008C05C2" w:rsidRDefault="000F6479" w:rsidP="008A2EC5">
            <w:pPr>
              <w:widowControl w:val="0"/>
              <w:spacing w:after="120"/>
              <w:rPr>
                <w:rFonts w:ascii="Sylfaen" w:hAnsi="Sylfaen"/>
              </w:rPr>
            </w:pPr>
            <w:r w:rsidRPr="008C05C2">
              <w:rPr>
                <w:rFonts w:ascii="Sylfaen" w:hAnsi="Sylfaen"/>
              </w:rPr>
              <w:t>Information support in the field of circulation of medicinal products and medical devices (Medicines and Medical Devices)</w:t>
            </w:r>
          </w:p>
        </w:tc>
        <w:tc>
          <w:tcPr>
            <w:tcW w:w="0" w:type="auto"/>
          </w:tcPr>
          <w:p w14:paraId="68A8B2B9" w14:textId="77777777" w:rsidR="000F6479" w:rsidRPr="008C05C2" w:rsidRDefault="000F6479" w:rsidP="008A2EC5">
            <w:pPr>
              <w:widowControl w:val="0"/>
              <w:spacing w:after="120"/>
              <w:jc w:val="center"/>
              <w:rPr>
                <w:rFonts w:ascii="Sylfaen" w:hAnsi="Sylfaen"/>
              </w:rPr>
            </w:pPr>
            <w:r w:rsidRPr="008C05C2">
              <w:rPr>
                <w:rFonts w:ascii="Sylfaen" w:hAnsi="Sylfaen"/>
              </w:rPr>
              <w:t>medicines, medical devices</w:t>
            </w:r>
          </w:p>
        </w:tc>
        <w:tc>
          <w:tcPr>
            <w:tcW w:w="0" w:type="auto"/>
            <w:vAlign w:val="center"/>
          </w:tcPr>
          <w:p w14:paraId="2ADD5673" w14:textId="77777777" w:rsidR="000F6479" w:rsidRPr="008C05C2" w:rsidRDefault="000F6479" w:rsidP="008A2EC5">
            <w:pPr>
              <w:widowControl w:val="0"/>
              <w:spacing w:after="120"/>
              <w:jc w:val="center"/>
              <w:rPr>
                <w:rFonts w:ascii="Sylfaen" w:hAnsi="Sylfaen"/>
              </w:rPr>
            </w:pPr>
            <w:r w:rsidRPr="008C05C2">
              <w:rPr>
                <w:rFonts w:ascii="Sylfaen" w:hAnsi="Sylfaen"/>
              </w:rPr>
              <w:t>MM</w:t>
            </w:r>
          </w:p>
        </w:tc>
        <w:tc>
          <w:tcPr>
            <w:tcW w:w="0" w:type="auto"/>
            <w:vAlign w:val="center"/>
          </w:tcPr>
          <w:p w14:paraId="084A3B32" w14:textId="77777777" w:rsidR="000F6479" w:rsidRPr="008C05C2" w:rsidRDefault="000F6479" w:rsidP="008A2EC5">
            <w:pPr>
              <w:widowControl w:val="0"/>
              <w:spacing w:after="120"/>
              <w:jc w:val="center"/>
              <w:rPr>
                <w:rFonts w:ascii="Sylfaen" w:hAnsi="Sylfaen"/>
              </w:rPr>
            </w:pPr>
            <w:r w:rsidRPr="008C05C2">
              <w:rPr>
                <w:rFonts w:ascii="Sylfaen" w:hAnsi="Sylfaen"/>
              </w:rPr>
              <w:t>VI</w:t>
            </w:r>
          </w:p>
        </w:tc>
      </w:tr>
      <w:tr w:rsidR="008C05C2" w:rsidRPr="008C05C2" w14:paraId="7EE0966E" w14:textId="77777777" w:rsidTr="008A2EC5">
        <w:trPr>
          <w:jc w:val="center"/>
        </w:trPr>
        <w:tc>
          <w:tcPr>
            <w:tcW w:w="0" w:type="auto"/>
          </w:tcPr>
          <w:p w14:paraId="43230193" w14:textId="77777777" w:rsidR="000F6479" w:rsidRPr="008C05C2" w:rsidRDefault="000F6479" w:rsidP="008A2EC5">
            <w:pPr>
              <w:widowControl w:val="0"/>
              <w:spacing w:after="120"/>
              <w:rPr>
                <w:rFonts w:ascii="Sylfaen" w:hAnsi="Sylfaen"/>
              </w:rPr>
            </w:pPr>
            <w:r w:rsidRPr="008C05C2">
              <w:rPr>
                <w:rFonts w:ascii="Sylfaen" w:hAnsi="Sylfaen"/>
              </w:rPr>
              <w:t>Տեղեկատվական ապահովում տեխնիկական կանոնակարգման ոլորտում</w:t>
            </w:r>
          </w:p>
        </w:tc>
        <w:tc>
          <w:tcPr>
            <w:tcW w:w="0" w:type="auto"/>
          </w:tcPr>
          <w:p w14:paraId="31002B96" w14:textId="77777777" w:rsidR="000F6479" w:rsidRPr="008C05C2" w:rsidRDefault="000F6479" w:rsidP="008A2EC5">
            <w:pPr>
              <w:widowControl w:val="0"/>
              <w:spacing w:after="120"/>
              <w:rPr>
                <w:rFonts w:ascii="Sylfaen" w:hAnsi="Sylfaen"/>
              </w:rPr>
            </w:pPr>
            <w:r w:rsidRPr="008C05C2">
              <w:rPr>
                <w:rFonts w:ascii="Sylfaen" w:hAnsi="Sylfaen"/>
              </w:rPr>
              <w:t>Information support in the field of technical regulation (Information Support in the Technical Regulation Area)</w:t>
            </w:r>
          </w:p>
        </w:tc>
        <w:tc>
          <w:tcPr>
            <w:tcW w:w="0" w:type="auto"/>
          </w:tcPr>
          <w:p w14:paraId="6E94E265" w14:textId="77777777" w:rsidR="000F6479" w:rsidRPr="008C05C2" w:rsidRDefault="000F6479" w:rsidP="008A2EC5">
            <w:pPr>
              <w:widowControl w:val="0"/>
              <w:spacing w:after="120"/>
              <w:jc w:val="center"/>
              <w:rPr>
                <w:rFonts w:ascii="Sylfaen" w:hAnsi="Sylfaen"/>
              </w:rPr>
            </w:pPr>
            <w:r w:rsidRPr="008C05C2">
              <w:rPr>
                <w:rFonts w:ascii="Sylfaen" w:hAnsi="Sylfaen"/>
              </w:rPr>
              <w:t>technical support</w:t>
            </w:r>
          </w:p>
        </w:tc>
        <w:tc>
          <w:tcPr>
            <w:tcW w:w="0" w:type="auto"/>
            <w:vAlign w:val="center"/>
          </w:tcPr>
          <w:p w14:paraId="60BE32C7" w14:textId="77777777" w:rsidR="000F6479" w:rsidRPr="008C05C2" w:rsidRDefault="000F6479" w:rsidP="008A2EC5">
            <w:pPr>
              <w:widowControl w:val="0"/>
              <w:spacing w:after="120"/>
              <w:jc w:val="center"/>
              <w:rPr>
                <w:rFonts w:ascii="Sylfaen" w:hAnsi="Sylfaen"/>
              </w:rPr>
            </w:pPr>
            <w:r w:rsidRPr="008C05C2">
              <w:rPr>
                <w:rFonts w:ascii="Sylfaen" w:hAnsi="Sylfaen"/>
              </w:rPr>
              <w:t>TS</w:t>
            </w:r>
          </w:p>
        </w:tc>
        <w:tc>
          <w:tcPr>
            <w:tcW w:w="0" w:type="auto"/>
            <w:vAlign w:val="center"/>
          </w:tcPr>
          <w:p w14:paraId="7BAEE052" w14:textId="77777777" w:rsidR="000F6479" w:rsidRPr="008C05C2" w:rsidRDefault="000F6479" w:rsidP="008A2EC5">
            <w:pPr>
              <w:widowControl w:val="0"/>
              <w:spacing w:after="120"/>
              <w:jc w:val="center"/>
              <w:rPr>
                <w:rFonts w:ascii="Sylfaen" w:hAnsi="Sylfaen"/>
              </w:rPr>
            </w:pPr>
            <w:r w:rsidRPr="008C05C2">
              <w:rPr>
                <w:rFonts w:ascii="Sylfaen" w:hAnsi="Sylfaen"/>
              </w:rPr>
              <w:t>VII</w:t>
            </w:r>
          </w:p>
        </w:tc>
      </w:tr>
      <w:tr w:rsidR="008C05C2" w:rsidRPr="008C05C2" w14:paraId="6E1D76EB" w14:textId="77777777" w:rsidTr="008A2EC5">
        <w:trPr>
          <w:jc w:val="center"/>
        </w:trPr>
        <w:tc>
          <w:tcPr>
            <w:tcW w:w="0" w:type="auto"/>
          </w:tcPr>
          <w:p w14:paraId="08F808DA" w14:textId="77777777" w:rsidR="000F6479" w:rsidRPr="008C05C2" w:rsidRDefault="000F6479" w:rsidP="008A2EC5">
            <w:pPr>
              <w:widowControl w:val="0"/>
              <w:spacing w:after="120"/>
              <w:rPr>
                <w:rFonts w:ascii="Sylfaen" w:hAnsi="Sylfaen"/>
              </w:rPr>
            </w:pPr>
            <w:r w:rsidRPr="008C05C2">
              <w:rPr>
                <w:rFonts w:ascii="Sylfaen" w:hAnsi="Sylfaen"/>
              </w:rPr>
              <w:t xml:space="preserve">Սանիտարական, անասնաբուժասանիտարական </w:t>
            </w:r>
            <w:r w:rsidR="00761291" w:rsidRPr="008C05C2">
              <w:rPr>
                <w:rFonts w:ascii="Sylfaen" w:hAnsi="Sylfaen"/>
              </w:rPr>
              <w:t>եւ</w:t>
            </w:r>
            <w:r w:rsidRPr="008C05C2">
              <w:rPr>
                <w:rFonts w:ascii="Sylfaen" w:hAnsi="Sylfaen"/>
              </w:rPr>
              <w:t xml:space="preserve"> կարանտինային բուսասանիտարական միջոցառումների կիրառման տեղեկատվական ապահովում</w:t>
            </w:r>
          </w:p>
        </w:tc>
        <w:tc>
          <w:tcPr>
            <w:tcW w:w="0" w:type="auto"/>
          </w:tcPr>
          <w:p w14:paraId="2E7855A8" w14:textId="77777777" w:rsidR="000F6479" w:rsidRPr="008C05C2" w:rsidRDefault="000F6479" w:rsidP="008A2EC5">
            <w:pPr>
              <w:widowControl w:val="0"/>
              <w:spacing w:after="120"/>
              <w:rPr>
                <w:rFonts w:ascii="Sylfaen" w:hAnsi="Sylfaen"/>
              </w:rPr>
            </w:pPr>
            <w:r w:rsidRPr="008C05C2">
              <w:rPr>
                <w:rFonts w:ascii="Sylfaen" w:hAnsi="Sylfaen"/>
              </w:rPr>
              <w:t>Information support for the application of sanitary, veterinary-sanitary, and quarantine phytosanitary measures (Information Support in the Sanitary and Veterinary Measures Area)</w:t>
            </w:r>
          </w:p>
        </w:tc>
        <w:tc>
          <w:tcPr>
            <w:tcW w:w="0" w:type="auto"/>
          </w:tcPr>
          <w:p w14:paraId="597AEC4A" w14:textId="77777777" w:rsidR="000F6479" w:rsidRPr="008C05C2" w:rsidRDefault="000F6479" w:rsidP="008A2EC5">
            <w:pPr>
              <w:widowControl w:val="0"/>
              <w:spacing w:after="120"/>
              <w:jc w:val="center"/>
              <w:rPr>
                <w:rFonts w:ascii="Sylfaen" w:hAnsi="Sylfaen"/>
              </w:rPr>
            </w:pPr>
            <w:r w:rsidRPr="008C05C2">
              <w:rPr>
                <w:rFonts w:ascii="Sylfaen" w:hAnsi="Sylfaen"/>
              </w:rPr>
              <w:t>sanitary, veterinary-sanitary, phytosanitary, support</w:t>
            </w:r>
          </w:p>
        </w:tc>
        <w:tc>
          <w:tcPr>
            <w:tcW w:w="0" w:type="auto"/>
            <w:vAlign w:val="center"/>
          </w:tcPr>
          <w:p w14:paraId="5BC7C00D" w14:textId="77777777" w:rsidR="000F6479" w:rsidRPr="008C05C2" w:rsidRDefault="000F6479" w:rsidP="008A2EC5">
            <w:pPr>
              <w:widowControl w:val="0"/>
              <w:spacing w:after="120"/>
              <w:jc w:val="center"/>
              <w:rPr>
                <w:rFonts w:ascii="Sylfaen" w:hAnsi="Sylfaen"/>
              </w:rPr>
            </w:pPr>
            <w:r w:rsidRPr="008C05C2">
              <w:rPr>
                <w:rFonts w:ascii="Sylfaen" w:hAnsi="Sylfaen"/>
              </w:rPr>
              <w:t>SS</w:t>
            </w:r>
          </w:p>
        </w:tc>
        <w:tc>
          <w:tcPr>
            <w:tcW w:w="0" w:type="auto"/>
            <w:vAlign w:val="center"/>
          </w:tcPr>
          <w:p w14:paraId="191FA584" w14:textId="77777777" w:rsidR="000F6479" w:rsidRPr="008C05C2" w:rsidRDefault="000F6479" w:rsidP="008A2EC5">
            <w:pPr>
              <w:widowControl w:val="0"/>
              <w:spacing w:after="120"/>
              <w:jc w:val="center"/>
              <w:rPr>
                <w:rFonts w:ascii="Sylfaen" w:hAnsi="Sylfaen"/>
              </w:rPr>
            </w:pPr>
            <w:r w:rsidRPr="008C05C2">
              <w:rPr>
                <w:rFonts w:ascii="Sylfaen" w:hAnsi="Sylfaen"/>
              </w:rPr>
              <w:t>VIII, XIII, XIV</w:t>
            </w:r>
          </w:p>
        </w:tc>
      </w:tr>
      <w:tr w:rsidR="008C05C2" w:rsidRPr="008C05C2" w14:paraId="31D913A1" w14:textId="77777777" w:rsidTr="008A2EC5">
        <w:trPr>
          <w:jc w:val="center"/>
        </w:trPr>
        <w:tc>
          <w:tcPr>
            <w:tcW w:w="0" w:type="auto"/>
          </w:tcPr>
          <w:p w14:paraId="7B67F786" w14:textId="77777777" w:rsidR="000F6479" w:rsidRPr="008C05C2" w:rsidRDefault="000F6479" w:rsidP="008A2EC5">
            <w:pPr>
              <w:widowControl w:val="0"/>
              <w:spacing w:after="120"/>
              <w:rPr>
                <w:rFonts w:ascii="Sylfaen" w:hAnsi="Sylfaen"/>
              </w:rPr>
            </w:pPr>
            <w:r w:rsidRPr="008C05C2">
              <w:rPr>
                <w:rFonts w:ascii="Sylfaen" w:hAnsi="Sylfaen"/>
              </w:rPr>
              <w:t>Տրանսպորտային (ավտոմոբիլային) հսկողության տեղեկատվական ապահովում</w:t>
            </w:r>
          </w:p>
        </w:tc>
        <w:tc>
          <w:tcPr>
            <w:tcW w:w="0" w:type="auto"/>
          </w:tcPr>
          <w:p w14:paraId="5E8FCE15" w14:textId="77777777" w:rsidR="000F6479" w:rsidRPr="008C05C2" w:rsidRDefault="000F6479" w:rsidP="008A2EC5">
            <w:pPr>
              <w:widowControl w:val="0"/>
              <w:spacing w:after="120"/>
              <w:rPr>
                <w:rFonts w:ascii="Sylfaen" w:hAnsi="Sylfaen"/>
              </w:rPr>
            </w:pPr>
            <w:r w:rsidRPr="008C05C2">
              <w:rPr>
                <w:rFonts w:ascii="Sylfaen" w:hAnsi="Sylfaen"/>
              </w:rPr>
              <w:t>Information support for transport (road) control</w:t>
            </w:r>
          </w:p>
        </w:tc>
        <w:tc>
          <w:tcPr>
            <w:tcW w:w="0" w:type="auto"/>
          </w:tcPr>
          <w:p w14:paraId="4DE1E5F4" w14:textId="77777777" w:rsidR="000F6479" w:rsidRPr="008C05C2" w:rsidRDefault="000F6479" w:rsidP="008A2EC5">
            <w:pPr>
              <w:widowControl w:val="0"/>
              <w:spacing w:after="120"/>
              <w:jc w:val="center"/>
              <w:rPr>
                <w:rFonts w:ascii="Sylfaen" w:hAnsi="Sylfaen"/>
              </w:rPr>
            </w:pPr>
            <w:r w:rsidRPr="008C05C2">
              <w:rPr>
                <w:rFonts w:ascii="Sylfaen" w:hAnsi="Sylfaen"/>
              </w:rPr>
              <w:t>road, support</w:t>
            </w:r>
          </w:p>
        </w:tc>
        <w:tc>
          <w:tcPr>
            <w:tcW w:w="0" w:type="auto"/>
            <w:vAlign w:val="center"/>
          </w:tcPr>
          <w:p w14:paraId="6E3F91D0" w14:textId="77777777" w:rsidR="000F6479" w:rsidRPr="008C05C2" w:rsidRDefault="000F6479" w:rsidP="008A2EC5">
            <w:pPr>
              <w:widowControl w:val="0"/>
              <w:spacing w:after="120"/>
              <w:jc w:val="center"/>
              <w:rPr>
                <w:rFonts w:ascii="Sylfaen" w:hAnsi="Sylfaen"/>
              </w:rPr>
            </w:pPr>
            <w:r w:rsidRPr="008C05C2">
              <w:rPr>
                <w:rFonts w:ascii="Sylfaen" w:hAnsi="Sylfaen"/>
              </w:rPr>
              <w:t>RS</w:t>
            </w:r>
          </w:p>
        </w:tc>
        <w:tc>
          <w:tcPr>
            <w:tcW w:w="0" w:type="auto"/>
            <w:vAlign w:val="center"/>
          </w:tcPr>
          <w:p w14:paraId="17C9C00B" w14:textId="77777777" w:rsidR="000F6479" w:rsidRPr="008C05C2" w:rsidRDefault="000F6479" w:rsidP="008A2EC5">
            <w:pPr>
              <w:widowControl w:val="0"/>
              <w:spacing w:after="120"/>
              <w:jc w:val="center"/>
              <w:rPr>
                <w:rFonts w:ascii="Sylfaen" w:hAnsi="Sylfaen"/>
              </w:rPr>
            </w:pPr>
            <w:r w:rsidRPr="008C05C2">
              <w:rPr>
                <w:rFonts w:ascii="Sylfaen" w:hAnsi="Sylfaen"/>
              </w:rPr>
              <w:t>IX</w:t>
            </w:r>
          </w:p>
        </w:tc>
      </w:tr>
      <w:tr w:rsidR="008C05C2" w:rsidRPr="008C05C2" w14:paraId="198F9938" w14:textId="77777777" w:rsidTr="008A2EC5">
        <w:trPr>
          <w:jc w:val="center"/>
        </w:trPr>
        <w:tc>
          <w:tcPr>
            <w:tcW w:w="0" w:type="auto"/>
          </w:tcPr>
          <w:p w14:paraId="6FD2D2B7" w14:textId="77777777" w:rsidR="000F6479" w:rsidRPr="008C05C2" w:rsidRDefault="000F6479" w:rsidP="008A2EC5">
            <w:pPr>
              <w:widowControl w:val="0"/>
              <w:spacing w:after="120"/>
              <w:rPr>
                <w:rFonts w:ascii="Sylfaen" w:hAnsi="Sylfaen"/>
              </w:rPr>
            </w:pPr>
            <w:r w:rsidRPr="008C05C2">
              <w:rPr>
                <w:rFonts w:ascii="Sylfaen" w:hAnsi="Sylfaen"/>
              </w:rPr>
              <w:t xml:space="preserve">Գյուղատնտեսական արտադրանքի արտադրության </w:t>
            </w:r>
            <w:r w:rsidR="00761291" w:rsidRPr="008C05C2">
              <w:rPr>
                <w:rFonts w:ascii="Sylfaen" w:hAnsi="Sylfaen"/>
              </w:rPr>
              <w:t>եւ</w:t>
            </w:r>
            <w:r w:rsidRPr="008C05C2">
              <w:rPr>
                <w:rFonts w:ascii="Sylfaen" w:hAnsi="Sylfaen"/>
              </w:rPr>
              <w:t xml:space="preserve"> շրջանառության գործընթացների կարգավորման </w:t>
            </w:r>
            <w:r w:rsidR="00761291" w:rsidRPr="008C05C2">
              <w:rPr>
                <w:rFonts w:ascii="Sylfaen" w:hAnsi="Sylfaen"/>
              </w:rPr>
              <w:t>եւ</w:t>
            </w:r>
            <w:r w:rsidRPr="008C05C2">
              <w:rPr>
                <w:rFonts w:ascii="Sylfaen" w:hAnsi="Sylfaen"/>
              </w:rPr>
              <w:t xml:space="preserve"> հսկողության տեղեկատվական ապահովում</w:t>
            </w:r>
          </w:p>
        </w:tc>
        <w:tc>
          <w:tcPr>
            <w:tcW w:w="0" w:type="auto"/>
          </w:tcPr>
          <w:p w14:paraId="05EA9E69" w14:textId="77777777" w:rsidR="000F6479" w:rsidRPr="008C05C2" w:rsidRDefault="000F6479" w:rsidP="008A2EC5">
            <w:pPr>
              <w:widowControl w:val="0"/>
              <w:spacing w:after="120"/>
              <w:rPr>
                <w:rFonts w:ascii="Sylfaen" w:hAnsi="Sylfaen"/>
              </w:rPr>
            </w:pPr>
            <w:r w:rsidRPr="008C05C2">
              <w:rPr>
                <w:rFonts w:ascii="Sylfaen" w:hAnsi="Sylfaen"/>
              </w:rPr>
              <w:t>Information support for the processes of regulation and control of the production and circulation of agricultural products</w:t>
            </w:r>
          </w:p>
        </w:tc>
        <w:tc>
          <w:tcPr>
            <w:tcW w:w="0" w:type="auto"/>
          </w:tcPr>
          <w:p w14:paraId="14CBD33A" w14:textId="77777777" w:rsidR="000F6479" w:rsidRPr="008C05C2" w:rsidRDefault="000F6479" w:rsidP="008A2EC5">
            <w:pPr>
              <w:widowControl w:val="0"/>
              <w:spacing w:after="120"/>
              <w:jc w:val="center"/>
              <w:rPr>
                <w:rFonts w:ascii="Sylfaen" w:hAnsi="Sylfaen"/>
              </w:rPr>
            </w:pPr>
            <w:r w:rsidRPr="008C05C2">
              <w:rPr>
                <w:rFonts w:ascii="Sylfaen" w:hAnsi="Sylfaen"/>
              </w:rPr>
              <w:t>agricultural, support</w:t>
            </w:r>
          </w:p>
        </w:tc>
        <w:tc>
          <w:tcPr>
            <w:tcW w:w="0" w:type="auto"/>
            <w:vAlign w:val="center"/>
          </w:tcPr>
          <w:p w14:paraId="6A730A92" w14:textId="77777777" w:rsidR="000F6479" w:rsidRPr="008C05C2" w:rsidRDefault="000F6479" w:rsidP="008A2EC5">
            <w:pPr>
              <w:widowControl w:val="0"/>
              <w:spacing w:after="120"/>
              <w:jc w:val="center"/>
              <w:rPr>
                <w:rFonts w:ascii="Sylfaen" w:hAnsi="Sylfaen"/>
              </w:rPr>
            </w:pPr>
            <w:r w:rsidRPr="008C05C2">
              <w:rPr>
                <w:rFonts w:ascii="Sylfaen" w:hAnsi="Sylfaen"/>
              </w:rPr>
              <w:t>AS</w:t>
            </w:r>
          </w:p>
        </w:tc>
        <w:tc>
          <w:tcPr>
            <w:tcW w:w="0" w:type="auto"/>
            <w:vAlign w:val="center"/>
          </w:tcPr>
          <w:p w14:paraId="5A696D36" w14:textId="77777777" w:rsidR="000F6479" w:rsidRPr="008C05C2" w:rsidRDefault="000F6479" w:rsidP="008A2EC5">
            <w:pPr>
              <w:widowControl w:val="0"/>
              <w:spacing w:after="120"/>
              <w:jc w:val="center"/>
              <w:rPr>
                <w:rFonts w:ascii="Sylfaen" w:hAnsi="Sylfaen"/>
              </w:rPr>
            </w:pPr>
            <w:r w:rsidRPr="008C05C2">
              <w:rPr>
                <w:rFonts w:ascii="Sylfaen" w:hAnsi="Sylfaen"/>
              </w:rPr>
              <w:t>X</w:t>
            </w:r>
          </w:p>
        </w:tc>
      </w:tr>
      <w:tr w:rsidR="008C05C2" w:rsidRPr="008C05C2" w14:paraId="2D177C1A" w14:textId="77777777" w:rsidTr="008A2EC5">
        <w:trPr>
          <w:jc w:val="center"/>
        </w:trPr>
        <w:tc>
          <w:tcPr>
            <w:tcW w:w="0" w:type="auto"/>
          </w:tcPr>
          <w:p w14:paraId="34F5C2B3" w14:textId="77777777" w:rsidR="000F6479" w:rsidRPr="008C05C2" w:rsidRDefault="000F6479" w:rsidP="008A2EC5">
            <w:pPr>
              <w:widowControl w:val="0"/>
              <w:spacing w:after="120"/>
              <w:rPr>
                <w:rFonts w:ascii="Sylfaen" w:hAnsi="Sylfaen"/>
              </w:rPr>
            </w:pPr>
            <w:r w:rsidRPr="008C05C2">
              <w:rPr>
                <w:rFonts w:ascii="Sylfaen" w:hAnsi="Sylfaen"/>
              </w:rPr>
              <w:t xml:space="preserve">Հարկման, ներմուծման մաքսատուրքերի հաշվեգրման </w:t>
            </w:r>
            <w:r w:rsidR="00761291" w:rsidRPr="008C05C2">
              <w:rPr>
                <w:rFonts w:ascii="Sylfaen" w:hAnsi="Sylfaen"/>
              </w:rPr>
              <w:t>եւ</w:t>
            </w:r>
            <w:r w:rsidRPr="008C05C2">
              <w:rPr>
                <w:rFonts w:ascii="Sylfaen" w:hAnsi="Sylfaen"/>
              </w:rPr>
              <w:t xml:space="preserve"> բաշխման, կապիտալի ազատ տեղաշարժի հարցերով տեղեկատվության </w:t>
            </w:r>
            <w:r w:rsidRPr="008C05C2">
              <w:rPr>
                <w:rFonts w:ascii="Sylfaen" w:hAnsi="Sylfaen"/>
              </w:rPr>
              <w:lastRenderedPageBreak/>
              <w:t>փոխանակման հետ կապված գործընթացների տեղ</w:t>
            </w:r>
            <w:r w:rsidR="00E61A6E" w:rsidRPr="008C05C2">
              <w:rPr>
                <w:rFonts w:ascii="Sylfaen" w:hAnsi="Sylfaen"/>
              </w:rPr>
              <w:t>ե</w:t>
            </w:r>
            <w:r w:rsidRPr="008C05C2">
              <w:rPr>
                <w:rFonts w:ascii="Sylfaen" w:hAnsi="Sylfaen"/>
              </w:rPr>
              <w:t>կատվական ապահովում, ինչպես նա</w:t>
            </w:r>
            <w:r w:rsidR="00761291" w:rsidRPr="008C05C2">
              <w:rPr>
                <w:rFonts w:ascii="Sylfaen" w:hAnsi="Sylfaen"/>
              </w:rPr>
              <w:t>եւ</w:t>
            </w:r>
            <w:r w:rsidRPr="008C05C2">
              <w:rPr>
                <w:rFonts w:ascii="Sylfaen" w:hAnsi="Sylfaen"/>
              </w:rPr>
              <w:t xml:space="preserve"> ներքին շուկայի պաշտպանության ոլորտում տեղեկատվական ապահովում</w:t>
            </w:r>
          </w:p>
        </w:tc>
        <w:tc>
          <w:tcPr>
            <w:tcW w:w="0" w:type="auto"/>
          </w:tcPr>
          <w:p w14:paraId="533B2032" w14:textId="77777777" w:rsidR="000F6479" w:rsidRPr="008C05C2" w:rsidRDefault="000F6479" w:rsidP="008A2EC5">
            <w:pPr>
              <w:widowControl w:val="0"/>
              <w:spacing w:after="120"/>
              <w:rPr>
                <w:rFonts w:ascii="Sylfaen" w:hAnsi="Sylfaen"/>
              </w:rPr>
            </w:pPr>
            <w:r w:rsidRPr="008C05C2">
              <w:rPr>
                <w:rFonts w:ascii="Sylfaen" w:hAnsi="Sylfaen"/>
              </w:rPr>
              <w:lastRenderedPageBreak/>
              <w:t xml:space="preserve">Information support for processes related to the exchange of tax-related </w:t>
            </w:r>
            <w:r w:rsidRPr="008C05C2">
              <w:rPr>
                <w:rFonts w:ascii="Sylfaen" w:hAnsi="Sylfaen"/>
              </w:rPr>
              <w:lastRenderedPageBreak/>
              <w:t>information, allocation and distribution of import customs duties, free movement of capital, as well as information support in the field of domestic market protection</w:t>
            </w:r>
          </w:p>
        </w:tc>
        <w:tc>
          <w:tcPr>
            <w:tcW w:w="0" w:type="auto"/>
          </w:tcPr>
          <w:p w14:paraId="1E4F0FD5" w14:textId="77777777" w:rsidR="000F6479" w:rsidRPr="008C05C2" w:rsidRDefault="000F6479" w:rsidP="008A2EC5">
            <w:pPr>
              <w:widowControl w:val="0"/>
              <w:spacing w:after="120"/>
              <w:jc w:val="center"/>
              <w:rPr>
                <w:rFonts w:ascii="Sylfaen" w:hAnsi="Sylfaen"/>
              </w:rPr>
            </w:pPr>
            <w:r w:rsidRPr="008C05C2">
              <w:rPr>
                <w:rFonts w:ascii="Sylfaen" w:hAnsi="Sylfaen"/>
              </w:rPr>
              <w:lastRenderedPageBreak/>
              <w:t>duties, support</w:t>
            </w:r>
          </w:p>
        </w:tc>
        <w:tc>
          <w:tcPr>
            <w:tcW w:w="0" w:type="auto"/>
            <w:vAlign w:val="center"/>
          </w:tcPr>
          <w:p w14:paraId="5A1F26E9" w14:textId="77777777" w:rsidR="000F6479" w:rsidRPr="008C05C2" w:rsidRDefault="000F6479" w:rsidP="008A2EC5">
            <w:pPr>
              <w:widowControl w:val="0"/>
              <w:spacing w:after="120"/>
              <w:jc w:val="center"/>
              <w:rPr>
                <w:rFonts w:ascii="Sylfaen" w:hAnsi="Sylfaen"/>
              </w:rPr>
            </w:pPr>
            <w:r w:rsidRPr="008C05C2">
              <w:rPr>
                <w:rFonts w:ascii="Sylfaen" w:hAnsi="Sylfaen"/>
              </w:rPr>
              <w:t>DS</w:t>
            </w:r>
          </w:p>
        </w:tc>
        <w:tc>
          <w:tcPr>
            <w:tcW w:w="0" w:type="auto"/>
            <w:vAlign w:val="center"/>
          </w:tcPr>
          <w:p w14:paraId="78248BE3" w14:textId="77777777" w:rsidR="000F6479" w:rsidRPr="008C05C2" w:rsidRDefault="000F6479" w:rsidP="008A2EC5">
            <w:pPr>
              <w:widowControl w:val="0"/>
              <w:spacing w:after="120"/>
              <w:jc w:val="center"/>
              <w:rPr>
                <w:rFonts w:ascii="Sylfaen" w:hAnsi="Sylfaen"/>
              </w:rPr>
            </w:pPr>
            <w:r w:rsidRPr="008C05C2">
              <w:rPr>
                <w:rFonts w:ascii="Sylfaen" w:hAnsi="Sylfaen"/>
              </w:rPr>
              <w:t>XI, XVIII</w:t>
            </w:r>
          </w:p>
        </w:tc>
      </w:tr>
      <w:tr w:rsidR="008C05C2" w:rsidRPr="008C05C2" w14:paraId="62262A90" w14:textId="77777777" w:rsidTr="008A2EC5">
        <w:trPr>
          <w:jc w:val="center"/>
        </w:trPr>
        <w:tc>
          <w:tcPr>
            <w:tcW w:w="0" w:type="auto"/>
          </w:tcPr>
          <w:p w14:paraId="7900B600" w14:textId="77777777" w:rsidR="000F6479" w:rsidRPr="008C05C2" w:rsidRDefault="000F6479" w:rsidP="008A2EC5">
            <w:pPr>
              <w:widowControl w:val="0"/>
              <w:spacing w:after="120"/>
              <w:rPr>
                <w:rFonts w:ascii="Sylfaen" w:hAnsi="Sylfaen"/>
              </w:rPr>
            </w:pPr>
            <w:r w:rsidRPr="008C05C2">
              <w:rPr>
                <w:rFonts w:ascii="Sylfaen" w:hAnsi="Sylfaen"/>
              </w:rPr>
              <w:t xml:space="preserve">Եվրասիական տնտեսական միության անդամ պետությունների </w:t>
            </w:r>
            <w:r w:rsidR="00761291" w:rsidRPr="008C05C2">
              <w:rPr>
                <w:rFonts w:ascii="Sylfaen" w:hAnsi="Sylfaen"/>
              </w:rPr>
              <w:t>եւ</w:t>
            </w:r>
            <w:r w:rsidRPr="008C05C2">
              <w:rPr>
                <w:rFonts w:ascii="Sylfaen" w:hAnsi="Sylfaen"/>
              </w:rPr>
              <w:t xml:space="preserve"> Եվրասիական տնտեսական հանձնաժողովի միջ</w:t>
            </w:r>
            <w:r w:rsidR="00761291" w:rsidRPr="008C05C2">
              <w:rPr>
                <w:rFonts w:ascii="Sylfaen" w:hAnsi="Sylfaen"/>
              </w:rPr>
              <w:t>եւ</w:t>
            </w:r>
            <w:r w:rsidRPr="008C05C2">
              <w:rPr>
                <w:rFonts w:ascii="Sylfaen" w:hAnsi="Sylfaen"/>
              </w:rPr>
              <w:t xml:space="preserve"> էլեկտրոնային փաստաթղթաշրջանառության ապահովում</w:t>
            </w:r>
          </w:p>
        </w:tc>
        <w:tc>
          <w:tcPr>
            <w:tcW w:w="0" w:type="auto"/>
          </w:tcPr>
          <w:p w14:paraId="2B5325EC" w14:textId="77777777" w:rsidR="000F6479" w:rsidRPr="008C05C2" w:rsidRDefault="000F6479" w:rsidP="008A2EC5">
            <w:pPr>
              <w:widowControl w:val="0"/>
              <w:spacing w:after="120"/>
              <w:rPr>
                <w:rFonts w:ascii="Sylfaen" w:hAnsi="Sylfaen"/>
              </w:rPr>
            </w:pPr>
            <w:r w:rsidRPr="008C05C2">
              <w:rPr>
                <w:rFonts w:ascii="Sylfaen" w:hAnsi="Sylfaen"/>
              </w:rPr>
              <w:t>Ensuring electronic document interchange between the member states of the Eurasian Economic Union and the Eurasian Economic Commission</w:t>
            </w:r>
          </w:p>
        </w:tc>
        <w:tc>
          <w:tcPr>
            <w:tcW w:w="0" w:type="auto"/>
          </w:tcPr>
          <w:p w14:paraId="2FE29565" w14:textId="77777777" w:rsidR="000F6479" w:rsidRPr="008C05C2" w:rsidRDefault="000F6479" w:rsidP="008A2EC5">
            <w:pPr>
              <w:widowControl w:val="0"/>
              <w:spacing w:after="120"/>
              <w:jc w:val="center"/>
              <w:rPr>
                <w:rFonts w:ascii="Sylfaen" w:hAnsi="Sylfaen"/>
              </w:rPr>
            </w:pPr>
            <w:r w:rsidRPr="008C05C2">
              <w:rPr>
                <w:rFonts w:ascii="Sylfaen" w:hAnsi="Sylfaen"/>
              </w:rPr>
              <w:t>electronic document</w:t>
            </w:r>
          </w:p>
        </w:tc>
        <w:tc>
          <w:tcPr>
            <w:tcW w:w="0" w:type="auto"/>
            <w:vAlign w:val="center"/>
          </w:tcPr>
          <w:p w14:paraId="228A022F" w14:textId="77777777" w:rsidR="000F6479" w:rsidRPr="008C05C2" w:rsidRDefault="000F6479" w:rsidP="008A2EC5">
            <w:pPr>
              <w:widowControl w:val="0"/>
              <w:spacing w:after="120"/>
              <w:jc w:val="center"/>
              <w:rPr>
                <w:rFonts w:ascii="Sylfaen" w:hAnsi="Sylfaen"/>
              </w:rPr>
            </w:pPr>
            <w:r w:rsidRPr="008C05C2">
              <w:rPr>
                <w:rFonts w:ascii="Sylfaen" w:hAnsi="Sylfaen"/>
              </w:rPr>
              <w:t>ED</w:t>
            </w:r>
          </w:p>
        </w:tc>
        <w:tc>
          <w:tcPr>
            <w:tcW w:w="0" w:type="auto"/>
            <w:vAlign w:val="center"/>
          </w:tcPr>
          <w:p w14:paraId="23828B49" w14:textId="77777777" w:rsidR="000F6479" w:rsidRPr="008C05C2" w:rsidRDefault="000F6479" w:rsidP="008A2EC5">
            <w:pPr>
              <w:widowControl w:val="0"/>
              <w:spacing w:after="120"/>
              <w:jc w:val="center"/>
              <w:rPr>
                <w:rFonts w:ascii="Sylfaen" w:hAnsi="Sylfaen"/>
              </w:rPr>
            </w:pPr>
            <w:r w:rsidRPr="008C05C2">
              <w:rPr>
                <w:rFonts w:ascii="Sylfaen" w:hAnsi="Sylfaen"/>
              </w:rPr>
              <w:t>XII</w:t>
            </w:r>
          </w:p>
        </w:tc>
      </w:tr>
      <w:tr w:rsidR="008C05C2" w:rsidRPr="008C05C2" w14:paraId="363F133B" w14:textId="77777777" w:rsidTr="008A2EC5">
        <w:trPr>
          <w:jc w:val="center"/>
        </w:trPr>
        <w:tc>
          <w:tcPr>
            <w:tcW w:w="0" w:type="auto"/>
          </w:tcPr>
          <w:p w14:paraId="6D3BB53F" w14:textId="77777777" w:rsidR="000F6479" w:rsidRPr="008C05C2" w:rsidRDefault="000F6479" w:rsidP="008A2EC5">
            <w:pPr>
              <w:widowControl w:val="0"/>
              <w:spacing w:after="120"/>
              <w:rPr>
                <w:rFonts w:ascii="Sylfaen" w:hAnsi="Sylfaen"/>
              </w:rPr>
            </w:pPr>
            <w:r w:rsidRPr="008C05C2">
              <w:rPr>
                <w:rFonts w:ascii="Sylfaen" w:hAnsi="Sylfaen"/>
              </w:rPr>
              <w:t xml:space="preserve">Տեղեկատվական ապահովում մրցակցային քաղաքականության </w:t>
            </w:r>
            <w:r w:rsidR="00761291" w:rsidRPr="008C05C2">
              <w:rPr>
                <w:rFonts w:ascii="Sylfaen" w:hAnsi="Sylfaen"/>
              </w:rPr>
              <w:t>եւ</w:t>
            </w:r>
            <w:r w:rsidRPr="008C05C2">
              <w:rPr>
                <w:rFonts w:ascii="Sylfaen" w:hAnsi="Sylfaen"/>
              </w:rPr>
              <w:t xml:space="preserve"> պետական (մունիցիպալ) գնումների ոլորտում</w:t>
            </w:r>
          </w:p>
        </w:tc>
        <w:tc>
          <w:tcPr>
            <w:tcW w:w="0" w:type="auto"/>
          </w:tcPr>
          <w:p w14:paraId="26A5110C" w14:textId="77777777" w:rsidR="000F6479" w:rsidRPr="008C05C2" w:rsidRDefault="000F6479" w:rsidP="008A2EC5">
            <w:pPr>
              <w:widowControl w:val="0"/>
              <w:spacing w:after="120"/>
              <w:rPr>
                <w:rFonts w:ascii="Sylfaen" w:hAnsi="Sylfaen"/>
              </w:rPr>
            </w:pPr>
            <w:r w:rsidRPr="008C05C2">
              <w:rPr>
                <w:rFonts w:ascii="Sylfaen" w:hAnsi="Sylfaen"/>
              </w:rPr>
              <w:t>Information support in the field of competition policy and public (municipal) acquisitions</w:t>
            </w:r>
          </w:p>
        </w:tc>
        <w:tc>
          <w:tcPr>
            <w:tcW w:w="0" w:type="auto"/>
          </w:tcPr>
          <w:p w14:paraId="258BC736" w14:textId="77777777" w:rsidR="000F6479" w:rsidRPr="008C05C2" w:rsidRDefault="000F6479" w:rsidP="008A2EC5">
            <w:pPr>
              <w:widowControl w:val="0"/>
              <w:spacing w:after="120"/>
              <w:jc w:val="center"/>
              <w:rPr>
                <w:rFonts w:ascii="Sylfaen" w:hAnsi="Sylfaen"/>
              </w:rPr>
            </w:pPr>
            <w:r w:rsidRPr="008C05C2">
              <w:rPr>
                <w:rFonts w:ascii="Sylfaen" w:hAnsi="Sylfaen"/>
              </w:rPr>
              <w:t>acquisitions technology</w:t>
            </w:r>
          </w:p>
        </w:tc>
        <w:tc>
          <w:tcPr>
            <w:tcW w:w="0" w:type="auto"/>
            <w:vAlign w:val="center"/>
          </w:tcPr>
          <w:p w14:paraId="7E6631E3" w14:textId="77777777" w:rsidR="000F6479" w:rsidRPr="008C05C2" w:rsidRDefault="000F6479" w:rsidP="008A2EC5">
            <w:pPr>
              <w:widowControl w:val="0"/>
              <w:spacing w:after="120"/>
              <w:jc w:val="center"/>
              <w:rPr>
                <w:rFonts w:ascii="Sylfaen" w:hAnsi="Sylfaen"/>
              </w:rPr>
            </w:pPr>
            <w:r w:rsidRPr="008C05C2">
              <w:rPr>
                <w:rFonts w:ascii="Sylfaen" w:hAnsi="Sylfaen"/>
              </w:rPr>
              <w:t>AT</w:t>
            </w:r>
          </w:p>
        </w:tc>
        <w:tc>
          <w:tcPr>
            <w:tcW w:w="0" w:type="auto"/>
            <w:vAlign w:val="center"/>
          </w:tcPr>
          <w:p w14:paraId="3194D869" w14:textId="77777777" w:rsidR="000F6479" w:rsidRPr="008C05C2" w:rsidRDefault="000F6479" w:rsidP="008A2EC5">
            <w:pPr>
              <w:widowControl w:val="0"/>
              <w:spacing w:after="120"/>
              <w:jc w:val="center"/>
              <w:rPr>
                <w:rFonts w:ascii="Sylfaen" w:hAnsi="Sylfaen"/>
              </w:rPr>
            </w:pPr>
            <w:r w:rsidRPr="008C05C2">
              <w:rPr>
                <w:rFonts w:ascii="Sylfaen" w:hAnsi="Sylfaen"/>
              </w:rPr>
              <w:t>XV</w:t>
            </w:r>
          </w:p>
        </w:tc>
      </w:tr>
      <w:tr w:rsidR="008C05C2" w:rsidRPr="008C05C2" w14:paraId="4B7D8499" w14:textId="77777777" w:rsidTr="008A2EC5">
        <w:trPr>
          <w:jc w:val="center"/>
        </w:trPr>
        <w:tc>
          <w:tcPr>
            <w:tcW w:w="0" w:type="auto"/>
          </w:tcPr>
          <w:p w14:paraId="2CD1852B" w14:textId="77777777" w:rsidR="000F6479" w:rsidRPr="008C05C2" w:rsidRDefault="000F6479" w:rsidP="008A2EC5">
            <w:pPr>
              <w:widowControl w:val="0"/>
              <w:spacing w:after="120"/>
              <w:rPr>
                <w:rFonts w:ascii="Sylfaen" w:hAnsi="Sylfaen"/>
              </w:rPr>
            </w:pPr>
            <w:r w:rsidRPr="008C05C2">
              <w:rPr>
                <w:rFonts w:ascii="Sylfaen" w:hAnsi="Sylfaen"/>
              </w:rPr>
              <w:t xml:space="preserve">Տեղեկատվական ապահովում մաքսասակագնային </w:t>
            </w:r>
            <w:r w:rsidR="00761291" w:rsidRPr="008C05C2">
              <w:rPr>
                <w:rFonts w:ascii="Sylfaen" w:hAnsi="Sylfaen"/>
              </w:rPr>
              <w:t>եւ</w:t>
            </w:r>
            <w:r w:rsidRPr="008C05C2">
              <w:rPr>
                <w:rFonts w:ascii="Sylfaen" w:hAnsi="Sylfaen"/>
              </w:rPr>
              <w:t xml:space="preserve"> ոչ սակագնային կարգավորման ոլորտում</w:t>
            </w:r>
          </w:p>
        </w:tc>
        <w:tc>
          <w:tcPr>
            <w:tcW w:w="0" w:type="auto"/>
          </w:tcPr>
          <w:p w14:paraId="7CEE8814" w14:textId="77777777" w:rsidR="000F6479" w:rsidRPr="008C05C2" w:rsidRDefault="000F6479" w:rsidP="008A2EC5">
            <w:pPr>
              <w:widowControl w:val="0"/>
              <w:spacing w:after="120"/>
              <w:rPr>
                <w:rFonts w:ascii="Sylfaen" w:hAnsi="Sylfaen"/>
              </w:rPr>
            </w:pPr>
            <w:r w:rsidRPr="008C05C2">
              <w:rPr>
                <w:rFonts w:ascii="Sylfaen" w:hAnsi="Sylfaen"/>
              </w:rPr>
              <w:t>Information support in the field of customs, tariff and non-tariff regulation</w:t>
            </w:r>
          </w:p>
        </w:tc>
        <w:tc>
          <w:tcPr>
            <w:tcW w:w="0" w:type="auto"/>
          </w:tcPr>
          <w:p w14:paraId="65E74FB7" w14:textId="77777777" w:rsidR="000F6479" w:rsidRPr="008C05C2" w:rsidRDefault="000F6479" w:rsidP="008A2EC5">
            <w:pPr>
              <w:widowControl w:val="0"/>
              <w:spacing w:after="120"/>
              <w:jc w:val="center"/>
              <w:rPr>
                <w:rFonts w:ascii="Sylfaen" w:hAnsi="Sylfaen"/>
              </w:rPr>
            </w:pPr>
            <w:r w:rsidRPr="008C05C2">
              <w:rPr>
                <w:rFonts w:ascii="Sylfaen" w:hAnsi="Sylfaen"/>
              </w:rPr>
              <w:t>legal logistics</w:t>
            </w:r>
          </w:p>
        </w:tc>
        <w:tc>
          <w:tcPr>
            <w:tcW w:w="0" w:type="auto"/>
            <w:vAlign w:val="center"/>
          </w:tcPr>
          <w:p w14:paraId="75EA0169" w14:textId="77777777" w:rsidR="000F6479" w:rsidRPr="008C05C2" w:rsidRDefault="000F6479" w:rsidP="008A2EC5">
            <w:pPr>
              <w:widowControl w:val="0"/>
              <w:spacing w:after="120"/>
              <w:jc w:val="center"/>
              <w:rPr>
                <w:rFonts w:ascii="Sylfaen" w:hAnsi="Sylfaen"/>
              </w:rPr>
            </w:pPr>
            <w:r w:rsidRPr="008C05C2">
              <w:rPr>
                <w:rFonts w:ascii="Sylfaen" w:hAnsi="Sylfaen"/>
              </w:rPr>
              <w:t>LL</w:t>
            </w:r>
          </w:p>
        </w:tc>
        <w:tc>
          <w:tcPr>
            <w:tcW w:w="0" w:type="auto"/>
            <w:vAlign w:val="center"/>
          </w:tcPr>
          <w:p w14:paraId="2D45027F" w14:textId="77777777" w:rsidR="000F6479" w:rsidRPr="008C05C2" w:rsidRDefault="000F6479" w:rsidP="008A2EC5">
            <w:pPr>
              <w:widowControl w:val="0"/>
              <w:spacing w:after="120"/>
              <w:jc w:val="center"/>
              <w:rPr>
                <w:rFonts w:ascii="Sylfaen" w:hAnsi="Sylfaen"/>
              </w:rPr>
            </w:pPr>
            <w:r w:rsidRPr="008C05C2">
              <w:rPr>
                <w:rFonts w:ascii="Sylfaen" w:hAnsi="Sylfaen"/>
              </w:rPr>
              <w:t>XVI</w:t>
            </w:r>
          </w:p>
        </w:tc>
      </w:tr>
      <w:tr w:rsidR="008C05C2" w:rsidRPr="008C05C2" w14:paraId="596A3378" w14:textId="77777777" w:rsidTr="008A2EC5">
        <w:trPr>
          <w:jc w:val="center"/>
        </w:trPr>
        <w:tc>
          <w:tcPr>
            <w:tcW w:w="0" w:type="auto"/>
          </w:tcPr>
          <w:p w14:paraId="2954BFD8" w14:textId="77777777" w:rsidR="000F6479" w:rsidRPr="008C05C2" w:rsidRDefault="000F6479" w:rsidP="008A2EC5">
            <w:pPr>
              <w:widowControl w:val="0"/>
              <w:spacing w:after="120"/>
              <w:rPr>
                <w:rFonts w:ascii="Sylfaen" w:hAnsi="Sylfaen"/>
              </w:rPr>
            </w:pPr>
            <w:r w:rsidRPr="008C05C2">
              <w:rPr>
                <w:rFonts w:ascii="Sylfaen" w:hAnsi="Sylfaen"/>
              </w:rPr>
              <w:t xml:space="preserve">Ապրանքների հետագծման </w:t>
            </w:r>
            <w:r w:rsidR="00761291" w:rsidRPr="008C05C2">
              <w:rPr>
                <w:rFonts w:ascii="Sylfaen" w:hAnsi="Sylfaen"/>
              </w:rPr>
              <w:t>եւ</w:t>
            </w:r>
            <w:r w:rsidRPr="008C05C2">
              <w:rPr>
                <w:rFonts w:ascii="Sylfaen" w:hAnsi="Sylfaen"/>
              </w:rPr>
              <w:t xml:space="preserve"> նույնականացման միջոցներով մակնշման, ինչպես նա</w:t>
            </w:r>
            <w:r w:rsidR="00761291" w:rsidRPr="008C05C2">
              <w:rPr>
                <w:rFonts w:ascii="Sylfaen" w:hAnsi="Sylfaen"/>
              </w:rPr>
              <w:t>եւ</w:t>
            </w:r>
            <w:r w:rsidRPr="008C05C2">
              <w:rPr>
                <w:rFonts w:ascii="Sylfaen" w:hAnsi="Sylfaen"/>
              </w:rPr>
              <w:t xml:space="preserve"> նավիգացիոն կապարակնիքների կիրառմամբ փոխադրումների հետագծման համակարգերի տեղեկատվական ապահովում</w:t>
            </w:r>
          </w:p>
        </w:tc>
        <w:tc>
          <w:tcPr>
            <w:tcW w:w="0" w:type="auto"/>
          </w:tcPr>
          <w:p w14:paraId="1CEFA77D" w14:textId="77777777" w:rsidR="000F6479" w:rsidRDefault="000F6479" w:rsidP="008A2EC5">
            <w:pPr>
              <w:pStyle w:val="20985"/>
              <w:widowControl w:val="0"/>
              <w:spacing w:before="0" w:beforeAutospacing="0" w:after="120" w:afterAutospacing="0"/>
              <w:rPr>
                <w:rFonts w:ascii="Sylfaen" w:hAnsi="Sylfaen"/>
                <w:sz w:val="20"/>
                <w:szCs w:val="20"/>
                <w:lang w:val="en-US"/>
              </w:rPr>
            </w:pPr>
            <w:r w:rsidRPr="008C05C2">
              <w:rPr>
                <w:rFonts w:ascii="Sylfaen" w:hAnsi="Sylfaen"/>
                <w:sz w:val="20"/>
                <w:szCs w:val="20"/>
              </w:rPr>
              <w:t>Information support for traceability and labeling systems of goods through identification means, as well as shipment tracking using navigation seals</w:t>
            </w:r>
          </w:p>
          <w:p w14:paraId="33508847" w14:textId="77777777" w:rsidR="008A2EC5" w:rsidRPr="008A2EC5" w:rsidRDefault="008A2EC5" w:rsidP="008A2EC5">
            <w:pPr>
              <w:pStyle w:val="20985"/>
              <w:widowControl w:val="0"/>
              <w:spacing w:before="0" w:beforeAutospacing="0" w:after="120" w:afterAutospacing="0"/>
              <w:rPr>
                <w:rFonts w:ascii="Sylfaen" w:hAnsi="Sylfaen"/>
                <w:sz w:val="20"/>
                <w:szCs w:val="20"/>
                <w:lang w:val="en-US"/>
              </w:rPr>
            </w:pPr>
          </w:p>
        </w:tc>
        <w:tc>
          <w:tcPr>
            <w:tcW w:w="0" w:type="auto"/>
          </w:tcPr>
          <w:p w14:paraId="3388D839" w14:textId="77777777" w:rsidR="000F6479" w:rsidRPr="008C05C2" w:rsidRDefault="000F6479" w:rsidP="008A2EC5">
            <w:pPr>
              <w:pStyle w:val="20985"/>
              <w:widowControl w:val="0"/>
              <w:spacing w:before="0" w:beforeAutospacing="0" w:after="120" w:afterAutospacing="0"/>
              <w:jc w:val="center"/>
              <w:rPr>
                <w:rFonts w:ascii="Sylfaen" w:hAnsi="Sylfaen"/>
                <w:sz w:val="20"/>
                <w:szCs w:val="20"/>
              </w:rPr>
            </w:pPr>
            <w:r w:rsidRPr="008C05C2">
              <w:rPr>
                <w:rFonts w:ascii="Sylfaen" w:hAnsi="Sylfaen"/>
                <w:sz w:val="20"/>
                <w:szCs w:val="20"/>
              </w:rPr>
              <w:t>labeling systems</w:t>
            </w:r>
          </w:p>
        </w:tc>
        <w:tc>
          <w:tcPr>
            <w:tcW w:w="0" w:type="auto"/>
            <w:vAlign w:val="center"/>
          </w:tcPr>
          <w:p w14:paraId="23DBC0AD" w14:textId="77777777" w:rsidR="000F6479" w:rsidRPr="008C05C2" w:rsidRDefault="000F6479" w:rsidP="008A2EC5">
            <w:pPr>
              <w:pStyle w:val="20985"/>
              <w:widowControl w:val="0"/>
              <w:spacing w:before="0" w:beforeAutospacing="0" w:after="120" w:afterAutospacing="0"/>
              <w:jc w:val="center"/>
              <w:rPr>
                <w:rFonts w:ascii="Sylfaen" w:hAnsi="Sylfaen"/>
                <w:sz w:val="20"/>
                <w:szCs w:val="20"/>
              </w:rPr>
            </w:pPr>
            <w:r w:rsidRPr="008C05C2">
              <w:rPr>
                <w:rFonts w:ascii="Sylfaen" w:hAnsi="Sylfaen"/>
                <w:sz w:val="20"/>
                <w:szCs w:val="20"/>
              </w:rPr>
              <w:t>LS</w:t>
            </w:r>
          </w:p>
        </w:tc>
        <w:tc>
          <w:tcPr>
            <w:tcW w:w="0" w:type="auto"/>
            <w:vAlign w:val="center"/>
          </w:tcPr>
          <w:p w14:paraId="407B68A4" w14:textId="77777777" w:rsidR="000F6479" w:rsidRPr="008C05C2" w:rsidRDefault="000F6479" w:rsidP="008A2EC5">
            <w:pPr>
              <w:widowControl w:val="0"/>
              <w:spacing w:after="120"/>
              <w:jc w:val="center"/>
              <w:rPr>
                <w:rFonts w:ascii="Sylfaen" w:hAnsi="Sylfaen"/>
                <w:highlight w:val="yellow"/>
              </w:rPr>
            </w:pPr>
            <w:r w:rsidRPr="008C05C2">
              <w:rPr>
                <w:rStyle w:val="docdata"/>
                <w:rFonts w:ascii="Sylfaen" w:hAnsi="Sylfaen"/>
              </w:rPr>
              <w:t>XVII</w:t>
            </w:r>
          </w:p>
        </w:tc>
      </w:tr>
      <w:tr w:rsidR="008C05C2" w:rsidRPr="008C05C2" w14:paraId="3714ABAE" w14:textId="77777777" w:rsidTr="008A2EC5">
        <w:trPr>
          <w:jc w:val="center"/>
        </w:trPr>
        <w:tc>
          <w:tcPr>
            <w:tcW w:w="0" w:type="auto"/>
          </w:tcPr>
          <w:p w14:paraId="5A455EE7" w14:textId="77777777" w:rsidR="000F6479" w:rsidRPr="008C05C2" w:rsidRDefault="000F6479" w:rsidP="008A2EC5">
            <w:pPr>
              <w:widowControl w:val="0"/>
              <w:spacing w:after="120"/>
              <w:rPr>
                <w:rFonts w:ascii="Sylfaen" w:hAnsi="Sylfaen"/>
              </w:rPr>
            </w:pPr>
            <w:r w:rsidRPr="008C05C2">
              <w:rPr>
                <w:rFonts w:ascii="Sylfaen" w:hAnsi="Sylfaen"/>
              </w:rPr>
              <w:lastRenderedPageBreak/>
              <w:t xml:space="preserve">Եվրասիական տնտեսական միության անդամ պետությունների </w:t>
            </w:r>
            <w:r w:rsidR="00761291" w:rsidRPr="008C05C2">
              <w:rPr>
                <w:rFonts w:ascii="Sylfaen" w:hAnsi="Sylfaen"/>
              </w:rPr>
              <w:t>եւ</w:t>
            </w:r>
            <w:r w:rsidRPr="008C05C2">
              <w:rPr>
                <w:rFonts w:ascii="Sylfaen" w:hAnsi="Sylfaen"/>
              </w:rPr>
              <w:t xml:space="preserve"> երրորդ երկրների միջ</w:t>
            </w:r>
            <w:r w:rsidR="00761291" w:rsidRPr="008C05C2">
              <w:rPr>
                <w:rFonts w:ascii="Sylfaen" w:hAnsi="Sylfaen"/>
              </w:rPr>
              <w:t>եւ</w:t>
            </w:r>
            <w:r w:rsidRPr="008C05C2">
              <w:rPr>
                <w:rFonts w:ascii="Sylfaen" w:hAnsi="Sylfaen"/>
              </w:rPr>
              <w:t xml:space="preserve"> տեղեկատվության փոխանակման հետ կապված գործընթացների տեղեկատվական ապահովում՝ երրորդ կողմերի հետ Եվրասիական տնտեսական միության միջազգային պայմանագրերին համապատասխան </w:t>
            </w:r>
          </w:p>
        </w:tc>
        <w:tc>
          <w:tcPr>
            <w:tcW w:w="0" w:type="auto"/>
          </w:tcPr>
          <w:p w14:paraId="3256BBBB" w14:textId="77777777" w:rsidR="000F6479" w:rsidRPr="008C05C2" w:rsidRDefault="000F6479" w:rsidP="008A2EC5">
            <w:pPr>
              <w:pStyle w:val="20985"/>
              <w:widowControl w:val="0"/>
              <w:spacing w:before="0" w:beforeAutospacing="0" w:after="120" w:afterAutospacing="0"/>
              <w:rPr>
                <w:rFonts w:ascii="Sylfaen" w:hAnsi="Sylfaen"/>
                <w:sz w:val="20"/>
                <w:szCs w:val="20"/>
              </w:rPr>
            </w:pPr>
            <w:r w:rsidRPr="008C05C2">
              <w:rPr>
                <w:rFonts w:ascii="Sylfaen" w:hAnsi="Sylfaen"/>
                <w:sz w:val="20"/>
                <w:szCs w:val="20"/>
              </w:rPr>
              <w:t>Information support for processes involving electronic information exchange between member states of the Eurasian Economic Union and third countries in accordance with international agreements of the Eurasian Economic Union with third parties</w:t>
            </w:r>
          </w:p>
        </w:tc>
        <w:tc>
          <w:tcPr>
            <w:tcW w:w="0" w:type="auto"/>
          </w:tcPr>
          <w:p w14:paraId="446CB96B" w14:textId="77777777" w:rsidR="000F6479" w:rsidRPr="008C05C2" w:rsidRDefault="000F6479" w:rsidP="008A2EC5">
            <w:pPr>
              <w:pStyle w:val="20985"/>
              <w:widowControl w:val="0"/>
              <w:spacing w:before="0" w:beforeAutospacing="0" w:after="120" w:afterAutospacing="0"/>
              <w:jc w:val="center"/>
              <w:rPr>
                <w:rFonts w:ascii="Sylfaen" w:hAnsi="Sylfaen"/>
                <w:sz w:val="20"/>
                <w:szCs w:val="20"/>
              </w:rPr>
            </w:pPr>
            <w:r w:rsidRPr="008C05C2">
              <w:rPr>
                <w:rFonts w:ascii="Sylfaen" w:hAnsi="Sylfaen"/>
                <w:sz w:val="20"/>
                <w:szCs w:val="20"/>
              </w:rPr>
              <w:t>electronic exchange</w:t>
            </w:r>
          </w:p>
        </w:tc>
        <w:tc>
          <w:tcPr>
            <w:tcW w:w="0" w:type="auto"/>
            <w:vAlign w:val="center"/>
          </w:tcPr>
          <w:p w14:paraId="1A121876" w14:textId="77777777" w:rsidR="000F6479" w:rsidRPr="008C05C2" w:rsidRDefault="000F6479" w:rsidP="008A2EC5">
            <w:pPr>
              <w:pStyle w:val="20985"/>
              <w:widowControl w:val="0"/>
              <w:spacing w:before="0" w:beforeAutospacing="0" w:after="120" w:afterAutospacing="0"/>
              <w:jc w:val="center"/>
              <w:rPr>
                <w:rFonts w:ascii="Sylfaen" w:hAnsi="Sylfaen"/>
                <w:sz w:val="20"/>
                <w:szCs w:val="20"/>
              </w:rPr>
            </w:pPr>
            <w:r w:rsidRPr="008C05C2">
              <w:rPr>
                <w:rFonts w:ascii="Sylfaen" w:hAnsi="Sylfaen"/>
                <w:sz w:val="20"/>
                <w:szCs w:val="20"/>
              </w:rPr>
              <w:t>EE</w:t>
            </w:r>
          </w:p>
        </w:tc>
        <w:tc>
          <w:tcPr>
            <w:tcW w:w="0" w:type="auto"/>
            <w:vAlign w:val="center"/>
          </w:tcPr>
          <w:p w14:paraId="4341317F" w14:textId="77777777" w:rsidR="000F6479" w:rsidRPr="008C05C2" w:rsidRDefault="000F6479" w:rsidP="008A2EC5">
            <w:pPr>
              <w:widowControl w:val="0"/>
              <w:spacing w:after="120"/>
              <w:jc w:val="center"/>
              <w:rPr>
                <w:rFonts w:ascii="Sylfaen" w:hAnsi="Sylfaen"/>
              </w:rPr>
            </w:pPr>
            <w:r w:rsidRPr="008C05C2">
              <w:rPr>
                <w:rStyle w:val="docdata"/>
                <w:rFonts w:ascii="Sylfaen" w:hAnsi="Sylfaen"/>
              </w:rPr>
              <w:t>XIX</w:t>
            </w:r>
          </w:p>
        </w:tc>
      </w:tr>
      <w:tr w:rsidR="008C05C2" w:rsidRPr="008C05C2" w14:paraId="535717BC" w14:textId="77777777" w:rsidTr="008A2EC5">
        <w:trPr>
          <w:jc w:val="center"/>
        </w:trPr>
        <w:tc>
          <w:tcPr>
            <w:tcW w:w="0" w:type="auto"/>
          </w:tcPr>
          <w:p w14:paraId="2F0B042F" w14:textId="77777777" w:rsidR="000F6479" w:rsidRPr="008C05C2" w:rsidRDefault="000F6479" w:rsidP="008A2EC5">
            <w:pPr>
              <w:widowControl w:val="0"/>
              <w:spacing w:after="120"/>
              <w:rPr>
                <w:rFonts w:ascii="Sylfaen" w:hAnsi="Sylfaen"/>
              </w:rPr>
            </w:pPr>
            <w:r w:rsidRPr="008C05C2">
              <w:rPr>
                <w:rFonts w:ascii="Sylfaen" w:hAnsi="Sylfaen"/>
              </w:rPr>
              <w:t>Տեղեկատվական ապահովում աշխատանքային միգրացիայի, սոցիալական եւ կենսաթոշակային ապահովության ոլորտում</w:t>
            </w:r>
          </w:p>
        </w:tc>
        <w:tc>
          <w:tcPr>
            <w:tcW w:w="0" w:type="auto"/>
          </w:tcPr>
          <w:p w14:paraId="54AC4DF9" w14:textId="77777777" w:rsidR="000F6479" w:rsidRPr="008C05C2" w:rsidRDefault="000F6479" w:rsidP="008A2EC5">
            <w:pPr>
              <w:pStyle w:val="20988"/>
              <w:widowControl w:val="0"/>
              <w:spacing w:before="0" w:beforeAutospacing="0" w:after="120" w:afterAutospacing="0"/>
              <w:rPr>
                <w:rFonts w:ascii="Sylfaen" w:hAnsi="Sylfaen"/>
                <w:sz w:val="20"/>
                <w:szCs w:val="20"/>
              </w:rPr>
            </w:pPr>
            <w:r w:rsidRPr="008C05C2">
              <w:rPr>
                <w:rFonts w:ascii="Sylfaen" w:hAnsi="Sylfaen"/>
                <w:sz w:val="20"/>
                <w:szCs w:val="20"/>
              </w:rPr>
              <w:t>Information support in the field of labor migration, social and pension provision</w:t>
            </w:r>
          </w:p>
        </w:tc>
        <w:tc>
          <w:tcPr>
            <w:tcW w:w="0" w:type="auto"/>
          </w:tcPr>
          <w:p w14:paraId="71382D8F" w14:textId="77777777" w:rsidR="000F6479" w:rsidRPr="008C05C2" w:rsidRDefault="000F6479" w:rsidP="008A2EC5">
            <w:pPr>
              <w:pStyle w:val="20988"/>
              <w:widowControl w:val="0"/>
              <w:spacing w:before="0" w:beforeAutospacing="0" w:after="120" w:afterAutospacing="0"/>
              <w:jc w:val="center"/>
              <w:rPr>
                <w:rFonts w:ascii="Sylfaen" w:hAnsi="Sylfaen"/>
                <w:sz w:val="20"/>
                <w:szCs w:val="20"/>
              </w:rPr>
            </w:pPr>
            <w:r w:rsidRPr="008C05C2">
              <w:rPr>
                <w:rFonts w:ascii="Sylfaen" w:hAnsi="Sylfaen"/>
                <w:sz w:val="20"/>
                <w:szCs w:val="20"/>
              </w:rPr>
              <w:t>pension provision</w:t>
            </w:r>
          </w:p>
        </w:tc>
        <w:tc>
          <w:tcPr>
            <w:tcW w:w="0" w:type="auto"/>
            <w:vAlign w:val="center"/>
          </w:tcPr>
          <w:p w14:paraId="1338BA91" w14:textId="77777777" w:rsidR="000F6479" w:rsidRPr="008C05C2" w:rsidRDefault="000F6479" w:rsidP="008A2EC5">
            <w:pPr>
              <w:pStyle w:val="20988"/>
              <w:widowControl w:val="0"/>
              <w:spacing w:before="0" w:beforeAutospacing="0" w:after="120" w:afterAutospacing="0"/>
              <w:jc w:val="center"/>
              <w:rPr>
                <w:rFonts w:ascii="Sylfaen" w:hAnsi="Sylfaen"/>
                <w:sz w:val="20"/>
                <w:szCs w:val="20"/>
              </w:rPr>
            </w:pPr>
            <w:r w:rsidRPr="008C05C2">
              <w:rPr>
                <w:rFonts w:ascii="Sylfaen" w:hAnsi="Sylfaen"/>
                <w:sz w:val="20"/>
                <w:szCs w:val="20"/>
              </w:rPr>
              <w:t>PP</w:t>
            </w:r>
          </w:p>
        </w:tc>
        <w:tc>
          <w:tcPr>
            <w:tcW w:w="0" w:type="auto"/>
            <w:vAlign w:val="center"/>
          </w:tcPr>
          <w:p w14:paraId="025A0AA5" w14:textId="77777777" w:rsidR="000F6479" w:rsidRPr="008C05C2" w:rsidRDefault="000F6479" w:rsidP="008A2EC5">
            <w:pPr>
              <w:widowControl w:val="0"/>
              <w:spacing w:after="120"/>
              <w:jc w:val="center"/>
              <w:rPr>
                <w:rStyle w:val="docdata"/>
                <w:rFonts w:ascii="Sylfaen" w:hAnsi="Sylfaen"/>
              </w:rPr>
            </w:pPr>
            <w:r w:rsidRPr="008C05C2">
              <w:rPr>
                <w:rStyle w:val="docdata"/>
                <w:rFonts w:ascii="Sylfaen" w:hAnsi="Sylfaen"/>
              </w:rPr>
              <w:t>XX</w:t>
            </w:r>
          </w:p>
        </w:tc>
      </w:tr>
      <w:tr w:rsidR="008C05C2" w:rsidRPr="008C05C2" w14:paraId="7FDFE50C" w14:textId="77777777" w:rsidTr="008A2EC5">
        <w:trPr>
          <w:jc w:val="center"/>
        </w:trPr>
        <w:tc>
          <w:tcPr>
            <w:tcW w:w="0" w:type="auto"/>
          </w:tcPr>
          <w:p w14:paraId="4F365F31" w14:textId="77777777" w:rsidR="000F6479" w:rsidRPr="008C05C2" w:rsidRDefault="000F6479" w:rsidP="008A2EC5">
            <w:pPr>
              <w:widowControl w:val="0"/>
              <w:spacing w:after="120"/>
              <w:rPr>
                <w:rFonts w:ascii="Sylfaen" w:hAnsi="Sylfaen"/>
              </w:rPr>
            </w:pPr>
            <w:r w:rsidRPr="008C05C2">
              <w:rPr>
                <w:rStyle w:val="docdata"/>
                <w:rFonts w:ascii="Sylfaen" w:hAnsi="Sylfaen"/>
              </w:rPr>
              <w:t>Եվրասիական տնտեսական միության շրջանակներում արդյունաբերական համագործակցության կազմակերպման հետ կապված գործընթացների տեղեկատվական ապահովում</w:t>
            </w:r>
          </w:p>
        </w:tc>
        <w:tc>
          <w:tcPr>
            <w:tcW w:w="0" w:type="auto"/>
          </w:tcPr>
          <w:p w14:paraId="73EEA7C0" w14:textId="77777777" w:rsidR="000F6479" w:rsidRPr="008C05C2" w:rsidRDefault="000F6479" w:rsidP="008A2EC5">
            <w:pPr>
              <w:pStyle w:val="20988"/>
              <w:widowControl w:val="0"/>
              <w:spacing w:before="0" w:beforeAutospacing="0" w:after="120" w:afterAutospacing="0"/>
              <w:rPr>
                <w:rFonts w:ascii="Sylfaen" w:hAnsi="Sylfaen"/>
                <w:sz w:val="20"/>
                <w:szCs w:val="20"/>
              </w:rPr>
            </w:pPr>
            <w:r w:rsidRPr="008C05C2">
              <w:rPr>
                <w:rFonts w:ascii="Sylfaen" w:hAnsi="Sylfaen"/>
                <w:sz w:val="20"/>
                <w:szCs w:val="20"/>
              </w:rPr>
              <w:t>Information support for processes related to the organization of industrial cooperation within the Eurasian Economic Union</w:t>
            </w:r>
          </w:p>
        </w:tc>
        <w:tc>
          <w:tcPr>
            <w:tcW w:w="0" w:type="auto"/>
          </w:tcPr>
          <w:p w14:paraId="25A65F7F" w14:textId="77777777" w:rsidR="000F6479" w:rsidRPr="008C05C2" w:rsidRDefault="000F6479" w:rsidP="008A2EC5">
            <w:pPr>
              <w:pStyle w:val="20988"/>
              <w:widowControl w:val="0"/>
              <w:spacing w:before="0" w:beforeAutospacing="0" w:after="120" w:afterAutospacing="0"/>
              <w:jc w:val="center"/>
              <w:rPr>
                <w:rFonts w:ascii="Sylfaen" w:hAnsi="Sylfaen"/>
                <w:sz w:val="20"/>
                <w:szCs w:val="20"/>
              </w:rPr>
            </w:pPr>
            <w:r w:rsidRPr="008C05C2">
              <w:rPr>
                <w:rFonts w:ascii="Sylfaen" w:hAnsi="Sylfaen"/>
                <w:sz w:val="20"/>
                <w:szCs w:val="20"/>
              </w:rPr>
              <w:t>industrial cooperation</w:t>
            </w:r>
          </w:p>
        </w:tc>
        <w:tc>
          <w:tcPr>
            <w:tcW w:w="0" w:type="auto"/>
            <w:vAlign w:val="center"/>
          </w:tcPr>
          <w:p w14:paraId="7AAA5098" w14:textId="77777777" w:rsidR="000F6479" w:rsidRPr="008C05C2" w:rsidRDefault="000F6479" w:rsidP="008A2EC5">
            <w:pPr>
              <w:pStyle w:val="20988"/>
              <w:widowControl w:val="0"/>
              <w:spacing w:before="0" w:beforeAutospacing="0" w:after="120" w:afterAutospacing="0"/>
              <w:jc w:val="center"/>
              <w:rPr>
                <w:rFonts w:ascii="Sylfaen" w:hAnsi="Sylfaen"/>
                <w:sz w:val="20"/>
                <w:szCs w:val="20"/>
              </w:rPr>
            </w:pPr>
            <w:r w:rsidRPr="008C05C2">
              <w:rPr>
                <w:rFonts w:ascii="Sylfaen" w:hAnsi="Sylfaen"/>
                <w:sz w:val="20"/>
                <w:szCs w:val="20"/>
              </w:rPr>
              <w:t>IC</w:t>
            </w:r>
          </w:p>
        </w:tc>
        <w:tc>
          <w:tcPr>
            <w:tcW w:w="0" w:type="auto"/>
            <w:vAlign w:val="center"/>
          </w:tcPr>
          <w:p w14:paraId="72E2BFAB" w14:textId="77777777" w:rsidR="000F6479" w:rsidRPr="008C05C2" w:rsidRDefault="000F6479" w:rsidP="008A2EC5">
            <w:pPr>
              <w:widowControl w:val="0"/>
              <w:spacing w:after="120"/>
              <w:jc w:val="center"/>
              <w:rPr>
                <w:rStyle w:val="docdata"/>
                <w:rFonts w:ascii="Sylfaen" w:hAnsi="Sylfaen"/>
              </w:rPr>
            </w:pPr>
            <w:r w:rsidRPr="008C05C2">
              <w:rPr>
                <w:rStyle w:val="docdata"/>
                <w:rFonts w:ascii="Sylfaen" w:hAnsi="Sylfaen"/>
              </w:rPr>
              <w:t>XXI</w:t>
            </w:r>
          </w:p>
        </w:tc>
      </w:tr>
      <w:bookmarkEnd w:id="1"/>
    </w:tbl>
    <w:p w14:paraId="4B630D25" w14:textId="20F4A5BC" w:rsidR="000F6479" w:rsidRPr="008A2EC5" w:rsidRDefault="000F6479" w:rsidP="008C05C2">
      <w:pPr>
        <w:pStyle w:val="12"/>
        <w:keepNext w:val="0"/>
        <w:keepLines w:val="0"/>
        <w:widowControl w:val="0"/>
        <w:spacing w:before="0" w:beforeAutospacing="0" w:after="160" w:afterAutospacing="0" w:line="360" w:lineRule="auto"/>
        <w:contextualSpacing w:val="0"/>
        <w:jc w:val="both"/>
        <w:rPr>
          <w:rFonts w:ascii="Sylfaen" w:hAnsi="Sylfaen"/>
          <w:sz w:val="24"/>
          <w:szCs w:val="24"/>
          <w:lang w:val="en-US"/>
        </w:rPr>
      </w:pPr>
    </w:p>
    <w:p w14:paraId="7B349A05" w14:textId="77777777" w:rsidR="008A2EC5" w:rsidRDefault="008A2EC5" w:rsidP="008C05C2">
      <w:pPr>
        <w:pStyle w:val="12"/>
        <w:keepNext w:val="0"/>
        <w:keepLines w:val="0"/>
        <w:widowControl w:val="0"/>
        <w:spacing w:before="0" w:beforeAutospacing="0" w:after="160" w:afterAutospacing="0" w:line="360" w:lineRule="auto"/>
        <w:contextualSpacing w:val="0"/>
        <w:jc w:val="both"/>
        <w:rPr>
          <w:rFonts w:ascii="Sylfaen" w:hAnsi="Sylfaen"/>
          <w:sz w:val="24"/>
          <w:szCs w:val="24"/>
          <w:lang w:val="en-US"/>
        </w:rPr>
      </w:pPr>
    </w:p>
    <w:p w14:paraId="2C059F4A" w14:textId="77777777" w:rsidR="008A2EC5" w:rsidRPr="008A2EC5" w:rsidRDefault="008A2EC5" w:rsidP="008C05C2">
      <w:pPr>
        <w:pStyle w:val="12"/>
        <w:keepNext w:val="0"/>
        <w:keepLines w:val="0"/>
        <w:widowControl w:val="0"/>
        <w:spacing w:before="0" w:beforeAutospacing="0" w:after="160" w:afterAutospacing="0" w:line="360" w:lineRule="auto"/>
        <w:contextualSpacing w:val="0"/>
        <w:jc w:val="both"/>
        <w:rPr>
          <w:rFonts w:ascii="Sylfaen" w:hAnsi="Sylfaen"/>
          <w:sz w:val="24"/>
          <w:szCs w:val="24"/>
          <w:lang w:val="en-US"/>
        </w:rPr>
        <w:sectPr w:rsidR="008A2EC5" w:rsidRPr="008A2EC5" w:rsidSect="008A2EC5">
          <w:headerReference w:type="default" r:id="rId8"/>
          <w:pgSz w:w="16840" w:h="11907" w:orient="landscape" w:code="9"/>
          <w:pgMar w:top="1418" w:right="1418" w:bottom="1418" w:left="1418" w:header="709" w:footer="709" w:gutter="0"/>
          <w:pgNumType w:start="1"/>
          <w:cols w:space="708"/>
          <w:titlePg/>
          <w:docGrid w:linePitch="381"/>
        </w:sectPr>
      </w:pPr>
    </w:p>
    <w:p w14:paraId="31FC3429" w14:textId="77777777" w:rsidR="000F6479" w:rsidRPr="008C05C2" w:rsidRDefault="000F6479" w:rsidP="008C05C2">
      <w:pPr>
        <w:pStyle w:val="12"/>
        <w:keepNext w:val="0"/>
        <w:keepLines w:val="0"/>
        <w:widowControl w:val="0"/>
        <w:spacing w:before="0" w:beforeAutospacing="0" w:after="160" w:afterAutospacing="0" w:line="360" w:lineRule="auto"/>
        <w:contextualSpacing w:val="0"/>
        <w:rPr>
          <w:rFonts w:ascii="Sylfaen" w:hAnsi="Sylfaen"/>
          <w:sz w:val="24"/>
          <w:szCs w:val="24"/>
        </w:rPr>
      </w:pPr>
      <w:r w:rsidRPr="008C05C2">
        <w:rPr>
          <w:rFonts w:ascii="Sylfaen" w:hAnsi="Sylfaen"/>
          <w:sz w:val="24"/>
          <w:szCs w:val="24"/>
        </w:rPr>
        <w:lastRenderedPageBreak/>
        <w:t>II. Տեղեկագրքի անձնագիրը</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680" w:firstRow="0" w:lastRow="0" w:firstColumn="1" w:lastColumn="0" w:noHBand="1" w:noVBand="1"/>
      </w:tblPr>
      <w:tblGrid>
        <w:gridCol w:w="1203"/>
        <w:gridCol w:w="3687"/>
        <w:gridCol w:w="4536"/>
      </w:tblGrid>
      <w:tr w:rsidR="008C05C2" w:rsidRPr="008C05C2" w14:paraId="1BCDA73A" w14:textId="77777777" w:rsidTr="008A2EC5">
        <w:trPr>
          <w:cantSplit/>
          <w:trHeight w:val="30"/>
          <w:tblHeader/>
          <w:jc w:val="center"/>
        </w:trPr>
        <w:tc>
          <w:tcPr>
            <w:tcW w:w="1203" w:type="dxa"/>
            <w:vAlign w:val="center"/>
          </w:tcPr>
          <w:p w14:paraId="3369DC11" w14:textId="77777777" w:rsidR="000F6479" w:rsidRPr="008C05C2" w:rsidRDefault="000F6479" w:rsidP="008A2EC5">
            <w:pPr>
              <w:pStyle w:val="a3"/>
              <w:keepNext w:val="0"/>
              <w:widowControl w:val="0"/>
              <w:spacing w:after="120"/>
              <w:rPr>
                <w:rFonts w:ascii="Sylfaen" w:hAnsi="Sylfaen"/>
                <w:sz w:val="20"/>
                <w:szCs w:val="20"/>
              </w:rPr>
            </w:pPr>
            <w:r w:rsidRPr="008C05C2">
              <w:rPr>
                <w:rFonts w:ascii="Sylfaen" w:hAnsi="Sylfaen"/>
                <w:sz w:val="20"/>
                <w:szCs w:val="20"/>
              </w:rPr>
              <w:t>Համարը՝ ը/կ</w:t>
            </w:r>
          </w:p>
        </w:tc>
        <w:tc>
          <w:tcPr>
            <w:tcW w:w="3687" w:type="dxa"/>
            <w:vAlign w:val="center"/>
          </w:tcPr>
          <w:p w14:paraId="7F2C437A" w14:textId="77777777" w:rsidR="000F6479" w:rsidRPr="008C05C2" w:rsidRDefault="000F6479" w:rsidP="008A2EC5">
            <w:pPr>
              <w:pStyle w:val="a3"/>
              <w:keepNext w:val="0"/>
              <w:widowControl w:val="0"/>
              <w:spacing w:after="120"/>
              <w:rPr>
                <w:rFonts w:ascii="Sylfaen" w:hAnsi="Sylfaen"/>
                <w:sz w:val="20"/>
                <w:szCs w:val="20"/>
              </w:rPr>
            </w:pPr>
            <w:r w:rsidRPr="008C05C2">
              <w:rPr>
                <w:rFonts w:ascii="Sylfaen" w:hAnsi="Sylfaen"/>
                <w:sz w:val="20"/>
                <w:szCs w:val="20"/>
              </w:rPr>
              <w:t>Տարրի նշագիրը</w:t>
            </w:r>
          </w:p>
        </w:tc>
        <w:tc>
          <w:tcPr>
            <w:tcW w:w="4536" w:type="dxa"/>
            <w:vAlign w:val="center"/>
          </w:tcPr>
          <w:p w14:paraId="60258E36" w14:textId="77777777" w:rsidR="000F6479" w:rsidRPr="008C05C2" w:rsidRDefault="000F6479" w:rsidP="008A2EC5">
            <w:pPr>
              <w:pStyle w:val="a3"/>
              <w:keepNext w:val="0"/>
              <w:widowControl w:val="0"/>
              <w:spacing w:after="120"/>
              <w:rPr>
                <w:rFonts w:ascii="Sylfaen" w:hAnsi="Sylfaen"/>
                <w:sz w:val="20"/>
                <w:szCs w:val="20"/>
              </w:rPr>
            </w:pPr>
            <w:r w:rsidRPr="008C05C2">
              <w:rPr>
                <w:rFonts w:ascii="Sylfaen" w:hAnsi="Sylfaen"/>
                <w:sz w:val="20"/>
                <w:szCs w:val="20"/>
              </w:rPr>
              <w:t>Նկարագրությունը</w:t>
            </w:r>
          </w:p>
        </w:tc>
      </w:tr>
      <w:tr w:rsidR="008C05C2" w:rsidRPr="008C05C2" w14:paraId="2024ACAC" w14:textId="77777777" w:rsidTr="008A2EC5">
        <w:trPr>
          <w:cantSplit/>
          <w:trHeight w:val="30"/>
          <w:tblHeader/>
          <w:jc w:val="center"/>
        </w:trPr>
        <w:tc>
          <w:tcPr>
            <w:tcW w:w="1203" w:type="dxa"/>
            <w:vAlign w:val="center"/>
          </w:tcPr>
          <w:p w14:paraId="3B952E58" w14:textId="77777777" w:rsidR="000F6479" w:rsidRPr="008C05C2" w:rsidRDefault="000F6479" w:rsidP="008A2EC5">
            <w:pPr>
              <w:pStyle w:val="a3"/>
              <w:keepNext w:val="0"/>
              <w:widowControl w:val="0"/>
              <w:spacing w:after="120"/>
              <w:rPr>
                <w:rFonts w:ascii="Sylfaen" w:hAnsi="Sylfaen"/>
                <w:sz w:val="20"/>
                <w:szCs w:val="20"/>
              </w:rPr>
            </w:pPr>
            <w:r w:rsidRPr="008C05C2">
              <w:rPr>
                <w:rFonts w:ascii="Sylfaen" w:hAnsi="Sylfaen"/>
                <w:sz w:val="20"/>
                <w:szCs w:val="20"/>
              </w:rPr>
              <w:t>1</w:t>
            </w:r>
          </w:p>
        </w:tc>
        <w:tc>
          <w:tcPr>
            <w:tcW w:w="3687" w:type="dxa"/>
            <w:vAlign w:val="center"/>
          </w:tcPr>
          <w:p w14:paraId="651FAA60" w14:textId="77777777" w:rsidR="000F6479" w:rsidRPr="008C05C2" w:rsidRDefault="000F6479" w:rsidP="008A2EC5">
            <w:pPr>
              <w:pStyle w:val="a3"/>
              <w:keepNext w:val="0"/>
              <w:widowControl w:val="0"/>
              <w:spacing w:after="120"/>
              <w:rPr>
                <w:rFonts w:ascii="Sylfaen" w:hAnsi="Sylfaen"/>
                <w:sz w:val="20"/>
                <w:szCs w:val="20"/>
              </w:rPr>
            </w:pPr>
            <w:r w:rsidRPr="008C05C2">
              <w:rPr>
                <w:rFonts w:ascii="Sylfaen" w:hAnsi="Sylfaen"/>
                <w:sz w:val="20"/>
                <w:szCs w:val="20"/>
              </w:rPr>
              <w:t>2</w:t>
            </w:r>
          </w:p>
        </w:tc>
        <w:tc>
          <w:tcPr>
            <w:tcW w:w="4536" w:type="dxa"/>
            <w:vAlign w:val="center"/>
          </w:tcPr>
          <w:p w14:paraId="0AD81EDD" w14:textId="77777777" w:rsidR="000F6479" w:rsidRPr="008C05C2" w:rsidRDefault="000F6479" w:rsidP="008A2EC5">
            <w:pPr>
              <w:pStyle w:val="a3"/>
              <w:keepNext w:val="0"/>
              <w:widowControl w:val="0"/>
              <w:spacing w:after="120"/>
              <w:rPr>
                <w:rFonts w:ascii="Sylfaen" w:hAnsi="Sylfaen"/>
                <w:sz w:val="20"/>
                <w:szCs w:val="20"/>
              </w:rPr>
            </w:pPr>
            <w:r w:rsidRPr="008C05C2">
              <w:rPr>
                <w:rFonts w:ascii="Sylfaen" w:hAnsi="Sylfaen"/>
                <w:sz w:val="20"/>
                <w:szCs w:val="20"/>
              </w:rPr>
              <w:t>3</w:t>
            </w:r>
          </w:p>
        </w:tc>
      </w:tr>
      <w:tr w:rsidR="008C05C2" w:rsidRPr="008C05C2" w14:paraId="71214748" w14:textId="77777777" w:rsidTr="008A2EC5">
        <w:trPr>
          <w:cantSplit/>
          <w:jc w:val="center"/>
        </w:trPr>
        <w:tc>
          <w:tcPr>
            <w:tcW w:w="1203" w:type="dxa"/>
          </w:tcPr>
          <w:p w14:paraId="3A0118A7"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1</w:t>
            </w:r>
          </w:p>
        </w:tc>
        <w:tc>
          <w:tcPr>
            <w:tcW w:w="3687" w:type="dxa"/>
          </w:tcPr>
          <w:p w14:paraId="571B9429"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Ծածկագիրը</w:t>
            </w:r>
          </w:p>
        </w:tc>
        <w:tc>
          <w:tcPr>
            <w:tcW w:w="4536" w:type="dxa"/>
          </w:tcPr>
          <w:p w14:paraId="580FCC66"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076</w:t>
            </w:r>
          </w:p>
        </w:tc>
      </w:tr>
      <w:tr w:rsidR="008C05C2" w:rsidRPr="008C05C2" w14:paraId="66D1D7C3" w14:textId="77777777" w:rsidTr="008A2EC5">
        <w:trPr>
          <w:cantSplit/>
          <w:jc w:val="center"/>
        </w:trPr>
        <w:tc>
          <w:tcPr>
            <w:tcW w:w="1203" w:type="dxa"/>
          </w:tcPr>
          <w:p w14:paraId="24B89A61"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2</w:t>
            </w:r>
          </w:p>
        </w:tc>
        <w:tc>
          <w:tcPr>
            <w:tcW w:w="3687" w:type="dxa"/>
          </w:tcPr>
          <w:p w14:paraId="59075394"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Տիպը</w:t>
            </w:r>
          </w:p>
        </w:tc>
        <w:tc>
          <w:tcPr>
            <w:tcW w:w="4536" w:type="dxa"/>
          </w:tcPr>
          <w:p w14:paraId="091E3487" w14:textId="77777777" w:rsidR="000F6479" w:rsidRPr="008C05C2" w:rsidRDefault="000F6479" w:rsidP="008A2EC5">
            <w:pPr>
              <w:pStyle w:val="a4"/>
              <w:widowControl w:val="0"/>
              <w:spacing w:after="120"/>
              <w:jc w:val="left"/>
              <w:rPr>
                <w:rFonts w:ascii="Sylfaen" w:hAnsi="Sylfaen" w:cs="Arial"/>
                <w:sz w:val="20"/>
              </w:rPr>
            </w:pPr>
            <w:r w:rsidRPr="008C05C2">
              <w:rPr>
                <w:rFonts w:ascii="Sylfaen" w:hAnsi="Sylfaen"/>
                <w:noProof/>
                <w:sz w:val="20"/>
              </w:rPr>
              <w:t>1՝ տեղեկատու</w:t>
            </w:r>
          </w:p>
        </w:tc>
      </w:tr>
      <w:tr w:rsidR="008C05C2" w:rsidRPr="008C05C2" w14:paraId="586F941C" w14:textId="77777777" w:rsidTr="008A2EC5">
        <w:trPr>
          <w:cantSplit/>
          <w:jc w:val="center"/>
        </w:trPr>
        <w:tc>
          <w:tcPr>
            <w:tcW w:w="1203" w:type="dxa"/>
          </w:tcPr>
          <w:p w14:paraId="1B4F40F0"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3</w:t>
            </w:r>
          </w:p>
        </w:tc>
        <w:tc>
          <w:tcPr>
            <w:tcW w:w="3687" w:type="dxa"/>
          </w:tcPr>
          <w:p w14:paraId="4A7AFCA5" w14:textId="77777777" w:rsidR="000F6479" w:rsidRPr="008C05C2" w:rsidDel="007710E5" w:rsidRDefault="000F6479" w:rsidP="008A2EC5">
            <w:pPr>
              <w:pStyle w:val="a4"/>
              <w:widowControl w:val="0"/>
              <w:spacing w:after="120"/>
              <w:jc w:val="left"/>
              <w:rPr>
                <w:rFonts w:ascii="Sylfaen" w:hAnsi="Sylfaen"/>
                <w:sz w:val="20"/>
              </w:rPr>
            </w:pPr>
            <w:r w:rsidRPr="008C05C2">
              <w:rPr>
                <w:rFonts w:ascii="Sylfaen" w:hAnsi="Sylfaen"/>
                <w:sz w:val="20"/>
              </w:rPr>
              <w:t>Անվանումը</w:t>
            </w:r>
          </w:p>
        </w:tc>
        <w:tc>
          <w:tcPr>
            <w:tcW w:w="4536" w:type="dxa"/>
          </w:tcPr>
          <w:p w14:paraId="6B3B2E64" w14:textId="77777777" w:rsidR="000F6479" w:rsidRPr="008C05C2" w:rsidRDefault="000F6479" w:rsidP="008A2EC5">
            <w:pPr>
              <w:pStyle w:val="a4"/>
              <w:widowControl w:val="0"/>
              <w:spacing w:after="120"/>
              <w:jc w:val="left"/>
              <w:rPr>
                <w:rFonts w:ascii="Sylfaen" w:hAnsi="Sylfaen"/>
                <w:noProof/>
                <w:sz w:val="20"/>
              </w:rPr>
            </w:pPr>
            <w:r w:rsidRPr="008C05C2">
              <w:rPr>
                <w:rFonts w:ascii="Sylfaen" w:hAnsi="Sylfaen"/>
                <w:noProof/>
                <w:sz w:val="20"/>
              </w:rPr>
              <w:t>Եվրասիական տնտեսական միության շրջանակներում ընդհանուր գործընթացների խմբերի ցանկը</w:t>
            </w:r>
          </w:p>
        </w:tc>
      </w:tr>
      <w:tr w:rsidR="008C05C2" w:rsidRPr="008C05C2" w14:paraId="1990881F" w14:textId="77777777" w:rsidTr="008A2EC5">
        <w:trPr>
          <w:cantSplit/>
          <w:jc w:val="center"/>
        </w:trPr>
        <w:tc>
          <w:tcPr>
            <w:tcW w:w="1203" w:type="dxa"/>
          </w:tcPr>
          <w:p w14:paraId="4B91D1A9"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4</w:t>
            </w:r>
          </w:p>
        </w:tc>
        <w:tc>
          <w:tcPr>
            <w:tcW w:w="3687" w:type="dxa"/>
          </w:tcPr>
          <w:p w14:paraId="342511EB"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Հապավումը</w:t>
            </w:r>
          </w:p>
        </w:tc>
        <w:tc>
          <w:tcPr>
            <w:tcW w:w="4536" w:type="dxa"/>
          </w:tcPr>
          <w:p w14:paraId="0D2D2FD4" w14:textId="77777777" w:rsidR="000F6479" w:rsidRPr="008C05C2" w:rsidRDefault="000F6479" w:rsidP="008A2EC5">
            <w:pPr>
              <w:pStyle w:val="a4"/>
              <w:widowControl w:val="0"/>
              <w:spacing w:after="120"/>
              <w:jc w:val="left"/>
              <w:rPr>
                <w:rFonts w:ascii="Sylfaen" w:hAnsi="Sylfaen"/>
                <w:noProof/>
                <w:sz w:val="20"/>
              </w:rPr>
            </w:pPr>
            <w:r w:rsidRPr="008C05C2">
              <w:rPr>
                <w:rFonts w:ascii="Sylfaen" w:hAnsi="Sylfaen"/>
                <w:noProof/>
                <w:sz w:val="20"/>
              </w:rPr>
              <w:t>ԸԳԽՑ</w:t>
            </w:r>
          </w:p>
        </w:tc>
      </w:tr>
      <w:tr w:rsidR="008C05C2" w:rsidRPr="008C05C2" w14:paraId="7BF006F5" w14:textId="77777777" w:rsidTr="008A2EC5">
        <w:trPr>
          <w:cantSplit/>
          <w:jc w:val="center"/>
        </w:trPr>
        <w:tc>
          <w:tcPr>
            <w:tcW w:w="1203" w:type="dxa"/>
          </w:tcPr>
          <w:p w14:paraId="58C2D844"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5</w:t>
            </w:r>
          </w:p>
        </w:tc>
        <w:tc>
          <w:tcPr>
            <w:tcW w:w="3687" w:type="dxa"/>
          </w:tcPr>
          <w:p w14:paraId="45EF7BB9"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Նշագիրը</w:t>
            </w:r>
          </w:p>
        </w:tc>
        <w:tc>
          <w:tcPr>
            <w:tcW w:w="4536" w:type="dxa"/>
          </w:tcPr>
          <w:p w14:paraId="0F6A4BF1" w14:textId="77777777" w:rsidR="000F6479" w:rsidRPr="008C05C2" w:rsidRDefault="000F6479" w:rsidP="008A2EC5">
            <w:pPr>
              <w:pStyle w:val="a4"/>
              <w:widowControl w:val="0"/>
              <w:spacing w:after="120"/>
              <w:jc w:val="left"/>
              <w:rPr>
                <w:rFonts w:ascii="Sylfaen" w:hAnsi="Sylfaen"/>
                <w:noProof/>
                <w:sz w:val="20"/>
              </w:rPr>
            </w:pPr>
            <w:r w:rsidRPr="008C05C2">
              <w:rPr>
                <w:rFonts w:ascii="Sylfaen" w:hAnsi="Sylfaen"/>
                <w:noProof/>
                <w:sz w:val="20"/>
              </w:rPr>
              <w:t>ՄՏ 076 - 2026 (խմբ. 1)</w:t>
            </w:r>
          </w:p>
        </w:tc>
      </w:tr>
      <w:tr w:rsidR="008C05C2" w:rsidRPr="008C05C2" w14:paraId="5E64D3A7" w14:textId="77777777" w:rsidTr="008A2EC5">
        <w:trPr>
          <w:cantSplit/>
          <w:jc w:val="center"/>
        </w:trPr>
        <w:tc>
          <w:tcPr>
            <w:tcW w:w="1203" w:type="dxa"/>
          </w:tcPr>
          <w:p w14:paraId="4247DDDD"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6</w:t>
            </w:r>
          </w:p>
        </w:tc>
        <w:tc>
          <w:tcPr>
            <w:tcW w:w="3687" w:type="dxa"/>
          </w:tcPr>
          <w:p w14:paraId="5A1740AC"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Տեղեկագրքի (դասակարգչի) ընդունման (հաստատման) մասին ակտի վավերապայմանները</w:t>
            </w:r>
          </w:p>
        </w:tc>
        <w:tc>
          <w:tcPr>
            <w:tcW w:w="4536" w:type="dxa"/>
          </w:tcPr>
          <w:p w14:paraId="4918FB13" w14:textId="77777777" w:rsidR="000F6479" w:rsidRPr="008C05C2" w:rsidRDefault="000F6479" w:rsidP="008A2EC5">
            <w:pPr>
              <w:pStyle w:val="a4"/>
              <w:widowControl w:val="0"/>
              <w:spacing w:after="120"/>
              <w:jc w:val="left"/>
              <w:rPr>
                <w:rFonts w:ascii="Sylfaen" w:hAnsi="Sylfaen"/>
                <w:noProof/>
                <w:sz w:val="20"/>
              </w:rPr>
            </w:pPr>
            <w:r w:rsidRPr="008C05C2">
              <w:rPr>
                <w:rFonts w:ascii="Sylfaen" w:hAnsi="Sylfaen"/>
                <w:noProof/>
                <w:sz w:val="20"/>
              </w:rPr>
              <w:t xml:space="preserve">Եվրասիական տնտեսական հանձնաժողովի կոլեգիայի 2026 թվականի մարտի 17-ի թիվ 36 որոշումը </w:t>
            </w:r>
          </w:p>
        </w:tc>
      </w:tr>
      <w:tr w:rsidR="008C05C2" w:rsidRPr="008C05C2" w14:paraId="5025E371" w14:textId="77777777" w:rsidTr="008A2EC5">
        <w:trPr>
          <w:cantSplit/>
          <w:jc w:val="center"/>
        </w:trPr>
        <w:tc>
          <w:tcPr>
            <w:tcW w:w="1203" w:type="dxa"/>
          </w:tcPr>
          <w:p w14:paraId="5D18A002"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7</w:t>
            </w:r>
          </w:p>
        </w:tc>
        <w:tc>
          <w:tcPr>
            <w:tcW w:w="3687" w:type="dxa"/>
          </w:tcPr>
          <w:p w14:paraId="14BF4D9D"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Տեղեկագիրքը (դասակարգիչը) գործողության մեջ դնելու (կիրառումն սկսելու) ամսաթիվը</w:t>
            </w:r>
          </w:p>
        </w:tc>
        <w:tc>
          <w:tcPr>
            <w:tcW w:w="4536" w:type="dxa"/>
          </w:tcPr>
          <w:p w14:paraId="0A112E32" w14:textId="182A0415" w:rsidR="000F6479" w:rsidRPr="008C05C2" w:rsidRDefault="004920ED" w:rsidP="008A2EC5">
            <w:pPr>
              <w:pStyle w:val="a4"/>
              <w:widowControl w:val="0"/>
              <w:spacing w:after="120"/>
              <w:jc w:val="center"/>
              <w:rPr>
                <w:rFonts w:ascii="Sylfaen" w:hAnsi="Sylfaen"/>
                <w:noProof/>
                <w:sz w:val="20"/>
              </w:rPr>
            </w:pPr>
            <w:r w:rsidRPr="008C05C2">
              <w:rPr>
                <w:rFonts w:ascii="Sylfaen" w:hAnsi="Sylfaen"/>
                <w:noProof/>
                <w:sz w:val="20"/>
              </w:rPr>
              <w:t>20</w:t>
            </w:r>
            <w:r w:rsidR="008C05C2" w:rsidRPr="008C05C2">
              <w:rPr>
                <w:rFonts w:ascii="Sylfaen" w:hAnsi="Sylfaen"/>
                <w:noProof/>
                <w:sz w:val="20"/>
              </w:rPr>
              <w:t xml:space="preserve"> </w:t>
            </w:r>
            <w:r w:rsidRPr="008C05C2">
              <w:rPr>
                <w:rFonts w:ascii="Sylfaen" w:hAnsi="Sylfaen"/>
                <w:noProof/>
                <w:sz w:val="20"/>
              </w:rPr>
              <w:t>թ.</w:t>
            </w:r>
          </w:p>
        </w:tc>
      </w:tr>
      <w:tr w:rsidR="008C05C2" w:rsidRPr="008C05C2" w14:paraId="02CA4AEE" w14:textId="77777777" w:rsidTr="008A2EC5">
        <w:trPr>
          <w:cantSplit/>
          <w:jc w:val="center"/>
        </w:trPr>
        <w:tc>
          <w:tcPr>
            <w:tcW w:w="1203" w:type="dxa"/>
          </w:tcPr>
          <w:p w14:paraId="5893577E" w14:textId="77777777" w:rsidR="000F6479" w:rsidRPr="008C05C2" w:rsidDel="00BE687F" w:rsidRDefault="000F6479" w:rsidP="008A2EC5">
            <w:pPr>
              <w:pStyle w:val="a4"/>
              <w:widowControl w:val="0"/>
              <w:spacing w:after="120"/>
              <w:jc w:val="center"/>
              <w:rPr>
                <w:rFonts w:ascii="Sylfaen" w:hAnsi="Sylfaen"/>
                <w:sz w:val="20"/>
              </w:rPr>
            </w:pPr>
            <w:r w:rsidRPr="008C05C2">
              <w:rPr>
                <w:rFonts w:ascii="Sylfaen" w:hAnsi="Sylfaen"/>
                <w:sz w:val="20"/>
              </w:rPr>
              <w:t>8</w:t>
            </w:r>
          </w:p>
        </w:tc>
        <w:tc>
          <w:tcPr>
            <w:tcW w:w="3687" w:type="dxa"/>
          </w:tcPr>
          <w:p w14:paraId="279056C4"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Տեղեկագրքի (դասակարգչի) կիրառումը դադարեցնելու մասին ակտի վավերապայմանները</w:t>
            </w:r>
          </w:p>
        </w:tc>
        <w:tc>
          <w:tcPr>
            <w:tcW w:w="4536" w:type="dxa"/>
          </w:tcPr>
          <w:p w14:paraId="675D5672"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w:t>
            </w:r>
          </w:p>
        </w:tc>
      </w:tr>
      <w:tr w:rsidR="008C05C2" w:rsidRPr="008C05C2" w14:paraId="6478062E" w14:textId="77777777" w:rsidTr="008A2EC5">
        <w:trPr>
          <w:cantSplit/>
          <w:jc w:val="center"/>
        </w:trPr>
        <w:tc>
          <w:tcPr>
            <w:tcW w:w="1203" w:type="dxa"/>
          </w:tcPr>
          <w:p w14:paraId="25A93513"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9</w:t>
            </w:r>
          </w:p>
        </w:tc>
        <w:tc>
          <w:tcPr>
            <w:tcW w:w="3687" w:type="dxa"/>
          </w:tcPr>
          <w:p w14:paraId="6765DE9D"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Տեղեկագրքի (դասակարգչի) կիրառման ավարտի ամսաթիվը</w:t>
            </w:r>
          </w:p>
        </w:tc>
        <w:tc>
          <w:tcPr>
            <w:tcW w:w="4536" w:type="dxa"/>
          </w:tcPr>
          <w:p w14:paraId="4A1A0D2B"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w:t>
            </w:r>
          </w:p>
        </w:tc>
      </w:tr>
      <w:tr w:rsidR="008C05C2" w:rsidRPr="008C05C2" w14:paraId="624EC685" w14:textId="77777777" w:rsidTr="008A2EC5">
        <w:trPr>
          <w:cantSplit/>
          <w:jc w:val="center"/>
        </w:trPr>
        <w:tc>
          <w:tcPr>
            <w:tcW w:w="1203" w:type="dxa"/>
          </w:tcPr>
          <w:p w14:paraId="6B921190"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10</w:t>
            </w:r>
          </w:p>
        </w:tc>
        <w:tc>
          <w:tcPr>
            <w:tcW w:w="3687" w:type="dxa"/>
          </w:tcPr>
          <w:p w14:paraId="5DB8AF02"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Օպերատորը (օպերատորները)</w:t>
            </w:r>
          </w:p>
        </w:tc>
        <w:tc>
          <w:tcPr>
            <w:tcW w:w="4536" w:type="dxa"/>
          </w:tcPr>
          <w:p w14:paraId="111EB692" w14:textId="77777777" w:rsidR="000F6479" w:rsidRPr="008C05C2" w:rsidRDefault="000F6479" w:rsidP="008A2EC5">
            <w:pPr>
              <w:pStyle w:val="a4"/>
              <w:widowControl w:val="0"/>
              <w:spacing w:after="120"/>
              <w:jc w:val="left"/>
              <w:rPr>
                <w:rFonts w:ascii="Sylfaen" w:hAnsi="Sylfaen"/>
                <w:noProof/>
                <w:sz w:val="20"/>
              </w:rPr>
            </w:pPr>
            <w:r w:rsidRPr="008C05C2">
              <w:rPr>
                <w:rFonts w:ascii="Sylfaen" w:hAnsi="Sylfaen"/>
                <w:noProof/>
                <w:sz w:val="20"/>
              </w:rPr>
              <w:t>Եվրասիական տնտեսական հանձնաժողով</w:t>
            </w:r>
          </w:p>
        </w:tc>
      </w:tr>
      <w:tr w:rsidR="008C05C2" w:rsidRPr="008C05C2" w14:paraId="68A7DEFC" w14:textId="77777777" w:rsidTr="008A2EC5">
        <w:trPr>
          <w:cantSplit/>
          <w:jc w:val="center"/>
        </w:trPr>
        <w:tc>
          <w:tcPr>
            <w:tcW w:w="1203" w:type="dxa"/>
          </w:tcPr>
          <w:p w14:paraId="0322C119"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11</w:t>
            </w:r>
          </w:p>
        </w:tc>
        <w:tc>
          <w:tcPr>
            <w:tcW w:w="3687" w:type="dxa"/>
          </w:tcPr>
          <w:p w14:paraId="67569B52"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Նշանակությունը</w:t>
            </w:r>
          </w:p>
        </w:tc>
        <w:tc>
          <w:tcPr>
            <w:tcW w:w="4536" w:type="dxa"/>
          </w:tcPr>
          <w:p w14:paraId="00917E53" w14:textId="77777777" w:rsidR="000F6479" w:rsidRPr="008C05C2" w:rsidRDefault="000F6479" w:rsidP="008A2EC5">
            <w:pPr>
              <w:pStyle w:val="a4"/>
              <w:widowControl w:val="0"/>
              <w:spacing w:after="120"/>
              <w:jc w:val="left"/>
              <w:rPr>
                <w:rFonts w:ascii="Sylfaen" w:hAnsi="Sylfaen"/>
                <w:noProof/>
                <w:sz w:val="20"/>
              </w:rPr>
            </w:pPr>
            <w:r w:rsidRPr="008C05C2">
              <w:rPr>
                <w:rFonts w:ascii="Sylfaen" w:hAnsi="Sylfaen"/>
                <w:sz w:val="20"/>
              </w:rPr>
              <w:t xml:space="preserve">նախատեսված է Եվրասիական տնտեսական միության շրջանակներում ընդհանուր գործընթացների խմբերի նույնականացման համար </w:t>
            </w:r>
          </w:p>
        </w:tc>
      </w:tr>
      <w:tr w:rsidR="008C05C2" w:rsidRPr="008C05C2" w14:paraId="77E7A503" w14:textId="77777777" w:rsidTr="008A2EC5">
        <w:trPr>
          <w:cantSplit/>
          <w:jc w:val="center"/>
        </w:trPr>
        <w:tc>
          <w:tcPr>
            <w:tcW w:w="1203" w:type="dxa"/>
          </w:tcPr>
          <w:p w14:paraId="0B226987"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12</w:t>
            </w:r>
          </w:p>
        </w:tc>
        <w:tc>
          <w:tcPr>
            <w:tcW w:w="3687" w:type="dxa"/>
          </w:tcPr>
          <w:p w14:paraId="42372846"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Անոտացիան (կիրառության ոլորտը)</w:t>
            </w:r>
          </w:p>
        </w:tc>
        <w:tc>
          <w:tcPr>
            <w:tcW w:w="4536" w:type="dxa"/>
          </w:tcPr>
          <w:p w14:paraId="5910E32A" w14:textId="42249BC3" w:rsidR="000F6479" w:rsidRPr="008C05C2" w:rsidRDefault="000F6479" w:rsidP="008A2EC5">
            <w:pPr>
              <w:pStyle w:val="a4"/>
              <w:widowControl w:val="0"/>
              <w:spacing w:after="120"/>
              <w:jc w:val="left"/>
              <w:rPr>
                <w:rFonts w:ascii="Sylfaen" w:hAnsi="Sylfaen" w:cs="Arial"/>
                <w:noProof/>
                <w:sz w:val="20"/>
              </w:rPr>
            </w:pPr>
            <w:r w:rsidRPr="008C05C2">
              <w:rPr>
                <w:rFonts w:ascii="Sylfaen" w:hAnsi="Sylfaen"/>
                <w:sz w:val="20"/>
              </w:rPr>
              <w:t>կիրառվում է Եվրասիական տնտեսական միության շրջանակներում ընդհանուր գործընթացի ձ</w:t>
            </w:r>
            <w:r w:rsidR="00761291" w:rsidRPr="008C05C2">
              <w:rPr>
                <w:rFonts w:ascii="Sylfaen" w:hAnsi="Sylfaen"/>
                <w:sz w:val="20"/>
              </w:rPr>
              <w:t>եւ</w:t>
            </w:r>
            <w:r w:rsidRPr="008C05C2">
              <w:rPr>
                <w:rFonts w:ascii="Sylfaen" w:hAnsi="Sylfaen"/>
                <w:sz w:val="20"/>
              </w:rPr>
              <w:t>ավորման համար, օգտագործվում է Եվրասիական տնտեսական միության շրջանակներում ընդհանուր գործընթացի նույնականացուցչի երկրորդ ֆասետի</w:t>
            </w:r>
            <w:r w:rsidR="00E121CE" w:rsidRPr="008C05C2">
              <w:rPr>
                <w:rFonts w:ascii="Sylfaen" w:hAnsi="Sylfaen"/>
                <w:sz w:val="20"/>
              </w:rPr>
              <w:t xml:space="preserve"> (</w:t>
            </w:r>
            <w:r w:rsidR="00532FD2" w:rsidRPr="008C05C2">
              <w:rPr>
                <w:rFonts w:ascii="Sylfaen" w:hAnsi="Sylfaen"/>
                <w:sz w:val="20"/>
              </w:rPr>
              <w:t>բնութագրի</w:t>
            </w:r>
            <w:r w:rsidR="00E121CE" w:rsidRPr="008C05C2">
              <w:rPr>
                <w:rFonts w:ascii="Sylfaen" w:hAnsi="Sylfaen"/>
                <w:sz w:val="20"/>
              </w:rPr>
              <w:t>)</w:t>
            </w:r>
            <w:r w:rsidRPr="008C05C2">
              <w:rPr>
                <w:rFonts w:ascii="Sylfaen" w:hAnsi="Sylfaen"/>
                <w:sz w:val="20"/>
              </w:rPr>
              <w:t xml:space="preserve"> ծածկագրման համար</w:t>
            </w:r>
          </w:p>
        </w:tc>
      </w:tr>
      <w:tr w:rsidR="008C05C2" w:rsidRPr="008C05C2" w14:paraId="1EE354E9" w14:textId="77777777" w:rsidTr="008A2EC5">
        <w:tblPrEx>
          <w:tblCellMar>
            <w:top w:w="0" w:type="dxa"/>
            <w:bottom w:w="0" w:type="dxa"/>
          </w:tblCellMar>
          <w:tblLook w:val="04A0" w:firstRow="1" w:lastRow="0" w:firstColumn="1" w:lastColumn="0" w:noHBand="0" w:noVBand="1"/>
        </w:tblPrEx>
        <w:trPr>
          <w:cantSplit/>
          <w:trHeight w:val="370"/>
          <w:jc w:val="center"/>
        </w:trPr>
        <w:tc>
          <w:tcPr>
            <w:tcW w:w="1203" w:type="dxa"/>
          </w:tcPr>
          <w:p w14:paraId="0CB24D5E"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13</w:t>
            </w:r>
          </w:p>
        </w:tc>
        <w:tc>
          <w:tcPr>
            <w:tcW w:w="3687" w:type="dxa"/>
          </w:tcPr>
          <w:p w14:paraId="2F4ECA91"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Առանցքային բառերը</w:t>
            </w:r>
          </w:p>
        </w:tc>
        <w:tc>
          <w:tcPr>
            <w:tcW w:w="4536" w:type="dxa"/>
          </w:tcPr>
          <w:p w14:paraId="7CBDF816" w14:textId="77777777" w:rsidR="000F6479" w:rsidRPr="008C05C2" w:rsidRDefault="000F6479" w:rsidP="008A2EC5">
            <w:pPr>
              <w:pStyle w:val="a4"/>
              <w:widowControl w:val="0"/>
              <w:spacing w:after="120"/>
              <w:jc w:val="left"/>
              <w:rPr>
                <w:rFonts w:ascii="Sylfaen" w:hAnsi="Sylfaen"/>
                <w:noProof/>
                <w:sz w:val="20"/>
              </w:rPr>
            </w:pPr>
            <w:r w:rsidRPr="008C05C2">
              <w:rPr>
                <w:rFonts w:ascii="Sylfaen" w:hAnsi="Sylfaen"/>
                <w:noProof/>
                <w:sz w:val="20"/>
              </w:rPr>
              <w:t>խումբ, ընդհանուր գործընթացի խումբ, նույնականացուցիչ, ընդհանուր գործընթաց</w:t>
            </w:r>
          </w:p>
        </w:tc>
      </w:tr>
      <w:tr w:rsidR="008C05C2" w:rsidRPr="008C05C2" w14:paraId="5FA9EA72" w14:textId="77777777" w:rsidTr="008A2EC5">
        <w:tblPrEx>
          <w:tblCellMar>
            <w:top w:w="0" w:type="dxa"/>
            <w:bottom w:w="0" w:type="dxa"/>
          </w:tblCellMar>
          <w:tblLook w:val="04A0" w:firstRow="1" w:lastRow="0" w:firstColumn="1" w:lastColumn="0" w:noHBand="0" w:noVBand="1"/>
        </w:tblPrEx>
        <w:trPr>
          <w:cantSplit/>
          <w:jc w:val="center"/>
        </w:trPr>
        <w:tc>
          <w:tcPr>
            <w:tcW w:w="1203" w:type="dxa"/>
          </w:tcPr>
          <w:p w14:paraId="123D3E4C"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lastRenderedPageBreak/>
              <w:t>14</w:t>
            </w:r>
          </w:p>
        </w:tc>
        <w:tc>
          <w:tcPr>
            <w:tcW w:w="3687" w:type="dxa"/>
          </w:tcPr>
          <w:p w14:paraId="528BA04E" w14:textId="1178577E" w:rsidR="000F6479" w:rsidRPr="008C05C2" w:rsidRDefault="00831E44" w:rsidP="008A2EC5">
            <w:pPr>
              <w:pStyle w:val="a4"/>
              <w:widowControl w:val="0"/>
              <w:spacing w:after="120"/>
              <w:jc w:val="left"/>
              <w:rPr>
                <w:rFonts w:ascii="Sylfaen" w:hAnsi="Sylfaen"/>
                <w:sz w:val="20"/>
              </w:rPr>
            </w:pPr>
            <w:r w:rsidRPr="008C05C2">
              <w:rPr>
                <w:rFonts w:ascii="Sylfaen" w:hAnsi="Sylfaen"/>
                <w:sz w:val="20"/>
              </w:rPr>
              <w:t>Այն ո</w:t>
            </w:r>
            <w:r w:rsidR="000F6479" w:rsidRPr="008C05C2">
              <w:rPr>
                <w:rFonts w:ascii="Sylfaen" w:hAnsi="Sylfaen"/>
                <w:sz w:val="20"/>
              </w:rPr>
              <w:t>լորտը, որտեղ իրականացվում են Եվրասիական տնտեսական միության մարմինների լիազորությունները</w:t>
            </w:r>
          </w:p>
        </w:tc>
        <w:tc>
          <w:tcPr>
            <w:tcW w:w="4536" w:type="dxa"/>
          </w:tcPr>
          <w:p w14:paraId="5191C11A" w14:textId="77777777" w:rsidR="000F6479" w:rsidRPr="008C05C2" w:rsidRDefault="000F6479" w:rsidP="008A2EC5">
            <w:pPr>
              <w:pStyle w:val="a4"/>
              <w:widowControl w:val="0"/>
              <w:spacing w:after="120"/>
              <w:jc w:val="left"/>
              <w:rPr>
                <w:rFonts w:ascii="Sylfaen" w:hAnsi="Sylfaen"/>
                <w:noProof/>
                <w:sz w:val="20"/>
              </w:rPr>
            </w:pPr>
            <w:r w:rsidRPr="008C05C2">
              <w:rPr>
                <w:rFonts w:ascii="Sylfaen" w:hAnsi="Sylfaen"/>
                <w:noProof/>
                <w:sz w:val="20"/>
              </w:rPr>
              <w:t>1000՝ Բոլոր ոլորտները</w:t>
            </w:r>
          </w:p>
        </w:tc>
      </w:tr>
      <w:tr w:rsidR="008C05C2" w:rsidRPr="008C05C2" w14:paraId="7C018608" w14:textId="77777777" w:rsidTr="008A2EC5">
        <w:tblPrEx>
          <w:tblCellMar>
            <w:top w:w="0" w:type="dxa"/>
            <w:bottom w:w="0" w:type="dxa"/>
          </w:tblCellMar>
          <w:tblLook w:val="04A0" w:firstRow="1" w:lastRow="0" w:firstColumn="1" w:lastColumn="0" w:noHBand="0" w:noVBand="1"/>
        </w:tblPrEx>
        <w:trPr>
          <w:cantSplit/>
          <w:jc w:val="center"/>
        </w:trPr>
        <w:tc>
          <w:tcPr>
            <w:tcW w:w="1203" w:type="dxa"/>
          </w:tcPr>
          <w:p w14:paraId="1493F5C0" w14:textId="77777777" w:rsidR="000F6479" w:rsidRPr="008C05C2" w:rsidDel="00AF3669" w:rsidRDefault="000F6479" w:rsidP="008A2EC5">
            <w:pPr>
              <w:pStyle w:val="a4"/>
              <w:widowControl w:val="0"/>
              <w:spacing w:after="120"/>
              <w:jc w:val="center"/>
              <w:rPr>
                <w:rFonts w:ascii="Sylfaen" w:hAnsi="Sylfaen"/>
                <w:sz w:val="20"/>
              </w:rPr>
            </w:pPr>
            <w:r w:rsidRPr="008C05C2">
              <w:rPr>
                <w:rFonts w:ascii="Sylfaen" w:hAnsi="Sylfaen"/>
                <w:sz w:val="20"/>
              </w:rPr>
              <w:t>15</w:t>
            </w:r>
          </w:p>
        </w:tc>
        <w:tc>
          <w:tcPr>
            <w:tcW w:w="3687" w:type="dxa"/>
          </w:tcPr>
          <w:p w14:paraId="0B479487"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Միջազգային (միջպետական, տարածաշրջանային) դասակարգման օգտագործումը</w:t>
            </w:r>
          </w:p>
        </w:tc>
        <w:tc>
          <w:tcPr>
            <w:tcW w:w="4536" w:type="dxa"/>
          </w:tcPr>
          <w:p w14:paraId="5419C759" w14:textId="77777777" w:rsidR="000F6479" w:rsidRPr="008C05C2" w:rsidRDefault="000F6479" w:rsidP="008A2EC5">
            <w:pPr>
              <w:pStyle w:val="a4"/>
              <w:widowControl w:val="0"/>
              <w:spacing w:after="120"/>
              <w:jc w:val="left"/>
              <w:rPr>
                <w:rFonts w:ascii="Sylfaen" w:hAnsi="Sylfaen"/>
                <w:noProof/>
                <w:sz w:val="20"/>
                <w:highlight w:val="yellow"/>
              </w:rPr>
            </w:pPr>
            <w:r w:rsidRPr="008C05C2">
              <w:rPr>
                <w:rFonts w:ascii="Sylfaen" w:hAnsi="Sylfaen"/>
                <w:sz w:val="20"/>
              </w:rPr>
              <w:t xml:space="preserve">3՝ տեղեկագրքի մշակման ժամանակ միջազգային (միջպետական, տարածաշրջանային) դասակարգիչներ </w:t>
            </w:r>
            <w:r w:rsidR="00761291" w:rsidRPr="008C05C2">
              <w:rPr>
                <w:rFonts w:ascii="Sylfaen" w:hAnsi="Sylfaen"/>
                <w:sz w:val="20"/>
              </w:rPr>
              <w:t>եւ</w:t>
            </w:r>
            <w:r w:rsidRPr="008C05C2">
              <w:rPr>
                <w:rFonts w:ascii="Sylfaen" w:hAnsi="Sylfaen"/>
                <w:sz w:val="20"/>
              </w:rPr>
              <w:t xml:space="preserve"> (կամ) ստանդարտներ չեն կիրառվել</w:t>
            </w:r>
          </w:p>
        </w:tc>
      </w:tr>
      <w:tr w:rsidR="008C05C2" w:rsidRPr="008C05C2" w14:paraId="40F8F804" w14:textId="77777777" w:rsidTr="008A2EC5">
        <w:tblPrEx>
          <w:tblCellMar>
            <w:top w:w="0" w:type="dxa"/>
            <w:bottom w:w="0" w:type="dxa"/>
          </w:tblCellMar>
          <w:tblLook w:val="04A0" w:firstRow="1" w:lastRow="0" w:firstColumn="1" w:lastColumn="0" w:noHBand="0" w:noVBand="1"/>
        </w:tblPrEx>
        <w:trPr>
          <w:cantSplit/>
          <w:jc w:val="center"/>
        </w:trPr>
        <w:tc>
          <w:tcPr>
            <w:tcW w:w="1203" w:type="dxa"/>
          </w:tcPr>
          <w:p w14:paraId="617FE5E7" w14:textId="77777777" w:rsidR="000F6479" w:rsidRPr="008C05C2" w:rsidDel="001348EA" w:rsidRDefault="000F6479" w:rsidP="008A2EC5">
            <w:pPr>
              <w:pStyle w:val="a4"/>
              <w:widowControl w:val="0"/>
              <w:spacing w:after="120"/>
              <w:jc w:val="center"/>
              <w:rPr>
                <w:rFonts w:ascii="Sylfaen" w:hAnsi="Sylfaen"/>
                <w:sz w:val="20"/>
              </w:rPr>
            </w:pPr>
            <w:r w:rsidRPr="008C05C2">
              <w:rPr>
                <w:rFonts w:ascii="Sylfaen" w:hAnsi="Sylfaen"/>
                <w:sz w:val="20"/>
              </w:rPr>
              <w:t>16</w:t>
            </w:r>
          </w:p>
        </w:tc>
        <w:tc>
          <w:tcPr>
            <w:tcW w:w="3687" w:type="dxa"/>
          </w:tcPr>
          <w:p w14:paraId="02A3B8A5"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4536" w:type="dxa"/>
          </w:tcPr>
          <w:p w14:paraId="5DEF50BB" w14:textId="77777777" w:rsidR="000F6479" w:rsidRPr="008C05C2" w:rsidRDefault="000F6479" w:rsidP="008A2EC5">
            <w:pPr>
              <w:pStyle w:val="a4"/>
              <w:widowControl w:val="0"/>
              <w:spacing w:after="120"/>
              <w:jc w:val="left"/>
              <w:rPr>
                <w:rFonts w:ascii="Sylfaen" w:hAnsi="Sylfaen" w:cs="Arial"/>
                <w:sz w:val="20"/>
              </w:rPr>
            </w:pPr>
            <w:r w:rsidRPr="008C05C2">
              <w:rPr>
                <w:rFonts w:ascii="Sylfaen" w:hAnsi="Sylfaen"/>
                <w:sz w:val="20"/>
              </w:rPr>
              <w:t xml:space="preserve">2՝ տեղեկագիրքը չունի </w:t>
            </w:r>
            <w:r w:rsidR="00532FD2" w:rsidRPr="008C05C2">
              <w:rPr>
                <w:rFonts w:ascii="Sylfaen" w:hAnsi="Sylfaen"/>
                <w:sz w:val="20"/>
              </w:rPr>
              <w:t>նմանօրինակներ</w:t>
            </w:r>
            <w:r w:rsidRPr="008C05C2">
              <w:rPr>
                <w:rFonts w:ascii="Sylfaen" w:hAnsi="Sylfaen"/>
                <w:sz w:val="20"/>
              </w:rPr>
              <w:t xml:space="preserve"> Եվրասիական տնտեսական միության անդամ պետություններում </w:t>
            </w:r>
          </w:p>
        </w:tc>
      </w:tr>
      <w:tr w:rsidR="008C05C2" w:rsidRPr="008C05C2" w14:paraId="214E5D4D" w14:textId="77777777" w:rsidTr="008A2EC5">
        <w:tblPrEx>
          <w:tblCellMar>
            <w:top w:w="0" w:type="dxa"/>
            <w:bottom w:w="0" w:type="dxa"/>
          </w:tblCellMar>
          <w:tblLook w:val="04A0" w:firstRow="1" w:lastRow="0" w:firstColumn="1" w:lastColumn="0" w:noHBand="0" w:noVBand="1"/>
        </w:tblPrEx>
        <w:trPr>
          <w:cantSplit/>
          <w:jc w:val="center"/>
        </w:trPr>
        <w:tc>
          <w:tcPr>
            <w:tcW w:w="1203" w:type="dxa"/>
          </w:tcPr>
          <w:p w14:paraId="2A4F9961" w14:textId="77777777" w:rsidR="000F6479" w:rsidRPr="008C05C2" w:rsidDel="00AF3669" w:rsidRDefault="000F6479" w:rsidP="008A2EC5">
            <w:pPr>
              <w:pStyle w:val="a4"/>
              <w:widowControl w:val="0"/>
              <w:spacing w:after="120"/>
              <w:jc w:val="center"/>
              <w:rPr>
                <w:rFonts w:ascii="Sylfaen" w:hAnsi="Sylfaen"/>
                <w:sz w:val="20"/>
              </w:rPr>
            </w:pPr>
            <w:r w:rsidRPr="008C05C2">
              <w:rPr>
                <w:rFonts w:ascii="Sylfaen" w:hAnsi="Sylfaen"/>
                <w:sz w:val="20"/>
              </w:rPr>
              <w:t>17</w:t>
            </w:r>
          </w:p>
        </w:tc>
        <w:tc>
          <w:tcPr>
            <w:tcW w:w="3687" w:type="dxa"/>
          </w:tcPr>
          <w:p w14:paraId="4ABBF59B"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Համակարգման (դասակարգման) մեթոդը</w:t>
            </w:r>
          </w:p>
        </w:tc>
        <w:tc>
          <w:tcPr>
            <w:tcW w:w="4536" w:type="dxa"/>
          </w:tcPr>
          <w:p w14:paraId="27CA0D35" w14:textId="77777777" w:rsidR="000F6479" w:rsidRPr="008C05C2" w:rsidRDefault="000F6479" w:rsidP="008A2EC5">
            <w:pPr>
              <w:widowControl w:val="0"/>
              <w:spacing w:after="120" w:line="240" w:lineRule="auto"/>
              <w:rPr>
                <w:rFonts w:ascii="Sylfaen" w:hAnsi="Sylfaen"/>
                <w:noProof/>
                <w:sz w:val="20"/>
                <w:szCs w:val="20"/>
              </w:rPr>
            </w:pPr>
            <w:r w:rsidRPr="008C05C2">
              <w:rPr>
                <w:rFonts w:ascii="Sylfaen" w:hAnsi="Sylfaen"/>
                <w:noProof/>
                <w:sz w:val="20"/>
                <w:szCs w:val="20"/>
              </w:rPr>
              <w:t>3՝ համակարգման հաջորդական մեթոդ:</w:t>
            </w:r>
          </w:p>
          <w:p w14:paraId="0D697230" w14:textId="50C13378" w:rsidR="000F6479" w:rsidRPr="008C05C2" w:rsidRDefault="000F6479" w:rsidP="008A2EC5">
            <w:pPr>
              <w:widowControl w:val="0"/>
              <w:spacing w:after="120" w:line="240" w:lineRule="auto"/>
              <w:rPr>
                <w:rFonts w:ascii="Sylfaen" w:hAnsi="Sylfaen"/>
                <w:noProof/>
                <w:sz w:val="20"/>
                <w:szCs w:val="20"/>
              </w:rPr>
            </w:pPr>
            <w:r w:rsidRPr="008C05C2">
              <w:rPr>
                <w:rFonts w:ascii="Sylfaen" w:hAnsi="Sylfaen"/>
                <w:noProof/>
                <w:sz w:val="20"/>
                <w:szCs w:val="20"/>
              </w:rPr>
              <w:t xml:space="preserve">Օբյեկտների </w:t>
            </w:r>
            <w:r w:rsidR="00831E44" w:rsidRPr="008C05C2">
              <w:rPr>
                <w:rFonts w:ascii="Sylfaen" w:hAnsi="Sylfaen"/>
                <w:noProof/>
                <w:sz w:val="20"/>
                <w:szCs w:val="20"/>
              </w:rPr>
              <w:t>համակարգման</w:t>
            </w:r>
            <w:r w:rsidRPr="008C05C2">
              <w:rPr>
                <w:rFonts w:ascii="Sylfaen" w:hAnsi="Sylfaen"/>
                <w:noProof/>
                <w:sz w:val="20"/>
                <w:szCs w:val="20"/>
              </w:rPr>
              <w:t xml:space="preserve"> </w:t>
            </w:r>
            <w:r w:rsidR="00761291" w:rsidRPr="008C05C2">
              <w:rPr>
                <w:rFonts w:ascii="Sylfaen" w:hAnsi="Sylfaen"/>
                <w:noProof/>
                <w:sz w:val="20"/>
                <w:szCs w:val="20"/>
              </w:rPr>
              <w:t>եւ</w:t>
            </w:r>
            <w:r w:rsidRPr="008C05C2">
              <w:rPr>
                <w:rFonts w:ascii="Sylfaen" w:hAnsi="Sylfaen"/>
                <w:noProof/>
                <w:sz w:val="20"/>
                <w:szCs w:val="20"/>
              </w:rPr>
              <w:t xml:space="preserve"> ծածկագրման ժամանակ օգտագործվում է համակարգման օբյեկտի անվանման հետ իմաստային առումով կապված առանցքային բառերի կամ բառակապակցությունների՝ անգլերենով սահմանման </w:t>
            </w:r>
            <w:r w:rsidR="00761291" w:rsidRPr="008C05C2">
              <w:rPr>
                <w:rFonts w:ascii="Sylfaen" w:hAnsi="Sylfaen"/>
                <w:noProof/>
                <w:sz w:val="20"/>
                <w:szCs w:val="20"/>
              </w:rPr>
              <w:t>եւ</w:t>
            </w:r>
            <w:r w:rsidRPr="008C05C2">
              <w:rPr>
                <w:rFonts w:ascii="Sylfaen" w:hAnsi="Sylfaen"/>
                <w:noProof/>
                <w:sz w:val="20"/>
                <w:szCs w:val="20"/>
              </w:rPr>
              <w:t xml:space="preserve"> օգտագործման վրա հիմնված սկզբունքը</w:t>
            </w:r>
          </w:p>
        </w:tc>
      </w:tr>
      <w:tr w:rsidR="008C05C2" w:rsidRPr="008C05C2" w14:paraId="0E8D09AD" w14:textId="77777777" w:rsidTr="008A2EC5">
        <w:tblPrEx>
          <w:tblCellMar>
            <w:top w:w="0" w:type="dxa"/>
            <w:bottom w:w="0" w:type="dxa"/>
          </w:tblCellMar>
          <w:tblLook w:val="04A0" w:firstRow="1" w:lastRow="0" w:firstColumn="1" w:lastColumn="0" w:noHBand="0" w:noVBand="1"/>
        </w:tblPrEx>
        <w:trPr>
          <w:cantSplit/>
          <w:jc w:val="center"/>
        </w:trPr>
        <w:tc>
          <w:tcPr>
            <w:tcW w:w="1203" w:type="dxa"/>
          </w:tcPr>
          <w:p w14:paraId="565E1FD9" w14:textId="77777777" w:rsidR="000F6479" w:rsidRPr="008C05C2" w:rsidDel="00AF3669" w:rsidRDefault="000F6479" w:rsidP="008A2EC5">
            <w:pPr>
              <w:pStyle w:val="a4"/>
              <w:widowControl w:val="0"/>
              <w:spacing w:after="120"/>
              <w:jc w:val="center"/>
              <w:rPr>
                <w:rFonts w:ascii="Sylfaen" w:hAnsi="Sylfaen"/>
                <w:sz w:val="20"/>
              </w:rPr>
            </w:pPr>
            <w:r w:rsidRPr="008C05C2">
              <w:rPr>
                <w:rFonts w:ascii="Sylfaen" w:hAnsi="Sylfaen"/>
                <w:sz w:val="20"/>
              </w:rPr>
              <w:t>18</w:t>
            </w:r>
          </w:p>
        </w:tc>
        <w:tc>
          <w:tcPr>
            <w:tcW w:w="3687" w:type="dxa"/>
          </w:tcPr>
          <w:p w14:paraId="73F8AF9B"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Վարման մեթոդիկան</w:t>
            </w:r>
          </w:p>
        </w:tc>
        <w:tc>
          <w:tcPr>
            <w:tcW w:w="4536" w:type="dxa"/>
          </w:tcPr>
          <w:p w14:paraId="2675BD1A" w14:textId="77777777" w:rsidR="000F6479" w:rsidRPr="008C05C2" w:rsidRDefault="000F6479" w:rsidP="008A2EC5">
            <w:pPr>
              <w:widowControl w:val="0"/>
              <w:spacing w:after="120" w:line="240" w:lineRule="auto"/>
              <w:rPr>
                <w:rFonts w:ascii="Sylfaen" w:hAnsi="Sylfaen"/>
                <w:noProof/>
                <w:sz w:val="20"/>
                <w:szCs w:val="20"/>
              </w:rPr>
            </w:pPr>
            <w:r w:rsidRPr="008C05C2">
              <w:rPr>
                <w:rFonts w:ascii="Sylfaen" w:hAnsi="Sylfaen"/>
                <w:noProof/>
                <w:sz w:val="20"/>
                <w:szCs w:val="20"/>
              </w:rPr>
              <w:t>1՝ տեղեկագրքի վարման կենտրոնացված ընթացակարգ:</w:t>
            </w:r>
          </w:p>
          <w:p w14:paraId="0DE46896" w14:textId="77777777" w:rsidR="000F6479" w:rsidRPr="008C05C2" w:rsidRDefault="000F6479" w:rsidP="008A2EC5">
            <w:pPr>
              <w:widowControl w:val="0"/>
              <w:spacing w:after="120" w:line="240" w:lineRule="auto"/>
              <w:rPr>
                <w:rFonts w:ascii="Sylfaen" w:hAnsi="Sylfaen"/>
                <w:noProof/>
                <w:sz w:val="20"/>
                <w:szCs w:val="20"/>
              </w:rPr>
            </w:pPr>
            <w:r w:rsidRPr="008C05C2">
              <w:rPr>
                <w:rFonts w:ascii="Sylfaen" w:hAnsi="Sylfaen"/>
                <w:noProof/>
                <w:sz w:val="20"/>
                <w:szCs w:val="20"/>
              </w:rPr>
              <w:t>Տեղեկագիրքը վարվում է էլեկտրոնային տարբերակով՝ սույն տեղեկագրքին կից հավելվածով նախատեսված կարգին համապատասխան</w:t>
            </w:r>
          </w:p>
        </w:tc>
      </w:tr>
      <w:tr w:rsidR="008C05C2" w:rsidRPr="008C05C2" w14:paraId="029D284B" w14:textId="77777777" w:rsidTr="008A2EC5">
        <w:tblPrEx>
          <w:tblCellMar>
            <w:top w:w="0" w:type="dxa"/>
            <w:bottom w:w="0" w:type="dxa"/>
          </w:tblCellMar>
          <w:tblLook w:val="04A0" w:firstRow="1" w:lastRow="0" w:firstColumn="1" w:lastColumn="0" w:noHBand="0" w:noVBand="1"/>
        </w:tblPrEx>
        <w:trPr>
          <w:cantSplit/>
          <w:jc w:val="center"/>
        </w:trPr>
        <w:tc>
          <w:tcPr>
            <w:tcW w:w="1203" w:type="dxa"/>
          </w:tcPr>
          <w:p w14:paraId="53B8FAC1"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19</w:t>
            </w:r>
          </w:p>
        </w:tc>
        <w:tc>
          <w:tcPr>
            <w:tcW w:w="3687" w:type="dxa"/>
          </w:tcPr>
          <w:p w14:paraId="7A788DD5"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Կառուցվածքը</w:t>
            </w:r>
          </w:p>
        </w:tc>
        <w:tc>
          <w:tcPr>
            <w:tcW w:w="4536" w:type="dxa"/>
          </w:tcPr>
          <w:p w14:paraId="7DE62EC5" w14:textId="77777777" w:rsidR="000F6479" w:rsidRPr="008C05C2" w:rsidRDefault="000F6479" w:rsidP="008A2EC5">
            <w:pPr>
              <w:widowControl w:val="0"/>
              <w:autoSpaceDE w:val="0"/>
              <w:autoSpaceDN w:val="0"/>
              <w:adjustRightInd w:val="0"/>
              <w:spacing w:after="120" w:line="240" w:lineRule="auto"/>
              <w:rPr>
                <w:rFonts w:ascii="Sylfaen" w:hAnsi="Sylfaen"/>
                <w:noProof/>
                <w:sz w:val="20"/>
                <w:szCs w:val="20"/>
              </w:rPr>
            </w:pPr>
            <w:r w:rsidRPr="008C05C2">
              <w:rPr>
                <w:rFonts w:ascii="Sylfaen" w:hAnsi="Sylfaen"/>
                <w:sz w:val="20"/>
                <w:szCs w:val="20"/>
              </w:rPr>
              <w:t xml:space="preserve">տեղեկագրքի կառուցվածքի վերաբերյալ տեղեկատվությունը (տեղեկագրքի դաշտերի կազմը, դրանց արժեքների տիրույթները </w:t>
            </w:r>
            <w:r w:rsidR="00761291" w:rsidRPr="008C05C2">
              <w:rPr>
                <w:rFonts w:ascii="Sylfaen" w:hAnsi="Sylfaen"/>
                <w:sz w:val="20"/>
                <w:szCs w:val="20"/>
              </w:rPr>
              <w:t>եւ</w:t>
            </w:r>
            <w:r w:rsidRPr="008C05C2">
              <w:rPr>
                <w:rFonts w:ascii="Sylfaen" w:hAnsi="Sylfaen"/>
                <w:sz w:val="20"/>
                <w:szCs w:val="20"/>
              </w:rPr>
              <w:t xml:space="preserve"> ձ</w:t>
            </w:r>
            <w:r w:rsidR="00761291" w:rsidRPr="008C05C2">
              <w:rPr>
                <w:rFonts w:ascii="Sylfaen" w:hAnsi="Sylfaen"/>
                <w:sz w:val="20"/>
                <w:szCs w:val="20"/>
              </w:rPr>
              <w:t>եւ</w:t>
            </w:r>
            <w:r w:rsidRPr="008C05C2">
              <w:rPr>
                <w:rFonts w:ascii="Sylfaen" w:hAnsi="Sylfaen"/>
                <w:sz w:val="20"/>
                <w:szCs w:val="20"/>
              </w:rPr>
              <w:t xml:space="preserve">ավորման կանոնները) ներկայացված է սույն տեղեկագրքի </w:t>
            </w:r>
            <w:hyperlink r:id="rId9">
              <w:r w:rsidRPr="008C05C2">
                <w:rPr>
                  <w:rFonts w:ascii="Sylfaen" w:hAnsi="Sylfaen"/>
                  <w:sz w:val="20"/>
                  <w:szCs w:val="20"/>
                </w:rPr>
                <w:t>III</w:t>
              </w:r>
            </w:hyperlink>
            <w:r w:rsidRPr="008C05C2">
              <w:rPr>
                <w:rFonts w:ascii="Sylfaen" w:hAnsi="Sylfaen"/>
                <w:sz w:val="20"/>
                <w:szCs w:val="20"/>
              </w:rPr>
              <w:t xml:space="preserve"> բաժնում</w:t>
            </w:r>
          </w:p>
        </w:tc>
      </w:tr>
      <w:tr w:rsidR="008C05C2" w:rsidRPr="008C05C2" w14:paraId="24426A18" w14:textId="77777777" w:rsidTr="008A2EC5">
        <w:tblPrEx>
          <w:tblCellMar>
            <w:top w:w="0" w:type="dxa"/>
            <w:bottom w:w="0" w:type="dxa"/>
          </w:tblCellMar>
          <w:tblLook w:val="04A0" w:firstRow="1" w:lastRow="0" w:firstColumn="1" w:lastColumn="0" w:noHBand="0" w:noVBand="1"/>
        </w:tblPrEx>
        <w:trPr>
          <w:cantSplit/>
          <w:jc w:val="center"/>
        </w:trPr>
        <w:tc>
          <w:tcPr>
            <w:tcW w:w="1203" w:type="dxa"/>
          </w:tcPr>
          <w:p w14:paraId="621F67F0" w14:textId="77777777" w:rsidR="000F6479" w:rsidRPr="008C05C2" w:rsidDel="00BE687F" w:rsidRDefault="000F6479" w:rsidP="008A2EC5">
            <w:pPr>
              <w:pStyle w:val="a4"/>
              <w:widowControl w:val="0"/>
              <w:spacing w:after="120"/>
              <w:jc w:val="center"/>
              <w:rPr>
                <w:rFonts w:ascii="Sylfaen" w:hAnsi="Sylfaen"/>
                <w:sz w:val="20"/>
              </w:rPr>
            </w:pPr>
            <w:r w:rsidRPr="008C05C2">
              <w:rPr>
                <w:rFonts w:ascii="Sylfaen" w:hAnsi="Sylfaen"/>
                <w:sz w:val="20"/>
              </w:rPr>
              <w:t>20</w:t>
            </w:r>
          </w:p>
        </w:tc>
        <w:tc>
          <w:tcPr>
            <w:tcW w:w="3687" w:type="dxa"/>
          </w:tcPr>
          <w:p w14:paraId="69E33FD9"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Տվյալների գաղտնիության աստիճանը</w:t>
            </w:r>
          </w:p>
        </w:tc>
        <w:tc>
          <w:tcPr>
            <w:tcW w:w="4536" w:type="dxa"/>
          </w:tcPr>
          <w:p w14:paraId="4E155A9F" w14:textId="77777777" w:rsidR="000F6479" w:rsidRPr="008C05C2" w:rsidRDefault="000F6479" w:rsidP="008A2EC5">
            <w:pPr>
              <w:pStyle w:val="a4"/>
              <w:widowControl w:val="0"/>
              <w:spacing w:after="120"/>
              <w:jc w:val="left"/>
              <w:rPr>
                <w:rFonts w:ascii="Sylfaen" w:hAnsi="Sylfaen"/>
                <w:noProof/>
                <w:sz w:val="20"/>
              </w:rPr>
            </w:pPr>
            <w:r w:rsidRPr="008C05C2">
              <w:rPr>
                <w:rFonts w:ascii="Sylfaen" w:hAnsi="Sylfaen"/>
                <w:noProof/>
                <w:sz w:val="20"/>
              </w:rPr>
              <w:t>ցանկից տեղեկությունները համարվում են բաց հասանելիությամբ տեղեկատվություն</w:t>
            </w:r>
          </w:p>
        </w:tc>
      </w:tr>
      <w:tr w:rsidR="008C05C2" w:rsidRPr="008C05C2" w14:paraId="3F311916" w14:textId="77777777" w:rsidTr="008A2EC5">
        <w:tblPrEx>
          <w:tblCellMar>
            <w:top w:w="0" w:type="dxa"/>
            <w:bottom w:w="0" w:type="dxa"/>
          </w:tblCellMar>
          <w:tblLook w:val="04A0" w:firstRow="1" w:lastRow="0" w:firstColumn="1" w:lastColumn="0" w:noHBand="0" w:noVBand="1"/>
        </w:tblPrEx>
        <w:trPr>
          <w:cantSplit/>
          <w:trHeight w:val="245"/>
          <w:jc w:val="center"/>
        </w:trPr>
        <w:tc>
          <w:tcPr>
            <w:tcW w:w="1203" w:type="dxa"/>
          </w:tcPr>
          <w:p w14:paraId="22ECD683"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21</w:t>
            </w:r>
          </w:p>
        </w:tc>
        <w:tc>
          <w:tcPr>
            <w:tcW w:w="3687" w:type="dxa"/>
          </w:tcPr>
          <w:p w14:paraId="72EE377A"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Վերանայման սահմանված պարբերականությունը</w:t>
            </w:r>
          </w:p>
        </w:tc>
        <w:tc>
          <w:tcPr>
            <w:tcW w:w="4536" w:type="dxa"/>
          </w:tcPr>
          <w:p w14:paraId="37D345FF" w14:textId="77777777" w:rsidR="000F6479" w:rsidRPr="008C05C2" w:rsidRDefault="000F6479" w:rsidP="008A2EC5">
            <w:pPr>
              <w:pStyle w:val="a4"/>
              <w:widowControl w:val="0"/>
              <w:spacing w:after="120"/>
              <w:jc w:val="left"/>
              <w:rPr>
                <w:rFonts w:ascii="Sylfaen" w:hAnsi="Sylfaen"/>
                <w:noProof/>
                <w:sz w:val="20"/>
                <w:highlight w:val="yellow"/>
              </w:rPr>
            </w:pPr>
            <w:r w:rsidRPr="008C05C2">
              <w:rPr>
                <w:rFonts w:ascii="Sylfaen" w:hAnsi="Sylfaen"/>
                <w:noProof/>
                <w:sz w:val="20"/>
              </w:rPr>
              <w:t>սահմանված չէ</w:t>
            </w:r>
          </w:p>
        </w:tc>
      </w:tr>
      <w:tr w:rsidR="008C05C2" w:rsidRPr="008C05C2" w14:paraId="71CA7FF8" w14:textId="77777777" w:rsidTr="008A2EC5">
        <w:tblPrEx>
          <w:tblCellMar>
            <w:top w:w="0" w:type="dxa"/>
            <w:bottom w:w="0" w:type="dxa"/>
          </w:tblCellMar>
          <w:tblLook w:val="04A0" w:firstRow="1" w:lastRow="0" w:firstColumn="1" w:lastColumn="0" w:noHBand="0" w:noVBand="1"/>
        </w:tblPrEx>
        <w:trPr>
          <w:cantSplit/>
          <w:trHeight w:val="210"/>
          <w:jc w:val="center"/>
        </w:trPr>
        <w:tc>
          <w:tcPr>
            <w:tcW w:w="1203" w:type="dxa"/>
            <w:tcBorders>
              <w:bottom w:val="single" w:sz="4" w:space="0" w:color="auto"/>
            </w:tcBorders>
          </w:tcPr>
          <w:p w14:paraId="599C257A"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22</w:t>
            </w:r>
          </w:p>
        </w:tc>
        <w:tc>
          <w:tcPr>
            <w:tcW w:w="3687" w:type="dxa"/>
            <w:tcBorders>
              <w:bottom w:val="single" w:sz="4" w:space="0" w:color="auto"/>
            </w:tcBorders>
          </w:tcPr>
          <w:p w14:paraId="565693E8"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Փոփոխությունները</w:t>
            </w:r>
          </w:p>
        </w:tc>
        <w:tc>
          <w:tcPr>
            <w:tcW w:w="4536" w:type="dxa"/>
            <w:tcBorders>
              <w:bottom w:val="single" w:sz="4" w:space="0" w:color="auto"/>
            </w:tcBorders>
          </w:tcPr>
          <w:p w14:paraId="52751C46" w14:textId="77777777" w:rsidR="000F6479" w:rsidRPr="008C05C2" w:rsidRDefault="000F6479" w:rsidP="008A2EC5">
            <w:pPr>
              <w:pStyle w:val="a4"/>
              <w:widowControl w:val="0"/>
              <w:spacing w:after="120"/>
              <w:jc w:val="left"/>
              <w:rPr>
                <w:rFonts w:ascii="Sylfaen" w:hAnsi="Sylfaen"/>
                <w:noProof/>
                <w:sz w:val="20"/>
              </w:rPr>
            </w:pPr>
            <w:r w:rsidRPr="008C05C2">
              <w:rPr>
                <w:rFonts w:ascii="Sylfaen" w:hAnsi="Sylfaen"/>
                <w:sz w:val="20"/>
              </w:rPr>
              <w:t>–</w:t>
            </w:r>
          </w:p>
        </w:tc>
      </w:tr>
      <w:tr w:rsidR="008C05C2" w:rsidRPr="008C05C2" w14:paraId="3D821813" w14:textId="77777777" w:rsidTr="008A2EC5">
        <w:tblPrEx>
          <w:tblCellMar>
            <w:top w:w="0" w:type="dxa"/>
            <w:bottom w:w="0" w:type="dxa"/>
          </w:tblCellMar>
          <w:tblLook w:val="04A0" w:firstRow="1" w:lastRow="0" w:firstColumn="1" w:lastColumn="0" w:noHBand="0" w:noVBand="1"/>
        </w:tblPrEx>
        <w:trPr>
          <w:cantSplit/>
          <w:trHeight w:val="904"/>
          <w:jc w:val="center"/>
        </w:trPr>
        <w:tc>
          <w:tcPr>
            <w:tcW w:w="1203" w:type="dxa"/>
            <w:tcBorders>
              <w:bottom w:val="single" w:sz="4" w:space="0" w:color="auto"/>
            </w:tcBorders>
          </w:tcPr>
          <w:p w14:paraId="009C456F"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t>23</w:t>
            </w:r>
          </w:p>
        </w:tc>
        <w:tc>
          <w:tcPr>
            <w:tcW w:w="3687" w:type="dxa"/>
            <w:tcBorders>
              <w:bottom w:val="single" w:sz="4" w:space="0" w:color="auto"/>
            </w:tcBorders>
          </w:tcPr>
          <w:p w14:paraId="06205C04" w14:textId="77777777"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Հղումը՝ տեղեկագրքից (դասակարգչից) մանրամասնեցված տեղեկություններին</w:t>
            </w:r>
          </w:p>
        </w:tc>
        <w:tc>
          <w:tcPr>
            <w:tcW w:w="4536" w:type="dxa"/>
            <w:tcBorders>
              <w:bottom w:val="single" w:sz="4" w:space="0" w:color="auto"/>
            </w:tcBorders>
          </w:tcPr>
          <w:p w14:paraId="2276AAC5" w14:textId="77777777" w:rsidR="000F6479" w:rsidRPr="008C05C2" w:rsidRDefault="000F6479" w:rsidP="008A2EC5">
            <w:pPr>
              <w:pStyle w:val="a4"/>
              <w:widowControl w:val="0"/>
              <w:spacing w:after="120"/>
              <w:jc w:val="left"/>
              <w:rPr>
                <w:rFonts w:ascii="Sylfaen" w:hAnsi="Sylfaen" w:cs="Arial"/>
                <w:noProof/>
                <w:sz w:val="20"/>
                <w:highlight w:val="yellow"/>
              </w:rPr>
            </w:pPr>
            <w:r w:rsidRPr="008C05C2">
              <w:rPr>
                <w:rFonts w:ascii="Sylfaen" w:hAnsi="Sylfaen"/>
                <w:noProof/>
                <w:sz w:val="20"/>
              </w:rPr>
              <w:t>տեղեկագրքից մանրամասնեցված տեղեկությունները տեղադրվում են Եվրասիական տնտեսական միության տեղեկատվական պորտալում</w:t>
            </w:r>
          </w:p>
        </w:tc>
      </w:tr>
      <w:tr w:rsidR="008C05C2" w:rsidRPr="008C05C2" w14:paraId="7A9E1DB8" w14:textId="77777777" w:rsidTr="008A2EC5">
        <w:tblPrEx>
          <w:tblCellMar>
            <w:top w:w="0" w:type="dxa"/>
            <w:bottom w:w="0" w:type="dxa"/>
          </w:tblCellMar>
          <w:tblLook w:val="04A0" w:firstRow="1" w:lastRow="0" w:firstColumn="1" w:lastColumn="0" w:noHBand="0" w:noVBand="1"/>
        </w:tblPrEx>
        <w:trPr>
          <w:cantSplit/>
          <w:trHeight w:val="210"/>
          <w:jc w:val="center"/>
        </w:trPr>
        <w:tc>
          <w:tcPr>
            <w:tcW w:w="1203" w:type="dxa"/>
          </w:tcPr>
          <w:p w14:paraId="42E2568C" w14:textId="77777777" w:rsidR="000F6479" w:rsidRPr="008C05C2" w:rsidRDefault="000F6479" w:rsidP="008A2EC5">
            <w:pPr>
              <w:pStyle w:val="a4"/>
              <w:widowControl w:val="0"/>
              <w:spacing w:after="120"/>
              <w:jc w:val="center"/>
              <w:rPr>
                <w:rFonts w:ascii="Sylfaen" w:hAnsi="Sylfaen"/>
                <w:sz w:val="20"/>
              </w:rPr>
            </w:pPr>
            <w:r w:rsidRPr="008C05C2">
              <w:rPr>
                <w:rFonts w:ascii="Sylfaen" w:hAnsi="Sylfaen"/>
                <w:sz w:val="20"/>
              </w:rPr>
              <w:lastRenderedPageBreak/>
              <w:t>24</w:t>
            </w:r>
          </w:p>
        </w:tc>
        <w:tc>
          <w:tcPr>
            <w:tcW w:w="3687" w:type="dxa"/>
          </w:tcPr>
          <w:p w14:paraId="001F1F84" w14:textId="23B6786D" w:rsidR="000F6479" w:rsidRPr="008C05C2" w:rsidRDefault="000F6479" w:rsidP="008A2EC5">
            <w:pPr>
              <w:pStyle w:val="a4"/>
              <w:widowControl w:val="0"/>
              <w:spacing w:after="120"/>
              <w:jc w:val="left"/>
              <w:rPr>
                <w:rFonts w:ascii="Sylfaen" w:hAnsi="Sylfaen"/>
                <w:sz w:val="20"/>
              </w:rPr>
            </w:pPr>
            <w:r w:rsidRPr="008C05C2">
              <w:rPr>
                <w:rFonts w:ascii="Sylfaen" w:hAnsi="Sylfaen"/>
                <w:sz w:val="20"/>
              </w:rPr>
              <w:t>Տեղեկագրքից (դասակարգչից) տեղեկություններ</w:t>
            </w:r>
            <w:r w:rsidR="00831E44" w:rsidRPr="008C05C2">
              <w:rPr>
                <w:rFonts w:ascii="Sylfaen" w:hAnsi="Sylfaen"/>
                <w:sz w:val="20"/>
              </w:rPr>
              <w:t>ը</w:t>
            </w:r>
            <w:r w:rsidRPr="008C05C2">
              <w:rPr>
                <w:rFonts w:ascii="Sylfaen" w:hAnsi="Sylfaen"/>
                <w:sz w:val="20"/>
              </w:rPr>
              <w:t xml:space="preserve"> ներկայաց</w:t>
            </w:r>
            <w:r w:rsidR="00831E44" w:rsidRPr="008C05C2">
              <w:rPr>
                <w:rFonts w:ascii="Sylfaen" w:hAnsi="Sylfaen"/>
                <w:sz w:val="20"/>
              </w:rPr>
              <w:t>նելու</w:t>
            </w:r>
            <w:r w:rsidRPr="008C05C2">
              <w:rPr>
                <w:rFonts w:ascii="Sylfaen" w:hAnsi="Sylfaen"/>
                <w:sz w:val="20"/>
              </w:rPr>
              <w:t xml:space="preserve"> եղանակը</w:t>
            </w:r>
          </w:p>
        </w:tc>
        <w:tc>
          <w:tcPr>
            <w:tcW w:w="4536" w:type="dxa"/>
          </w:tcPr>
          <w:p w14:paraId="4508B896" w14:textId="77777777" w:rsidR="000F6479" w:rsidRPr="008C05C2" w:rsidRDefault="000F6479" w:rsidP="008A2EC5">
            <w:pPr>
              <w:pStyle w:val="a4"/>
              <w:widowControl w:val="0"/>
              <w:spacing w:after="120"/>
              <w:jc w:val="left"/>
              <w:rPr>
                <w:rFonts w:ascii="Sylfaen" w:hAnsi="Sylfaen"/>
                <w:noProof/>
                <w:sz w:val="20"/>
              </w:rPr>
            </w:pPr>
            <w:r w:rsidRPr="008C05C2">
              <w:rPr>
                <w:rFonts w:ascii="Sylfaen" w:hAnsi="Sylfaen"/>
                <w:noProof/>
                <w:sz w:val="20"/>
              </w:rPr>
              <w:t xml:space="preserve">հրապարակումը Եվրասիական տնտեսական միության տեղեկատվական պորտալում </w:t>
            </w:r>
          </w:p>
        </w:tc>
      </w:tr>
    </w:tbl>
    <w:p w14:paraId="1EE71228" w14:textId="77777777" w:rsidR="000F6479" w:rsidRPr="008C05C2" w:rsidRDefault="000F6479" w:rsidP="008C05C2">
      <w:pPr>
        <w:pStyle w:val="12"/>
        <w:keepNext w:val="0"/>
        <w:keepLines w:val="0"/>
        <w:widowControl w:val="0"/>
        <w:spacing w:before="0" w:beforeAutospacing="0" w:after="160" w:afterAutospacing="0" w:line="360" w:lineRule="auto"/>
        <w:contextualSpacing w:val="0"/>
        <w:jc w:val="both"/>
        <w:rPr>
          <w:rFonts w:ascii="Sylfaen" w:hAnsi="Sylfaen" w:cs="Times New Roman"/>
          <w:caps/>
          <w:sz w:val="24"/>
          <w:szCs w:val="24"/>
        </w:rPr>
      </w:pPr>
    </w:p>
    <w:p w14:paraId="21B05B2E" w14:textId="77777777" w:rsidR="000F6479" w:rsidRPr="008C05C2" w:rsidRDefault="000F6479" w:rsidP="008A2EC5">
      <w:pPr>
        <w:pStyle w:val="12"/>
        <w:keepNext w:val="0"/>
        <w:keepLines w:val="0"/>
        <w:widowControl w:val="0"/>
        <w:spacing w:before="0" w:beforeAutospacing="0" w:after="160" w:afterAutospacing="0" w:line="360" w:lineRule="auto"/>
        <w:contextualSpacing w:val="0"/>
        <w:rPr>
          <w:rFonts w:ascii="Sylfaen" w:hAnsi="Sylfaen"/>
          <w:sz w:val="24"/>
          <w:szCs w:val="24"/>
        </w:rPr>
      </w:pPr>
      <w:r w:rsidRPr="008C05C2">
        <w:rPr>
          <w:rFonts w:ascii="Sylfaen" w:hAnsi="Sylfaen"/>
          <w:caps/>
          <w:sz w:val="24"/>
          <w:szCs w:val="24"/>
        </w:rPr>
        <w:t xml:space="preserve">III. </w:t>
      </w:r>
      <w:r w:rsidRPr="008C05C2">
        <w:rPr>
          <w:rFonts w:ascii="Sylfaen" w:hAnsi="Sylfaen"/>
          <w:sz w:val="24"/>
          <w:szCs w:val="24"/>
        </w:rPr>
        <w:t>Տեղեկագրքի կառուցվածքի նկարագրությունը</w:t>
      </w:r>
    </w:p>
    <w:p w14:paraId="05A6B49A" w14:textId="3D11E51A" w:rsidR="000F6479" w:rsidRPr="008C05C2" w:rsidRDefault="000F6479" w:rsidP="008A2EC5">
      <w:pPr>
        <w:widowControl w:val="0"/>
        <w:tabs>
          <w:tab w:val="left" w:pos="1134"/>
        </w:tabs>
        <w:spacing w:after="160" w:line="360" w:lineRule="auto"/>
        <w:ind w:firstLine="567"/>
        <w:jc w:val="both"/>
        <w:rPr>
          <w:rFonts w:ascii="Sylfaen" w:eastAsia="Times New Roman" w:hAnsi="Sylfaen"/>
          <w:sz w:val="24"/>
          <w:szCs w:val="24"/>
        </w:rPr>
      </w:pPr>
      <w:r w:rsidRPr="008C05C2">
        <w:rPr>
          <w:rFonts w:ascii="Sylfaen" w:hAnsi="Sylfaen"/>
          <w:sz w:val="24"/>
          <w:szCs w:val="24"/>
        </w:rPr>
        <w:t>1.</w:t>
      </w:r>
      <w:r w:rsidR="008A2EC5" w:rsidRPr="006618E0">
        <w:rPr>
          <w:rFonts w:ascii="Sylfaen" w:hAnsi="Sylfaen"/>
          <w:sz w:val="24"/>
          <w:szCs w:val="24"/>
        </w:rPr>
        <w:tab/>
      </w:r>
      <w:r w:rsidRPr="008C05C2">
        <w:rPr>
          <w:rFonts w:ascii="Sylfaen" w:hAnsi="Sylfaen"/>
          <w:sz w:val="24"/>
          <w:szCs w:val="24"/>
        </w:rPr>
        <w:t xml:space="preserve">Սույն բաժնով սահմանվում է տեղեկագրքի կառուցվածքն ու վավերապայմանների կազմը, այդ թվում՝ վավերապայմանների արժեքների տիրույթները </w:t>
      </w:r>
      <w:r w:rsidR="00761291" w:rsidRPr="008C05C2">
        <w:rPr>
          <w:rFonts w:ascii="Sylfaen" w:hAnsi="Sylfaen"/>
          <w:sz w:val="24"/>
          <w:szCs w:val="24"/>
        </w:rPr>
        <w:t>եւ</w:t>
      </w:r>
      <w:r w:rsidRPr="008C05C2">
        <w:rPr>
          <w:rFonts w:ascii="Sylfaen" w:hAnsi="Sylfaen"/>
          <w:sz w:val="24"/>
          <w:szCs w:val="24"/>
        </w:rPr>
        <w:t xml:space="preserve"> դրանց ձ</w:t>
      </w:r>
      <w:r w:rsidR="00761291" w:rsidRPr="008C05C2">
        <w:rPr>
          <w:rFonts w:ascii="Sylfaen" w:hAnsi="Sylfaen"/>
          <w:sz w:val="24"/>
          <w:szCs w:val="24"/>
        </w:rPr>
        <w:t>եւ</w:t>
      </w:r>
      <w:r w:rsidRPr="008C05C2">
        <w:rPr>
          <w:rFonts w:ascii="Sylfaen" w:hAnsi="Sylfaen"/>
          <w:sz w:val="24"/>
          <w:szCs w:val="24"/>
        </w:rPr>
        <w:t>ավորման կանոնները։</w:t>
      </w:r>
    </w:p>
    <w:p w14:paraId="676B36F5" w14:textId="6DB0F434" w:rsidR="000F6479" w:rsidRPr="008C05C2" w:rsidRDefault="000F6479" w:rsidP="008A2EC5">
      <w:pPr>
        <w:widowControl w:val="0"/>
        <w:tabs>
          <w:tab w:val="left" w:pos="1134"/>
        </w:tabs>
        <w:spacing w:after="160" w:line="360" w:lineRule="auto"/>
        <w:ind w:firstLine="567"/>
        <w:jc w:val="both"/>
        <w:rPr>
          <w:rFonts w:ascii="Sylfaen" w:eastAsia="Times New Roman" w:hAnsi="Sylfaen"/>
          <w:sz w:val="24"/>
          <w:szCs w:val="24"/>
        </w:rPr>
      </w:pPr>
      <w:r w:rsidRPr="008C05C2">
        <w:rPr>
          <w:rFonts w:ascii="Sylfaen" w:hAnsi="Sylfaen"/>
          <w:sz w:val="24"/>
          <w:szCs w:val="24"/>
        </w:rPr>
        <w:t>2.</w:t>
      </w:r>
      <w:r w:rsidR="008A2EC5" w:rsidRPr="006618E0">
        <w:rPr>
          <w:rFonts w:ascii="Sylfaen" w:hAnsi="Sylfaen"/>
          <w:sz w:val="24"/>
          <w:szCs w:val="24"/>
        </w:rPr>
        <w:tab/>
      </w:r>
      <w:r w:rsidRPr="008C05C2">
        <w:rPr>
          <w:rFonts w:ascii="Sylfaen" w:hAnsi="Sylfaen"/>
          <w:sz w:val="24"/>
          <w:szCs w:val="24"/>
        </w:rPr>
        <w:t xml:space="preserve">Տեղեկագրքի կառուցվածքը </w:t>
      </w:r>
      <w:r w:rsidR="00761291" w:rsidRPr="008C05C2">
        <w:rPr>
          <w:rFonts w:ascii="Sylfaen" w:hAnsi="Sylfaen"/>
          <w:sz w:val="24"/>
          <w:szCs w:val="24"/>
        </w:rPr>
        <w:t>եւ</w:t>
      </w:r>
      <w:r w:rsidRPr="008C05C2">
        <w:rPr>
          <w:rFonts w:ascii="Sylfaen" w:hAnsi="Sylfaen"/>
          <w:sz w:val="24"/>
          <w:szCs w:val="24"/>
        </w:rPr>
        <w:t xml:space="preserve"> վավերապայմանների կազմը ներկայացված են աղյուսակում, որ</w:t>
      </w:r>
      <w:r w:rsidR="00C91FDD" w:rsidRPr="008C05C2">
        <w:rPr>
          <w:rFonts w:ascii="Sylfaen" w:hAnsi="Sylfaen"/>
          <w:sz w:val="24"/>
          <w:szCs w:val="24"/>
        </w:rPr>
        <w:t xml:space="preserve">ի մեջ </w:t>
      </w:r>
      <w:r w:rsidRPr="008C05C2">
        <w:rPr>
          <w:rFonts w:ascii="Sylfaen" w:hAnsi="Sylfaen"/>
          <w:sz w:val="24"/>
          <w:szCs w:val="24"/>
        </w:rPr>
        <w:t>ձ</w:t>
      </w:r>
      <w:r w:rsidR="00761291" w:rsidRPr="008C05C2">
        <w:rPr>
          <w:rFonts w:ascii="Sylfaen" w:hAnsi="Sylfaen"/>
          <w:sz w:val="24"/>
          <w:szCs w:val="24"/>
        </w:rPr>
        <w:t>եւ</w:t>
      </w:r>
      <w:r w:rsidRPr="008C05C2">
        <w:rPr>
          <w:rFonts w:ascii="Sylfaen" w:hAnsi="Sylfaen"/>
          <w:sz w:val="24"/>
          <w:szCs w:val="24"/>
        </w:rPr>
        <w:t>ավորվում են հետ</w:t>
      </w:r>
      <w:r w:rsidR="00761291" w:rsidRPr="008C05C2">
        <w:rPr>
          <w:rFonts w:ascii="Sylfaen" w:hAnsi="Sylfaen"/>
          <w:sz w:val="24"/>
          <w:szCs w:val="24"/>
        </w:rPr>
        <w:t>եւ</w:t>
      </w:r>
      <w:r w:rsidRPr="008C05C2">
        <w:rPr>
          <w:rFonts w:ascii="Sylfaen" w:hAnsi="Sylfaen"/>
          <w:sz w:val="24"/>
          <w:szCs w:val="24"/>
        </w:rPr>
        <w:t>յալ դաշտերը (սյունակները)՝</w:t>
      </w:r>
    </w:p>
    <w:p w14:paraId="17284BFE" w14:textId="0CB883E4"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D668D0">
        <w:rPr>
          <w:rFonts w:ascii="Sylfaen" w:hAnsi="Sylfaen"/>
          <w:b/>
          <w:sz w:val="24"/>
          <w:szCs w:val="24"/>
        </w:rPr>
        <w:t>վավերապայմանի անվանումը</w:t>
      </w:r>
      <w:r w:rsidRPr="008C05C2">
        <w:rPr>
          <w:rFonts w:ascii="Sylfaen" w:hAnsi="Sylfaen"/>
          <w:sz w:val="24"/>
          <w:szCs w:val="24"/>
        </w:rPr>
        <w:t xml:space="preserve">՝ վավերապայմանի հերթական համարը </w:t>
      </w:r>
      <w:r w:rsidR="00761291" w:rsidRPr="008C05C2">
        <w:rPr>
          <w:rFonts w:ascii="Sylfaen" w:hAnsi="Sylfaen"/>
          <w:sz w:val="24"/>
          <w:szCs w:val="24"/>
        </w:rPr>
        <w:t>եւ</w:t>
      </w:r>
      <w:r w:rsidRPr="008C05C2">
        <w:rPr>
          <w:rFonts w:ascii="Sylfaen" w:hAnsi="Sylfaen"/>
          <w:sz w:val="24"/>
          <w:szCs w:val="24"/>
        </w:rPr>
        <w:t xml:space="preserve"> ընդունված կամ պաշտոնական բառային նշագիրը.</w:t>
      </w:r>
    </w:p>
    <w:p w14:paraId="7FF813D4" w14:textId="64806DCC"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D668D0">
        <w:rPr>
          <w:rFonts w:ascii="Sylfaen" w:hAnsi="Sylfaen"/>
          <w:b/>
          <w:sz w:val="24"/>
          <w:szCs w:val="24"/>
        </w:rPr>
        <w:t>վավերապայմանի արժեքի տիրույթը</w:t>
      </w:r>
      <w:r w:rsidRPr="008C05C2">
        <w:rPr>
          <w:rFonts w:ascii="Sylfaen" w:hAnsi="Sylfaen"/>
          <w:sz w:val="24"/>
          <w:szCs w:val="24"/>
        </w:rPr>
        <w:t>՝ վավերապայմանի իմաստը (իմաստաբանությունը) պարզաբանող տեքստը.</w:t>
      </w:r>
    </w:p>
    <w:p w14:paraId="6B1DB3EF" w14:textId="7A49D760"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D668D0">
        <w:rPr>
          <w:rFonts w:ascii="Sylfaen" w:hAnsi="Sylfaen"/>
          <w:b/>
          <w:sz w:val="24"/>
          <w:szCs w:val="24"/>
        </w:rPr>
        <w:t>վավերապայմանի արժեքի ձ</w:t>
      </w:r>
      <w:r w:rsidR="00761291" w:rsidRPr="00D668D0">
        <w:rPr>
          <w:rFonts w:ascii="Sylfaen" w:hAnsi="Sylfaen"/>
          <w:b/>
          <w:sz w:val="24"/>
          <w:szCs w:val="24"/>
        </w:rPr>
        <w:t>եւ</w:t>
      </w:r>
      <w:r w:rsidRPr="00D668D0">
        <w:rPr>
          <w:rFonts w:ascii="Sylfaen" w:hAnsi="Sylfaen"/>
          <w:b/>
          <w:sz w:val="24"/>
          <w:szCs w:val="24"/>
        </w:rPr>
        <w:t>ավորման կանոնները</w:t>
      </w:r>
      <w:r w:rsidRPr="008C05C2">
        <w:rPr>
          <w:rFonts w:ascii="Sylfaen" w:hAnsi="Sylfaen"/>
          <w:sz w:val="24"/>
          <w:szCs w:val="24"/>
        </w:rPr>
        <w:t xml:space="preserve">՝ վավերապայմանի նշանակությունը հստակեցնող </w:t>
      </w:r>
      <w:r w:rsidR="00761291" w:rsidRPr="008C05C2">
        <w:rPr>
          <w:rFonts w:ascii="Sylfaen" w:hAnsi="Sylfaen"/>
          <w:sz w:val="24"/>
          <w:szCs w:val="24"/>
        </w:rPr>
        <w:t>եւ</w:t>
      </w:r>
      <w:r w:rsidRPr="008C05C2">
        <w:rPr>
          <w:rFonts w:ascii="Sylfaen" w:hAnsi="Sylfaen"/>
          <w:sz w:val="24"/>
          <w:szCs w:val="24"/>
        </w:rPr>
        <w:t xml:space="preserve"> դրա ձ</w:t>
      </w:r>
      <w:r w:rsidR="00761291" w:rsidRPr="008C05C2">
        <w:rPr>
          <w:rFonts w:ascii="Sylfaen" w:hAnsi="Sylfaen"/>
          <w:sz w:val="24"/>
          <w:szCs w:val="24"/>
        </w:rPr>
        <w:t>եւ</w:t>
      </w:r>
      <w:r w:rsidRPr="008C05C2">
        <w:rPr>
          <w:rFonts w:ascii="Sylfaen" w:hAnsi="Sylfaen"/>
          <w:sz w:val="24"/>
          <w:szCs w:val="24"/>
        </w:rPr>
        <w:t>ավորման (լրացման) կանոնները սահմանող տեքստ կամ վավերապայմանի հնարավոր արժեքների բառային նկարագրություն.</w:t>
      </w:r>
    </w:p>
    <w:p w14:paraId="6D8CC4D8" w14:textId="6369D623"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D668D0">
        <w:rPr>
          <w:rFonts w:ascii="Sylfaen" w:hAnsi="Sylfaen"/>
          <w:b/>
          <w:sz w:val="24"/>
          <w:szCs w:val="24"/>
        </w:rPr>
        <w:t>բազմ.</w:t>
      </w:r>
      <w:r w:rsidR="00D668D0" w:rsidRPr="00D668D0">
        <w:rPr>
          <w:rFonts w:ascii="Sylfaen" w:hAnsi="Sylfaen"/>
          <w:sz w:val="24"/>
          <w:szCs w:val="24"/>
        </w:rPr>
        <w:t>`</w:t>
      </w:r>
      <w:r w:rsidRPr="008C05C2">
        <w:rPr>
          <w:rFonts w:ascii="Sylfaen" w:hAnsi="Sylfaen"/>
          <w:sz w:val="24"/>
          <w:szCs w:val="24"/>
        </w:rPr>
        <w:t xml:space="preserve"> վավերապայմանի բազմաքանակությունը (վավերապայմանի պարտադիր (կամընտրական) լինելը </w:t>
      </w:r>
      <w:r w:rsidR="00761291" w:rsidRPr="008C05C2">
        <w:rPr>
          <w:rFonts w:ascii="Sylfaen" w:hAnsi="Sylfaen"/>
          <w:sz w:val="24"/>
          <w:szCs w:val="24"/>
        </w:rPr>
        <w:t>եւ</w:t>
      </w:r>
      <w:r w:rsidRPr="008C05C2">
        <w:rPr>
          <w:rFonts w:ascii="Sylfaen" w:hAnsi="Sylfaen"/>
          <w:sz w:val="24"/>
          <w:szCs w:val="24"/>
        </w:rPr>
        <w:t xml:space="preserve"> հնարավոր կրկնությունների քանակը):</w:t>
      </w:r>
    </w:p>
    <w:p w14:paraId="4C687766" w14:textId="7F2D2B49" w:rsidR="000F6479" w:rsidRPr="008C05C2" w:rsidRDefault="000F6479" w:rsidP="00D668D0">
      <w:pPr>
        <w:widowControl w:val="0"/>
        <w:tabs>
          <w:tab w:val="left" w:pos="1134"/>
        </w:tabs>
        <w:spacing w:after="160" w:line="360" w:lineRule="auto"/>
        <w:ind w:firstLine="567"/>
        <w:jc w:val="both"/>
        <w:rPr>
          <w:rFonts w:ascii="Sylfaen" w:eastAsia="Times New Roman" w:hAnsi="Sylfaen"/>
          <w:sz w:val="24"/>
          <w:szCs w:val="24"/>
        </w:rPr>
      </w:pPr>
      <w:r w:rsidRPr="008C05C2">
        <w:rPr>
          <w:rFonts w:ascii="Sylfaen" w:hAnsi="Sylfaen"/>
          <w:sz w:val="24"/>
          <w:szCs w:val="24"/>
        </w:rPr>
        <w:t>3.</w:t>
      </w:r>
      <w:r w:rsidR="00D668D0" w:rsidRPr="006618E0">
        <w:rPr>
          <w:rFonts w:ascii="Sylfaen" w:hAnsi="Sylfaen"/>
          <w:sz w:val="24"/>
          <w:szCs w:val="24"/>
        </w:rPr>
        <w:tab/>
      </w:r>
      <w:r w:rsidRPr="008C05C2">
        <w:rPr>
          <w:rFonts w:ascii="Sylfaen" w:hAnsi="Sylfaen"/>
          <w:sz w:val="24"/>
          <w:szCs w:val="24"/>
        </w:rPr>
        <w:t>Վավերապայմանների բազմաքանակությունը նշելու համար օգտագործվում են հետ</w:t>
      </w:r>
      <w:r w:rsidR="00761291" w:rsidRPr="008C05C2">
        <w:rPr>
          <w:rFonts w:ascii="Sylfaen" w:hAnsi="Sylfaen"/>
          <w:sz w:val="24"/>
          <w:szCs w:val="24"/>
        </w:rPr>
        <w:t>եւ</w:t>
      </w:r>
      <w:r w:rsidRPr="008C05C2">
        <w:rPr>
          <w:rFonts w:ascii="Sylfaen" w:hAnsi="Sylfaen"/>
          <w:sz w:val="24"/>
          <w:szCs w:val="24"/>
        </w:rPr>
        <w:t>յալ նշագրերը՝</w:t>
      </w:r>
    </w:p>
    <w:p w14:paraId="5EB9514E" w14:textId="77777777"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 xml:space="preserve">1՝ վավերապայմանը պարտադիր է, կրկնություններ չեն թույլատրվում. </w:t>
      </w:r>
    </w:p>
    <w:p w14:paraId="06710198" w14:textId="77777777"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lastRenderedPageBreak/>
        <w:t>n՝ վավերապայմանը պարտադիր է, պետք է կրկնվի n անգամ (n &gt; 1).</w:t>
      </w:r>
    </w:p>
    <w:p w14:paraId="3856D90B" w14:textId="77777777"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1..*՝ տարրը պարտադիր է, կարող է կրկնվել առանց սահմանափակումների.</w:t>
      </w:r>
    </w:p>
    <w:p w14:paraId="76D15701" w14:textId="77777777"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 xml:space="preserve">n..*՝ վավերապայմանը պարտադիր է, պետք է կրկնվի ոչ պակաս, քան n անգամ (n &gt; 1). </w:t>
      </w:r>
    </w:p>
    <w:p w14:paraId="5803C3AA" w14:textId="77777777"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 xml:space="preserve">n..m՝ վավերապայմանը պարտադիր է, պետք է կրկնվի ոչ պակաս, քան n անգամ, </w:t>
      </w:r>
      <w:r w:rsidR="00761291" w:rsidRPr="008C05C2">
        <w:rPr>
          <w:rFonts w:ascii="Sylfaen" w:hAnsi="Sylfaen"/>
          <w:sz w:val="24"/>
          <w:szCs w:val="24"/>
        </w:rPr>
        <w:t>եւ</w:t>
      </w:r>
      <w:r w:rsidRPr="008C05C2">
        <w:rPr>
          <w:rFonts w:ascii="Sylfaen" w:hAnsi="Sylfaen"/>
          <w:sz w:val="24"/>
          <w:szCs w:val="24"/>
        </w:rPr>
        <w:t xml:space="preserve"> ոչ ավելի, քան m անգամ (n &gt; 1, m &gt; n).</w:t>
      </w:r>
    </w:p>
    <w:p w14:paraId="237625CE" w14:textId="77777777"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0..1՝ վավերապայմանը կամընտրական է, կրկնություններ չեն թույլատրվում.</w:t>
      </w:r>
    </w:p>
    <w:p w14:paraId="06950989" w14:textId="77777777"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0..*՝ վավերապայմանը կամընտրական է, կարող է կրկնվել առանց սահմանափակումների.</w:t>
      </w:r>
    </w:p>
    <w:p w14:paraId="1E9B7B01" w14:textId="77777777" w:rsidR="000F6479" w:rsidRPr="008C05C2" w:rsidRDefault="000F6479" w:rsidP="008C05C2">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0..m՝ վավերապայմանը կամընտրական է, կարող է կրկնվել ոչ ավելի, քան m անգամ (m &gt; 1):</w:t>
      </w:r>
    </w:p>
    <w:p w14:paraId="4DCA8B9C" w14:textId="77777777" w:rsidR="0005714C" w:rsidRPr="008C05C2" w:rsidRDefault="0005714C" w:rsidP="008C05C2">
      <w:pPr>
        <w:widowControl w:val="0"/>
        <w:spacing w:after="160" w:line="360" w:lineRule="auto"/>
        <w:ind w:firstLine="567"/>
        <w:jc w:val="both"/>
        <w:rPr>
          <w:rFonts w:ascii="Sylfaen" w:eastAsia="Times New Roman" w:hAnsi="Sylfaen"/>
          <w:sz w:val="24"/>
          <w:szCs w:val="24"/>
        </w:rPr>
      </w:pPr>
    </w:p>
    <w:p w14:paraId="6E5ACCFD" w14:textId="77777777" w:rsidR="0005714C" w:rsidRPr="008C05C2" w:rsidRDefault="0005714C" w:rsidP="008C05C2">
      <w:pPr>
        <w:widowControl w:val="0"/>
        <w:spacing w:after="160" w:line="360" w:lineRule="auto"/>
        <w:ind w:firstLine="567"/>
        <w:jc w:val="both"/>
        <w:rPr>
          <w:rFonts w:ascii="Sylfaen" w:hAnsi="Sylfaen"/>
          <w:sz w:val="24"/>
          <w:szCs w:val="24"/>
        </w:rPr>
        <w:sectPr w:rsidR="0005714C" w:rsidRPr="008C05C2" w:rsidSect="008C05C2">
          <w:pgSz w:w="11907" w:h="16840" w:code="9"/>
          <w:pgMar w:top="1418" w:right="1418" w:bottom="1418" w:left="1418" w:header="709" w:footer="709" w:gutter="0"/>
          <w:cols w:space="708"/>
          <w:docGrid w:linePitch="381"/>
        </w:sectPr>
      </w:pPr>
    </w:p>
    <w:p w14:paraId="2C7706A3" w14:textId="77777777" w:rsidR="000F6479" w:rsidRPr="008C05C2" w:rsidRDefault="000F6479" w:rsidP="00D668D0">
      <w:pPr>
        <w:widowControl w:val="0"/>
        <w:spacing w:after="160" w:line="360" w:lineRule="auto"/>
        <w:ind w:firstLine="709"/>
        <w:jc w:val="right"/>
        <w:rPr>
          <w:rFonts w:ascii="Sylfaen" w:eastAsia="Times New Roman" w:hAnsi="Sylfaen" w:cs="Arial"/>
          <w:bCs/>
          <w:sz w:val="24"/>
          <w:szCs w:val="24"/>
        </w:rPr>
      </w:pPr>
      <w:r w:rsidRPr="008C05C2">
        <w:rPr>
          <w:rFonts w:ascii="Sylfaen" w:hAnsi="Sylfaen"/>
          <w:sz w:val="24"/>
          <w:szCs w:val="24"/>
        </w:rPr>
        <w:lastRenderedPageBreak/>
        <w:t>Աղյուսակ</w:t>
      </w:r>
    </w:p>
    <w:p w14:paraId="6D467773" w14:textId="77777777" w:rsidR="000F6479" w:rsidRPr="008C05C2" w:rsidRDefault="000F6479" w:rsidP="00D668D0">
      <w:pPr>
        <w:widowControl w:val="0"/>
        <w:spacing w:after="160" w:line="360" w:lineRule="auto"/>
        <w:jc w:val="center"/>
        <w:rPr>
          <w:rFonts w:ascii="Sylfaen" w:eastAsia="Times New Roman" w:hAnsi="Sylfaen"/>
          <w:bCs/>
          <w:sz w:val="24"/>
          <w:szCs w:val="24"/>
        </w:rPr>
      </w:pPr>
      <w:r w:rsidRPr="008C05C2">
        <w:rPr>
          <w:rFonts w:ascii="Sylfaen" w:hAnsi="Sylfaen"/>
          <w:sz w:val="24"/>
          <w:szCs w:val="24"/>
        </w:rPr>
        <w:t xml:space="preserve">Տեղեկագրքի կառուցվածքը </w:t>
      </w:r>
      <w:r w:rsidR="00761291" w:rsidRPr="008C05C2">
        <w:rPr>
          <w:rFonts w:ascii="Sylfaen" w:hAnsi="Sylfaen"/>
          <w:sz w:val="24"/>
          <w:szCs w:val="24"/>
        </w:rPr>
        <w:t>եւ</w:t>
      </w:r>
      <w:r w:rsidRPr="008C05C2">
        <w:rPr>
          <w:rFonts w:ascii="Sylfaen" w:hAnsi="Sylfaen"/>
          <w:sz w:val="24"/>
          <w:szCs w:val="24"/>
        </w:rPr>
        <w:t xml:space="preserve"> վավերապայմանների կազմը</w:t>
      </w:r>
    </w:p>
    <w:tbl>
      <w:tblPr>
        <w:tblW w:w="14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
        <w:gridCol w:w="272"/>
        <w:gridCol w:w="251"/>
        <w:gridCol w:w="4082"/>
        <w:gridCol w:w="3690"/>
        <w:gridCol w:w="5388"/>
        <w:gridCol w:w="845"/>
      </w:tblGrid>
      <w:tr w:rsidR="008C05C2" w:rsidRPr="0040277D" w14:paraId="76719860" w14:textId="77777777" w:rsidTr="00D668D0">
        <w:trPr>
          <w:cantSplit/>
          <w:trHeight w:val="20"/>
          <w:tblHeader/>
          <w:jc w:val="center"/>
        </w:trPr>
        <w:tc>
          <w:tcPr>
            <w:tcW w:w="1641" w:type="pct"/>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4361679F" w14:textId="77777777" w:rsidR="000F6479" w:rsidRPr="0040277D" w:rsidRDefault="000F6479" w:rsidP="00D668D0">
            <w:pPr>
              <w:pStyle w:val="a3"/>
              <w:keepNext w:val="0"/>
              <w:widowControl w:val="0"/>
              <w:spacing w:after="120"/>
              <w:rPr>
                <w:rFonts w:ascii="Sylfaen" w:hAnsi="Sylfaen"/>
                <w:sz w:val="20"/>
                <w:szCs w:val="20"/>
              </w:rPr>
            </w:pPr>
            <w:r w:rsidRPr="0040277D">
              <w:rPr>
                <w:rFonts w:ascii="Sylfaen" w:hAnsi="Sylfaen"/>
                <w:sz w:val="20"/>
                <w:szCs w:val="20"/>
              </w:rPr>
              <w:t>Վավերապայմանի անվանումը</w:t>
            </w:r>
          </w:p>
        </w:tc>
        <w:tc>
          <w:tcPr>
            <w:tcW w:w="124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0AD10785" w14:textId="77777777" w:rsidR="000F6479" w:rsidRPr="0040277D" w:rsidRDefault="000F6479" w:rsidP="00D668D0">
            <w:pPr>
              <w:pStyle w:val="a3"/>
              <w:keepNext w:val="0"/>
              <w:widowControl w:val="0"/>
              <w:spacing w:after="120"/>
              <w:rPr>
                <w:rFonts w:ascii="Sylfaen" w:hAnsi="Sylfaen"/>
                <w:sz w:val="20"/>
                <w:szCs w:val="20"/>
              </w:rPr>
            </w:pPr>
            <w:r w:rsidRPr="0040277D">
              <w:rPr>
                <w:rFonts w:ascii="Sylfaen" w:hAnsi="Sylfaen"/>
                <w:sz w:val="20"/>
                <w:szCs w:val="20"/>
              </w:rPr>
              <w:t>Վավերապայմանի արժեքի տիրույթը</w:t>
            </w:r>
          </w:p>
        </w:tc>
        <w:tc>
          <w:tcPr>
            <w:tcW w:w="182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101A3B1B" w14:textId="77777777" w:rsidR="000F6479" w:rsidRPr="0040277D" w:rsidRDefault="000F6479" w:rsidP="00D668D0">
            <w:pPr>
              <w:pStyle w:val="a3"/>
              <w:keepNext w:val="0"/>
              <w:widowControl w:val="0"/>
              <w:spacing w:after="120"/>
              <w:rPr>
                <w:rFonts w:ascii="Sylfaen" w:hAnsi="Sylfaen"/>
                <w:sz w:val="20"/>
                <w:szCs w:val="20"/>
              </w:rPr>
            </w:pPr>
            <w:r w:rsidRPr="0040277D">
              <w:rPr>
                <w:rFonts w:ascii="Sylfaen" w:hAnsi="Sylfaen"/>
                <w:sz w:val="20"/>
                <w:szCs w:val="20"/>
              </w:rPr>
              <w:t>Վավերապայմանի արժեքի ձ</w:t>
            </w:r>
            <w:r w:rsidR="00761291" w:rsidRPr="0040277D">
              <w:rPr>
                <w:rFonts w:ascii="Sylfaen" w:hAnsi="Sylfaen"/>
                <w:sz w:val="20"/>
                <w:szCs w:val="20"/>
              </w:rPr>
              <w:t>եւ</w:t>
            </w:r>
            <w:r w:rsidRPr="0040277D">
              <w:rPr>
                <w:rFonts w:ascii="Sylfaen" w:hAnsi="Sylfaen"/>
                <w:sz w:val="20"/>
                <w:szCs w:val="20"/>
              </w:rPr>
              <w:t>ավորման կանոնները</w:t>
            </w:r>
          </w:p>
        </w:tc>
        <w:tc>
          <w:tcPr>
            <w:tcW w:w="28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vAlign w:val="center"/>
            <w:hideMark/>
          </w:tcPr>
          <w:p w14:paraId="595A40B7" w14:textId="77777777" w:rsidR="000F6479" w:rsidRPr="0040277D" w:rsidRDefault="000F6479" w:rsidP="00D668D0">
            <w:pPr>
              <w:pStyle w:val="a3"/>
              <w:keepNext w:val="0"/>
              <w:widowControl w:val="0"/>
              <w:spacing w:after="120"/>
              <w:rPr>
                <w:rFonts w:ascii="Sylfaen" w:hAnsi="Sylfaen"/>
                <w:sz w:val="20"/>
                <w:szCs w:val="20"/>
              </w:rPr>
            </w:pPr>
            <w:r w:rsidRPr="0040277D">
              <w:rPr>
                <w:rFonts w:ascii="Sylfaen" w:hAnsi="Sylfaen"/>
                <w:sz w:val="20"/>
                <w:szCs w:val="20"/>
              </w:rPr>
              <w:t>Բազմ.</w:t>
            </w:r>
          </w:p>
        </w:tc>
      </w:tr>
      <w:tr w:rsidR="008C05C2" w:rsidRPr="0040277D" w14:paraId="1AAD3D9E" w14:textId="77777777" w:rsidTr="00D668D0">
        <w:trPr>
          <w:cantSplit/>
          <w:trHeight w:val="20"/>
          <w:jc w:val="center"/>
        </w:trPr>
        <w:tc>
          <w:tcPr>
            <w:tcW w:w="1641" w:type="pct"/>
            <w:gridSpan w:val="4"/>
            <w:tcBorders>
              <w:top w:val="single" w:sz="4" w:space="0" w:color="auto"/>
            </w:tcBorders>
            <w:tcMar>
              <w:top w:w="85" w:type="dxa"/>
              <w:left w:w="108" w:type="dxa"/>
              <w:bottom w:w="85" w:type="dxa"/>
              <w:right w:w="108" w:type="dxa"/>
            </w:tcMar>
            <w:hideMark/>
          </w:tcPr>
          <w:p w14:paraId="7EEF8A4A" w14:textId="6BCF9C99" w:rsidR="000F6479" w:rsidRPr="0040277D" w:rsidRDefault="000F6479" w:rsidP="00D668D0">
            <w:pPr>
              <w:pStyle w:val="a4"/>
              <w:widowControl w:val="0"/>
              <w:tabs>
                <w:tab w:val="left" w:pos="335"/>
              </w:tabs>
              <w:spacing w:after="120"/>
              <w:jc w:val="left"/>
              <w:rPr>
                <w:rFonts w:ascii="Sylfaen" w:hAnsi="Sylfaen"/>
                <w:sz w:val="20"/>
              </w:rPr>
            </w:pPr>
            <w:r w:rsidRPr="0040277D">
              <w:rPr>
                <w:rFonts w:ascii="Sylfaen" w:hAnsi="Sylfaen"/>
                <w:noProof/>
                <w:sz w:val="20"/>
              </w:rPr>
              <w:t>1</w:t>
            </w:r>
            <w:r w:rsidRPr="0040277D">
              <w:rPr>
                <w:noProof/>
                <w:sz w:val="20"/>
              </w:rPr>
              <w:t>․</w:t>
            </w:r>
            <w:r w:rsidR="00D668D0" w:rsidRPr="006618E0">
              <w:rPr>
                <w:rFonts w:ascii="Sylfaen" w:hAnsi="Sylfaen"/>
                <w:noProof/>
                <w:sz w:val="20"/>
              </w:rPr>
              <w:tab/>
            </w:r>
            <w:r w:rsidRPr="0040277D">
              <w:rPr>
                <w:rFonts w:ascii="Sylfaen" w:hAnsi="Sylfaen" w:cs="Sylfaen"/>
                <w:noProof/>
                <w:sz w:val="20"/>
              </w:rPr>
              <w:t>Տեղեկություններ</w:t>
            </w:r>
            <w:r w:rsidRPr="0040277D">
              <w:rPr>
                <w:rFonts w:ascii="Sylfaen" w:hAnsi="Sylfaen"/>
                <w:noProof/>
                <w:sz w:val="20"/>
              </w:rPr>
              <w:t xml:space="preserve"> </w:t>
            </w:r>
            <w:r w:rsidRPr="0040277D">
              <w:rPr>
                <w:rFonts w:ascii="Sylfaen" w:hAnsi="Sylfaen" w:cs="Sylfaen"/>
                <w:noProof/>
                <w:sz w:val="20"/>
              </w:rPr>
              <w:t>ընդհանուր</w:t>
            </w:r>
            <w:r w:rsidRPr="0040277D">
              <w:rPr>
                <w:rFonts w:ascii="Sylfaen" w:hAnsi="Sylfaen"/>
                <w:noProof/>
                <w:sz w:val="20"/>
              </w:rPr>
              <w:t xml:space="preserve"> գործընթացների խմբի մասին</w:t>
            </w:r>
          </w:p>
        </w:tc>
        <w:tc>
          <w:tcPr>
            <w:tcW w:w="1249" w:type="pct"/>
            <w:tcBorders>
              <w:top w:val="single" w:sz="4" w:space="0" w:color="auto"/>
            </w:tcBorders>
            <w:tcMar>
              <w:top w:w="85" w:type="dxa"/>
              <w:left w:w="108" w:type="dxa"/>
              <w:bottom w:w="85" w:type="dxa"/>
              <w:right w:w="108" w:type="dxa"/>
            </w:tcMar>
            <w:hideMark/>
          </w:tcPr>
          <w:p w14:paraId="46993CFB" w14:textId="77777777" w:rsidR="000F6479" w:rsidRPr="0040277D" w:rsidRDefault="000F6479" w:rsidP="00D668D0">
            <w:pPr>
              <w:pStyle w:val="a4"/>
              <w:widowControl w:val="0"/>
              <w:spacing w:after="120"/>
              <w:jc w:val="left"/>
              <w:rPr>
                <w:rFonts w:ascii="Sylfaen" w:hAnsi="Sylfaen"/>
                <w:sz w:val="20"/>
              </w:rPr>
            </w:pPr>
            <w:r w:rsidRPr="0040277D">
              <w:rPr>
                <w:rFonts w:ascii="Sylfaen" w:hAnsi="Sylfaen"/>
                <w:noProof/>
                <w:sz w:val="20"/>
              </w:rPr>
              <w:t>որոշվում է ներդրված վավերապայմանների արժեքների տիրույթներով</w:t>
            </w:r>
          </w:p>
        </w:tc>
        <w:tc>
          <w:tcPr>
            <w:tcW w:w="1824" w:type="pct"/>
            <w:tcBorders>
              <w:top w:val="single" w:sz="4" w:space="0" w:color="auto"/>
            </w:tcBorders>
            <w:tcMar>
              <w:top w:w="85" w:type="dxa"/>
              <w:left w:w="108" w:type="dxa"/>
              <w:bottom w:w="85" w:type="dxa"/>
              <w:right w:w="108" w:type="dxa"/>
            </w:tcMar>
            <w:hideMark/>
          </w:tcPr>
          <w:p w14:paraId="7FC54C03" w14:textId="77777777" w:rsidR="000F6479" w:rsidRPr="0040277D" w:rsidRDefault="000F6479" w:rsidP="00D668D0">
            <w:pPr>
              <w:pStyle w:val="ac"/>
              <w:widowControl w:val="0"/>
              <w:spacing w:after="120" w:line="240" w:lineRule="auto"/>
              <w:rPr>
                <w:rFonts w:ascii="Sylfaen" w:hAnsi="Sylfaen"/>
                <w:sz w:val="20"/>
              </w:rPr>
            </w:pPr>
            <w:r w:rsidRPr="0040277D">
              <w:rPr>
                <w:rFonts w:ascii="Sylfaen" w:hAnsi="Sylfaen"/>
                <w:noProof/>
                <w:sz w:val="20"/>
              </w:rPr>
              <w:t>որոշվում է ներդրված վավերապայմանների ձ</w:t>
            </w:r>
            <w:r w:rsidR="00761291" w:rsidRPr="0040277D">
              <w:rPr>
                <w:rFonts w:ascii="Sylfaen" w:hAnsi="Sylfaen"/>
                <w:noProof/>
                <w:sz w:val="20"/>
              </w:rPr>
              <w:t>եւ</w:t>
            </w:r>
            <w:r w:rsidRPr="0040277D">
              <w:rPr>
                <w:rFonts w:ascii="Sylfaen" w:hAnsi="Sylfaen"/>
                <w:noProof/>
                <w:sz w:val="20"/>
              </w:rPr>
              <w:t>ավորման կանոններով</w:t>
            </w:r>
          </w:p>
        </w:tc>
        <w:tc>
          <w:tcPr>
            <w:tcW w:w="286" w:type="pct"/>
            <w:tcBorders>
              <w:top w:val="single" w:sz="4" w:space="0" w:color="auto"/>
            </w:tcBorders>
            <w:tcMar>
              <w:top w:w="85" w:type="dxa"/>
              <w:left w:w="108" w:type="dxa"/>
              <w:bottom w:w="85" w:type="dxa"/>
              <w:right w:w="108" w:type="dxa"/>
            </w:tcMar>
            <w:hideMark/>
          </w:tcPr>
          <w:p w14:paraId="4F01FF55" w14:textId="77777777" w:rsidR="000F6479" w:rsidRPr="0040277D" w:rsidRDefault="000F6479" w:rsidP="00D668D0">
            <w:pPr>
              <w:pStyle w:val="a4"/>
              <w:widowControl w:val="0"/>
              <w:spacing w:after="120"/>
              <w:jc w:val="center"/>
              <w:rPr>
                <w:rFonts w:ascii="Sylfaen" w:hAnsi="Sylfaen"/>
                <w:sz w:val="20"/>
              </w:rPr>
            </w:pPr>
            <w:r w:rsidRPr="0040277D">
              <w:rPr>
                <w:rFonts w:ascii="Sylfaen" w:hAnsi="Sylfaen"/>
                <w:noProof/>
                <w:sz w:val="20"/>
              </w:rPr>
              <w:t>1..*՝</w:t>
            </w:r>
          </w:p>
        </w:tc>
      </w:tr>
      <w:tr w:rsidR="008C05C2" w:rsidRPr="0040277D" w14:paraId="1C6844EA" w14:textId="77777777" w:rsidTr="00D668D0">
        <w:trPr>
          <w:cantSplit/>
          <w:trHeight w:val="20"/>
          <w:jc w:val="center"/>
        </w:trPr>
        <w:tc>
          <w:tcPr>
            <w:tcW w:w="82" w:type="pct"/>
            <w:tcBorders>
              <w:top w:val="nil"/>
              <w:left w:val="nil"/>
              <w:bottom w:val="nil"/>
              <w:right w:val="single" w:sz="4" w:space="0" w:color="auto"/>
            </w:tcBorders>
            <w:tcMar>
              <w:top w:w="85" w:type="dxa"/>
              <w:left w:w="108" w:type="dxa"/>
              <w:bottom w:w="85" w:type="dxa"/>
              <w:right w:w="108" w:type="dxa"/>
            </w:tcMar>
          </w:tcPr>
          <w:p w14:paraId="032192CB" w14:textId="77777777" w:rsidR="000F6479" w:rsidRPr="0040277D" w:rsidRDefault="000F6479" w:rsidP="00D668D0">
            <w:pPr>
              <w:pStyle w:val="a4"/>
              <w:widowControl w:val="0"/>
              <w:spacing w:after="120"/>
              <w:jc w:val="left"/>
              <w:rPr>
                <w:rFonts w:ascii="Sylfaen" w:hAnsi="Sylfaen"/>
                <w:noProof/>
                <w:sz w:val="20"/>
              </w:rPr>
            </w:pPr>
          </w:p>
        </w:tc>
        <w:tc>
          <w:tcPr>
            <w:tcW w:w="1559" w:type="pct"/>
            <w:gridSpan w:val="3"/>
            <w:tcBorders>
              <w:left w:val="single" w:sz="4" w:space="0" w:color="auto"/>
              <w:bottom w:val="single" w:sz="4" w:space="0" w:color="auto"/>
            </w:tcBorders>
            <w:tcMar>
              <w:top w:w="85" w:type="dxa"/>
              <w:left w:w="108" w:type="dxa"/>
              <w:bottom w:w="85" w:type="dxa"/>
              <w:right w:w="108" w:type="dxa"/>
            </w:tcMar>
          </w:tcPr>
          <w:p w14:paraId="3A0938A8" w14:textId="19F5C3FA" w:rsidR="000F6479" w:rsidRPr="0040277D" w:rsidRDefault="000F6479" w:rsidP="00D668D0">
            <w:pPr>
              <w:pStyle w:val="a4"/>
              <w:widowControl w:val="0"/>
              <w:tabs>
                <w:tab w:val="left" w:pos="459"/>
              </w:tabs>
              <w:spacing w:after="120"/>
              <w:jc w:val="left"/>
              <w:rPr>
                <w:rFonts w:ascii="Sylfaen" w:hAnsi="Sylfaen"/>
                <w:sz w:val="20"/>
              </w:rPr>
            </w:pPr>
            <w:r w:rsidRPr="0040277D">
              <w:rPr>
                <w:rFonts w:ascii="Sylfaen" w:hAnsi="Sylfaen"/>
                <w:noProof/>
                <w:sz w:val="20"/>
              </w:rPr>
              <w:t>1.1.</w:t>
            </w:r>
            <w:r w:rsidR="00D668D0" w:rsidRPr="00D668D0">
              <w:rPr>
                <w:rFonts w:ascii="Sylfaen" w:hAnsi="Sylfaen"/>
                <w:noProof/>
                <w:sz w:val="20"/>
              </w:rPr>
              <w:tab/>
            </w:r>
            <w:r w:rsidRPr="0040277D">
              <w:rPr>
                <w:rFonts w:ascii="Sylfaen" w:hAnsi="Sylfaen"/>
                <w:noProof/>
                <w:sz w:val="20"/>
              </w:rPr>
              <w:t>Ընդհանուր գործընթացների խմբի անվանումը (ռուսերենով)</w:t>
            </w:r>
          </w:p>
        </w:tc>
        <w:tc>
          <w:tcPr>
            <w:tcW w:w="1249" w:type="pct"/>
            <w:tcBorders>
              <w:bottom w:val="single" w:sz="4" w:space="0" w:color="auto"/>
            </w:tcBorders>
            <w:tcMar>
              <w:top w:w="85" w:type="dxa"/>
              <w:left w:w="108" w:type="dxa"/>
              <w:bottom w:w="85" w:type="dxa"/>
              <w:right w:w="108" w:type="dxa"/>
            </w:tcMar>
          </w:tcPr>
          <w:p w14:paraId="0ECF66BE" w14:textId="77777777" w:rsidR="000F6479" w:rsidRPr="0040277D" w:rsidRDefault="000F6479" w:rsidP="00D668D0">
            <w:pPr>
              <w:widowControl w:val="0"/>
              <w:spacing w:after="120" w:line="240" w:lineRule="auto"/>
              <w:rPr>
                <w:rFonts w:ascii="Sylfaen" w:hAnsi="Sylfaen"/>
                <w:bCs/>
                <w:sz w:val="20"/>
                <w:szCs w:val="20"/>
              </w:rPr>
            </w:pPr>
            <w:r w:rsidRPr="0040277D">
              <w:rPr>
                <w:rFonts w:ascii="Sylfaen" w:hAnsi="Sylfaen"/>
                <w:noProof/>
                <w:sz w:val="20"/>
                <w:szCs w:val="20"/>
              </w:rPr>
              <w:t>պայմանանշանների տողը։</w:t>
            </w:r>
          </w:p>
          <w:p w14:paraId="45A54C1B" w14:textId="43A10523" w:rsidR="000F6479" w:rsidRPr="0040277D" w:rsidRDefault="000F6479" w:rsidP="00D668D0">
            <w:pPr>
              <w:widowControl w:val="0"/>
              <w:spacing w:after="120" w:line="240" w:lineRule="auto"/>
              <w:rPr>
                <w:rFonts w:ascii="Sylfaen" w:hAnsi="Sylfaen"/>
                <w:bCs/>
                <w:sz w:val="20"/>
                <w:szCs w:val="20"/>
              </w:rPr>
            </w:pPr>
            <w:r w:rsidRPr="0040277D">
              <w:rPr>
                <w:rFonts w:ascii="Sylfaen" w:hAnsi="Sylfaen"/>
                <w:noProof/>
                <w:sz w:val="20"/>
                <w:szCs w:val="20"/>
              </w:rPr>
              <w:t>Նվազ</w:t>
            </w:r>
            <w:r w:rsidR="00831E44" w:rsidRPr="0040277D">
              <w:rPr>
                <w:rFonts w:ascii="Times New Roman" w:hAnsi="Times New Roman" w:cs="Times New Roman"/>
                <w:noProof/>
                <w:sz w:val="20"/>
                <w:szCs w:val="20"/>
              </w:rPr>
              <w:t>․</w:t>
            </w:r>
            <w:r w:rsidRPr="0040277D">
              <w:rPr>
                <w:rFonts w:ascii="Sylfaen" w:hAnsi="Sylfaen"/>
                <w:noProof/>
                <w:sz w:val="20"/>
                <w:szCs w:val="20"/>
              </w:rPr>
              <w:t xml:space="preserve"> երկարությունը՝ 1.</w:t>
            </w:r>
          </w:p>
          <w:p w14:paraId="716593C7"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Առավ</w:t>
            </w:r>
            <w:r w:rsidRPr="0040277D">
              <w:rPr>
                <w:noProof/>
                <w:sz w:val="20"/>
              </w:rPr>
              <w:t>․</w:t>
            </w:r>
            <w:r w:rsidRPr="0040277D">
              <w:rPr>
                <w:rFonts w:ascii="Sylfaen" w:hAnsi="Sylfaen"/>
                <w:noProof/>
                <w:sz w:val="20"/>
              </w:rPr>
              <w:t xml:space="preserve"> </w:t>
            </w:r>
            <w:r w:rsidRPr="0040277D">
              <w:rPr>
                <w:rFonts w:ascii="Sylfaen" w:hAnsi="Sylfaen" w:cs="Sylfaen"/>
                <w:noProof/>
                <w:sz w:val="20"/>
              </w:rPr>
              <w:t>երկարությունը՝</w:t>
            </w:r>
            <w:r w:rsidRPr="0040277D">
              <w:rPr>
                <w:rFonts w:ascii="Sylfaen" w:hAnsi="Sylfaen"/>
                <w:noProof/>
                <w:sz w:val="20"/>
              </w:rPr>
              <w:t xml:space="preserve"> 4000</w:t>
            </w:r>
          </w:p>
        </w:tc>
        <w:tc>
          <w:tcPr>
            <w:tcW w:w="1824" w:type="pct"/>
            <w:tcBorders>
              <w:bottom w:val="single" w:sz="4" w:space="0" w:color="auto"/>
            </w:tcBorders>
            <w:tcMar>
              <w:top w:w="85" w:type="dxa"/>
              <w:left w:w="108" w:type="dxa"/>
              <w:bottom w:w="85" w:type="dxa"/>
              <w:right w:w="108" w:type="dxa"/>
            </w:tcMar>
          </w:tcPr>
          <w:p w14:paraId="60E32FAE" w14:textId="77777777" w:rsidR="000F6479" w:rsidRPr="0040277D" w:rsidRDefault="000F6479" w:rsidP="00D668D0">
            <w:pPr>
              <w:pStyle w:val="ac"/>
              <w:widowControl w:val="0"/>
              <w:spacing w:after="120" w:line="240" w:lineRule="auto"/>
              <w:rPr>
                <w:rFonts w:ascii="Sylfaen" w:hAnsi="Sylfaen"/>
                <w:noProof/>
                <w:sz w:val="20"/>
              </w:rPr>
            </w:pPr>
            <w:r w:rsidRPr="0040277D">
              <w:rPr>
                <w:rFonts w:ascii="Sylfaen" w:hAnsi="Sylfaen"/>
                <w:sz w:val="20"/>
              </w:rPr>
              <w:t>անվանումը ձ</w:t>
            </w:r>
            <w:r w:rsidR="00761291" w:rsidRPr="0040277D">
              <w:rPr>
                <w:rFonts w:ascii="Sylfaen" w:hAnsi="Sylfaen"/>
                <w:sz w:val="20"/>
              </w:rPr>
              <w:t>եւ</w:t>
            </w:r>
            <w:r w:rsidRPr="0040277D">
              <w:rPr>
                <w:rFonts w:ascii="Sylfaen" w:hAnsi="Sylfaen"/>
                <w:sz w:val="20"/>
              </w:rPr>
              <w:t>ավորվում է բառակապակցության տեսքով՝ ռուսերենով</w:t>
            </w:r>
          </w:p>
        </w:tc>
        <w:tc>
          <w:tcPr>
            <w:tcW w:w="286" w:type="pct"/>
            <w:tcBorders>
              <w:bottom w:val="single" w:sz="4" w:space="0" w:color="auto"/>
            </w:tcBorders>
            <w:tcMar>
              <w:top w:w="85" w:type="dxa"/>
              <w:left w:w="108" w:type="dxa"/>
              <w:bottom w:w="85" w:type="dxa"/>
              <w:right w:w="108" w:type="dxa"/>
            </w:tcMar>
          </w:tcPr>
          <w:p w14:paraId="06A8FFC1" w14:textId="77777777" w:rsidR="000F6479" w:rsidRPr="0040277D" w:rsidRDefault="000F6479" w:rsidP="00D668D0">
            <w:pPr>
              <w:pStyle w:val="a4"/>
              <w:widowControl w:val="0"/>
              <w:spacing w:after="120"/>
              <w:jc w:val="center"/>
              <w:rPr>
                <w:rFonts w:ascii="Sylfaen" w:hAnsi="Sylfaen"/>
                <w:noProof/>
                <w:sz w:val="20"/>
              </w:rPr>
            </w:pPr>
            <w:r w:rsidRPr="0040277D">
              <w:rPr>
                <w:rFonts w:ascii="Sylfaen" w:hAnsi="Sylfaen"/>
                <w:noProof/>
                <w:sz w:val="20"/>
              </w:rPr>
              <w:t>1</w:t>
            </w:r>
          </w:p>
        </w:tc>
      </w:tr>
      <w:tr w:rsidR="008C05C2" w:rsidRPr="0040277D" w14:paraId="268AE133" w14:textId="77777777" w:rsidTr="00D668D0">
        <w:trPr>
          <w:cantSplit/>
          <w:trHeight w:val="20"/>
          <w:jc w:val="center"/>
        </w:trPr>
        <w:tc>
          <w:tcPr>
            <w:tcW w:w="82" w:type="pct"/>
            <w:tcBorders>
              <w:top w:val="nil"/>
              <w:left w:val="nil"/>
              <w:bottom w:val="nil"/>
              <w:right w:val="single" w:sz="4" w:space="0" w:color="auto"/>
            </w:tcBorders>
            <w:tcMar>
              <w:top w:w="85" w:type="dxa"/>
              <w:left w:w="108" w:type="dxa"/>
              <w:bottom w:w="85" w:type="dxa"/>
              <w:right w:w="108" w:type="dxa"/>
            </w:tcMar>
          </w:tcPr>
          <w:p w14:paraId="67288884" w14:textId="77777777" w:rsidR="000F6479" w:rsidRPr="0040277D" w:rsidRDefault="000F6479" w:rsidP="00D668D0">
            <w:pPr>
              <w:pStyle w:val="a4"/>
              <w:widowControl w:val="0"/>
              <w:spacing w:after="120"/>
              <w:jc w:val="left"/>
              <w:rPr>
                <w:rFonts w:ascii="Sylfaen" w:hAnsi="Sylfaen"/>
                <w:noProof/>
                <w:sz w:val="20"/>
              </w:rPr>
            </w:pPr>
          </w:p>
        </w:tc>
        <w:tc>
          <w:tcPr>
            <w:tcW w:w="1559" w:type="pct"/>
            <w:gridSpan w:val="3"/>
            <w:tcBorders>
              <w:left w:val="single" w:sz="4" w:space="0" w:color="auto"/>
              <w:bottom w:val="single" w:sz="4" w:space="0" w:color="auto"/>
            </w:tcBorders>
            <w:tcMar>
              <w:top w:w="85" w:type="dxa"/>
              <w:left w:w="108" w:type="dxa"/>
              <w:bottom w:w="85" w:type="dxa"/>
              <w:right w:w="108" w:type="dxa"/>
            </w:tcMar>
          </w:tcPr>
          <w:p w14:paraId="190A230C" w14:textId="722F5AAC" w:rsidR="000F6479" w:rsidRPr="0040277D" w:rsidRDefault="000F6479" w:rsidP="00D668D0">
            <w:pPr>
              <w:pStyle w:val="a4"/>
              <w:widowControl w:val="0"/>
              <w:tabs>
                <w:tab w:val="left" w:pos="459"/>
              </w:tabs>
              <w:spacing w:after="120"/>
              <w:jc w:val="left"/>
              <w:rPr>
                <w:rFonts w:ascii="Sylfaen" w:hAnsi="Sylfaen"/>
                <w:sz w:val="20"/>
              </w:rPr>
            </w:pPr>
            <w:r w:rsidRPr="0040277D">
              <w:rPr>
                <w:rFonts w:ascii="Sylfaen" w:hAnsi="Sylfaen"/>
                <w:noProof/>
                <w:sz w:val="20"/>
              </w:rPr>
              <w:t>1.2.</w:t>
            </w:r>
            <w:r w:rsidR="00D668D0" w:rsidRPr="006618E0">
              <w:rPr>
                <w:rFonts w:ascii="Sylfaen" w:hAnsi="Sylfaen"/>
                <w:noProof/>
                <w:sz w:val="20"/>
              </w:rPr>
              <w:tab/>
            </w:r>
            <w:r w:rsidRPr="0040277D">
              <w:rPr>
                <w:rFonts w:ascii="Sylfaen" w:hAnsi="Sylfaen"/>
                <w:noProof/>
                <w:sz w:val="20"/>
              </w:rPr>
              <w:t>Ընդհանուր գործընթացների խմբի անվանումը (անգլերենով)</w:t>
            </w:r>
          </w:p>
        </w:tc>
        <w:tc>
          <w:tcPr>
            <w:tcW w:w="1249" w:type="pct"/>
            <w:tcBorders>
              <w:bottom w:val="single" w:sz="4" w:space="0" w:color="auto"/>
            </w:tcBorders>
            <w:tcMar>
              <w:top w:w="85" w:type="dxa"/>
              <w:left w:w="108" w:type="dxa"/>
              <w:bottom w:w="85" w:type="dxa"/>
              <w:right w:w="108" w:type="dxa"/>
            </w:tcMar>
          </w:tcPr>
          <w:p w14:paraId="34EF36D6" w14:textId="77777777" w:rsidR="000F6479" w:rsidRPr="0040277D" w:rsidRDefault="000F6479" w:rsidP="00D668D0">
            <w:pPr>
              <w:widowControl w:val="0"/>
              <w:spacing w:after="120" w:line="240" w:lineRule="auto"/>
              <w:rPr>
                <w:rFonts w:ascii="Sylfaen" w:hAnsi="Sylfaen"/>
                <w:bCs/>
                <w:sz w:val="20"/>
                <w:szCs w:val="20"/>
              </w:rPr>
            </w:pPr>
            <w:r w:rsidRPr="0040277D">
              <w:rPr>
                <w:rFonts w:ascii="Sylfaen" w:hAnsi="Sylfaen"/>
                <w:noProof/>
                <w:sz w:val="20"/>
                <w:szCs w:val="20"/>
              </w:rPr>
              <w:t>պայմանանշանների տողը։</w:t>
            </w:r>
          </w:p>
          <w:p w14:paraId="5817816A" w14:textId="77777777" w:rsidR="000F6479" w:rsidRPr="0040277D" w:rsidRDefault="000F6479" w:rsidP="00D668D0">
            <w:pPr>
              <w:widowControl w:val="0"/>
              <w:spacing w:after="120" w:line="240" w:lineRule="auto"/>
              <w:rPr>
                <w:rFonts w:ascii="Sylfaen" w:hAnsi="Sylfaen"/>
                <w:bCs/>
                <w:sz w:val="20"/>
                <w:szCs w:val="20"/>
              </w:rPr>
            </w:pPr>
            <w:r w:rsidRPr="0040277D">
              <w:rPr>
                <w:rFonts w:ascii="Sylfaen" w:hAnsi="Sylfaen"/>
                <w:noProof/>
                <w:sz w:val="20"/>
                <w:szCs w:val="20"/>
              </w:rPr>
              <w:t>Նվազ</w:t>
            </w:r>
            <w:r w:rsidRPr="0040277D">
              <w:rPr>
                <w:rFonts w:ascii="Times New Roman" w:hAnsi="Times New Roman" w:cs="Times New Roman"/>
                <w:noProof/>
                <w:sz w:val="20"/>
                <w:szCs w:val="20"/>
              </w:rPr>
              <w:t>․</w:t>
            </w:r>
            <w:r w:rsidRPr="0040277D">
              <w:rPr>
                <w:rFonts w:ascii="Sylfaen" w:hAnsi="Sylfaen"/>
                <w:noProof/>
                <w:sz w:val="20"/>
                <w:szCs w:val="20"/>
              </w:rPr>
              <w:t xml:space="preserve"> երկարությունը՝ 1.</w:t>
            </w:r>
          </w:p>
          <w:p w14:paraId="18CC98E6"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Առավ</w:t>
            </w:r>
            <w:r w:rsidRPr="0040277D">
              <w:rPr>
                <w:noProof/>
                <w:sz w:val="20"/>
              </w:rPr>
              <w:t>․</w:t>
            </w:r>
            <w:r w:rsidRPr="0040277D">
              <w:rPr>
                <w:rFonts w:ascii="Sylfaen" w:hAnsi="Sylfaen"/>
                <w:noProof/>
                <w:sz w:val="20"/>
              </w:rPr>
              <w:t xml:space="preserve"> </w:t>
            </w:r>
            <w:r w:rsidRPr="0040277D">
              <w:rPr>
                <w:rFonts w:ascii="Sylfaen" w:hAnsi="Sylfaen" w:cs="Sylfaen"/>
                <w:noProof/>
                <w:sz w:val="20"/>
              </w:rPr>
              <w:t>երկարությունը՝</w:t>
            </w:r>
            <w:r w:rsidRPr="0040277D">
              <w:rPr>
                <w:rFonts w:ascii="Sylfaen" w:hAnsi="Sylfaen"/>
                <w:noProof/>
                <w:sz w:val="20"/>
              </w:rPr>
              <w:t xml:space="preserve"> 4000</w:t>
            </w:r>
          </w:p>
        </w:tc>
        <w:tc>
          <w:tcPr>
            <w:tcW w:w="1824" w:type="pct"/>
            <w:tcBorders>
              <w:bottom w:val="single" w:sz="4" w:space="0" w:color="auto"/>
            </w:tcBorders>
            <w:tcMar>
              <w:top w:w="85" w:type="dxa"/>
              <w:left w:w="108" w:type="dxa"/>
              <w:bottom w:w="85" w:type="dxa"/>
              <w:right w:w="108" w:type="dxa"/>
            </w:tcMar>
          </w:tcPr>
          <w:p w14:paraId="7C127DC7" w14:textId="77777777" w:rsidR="000F6479" w:rsidRPr="0040277D" w:rsidRDefault="000F6479" w:rsidP="00D668D0">
            <w:pPr>
              <w:pStyle w:val="ac"/>
              <w:widowControl w:val="0"/>
              <w:spacing w:after="120" w:line="240" w:lineRule="auto"/>
              <w:rPr>
                <w:rFonts w:ascii="Sylfaen" w:hAnsi="Sylfaen"/>
                <w:noProof/>
                <w:sz w:val="20"/>
              </w:rPr>
            </w:pPr>
            <w:r w:rsidRPr="0040277D">
              <w:rPr>
                <w:rFonts w:ascii="Sylfaen" w:hAnsi="Sylfaen"/>
                <w:sz w:val="20"/>
              </w:rPr>
              <w:t>անվանումը ձ</w:t>
            </w:r>
            <w:r w:rsidR="00761291" w:rsidRPr="0040277D">
              <w:rPr>
                <w:rFonts w:ascii="Sylfaen" w:hAnsi="Sylfaen"/>
                <w:sz w:val="20"/>
              </w:rPr>
              <w:t>եւ</w:t>
            </w:r>
            <w:r w:rsidRPr="0040277D">
              <w:rPr>
                <w:rFonts w:ascii="Sylfaen" w:hAnsi="Sylfaen"/>
                <w:sz w:val="20"/>
              </w:rPr>
              <w:t>ավորվում է բառակապակցության տեսքով՝ անգլերենով</w:t>
            </w:r>
            <w:r w:rsidR="00E35B40" w:rsidRPr="0040277D">
              <w:rPr>
                <w:rFonts w:ascii="Sylfaen" w:hAnsi="Sylfaen"/>
                <w:sz w:val="20"/>
              </w:rPr>
              <w:t>,</w:t>
            </w:r>
            <w:r w:rsidRPr="0040277D">
              <w:rPr>
                <w:rFonts w:ascii="Sylfaen" w:hAnsi="Sylfaen"/>
                <w:sz w:val="20"/>
              </w:rPr>
              <w:t xml:space="preserve"> </w:t>
            </w:r>
            <w:r w:rsidR="00761291" w:rsidRPr="0040277D">
              <w:rPr>
                <w:rFonts w:ascii="Sylfaen" w:hAnsi="Sylfaen"/>
                <w:sz w:val="20"/>
              </w:rPr>
              <w:t>եւ</w:t>
            </w:r>
            <w:r w:rsidRPr="0040277D">
              <w:rPr>
                <w:rFonts w:ascii="Sylfaen" w:hAnsi="Sylfaen"/>
                <w:sz w:val="20"/>
              </w:rPr>
              <w:t xml:space="preserve"> համապատասխանում է Եվրասիական տնտեսական միության շրջանակներում ընդհանուր գործընթացների խմբի ընդհանրացված անվանմանը</w:t>
            </w:r>
          </w:p>
        </w:tc>
        <w:tc>
          <w:tcPr>
            <w:tcW w:w="286" w:type="pct"/>
            <w:tcBorders>
              <w:bottom w:val="single" w:sz="4" w:space="0" w:color="auto"/>
            </w:tcBorders>
            <w:tcMar>
              <w:top w:w="85" w:type="dxa"/>
              <w:left w:w="108" w:type="dxa"/>
              <w:bottom w:w="85" w:type="dxa"/>
              <w:right w:w="108" w:type="dxa"/>
            </w:tcMar>
          </w:tcPr>
          <w:p w14:paraId="6C702D68" w14:textId="77777777" w:rsidR="000F6479" w:rsidRPr="0040277D" w:rsidRDefault="000F6479" w:rsidP="00D668D0">
            <w:pPr>
              <w:pStyle w:val="a4"/>
              <w:widowControl w:val="0"/>
              <w:spacing w:after="120"/>
              <w:jc w:val="center"/>
              <w:rPr>
                <w:rFonts w:ascii="Sylfaen" w:hAnsi="Sylfaen"/>
                <w:noProof/>
                <w:sz w:val="20"/>
              </w:rPr>
            </w:pPr>
            <w:r w:rsidRPr="0040277D">
              <w:rPr>
                <w:rFonts w:ascii="Sylfaen" w:hAnsi="Sylfaen"/>
                <w:noProof/>
                <w:sz w:val="20"/>
              </w:rPr>
              <w:t>1</w:t>
            </w:r>
          </w:p>
        </w:tc>
      </w:tr>
      <w:tr w:rsidR="008C05C2" w:rsidRPr="0040277D" w14:paraId="46FBF2C6" w14:textId="77777777" w:rsidTr="00D668D0">
        <w:trPr>
          <w:cantSplit/>
          <w:trHeight w:val="20"/>
          <w:jc w:val="center"/>
        </w:trPr>
        <w:tc>
          <w:tcPr>
            <w:tcW w:w="82" w:type="pct"/>
            <w:tcBorders>
              <w:top w:val="nil"/>
              <w:left w:val="nil"/>
              <w:bottom w:val="nil"/>
              <w:right w:val="single" w:sz="4" w:space="0" w:color="auto"/>
            </w:tcBorders>
            <w:tcMar>
              <w:top w:w="85" w:type="dxa"/>
              <w:left w:w="108" w:type="dxa"/>
              <w:bottom w:w="85" w:type="dxa"/>
              <w:right w:w="108" w:type="dxa"/>
            </w:tcMar>
          </w:tcPr>
          <w:p w14:paraId="38EE2317" w14:textId="77777777" w:rsidR="000F6479" w:rsidRPr="0040277D" w:rsidRDefault="000F6479" w:rsidP="00D668D0">
            <w:pPr>
              <w:pStyle w:val="a4"/>
              <w:widowControl w:val="0"/>
              <w:spacing w:after="120"/>
              <w:jc w:val="left"/>
              <w:rPr>
                <w:rFonts w:ascii="Sylfaen" w:hAnsi="Sylfaen"/>
                <w:noProof/>
                <w:sz w:val="20"/>
              </w:rPr>
            </w:pPr>
          </w:p>
        </w:tc>
        <w:tc>
          <w:tcPr>
            <w:tcW w:w="1559" w:type="pct"/>
            <w:gridSpan w:val="3"/>
            <w:tcBorders>
              <w:left w:val="single" w:sz="4" w:space="0" w:color="auto"/>
              <w:bottom w:val="single" w:sz="4" w:space="0" w:color="auto"/>
            </w:tcBorders>
            <w:tcMar>
              <w:top w:w="85" w:type="dxa"/>
              <w:left w:w="108" w:type="dxa"/>
              <w:bottom w:w="85" w:type="dxa"/>
              <w:right w:w="108" w:type="dxa"/>
            </w:tcMar>
          </w:tcPr>
          <w:p w14:paraId="22C500B9" w14:textId="7C77674C" w:rsidR="000F6479" w:rsidRPr="0040277D" w:rsidRDefault="000F6479" w:rsidP="00D668D0">
            <w:pPr>
              <w:pStyle w:val="a4"/>
              <w:widowControl w:val="0"/>
              <w:tabs>
                <w:tab w:val="left" w:pos="459"/>
              </w:tabs>
              <w:spacing w:after="120"/>
              <w:jc w:val="left"/>
              <w:rPr>
                <w:rFonts w:ascii="Sylfaen" w:hAnsi="Sylfaen"/>
                <w:sz w:val="20"/>
              </w:rPr>
            </w:pPr>
            <w:r w:rsidRPr="0040277D">
              <w:rPr>
                <w:rFonts w:ascii="Sylfaen" w:hAnsi="Sylfaen"/>
                <w:noProof/>
                <w:sz w:val="20"/>
              </w:rPr>
              <w:t>1.3.</w:t>
            </w:r>
            <w:r w:rsidR="00D668D0">
              <w:rPr>
                <w:rFonts w:ascii="Sylfaen" w:hAnsi="Sylfaen"/>
                <w:noProof/>
                <w:sz w:val="20"/>
                <w:lang w:val="en-US"/>
              </w:rPr>
              <w:tab/>
            </w:r>
            <w:r w:rsidRPr="0040277D">
              <w:rPr>
                <w:rFonts w:ascii="Sylfaen" w:hAnsi="Sylfaen"/>
                <w:noProof/>
                <w:sz w:val="20"/>
              </w:rPr>
              <w:t>Առանցքային բառերը/ բառակապակցությունը (անգլերենով)</w:t>
            </w:r>
          </w:p>
        </w:tc>
        <w:tc>
          <w:tcPr>
            <w:tcW w:w="1249" w:type="pct"/>
            <w:tcBorders>
              <w:bottom w:val="single" w:sz="4" w:space="0" w:color="auto"/>
            </w:tcBorders>
            <w:tcMar>
              <w:top w:w="85" w:type="dxa"/>
              <w:left w:w="108" w:type="dxa"/>
              <w:bottom w:w="85" w:type="dxa"/>
              <w:right w:w="108" w:type="dxa"/>
            </w:tcMar>
          </w:tcPr>
          <w:p w14:paraId="7AB98B1A" w14:textId="77777777" w:rsidR="000F6479" w:rsidRPr="0040277D" w:rsidRDefault="000F6479" w:rsidP="00D668D0">
            <w:pPr>
              <w:widowControl w:val="0"/>
              <w:spacing w:after="120" w:line="240" w:lineRule="auto"/>
              <w:rPr>
                <w:rFonts w:ascii="Sylfaen" w:hAnsi="Sylfaen"/>
                <w:bCs/>
                <w:sz w:val="20"/>
                <w:szCs w:val="20"/>
              </w:rPr>
            </w:pPr>
            <w:r w:rsidRPr="0040277D">
              <w:rPr>
                <w:rFonts w:ascii="Sylfaen" w:hAnsi="Sylfaen"/>
                <w:noProof/>
                <w:sz w:val="20"/>
                <w:szCs w:val="20"/>
              </w:rPr>
              <w:t>պայմանանշանների տողը։</w:t>
            </w:r>
          </w:p>
          <w:p w14:paraId="3B1A52BE" w14:textId="77777777" w:rsidR="000F6479" w:rsidRPr="0040277D" w:rsidRDefault="000F6479" w:rsidP="00D668D0">
            <w:pPr>
              <w:widowControl w:val="0"/>
              <w:spacing w:after="120" w:line="240" w:lineRule="auto"/>
              <w:rPr>
                <w:rFonts w:ascii="Sylfaen" w:hAnsi="Sylfaen"/>
                <w:bCs/>
                <w:sz w:val="20"/>
                <w:szCs w:val="20"/>
              </w:rPr>
            </w:pPr>
            <w:r w:rsidRPr="0040277D">
              <w:rPr>
                <w:rFonts w:ascii="Sylfaen" w:hAnsi="Sylfaen"/>
                <w:noProof/>
                <w:sz w:val="20"/>
                <w:szCs w:val="20"/>
              </w:rPr>
              <w:t>Նվազ</w:t>
            </w:r>
            <w:r w:rsidRPr="0040277D">
              <w:rPr>
                <w:rFonts w:ascii="Times New Roman" w:hAnsi="Times New Roman" w:cs="Times New Roman"/>
                <w:noProof/>
                <w:sz w:val="20"/>
                <w:szCs w:val="20"/>
              </w:rPr>
              <w:t>․</w:t>
            </w:r>
            <w:r w:rsidRPr="0040277D">
              <w:rPr>
                <w:rFonts w:ascii="Sylfaen" w:hAnsi="Sylfaen"/>
                <w:noProof/>
                <w:sz w:val="20"/>
                <w:szCs w:val="20"/>
              </w:rPr>
              <w:t xml:space="preserve"> երկարությունը՝ 1.</w:t>
            </w:r>
          </w:p>
          <w:p w14:paraId="7BE504E2"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Առավ</w:t>
            </w:r>
            <w:r w:rsidRPr="0040277D">
              <w:rPr>
                <w:noProof/>
                <w:sz w:val="20"/>
              </w:rPr>
              <w:t>․</w:t>
            </w:r>
            <w:r w:rsidRPr="0040277D">
              <w:rPr>
                <w:rFonts w:ascii="Sylfaen" w:hAnsi="Sylfaen"/>
                <w:noProof/>
                <w:sz w:val="20"/>
              </w:rPr>
              <w:t xml:space="preserve"> </w:t>
            </w:r>
            <w:r w:rsidRPr="0040277D">
              <w:rPr>
                <w:rFonts w:ascii="Sylfaen" w:hAnsi="Sylfaen" w:cs="Sylfaen"/>
                <w:noProof/>
                <w:sz w:val="20"/>
              </w:rPr>
              <w:t>երկարությունը՝</w:t>
            </w:r>
            <w:r w:rsidRPr="0040277D">
              <w:rPr>
                <w:rFonts w:ascii="Sylfaen" w:hAnsi="Sylfaen"/>
                <w:noProof/>
                <w:sz w:val="20"/>
              </w:rPr>
              <w:t xml:space="preserve"> 1000</w:t>
            </w:r>
          </w:p>
        </w:tc>
        <w:tc>
          <w:tcPr>
            <w:tcW w:w="1824" w:type="pct"/>
            <w:tcBorders>
              <w:bottom w:val="single" w:sz="4" w:space="0" w:color="auto"/>
            </w:tcBorders>
            <w:tcMar>
              <w:top w:w="85" w:type="dxa"/>
              <w:left w:w="108" w:type="dxa"/>
              <w:bottom w:w="85" w:type="dxa"/>
              <w:right w:w="108" w:type="dxa"/>
            </w:tcMar>
          </w:tcPr>
          <w:p w14:paraId="1BF94558" w14:textId="561AB5FB" w:rsidR="000F6479" w:rsidRPr="0040277D" w:rsidRDefault="000F6479" w:rsidP="00D668D0">
            <w:pPr>
              <w:pStyle w:val="ac"/>
              <w:widowControl w:val="0"/>
              <w:spacing w:after="120" w:line="240" w:lineRule="auto"/>
              <w:rPr>
                <w:rFonts w:ascii="Sylfaen" w:hAnsi="Sylfaen"/>
                <w:noProof/>
                <w:sz w:val="20"/>
              </w:rPr>
            </w:pPr>
            <w:r w:rsidRPr="0040277D">
              <w:rPr>
                <w:rFonts w:ascii="Sylfaen" w:hAnsi="Sylfaen"/>
                <w:sz w:val="20"/>
              </w:rPr>
              <w:t xml:space="preserve">պարունակում է երկու </w:t>
            </w:r>
            <w:r w:rsidR="00761291" w:rsidRPr="0040277D">
              <w:rPr>
                <w:rFonts w:ascii="Sylfaen" w:hAnsi="Sylfaen"/>
                <w:sz w:val="20"/>
              </w:rPr>
              <w:t>եւ</w:t>
            </w:r>
            <w:r w:rsidRPr="0040277D">
              <w:rPr>
                <w:rFonts w:ascii="Sylfaen" w:hAnsi="Sylfaen"/>
                <w:sz w:val="20"/>
              </w:rPr>
              <w:t xml:space="preserve"> ավելի (անհրաժեշտության դեպքում) առանցքային բառերի արժեքները կամ բառակապակցություն, որոնք </w:t>
            </w:r>
            <w:r w:rsidR="00E35B40" w:rsidRPr="0040277D">
              <w:rPr>
                <w:rFonts w:ascii="Sylfaen" w:hAnsi="Sylfaen"/>
                <w:sz w:val="20"/>
              </w:rPr>
              <w:t xml:space="preserve">անգլերենով </w:t>
            </w:r>
            <w:r w:rsidRPr="0040277D">
              <w:rPr>
                <w:rFonts w:ascii="Sylfaen" w:hAnsi="Sylfaen"/>
                <w:sz w:val="20"/>
              </w:rPr>
              <w:t>համապատասխանում են ընդհանուր գործընթացների խմբի անվանման</w:t>
            </w:r>
            <w:r w:rsidR="00E35B40" w:rsidRPr="0040277D">
              <w:rPr>
                <w:rFonts w:ascii="Sylfaen" w:hAnsi="Sylfaen"/>
                <w:sz w:val="20"/>
              </w:rPr>
              <w:t>ը</w:t>
            </w:r>
            <w:r w:rsidRPr="0040277D">
              <w:rPr>
                <w:rFonts w:ascii="Sylfaen" w:hAnsi="Sylfaen"/>
                <w:sz w:val="20"/>
              </w:rPr>
              <w:t xml:space="preserve"> </w:t>
            </w:r>
          </w:p>
        </w:tc>
        <w:tc>
          <w:tcPr>
            <w:tcW w:w="286" w:type="pct"/>
            <w:tcBorders>
              <w:bottom w:val="single" w:sz="4" w:space="0" w:color="auto"/>
            </w:tcBorders>
            <w:tcMar>
              <w:top w:w="85" w:type="dxa"/>
              <w:left w:w="108" w:type="dxa"/>
              <w:bottom w:w="85" w:type="dxa"/>
              <w:right w:w="108" w:type="dxa"/>
            </w:tcMar>
          </w:tcPr>
          <w:p w14:paraId="44E60288" w14:textId="77777777" w:rsidR="000F6479" w:rsidRPr="0040277D" w:rsidRDefault="000F6479" w:rsidP="00D668D0">
            <w:pPr>
              <w:pStyle w:val="a4"/>
              <w:widowControl w:val="0"/>
              <w:spacing w:after="120"/>
              <w:jc w:val="center"/>
              <w:rPr>
                <w:rFonts w:ascii="Sylfaen" w:hAnsi="Sylfaen"/>
                <w:noProof/>
                <w:sz w:val="20"/>
              </w:rPr>
            </w:pPr>
            <w:r w:rsidRPr="0040277D">
              <w:rPr>
                <w:rFonts w:ascii="Sylfaen" w:hAnsi="Sylfaen"/>
                <w:noProof/>
                <w:sz w:val="20"/>
              </w:rPr>
              <w:t>1</w:t>
            </w:r>
          </w:p>
        </w:tc>
      </w:tr>
      <w:tr w:rsidR="008C05C2" w:rsidRPr="0040277D" w14:paraId="76C4721C" w14:textId="77777777" w:rsidTr="00D668D0">
        <w:trPr>
          <w:cantSplit/>
          <w:trHeight w:val="20"/>
          <w:jc w:val="center"/>
        </w:trPr>
        <w:tc>
          <w:tcPr>
            <w:tcW w:w="82" w:type="pct"/>
            <w:tcBorders>
              <w:top w:val="nil"/>
              <w:left w:val="nil"/>
              <w:bottom w:val="nil"/>
              <w:right w:val="single" w:sz="4" w:space="0" w:color="auto"/>
            </w:tcBorders>
            <w:tcMar>
              <w:top w:w="85" w:type="dxa"/>
              <w:left w:w="108" w:type="dxa"/>
              <w:bottom w:w="85" w:type="dxa"/>
              <w:right w:w="108" w:type="dxa"/>
            </w:tcMar>
          </w:tcPr>
          <w:p w14:paraId="4A9D67D3" w14:textId="77777777" w:rsidR="000F6479" w:rsidRPr="0040277D" w:rsidRDefault="000F6479" w:rsidP="00D668D0">
            <w:pPr>
              <w:pStyle w:val="a4"/>
              <w:widowControl w:val="0"/>
              <w:spacing w:after="120"/>
              <w:jc w:val="left"/>
              <w:rPr>
                <w:rFonts w:ascii="Sylfaen" w:hAnsi="Sylfaen"/>
                <w:noProof/>
                <w:sz w:val="20"/>
              </w:rPr>
            </w:pPr>
          </w:p>
        </w:tc>
        <w:tc>
          <w:tcPr>
            <w:tcW w:w="1559" w:type="pct"/>
            <w:gridSpan w:val="3"/>
            <w:tcBorders>
              <w:left w:val="single" w:sz="4" w:space="0" w:color="auto"/>
              <w:bottom w:val="single" w:sz="4" w:space="0" w:color="auto"/>
            </w:tcBorders>
            <w:tcMar>
              <w:top w:w="85" w:type="dxa"/>
              <w:left w:w="108" w:type="dxa"/>
              <w:bottom w:w="85" w:type="dxa"/>
              <w:right w:w="108" w:type="dxa"/>
            </w:tcMar>
          </w:tcPr>
          <w:p w14:paraId="13A4F7F3" w14:textId="4D4DDED2" w:rsidR="000F6479" w:rsidRPr="0040277D" w:rsidRDefault="000F6479" w:rsidP="00D668D0">
            <w:pPr>
              <w:pStyle w:val="a4"/>
              <w:widowControl w:val="0"/>
              <w:tabs>
                <w:tab w:val="left" w:pos="459"/>
              </w:tabs>
              <w:spacing w:after="120"/>
              <w:jc w:val="left"/>
              <w:rPr>
                <w:rFonts w:ascii="Sylfaen" w:hAnsi="Sylfaen"/>
                <w:bCs w:val="0"/>
                <w:noProof/>
                <w:sz w:val="20"/>
              </w:rPr>
            </w:pPr>
            <w:r w:rsidRPr="0040277D">
              <w:rPr>
                <w:rFonts w:ascii="Sylfaen" w:hAnsi="Sylfaen"/>
                <w:noProof/>
                <w:sz w:val="20"/>
              </w:rPr>
              <w:t>1.4.</w:t>
            </w:r>
            <w:r w:rsidR="00D668D0">
              <w:rPr>
                <w:rFonts w:ascii="Sylfaen" w:hAnsi="Sylfaen"/>
                <w:noProof/>
                <w:sz w:val="20"/>
                <w:lang w:val="en-US"/>
              </w:rPr>
              <w:tab/>
            </w:r>
            <w:r w:rsidRPr="0040277D">
              <w:rPr>
                <w:rFonts w:ascii="Sylfaen" w:hAnsi="Sylfaen"/>
                <w:noProof/>
                <w:sz w:val="20"/>
              </w:rPr>
              <w:t>Ընդհանուր գործընթացների խմբի ծածկագիրը</w:t>
            </w:r>
          </w:p>
        </w:tc>
        <w:tc>
          <w:tcPr>
            <w:tcW w:w="1249" w:type="pct"/>
            <w:tcBorders>
              <w:bottom w:val="single" w:sz="4" w:space="0" w:color="auto"/>
            </w:tcBorders>
            <w:tcMar>
              <w:top w:w="85" w:type="dxa"/>
              <w:left w:w="108" w:type="dxa"/>
              <w:bottom w:w="85" w:type="dxa"/>
              <w:right w:w="108" w:type="dxa"/>
            </w:tcMar>
          </w:tcPr>
          <w:p w14:paraId="3AC8E724" w14:textId="77777777" w:rsidR="000F6479" w:rsidRPr="0040277D" w:rsidRDefault="000F6479" w:rsidP="00D668D0">
            <w:pPr>
              <w:widowControl w:val="0"/>
              <w:spacing w:after="120" w:line="240" w:lineRule="auto"/>
              <w:rPr>
                <w:rFonts w:ascii="Sylfaen" w:hAnsi="Sylfaen"/>
                <w:bCs/>
                <w:sz w:val="20"/>
                <w:szCs w:val="20"/>
              </w:rPr>
            </w:pPr>
            <w:r w:rsidRPr="0040277D">
              <w:rPr>
                <w:rFonts w:ascii="Sylfaen" w:hAnsi="Sylfaen"/>
                <w:noProof/>
                <w:sz w:val="20"/>
                <w:szCs w:val="20"/>
              </w:rPr>
              <w:t>պայմանանշանների տողը։</w:t>
            </w:r>
          </w:p>
          <w:p w14:paraId="48581CF4" w14:textId="77777777" w:rsidR="000F6479" w:rsidRPr="0040277D" w:rsidRDefault="000F6479" w:rsidP="00D668D0">
            <w:pPr>
              <w:widowControl w:val="0"/>
              <w:spacing w:after="120" w:line="240" w:lineRule="auto"/>
              <w:rPr>
                <w:rFonts w:ascii="Sylfaen" w:hAnsi="Sylfaen"/>
                <w:bCs/>
                <w:noProof/>
                <w:sz w:val="20"/>
                <w:szCs w:val="20"/>
              </w:rPr>
            </w:pPr>
            <w:r w:rsidRPr="0040277D">
              <w:rPr>
                <w:rFonts w:ascii="Sylfaen" w:hAnsi="Sylfaen"/>
                <w:noProof/>
                <w:sz w:val="20"/>
                <w:szCs w:val="20"/>
              </w:rPr>
              <w:t>Ձ</w:t>
            </w:r>
            <w:r w:rsidR="00761291" w:rsidRPr="0040277D">
              <w:rPr>
                <w:rFonts w:ascii="Sylfaen" w:hAnsi="Sylfaen"/>
                <w:noProof/>
                <w:sz w:val="20"/>
                <w:szCs w:val="20"/>
              </w:rPr>
              <w:t>եւ</w:t>
            </w:r>
            <w:r w:rsidRPr="0040277D">
              <w:rPr>
                <w:rFonts w:ascii="Sylfaen" w:hAnsi="Sylfaen"/>
                <w:noProof/>
                <w:sz w:val="20"/>
                <w:szCs w:val="20"/>
              </w:rPr>
              <w:t>անմուշ</w:t>
            </w:r>
            <w:r w:rsidRPr="0040277D">
              <w:rPr>
                <w:rFonts w:ascii="Times New Roman" w:hAnsi="Times New Roman" w:cs="Times New Roman"/>
                <w:noProof/>
                <w:sz w:val="20"/>
                <w:szCs w:val="20"/>
              </w:rPr>
              <w:t>․</w:t>
            </w:r>
            <w:r w:rsidRPr="0040277D">
              <w:rPr>
                <w:rFonts w:ascii="Sylfaen" w:hAnsi="Sylfaen"/>
                <w:noProof/>
                <w:sz w:val="20"/>
                <w:szCs w:val="20"/>
              </w:rPr>
              <w:t xml:space="preserve"> [A-Z]{2}</w:t>
            </w:r>
          </w:p>
        </w:tc>
        <w:tc>
          <w:tcPr>
            <w:tcW w:w="1824" w:type="pct"/>
            <w:tcBorders>
              <w:bottom w:val="single" w:sz="4" w:space="0" w:color="auto"/>
            </w:tcBorders>
            <w:tcMar>
              <w:top w:w="85" w:type="dxa"/>
              <w:left w:w="108" w:type="dxa"/>
              <w:bottom w:w="85" w:type="dxa"/>
              <w:right w:w="108" w:type="dxa"/>
            </w:tcMar>
          </w:tcPr>
          <w:p w14:paraId="775BA46A" w14:textId="77777777" w:rsidR="000F6479" w:rsidRPr="0040277D" w:rsidRDefault="000F6479" w:rsidP="00D668D0">
            <w:pPr>
              <w:pStyle w:val="ac"/>
              <w:widowControl w:val="0"/>
              <w:spacing w:after="120" w:line="240" w:lineRule="auto"/>
              <w:rPr>
                <w:rFonts w:ascii="Sylfaen" w:hAnsi="Sylfaen"/>
                <w:bCs w:val="0"/>
                <w:sz w:val="20"/>
              </w:rPr>
            </w:pPr>
            <w:r w:rsidRPr="0040277D">
              <w:rPr>
                <w:rFonts w:ascii="Sylfaen" w:hAnsi="Sylfaen"/>
                <w:sz w:val="20"/>
              </w:rPr>
              <w:t>համապատասխանում է երկու առանցքային բառերի կամ բառակապակցության կազմի մեջ մտնող երկու բառերի առաջին տառերին՝ անգլերենով</w:t>
            </w:r>
          </w:p>
        </w:tc>
        <w:tc>
          <w:tcPr>
            <w:tcW w:w="286" w:type="pct"/>
            <w:tcBorders>
              <w:bottom w:val="single" w:sz="4" w:space="0" w:color="auto"/>
            </w:tcBorders>
            <w:tcMar>
              <w:top w:w="85" w:type="dxa"/>
              <w:left w:w="108" w:type="dxa"/>
              <w:bottom w:w="85" w:type="dxa"/>
              <w:right w:w="108" w:type="dxa"/>
            </w:tcMar>
          </w:tcPr>
          <w:p w14:paraId="11BF664E" w14:textId="77777777" w:rsidR="000F6479" w:rsidRPr="0040277D" w:rsidRDefault="000F6479" w:rsidP="00D668D0">
            <w:pPr>
              <w:pStyle w:val="a4"/>
              <w:widowControl w:val="0"/>
              <w:spacing w:after="120"/>
              <w:jc w:val="center"/>
              <w:rPr>
                <w:rFonts w:ascii="Sylfaen" w:hAnsi="Sylfaen"/>
                <w:bCs w:val="0"/>
                <w:noProof/>
                <w:sz w:val="20"/>
              </w:rPr>
            </w:pPr>
            <w:r w:rsidRPr="0040277D">
              <w:rPr>
                <w:rFonts w:ascii="Sylfaen" w:hAnsi="Sylfaen"/>
                <w:noProof/>
                <w:sz w:val="20"/>
              </w:rPr>
              <w:t>1</w:t>
            </w:r>
          </w:p>
        </w:tc>
      </w:tr>
      <w:tr w:rsidR="008C05C2" w:rsidRPr="0040277D" w14:paraId="788AEFBC" w14:textId="77777777" w:rsidTr="00D668D0">
        <w:trPr>
          <w:cantSplit/>
          <w:trHeight w:val="20"/>
          <w:jc w:val="center"/>
        </w:trPr>
        <w:tc>
          <w:tcPr>
            <w:tcW w:w="82" w:type="pct"/>
            <w:tcBorders>
              <w:top w:val="nil"/>
              <w:left w:val="nil"/>
              <w:bottom w:val="nil"/>
              <w:right w:val="single" w:sz="4" w:space="0" w:color="auto"/>
            </w:tcBorders>
            <w:tcMar>
              <w:top w:w="85" w:type="dxa"/>
              <w:left w:w="108" w:type="dxa"/>
              <w:bottom w:w="85" w:type="dxa"/>
              <w:right w:w="108" w:type="dxa"/>
            </w:tcMar>
          </w:tcPr>
          <w:p w14:paraId="695A89B7" w14:textId="77777777" w:rsidR="000F6479" w:rsidRPr="0040277D" w:rsidRDefault="000F6479" w:rsidP="00D668D0">
            <w:pPr>
              <w:pStyle w:val="a4"/>
              <w:widowControl w:val="0"/>
              <w:spacing w:after="120"/>
              <w:jc w:val="left"/>
              <w:rPr>
                <w:rFonts w:ascii="Sylfaen" w:hAnsi="Sylfaen"/>
                <w:noProof/>
                <w:sz w:val="20"/>
              </w:rPr>
            </w:pPr>
          </w:p>
        </w:tc>
        <w:tc>
          <w:tcPr>
            <w:tcW w:w="1559" w:type="pct"/>
            <w:gridSpan w:val="3"/>
            <w:tcBorders>
              <w:left w:val="single" w:sz="4" w:space="0" w:color="auto"/>
              <w:bottom w:val="single" w:sz="4" w:space="0" w:color="auto"/>
            </w:tcBorders>
            <w:tcMar>
              <w:top w:w="85" w:type="dxa"/>
              <w:left w:w="108" w:type="dxa"/>
              <w:bottom w:w="85" w:type="dxa"/>
              <w:right w:w="108" w:type="dxa"/>
            </w:tcMar>
          </w:tcPr>
          <w:p w14:paraId="516220E6" w14:textId="60F069AF" w:rsidR="000F6479" w:rsidRPr="0040277D" w:rsidRDefault="000F6479" w:rsidP="00D668D0">
            <w:pPr>
              <w:pStyle w:val="a4"/>
              <w:widowControl w:val="0"/>
              <w:tabs>
                <w:tab w:val="left" w:pos="459"/>
              </w:tabs>
              <w:spacing w:after="120"/>
              <w:jc w:val="left"/>
              <w:rPr>
                <w:rFonts w:ascii="Sylfaen" w:hAnsi="Sylfaen"/>
                <w:bCs w:val="0"/>
                <w:noProof/>
                <w:sz w:val="20"/>
              </w:rPr>
            </w:pPr>
            <w:r w:rsidRPr="0040277D">
              <w:rPr>
                <w:rFonts w:ascii="Sylfaen" w:hAnsi="Sylfaen"/>
                <w:noProof/>
                <w:sz w:val="20"/>
              </w:rPr>
              <w:t>1.5.</w:t>
            </w:r>
            <w:r w:rsidR="00D668D0">
              <w:rPr>
                <w:rFonts w:ascii="Sylfaen" w:hAnsi="Sylfaen"/>
                <w:noProof/>
                <w:sz w:val="20"/>
                <w:lang w:val="en-US"/>
              </w:rPr>
              <w:tab/>
            </w:r>
            <w:r w:rsidRPr="0040277D">
              <w:rPr>
                <w:rFonts w:ascii="Sylfaen" w:hAnsi="Sylfaen"/>
                <w:noProof/>
                <w:sz w:val="20"/>
              </w:rPr>
              <w:t>Ընդհանուր գործընթացի բաժնի համարը</w:t>
            </w:r>
          </w:p>
        </w:tc>
        <w:tc>
          <w:tcPr>
            <w:tcW w:w="1249" w:type="pct"/>
            <w:tcBorders>
              <w:bottom w:val="single" w:sz="4" w:space="0" w:color="auto"/>
            </w:tcBorders>
            <w:tcMar>
              <w:top w:w="85" w:type="dxa"/>
              <w:left w:w="108" w:type="dxa"/>
              <w:bottom w:w="85" w:type="dxa"/>
              <w:right w:w="108" w:type="dxa"/>
            </w:tcMar>
          </w:tcPr>
          <w:p w14:paraId="3C94F537" w14:textId="77777777" w:rsidR="000F6479" w:rsidRPr="0040277D" w:rsidRDefault="000F6479" w:rsidP="00D668D0">
            <w:pPr>
              <w:widowControl w:val="0"/>
              <w:spacing w:after="120" w:line="240" w:lineRule="auto"/>
              <w:rPr>
                <w:rFonts w:ascii="Sylfaen" w:hAnsi="Sylfaen"/>
                <w:bCs/>
                <w:sz w:val="20"/>
                <w:szCs w:val="20"/>
              </w:rPr>
            </w:pPr>
            <w:r w:rsidRPr="0040277D">
              <w:rPr>
                <w:rFonts w:ascii="Sylfaen" w:hAnsi="Sylfaen"/>
                <w:noProof/>
                <w:sz w:val="20"/>
                <w:szCs w:val="20"/>
              </w:rPr>
              <w:t>պայմանանշանների տողը։</w:t>
            </w:r>
          </w:p>
          <w:p w14:paraId="39901AC5" w14:textId="77777777" w:rsidR="000F6479" w:rsidRPr="0040277D" w:rsidRDefault="000F6479" w:rsidP="00D668D0">
            <w:pPr>
              <w:widowControl w:val="0"/>
              <w:spacing w:after="120" w:line="240" w:lineRule="auto"/>
              <w:rPr>
                <w:rFonts w:ascii="Sylfaen" w:hAnsi="Sylfaen"/>
                <w:bCs/>
                <w:sz w:val="20"/>
                <w:szCs w:val="20"/>
              </w:rPr>
            </w:pPr>
            <w:r w:rsidRPr="0040277D">
              <w:rPr>
                <w:rFonts w:ascii="Sylfaen" w:hAnsi="Sylfaen"/>
                <w:noProof/>
                <w:sz w:val="20"/>
                <w:szCs w:val="20"/>
              </w:rPr>
              <w:t>Նվազ</w:t>
            </w:r>
            <w:r w:rsidR="003541A1" w:rsidRPr="0040277D">
              <w:rPr>
                <w:rFonts w:ascii="Sylfaen" w:hAnsi="Sylfaen"/>
                <w:noProof/>
                <w:sz w:val="20"/>
                <w:szCs w:val="20"/>
              </w:rPr>
              <w:t>.</w:t>
            </w:r>
            <w:r w:rsidRPr="0040277D">
              <w:rPr>
                <w:rFonts w:ascii="Sylfaen" w:hAnsi="Sylfaen"/>
                <w:noProof/>
                <w:sz w:val="20"/>
                <w:szCs w:val="20"/>
              </w:rPr>
              <w:t xml:space="preserve"> երկարությունը՝ 1.</w:t>
            </w:r>
          </w:p>
          <w:p w14:paraId="685FBE99" w14:textId="77777777" w:rsidR="000F6479" w:rsidRPr="0040277D" w:rsidRDefault="000F6479" w:rsidP="00D668D0">
            <w:pPr>
              <w:widowControl w:val="0"/>
              <w:spacing w:after="120" w:line="240" w:lineRule="auto"/>
              <w:rPr>
                <w:rFonts w:ascii="Sylfaen" w:hAnsi="Sylfaen"/>
                <w:bCs/>
                <w:noProof/>
                <w:sz w:val="20"/>
                <w:szCs w:val="20"/>
              </w:rPr>
            </w:pPr>
            <w:r w:rsidRPr="0040277D">
              <w:rPr>
                <w:rFonts w:ascii="Sylfaen" w:hAnsi="Sylfaen"/>
                <w:noProof/>
                <w:sz w:val="20"/>
                <w:szCs w:val="20"/>
              </w:rPr>
              <w:t>Առավ</w:t>
            </w:r>
            <w:r w:rsidR="003541A1" w:rsidRPr="0040277D">
              <w:rPr>
                <w:rFonts w:ascii="Sylfaen" w:hAnsi="Sylfaen"/>
                <w:noProof/>
                <w:sz w:val="20"/>
                <w:szCs w:val="20"/>
              </w:rPr>
              <w:t>.</w:t>
            </w:r>
            <w:r w:rsidRPr="0040277D">
              <w:rPr>
                <w:rFonts w:ascii="Sylfaen" w:hAnsi="Sylfaen"/>
                <w:noProof/>
                <w:sz w:val="20"/>
                <w:szCs w:val="20"/>
              </w:rPr>
              <w:t xml:space="preserve"> երկարությունը՝ 100</w:t>
            </w:r>
          </w:p>
        </w:tc>
        <w:tc>
          <w:tcPr>
            <w:tcW w:w="1824" w:type="pct"/>
            <w:tcBorders>
              <w:bottom w:val="single" w:sz="4" w:space="0" w:color="auto"/>
            </w:tcBorders>
            <w:tcMar>
              <w:top w:w="85" w:type="dxa"/>
              <w:left w:w="108" w:type="dxa"/>
              <w:bottom w:w="85" w:type="dxa"/>
              <w:right w:w="108" w:type="dxa"/>
            </w:tcMar>
          </w:tcPr>
          <w:p w14:paraId="3C1FD4EA" w14:textId="77777777" w:rsidR="000F6479" w:rsidRPr="0040277D" w:rsidRDefault="000F6479" w:rsidP="00D668D0">
            <w:pPr>
              <w:pStyle w:val="ac"/>
              <w:widowControl w:val="0"/>
              <w:spacing w:after="120" w:line="240" w:lineRule="auto"/>
              <w:rPr>
                <w:rFonts w:ascii="Sylfaen" w:hAnsi="Sylfaen"/>
                <w:bCs w:val="0"/>
                <w:sz w:val="20"/>
              </w:rPr>
            </w:pPr>
            <w:r w:rsidRPr="0040277D">
              <w:rPr>
                <w:rFonts w:ascii="Sylfaen" w:hAnsi="Sylfaen"/>
                <w:sz w:val="20"/>
              </w:rPr>
              <w:t>Հանձնաժողովի կոլեգիայի 2015 թվականի ապրիլի 14-ի թիվ 29 որոշմամբ հաստատված՝ Եվրասիական տնտեսական միության շրջանակներում ընդհանուր գործընթացների ցանկից՝ ընդհանուր գործընթացների խմբին համապատասխան բաժնի համարը</w:t>
            </w:r>
          </w:p>
        </w:tc>
        <w:tc>
          <w:tcPr>
            <w:tcW w:w="286" w:type="pct"/>
            <w:tcBorders>
              <w:bottom w:val="single" w:sz="4" w:space="0" w:color="auto"/>
            </w:tcBorders>
            <w:tcMar>
              <w:top w:w="85" w:type="dxa"/>
              <w:left w:w="108" w:type="dxa"/>
              <w:bottom w:w="85" w:type="dxa"/>
              <w:right w:w="108" w:type="dxa"/>
            </w:tcMar>
          </w:tcPr>
          <w:p w14:paraId="2C37ECFA" w14:textId="77777777" w:rsidR="000F6479" w:rsidRPr="0040277D" w:rsidRDefault="000F6479" w:rsidP="00D668D0">
            <w:pPr>
              <w:pStyle w:val="a4"/>
              <w:widowControl w:val="0"/>
              <w:spacing w:after="120"/>
              <w:jc w:val="center"/>
              <w:rPr>
                <w:rFonts w:ascii="Sylfaen" w:hAnsi="Sylfaen"/>
                <w:bCs w:val="0"/>
                <w:noProof/>
                <w:sz w:val="20"/>
              </w:rPr>
            </w:pPr>
            <w:r w:rsidRPr="0040277D">
              <w:rPr>
                <w:rFonts w:ascii="Sylfaen" w:hAnsi="Sylfaen"/>
                <w:sz w:val="20"/>
              </w:rPr>
              <w:t>1..*՝</w:t>
            </w:r>
          </w:p>
        </w:tc>
      </w:tr>
      <w:tr w:rsidR="008C05C2" w:rsidRPr="0040277D" w14:paraId="1633D922" w14:textId="77777777" w:rsidTr="00D668D0">
        <w:trPr>
          <w:cantSplit/>
          <w:trHeight w:val="20"/>
          <w:jc w:val="center"/>
        </w:trPr>
        <w:tc>
          <w:tcPr>
            <w:tcW w:w="82" w:type="pct"/>
            <w:tcBorders>
              <w:top w:val="nil"/>
              <w:left w:val="nil"/>
              <w:bottom w:val="nil"/>
              <w:right w:val="single" w:sz="4" w:space="0" w:color="auto"/>
            </w:tcBorders>
            <w:tcMar>
              <w:top w:w="85" w:type="dxa"/>
              <w:left w:w="108" w:type="dxa"/>
              <w:bottom w:w="85" w:type="dxa"/>
              <w:right w:w="108" w:type="dxa"/>
            </w:tcMar>
          </w:tcPr>
          <w:p w14:paraId="051BF2FD" w14:textId="77777777" w:rsidR="000F6479" w:rsidRPr="0040277D" w:rsidRDefault="000F6479" w:rsidP="00D668D0">
            <w:pPr>
              <w:pStyle w:val="a4"/>
              <w:widowControl w:val="0"/>
              <w:spacing w:after="120"/>
              <w:jc w:val="left"/>
              <w:rPr>
                <w:rFonts w:ascii="Sylfaen" w:hAnsi="Sylfaen"/>
                <w:noProof/>
                <w:sz w:val="20"/>
              </w:rPr>
            </w:pPr>
          </w:p>
        </w:tc>
        <w:tc>
          <w:tcPr>
            <w:tcW w:w="1559" w:type="pct"/>
            <w:gridSpan w:val="3"/>
            <w:tcBorders>
              <w:top w:val="single" w:sz="4" w:space="0" w:color="auto"/>
              <w:left w:val="single" w:sz="4" w:space="0" w:color="auto"/>
              <w:bottom w:val="single" w:sz="4" w:space="0" w:color="auto"/>
            </w:tcBorders>
            <w:tcMar>
              <w:top w:w="85" w:type="dxa"/>
              <w:left w:w="108" w:type="dxa"/>
              <w:bottom w:w="85" w:type="dxa"/>
              <w:right w:w="108" w:type="dxa"/>
            </w:tcMar>
          </w:tcPr>
          <w:p w14:paraId="1C4598C6" w14:textId="36BB686E" w:rsidR="000F6479" w:rsidRPr="0040277D" w:rsidRDefault="000F6479" w:rsidP="00D668D0">
            <w:pPr>
              <w:pStyle w:val="a4"/>
              <w:widowControl w:val="0"/>
              <w:tabs>
                <w:tab w:val="left" w:pos="459"/>
              </w:tabs>
              <w:spacing w:after="120"/>
              <w:jc w:val="left"/>
              <w:rPr>
                <w:rFonts w:ascii="Sylfaen" w:hAnsi="Sylfaen"/>
                <w:bCs w:val="0"/>
                <w:noProof/>
                <w:sz w:val="20"/>
              </w:rPr>
            </w:pPr>
            <w:r w:rsidRPr="0040277D">
              <w:rPr>
                <w:rFonts w:ascii="Sylfaen" w:hAnsi="Sylfaen"/>
                <w:noProof/>
                <w:sz w:val="20"/>
              </w:rPr>
              <w:t>1.6.</w:t>
            </w:r>
            <w:r w:rsidR="00D668D0">
              <w:rPr>
                <w:rFonts w:ascii="Sylfaen" w:hAnsi="Sylfaen"/>
                <w:noProof/>
                <w:sz w:val="20"/>
                <w:lang w:val="en-US"/>
              </w:rPr>
              <w:tab/>
            </w:r>
            <w:r w:rsidRPr="0040277D">
              <w:rPr>
                <w:rFonts w:ascii="Sylfaen" w:hAnsi="Sylfaen"/>
                <w:noProof/>
                <w:sz w:val="20"/>
              </w:rPr>
              <w:t>Տեղեկագրքի գրառման մասին տեղեկությունները</w:t>
            </w:r>
          </w:p>
        </w:tc>
        <w:tc>
          <w:tcPr>
            <w:tcW w:w="1249" w:type="pct"/>
            <w:tcMar>
              <w:top w:w="85" w:type="dxa"/>
              <w:left w:w="108" w:type="dxa"/>
              <w:bottom w:w="85" w:type="dxa"/>
              <w:right w:w="108" w:type="dxa"/>
            </w:tcMar>
          </w:tcPr>
          <w:p w14:paraId="350294A2" w14:textId="77777777" w:rsidR="000F6479" w:rsidRPr="0040277D" w:rsidRDefault="000F6479" w:rsidP="00D668D0">
            <w:pPr>
              <w:widowControl w:val="0"/>
              <w:spacing w:after="120" w:line="240" w:lineRule="auto"/>
              <w:rPr>
                <w:rFonts w:ascii="Sylfaen" w:hAnsi="Sylfaen"/>
                <w:bCs/>
                <w:noProof/>
                <w:sz w:val="20"/>
                <w:szCs w:val="20"/>
              </w:rPr>
            </w:pPr>
            <w:r w:rsidRPr="0040277D">
              <w:rPr>
                <w:rFonts w:ascii="Sylfaen" w:hAnsi="Sylfaen"/>
                <w:noProof/>
                <w:sz w:val="20"/>
                <w:szCs w:val="20"/>
              </w:rPr>
              <w:t>որոշվում է ներդրված վավերապայմանների արժեքների տիրույթներով</w:t>
            </w:r>
          </w:p>
        </w:tc>
        <w:tc>
          <w:tcPr>
            <w:tcW w:w="1824" w:type="pct"/>
            <w:tcMar>
              <w:top w:w="85" w:type="dxa"/>
              <w:left w:w="108" w:type="dxa"/>
              <w:bottom w:w="85" w:type="dxa"/>
              <w:right w:w="108" w:type="dxa"/>
            </w:tcMar>
          </w:tcPr>
          <w:p w14:paraId="3F0CE73D" w14:textId="77777777" w:rsidR="000F6479" w:rsidRPr="0040277D" w:rsidRDefault="000F6479" w:rsidP="00D668D0">
            <w:pPr>
              <w:pStyle w:val="ac"/>
              <w:widowControl w:val="0"/>
              <w:spacing w:after="120" w:line="240" w:lineRule="auto"/>
              <w:rPr>
                <w:rFonts w:ascii="Sylfaen" w:hAnsi="Sylfaen"/>
                <w:bCs w:val="0"/>
                <w:sz w:val="20"/>
              </w:rPr>
            </w:pPr>
            <w:r w:rsidRPr="0040277D">
              <w:rPr>
                <w:rFonts w:ascii="Sylfaen" w:hAnsi="Sylfaen"/>
                <w:noProof/>
                <w:sz w:val="20"/>
              </w:rPr>
              <w:t>որոշվում է ներդրված վավերապայմանների ձ</w:t>
            </w:r>
            <w:r w:rsidR="00761291" w:rsidRPr="0040277D">
              <w:rPr>
                <w:rFonts w:ascii="Sylfaen" w:hAnsi="Sylfaen"/>
                <w:noProof/>
                <w:sz w:val="20"/>
              </w:rPr>
              <w:t>եւ</w:t>
            </w:r>
            <w:r w:rsidRPr="0040277D">
              <w:rPr>
                <w:rFonts w:ascii="Sylfaen" w:hAnsi="Sylfaen"/>
                <w:noProof/>
                <w:sz w:val="20"/>
              </w:rPr>
              <w:t>ավորման կանոններով</w:t>
            </w:r>
          </w:p>
        </w:tc>
        <w:tc>
          <w:tcPr>
            <w:tcW w:w="286" w:type="pct"/>
            <w:tcMar>
              <w:top w:w="85" w:type="dxa"/>
              <w:left w:w="108" w:type="dxa"/>
              <w:bottom w:w="85" w:type="dxa"/>
              <w:right w:w="108" w:type="dxa"/>
            </w:tcMar>
          </w:tcPr>
          <w:p w14:paraId="6D0FE793" w14:textId="77777777" w:rsidR="000F6479" w:rsidRPr="0040277D" w:rsidRDefault="000F6479" w:rsidP="00D668D0">
            <w:pPr>
              <w:pStyle w:val="a4"/>
              <w:widowControl w:val="0"/>
              <w:spacing w:after="120"/>
              <w:jc w:val="center"/>
              <w:rPr>
                <w:rFonts w:ascii="Sylfaen" w:hAnsi="Sylfaen"/>
                <w:bCs w:val="0"/>
                <w:noProof/>
                <w:sz w:val="20"/>
              </w:rPr>
            </w:pPr>
            <w:r w:rsidRPr="0040277D">
              <w:rPr>
                <w:rFonts w:ascii="Sylfaen" w:hAnsi="Sylfaen"/>
                <w:noProof/>
                <w:sz w:val="20"/>
              </w:rPr>
              <w:t>1</w:t>
            </w:r>
          </w:p>
        </w:tc>
      </w:tr>
      <w:tr w:rsidR="008C05C2" w:rsidRPr="0040277D" w14:paraId="1ED3FF6C" w14:textId="77777777" w:rsidTr="00D668D0">
        <w:trPr>
          <w:cantSplit/>
          <w:trHeight w:val="20"/>
          <w:jc w:val="center"/>
        </w:trPr>
        <w:tc>
          <w:tcPr>
            <w:tcW w:w="82" w:type="pct"/>
            <w:tcBorders>
              <w:top w:val="nil"/>
              <w:left w:val="nil"/>
              <w:bottom w:val="nil"/>
              <w:right w:val="nil"/>
            </w:tcBorders>
            <w:tcMar>
              <w:top w:w="85" w:type="dxa"/>
              <w:left w:w="108" w:type="dxa"/>
              <w:bottom w:w="85" w:type="dxa"/>
              <w:right w:w="108" w:type="dxa"/>
            </w:tcMar>
          </w:tcPr>
          <w:p w14:paraId="5E1DA206" w14:textId="77777777" w:rsidR="000F6479" w:rsidRPr="0040277D" w:rsidRDefault="000F6479" w:rsidP="00D668D0">
            <w:pPr>
              <w:pStyle w:val="a4"/>
              <w:widowControl w:val="0"/>
              <w:spacing w:after="120"/>
              <w:jc w:val="left"/>
              <w:rPr>
                <w:rFonts w:ascii="Sylfaen" w:hAnsi="Sylfaen"/>
                <w:noProof/>
                <w:sz w:val="20"/>
              </w:rPr>
            </w:pPr>
          </w:p>
        </w:tc>
        <w:tc>
          <w:tcPr>
            <w:tcW w:w="92" w:type="pct"/>
            <w:tcBorders>
              <w:top w:val="nil"/>
              <w:left w:val="nil"/>
              <w:bottom w:val="nil"/>
              <w:right w:val="single" w:sz="4" w:space="0" w:color="auto"/>
            </w:tcBorders>
            <w:tcMar>
              <w:top w:w="85" w:type="dxa"/>
              <w:left w:w="108" w:type="dxa"/>
              <w:bottom w:w="85" w:type="dxa"/>
              <w:right w:w="108" w:type="dxa"/>
            </w:tcMar>
          </w:tcPr>
          <w:p w14:paraId="31DDB49F" w14:textId="77777777" w:rsidR="000F6479" w:rsidRPr="0040277D" w:rsidRDefault="000F6479" w:rsidP="00D668D0">
            <w:pPr>
              <w:pStyle w:val="a4"/>
              <w:widowControl w:val="0"/>
              <w:spacing w:after="120"/>
              <w:jc w:val="left"/>
              <w:rPr>
                <w:rFonts w:ascii="Sylfaen" w:hAnsi="Sylfaen"/>
                <w:sz w:val="20"/>
              </w:rPr>
            </w:pPr>
          </w:p>
        </w:tc>
        <w:tc>
          <w:tcPr>
            <w:tcW w:w="1467" w:type="pct"/>
            <w:gridSpan w:val="2"/>
            <w:tcBorders>
              <w:top w:val="single" w:sz="4" w:space="0" w:color="auto"/>
              <w:left w:val="single" w:sz="4" w:space="0" w:color="auto"/>
              <w:bottom w:val="single" w:sz="4" w:space="0" w:color="auto"/>
              <w:right w:val="single" w:sz="4" w:space="0" w:color="auto"/>
            </w:tcBorders>
          </w:tcPr>
          <w:p w14:paraId="2166F594" w14:textId="03A2E13D" w:rsidR="000F6479" w:rsidRPr="0040277D" w:rsidRDefault="000F6479" w:rsidP="00D668D0">
            <w:pPr>
              <w:pStyle w:val="a4"/>
              <w:widowControl w:val="0"/>
              <w:tabs>
                <w:tab w:val="left" w:pos="361"/>
              </w:tabs>
              <w:spacing w:after="120"/>
              <w:jc w:val="left"/>
              <w:rPr>
                <w:rFonts w:ascii="Sylfaen" w:hAnsi="Sylfaen"/>
                <w:sz w:val="20"/>
              </w:rPr>
            </w:pPr>
            <w:r w:rsidRPr="0040277D">
              <w:rPr>
                <w:rFonts w:ascii="Sylfaen" w:hAnsi="Sylfaen"/>
                <w:sz w:val="20"/>
              </w:rPr>
              <w:t>1.6.1</w:t>
            </w:r>
            <w:r w:rsidR="00D668D0">
              <w:rPr>
                <w:rFonts w:ascii="Sylfaen" w:hAnsi="Sylfaen"/>
                <w:sz w:val="20"/>
                <w:lang w:val="en-US"/>
              </w:rPr>
              <w:t>.</w:t>
            </w:r>
            <w:r w:rsidR="00D668D0">
              <w:rPr>
                <w:rFonts w:ascii="Sylfaen" w:hAnsi="Sylfaen"/>
                <w:sz w:val="20"/>
                <w:lang w:val="en-US"/>
              </w:rPr>
              <w:tab/>
            </w:r>
            <w:r w:rsidRPr="0040277D">
              <w:rPr>
                <w:rFonts w:ascii="Sylfaen" w:hAnsi="Sylfaen"/>
                <w:sz w:val="20"/>
              </w:rPr>
              <w:t>Գործողության սկզբի ամսաթիվը</w:t>
            </w:r>
          </w:p>
        </w:tc>
        <w:tc>
          <w:tcPr>
            <w:tcW w:w="124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E802FD"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ամսաթիվը՝ ISO 8601 ստանդարտների սերիային համապատասխան՝ YYYY-MM-DD ձ</w:t>
            </w:r>
            <w:r w:rsidR="00761291" w:rsidRPr="0040277D">
              <w:rPr>
                <w:rFonts w:ascii="Sylfaen" w:hAnsi="Sylfaen"/>
                <w:noProof/>
                <w:sz w:val="20"/>
              </w:rPr>
              <w:t>եւ</w:t>
            </w:r>
            <w:r w:rsidRPr="0040277D">
              <w:rPr>
                <w:rFonts w:ascii="Sylfaen" w:hAnsi="Sylfaen"/>
                <w:noProof/>
                <w:sz w:val="20"/>
              </w:rPr>
              <w:t>աչափով</w:t>
            </w:r>
          </w:p>
        </w:tc>
        <w:tc>
          <w:tcPr>
            <w:tcW w:w="182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0C75DAE" w14:textId="77777777" w:rsidR="000F6479" w:rsidRPr="0040277D" w:rsidRDefault="000F6479" w:rsidP="00D668D0">
            <w:pPr>
              <w:pStyle w:val="ac"/>
              <w:widowControl w:val="0"/>
              <w:spacing w:after="120" w:line="240" w:lineRule="auto"/>
              <w:rPr>
                <w:rFonts w:ascii="Sylfaen" w:hAnsi="Sylfaen"/>
                <w:bCs w:val="0"/>
                <w:noProof/>
                <w:sz w:val="20"/>
              </w:rPr>
            </w:pPr>
            <w:r w:rsidRPr="0040277D">
              <w:rPr>
                <w:rFonts w:ascii="Sylfaen" w:hAnsi="Sylfaen"/>
                <w:noProof/>
                <w:sz w:val="20"/>
              </w:rPr>
              <w:t>համապատասխանում է Եվրասիական տնտեսական միության մարմնի ակտում նշված՝ գործողության սկզբի ամսաթվին</w:t>
            </w:r>
          </w:p>
        </w:tc>
        <w:tc>
          <w:tcPr>
            <w:tcW w:w="28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61B7C5" w14:textId="77777777" w:rsidR="000F6479" w:rsidRPr="0040277D" w:rsidRDefault="000F6479" w:rsidP="00D668D0">
            <w:pPr>
              <w:pStyle w:val="a4"/>
              <w:widowControl w:val="0"/>
              <w:spacing w:after="120"/>
              <w:jc w:val="center"/>
              <w:rPr>
                <w:rFonts w:ascii="Sylfaen" w:hAnsi="Sylfaen"/>
                <w:sz w:val="20"/>
              </w:rPr>
            </w:pPr>
            <w:r w:rsidRPr="0040277D">
              <w:rPr>
                <w:rFonts w:ascii="Sylfaen" w:hAnsi="Sylfaen"/>
                <w:noProof/>
                <w:sz w:val="20"/>
              </w:rPr>
              <w:t>1</w:t>
            </w:r>
          </w:p>
        </w:tc>
      </w:tr>
      <w:tr w:rsidR="008C05C2" w:rsidRPr="0040277D" w14:paraId="710BA01A" w14:textId="77777777" w:rsidTr="00D668D0">
        <w:trPr>
          <w:cantSplit/>
          <w:trHeight w:val="20"/>
          <w:jc w:val="center"/>
        </w:trPr>
        <w:tc>
          <w:tcPr>
            <w:tcW w:w="82" w:type="pct"/>
            <w:tcBorders>
              <w:top w:val="nil"/>
              <w:left w:val="nil"/>
              <w:bottom w:val="nil"/>
              <w:right w:val="nil"/>
            </w:tcBorders>
            <w:tcMar>
              <w:top w:w="85" w:type="dxa"/>
              <w:left w:w="108" w:type="dxa"/>
              <w:bottom w:w="85" w:type="dxa"/>
              <w:right w:w="108" w:type="dxa"/>
            </w:tcMar>
          </w:tcPr>
          <w:p w14:paraId="45FA99A4" w14:textId="77777777" w:rsidR="000F6479" w:rsidRPr="0040277D" w:rsidRDefault="000F6479" w:rsidP="00D668D0">
            <w:pPr>
              <w:pStyle w:val="a4"/>
              <w:widowControl w:val="0"/>
              <w:spacing w:after="120"/>
              <w:jc w:val="left"/>
              <w:rPr>
                <w:rFonts w:ascii="Sylfaen" w:hAnsi="Sylfaen"/>
                <w:noProof/>
                <w:sz w:val="20"/>
              </w:rPr>
            </w:pPr>
          </w:p>
        </w:tc>
        <w:tc>
          <w:tcPr>
            <w:tcW w:w="92" w:type="pct"/>
            <w:tcBorders>
              <w:top w:val="nil"/>
              <w:left w:val="nil"/>
              <w:bottom w:val="nil"/>
              <w:right w:val="single" w:sz="4" w:space="0" w:color="auto"/>
            </w:tcBorders>
            <w:tcMar>
              <w:top w:w="85" w:type="dxa"/>
              <w:left w:w="108" w:type="dxa"/>
              <w:bottom w:w="85" w:type="dxa"/>
              <w:right w:w="108" w:type="dxa"/>
            </w:tcMar>
          </w:tcPr>
          <w:p w14:paraId="39E50664" w14:textId="77777777" w:rsidR="000F6479" w:rsidRPr="0040277D" w:rsidRDefault="000F6479" w:rsidP="00D668D0">
            <w:pPr>
              <w:pStyle w:val="a4"/>
              <w:widowControl w:val="0"/>
              <w:spacing w:after="120"/>
              <w:jc w:val="left"/>
              <w:rPr>
                <w:rFonts w:ascii="Sylfaen" w:hAnsi="Sylfaen"/>
                <w:sz w:val="20"/>
              </w:rPr>
            </w:pPr>
          </w:p>
        </w:tc>
        <w:tc>
          <w:tcPr>
            <w:tcW w:w="1467" w:type="pct"/>
            <w:gridSpan w:val="2"/>
            <w:tcBorders>
              <w:top w:val="single" w:sz="4" w:space="0" w:color="auto"/>
              <w:left w:val="single" w:sz="4" w:space="0" w:color="auto"/>
              <w:bottom w:val="single" w:sz="4" w:space="0" w:color="auto"/>
              <w:right w:val="single" w:sz="4" w:space="0" w:color="auto"/>
            </w:tcBorders>
          </w:tcPr>
          <w:p w14:paraId="2232EDB1" w14:textId="2A799D54" w:rsidR="000F6479" w:rsidRPr="0040277D" w:rsidRDefault="000F6479" w:rsidP="00D668D0">
            <w:pPr>
              <w:pStyle w:val="a4"/>
              <w:widowControl w:val="0"/>
              <w:tabs>
                <w:tab w:val="left" w:pos="361"/>
              </w:tabs>
              <w:spacing w:after="120"/>
              <w:jc w:val="left"/>
              <w:rPr>
                <w:rFonts w:ascii="Sylfaen" w:hAnsi="Sylfaen"/>
                <w:sz w:val="20"/>
              </w:rPr>
            </w:pPr>
            <w:r w:rsidRPr="0040277D">
              <w:rPr>
                <w:rFonts w:ascii="Sylfaen" w:hAnsi="Sylfaen"/>
                <w:sz w:val="20"/>
              </w:rPr>
              <w:t>1</w:t>
            </w:r>
            <w:r w:rsidRPr="0040277D">
              <w:rPr>
                <w:sz w:val="20"/>
              </w:rPr>
              <w:t>․</w:t>
            </w:r>
            <w:r w:rsidRPr="0040277D">
              <w:rPr>
                <w:rFonts w:ascii="Sylfaen" w:hAnsi="Sylfaen"/>
                <w:sz w:val="20"/>
              </w:rPr>
              <w:t>6</w:t>
            </w:r>
            <w:r w:rsidRPr="0040277D">
              <w:rPr>
                <w:sz w:val="20"/>
              </w:rPr>
              <w:t>․</w:t>
            </w:r>
            <w:r w:rsidRPr="0040277D">
              <w:rPr>
                <w:rFonts w:ascii="Sylfaen" w:hAnsi="Sylfaen"/>
                <w:sz w:val="20"/>
              </w:rPr>
              <w:t>2</w:t>
            </w:r>
            <w:r w:rsidRPr="0040277D">
              <w:rPr>
                <w:sz w:val="20"/>
              </w:rPr>
              <w:t>․</w:t>
            </w:r>
            <w:r w:rsidR="00D668D0" w:rsidRPr="006618E0">
              <w:rPr>
                <w:rFonts w:ascii="Sylfaen" w:hAnsi="Sylfaen"/>
                <w:sz w:val="20"/>
              </w:rPr>
              <w:tab/>
            </w:r>
            <w:r w:rsidRPr="0040277D">
              <w:rPr>
                <w:rFonts w:ascii="Sylfaen" w:hAnsi="Sylfaen" w:cs="Sylfaen"/>
                <w:sz w:val="20"/>
              </w:rPr>
              <w:t>Գործողության</w:t>
            </w:r>
            <w:r w:rsidRPr="0040277D">
              <w:rPr>
                <w:rFonts w:ascii="Sylfaen" w:hAnsi="Sylfaen"/>
                <w:sz w:val="20"/>
              </w:rPr>
              <w:t xml:space="preserve"> </w:t>
            </w:r>
            <w:r w:rsidRPr="0040277D">
              <w:rPr>
                <w:rFonts w:ascii="Sylfaen" w:hAnsi="Sylfaen" w:cs="Sylfaen"/>
                <w:sz w:val="20"/>
              </w:rPr>
              <w:t>սկիզբը</w:t>
            </w:r>
            <w:r w:rsidRPr="0040277D">
              <w:rPr>
                <w:rFonts w:ascii="Sylfaen" w:hAnsi="Sylfaen"/>
                <w:sz w:val="20"/>
              </w:rPr>
              <w:t xml:space="preserve"> </w:t>
            </w:r>
            <w:r w:rsidRPr="0040277D">
              <w:rPr>
                <w:rFonts w:ascii="Sylfaen" w:hAnsi="Sylfaen" w:cs="Sylfaen"/>
                <w:sz w:val="20"/>
              </w:rPr>
              <w:t>կանոնակարգող</w:t>
            </w:r>
            <w:r w:rsidRPr="0040277D">
              <w:rPr>
                <w:rFonts w:ascii="Sylfaen" w:hAnsi="Sylfaen"/>
                <w:sz w:val="20"/>
              </w:rPr>
              <w:t xml:space="preserve"> </w:t>
            </w:r>
            <w:r w:rsidRPr="0040277D">
              <w:rPr>
                <w:rFonts w:ascii="Sylfaen" w:hAnsi="Sylfaen" w:cs="Sylfaen"/>
                <w:sz w:val="20"/>
              </w:rPr>
              <w:t>ակտի</w:t>
            </w:r>
            <w:r w:rsidRPr="0040277D">
              <w:rPr>
                <w:rFonts w:ascii="Sylfaen" w:hAnsi="Sylfaen"/>
                <w:sz w:val="20"/>
              </w:rPr>
              <w:t xml:space="preserve"> </w:t>
            </w:r>
            <w:r w:rsidRPr="0040277D">
              <w:rPr>
                <w:rFonts w:ascii="Sylfaen" w:hAnsi="Sylfaen" w:cs="Sylfaen"/>
                <w:sz w:val="20"/>
              </w:rPr>
              <w:t>մասին</w:t>
            </w:r>
            <w:r w:rsidRPr="0040277D">
              <w:rPr>
                <w:rFonts w:ascii="Sylfaen" w:hAnsi="Sylfaen"/>
                <w:sz w:val="20"/>
              </w:rPr>
              <w:t xml:space="preserve"> </w:t>
            </w:r>
            <w:r w:rsidRPr="0040277D">
              <w:rPr>
                <w:rFonts w:ascii="Sylfaen" w:hAnsi="Sylfaen" w:cs="Sylfaen"/>
                <w:sz w:val="20"/>
              </w:rPr>
              <w:t>տեղեկությունները</w:t>
            </w:r>
          </w:p>
        </w:tc>
        <w:tc>
          <w:tcPr>
            <w:tcW w:w="124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6D55E18"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որոշվում է ներդրված վավերապայմանների արժեքների տիրույթներով</w:t>
            </w:r>
          </w:p>
        </w:tc>
        <w:tc>
          <w:tcPr>
            <w:tcW w:w="182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877A71" w14:textId="77777777" w:rsidR="000F6479" w:rsidRPr="0040277D" w:rsidRDefault="000F6479" w:rsidP="00D668D0">
            <w:pPr>
              <w:pStyle w:val="ac"/>
              <w:widowControl w:val="0"/>
              <w:spacing w:after="120" w:line="240" w:lineRule="auto"/>
              <w:rPr>
                <w:rFonts w:ascii="Sylfaen" w:hAnsi="Sylfaen"/>
                <w:bCs w:val="0"/>
                <w:noProof/>
                <w:sz w:val="20"/>
              </w:rPr>
            </w:pPr>
            <w:r w:rsidRPr="0040277D">
              <w:rPr>
                <w:rFonts w:ascii="Sylfaen" w:hAnsi="Sylfaen"/>
                <w:noProof/>
                <w:sz w:val="20"/>
              </w:rPr>
              <w:t>որոշվում է ներդրված վավերապայմանների ձ</w:t>
            </w:r>
            <w:r w:rsidR="00761291" w:rsidRPr="0040277D">
              <w:rPr>
                <w:rFonts w:ascii="Sylfaen" w:hAnsi="Sylfaen"/>
                <w:noProof/>
                <w:sz w:val="20"/>
              </w:rPr>
              <w:t>եւ</w:t>
            </w:r>
            <w:r w:rsidRPr="0040277D">
              <w:rPr>
                <w:rFonts w:ascii="Sylfaen" w:hAnsi="Sylfaen"/>
                <w:noProof/>
                <w:sz w:val="20"/>
              </w:rPr>
              <w:t>ավորման կանոններով</w:t>
            </w:r>
          </w:p>
        </w:tc>
        <w:tc>
          <w:tcPr>
            <w:tcW w:w="28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70EB9B" w14:textId="77777777" w:rsidR="000F6479" w:rsidRPr="0040277D" w:rsidRDefault="000F6479" w:rsidP="00D668D0">
            <w:pPr>
              <w:pStyle w:val="a4"/>
              <w:widowControl w:val="0"/>
              <w:spacing w:after="120"/>
              <w:jc w:val="center"/>
              <w:rPr>
                <w:rFonts w:ascii="Sylfaen" w:hAnsi="Sylfaen"/>
                <w:sz w:val="20"/>
              </w:rPr>
            </w:pPr>
            <w:r w:rsidRPr="0040277D">
              <w:rPr>
                <w:rFonts w:ascii="Sylfaen" w:hAnsi="Sylfaen"/>
                <w:noProof/>
                <w:sz w:val="20"/>
              </w:rPr>
              <w:t>0..1</w:t>
            </w:r>
          </w:p>
        </w:tc>
      </w:tr>
      <w:tr w:rsidR="008C05C2" w:rsidRPr="0040277D" w14:paraId="60C9EE32" w14:textId="77777777" w:rsidTr="00D668D0">
        <w:trPr>
          <w:cantSplit/>
          <w:trHeight w:val="20"/>
          <w:jc w:val="center"/>
        </w:trPr>
        <w:tc>
          <w:tcPr>
            <w:tcW w:w="82" w:type="pct"/>
            <w:tcBorders>
              <w:top w:val="nil"/>
              <w:left w:val="nil"/>
              <w:bottom w:val="nil"/>
              <w:right w:val="nil"/>
            </w:tcBorders>
            <w:tcMar>
              <w:top w:w="85" w:type="dxa"/>
              <w:left w:w="108" w:type="dxa"/>
              <w:bottom w:w="85" w:type="dxa"/>
              <w:right w:w="108" w:type="dxa"/>
            </w:tcMar>
          </w:tcPr>
          <w:p w14:paraId="6609FCF4" w14:textId="77777777" w:rsidR="000F6479" w:rsidRPr="0040277D" w:rsidRDefault="000F6479" w:rsidP="00D668D0">
            <w:pPr>
              <w:pStyle w:val="a4"/>
              <w:widowControl w:val="0"/>
              <w:spacing w:after="120"/>
              <w:jc w:val="left"/>
              <w:rPr>
                <w:rFonts w:ascii="Sylfaen" w:hAnsi="Sylfaen"/>
                <w:noProof/>
                <w:sz w:val="20"/>
              </w:rPr>
            </w:pPr>
          </w:p>
        </w:tc>
        <w:tc>
          <w:tcPr>
            <w:tcW w:w="92" w:type="pct"/>
            <w:tcBorders>
              <w:top w:val="nil"/>
              <w:left w:val="nil"/>
              <w:bottom w:val="nil"/>
              <w:right w:val="nil"/>
            </w:tcBorders>
            <w:tcMar>
              <w:top w:w="85" w:type="dxa"/>
              <w:left w:w="108" w:type="dxa"/>
              <w:bottom w:w="85" w:type="dxa"/>
              <w:right w:w="108" w:type="dxa"/>
            </w:tcMar>
          </w:tcPr>
          <w:p w14:paraId="283A120E" w14:textId="77777777" w:rsidR="000F6479" w:rsidRPr="0040277D" w:rsidRDefault="000F6479" w:rsidP="00D668D0">
            <w:pPr>
              <w:pStyle w:val="a4"/>
              <w:widowControl w:val="0"/>
              <w:spacing w:after="120"/>
              <w:jc w:val="left"/>
              <w:rPr>
                <w:rFonts w:ascii="Sylfaen" w:hAnsi="Sylfaen"/>
                <w:sz w:val="20"/>
              </w:rPr>
            </w:pPr>
          </w:p>
        </w:tc>
        <w:tc>
          <w:tcPr>
            <w:tcW w:w="85" w:type="pct"/>
            <w:tcBorders>
              <w:top w:val="single" w:sz="4" w:space="0" w:color="auto"/>
              <w:left w:val="nil"/>
              <w:bottom w:val="nil"/>
              <w:right w:val="single" w:sz="4" w:space="0" w:color="auto"/>
            </w:tcBorders>
          </w:tcPr>
          <w:p w14:paraId="56D36EC3" w14:textId="77777777" w:rsidR="000F6479" w:rsidRPr="0040277D" w:rsidRDefault="000F6479" w:rsidP="00D668D0">
            <w:pPr>
              <w:pStyle w:val="a4"/>
              <w:widowControl w:val="0"/>
              <w:spacing w:after="120"/>
              <w:jc w:val="left"/>
              <w:rPr>
                <w:rFonts w:ascii="Sylfaen" w:hAnsi="Sylfaen"/>
                <w:sz w:val="20"/>
              </w:rPr>
            </w:pPr>
          </w:p>
        </w:tc>
        <w:tc>
          <w:tcPr>
            <w:tcW w:w="1382" w:type="pct"/>
            <w:tcBorders>
              <w:top w:val="single" w:sz="4" w:space="0" w:color="auto"/>
              <w:left w:val="single" w:sz="4" w:space="0" w:color="auto"/>
              <w:bottom w:val="single" w:sz="4" w:space="0" w:color="auto"/>
              <w:right w:val="single" w:sz="4" w:space="0" w:color="auto"/>
            </w:tcBorders>
          </w:tcPr>
          <w:p w14:paraId="084D1A37" w14:textId="7BBCF380" w:rsidR="000F6479" w:rsidRPr="0040277D" w:rsidRDefault="000F6479" w:rsidP="00D668D0">
            <w:pPr>
              <w:pStyle w:val="a4"/>
              <w:widowControl w:val="0"/>
              <w:tabs>
                <w:tab w:val="left" w:pos="503"/>
              </w:tabs>
              <w:spacing w:after="120"/>
              <w:jc w:val="left"/>
              <w:rPr>
                <w:rFonts w:ascii="Sylfaen" w:hAnsi="Sylfaen"/>
                <w:sz w:val="20"/>
              </w:rPr>
            </w:pPr>
            <w:r w:rsidRPr="0040277D">
              <w:rPr>
                <w:rFonts w:ascii="Sylfaen" w:hAnsi="Sylfaen"/>
                <w:sz w:val="20"/>
              </w:rPr>
              <w:t>*.2.1.</w:t>
            </w:r>
            <w:r w:rsidR="00D668D0">
              <w:rPr>
                <w:rFonts w:ascii="Sylfaen" w:hAnsi="Sylfaen"/>
                <w:sz w:val="20"/>
                <w:lang w:val="en-US"/>
              </w:rPr>
              <w:tab/>
            </w:r>
            <w:r w:rsidRPr="0040277D">
              <w:rPr>
                <w:rFonts w:ascii="Sylfaen" w:hAnsi="Sylfaen"/>
                <w:sz w:val="20"/>
              </w:rPr>
              <w:t>Ակտի տեսակի ծածկագիրը</w:t>
            </w:r>
          </w:p>
        </w:tc>
        <w:tc>
          <w:tcPr>
            <w:tcW w:w="124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F36EA0" w14:textId="77777777" w:rsidR="000F6479" w:rsidRPr="0040277D" w:rsidRDefault="000F6479" w:rsidP="00D668D0">
            <w:pPr>
              <w:pStyle w:val="a4"/>
              <w:widowControl w:val="0"/>
              <w:spacing w:after="120"/>
              <w:jc w:val="left"/>
              <w:rPr>
                <w:rFonts w:ascii="Sylfaen" w:hAnsi="Sylfaen"/>
                <w:sz w:val="20"/>
              </w:rPr>
            </w:pPr>
            <w:r w:rsidRPr="0040277D">
              <w:rPr>
                <w:rFonts w:ascii="Sylfaen" w:hAnsi="Sylfaen"/>
                <w:noProof/>
                <w:sz w:val="20"/>
              </w:rPr>
              <w:t>պայմանանշանների նորմալացված տողը:</w:t>
            </w:r>
          </w:p>
          <w:p w14:paraId="65E79DE7"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Ձ</w:t>
            </w:r>
            <w:r w:rsidR="00761291" w:rsidRPr="0040277D">
              <w:rPr>
                <w:rFonts w:ascii="Sylfaen" w:hAnsi="Sylfaen"/>
                <w:noProof/>
                <w:sz w:val="20"/>
              </w:rPr>
              <w:t>եւ</w:t>
            </w:r>
            <w:r w:rsidRPr="0040277D">
              <w:rPr>
                <w:rFonts w:ascii="Sylfaen" w:hAnsi="Sylfaen"/>
                <w:noProof/>
                <w:sz w:val="20"/>
              </w:rPr>
              <w:t>անմուշ</w:t>
            </w:r>
            <w:r w:rsidRPr="0040277D">
              <w:rPr>
                <w:noProof/>
                <w:sz w:val="20"/>
              </w:rPr>
              <w:t>․</w:t>
            </w:r>
            <w:r w:rsidRPr="0040277D">
              <w:rPr>
                <w:rFonts w:ascii="Sylfaen" w:hAnsi="Sylfaen"/>
                <w:noProof/>
                <w:sz w:val="20"/>
              </w:rPr>
              <w:t xml:space="preserve"> \d{5}</w:t>
            </w:r>
          </w:p>
        </w:tc>
        <w:tc>
          <w:tcPr>
            <w:tcW w:w="182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A1A673" w14:textId="77777777" w:rsidR="000F6479" w:rsidRPr="0040277D" w:rsidRDefault="000F6479" w:rsidP="00D668D0">
            <w:pPr>
              <w:pStyle w:val="ac"/>
              <w:widowControl w:val="0"/>
              <w:spacing w:after="120" w:line="240" w:lineRule="auto"/>
              <w:rPr>
                <w:rFonts w:ascii="Sylfaen" w:hAnsi="Sylfaen"/>
                <w:bCs w:val="0"/>
                <w:noProof/>
                <w:sz w:val="20"/>
              </w:rPr>
            </w:pPr>
            <w:r w:rsidRPr="0040277D">
              <w:rPr>
                <w:rFonts w:ascii="Sylfaen" w:hAnsi="Sylfaen"/>
                <w:sz w:val="20"/>
              </w:rPr>
              <w:t>Եվրասիական տնտեսական միության ակտի տեսակի ծածկագրային նշագիրը՝ Եվրասիական տնտեսական միության մարմինների ակտերի տեսակների տեղեկագրքին համապատասխան</w:t>
            </w:r>
          </w:p>
        </w:tc>
        <w:tc>
          <w:tcPr>
            <w:tcW w:w="28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7B4319" w14:textId="77777777" w:rsidR="000F6479" w:rsidRPr="0040277D" w:rsidRDefault="000F6479" w:rsidP="00D668D0">
            <w:pPr>
              <w:pStyle w:val="a4"/>
              <w:widowControl w:val="0"/>
              <w:spacing w:after="120"/>
              <w:jc w:val="center"/>
              <w:rPr>
                <w:rFonts w:ascii="Sylfaen" w:hAnsi="Sylfaen"/>
                <w:noProof/>
                <w:sz w:val="20"/>
              </w:rPr>
            </w:pPr>
            <w:r w:rsidRPr="0040277D">
              <w:rPr>
                <w:rFonts w:ascii="Sylfaen" w:hAnsi="Sylfaen"/>
                <w:noProof/>
                <w:sz w:val="20"/>
              </w:rPr>
              <w:t>1</w:t>
            </w:r>
          </w:p>
        </w:tc>
      </w:tr>
      <w:tr w:rsidR="008C05C2" w:rsidRPr="0040277D" w14:paraId="33C8E5D9" w14:textId="77777777" w:rsidTr="00D668D0">
        <w:trPr>
          <w:cantSplit/>
          <w:trHeight w:val="20"/>
          <w:jc w:val="center"/>
        </w:trPr>
        <w:tc>
          <w:tcPr>
            <w:tcW w:w="82" w:type="pct"/>
            <w:tcBorders>
              <w:top w:val="nil"/>
              <w:left w:val="nil"/>
              <w:bottom w:val="nil"/>
              <w:right w:val="nil"/>
            </w:tcBorders>
            <w:tcMar>
              <w:top w:w="85" w:type="dxa"/>
              <w:left w:w="108" w:type="dxa"/>
              <w:bottom w:w="85" w:type="dxa"/>
              <w:right w:w="108" w:type="dxa"/>
            </w:tcMar>
          </w:tcPr>
          <w:p w14:paraId="3DC3F0E2" w14:textId="77777777" w:rsidR="000F6479" w:rsidRPr="0040277D" w:rsidRDefault="000F6479" w:rsidP="00D668D0">
            <w:pPr>
              <w:pStyle w:val="a4"/>
              <w:widowControl w:val="0"/>
              <w:spacing w:after="120"/>
              <w:jc w:val="left"/>
              <w:rPr>
                <w:rFonts w:ascii="Sylfaen" w:hAnsi="Sylfaen"/>
                <w:noProof/>
                <w:sz w:val="20"/>
              </w:rPr>
            </w:pPr>
          </w:p>
        </w:tc>
        <w:tc>
          <w:tcPr>
            <w:tcW w:w="92" w:type="pct"/>
            <w:tcBorders>
              <w:top w:val="nil"/>
              <w:left w:val="nil"/>
              <w:bottom w:val="nil"/>
              <w:right w:val="nil"/>
            </w:tcBorders>
            <w:tcMar>
              <w:top w:w="85" w:type="dxa"/>
              <w:left w:w="108" w:type="dxa"/>
              <w:bottom w:w="85" w:type="dxa"/>
              <w:right w:w="108" w:type="dxa"/>
            </w:tcMar>
          </w:tcPr>
          <w:p w14:paraId="20FCE1E0" w14:textId="77777777" w:rsidR="000F6479" w:rsidRPr="0040277D" w:rsidRDefault="000F6479" w:rsidP="00D668D0">
            <w:pPr>
              <w:pStyle w:val="a4"/>
              <w:widowControl w:val="0"/>
              <w:spacing w:after="120"/>
              <w:jc w:val="left"/>
              <w:rPr>
                <w:rFonts w:ascii="Sylfaen" w:hAnsi="Sylfaen"/>
                <w:sz w:val="20"/>
              </w:rPr>
            </w:pPr>
          </w:p>
        </w:tc>
        <w:tc>
          <w:tcPr>
            <w:tcW w:w="85" w:type="pct"/>
            <w:tcBorders>
              <w:top w:val="nil"/>
              <w:left w:val="nil"/>
              <w:bottom w:val="nil"/>
              <w:right w:val="single" w:sz="4" w:space="0" w:color="auto"/>
            </w:tcBorders>
          </w:tcPr>
          <w:p w14:paraId="207204B3" w14:textId="77777777" w:rsidR="000F6479" w:rsidRPr="0040277D" w:rsidRDefault="000F6479" w:rsidP="00D668D0">
            <w:pPr>
              <w:pStyle w:val="a4"/>
              <w:widowControl w:val="0"/>
              <w:spacing w:after="120"/>
              <w:jc w:val="left"/>
              <w:rPr>
                <w:rFonts w:ascii="Sylfaen" w:hAnsi="Sylfaen"/>
                <w:sz w:val="20"/>
              </w:rPr>
            </w:pPr>
          </w:p>
        </w:tc>
        <w:tc>
          <w:tcPr>
            <w:tcW w:w="1382" w:type="pct"/>
            <w:tcBorders>
              <w:top w:val="single" w:sz="4" w:space="0" w:color="auto"/>
              <w:left w:val="single" w:sz="4" w:space="0" w:color="auto"/>
              <w:bottom w:val="single" w:sz="4" w:space="0" w:color="auto"/>
              <w:right w:val="single" w:sz="4" w:space="0" w:color="auto"/>
            </w:tcBorders>
          </w:tcPr>
          <w:p w14:paraId="512B14F4" w14:textId="2E9F8109" w:rsidR="000F6479" w:rsidRPr="0040277D" w:rsidRDefault="000F6479" w:rsidP="00D668D0">
            <w:pPr>
              <w:pStyle w:val="a4"/>
              <w:widowControl w:val="0"/>
              <w:tabs>
                <w:tab w:val="left" w:pos="503"/>
              </w:tabs>
              <w:spacing w:after="120"/>
              <w:jc w:val="left"/>
              <w:rPr>
                <w:rFonts w:ascii="Sylfaen" w:hAnsi="Sylfaen"/>
                <w:sz w:val="20"/>
              </w:rPr>
            </w:pPr>
            <w:r w:rsidRPr="0040277D">
              <w:rPr>
                <w:rFonts w:ascii="Sylfaen" w:hAnsi="Sylfaen"/>
                <w:sz w:val="20"/>
              </w:rPr>
              <w:t>*.2.2.</w:t>
            </w:r>
            <w:r w:rsidR="00D668D0">
              <w:rPr>
                <w:rFonts w:ascii="Sylfaen" w:hAnsi="Sylfaen"/>
                <w:sz w:val="20"/>
                <w:lang w:val="en-US"/>
              </w:rPr>
              <w:tab/>
            </w:r>
            <w:r w:rsidRPr="0040277D">
              <w:rPr>
                <w:rFonts w:ascii="Sylfaen" w:hAnsi="Sylfaen"/>
                <w:sz w:val="20"/>
              </w:rPr>
              <w:t>Ակտի համարը</w:t>
            </w:r>
          </w:p>
        </w:tc>
        <w:tc>
          <w:tcPr>
            <w:tcW w:w="124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CFAAE1" w14:textId="77777777" w:rsidR="000F6479" w:rsidRPr="0040277D" w:rsidRDefault="000F6479" w:rsidP="00D668D0">
            <w:pPr>
              <w:pStyle w:val="a4"/>
              <w:widowControl w:val="0"/>
              <w:spacing w:after="120"/>
              <w:jc w:val="left"/>
              <w:rPr>
                <w:rFonts w:ascii="Sylfaen" w:hAnsi="Sylfaen"/>
                <w:sz w:val="20"/>
              </w:rPr>
            </w:pPr>
            <w:r w:rsidRPr="0040277D">
              <w:rPr>
                <w:rFonts w:ascii="Sylfaen" w:hAnsi="Sylfaen"/>
                <w:noProof/>
                <w:sz w:val="20"/>
              </w:rPr>
              <w:t>պայմանանշանների տողը։</w:t>
            </w:r>
          </w:p>
          <w:p w14:paraId="45DB7C90" w14:textId="77777777" w:rsidR="000F6479" w:rsidRPr="0040277D" w:rsidRDefault="000F6479" w:rsidP="00D668D0">
            <w:pPr>
              <w:pStyle w:val="a4"/>
              <w:widowControl w:val="0"/>
              <w:spacing w:after="120"/>
              <w:jc w:val="left"/>
              <w:rPr>
                <w:rFonts w:ascii="Sylfaen" w:hAnsi="Sylfaen"/>
                <w:sz w:val="20"/>
              </w:rPr>
            </w:pPr>
            <w:r w:rsidRPr="0040277D">
              <w:rPr>
                <w:rFonts w:ascii="Sylfaen" w:hAnsi="Sylfaen"/>
                <w:noProof/>
                <w:sz w:val="20"/>
              </w:rPr>
              <w:t>Նվազ</w:t>
            </w:r>
            <w:r w:rsidRPr="0040277D">
              <w:rPr>
                <w:noProof/>
                <w:sz w:val="20"/>
              </w:rPr>
              <w:t>․</w:t>
            </w:r>
            <w:r w:rsidRPr="0040277D">
              <w:rPr>
                <w:rFonts w:ascii="Sylfaen" w:hAnsi="Sylfaen"/>
                <w:noProof/>
                <w:sz w:val="20"/>
              </w:rPr>
              <w:t xml:space="preserve"> </w:t>
            </w:r>
            <w:r w:rsidRPr="0040277D">
              <w:rPr>
                <w:rFonts w:ascii="Sylfaen" w:hAnsi="Sylfaen" w:cs="Sylfaen"/>
                <w:noProof/>
                <w:sz w:val="20"/>
              </w:rPr>
              <w:t>երկարությունը՝</w:t>
            </w:r>
            <w:r w:rsidRPr="0040277D">
              <w:rPr>
                <w:rFonts w:ascii="Sylfaen" w:hAnsi="Sylfaen"/>
                <w:noProof/>
                <w:sz w:val="20"/>
              </w:rPr>
              <w:t xml:space="preserve"> 1.</w:t>
            </w:r>
          </w:p>
          <w:p w14:paraId="10467FD9"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Առավ</w:t>
            </w:r>
            <w:r w:rsidRPr="0040277D">
              <w:rPr>
                <w:noProof/>
                <w:sz w:val="20"/>
              </w:rPr>
              <w:t>․</w:t>
            </w:r>
            <w:r w:rsidRPr="0040277D">
              <w:rPr>
                <w:rFonts w:ascii="Sylfaen" w:hAnsi="Sylfaen"/>
                <w:noProof/>
                <w:sz w:val="20"/>
              </w:rPr>
              <w:t xml:space="preserve"> </w:t>
            </w:r>
            <w:r w:rsidRPr="0040277D">
              <w:rPr>
                <w:rFonts w:ascii="Sylfaen" w:hAnsi="Sylfaen" w:cs="Sylfaen"/>
                <w:noProof/>
                <w:sz w:val="20"/>
              </w:rPr>
              <w:t>երկարությունը՝</w:t>
            </w:r>
            <w:r w:rsidRPr="0040277D">
              <w:rPr>
                <w:rFonts w:ascii="Sylfaen" w:hAnsi="Sylfaen"/>
                <w:noProof/>
                <w:sz w:val="20"/>
              </w:rPr>
              <w:t xml:space="preserve"> 50</w:t>
            </w:r>
          </w:p>
        </w:tc>
        <w:tc>
          <w:tcPr>
            <w:tcW w:w="182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A37202" w14:textId="77777777" w:rsidR="000F6479" w:rsidRPr="0040277D" w:rsidRDefault="000F6479" w:rsidP="00D668D0">
            <w:pPr>
              <w:pStyle w:val="ac"/>
              <w:widowControl w:val="0"/>
              <w:spacing w:after="120" w:line="240" w:lineRule="auto"/>
              <w:rPr>
                <w:rFonts w:ascii="Sylfaen" w:hAnsi="Sylfaen"/>
                <w:bCs w:val="0"/>
                <w:noProof/>
                <w:sz w:val="20"/>
              </w:rPr>
            </w:pPr>
            <w:r w:rsidRPr="0040277D">
              <w:rPr>
                <w:rFonts w:ascii="Sylfaen" w:hAnsi="Sylfaen"/>
                <w:noProof/>
                <w:sz w:val="20"/>
              </w:rPr>
              <w:t>համապատասխանում է Եվրասիական տնտեսական միության մարմնի ակտի համարին</w:t>
            </w:r>
          </w:p>
        </w:tc>
        <w:tc>
          <w:tcPr>
            <w:tcW w:w="28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59B02F" w14:textId="77777777" w:rsidR="000F6479" w:rsidRPr="0040277D" w:rsidRDefault="000F6479" w:rsidP="00D668D0">
            <w:pPr>
              <w:pStyle w:val="a4"/>
              <w:widowControl w:val="0"/>
              <w:spacing w:after="120"/>
              <w:jc w:val="center"/>
              <w:rPr>
                <w:rFonts w:ascii="Sylfaen" w:hAnsi="Sylfaen"/>
                <w:noProof/>
                <w:sz w:val="20"/>
              </w:rPr>
            </w:pPr>
            <w:r w:rsidRPr="0040277D">
              <w:rPr>
                <w:rFonts w:ascii="Sylfaen" w:hAnsi="Sylfaen"/>
                <w:noProof/>
                <w:sz w:val="20"/>
              </w:rPr>
              <w:t>1</w:t>
            </w:r>
          </w:p>
        </w:tc>
      </w:tr>
      <w:tr w:rsidR="008C05C2" w:rsidRPr="0040277D" w14:paraId="505AF9E6" w14:textId="77777777" w:rsidTr="00D668D0">
        <w:trPr>
          <w:cantSplit/>
          <w:trHeight w:val="20"/>
          <w:jc w:val="center"/>
        </w:trPr>
        <w:tc>
          <w:tcPr>
            <w:tcW w:w="82" w:type="pct"/>
            <w:tcBorders>
              <w:top w:val="nil"/>
              <w:left w:val="nil"/>
              <w:bottom w:val="nil"/>
              <w:right w:val="nil"/>
            </w:tcBorders>
            <w:tcMar>
              <w:top w:w="85" w:type="dxa"/>
              <w:left w:w="108" w:type="dxa"/>
              <w:bottom w:w="85" w:type="dxa"/>
              <w:right w:w="108" w:type="dxa"/>
            </w:tcMar>
          </w:tcPr>
          <w:p w14:paraId="3D268974" w14:textId="77777777" w:rsidR="000F6479" w:rsidRPr="0040277D" w:rsidRDefault="000F6479" w:rsidP="00D668D0">
            <w:pPr>
              <w:pStyle w:val="a4"/>
              <w:widowControl w:val="0"/>
              <w:spacing w:after="120"/>
              <w:jc w:val="left"/>
              <w:rPr>
                <w:rFonts w:ascii="Sylfaen" w:hAnsi="Sylfaen"/>
                <w:noProof/>
                <w:sz w:val="20"/>
              </w:rPr>
            </w:pPr>
          </w:p>
        </w:tc>
        <w:tc>
          <w:tcPr>
            <w:tcW w:w="92" w:type="pct"/>
            <w:tcBorders>
              <w:top w:val="nil"/>
              <w:left w:val="nil"/>
              <w:bottom w:val="nil"/>
              <w:right w:val="nil"/>
            </w:tcBorders>
            <w:tcMar>
              <w:top w:w="85" w:type="dxa"/>
              <w:left w:w="108" w:type="dxa"/>
              <w:bottom w:w="85" w:type="dxa"/>
              <w:right w:w="108" w:type="dxa"/>
            </w:tcMar>
          </w:tcPr>
          <w:p w14:paraId="0A73F5E5" w14:textId="77777777" w:rsidR="000F6479" w:rsidRPr="0040277D" w:rsidRDefault="000F6479" w:rsidP="00D668D0">
            <w:pPr>
              <w:pStyle w:val="a4"/>
              <w:widowControl w:val="0"/>
              <w:spacing w:after="120"/>
              <w:jc w:val="left"/>
              <w:rPr>
                <w:rFonts w:ascii="Sylfaen" w:hAnsi="Sylfaen"/>
                <w:sz w:val="20"/>
              </w:rPr>
            </w:pPr>
          </w:p>
        </w:tc>
        <w:tc>
          <w:tcPr>
            <w:tcW w:w="85" w:type="pct"/>
            <w:tcBorders>
              <w:top w:val="nil"/>
              <w:left w:val="nil"/>
              <w:bottom w:val="single" w:sz="4" w:space="0" w:color="auto"/>
              <w:right w:val="single" w:sz="4" w:space="0" w:color="auto"/>
            </w:tcBorders>
          </w:tcPr>
          <w:p w14:paraId="1DAD0200" w14:textId="77777777" w:rsidR="000F6479" w:rsidRPr="0040277D" w:rsidRDefault="000F6479" w:rsidP="00D668D0">
            <w:pPr>
              <w:pStyle w:val="a4"/>
              <w:widowControl w:val="0"/>
              <w:spacing w:after="120"/>
              <w:jc w:val="left"/>
              <w:rPr>
                <w:rFonts w:ascii="Sylfaen" w:hAnsi="Sylfaen"/>
                <w:sz w:val="20"/>
              </w:rPr>
            </w:pPr>
          </w:p>
        </w:tc>
        <w:tc>
          <w:tcPr>
            <w:tcW w:w="1382" w:type="pct"/>
            <w:tcBorders>
              <w:top w:val="single" w:sz="4" w:space="0" w:color="auto"/>
              <w:left w:val="single" w:sz="4" w:space="0" w:color="auto"/>
              <w:bottom w:val="single" w:sz="4" w:space="0" w:color="auto"/>
              <w:right w:val="single" w:sz="4" w:space="0" w:color="auto"/>
            </w:tcBorders>
          </w:tcPr>
          <w:p w14:paraId="11326922" w14:textId="253C8B41" w:rsidR="000F6479" w:rsidRPr="0040277D" w:rsidRDefault="000F6479" w:rsidP="00D668D0">
            <w:pPr>
              <w:pStyle w:val="a4"/>
              <w:widowControl w:val="0"/>
              <w:tabs>
                <w:tab w:val="left" w:pos="503"/>
              </w:tabs>
              <w:spacing w:after="120"/>
              <w:jc w:val="left"/>
              <w:rPr>
                <w:rFonts w:ascii="Sylfaen" w:hAnsi="Sylfaen"/>
                <w:sz w:val="20"/>
              </w:rPr>
            </w:pPr>
            <w:r w:rsidRPr="0040277D">
              <w:rPr>
                <w:rFonts w:ascii="Sylfaen" w:hAnsi="Sylfaen"/>
                <w:sz w:val="20"/>
              </w:rPr>
              <w:t>*.2.3.</w:t>
            </w:r>
            <w:r w:rsidR="00D668D0">
              <w:rPr>
                <w:rFonts w:ascii="Sylfaen" w:hAnsi="Sylfaen"/>
                <w:sz w:val="20"/>
                <w:lang w:val="en-US"/>
              </w:rPr>
              <w:tab/>
            </w:r>
            <w:r w:rsidRPr="0040277D">
              <w:rPr>
                <w:rFonts w:ascii="Sylfaen" w:hAnsi="Sylfaen"/>
                <w:sz w:val="20"/>
              </w:rPr>
              <w:t>Ակտի ամսաթիվը</w:t>
            </w:r>
          </w:p>
        </w:tc>
        <w:tc>
          <w:tcPr>
            <w:tcW w:w="124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F7FA7E"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ամսաթիվը՝ ISO 8601 ստանդարտների սերիային համապատասխան՝ YYYY-MM-DD ձ</w:t>
            </w:r>
            <w:r w:rsidR="00761291" w:rsidRPr="0040277D">
              <w:rPr>
                <w:rFonts w:ascii="Sylfaen" w:hAnsi="Sylfaen"/>
                <w:noProof/>
                <w:sz w:val="20"/>
              </w:rPr>
              <w:t>եւ</w:t>
            </w:r>
            <w:r w:rsidRPr="0040277D">
              <w:rPr>
                <w:rFonts w:ascii="Sylfaen" w:hAnsi="Sylfaen"/>
                <w:noProof/>
                <w:sz w:val="20"/>
              </w:rPr>
              <w:t>աչափով</w:t>
            </w:r>
          </w:p>
        </w:tc>
        <w:tc>
          <w:tcPr>
            <w:tcW w:w="182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519602" w14:textId="77777777" w:rsidR="000F6479" w:rsidRPr="0040277D" w:rsidRDefault="000F6479" w:rsidP="00D668D0">
            <w:pPr>
              <w:pStyle w:val="ac"/>
              <w:widowControl w:val="0"/>
              <w:spacing w:after="120" w:line="240" w:lineRule="auto"/>
              <w:rPr>
                <w:rFonts w:ascii="Sylfaen" w:hAnsi="Sylfaen"/>
                <w:bCs w:val="0"/>
                <w:noProof/>
                <w:sz w:val="20"/>
              </w:rPr>
            </w:pPr>
            <w:r w:rsidRPr="0040277D">
              <w:rPr>
                <w:rFonts w:ascii="Sylfaen" w:hAnsi="Sylfaen"/>
                <w:noProof/>
                <w:sz w:val="20"/>
              </w:rPr>
              <w:t>համապատասխանում է Եվրասիական տնտեսական միության մարմնի ակտի ընդունման ամսաթվին</w:t>
            </w:r>
          </w:p>
        </w:tc>
        <w:tc>
          <w:tcPr>
            <w:tcW w:w="28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F48339" w14:textId="77777777" w:rsidR="000F6479" w:rsidRPr="0040277D" w:rsidRDefault="000F6479" w:rsidP="00D668D0">
            <w:pPr>
              <w:pStyle w:val="a4"/>
              <w:widowControl w:val="0"/>
              <w:spacing w:after="120"/>
              <w:jc w:val="center"/>
              <w:rPr>
                <w:rFonts w:ascii="Sylfaen" w:hAnsi="Sylfaen"/>
                <w:noProof/>
                <w:sz w:val="20"/>
              </w:rPr>
            </w:pPr>
            <w:r w:rsidRPr="0040277D">
              <w:rPr>
                <w:rFonts w:ascii="Sylfaen" w:hAnsi="Sylfaen"/>
                <w:noProof/>
                <w:sz w:val="20"/>
              </w:rPr>
              <w:t>1</w:t>
            </w:r>
          </w:p>
        </w:tc>
      </w:tr>
      <w:tr w:rsidR="008C05C2" w:rsidRPr="0040277D" w14:paraId="43AE2795" w14:textId="77777777" w:rsidTr="00D668D0">
        <w:trPr>
          <w:cantSplit/>
          <w:trHeight w:val="20"/>
          <w:jc w:val="center"/>
        </w:trPr>
        <w:tc>
          <w:tcPr>
            <w:tcW w:w="82" w:type="pct"/>
            <w:tcBorders>
              <w:top w:val="nil"/>
              <w:left w:val="nil"/>
              <w:bottom w:val="nil"/>
              <w:right w:val="nil"/>
            </w:tcBorders>
            <w:tcMar>
              <w:top w:w="85" w:type="dxa"/>
              <w:left w:w="108" w:type="dxa"/>
              <w:bottom w:w="85" w:type="dxa"/>
              <w:right w:w="108" w:type="dxa"/>
            </w:tcMar>
          </w:tcPr>
          <w:p w14:paraId="4D31BE60" w14:textId="77777777" w:rsidR="000F6479" w:rsidRPr="0040277D" w:rsidRDefault="000F6479" w:rsidP="00D668D0">
            <w:pPr>
              <w:pStyle w:val="a4"/>
              <w:widowControl w:val="0"/>
              <w:spacing w:after="120"/>
              <w:jc w:val="left"/>
              <w:rPr>
                <w:rFonts w:ascii="Sylfaen" w:hAnsi="Sylfaen"/>
                <w:noProof/>
                <w:sz w:val="20"/>
              </w:rPr>
            </w:pPr>
          </w:p>
        </w:tc>
        <w:tc>
          <w:tcPr>
            <w:tcW w:w="92" w:type="pct"/>
            <w:tcBorders>
              <w:top w:val="nil"/>
              <w:left w:val="nil"/>
              <w:bottom w:val="nil"/>
              <w:right w:val="single" w:sz="4" w:space="0" w:color="auto"/>
            </w:tcBorders>
            <w:tcMar>
              <w:top w:w="85" w:type="dxa"/>
              <w:left w:w="108" w:type="dxa"/>
              <w:bottom w:w="85" w:type="dxa"/>
              <w:right w:w="108" w:type="dxa"/>
            </w:tcMar>
          </w:tcPr>
          <w:p w14:paraId="08615034" w14:textId="77777777" w:rsidR="000F6479" w:rsidRPr="0040277D" w:rsidRDefault="000F6479" w:rsidP="00D668D0">
            <w:pPr>
              <w:pStyle w:val="a4"/>
              <w:widowControl w:val="0"/>
              <w:spacing w:after="120"/>
              <w:jc w:val="left"/>
              <w:rPr>
                <w:rFonts w:ascii="Sylfaen" w:hAnsi="Sylfaen"/>
                <w:sz w:val="20"/>
              </w:rPr>
            </w:pPr>
          </w:p>
        </w:tc>
        <w:tc>
          <w:tcPr>
            <w:tcW w:w="1467" w:type="pct"/>
            <w:gridSpan w:val="2"/>
            <w:tcBorders>
              <w:top w:val="single" w:sz="4" w:space="0" w:color="auto"/>
              <w:left w:val="single" w:sz="4" w:space="0" w:color="auto"/>
              <w:bottom w:val="single" w:sz="4" w:space="0" w:color="auto"/>
              <w:right w:val="single" w:sz="4" w:space="0" w:color="auto"/>
            </w:tcBorders>
          </w:tcPr>
          <w:p w14:paraId="184EA0E0" w14:textId="3D873EC4" w:rsidR="000F6479" w:rsidRPr="0040277D" w:rsidRDefault="000F6479" w:rsidP="00D668D0">
            <w:pPr>
              <w:pStyle w:val="a4"/>
              <w:widowControl w:val="0"/>
              <w:tabs>
                <w:tab w:val="left" w:pos="349"/>
              </w:tabs>
              <w:spacing w:after="120"/>
              <w:jc w:val="left"/>
              <w:rPr>
                <w:rFonts w:ascii="Sylfaen" w:hAnsi="Sylfaen"/>
                <w:sz w:val="20"/>
              </w:rPr>
            </w:pPr>
            <w:r w:rsidRPr="0040277D">
              <w:rPr>
                <w:rFonts w:ascii="Sylfaen" w:hAnsi="Sylfaen"/>
                <w:sz w:val="20"/>
              </w:rPr>
              <w:t>1.6.3</w:t>
            </w:r>
            <w:r w:rsidR="00D668D0">
              <w:rPr>
                <w:rFonts w:ascii="Sylfaen" w:hAnsi="Sylfaen"/>
                <w:sz w:val="20"/>
                <w:lang w:val="en-US"/>
              </w:rPr>
              <w:t>.</w:t>
            </w:r>
            <w:r w:rsidR="00D668D0">
              <w:rPr>
                <w:rFonts w:ascii="Sylfaen" w:hAnsi="Sylfaen"/>
                <w:sz w:val="20"/>
                <w:lang w:val="en-US"/>
              </w:rPr>
              <w:tab/>
            </w:r>
            <w:r w:rsidRPr="0040277D">
              <w:rPr>
                <w:rFonts w:ascii="Sylfaen" w:hAnsi="Sylfaen"/>
                <w:sz w:val="20"/>
              </w:rPr>
              <w:t>Գործողության ավարտի ամսաթիվը</w:t>
            </w:r>
          </w:p>
        </w:tc>
        <w:tc>
          <w:tcPr>
            <w:tcW w:w="124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7E7DE1"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ամսաթիվը՝ ISO 8601 ստանդարտների սերիային համապատասխան՝ YYYY-MM-DD ձ</w:t>
            </w:r>
            <w:r w:rsidR="00761291" w:rsidRPr="0040277D">
              <w:rPr>
                <w:rFonts w:ascii="Sylfaen" w:hAnsi="Sylfaen"/>
                <w:noProof/>
                <w:sz w:val="20"/>
              </w:rPr>
              <w:t>եւ</w:t>
            </w:r>
            <w:r w:rsidRPr="0040277D">
              <w:rPr>
                <w:rFonts w:ascii="Sylfaen" w:hAnsi="Sylfaen"/>
                <w:noProof/>
                <w:sz w:val="20"/>
              </w:rPr>
              <w:t>աչափով</w:t>
            </w:r>
          </w:p>
        </w:tc>
        <w:tc>
          <w:tcPr>
            <w:tcW w:w="182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EAFE5AC" w14:textId="77777777" w:rsidR="000F6479" w:rsidRPr="0040277D" w:rsidRDefault="000F6479" w:rsidP="00D668D0">
            <w:pPr>
              <w:pStyle w:val="ac"/>
              <w:widowControl w:val="0"/>
              <w:spacing w:after="120" w:line="240" w:lineRule="auto"/>
              <w:rPr>
                <w:rFonts w:ascii="Sylfaen" w:hAnsi="Sylfaen"/>
                <w:bCs w:val="0"/>
                <w:noProof/>
                <w:sz w:val="20"/>
              </w:rPr>
            </w:pPr>
            <w:r w:rsidRPr="0040277D">
              <w:rPr>
                <w:rFonts w:ascii="Sylfaen" w:hAnsi="Sylfaen"/>
                <w:noProof/>
                <w:sz w:val="20"/>
              </w:rPr>
              <w:t>համապատասխանում է Եվրասիական տնտեսական միության մարմնի ակտում նշված՝ գործողության ավարտի ամսաթվին</w:t>
            </w:r>
          </w:p>
        </w:tc>
        <w:tc>
          <w:tcPr>
            <w:tcW w:w="28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0AD586" w14:textId="77777777" w:rsidR="000F6479" w:rsidRPr="0040277D" w:rsidRDefault="000F6479" w:rsidP="00D668D0">
            <w:pPr>
              <w:pStyle w:val="a4"/>
              <w:widowControl w:val="0"/>
              <w:spacing w:after="120"/>
              <w:jc w:val="center"/>
              <w:rPr>
                <w:rFonts w:ascii="Sylfaen" w:hAnsi="Sylfaen"/>
                <w:noProof/>
                <w:sz w:val="20"/>
              </w:rPr>
            </w:pPr>
            <w:r w:rsidRPr="0040277D">
              <w:rPr>
                <w:rFonts w:ascii="Sylfaen" w:hAnsi="Sylfaen"/>
                <w:noProof/>
                <w:sz w:val="20"/>
              </w:rPr>
              <w:t>0..1</w:t>
            </w:r>
          </w:p>
        </w:tc>
      </w:tr>
      <w:tr w:rsidR="008C05C2" w:rsidRPr="0040277D" w14:paraId="7CF00680" w14:textId="77777777" w:rsidTr="00D668D0">
        <w:trPr>
          <w:cantSplit/>
          <w:trHeight w:val="20"/>
          <w:jc w:val="center"/>
        </w:trPr>
        <w:tc>
          <w:tcPr>
            <w:tcW w:w="82" w:type="pct"/>
            <w:tcBorders>
              <w:top w:val="nil"/>
              <w:left w:val="nil"/>
              <w:bottom w:val="nil"/>
              <w:right w:val="nil"/>
            </w:tcBorders>
            <w:tcMar>
              <w:top w:w="85" w:type="dxa"/>
              <w:left w:w="108" w:type="dxa"/>
              <w:bottom w:w="85" w:type="dxa"/>
              <w:right w:w="108" w:type="dxa"/>
            </w:tcMar>
          </w:tcPr>
          <w:p w14:paraId="0B3157EC" w14:textId="77777777" w:rsidR="000F6479" w:rsidRPr="0040277D" w:rsidRDefault="000F6479" w:rsidP="00D668D0">
            <w:pPr>
              <w:pStyle w:val="a4"/>
              <w:widowControl w:val="0"/>
              <w:spacing w:after="120"/>
              <w:jc w:val="left"/>
              <w:rPr>
                <w:rFonts w:ascii="Sylfaen" w:hAnsi="Sylfaen"/>
                <w:noProof/>
                <w:sz w:val="20"/>
              </w:rPr>
            </w:pPr>
          </w:p>
        </w:tc>
        <w:tc>
          <w:tcPr>
            <w:tcW w:w="92" w:type="pct"/>
            <w:tcBorders>
              <w:top w:val="nil"/>
              <w:left w:val="nil"/>
              <w:bottom w:val="nil"/>
              <w:right w:val="single" w:sz="4" w:space="0" w:color="auto"/>
            </w:tcBorders>
            <w:tcMar>
              <w:top w:w="85" w:type="dxa"/>
              <w:left w:w="108" w:type="dxa"/>
              <w:bottom w:w="85" w:type="dxa"/>
              <w:right w:w="108" w:type="dxa"/>
            </w:tcMar>
          </w:tcPr>
          <w:p w14:paraId="7F06B593" w14:textId="77777777" w:rsidR="000F6479" w:rsidRPr="0040277D" w:rsidRDefault="000F6479" w:rsidP="00D668D0">
            <w:pPr>
              <w:pStyle w:val="a4"/>
              <w:widowControl w:val="0"/>
              <w:spacing w:after="120"/>
              <w:jc w:val="left"/>
              <w:rPr>
                <w:rFonts w:ascii="Sylfaen" w:hAnsi="Sylfaen"/>
                <w:sz w:val="20"/>
              </w:rPr>
            </w:pPr>
          </w:p>
        </w:tc>
        <w:tc>
          <w:tcPr>
            <w:tcW w:w="1467" w:type="pct"/>
            <w:gridSpan w:val="2"/>
            <w:tcBorders>
              <w:top w:val="single" w:sz="4" w:space="0" w:color="auto"/>
              <w:left w:val="single" w:sz="4" w:space="0" w:color="auto"/>
              <w:bottom w:val="single" w:sz="4" w:space="0" w:color="auto"/>
              <w:right w:val="single" w:sz="4" w:space="0" w:color="auto"/>
            </w:tcBorders>
          </w:tcPr>
          <w:p w14:paraId="3F70B520" w14:textId="2638AD09" w:rsidR="000F6479" w:rsidRPr="0040277D" w:rsidRDefault="000F6479" w:rsidP="00D668D0">
            <w:pPr>
              <w:pStyle w:val="a4"/>
              <w:widowControl w:val="0"/>
              <w:tabs>
                <w:tab w:val="left" w:pos="349"/>
              </w:tabs>
              <w:spacing w:after="120"/>
              <w:jc w:val="left"/>
              <w:rPr>
                <w:rFonts w:ascii="Sylfaen" w:hAnsi="Sylfaen"/>
                <w:sz w:val="20"/>
              </w:rPr>
            </w:pPr>
            <w:r w:rsidRPr="0040277D">
              <w:rPr>
                <w:rFonts w:ascii="Sylfaen" w:hAnsi="Sylfaen"/>
                <w:sz w:val="20"/>
              </w:rPr>
              <w:t>1</w:t>
            </w:r>
            <w:r w:rsidRPr="0040277D">
              <w:rPr>
                <w:sz w:val="20"/>
              </w:rPr>
              <w:t>․</w:t>
            </w:r>
            <w:r w:rsidRPr="0040277D">
              <w:rPr>
                <w:rFonts w:ascii="Sylfaen" w:hAnsi="Sylfaen"/>
                <w:sz w:val="20"/>
              </w:rPr>
              <w:t>6</w:t>
            </w:r>
            <w:r w:rsidRPr="0040277D">
              <w:rPr>
                <w:sz w:val="20"/>
              </w:rPr>
              <w:t>․</w:t>
            </w:r>
            <w:r w:rsidRPr="0040277D">
              <w:rPr>
                <w:rFonts w:ascii="Sylfaen" w:hAnsi="Sylfaen"/>
                <w:sz w:val="20"/>
              </w:rPr>
              <w:t>4</w:t>
            </w:r>
            <w:r w:rsidRPr="0040277D">
              <w:rPr>
                <w:sz w:val="20"/>
              </w:rPr>
              <w:t>․</w:t>
            </w:r>
            <w:r w:rsidR="00D668D0" w:rsidRPr="006618E0">
              <w:rPr>
                <w:rFonts w:ascii="Sylfaen" w:hAnsi="Sylfaen"/>
                <w:sz w:val="20"/>
              </w:rPr>
              <w:tab/>
            </w:r>
            <w:r w:rsidRPr="0040277D">
              <w:rPr>
                <w:rFonts w:ascii="Sylfaen" w:hAnsi="Sylfaen" w:cs="Sylfaen"/>
                <w:sz w:val="20"/>
              </w:rPr>
              <w:t>Գործողության</w:t>
            </w:r>
            <w:r w:rsidRPr="0040277D">
              <w:rPr>
                <w:rFonts w:ascii="Sylfaen" w:hAnsi="Sylfaen"/>
                <w:sz w:val="20"/>
              </w:rPr>
              <w:t xml:space="preserve"> </w:t>
            </w:r>
            <w:r w:rsidRPr="0040277D">
              <w:rPr>
                <w:rFonts w:ascii="Sylfaen" w:hAnsi="Sylfaen" w:cs="Sylfaen"/>
                <w:sz w:val="20"/>
              </w:rPr>
              <w:t>ավարտը</w:t>
            </w:r>
            <w:r w:rsidRPr="0040277D">
              <w:rPr>
                <w:rFonts w:ascii="Sylfaen" w:hAnsi="Sylfaen"/>
                <w:sz w:val="20"/>
              </w:rPr>
              <w:t xml:space="preserve"> </w:t>
            </w:r>
            <w:r w:rsidRPr="0040277D">
              <w:rPr>
                <w:rFonts w:ascii="Sylfaen" w:hAnsi="Sylfaen" w:cs="Sylfaen"/>
                <w:sz w:val="20"/>
              </w:rPr>
              <w:t>կանոնակարգող</w:t>
            </w:r>
            <w:r w:rsidRPr="0040277D">
              <w:rPr>
                <w:rFonts w:ascii="Sylfaen" w:hAnsi="Sylfaen"/>
                <w:sz w:val="20"/>
              </w:rPr>
              <w:t xml:space="preserve"> </w:t>
            </w:r>
            <w:r w:rsidRPr="0040277D">
              <w:rPr>
                <w:rFonts w:ascii="Sylfaen" w:hAnsi="Sylfaen" w:cs="Sylfaen"/>
                <w:sz w:val="20"/>
              </w:rPr>
              <w:t>ակտի</w:t>
            </w:r>
            <w:r w:rsidRPr="0040277D">
              <w:rPr>
                <w:rFonts w:ascii="Sylfaen" w:hAnsi="Sylfaen"/>
                <w:sz w:val="20"/>
              </w:rPr>
              <w:t xml:space="preserve"> </w:t>
            </w:r>
            <w:r w:rsidRPr="0040277D">
              <w:rPr>
                <w:rFonts w:ascii="Sylfaen" w:hAnsi="Sylfaen" w:cs="Sylfaen"/>
                <w:sz w:val="20"/>
              </w:rPr>
              <w:t>մասին</w:t>
            </w:r>
            <w:r w:rsidRPr="0040277D">
              <w:rPr>
                <w:rFonts w:ascii="Sylfaen" w:hAnsi="Sylfaen"/>
                <w:sz w:val="20"/>
              </w:rPr>
              <w:t xml:space="preserve"> </w:t>
            </w:r>
            <w:r w:rsidRPr="0040277D">
              <w:rPr>
                <w:rFonts w:ascii="Sylfaen" w:hAnsi="Sylfaen" w:cs="Sylfaen"/>
                <w:sz w:val="20"/>
              </w:rPr>
              <w:t>տեղեկությունները</w:t>
            </w:r>
          </w:p>
        </w:tc>
        <w:tc>
          <w:tcPr>
            <w:tcW w:w="124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E155AE"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որոշվում է ներդրված վավերապայմանների արժեքների տիրույթներով</w:t>
            </w:r>
          </w:p>
        </w:tc>
        <w:tc>
          <w:tcPr>
            <w:tcW w:w="182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CA0D1E0" w14:textId="77777777" w:rsidR="000F6479" w:rsidRPr="0040277D" w:rsidRDefault="000F6479" w:rsidP="00D668D0">
            <w:pPr>
              <w:pStyle w:val="ac"/>
              <w:widowControl w:val="0"/>
              <w:spacing w:after="120" w:line="240" w:lineRule="auto"/>
              <w:rPr>
                <w:rFonts w:ascii="Sylfaen" w:hAnsi="Sylfaen"/>
                <w:bCs w:val="0"/>
                <w:noProof/>
                <w:sz w:val="20"/>
              </w:rPr>
            </w:pPr>
            <w:r w:rsidRPr="0040277D">
              <w:rPr>
                <w:rFonts w:ascii="Sylfaen" w:hAnsi="Sylfaen"/>
                <w:noProof/>
                <w:sz w:val="20"/>
              </w:rPr>
              <w:t>որոշվում է ներդրված վավերապայմանների ձ</w:t>
            </w:r>
            <w:r w:rsidR="00761291" w:rsidRPr="0040277D">
              <w:rPr>
                <w:rFonts w:ascii="Sylfaen" w:hAnsi="Sylfaen"/>
                <w:noProof/>
                <w:sz w:val="20"/>
              </w:rPr>
              <w:t>եւ</w:t>
            </w:r>
            <w:r w:rsidRPr="0040277D">
              <w:rPr>
                <w:rFonts w:ascii="Sylfaen" w:hAnsi="Sylfaen"/>
                <w:noProof/>
                <w:sz w:val="20"/>
              </w:rPr>
              <w:t>ավորման կանոններով</w:t>
            </w:r>
          </w:p>
        </w:tc>
        <w:tc>
          <w:tcPr>
            <w:tcW w:w="28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0A033CC" w14:textId="77777777" w:rsidR="000F6479" w:rsidRPr="0040277D" w:rsidRDefault="000F6479" w:rsidP="00D668D0">
            <w:pPr>
              <w:pStyle w:val="a4"/>
              <w:widowControl w:val="0"/>
              <w:spacing w:after="120"/>
              <w:jc w:val="center"/>
              <w:rPr>
                <w:rFonts w:ascii="Sylfaen" w:hAnsi="Sylfaen"/>
                <w:noProof/>
                <w:sz w:val="20"/>
              </w:rPr>
            </w:pPr>
            <w:r w:rsidRPr="0040277D">
              <w:rPr>
                <w:rFonts w:ascii="Sylfaen" w:hAnsi="Sylfaen"/>
                <w:noProof/>
                <w:sz w:val="20"/>
              </w:rPr>
              <w:t>0..1</w:t>
            </w:r>
          </w:p>
        </w:tc>
      </w:tr>
      <w:tr w:rsidR="008C05C2" w:rsidRPr="0040277D" w14:paraId="43606255" w14:textId="77777777" w:rsidTr="00D668D0">
        <w:trPr>
          <w:cantSplit/>
          <w:trHeight w:val="20"/>
          <w:jc w:val="center"/>
        </w:trPr>
        <w:tc>
          <w:tcPr>
            <w:tcW w:w="82" w:type="pct"/>
            <w:tcBorders>
              <w:top w:val="nil"/>
              <w:left w:val="nil"/>
              <w:bottom w:val="nil"/>
              <w:right w:val="nil"/>
            </w:tcBorders>
            <w:tcMar>
              <w:top w:w="85" w:type="dxa"/>
              <w:left w:w="108" w:type="dxa"/>
              <w:bottom w:w="85" w:type="dxa"/>
              <w:right w:w="108" w:type="dxa"/>
            </w:tcMar>
          </w:tcPr>
          <w:p w14:paraId="1F366433" w14:textId="77777777" w:rsidR="000F6479" w:rsidRPr="0040277D" w:rsidRDefault="000F6479" w:rsidP="00D668D0">
            <w:pPr>
              <w:pStyle w:val="a4"/>
              <w:widowControl w:val="0"/>
              <w:spacing w:after="120"/>
              <w:jc w:val="left"/>
              <w:rPr>
                <w:rFonts w:ascii="Sylfaen" w:hAnsi="Sylfaen"/>
                <w:noProof/>
                <w:sz w:val="20"/>
              </w:rPr>
            </w:pPr>
          </w:p>
        </w:tc>
        <w:tc>
          <w:tcPr>
            <w:tcW w:w="92" w:type="pct"/>
            <w:tcBorders>
              <w:top w:val="nil"/>
              <w:left w:val="nil"/>
              <w:bottom w:val="nil"/>
              <w:right w:val="nil"/>
            </w:tcBorders>
            <w:tcMar>
              <w:top w:w="85" w:type="dxa"/>
              <w:left w:w="108" w:type="dxa"/>
              <w:bottom w:w="85" w:type="dxa"/>
              <w:right w:w="108" w:type="dxa"/>
            </w:tcMar>
          </w:tcPr>
          <w:p w14:paraId="04AEAA35" w14:textId="77777777" w:rsidR="000F6479" w:rsidRPr="0040277D" w:rsidRDefault="000F6479" w:rsidP="00D668D0">
            <w:pPr>
              <w:pStyle w:val="a4"/>
              <w:widowControl w:val="0"/>
              <w:spacing w:after="120"/>
              <w:jc w:val="left"/>
              <w:rPr>
                <w:rFonts w:ascii="Sylfaen" w:hAnsi="Sylfaen"/>
                <w:sz w:val="20"/>
              </w:rPr>
            </w:pPr>
          </w:p>
        </w:tc>
        <w:tc>
          <w:tcPr>
            <w:tcW w:w="85" w:type="pct"/>
            <w:tcBorders>
              <w:top w:val="single" w:sz="4" w:space="0" w:color="auto"/>
              <w:left w:val="nil"/>
              <w:bottom w:val="nil"/>
              <w:right w:val="single" w:sz="4" w:space="0" w:color="auto"/>
            </w:tcBorders>
          </w:tcPr>
          <w:p w14:paraId="3BC47724" w14:textId="77777777" w:rsidR="000F6479" w:rsidRPr="0040277D" w:rsidRDefault="000F6479" w:rsidP="00D668D0">
            <w:pPr>
              <w:pStyle w:val="a4"/>
              <w:widowControl w:val="0"/>
              <w:spacing w:after="120"/>
              <w:jc w:val="left"/>
              <w:rPr>
                <w:rFonts w:ascii="Sylfaen" w:hAnsi="Sylfaen"/>
                <w:sz w:val="20"/>
              </w:rPr>
            </w:pPr>
          </w:p>
        </w:tc>
        <w:tc>
          <w:tcPr>
            <w:tcW w:w="1382" w:type="pct"/>
            <w:tcBorders>
              <w:top w:val="single" w:sz="4" w:space="0" w:color="auto"/>
              <w:left w:val="single" w:sz="4" w:space="0" w:color="auto"/>
              <w:bottom w:val="single" w:sz="4" w:space="0" w:color="auto"/>
              <w:right w:val="single" w:sz="4" w:space="0" w:color="auto"/>
            </w:tcBorders>
          </w:tcPr>
          <w:p w14:paraId="7B1B6948" w14:textId="73A91205" w:rsidR="000F6479" w:rsidRPr="0040277D" w:rsidRDefault="000F6479" w:rsidP="00D668D0">
            <w:pPr>
              <w:pStyle w:val="a4"/>
              <w:widowControl w:val="0"/>
              <w:tabs>
                <w:tab w:val="left" w:pos="503"/>
              </w:tabs>
              <w:spacing w:after="120"/>
              <w:jc w:val="left"/>
              <w:rPr>
                <w:rFonts w:ascii="Sylfaen" w:hAnsi="Sylfaen"/>
                <w:sz w:val="20"/>
              </w:rPr>
            </w:pPr>
            <w:r w:rsidRPr="0040277D">
              <w:rPr>
                <w:rFonts w:ascii="Sylfaen" w:hAnsi="Sylfaen"/>
                <w:sz w:val="20"/>
              </w:rPr>
              <w:t>*.4.1.</w:t>
            </w:r>
            <w:r w:rsidR="00D668D0">
              <w:rPr>
                <w:rFonts w:ascii="Sylfaen" w:hAnsi="Sylfaen"/>
                <w:sz w:val="20"/>
                <w:lang w:val="en-US"/>
              </w:rPr>
              <w:tab/>
            </w:r>
            <w:r w:rsidRPr="0040277D">
              <w:rPr>
                <w:rFonts w:ascii="Sylfaen" w:hAnsi="Sylfaen"/>
                <w:sz w:val="20"/>
              </w:rPr>
              <w:t>Ակտի տեսակի ծածկագիրը</w:t>
            </w:r>
          </w:p>
        </w:tc>
        <w:tc>
          <w:tcPr>
            <w:tcW w:w="124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A2DAC0" w14:textId="77777777" w:rsidR="000F6479" w:rsidRPr="0040277D" w:rsidRDefault="000F6479" w:rsidP="00D668D0">
            <w:pPr>
              <w:pStyle w:val="a4"/>
              <w:widowControl w:val="0"/>
              <w:spacing w:after="120"/>
              <w:jc w:val="left"/>
              <w:rPr>
                <w:rFonts w:ascii="Sylfaen" w:hAnsi="Sylfaen"/>
                <w:sz w:val="20"/>
              </w:rPr>
            </w:pPr>
            <w:r w:rsidRPr="0040277D">
              <w:rPr>
                <w:rFonts w:ascii="Sylfaen" w:hAnsi="Sylfaen"/>
                <w:noProof/>
                <w:sz w:val="20"/>
              </w:rPr>
              <w:t>պայմանանշանների նորմալացված տողը:</w:t>
            </w:r>
          </w:p>
          <w:p w14:paraId="33AEF1A9"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Ձ</w:t>
            </w:r>
            <w:r w:rsidR="00761291" w:rsidRPr="0040277D">
              <w:rPr>
                <w:rFonts w:ascii="Sylfaen" w:hAnsi="Sylfaen"/>
                <w:noProof/>
                <w:sz w:val="20"/>
              </w:rPr>
              <w:t>եւ</w:t>
            </w:r>
            <w:r w:rsidRPr="0040277D">
              <w:rPr>
                <w:rFonts w:ascii="Sylfaen" w:hAnsi="Sylfaen"/>
                <w:noProof/>
                <w:sz w:val="20"/>
              </w:rPr>
              <w:t>անմուշ</w:t>
            </w:r>
            <w:r w:rsidRPr="0040277D">
              <w:rPr>
                <w:noProof/>
                <w:sz w:val="20"/>
              </w:rPr>
              <w:t>․</w:t>
            </w:r>
            <w:r w:rsidRPr="0040277D">
              <w:rPr>
                <w:rFonts w:ascii="Sylfaen" w:hAnsi="Sylfaen"/>
                <w:noProof/>
                <w:sz w:val="20"/>
              </w:rPr>
              <w:t xml:space="preserve"> \d{5}</w:t>
            </w:r>
          </w:p>
        </w:tc>
        <w:tc>
          <w:tcPr>
            <w:tcW w:w="182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79A82D" w14:textId="77777777" w:rsidR="000F6479" w:rsidRPr="0040277D" w:rsidRDefault="000F6479" w:rsidP="00D668D0">
            <w:pPr>
              <w:pStyle w:val="ac"/>
              <w:widowControl w:val="0"/>
              <w:spacing w:after="120" w:line="240" w:lineRule="auto"/>
              <w:rPr>
                <w:rFonts w:ascii="Sylfaen" w:hAnsi="Sylfaen"/>
                <w:bCs w:val="0"/>
                <w:noProof/>
                <w:sz w:val="20"/>
              </w:rPr>
            </w:pPr>
            <w:r w:rsidRPr="0040277D">
              <w:rPr>
                <w:rFonts w:ascii="Sylfaen" w:hAnsi="Sylfaen"/>
                <w:sz w:val="20"/>
              </w:rPr>
              <w:t>Եվրասիական տնտեսական միության ակտի տեսակի ծածկագրային նշագիրը՝ Եվրասիական տնտեսական միության մարմինների ակտերի տեսակների տեղեկագրքին համապատասխան</w:t>
            </w:r>
          </w:p>
        </w:tc>
        <w:tc>
          <w:tcPr>
            <w:tcW w:w="28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35A0A3" w14:textId="77777777" w:rsidR="000F6479" w:rsidRPr="0040277D" w:rsidRDefault="000F6479" w:rsidP="00D668D0">
            <w:pPr>
              <w:pStyle w:val="a4"/>
              <w:widowControl w:val="0"/>
              <w:spacing w:after="120"/>
              <w:jc w:val="center"/>
              <w:rPr>
                <w:rFonts w:ascii="Sylfaen" w:hAnsi="Sylfaen"/>
                <w:noProof/>
                <w:sz w:val="20"/>
              </w:rPr>
            </w:pPr>
            <w:r w:rsidRPr="0040277D">
              <w:rPr>
                <w:rFonts w:ascii="Sylfaen" w:hAnsi="Sylfaen"/>
                <w:noProof/>
                <w:sz w:val="20"/>
              </w:rPr>
              <w:t>1</w:t>
            </w:r>
          </w:p>
        </w:tc>
      </w:tr>
      <w:tr w:rsidR="008C05C2" w:rsidRPr="0040277D" w14:paraId="7D45E098" w14:textId="77777777" w:rsidTr="00D668D0">
        <w:trPr>
          <w:cantSplit/>
          <w:trHeight w:val="20"/>
          <w:jc w:val="center"/>
        </w:trPr>
        <w:tc>
          <w:tcPr>
            <w:tcW w:w="82" w:type="pct"/>
            <w:tcBorders>
              <w:top w:val="nil"/>
              <w:left w:val="nil"/>
              <w:bottom w:val="nil"/>
              <w:right w:val="nil"/>
            </w:tcBorders>
            <w:tcMar>
              <w:top w:w="85" w:type="dxa"/>
              <w:left w:w="108" w:type="dxa"/>
              <w:bottom w:w="85" w:type="dxa"/>
              <w:right w:w="108" w:type="dxa"/>
            </w:tcMar>
          </w:tcPr>
          <w:p w14:paraId="63A93DE7" w14:textId="77777777" w:rsidR="000F6479" w:rsidRPr="0040277D" w:rsidRDefault="000F6479" w:rsidP="00D668D0">
            <w:pPr>
              <w:pStyle w:val="a4"/>
              <w:widowControl w:val="0"/>
              <w:spacing w:after="120"/>
              <w:jc w:val="left"/>
              <w:rPr>
                <w:rFonts w:ascii="Sylfaen" w:hAnsi="Sylfaen"/>
                <w:noProof/>
                <w:sz w:val="20"/>
              </w:rPr>
            </w:pPr>
          </w:p>
        </w:tc>
        <w:tc>
          <w:tcPr>
            <w:tcW w:w="92" w:type="pct"/>
            <w:tcBorders>
              <w:top w:val="nil"/>
              <w:left w:val="nil"/>
              <w:bottom w:val="nil"/>
              <w:right w:val="nil"/>
            </w:tcBorders>
            <w:tcMar>
              <w:top w:w="85" w:type="dxa"/>
              <w:left w:w="108" w:type="dxa"/>
              <w:bottom w:w="85" w:type="dxa"/>
              <w:right w:w="108" w:type="dxa"/>
            </w:tcMar>
          </w:tcPr>
          <w:p w14:paraId="6EB8BDC0" w14:textId="77777777" w:rsidR="000F6479" w:rsidRPr="0040277D" w:rsidRDefault="000F6479" w:rsidP="00D668D0">
            <w:pPr>
              <w:pStyle w:val="a4"/>
              <w:widowControl w:val="0"/>
              <w:spacing w:after="120"/>
              <w:jc w:val="left"/>
              <w:rPr>
                <w:rFonts w:ascii="Sylfaen" w:hAnsi="Sylfaen"/>
                <w:sz w:val="20"/>
              </w:rPr>
            </w:pPr>
          </w:p>
        </w:tc>
        <w:tc>
          <w:tcPr>
            <w:tcW w:w="85" w:type="pct"/>
            <w:tcBorders>
              <w:top w:val="nil"/>
              <w:left w:val="nil"/>
              <w:bottom w:val="nil"/>
              <w:right w:val="single" w:sz="4" w:space="0" w:color="auto"/>
            </w:tcBorders>
          </w:tcPr>
          <w:p w14:paraId="40547219" w14:textId="77777777" w:rsidR="000F6479" w:rsidRPr="0040277D" w:rsidRDefault="000F6479" w:rsidP="00D668D0">
            <w:pPr>
              <w:pStyle w:val="a4"/>
              <w:widowControl w:val="0"/>
              <w:spacing w:after="120"/>
              <w:jc w:val="left"/>
              <w:rPr>
                <w:rFonts w:ascii="Sylfaen" w:hAnsi="Sylfaen"/>
                <w:sz w:val="20"/>
              </w:rPr>
            </w:pPr>
          </w:p>
        </w:tc>
        <w:tc>
          <w:tcPr>
            <w:tcW w:w="1382" w:type="pct"/>
            <w:tcBorders>
              <w:top w:val="single" w:sz="4" w:space="0" w:color="auto"/>
              <w:left w:val="single" w:sz="4" w:space="0" w:color="auto"/>
              <w:bottom w:val="single" w:sz="4" w:space="0" w:color="auto"/>
              <w:right w:val="single" w:sz="4" w:space="0" w:color="auto"/>
            </w:tcBorders>
          </w:tcPr>
          <w:p w14:paraId="02AA12F6" w14:textId="07ACC98D" w:rsidR="000F6479" w:rsidRPr="0040277D" w:rsidRDefault="000F6479" w:rsidP="00D668D0">
            <w:pPr>
              <w:pStyle w:val="a4"/>
              <w:widowControl w:val="0"/>
              <w:tabs>
                <w:tab w:val="left" w:pos="503"/>
              </w:tabs>
              <w:spacing w:after="120"/>
              <w:jc w:val="left"/>
              <w:rPr>
                <w:rFonts w:ascii="Sylfaen" w:hAnsi="Sylfaen"/>
                <w:sz w:val="20"/>
              </w:rPr>
            </w:pPr>
            <w:r w:rsidRPr="0040277D">
              <w:rPr>
                <w:rFonts w:ascii="Sylfaen" w:hAnsi="Sylfaen"/>
                <w:sz w:val="20"/>
              </w:rPr>
              <w:t>*.4.2.</w:t>
            </w:r>
            <w:r w:rsidR="00D668D0">
              <w:rPr>
                <w:rFonts w:ascii="Sylfaen" w:hAnsi="Sylfaen"/>
                <w:sz w:val="20"/>
                <w:lang w:val="en-US"/>
              </w:rPr>
              <w:tab/>
            </w:r>
            <w:r w:rsidRPr="0040277D">
              <w:rPr>
                <w:rFonts w:ascii="Sylfaen" w:hAnsi="Sylfaen"/>
                <w:sz w:val="20"/>
              </w:rPr>
              <w:t>Ակտի համարը</w:t>
            </w:r>
          </w:p>
        </w:tc>
        <w:tc>
          <w:tcPr>
            <w:tcW w:w="124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A60DBB" w14:textId="77777777" w:rsidR="000F6479" w:rsidRPr="0040277D" w:rsidRDefault="000F6479" w:rsidP="00D668D0">
            <w:pPr>
              <w:pStyle w:val="a4"/>
              <w:widowControl w:val="0"/>
              <w:spacing w:after="120"/>
              <w:jc w:val="left"/>
              <w:rPr>
                <w:rFonts w:ascii="Sylfaen" w:hAnsi="Sylfaen"/>
                <w:sz w:val="20"/>
              </w:rPr>
            </w:pPr>
            <w:r w:rsidRPr="0040277D">
              <w:rPr>
                <w:rFonts w:ascii="Sylfaen" w:hAnsi="Sylfaen"/>
                <w:noProof/>
                <w:sz w:val="20"/>
              </w:rPr>
              <w:t>պայմանանշանների տողը։</w:t>
            </w:r>
          </w:p>
          <w:p w14:paraId="6A6998C6" w14:textId="77777777" w:rsidR="000F6479" w:rsidRPr="0040277D" w:rsidRDefault="000F6479" w:rsidP="00D668D0">
            <w:pPr>
              <w:pStyle w:val="a4"/>
              <w:widowControl w:val="0"/>
              <w:spacing w:after="120"/>
              <w:jc w:val="left"/>
              <w:rPr>
                <w:rFonts w:ascii="Sylfaen" w:hAnsi="Sylfaen"/>
                <w:sz w:val="20"/>
              </w:rPr>
            </w:pPr>
            <w:r w:rsidRPr="0040277D">
              <w:rPr>
                <w:rFonts w:ascii="Sylfaen" w:hAnsi="Sylfaen"/>
                <w:noProof/>
                <w:sz w:val="20"/>
              </w:rPr>
              <w:t>Նվազ</w:t>
            </w:r>
            <w:r w:rsidRPr="0040277D">
              <w:rPr>
                <w:noProof/>
                <w:sz w:val="20"/>
              </w:rPr>
              <w:t>․</w:t>
            </w:r>
            <w:r w:rsidRPr="0040277D">
              <w:rPr>
                <w:rFonts w:ascii="Sylfaen" w:hAnsi="Sylfaen"/>
                <w:noProof/>
                <w:sz w:val="20"/>
              </w:rPr>
              <w:t xml:space="preserve"> </w:t>
            </w:r>
            <w:r w:rsidRPr="0040277D">
              <w:rPr>
                <w:rFonts w:ascii="Sylfaen" w:hAnsi="Sylfaen" w:cs="Sylfaen"/>
                <w:noProof/>
                <w:sz w:val="20"/>
              </w:rPr>
              <w:t>երկարությունը՝</w:t>
            </w:r>
            <w:r w:rsidRPr="0040277D">
              <w:rPr>
                <w:rFonts w:ascii="Sylfaen" w:hAnsi="Sylfaen"/>
                <w:noProof/>
                <w:sz w:val="20"/>
              </w:rPr>
              <w:t xml:space="preserve"> 1.</w:t>
            </w:r>
          </w:p>
          <w:p w14:paraId="7016CC9A"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Առավ</w:t>
            </w:r>
            <w:r w:rsidRPr="0040277D">
              <w:rPr>
                <w:noProof/>
                <w:sz w:val="20"/>
              </w:rPr>
              <w:t>․</w:t>
            </w:r>
            <w:r w:rsidRPr="0040277D">
              <w:rPr>
                <w:rFonts w:ascii="Sylfaen" w:hAnsi="Sylfaen"/>
                <w:noProof/>
                <w:sz w:val="20"/>
              </w:rPr>
              <w:t xml:space="preserve"> </w:t>
            </w:r>
            <w:r w:rsidRPr="0040277D">
              <w:rPr>
                <w:rFonts w:ascii="Sylfaen" w:hAnsi="Sylfaen" w:cs="Sylfaen"/>
                <w:noProof/>
                <w:sz w:val="20"/>
              </w:rPr>
              <w:t>երկարությունը՝</w:t>
            </w:r>
            <w:r w:rsidRPr="0040277D">
              <w:rPr>
                <w:rFonts w:ascii="Sylfaen" w:hAnsi="Sylfaen"/>
                <w:noProof/>
                <w:sz w:val="20"/>
              </w:rPr>
              <w:t xml:space="preserve"> 50</w:t>
            </w:r>
          </w:p>
        </w:tc>
        <w:tc>
          <w:tcPr>
            <w:tcW w:w="182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5B426A2" w14:textId="77777777" w:rsidR="000F6479" w:rsidRPr="0040277D" w:rsidRDefault="000F6479" w:rsidP="00D668D0">
            <w:pPr>
              <w:pStyle w:val="ac"/>
              <w:widowControl w:val="0"/>
              <w:spacing w:after="120" w:line="240" w:lineRule="auto"/>
              <w:rPr>
                <w:rFonts w:ascii="Sylfaen" w:hAnsi="Sylfaen"/>
                <w:bCs w:val="0"/>
                <w:noProof/>
                <w:sz w:val="20"/>
              </w:rPr>
            </w:pPr>
            <w:r w:rsidRPr="0040277D">
              <w:rPr>
                <w:rFonts w:ascii="Sylfaen" w:hAnsi="Sylfaen"/>
                <w:noProof/>
                <w:sz w:val="20"/>
              </w:rPr>
              <w:t>համապատասխանում է Եվրասիական տնտեսական միության մարմնի ակտի համարին</w:t>
            </w:r>
          </w:p>
        </w:tc>
        <w:tc>
          <w:tcPr>
            <w:tcW w:w="28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3AE3E6" w14:textId="77777777" w:rsidR="000F6479" w:rsidRPr="0040277D" w:rsidRDefault="000F6479" w:rsidP="00D668D0">
            <w:pPr>
              <w:pStyle w:val="a4"/>
              <w:widowControl w:val="0"/>
              <w:spacing w:after="120"/>
              <w:jc w:val="center"/>
              <w:rPr>
                <w:rFonts w:ascii="Sylfaen" w:hAnsi="Sylfaen"/>
                <w:noProof/>
                <w:sz w:val="20"/>
              </w:rPr>
            </w:pPr>
            <w:r w:rsidRPr="0040277D">
              <w:rPr>
                <w:rFonts w:ascii="Sylfaen" w:hAnsi="Sylfaen"/>
                <w:noProof/>
                <w:sz w:val="20"/>
              </w:rPr>
              <w:t>1</w:t>
            </w:r>
          </w:p>
        </w:tc>
      </w:tr>
      <w:tr w:rsidR="000F6479" w:rsidRPr="0040277D" w14:paraId="6D176197" w14:textId="77777777" w:rsidTr="00D668D0">
        <w:trPr>
          <w:cantSplit/>
          <w:trHeight w:val="20"/>
          <w:jc w:val="center"/>
        </w:trPr>
        <w:tc>
          <w:tcPr>
            <w:tcW w:w="82" w:type="pct"/>
            <w:tcBorders>
              <w:top w:val="nil"/>
              <w:left w:val="nil"/>
              <w:bottom w:val="nil"/>
              <w:right w:val="nil"/>
            </w:tcBorders>
            <w:tcMar>
              <w:top w:w="85" w:type="dxa"/>
              <w:left w:w="108" w:type="dxa"/>
              <w:bottom w:w="85" w:type="dxa"/>
              <w:right w:w="108" w:type="dxa"/>
            </w:tcMar>
          </w:tcPr>
          <w:p w14:paraId="7CC61296" w14:textId="77777777" w:rsidR="000F6479" w:rsidRPr="0040277D" w:rsidRDefault="000F6479" w:rsidP="00D668D0">
            <w:pPr>
              <w:pStyle w:val="a4"/>
              <w:widowControl w:val="0"/>
              <w:spacing w:after="120"/>
              <w:jc w:val="left"/>
              <w:rPr>
                <w:rFonts w:ascii="Sylfaen" w:hAnsi="Sylfaen"/>
                <w:noProof/>
                <w:sz w:val="20"/>
              </w:rPr>
            </w:pPr>
          </w:p>
        </w:tc>
        <w:tc>
          <w:tcPr>
            <w:tcW w:w="92" w:type="pct"/>
            <w:tcBorders>
              <w:top w:val="nil"/>
              <w:left w:val="nil"/>
              <w:bottom w:val="nil"/>
              <w:right w:val="nil"/>
            </w:tcBorders>
            <w:tcMar>
              <w:top w:w="85" w:type="dxa"/>
              <w:left w:w="108" w:type="dxa"/>
              <w:bottom w:w="85" w:type="dxa"/>
              <w:right w:w="108" w:type="dxa"/>
            </w:tcMar>
          </w:tcPr>
          <w:p w14:paraId="55C40FEF" w14:textId="77777777" w:rsidR="000F6479" w:rsidRPr="0040277D" w:rsidRDefault="000F6479" w:rsidP="00D668D0">
            <w:pPr>
              <w:pStyle w:val="a4"/>
              <w:widowControl w:val="0"/>
              <w:spacing w:after="120"/>
              <w:jc w:val="left"/>
              <w:rPr>
                <w:rFonts w:ascii="Sylfaen" w:hAnsi="Sylfaen"/>
                <w:sz w:val="20"/>
              </w:rPr>
            </w:pPr>
          </w:p>
        </w:tc>
        <w:tc>
          <w:tcPr>
            <w:tcW w:w="85" w:type="pct"/>
            <w:tcBorders>
              <w:top w:val="nil"/>
              <w:left w:val="nil"/>
              <w:bottom w:val="nil"/>
              <w:right w:val="single" w:sz="4" w:space="0" w:color="auto"/>
            </w:tcBorders>
          </w:tcPr>
          <w:p w14:paraId="5DA41F03" w14:textId="77777777" w:rsidR="000F6479" w:rsidRPr="0040277D" w:rsidRDefault="000F6479" w:rsidP="00D668D0">
            <w:pPr>
              <w:pStyle w:val="a4"/>
              <w:widowControl w:val="0"/>
              <w:spacing w:after="120"/>
              <w:jc w:val="left"/>
              <w:rPr>
                <w:rFonts w:ascii="Sylfaen" w:hAnsi="Sylfaen"/>
                <w:sz w:val="20"/>
              </w:rPr>
            </w:pPr>
          </w:p>
        </w:tc>
        <w:tc>
          <w:tcPr>
            <w:tcW w:w="1382" w:type="pct"/>
            <w:tcBorders>
              <w:top w:val="single" w:sz="4" w:space="0" w:color="auto"/>
              <w:left w:val="single" w:sz="4" w:space="0" w:color="auto"/>
              <w:bottom w:val="single" w:sz="4" w:space="0" w:color="auto"/>
              <w:right w:val="single" w:sz="4" w:space="0" w:color="auto"/>
            </w:tcBorders>
          </w:tcPr>
          <w:p w14:paraId="7C469219" w14:textId="0C73BD1F" w:rsidR="000F6479" w:rsidRPr="0040277D" w:rsidRDefault="000F6479" w:rsidP="00D668D0">
            <w:pPr>
              <w:pStyle w:val="a4"/>
              <w:widowControl w:val="0"/>
              <w:tabs>
                <w:tab w:val="left" w:pos="503"/>
              </w:tabs>
              <w:spacing w:after="120"/>
              <w:jc w:val="left"/>
              <w:rPr>
                <w:rFonts w:ascii="Sylfaen" w:hAnsi="Sylfaen"/>
                <w:sz w:val="20"/>
              </w:rPr>
            </w:pPr>
            <w:r w:rsidRPr="0040277D">
              <w:rPr>
                <w:rFonts w:ascii="Sylfaen" w:hAnsi="Sylfaen"/>
                <w:sz w:val="20"/>
              </w:rPr>
              <w:t>*.4.3.</w:t>
            </w:r>
            <w:r w:rsidR="00D668D0">
              <w:rPr>
                <w:rFonts w:ascii="Sylfaen" w:hAnsi="Sylfaen"/>
                <w:sz w:val="20"/>
                <w:lang w:val="en-US"/>
              </w:rPr>
              <w:tab/>
            </w:r>
            <w:r w:rsidRPr="0040277D">
              <w:rPr>
                <w:rFonts w:ascii="Sylfaen" w:hAnsi="Sylfaen"/>
                <w:sz w:val="20"/>
              </w:rPr>
              <w:t>Ակտի ամսաթիվը</w:t>
            </w:r>
          </w:p>
        </w:tc>
        <w:tc>
          <w:tcPr>
            <w:tcW w:w="1249"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A5FCB62" w14:textId="77777777" w:rsidR="000F6479" w:rsidRPr="0040277D" w:rsidRDefault="000F6479" w:rsidP="00D668D0">
            <w:pPr>
              <w:pStyle w:val="a4"/>
              <w:widowControl w:val="0"/>
              <w:spacing w:after="120"/>
              <w:jc w:val="left"/>
              <w:rPr>
                <w:rFonts w:ascii="Sylfaen" w:hAnsi="Sylfaen"/>
                <w:noProof/>
                <w:sz w:val="20"/>
              </w:rPr>
            </w:pPr>
            <w:r w:rsidRPr="0040277D">
              <w:rPr>
                <w:rFonts w:ascii="Sylfaen" w:hAnsi="Sylfaen"/>
                <w:noProof/>
                <w:sz w:val="20"/>
              </w:rPr>
              <w:t>ամսաթիվը՝ ISO 8601 ստանդարտների սերիային համապատասխան՝ YYYY-MM-DD ձ</w:t>
            </w:r>
            <w:r w:rsidR="00761291" w:rsidRPr="0040277D">
              <w:rPr>
                <w:rFonts w:ascii="Sylfaen" w:hAnsi="Sylfaen"/>
                <w:noProof/>
                <w:sz w:val="20"/>
              </w:rPr>
              <w:t>եւ</w:t>
            </w:r>
            <w:r w:rsidRPr="0040277D">
              <w:rPr>
                <w:rFonts w:ascii="Sylfaen" w:hAnsi="Sylfaen"/>
                <w:noProof/>
                <w:sz w:val="20"/>
              </w:rPr>
              <w:t>աչափով</w:t>
            </w:r>
          </w:p>
        </w:tc>
        <w:tc>
          <w:tcPr>
            <w:tcW w:w="1824"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0A43A6" w14:textId="77777777" w:rsidR="000F6479" w:rsidRPr="0040277D" w:rsidRDefault="000F6479" w:rsidP="00D668D0">
            <w:pPr>
              <w:pStyle w:val="ac"/>
              <w:widowControl w:val="0"/>
              <w:spacing w:after="120" w:line="240" w:lineRule="auto"/>
              <w:rPr>
                <w:rFonts w:ascii="Sylfaen" w:hAnsi="Sylfaen"/>
                <w:bCs w:val="0"/>
                <w:noProof/>
                <w:sz w:val="20"/>
              </w:rPr>
            </w:pPr>
            <w:r w:rsidRPr="0040277D">
              <w:rPr>
                <w:rFonts w:ascii="Sylfaen" w:hAnsi="Sylfaen"/>
                <w:noProof/>
                <w:sz w:val="20"/>
              </w:rPr>
              <w:t>համապատասխանում է Եվրասիական տնտեսական միության մարմնի ակտի ընդունման ամսաթվին</w:t>
            </w:r>
          </w:p>
        </w:tc>
        <w:tc>
          <w:tcPr>
            <w:tcW w:w="286" w:type="pct"/>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D1F101" w14:textId="77777777" w:rsidR="000F6479" w:rsidRPr="0040277D" w:rsidRDefault="000F6479" w:rsidP="00D668D0">
            <w:pPr>
              <w:pStyle w:val="a4"/>
              <w:widowControl w:val="0"/>
              <w:spacing w:after="120"/>
              <w:jc w:val="center"/>
              <w:rPr>
                <w:rFonts w:ascii="Sylfaen" w:hAnsi="Sylfaen"/>
                <w:noProof/>
                <w:sz w:val="20"/>
              </w:rPr>
            </w:pPr>
            <w:r w:rsidRPr="0040277D">
              <w:rPr>
                <w:rFonts w:ascii="Sylfaen" w:hAnsi="Sylfaen"/>
                <w:noProof/>
                <w:sz w:val="20"/>
              </w:rPr>
              <w:t>1</w:t>
            </w:r>
          </w:p>
        </w:tc>
      </w:tr>
    </w:tbl>
    <w:p w14:paraId="3CB7C299" w14:textId="77777777" w:rsidR="000F6479" w:rsidRPr="008C05C2" w:rsidRDefault="000F6479" w:rsidP="008C05C2">
      <w:pPr>
        <w:widowControl w:val="0"/>
        <w:spacing w:after="160" w:line="360" w:lineRule="auto"/>
        <w:jc w:val="both"/>
        <w:rPr>
          <w:rFonts w:ascii="Sylfaen" w:hAnsi="Sylfaen"/>
          <w:sz w:val="24"/>
          <w:szCs w:val="24"/>
        </w:rPr>
      </w:pPr>
    </w:p>
    <w:p w14:paraId="70B1386D" w14:textId="77777777" w:rsidR="000F6479" w:rsidRPr="008C05C2" w:rsidRDefault="000F6479" w:rsidP="008C05C2">
      <w:pPr>
        <w:widowControl w:val="0"/>
        <w:spacing w:after="160" w:line="360" w:lineRule="auto"/>
        <w:jc w:val="both"/>
        <w:rPr>
          <w:rFonts w:ascii="Sylfaen" w:eastAsia="Times New Roman" w:hAnsi="Sylfaen" w:cs="Times New Roman"/>
          <w:snapToGrid w:val="0"/>
          <w:sz w:val="24"/>
          <w:szCs w:val="24"/>
        </w:rPr>
        <w:sectPr w:rsidR="000F6479" w:rsidRPr="008C05C2" w:rsidSect="008C05C2">
          <w:footerReference w:type="first" r:id="rId10"/>
          <w:pgSz w:w="16840" w:h="11907" w:orient="landscape" w:code="9"/>
          <w:pgMar w:top="1418" w:right="1418" w:bottom="1418" w:left="1418" w:header="708" w:footer="708" w:gutter="0"/>
          <w:cols w:space="708"/>
          <w:titlePg/>
          <w:docGrid w:linePitch="360"/>
        </w:sectPr>
      </w:pPr>
    </w:p>
    <w:p w14:paraId="59CEAD6D" w14:textId="77777777" w:rsidR="0005714C" w:rsidRPr="008C05C2" w:rsidRDefault="0005714C" w:rsidP="00D668D0">
      <w:pPr>
        <w:widowControl w:val="0"/>
        <w:spacing w:after="160" w:line="360" w:lineRule="auto"/>
        <w:ind w:left="10773" w:right="-107"/>
        <w:jc w:val="center"/>
        <w:rPr>
          <w:rFonts w:ascii="Sylfaen" w:hAnsi="Sylfaen"/>
          <w:sz w:val="24"/>
          <w:szCs w:val="24"/>
        </w:rPr>
      </w:pPr>
      <w:r w:rsidRPr="008C05C2">
        <w:rPr>
          <w:rFonts w:ascii="Sylfaen" w:hAnsi="Sylfaen"/>
          <w:sz w:val="24"/>
          <w:szCs w:val="24"/>
        </w:rPr>
        <w:lastRenderedPageBreak/>
        <w:t>ՀԱՍՏԱՏՎԱԾ Է</w:t>
      </w:r>
    </w:p>
    <w:p w14:paraId="68E003F0" w14:textId="77777777" w:rsidR="0005714C" w:rsidRPr="008C05C2" w:rsidRDefault="0005714C" w:rsidP="00D668D0">
      <w:pPr>
        <w:widowControl w:val="0"/>
        <w:spacing w:after="160" w:line="360" w:lineRule="auto"/>
        <w:ind w:left="10773" w:right="-107"/>
        <w:jc w:val="center"/>
        <w:rPr>
          <w:rFonts w:ascii="Sylfaen" w:eastAsia="Times New Roman" w:hAnsi="Sylfaen"/>
          <w:b/>
          <w:caps/>
          <w:sz w:val="24"/>
          <w:szCs w:val="24"/>
        </w:rPr>
      </w:pPr>
      <w:r w:rsidRPr="008C05C2">
        <w:rPr>
          <w:rFonts w:ascii="Sylfaen" w:hAnsi="Sylfaen"/>
          <w:sz w:val="24"/>
          <w:szCs w:val="24"/>
        </w:rPr>
        <w:t>Եվրասիական տնտեսական հանձնաժողովի կոլեգիայի 2026 թվականի մարտի 17-ի թիվ 36 որոշմամբ</w:t>
      </w:r>
    </w:p>
    <w:p w14:paraId="75040A1E" w14:textId="5DBB39DA" w:rsidR="0005714C" w:rsidRPr="008C05C2" w:rsidRDefault="000F6479" w:rsidP="00006539">
      <w:pPr>
        <w:widowControl w:val="0"/>
        <w:spacing w:after="160" w:line="336" w:lineRule="auto"/>
        <w:jc w:val="center"/>
        <w:rPr>
          <w:rFonts w:ascii="Sylfaen" w:eastAsia="Times New Roman" w:hAnsi="Sylfaen"/>
          <w:b/>
          <w:caps/>
          <w:sz w:val="24"/>
          <w:szCs w:val="24"/>
        </w:rPr>
      </w:pPr>
      <w:r w:rsidRPr="008C05C2">
        <w:rPr>
          <w:rFonts w:ascii="Sylfaen" w:hAnsi="Sylfaen"/>
          <w:b/>
          <w:caps/>
          <w:sz w:val="24"/>
          <w:szCs w:val="24"/>
        </w:rPr>
        <w:t>ՑԱՆԿ</w:t>
      </w:r>
    </w:p>
    <w:p w14:paraId="37050B5F" w14:textId="77777777" w:rsidR="000F6479" w:rsidRPr="008C05C2" w:rsidRDefault="000F6479" w:rsidP="00B6664D">
      <w:pPr>
        <w:widowControl w:val="0"/>
        <w:spacing w:after="160" w:line="360" w:lineRule="auto"/>
        <w:jc w:val="center"/>
        <w:rPr>
          <w:rFonts w:ascii="Sylfaen" w:eastAsia="Times New Roman" w:hAnsi="Sylfaen"/>
          <w:b/>
          <w:sz w:val="24"/>
          <w:szCs w:val="24"/>
        </w:rPr>
      </w:pPr>
      <w:r w:rsidRPr="008C05C2">
        <w:rPr>
          <w:rFonts w:ascii="Sylfaen" w:hAnsi="Sylfaen"/>
          <w:b/>
          <w:sz w:val="24"/>
          <w:szCs w:val="24"/>
        </w:rPr>
        <w:t>Եվրասիական տնտեսական միության շրջանակներում ընդհանուր գործընթացների նույնականացուցիչների</w:t>
      </w:r>
    </w:p>
    <w:p w14:paraId="579219B2" w14:textId="77777777" w:rsidR="0005714C" w:rsidRPr="008C05C2" w:rsidRDefault="0005714C" w:rsidP="00006539">
      <w:pPr>
        <w:widowControl w:val="0"/>
        <w:spacing w:after="0" w:line="240" w:lineRule="auto"/>
        <w:jc w:val="center"/>
        <w:rPr>
          <w:rFonts w:ascii="Sylfaen" w:eastAsia="Times New Roman" w:hAnsi="Sylfaen"/>
          <w:b/>
          <w:caps/>
          <w:sz w:val="24"/>
          <w:szCs w:val="24"/>
        </w:rPr>
      </w:pPr>
    </w:p>
    <w:p w14:paraId="1AF0A7DE" w14:textId="77777777" w:rsidR="000F6479" w:rsidRPr="008C05C2" w:rsidRDefault="000F6479" w:rsidP="00B6664D">
      <w:pPr>
        <w:pStyle w:val="12"/>
        <w:keepNext w:val="0"/>
        <w:keepLines w:val="0"/>
        <w:widowControl w:val="0"/>
        <w:tabs>
          <w:tab w:val="clear" w:pos="130"/>
        </w:tabs>
        <w:spacing w:before="0" w:beforeAutospacing="0" w:after="160" w:afterAutospacing="0" w:line="360" w:lineRule="auto"/>
        <w:contextualSpacing w:val="0"/>
        <w:rPr>
          <w:rFonts w:ascii="Sylfaen" w:hAnsi="Sylfaen" w:cs="Times New Roman"/>
          <w:sz w:val="24"/>
          <w:szCs w:val="24"/>
        </w:rPr>
      </w:pPr>
      <w:r w:rsidRPr="008C05C2">
        <w:rPr>
          <w:rFonts w:ascii="Sylfaen" w:hAnsi="Sylfaen"/>
          <w:sz w:val="24"/>
          <w:szCs w:val="24"/>
        </w:rPr>
        <w:t>I. Մանրամասնեցված տեղեկությունները տեղեկագրքից</w:t>
      </w:r>
    </w:p>
    <w:tbl>
      <w:tblPr>
        <w:tblStyle w:val="10"/>
        <w:tblW w:w="5481" w:type="pct"/>
        <w:jc w:val="center"/>
        <w:tblLayout w:type="fixed"/>
        <w:tblLook w:val="04A0" w:firstRow="1" w:lastRow="0" w:firstColumn="1" w:lastColumn="0" w:noHBand="0" w:noVBand="1"/>
      </w:tblPr>
      <w:tblGrid>
        <w:gridCol w:w="2227"/>
        <w:gridCol w:w="2268"/>
        <w:gridCol w:w="1701"/>
        <w:gridCol w:w="1418"/>
        <w:gridCol w:w="1559"/>
        <w:gridCol w:w="2835"/>
        <w:gridCol w:w="1559"/>
        <w:gridCol w:w="2021"/>
      </w:tblGrid>
      <w:tr w:rsidR="008C05C2" w:rsidRPr="0040277D" w14:paraId="5A30F54F" w14:textId="77777777" w:rsidTr="00B6664D">
        <w:trPr>
          <w:tblHeader/>
          <w:jc w:val="center"/>
        </w:trPr>
        <w:tc>
          <w:tcPr>
            <w:tcW w:w="2227" w:type="dxa"/>
          </w:tcPr>
          <w:p w14:paraId="1D64C033" w14:textId="6F373DE8" w:rsidR="000F6479" w:rsidRPr="0040277D" w:rsidRDefault="00006539" w:rsidP="00006539">
            <w:pPr>
              <w:pStyle w:val="a00"/>
              <w:widowControl w:val="0"/>
              <w:spacing w:before="0" w:beforeAutospacing="0" w:after="120" w:afterAutospacing="0"/>
              <w:jc w:val="center"/>
              <w:rPr>
                <w:rFonts w:ascii="Sylfaen" w:hAnsi="Sylfaen"/>
                <w:sz w:val="20"/>
                <w:szCs w:val="20"/>
              </w:rPr>
            </w:pPr>
            <w:r>
              <w:rPr>
                <w:rFonts w:ascii="Sylfaen" w:hAnsi="Sylfaen"/>
                <w:sz w:val="20"/>
                <w:szCs w:val="20"/>
              </w:rPr>
              <w:t xml:space="preserve">Ցանկի բաժինը </w:t>
            </w:r>
            <w:r w:rsidRPr="00006539">
              <w:rPr>
                <w:rStyle w:val="FootnoteReference"/>
                <w:rFonts w:ascii="Sylfaen" w:hAnsi="Sylfaen"/>
                <w:sz w:val="20"/>
                <w:szCs w:val="20"/>
              </w:rPr>
              <w:footnoteReference w:customMarkFollows="1" w:id="2"/>
              <w:sym w:font="Symbol" w:char="F03C"/>
            </w:r>
            <w:r w:rsidRPr="00006539">
              <w:rPr>
                <w:rStyle w:val="FootnoteReference"/>
                <w:rFonts w:ascii="Sylfaen" w:hAnsi="Sylfaen"/>
                <w:sz w:val="20"/>
                <w:szCs w:val="20"/>
              </w:rPr>
              <w:sym w:font="Symbol" w:char="F02A"/>
            </w:r>
            <w:r w:rsidRPr="00006539">
              <w:rPr>
                <w:rStyle w:val="FootnoteReference"/>
                <w:rFonts w:ascii="Sylfaen" w:hAnsi="Sylfaen"/>
                <w:sz w:val="20"/>
                <w:szCs w:val="20"/>
              </w:rPr>
              <w:sym w:font="Symbol" w:char="F03E"/>
            </w:r>
            <w:r w:rsidR="000F6479" w:rsidRPr="0040277D">
              <w:rPr>
                <w:rFonts w:ascii="Sylfaen" w:hAnsi="Sylfaen"/>
                <w:sz w:val="20"/>
                <w:szCs w:val="20"/>
              </w:rPr>
              <w:t>/ Նույնականացուցիչը</w:t>
            </w:r>
          </w:p>
        </w:tc>
        <w:tc>
          <w:tcPr>
            <w:tcW w:w="2268" w:type="dxa"/>
            <w:hideMark/>
          </w:tcPr>
          <w:p w14:paraId="3D2E221E" w14:textId="77777777" w:rsidR="000F6479" w:rsidRPr="0040277D" w:rsidRDefault="000F6479" w:rsidP="00B6664D">
            <w:pPr>
              <w:pStyle w:val="a00"/>
              <w:widowControl w:val="0"/>
              <w:spacing w:before="0" w:beforeAutospacing="0" w:after="120" w:afterAutospacing="0"/>
              <w:jc w:val="center"/>
              <w:rPr>
                <w:rFonts w:ascii="Sylfaen" w:hAnsi="Sylfaen"/>
                <w:sz w:val="20"/>
                <w:szCs w:val="20"/>
              </w:rPr>
            </w:pPr>
            <w:r w:rsidRPr="0040277D">
              <w:rPr>
                <w:rFonts w:ascii="Sylfaen" w:hAnsi="Sylfaen"/>
                <w:sz w:val="20"/>
                <w:szCs w:val="20"/>
              </w:rPr>
              <w:t>Ընդհանուր գործընթացի (ընդհանուր գործընթացի մասի) անվանումը</w:t>
            </w:r>
          </w:p>
        </w:tc>
        <w:tc>
          <w:tcPr>
            <w:tcW w:w="1701" w:type="dxa"/>
          </w:tcPr>
          <w:p w14:paraId="2DDFBE94" w14:textId="77777777" w:rsidR="000F6479" w:rsidRPr="0040277D" w:rsidRDefault="000F6479" w:rsidP="00B6664D">
            <w:pPr>
              <w:pStyle w:val="a00"/>
              <w:widowControl w:val="0"/>
              <w:spacing w:before="0" w:beforeAutospacing="0" w:after="120" w:afterAutospacing="0"/>
              <w:jc w:val="center"/>
              <w:rPr>
                <w:rFonts w:ascii="Sylfaen" w:hAnsi="Sylfaen"/>
                <w:sz w:val="20"/>
                <w:szCs w:val="20"/>
              </w:rPr>
            </w:pPr>
            <w:r w:rsidRPr="0040277D">
              <w:rPr>
                <w:rFonts w:ascii="Sylfaen" w:hAnsi="Sylfaen"/>
                <w:sz w:val="20"/>
                <w:szCs w:val="20"/>
              </w:rPr>
              <w:t>Ընդհանուր գործընթացի համարը՝ ցանկի համաձայն &lt;*&gt;</w:t>
            </w:r>
          </w:p>
        </w:tc>
        <w:tc>
          <w:tcPr>
            <w:tcW w:w="1418" w:type="dxa"/>
          </w:tcPr>
          <w:p w14:paraId="7B9EF9E5" w14:textId="77777777" w:rsidR="000F6479" w:rsidRPr="0040277D" w:rsidRDefault="000F6479" w:rsidP="00B6664D">
            <w:pPr>
              <w:pStyle w:val="a00"/>
              <w:widowControl w:val="0"/>
              <w:spacing w:before="0" w:beforeAutospacing="0" w:after="120" w:afterAutospacing="0"/>
              <w:jc w:val="center"/>
              <w:rPr>
                <w:rFonts w:ascii="Sylfaen" w:hAnsi="Sylfaen"/>
                <w:sz w:val="20"/>
                <w:szCs w:val="20"/>
              </w:rPr>
            </w:pPr>
            <w:r w:rsidRPr="0040277D">
              <w:rPr>
                <w:rFonts w:ascii="Sylfaen" w:hAnsi="Sylfaen"/>
                <w:sz w:val="20"/>
                <w:szCs w:val="20"/>
              </w:rPr>
              <w:t>Ընդհանուր գործընթացի մասի հատկանիշը</w:t>
            </w:r>
          </w:p>
        </w:tc>
        <w:tc>
          <w:tcPr>
            <w:tcW w:w="1559" w:type="dxa"/>
          </w:tcPr>
          <w:p w14:paraId="1CE5C6FF" w14:textId="77777777" w:rsidR="000F6479" w:rsidRPr="0040277D" w:rsidRDefault="000F6479" w:rsidP="00B6664D">
            <w:pPr>
              <w:pStyle w:val="a00"/>
              <w:widowControl w:val="0"/>
              <w:spacing w:before="0" w:beforeAutospacing="0" w:after="120" w:afterAutospacing="0"/>
              <w:jc w:val="center"/>
              <w:rPr>
                <w:rFonts w:ascii="Sylfaen" w:hAnsi="Sylfaen"/>
                <w:sz w:val="20"/>
                <w:szCs w:val="20"/>
              </w:rPr>
            </w:pPr>
            <w:r w:rsidRPr="0040277D">
              <w:rPr>
                <w:rFonts w:ascii="Sylfaen" w:hAnsi="Sylfaen"/>
                <w:sz w:val="20"/>
                <w:szCs w:val="20"/>
              </w:rPr>
              <w:t>Գրառման գործողության սկզբի ամսաթիվը</w:t>
            </w:r>
          </w:p>
        </w:tc>
        <w:tc>
          <w:tcPr>
            <w:tcW w:w="2835" w:type="dxa"/>
          </w:tcPr>
          <w:p w14:paraId="360FE168" w14:textId="77777777" w:rsidR="000F6479" w:rsidRPr="0040277D" w:rsidRDefault="000F6479" w:rsidP="00B6664D">
            <w:pPr>
              <w:pStyle w:val="a00"/>
              <w:widowControl w:val="0"/>
              <w:spacing w:before="0" w:beforeAutospacing="0" w:after="120" w:afterAutospacing="0"/>
              <w:jc w:val="center"/>
              <w:rPr>
                <w:rFonts w:ascii="Sylfaen" w:hAnsi="Sylfaen"/>
                <w:sz w:val="20"/>
                <w:szCs w:val="20"/>
              </w:rPr>
            </w:pPr>
            <w:r w:rsidRPr="0040277D">
              <w:rPr>
                <w:rFonts w:ascii="Sylfaen" w:hAnsi="Sylfaen"/>
                <w:sz w:val="20"/>
                <w:szCs w:val="20"/>
              </w:rPr>
              <w:t>Գրառման գործողության սկիզբը կանոնակարգող Միության մարմնի ակտի մասին տեղեկությունները</w:t>
            </w:r>
          </w:p>
        </w:tc>
        <w:tc>
          <w:tcPr>
            <w:tcW w:w="1559" w:type="dxa"/>
          </w:tcPr>
          <w:p w14:paraId="1A47122C" w14:textId="77777777" w:rsidR="000F6479" w:rsidRPr="0040277D" w:rsidRDefault="000F6479" w:rsidP="00B6664D">
            <w:pPr>
              <w:pStyle w:val="a00"/>
              <w:widowControl w:val="0"/>
              <w:spacing w:before="0" w:beforeAutospacing="0" w:after="120" w:afterAutospacing="0"/>
              <w:jc w:val="center"/>
              <w:rPr>
                <w:rFonts w:ascii="Sylfaen" w:hAnsi="Sylfaen"/>
                <w:sz w:val="20"/>
                <w:szCs w:val="20"/>
              </w:rPr>
            </w:pPr>
            <w:r w:rsidRPr="0040277D">
              <w:rPr>
                <w:rFonts w:ascii="Sylfaen" w:hAnsi="Sylfaen"/>
                <w:sz w:val="20"/>
                <w:szCs w:val="20"/>
              </w:rPr>
              <w:t>Գրառման գործողության ավարտի ամսաթիվը</w:t>
            </w:r>
          </w:p>
        </w:tc>
        <w:tc>
          <w:tcPr>
            <w:tcW w:w="2021" w:type="dxa"/>
          </w:tcPr>
          <w:p w14:paraId="3390EF16" w14:textId="77777777" w:rsidR="000F6479" w:rsidRPr="0040277D" w:rsidRDefault="000F6479" w:rsidP="00B6664D">
            <w:pPr>
              <w:pStyle w:val="a00"/>
              <w:widowControl w:val="0"/>
              <w:spacing w:before="0" w:beforeAutospacing="0" w:after="120" w:afterAutospacing="0"/>
              <w:jc w:val="center"/>
              <w:rPr>
                <w:rFonts w:ascii="Sylfaen" w:hAnsi="Sylfaen"/>
                <w:sz w:val="20"/>
                <w:szCs w:val="20"/>
              </w:rPr>
            </w:pPr>
            <w:r w:rsidRPr="0040277D">
              <w:rPr>
                <w:rFonts w:ascii="Sylfaen" w:hAnsi="Sylfaen"/>
                <w:sz w:val="20"/>
                <w:szCs w:val="20"/>
              </w:rPr>
              <w:t>Գրառման գործողության ավարտը կանոնակարգող Միության մարմնի ակտի մասին տեղեկությունները</w:t>
            </w:r>
          </w:p>
        </w:tc>
      </w:tr>
    </w:tbl>
    <w:p w14:paraId="6482EC79" w14:textId="77777777" w:rsidR="00B6664D" w:rsidRPr="00B6664D" w:rsidRDefault="00B6664D" w:rsidP="00B6664D">
      <w:pPr>
        <w:spacing w:after="0" w:line="240" w:lineRule="auto"/>
        <w:rPr>
          <w:sz w:val="2"/>
        </w:rPr>
      </w:pPr>
    </w:p>
    <w:tbl>
      <w:tblPr>
        <w:tblStyle w:val="10"/>
        <w:tblW w:w="5481" w:type="pct"/>
        <w:jc w:val="center"/>
        <w:tblLayout w:type="fixed"/>
        <w:tblLook w:val="04A0" w:firstRow="1" w:lastRow="0" w:firstColumn="1" w:lastColumn="0" w:noHBand="0" w:noVBand="1"/>
      </w:tblPr>
      <w:tblGrid>
        <w:gridCol w:w="2227"/>
        <w:gridCol w:w="2393"/>
        <w:gridCol w:w="1576"/>
        <w:gridCol w:w="1418"/>
        <w:gridCol w:w="1559"/>
        <w:gridCol w:w="2835"/>
        <w:gridCol w:w="1559"/>
        <w:gridCol w:w="2021"/>
      </w:tblGrid>
      <w:tr w:rsidR="00B6664D" w:rsidRPr="0040277D" w14:paraId="7452C255" w14:textId="77777777" w:rsidTr="00B6664D">
        <w:trPr>
          <w:tblHeader/>
          <w:jc w:val="center"/>
        </w:trPr>
        <w:tc>
          <w:tcPr>
            <w:tcW w:w="2227" w:type="dxa"/>
          </w:tcPr>
          <w:p w14:paraId="233FBB22" w14:textId="77777777" w:rsidR="000F6479" w:rsidRPr="0040277D" w:rsidRDefault="000F6479" w:rsidP="00006539">
            <w:pPr>
              <w:pStyle w:val="a00"/>
              <w:widowControl w:val="0"/>
              <w:spacing w:before="0" w:beforeAutospacing="0" w:after="120" w:afterAutospacing="0"/>
              <w:ind w:left="-70" w:right="-100"/>
              <w:jc w:val="center"/>
              <w:rPr>
                <w:rFonts w:ascii="Sylfaen" w:hAnsi="Sylfaen"/>
                <w:sz w:val="20"/>
                <w:szCs w:val="20"/>
              </w:rPr>
            </w:pPr>
            <w:bookmarkStart w:id="2" w:name="_Hlk199414020"/>
            <w:r w:rsidRPr="0040277D">
              <w:rPr>
                <w:rFonts w:ascii="Sylfaen" w:hAnsi="Sylfaen"/>
                <w:sz w:val="20"/>
                <w:szCs w:val="20"/>
              </w:rPr>
              <w:t>1</w:t>
            </w:r>
          </w:p>
        </w:tc>
        <w:tc>
          <w:tcPr>
            <w:tcW w:w="2393" w:type="dxa"/>
          </w:tcPr>
          <w:p w14:paraId="5EFABC40" w14:textId="77777777" w:rsidR="000F6479" w:rsidRPr="0040277D" w:rsidRDefault="000F6479" w:rsidP="00006539">
            <w:pPr>
              <w:pStyle w:val="a00"/>
              <w:widowControl w:val="0"/>
              <w:spacing w:before="0" w:beforeAutospacing="0" w:after="120" w:afterAutospacing="0"/>
              <w:jc w:val="center"/>
              <w:rPr>
                <w:rFonts w:ascii="Sylfaen" w:hAnsi="Sylfaen"/>
                <w:sz w:val="20"/>
                <w:szCs w:val="20"/>
              </w:rPr>
            </w:pPr>
            <w:r w:rsidRPr="0040277D">
              <w:rPr>
                <w:rFonts w:ascii="Sylfaen" w:hAnsi="Sylfaen"/>
                <w:sz w:val="20"/>
                <w:szCs w:val="20"/>
              </w:rPr>
              <w:t>2</w:t>
            </w:r>
          </w:p>
        </w:tc>
        <w:tc>
          <w:tcPr>
            <w:tcW w:w="1576" w:type="dxa"/>
          </w:tcPr>
          <w:p w14:paraId="5414C63B" w14:textId="77777777" w:rsidR="000F6479" w:rsidRPr="0040277D" w:rsidRDefault="000F6479" w:rsidP="00006539">
            <w:pPr>
              <w:pStyle w:val="a00"/>
              <w:widowControl w:val="0"/>
              <w:spacing w:before="0" w:beforeAutospacing="0" w:after="120" w:afterAutospacing="0"/>
              <w:jc w:val="center"/>
              <w:rPr>
                <w:rFonts w:ascii="Sylfaen" w:hAnsi="Sylfaen"/>
                <w:sz w:val="20"/>
                <w:szCs w:val="20"/>
              </w:rPr>
            </w:pPr>
            <w:r w:rsidRPr="0040277D">
              <w:rPr>
                <w:rFonts w:ascii="Sylfaen" w:hAnsi="Sylfaen"/>
                <w:sz w:val="20"/>
                <w:szCs w:val="20"/>
              </w:rPr>
              <w:t>3</w:t>
            </w:r>
          </w:p>
        </w:tc>
        <w:tc>
          <w:tcPr>
            <w:tcW w:w="1418" w:type="dxa"/>
          </w:tcPr>
          <w:p w14:paraId="3C059D40" w14:textId="77777777" w:rsidR="000F6479" w:rsidRPr="0040277D" w:rsidRDefault="000F6479" w:rsidP="00006539">
            <w:pPr>
              <w:pStyle w:val="a00"/>
              <w:widowControl w:val="0"/>
              <w:spacing w:before="0" w:beforeAutospacing="0" w:after="120" w:afterAutospacing="0"/>
              <w:jc w:val="center"/>
              <w:rPr>
                <w:rFonts w:ascii="Sylfaen" w:hAnsi="Sylfaen"/>
                <w:sz w:val="20"/>
                <w:szCs w:val="20"/>
              </w:rPr>
            </w:pPr>
            <w:r w:rsidRPr="0040277D">
              <w:rPr>
                <w:rFonts w:ascii="Sylfaen" w:hAnsi="Sylfaen"/>
                <w:sz w:val="20"/>
                <w:szCs w:val="20"/>
              </w:rPr>
              <w:t>4</w:t>
            </w:r>
          </w:p>
        </w:tc>
        <w:tc>
          <w:tcPr>
            <w:tcW w:w="1559" w:type="dxa"/>
          </w:tcPr>
          <w:p w14:paraId="3E6E7598" w14:textId="77777777" w:rsidR="000F6479" w:rsidRPr="0040277D" w:rsidRDefault="000F6479" w:rsidP="00006539">
            <w:pPr>
              <w:pStyle w:val="a00"/>
              <w:widowControl w:val="0"/>
              <w:spacing w:before="0" w:beforeAutospacing="0" w:after="120" w:afterAutospacing="0"/>
              <w:jc w:val="center"/>
              <w:rPr>
                <w:rFonts w:ascii="Sylfaen" w:hAnsi="Sylfaen"/>
                <w:sz w:val="20"/>
                <w:szCs w:val="20"/>
              </w:rPr>
            </w:pPr>
            <w:r w:rsidRPr="0040277D">
              <w:rPr>
                <w:rFonts w:ascii="Sylfaen" w:hAnsi="Sylfaen"/>
                <w:sz w:val="20"/>
                <w:szCs w:val="20"/>
              </w:rPr>
              <w:t>5</w:t>
            </w:r>
          </w:p>
        </w:tc>
        <w:tc>
          <w:tcPr>
            <w:tcW w:w="2835" w:type="dxa"/>
          </w:tcPr>
          <w:p w14:paraId="2EA21DCA" w14:textId="77777777" w:rsidR="000F6479" w:rsidRPr="0040277D" w:rsidRDefault="000F6479" w:rsidP="00006539">
            <w:pPr>
              <w:pStyle w:val="a00"/>
              <w:widowControl w:val="0"/>
              <w:spacing w:before="0" w:beforeAutospacing="0" w:after="120" w:afterAutospacing="0"/>
              <w:jc w:val="center"/>
              <w:rPr>
                <w:rFonts w:ascii="Sylfaen" w:hAnsi="Sylfaen"/>
                <w:bCs/>
                <w:sz w:val="20"/>
                <w:szCs w:val="20"/>
              </w:rPr>
            </w:pPr>
            <w:r w:rsidRPr="0040277D">
              <w:rPr>
                <w:rFonts w:ascii="Sylfaen" w:hAnsi="Sylfaen"/>
                <w:sz w:val="20"/>
                <w:szCs w:val="20"/>
              </w:rPr>
              <w:t>6</w:t>
            </w:r>
          </w:p>
        </w:tc>
        <w:tc>
          <w:tcPr>
            <w:tcW w:w="1559" w:type="dxa"/>
          </w:tcPr>
          <w:p w14:paraId="1C5D927F" w14:textId="77777777" w:rsidR="000F6479" w:rsidRPr="0040277D" w:rsidRDefault="000F6479" w:rsidP="00006539">
            <w:pPr>
              <w:pStyle w:val="a00"/>
              <w:widowControl w:val="0"/>
              <w:spacing w:before="0" w:beforeAutospacing="0" w:after="120" w:afterAutospacing="0"/>
              <w:jc w:val="center"/>
              <w:rPr>
                <w:rFonts w:ascii="Sylfaen" w:hAnsi="Sylfaen"/>
                <w:bCs/>
                <w:sz w:val="20"/>
                <w:szCs w:val="20"/>
              </w:rPr>
            </w:pPr>
            <w:r w:rsidRPr="0040277D">
              <w:rPr>
                <w:rFonts w:ascii="Sylfaen" w:hAnsi="Sylfaen"/>
                <w:sz w:val="20"/>
                <w:szCs w:val="20"/>
              </w:rPr>
              <w:t>7</w:t>
            </w:r>
          </w:p>
        </w:tc>
        <w:tc>
          <w:tcPr>
            <w:tcW w:w="2021" w:type="dxa"/>
          </w:tcPr>
          <w:p w14:paraId="4CC9C9E2" w14:textId="77777777" w:rsidR="000F6479" w:rsidRPr="0040277D" w:rsidRDefault="000F6479" w:rsidP="00006539">
            <w:pPr>
              <w:pStyle w:val="a00"/>
              <w:widowControl w:val="0"/>
              <w:spacing w:before="0" w:beforeAutospacing="0" w:after="120" w:afterAutospacing="0"/>
              <w:jc w:val="center"/>
              <w:rPr>
                <w:rFonts w:ascii="Sylfaen" w:hAnsi="Sylfaen"/>
                <w:bCs/>
                <w:sz w:val="20"/>
                <w:szCs w:val="20"/>
              </w:rPr>
            </w:pPr>
            <w:r w:rsidRPr="0040277D">
              <w:rPr>
                <w:rFonts w:ascii="Sylfaen" w:hAnsi="Sylfaen"/>
                <w:sz w:val="20"/>
                <w:szCs w:val="20"/>
              </w:rPr>
              <w:t>8</w:t>
            </w:r>
          </w:p>
        </w:tc>
      </w:tr>
      <w:bookmarkEnd w:id="2"/>
      <w:tr w:rsidR="008C05C2" w:rsidRPr="0040277D" w14:paraId="70E59B5F" w14:textId="77777777" w:rsidTr="00B6664D">
        <w:trPr>
          <w:jc w:val="center"/>
        </w:trPr>
        <w:tc>
          <w:tcPr>
            <w:tcW w:w="15588" w:type="dxa"/>
            <w:gridSpan w:val="8"/>
          </w:tcPr>
          <w:p w14:paraId="25F631EA" w14:textId="77777777" w:rsidR="000F6479" w:rsidRPr="0040277D" w:rsidRDefault="000F6479" w:rsidP="00006539">
            <w:pPr>
              <w:widowControl w:val="0"/>
              <w:spacing w:after="120"/>
              <w:rPr>
                <w:rFonts w:ascii="Sylfaen" w:hAnsi="Sylfaen"/>
                <w:b/>
              </w:rPr>
            </w:pPr>
            <w:r w:rsidRPr="0040277D">
              <w:rPr>
                <w:rFonts w:ascii="Sylfaen" w:hAnsi="Sylfaen"/>
              </w:rPr>
              <w:t xml:space="preserve">I. Արտաքին </w:t>
            </w:r>
            <w:r w:rsidR="00761291" w:rsidRPr="0040277D">
              <w:rPr>
                <w:rFonts w:ascii="Sylfaen" w:hAnsi="Sylfaen"/>
              </w:rPr>
              <w:t>եւ</w:t>
            </w:r>
            <w:r w:rsidRPr="0040277D">
              <w:rPr>
                <w:rFonts w:ascii="Sylfaen" w:hAnsi="Sylfaen"/>
              </w:rPr>
              <w:t xml:space="preserve"> փոխադարձ առ</w:t>
            </w:r>
            <w:r w:rsidR="00761291" w:rsidRPr="0040277D">
              <w:rPr>
                <w:rFonts w:ascii="Sylfaen" w:hAnsi="Sylfaen"/>
              </w:rPr>
              <w:t>եւ</w:t>
            </w:r>
            <w:r w:rsidRPr="0040277D">
              <w:rPr>
                <w:rFonts w:ascii="Sylfaen" w:hAnsi="Sylfaen"/>
              </w:rPr>
              <w:t>տրի կարգավորման ժամանակ Եվրասիական տնտեսական միության անդամ պետությունների լիազոր մարմինների կողմից ձ</w:t>
            </w:r>
            <w:r w:rsidR="00761291" w:rsidRPr="0040277D">
              <w:rPr>
                <w:rFonts w:ascii="Sylfaen" w:hAnsi="Sylfaen"/>
              </w:rPr>
              <w:t>եւ</w:t>
            </w:r>
            <w:r w:rsidRPr="0040277D">
              <w:rPr>
                <w:rFonts w:ascii="Sylfaen" w:hAnsi="Sylfaen"/>
              </w:rPr>
              <w:t>ակերպվող փաստաթղթերի տվյալների բազաների օգտագործում</w:t>
            </w:r>
          </w:p>
        </w:tc>
      </w:tr>
      <w:tr w:rsidR="00B6664D" w:rsidRPr="0040277D" w14:paraId="2960C6D3" w14:textId="77777777" w:rsidTr="00B6664D">
        <w:trPr>
          <w:jc w:val="center"/>
        </w:trPr>
        <w:tc>
          <w:tcPr>
            <w:tcW w:w="2227" w:type="dxa"/>
          </w:tcPr>
          <w:p w14:paraId="338682A6" w14:textId="77777777" w:rsidR="000F6479" w:rsidRPr="0040277D" w:rsidRDefault="000F6479" w:rsidP="00006539">
            <w:pPr>
              <w:pStyle w:val="a00"/>
              <w:widowControl w:val="0"/>
              <w:spacing w:before="0" w:beforeAutospacing="0" w:after="60" w:afterAutospacing="0"/>
              <w:rPr>
                <w:rFonts w:ascii="Sylfaen" w:hAnsi="Sylfaen"/>
                <w:sz w:val="20"/>
                <w:szCs w:val="20"/>
              </w:rPr>
            </w:pPr>
            <w:r w:rsidRPr="0040277D">
              <w:rPr>
                <w:rFonts w:ascii="Sylfaen" w:hAnsi="Sylfaen"/>
                <w:sz w:val="20"/>
                <w:szCs w:val="20"/>
              </w:rPr>
              <w:lastRenderedPageBreak/>
              <w:t>P.DP.01</w:t>
            </w:r>
          </w:p>
        </w:tc>
        <w:tc>
          <w:tcPr>
            <w:tcW w:w="2393" w:type="dxa"/>
          </w:tcPr>
          <w:p w14:paraId="4A4EECF3" w14:textId="77777777" w:rsidR="000F6479" w:rsidRPr="0040277D" w:rsidRDefault="000F6479" w:rsidP="00006539">
            <w:pPr>
              <w:widowControl w:val="0"/>
              <w:spacing w:after="60"/>
              <w:rPr>
                <w:rFonts w:ascii="Sylfaen" w:hAnsi="Sylfaen"/>
              </w:rPr>
            </w:pPr>
            <w:r w:rsidRPr="0040277D">
              <w:rPr>
                <w:rFonts w:ascii="Sylfaen" w:hAnsi="Sylfaen"/>
              </w:rPr>
              <w:t xml:space="preserve">Արտաքին </w:t>
            </w:r>
            <w:r w:rsidR="00761291" w:rsidRPr="0040277D">
              <w:rPr>
                <w:rFonts w:ascii="Sylfaen" w:hAnsi="Sylfaen"/>
              </w:rPr>
              <w:t>եւ</w:t>
            </w:r>
            <w:r w:rsidRPr="0040277D">
              <w:rPr>
                <w:rFonts w:ascii="Sylfaen" w:hAnsi="Sylfaen"/>
              </w:rPr>
              <w:t xml:space="preserve"> փոխադարձ առ</w:t>
            </w:r>
            <w:r w:rsidR="00761291" w:rsidRPr="0040277D">
              <w:rPr>
                <w:rFonts w:ascii="Sylfaen" w:hAnsi="Sylfaen"/>
              </w:rPr>
              <w:t>եւ</w:t>
            </w:r>
            <w:r w:rsidRPr="0040277D">
              <w:rPr>
                <w:rFonts w:ascii="Sylfaen" w:hAnsi="Sylfaen"/>
              </w:rPr>
              <w:t xml:space="preserve">տրի կարգավորման ժամանակ Եվրասիական տնտեսական միության անդամ պետությունների </w:t>
            </w:r>
            <w:r w:rsidRPr="00B6664D">
              <w:rPr>
                <w:rFonts w:ascii="Sylfaen" w:hAnsi="Sylfaen"/>
                <w:spacing w:val="-6"/>
              </w:rPr>
              <w:t>լիազոր մարմինների կողմից ձ</w:t>
            </w:r>
            <w:r w:rsidR="00761291" w:rsidRPr="00B6664D">
              <w:rPr>
                <w:rFonts w:ascii="Sylfaen" w:hAnsi="Sylfaen"/>
                <w:spacing w:val="-6"/>
              </w:rPr>
              <w:t>եւ</w:t>
            </w:r>
            <w:r w:rsidRPr="00B6664D">
              <w:rPr>
                <w:rFonts w:ascii="Sylfaen" w:hAnsi="Sylfaen"/>
                <w:spacing w:val="-6"/>
              </w:rPr>
              <w:t>ակերպվող փաստաթղթերի, այդ թվում՝ արգելքների</w:t>
            </w:r>
            <w:r w:rsidRPr="0040277D">
              <w:rPr>
                <w:rFonts w:ascii="Sylfaen" w:hAnsi="Sylfaen"/>
              </w:rPr>
              <w:t xml:space="preserve"> ու </w:t>
            </w:r>
            <w:r w:rsidRPr="00B6664D">
              <w:rPr>
                <w:rFonts w:ascii="Sylfaen" w:hAnsi="Sylfaen"/>
                <w:spacing w:val="-4"/>
              </w:rPr>
              <w:t>սահմանափակումներ</w:t>
            </w:r>
            <w:r w:rsidRPr="0040277D">
              <w:rPr>
                <w:rFonts w:ascii="Sylfaen" w:hAnsi="Sylfaen"/>
              </w:rPr>
              <w:t>ի պահպանումը հաստատելու նպատակով մաքսային գործառնություններ կատարելու ժամանակ ներկայացվող փաստաթղթերի տվյալների բազաների օգտագործում</w:t>
            </w:r>
          </w:p>
        </w:tc>
        <w:tc>
          <w:tcPr>
            <w:tcW w:w="1576" w:type="dxa"/>
          </w:tcPr>
          <w:p w14:paraId="50E50D87" w14:textId="77777777" w:rsidR="000F6479" w:rsidRPr="0040277D" w:rsidRDefault="000F6479" w:rsidP="00006539">
            <w:pPr>
              <w:widowControl w:val="0"/>
              <w:spacing w:after="60"/>
              <w:jc w:val="center"/>
              <w:rPr>
                <w:rFonts w:ascii="Sylfaen" w:hAnsi="Sylfaen"/>
              </w:rPr>
            </w:pPr>
            <w:r w:rsidRPr="0040277D">
              <w:rPr>
                <w:rFonts w:ascii="Sylfaen" w:hAnsi="Sylfaen"/>
              </w:rPr>
              <w:t>1</w:t>
            </w:r>
          </w:p>
        </w:tc>
        <w:tc>
          <w:tcPr>
            <w:tcW w:w="1418" w:type="dxa"/>
          </w:tcPr>
          <w:p w14:paraId="7E44D96B" w14:textId="77777777" w:rsidR="000F6479" w:rsidRPr="0040277D" w:rsidRDefault="000F6479" w:rsidP="00006539">
            <w:pPr>
              <w:widowControl w:val="0"/>
              <w:spacing w:after="60"/>
              <w:jc w:val="center"/>
              <w:rPr>
                <w:rFonts w:ascii="Sylfaen" w:hAnsi="Sylfaen"/>
              </w:rPr>
            </w:pPr>
            <w:r w:rsidRPr="0040277D">
              <w:rPr>
                <w:rFonts w:ascii="Sylfaen" w:hAnsi="Sylfaen"/>
              </w:rPr>
              <w:t>ոչ</w:t>
            </w:r>
          </w:p>
        </w:tc>
        <w:tc>
          <w:tcPr>
            <w:tcW w:w="1559" w:type="dxa"/>
          </w:tcPr>
          <w:p w14:paraId="3255D4DC" w14:textId="77777777" w:rsidR="000F6479" w:rsidRPr="0040277D" w:rsidRDefault="000F6479" w:rsidP="00006539">
            <w:pPr>
              <w:widowControl w:val="0"/>
              <w:spacing w:after="60"/>
              <w:jc w:val="center"/>
              <w:rPr>
                <w:rFonts w:ascii="Sylfaen" w:hAnsi="Sylfaen"/>
              </w:rPr>
            </w:pPr>
            <w:r w:rsidRPr="0040277D">
              <w:rPr>
                <w:rFonts w:ascii="Sylfaen" w:hAnsi="Sylfaen"/>
              </w:rPr>
              <w:t>16.05.2015</w:t>
            </w:r>
          </w:p>
        </w:tc>
        <w:tc>
          <w:tcPr>
            <w:tcW w:w="2835" w:type="dxa"/>
          </w:tcPr>
          <w:p w14:paraId="21D3C07C" w14:textId="77777777" w:rsidR="000F6479" w:rsidRPr="0040277D" w:rsidRDefault="000F6479" w:rsidP="00006539">
            <w:pPr>
              <w:widowControl w:val="0"/>
              <w:spacing w:after="6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38C103D"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c>
          <w:tcPr>
            <w:tcW w:w="2021" w:type="dxa"/>
          </w:tcPr>
          <w:p w14:paraId="3F57E108"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r>
      <w:tr w:rsidR="008C05C2" w:rsidRPr="0040277D" w14:paraId="3B8BD51A" w14:textId="77777777" w:rsidTr="00B6664D">
        <w:trPr>
          <w:jc w:val="center"/>
        </w:trPr>
        <w:tc>
          <w:tcPr>
            <w:tcW w:w="15588" w:type="dxa"/>
            <w:gridSpan w:val="8"/>
          </w:tcPr>
          <w:p w14:paraId="00B85B1B" w14:textId="77777777" w:rsidR="000F6479" w:rsidRPr="0040277D" w:rsidRDefault="000F6479" w:rsidP="00006539">
            <w:pPr>
              <w:widowControl w:val="0"/>
              <w:spacing w:after="60"/>
              <w:rPr>
                <w:rFonts w:ascii="Sylfaen" w:hAnsi="Sylfaen"/>
                <w:b/>
              </w:rPr>
            </w:pPr>
            <w:r w:rsidRPr="0040277D">
              <w:rPr>
                <w:rFonts w:ascii="Sylfaen" w:hAnsi="Sylfaen"/>
              </w:rPr>
              <w:t>II. Եվրասիական տնտեսական միության անդամ պետությունների մաքսային մարմինների գործունեությանն օժանդակելու նպատակով ընդհանուր տեղեկատվական ռեսուրսների (ռեեստրներ, ցանկեր, դասակարգիչներ)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r>
      <w:tr w:rsidR="00B6664D" w:rsidRPr="0040277D" w14:paraId="2F552EF9" w14:textId="77777777" w:rsidTr="00B6664D">
        <w:trPr>
          <w:jc w:val="center"/>
        </w:trPr>
        <w:tc>
          <w:tcPr>
            <w:tcW w:w="2227" w:type="dxa"/>
          </w:tcPr>
          <w:p w14:paraId="7E7B2C6C" w14:textId="77777777" w:rsidR="000F6479" w:rsidRPr="0040277D" w:rsidRDefault="000F6479" w:rsidP="00006539">
            <w:pPr>
              <w:widowControl w:val="0"/>
              <w:spacing w:after="60"/>
              <w:rPr>
                <w:rFonts w:ascii="Sylfaen" w:hAnsi="Sylfaen"/>
              </w:rPr>
            </w:pPr>
            <w:r w:rsidRPr="0040277D">
              <w:rPr>
                <w:rFonts w:ascii="Sylfaen" w:hAnsi="Sylfaen"/>
              </w:rPr>
              <w:t>P.CC.01</w:t>
            </w:r>
          </w:p>
        </w:tc>
        <w:tc>
          <w:tcPr>
            <w:tcW w:w="2393" w:type="dxa"/>
          </w:tcPr>
          <w:p w14:paraId="566418B4" w14:textId="18564E0B" w:rsidR="00B6664D" w:rsidRPr="006618E0" w:rsidRDefault="000F6479" w:rsidP="00006539">
            <w:pPr>
              <w:widowControl w:val="0"/>
              <w:spacing w:after="60"/>
              <w:rPr>
                <w:rFonts w:ascii="Sylfaen" w:hAnsi="Sylfaen"/>
              </w:rPr>
            </w:pPr>
            <w:r w:rsidRPr="0040277D">
              <w:rPr>
                <w:rFonts w:ascii="Sylfaen" w:hAnsi="Sylfaen"/>
              </w:rPr>
              <w:t xml:space="preserve">Եվրասիական տնտեսական միության արտաքին սահմանի անցակետերի տեղեկատվական տեղեկատու ցանկի կազմում,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591499C4" w14:textId="77777777" w:rsidR="000F6479" w:rsidRPr="0040277D" w:rsidRDefault="000F6479" w:rsidP="00006539">
            <w:pPr>
              <w:widowControl w:val="0"/>
              <w:spacing w:after="60"/>
              <w:jc w:val="center"/>
              <w:rPr>
                <w:rFonts w:ascii="Sylfaen" w:hAnsi="Sylfaen"/>
              </w:rPr>
            </w:pPr>
            <w:r w:rsidRPr="0040277D">
              <w:rPr>
                <w:rFonts w:ascii="Sylfaen" w:hAnsi="Sylfaen"/>
              </w:rPr>
              <w:t>2</w:t>
            </w:r>
          </w:p>
        </w:tc>
        <w:tc>
          <w:tcPr>
            <w:tcW w:w="1418" w:type="dxa"/>
          </w:tcPr>
          <w:p w14:paraId="065BCF05" w14:textId="77777777" w:rsidR="000F6479" w:rsidRPr="0040277D" w:rsidRDefault="000F6479" w:rsidP="00006539">
            <w:pPr>
              <w:widowControl w:val="0"/>
              <w:spacing w:after="60"/>
              <w:jc w:val="center"/>
              <w:rPr>
                <w:rFonts w:ascii="Sylfaen" w:hAnsi="Sylfaen"/>
              </w:rPr>
            </w:pPr>
            <w:r w:rsidRPr="0040277D">
              <w:rPr>
                <w:rFonts w:ascii="Sylfaen" w:hAnsi="Sylfaen"/>
              </w:rPr>
              <w:t>ոչ</w:t>
            </w:r>
          </w:p>
        </w:tc>
        <w:tc>
          <w:tcPr>
            <w:tcW w:w="1559" w:type="dxa"/>
          </w:tcPr>
          <w:p w14:paraId="0B21ABFE" w14:textId="77777777" w:rsidR="000F6479" w:rsidRPr="0040277D" w:rsidRDefault="000F6479" w:rsidP="00006539">
            <w:pPr>
              <w:widowControl w:val="0"/>
              <w:spacing w:after="60"/>
              <w:jc w:val="center"/>
              <w:rPr>
                <w:rFonts w:ascii="Sylfaen" w:hAnsi="Sylfaen"/>
              </w:rPr>
            </w:pPr>
            <w:r w:rsidRPr="0040277D">
              <w:rPr>
                <w:rFonts w:ascii="Sylfaen" w:hAnsi="Sylfaen"/>
              </w:rPr>
              <w:t>16.05.2015.</w:t>
            </w:r>
          </w:p>
        </w:tc>
        <w:tc>
          <w:tcPr>
            <w:tcW w:w="2835" w:type="dxa"/>
          </w:tcPr>
          <w:p w14:paraId="25CFD317" w14:textId="77777777" w:rsidR="000F6479" w:rsidRPr="0040277D" w:rsidRDefault="000F6479" w:rsidP="00006539">
            <w:pPr>
              <w:widowControl w:val="0"/>
              <w:spacing w:after="6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0E1EC74"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c>
          <w:tcPr>
            <w:tcW w:w="2021" w:type="dxa"/>
          </w:tcPr>
          <w:p w14:paraId="6638E279"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r>
      <w:tr w:rsidR="00B6664D" w:rsidRPr="0040277D" w14:paraId="133C8962" w14:textId="77777777" w:rsidTr="00B6664D">
        <w:trPr>
          <w:jc w:val="center"/>
        </w:trPr>
        <w:tc>
          <w:tcPr>
            <w:tcW w:w="2227" w:type="dxa"/>
          </w:tcPr>
          <w:p w14:paraId="71F7D953" w14:textId="77777777" w:rsidR="000F6479" w:rsidRPr="0040277D" w:rsidRDefault="000F6479" w:rsidP="00006539">
            <w:pPr>
              <w:widowControl w:val="0"/>
              <w:spacing w:after="120"/>
              <w:rPr>
                <w:rFonts w:ascii="Sylfaen" w:hAnsi="Sylfaen"/>
              </w:rPr>
            </w:pPr>
            <w:r w:rsidRPr="0040277D">
              <w:rPr>
                <w:rFonts w:ascii="Sylfaen" w:hAnsi="Sylfaen"/>
              </w:rPr>
              <w:lastRenderedPageBreak/>
              <w:t>P.CC.02</w:t>
            </w:r>
          </w:p>
        </w:tc>
        <w:tc>
          <w:tcPr>
            <w:tcW w:w="2393" w:type="dxa"/>
          </w:tcPr>
          <w:p w14:paraId="4C59414F"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արտաքին սահմանի անցակետերի անձնագրերի տվյալների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172B4CCB" w14:textId="77777777" w:rsidR="000F6479" w:rsidRPr="0040277D" w:rsidRDefault="000F6479" w:rsidP="00006539">
            <w:pPr>
              <w:widowControl w:val="0"/>
              <w:spacing w:after="120"/>
              <w:jc w:val="center"/>
              <w:rPr>
                <w:rFonts w:ascii="Sylfaen" w:hAnsi="Sylfaen"/>
              </w:rPr>
            </w:pPr>
            <w:r w:rsidRPr="0040277D">
              <w:rPr>
                <w:rFonts w:ascii="Sylfaen" w:hAnsi="Sylfaen"/>
              </w:rPr>
              <w:t>3</w:t>
            </w:r>
          </w:p>
        </w:tc>
        <w:tc>
          <w:tcPr>
            <w:tcW w:w="1418" w:type="dxa"/>
          </w:tcPr>
          <w:p w14:paraId="732DBA18"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C492D52"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5E5C6D57"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1ADB988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7577E296"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72C95401" w14:textId="77777777" w:rsidTr="00B6664D">
        <w:trPr>
          <w:jc w:val="center"/>
        </w:trPr>
        <w:tc>
          <w:tcPr>
            <w:tcW w:w="2227" w:type="dxa"/>
          </w:tcPr>
          <w:p w14:paraId="146F35DE" w14:textId="77777777" w:rsidR="000F6479" w:rsidRPr="0040277D" w:rsidRDefault="000F6479" w:rsidP="00006539">
            <w:pPr>
              <w:widowControl w:val="0"/>
              <w:spacing w:after="120"/>
              <w:rPr>
                <w:rFonts w:ascii="Sylfaen" w:hAnsi="Sylfaen"/>
              </w:rPr>
            </w:pPr>
            <w:r w:rsidRPr="0040277D">
              <w:rPr>
                <w:rFonts w:ascii="Sylfaen" w:hAnsi="Sylfaen"/>
              </w:rPr>
              <w:t>P.CC.03</w:t>
            </w:r>
          </w:p>
        </w:tc>
        <w:tc>
          <w:tcPr>
            <w:tcW w:w="2393" w:type="dxa"/>
          </w:tcPr>
          <w:p w14:paraId="09724125" w14:textId="77777777" w:rsidR="000F6479" w:rsidRPr="0040277D" w:rsidRDefault="000F6479" w:rsidP="00006539">
            <w:pPr>
              <w:widowControl w:val="0"/>
              <w:spacing w:after="120"/>
              <w:rPr>
                <w:rFonts w:ascii="Sylfaen" w:hAnsi="Sylfaen"/>
              </w:rPr>
            </w:pPr>
            <w:r w:rsidRPr="0040277D">
              <w:rPr>
                <w:rFonts w:ascii="Sylfaen" w:hAnsi="Sylfaen"/>
              </w:rPr>
              <w:t>Ազատ (հատուկ, առանձնահատուկ) տնտեսական գոտիների ռեզիդենտների (մասնակիցների) ընդհանուր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7F39E475" w14:textId="77777777" w:rsidR="000F6479" w:rsidRPr="0040277D" w:rsidRDefault="000F6479" w:rsidP="00006539">
            <w:pPr>
              <w:widowControl w:val="0"/>
              <w:spacing w:after="120"/>
              <w:jc w:val="center"/>
              <w:rPr>
                <w:rFonts w:ascii="Sylfaen" w:hAnsi="Sylfaen"/>
              </w:rPr>
            </w:pPr>
            <w:r w:rsidRPr="0040277D">
              <w:rPr>
                <w:rFonts w:ascii="Sylfaen" w:hAnsi="Sylfaen"/>
              </w:rPr>
              <w:t>4</w:t>
            </w:r>
          </w:p>
        </w:tc>
        <w:tc>
          <w:tcPr>
            <w:tcW w:w="1418" w:type="dxa"/>
          </w:tcPr>
          <w:p w14:paraId="6AFE494C"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84EDEEC"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4CAD661"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48F2E7E"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73F756C9"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77721FF4" w14:textId="77777777" w:rsidTr="00B6664D">
        <w:trPr>
          <w:jc w:val="center"/>
        </w:trPr>
        <w:tc>
          <w:tcPr>
            <w:tcW w:w="2227" w:type="dxa"/>
          </w:tcPr>
          <w:p w14:paraId="30A8954A" w14:textId="77777777" w:rsidR="000F6479" w:rsidRPr="0040277D" w:rsidRDefault="000F6479" w:rsidP="00006539">
            <w:pPr>
              <w:widowControl w:val="0"/>
              <w:spacing w:after="120"/>
              <w:rPr>
                <w:rFonts w:ascii="Sylfaen" w:hAnsi="Sylfaen"/>
              </w:rPr>
            </w:pPr>
            <w:r w:rsidRPr="0040277D">
              <w:rPr>
                <w:rFonts w:ascii="Sylfaen" w:hAnsi="Sylfaen"/>
              </w:rPr>
              <w:t>P.CC.04</w:t>
            </w:r>
          </w:p>
        </w:tc>
        <w:tc>
          <w:tcPr>
            <w:tcW w:w="2393" w:type="dxa"/>
          </w:tcPr>
          <w:p w14:paraId="4E73F327"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մաքսային տարածք ապրանքների ժամանման վայրերի </w:t>
            </w:r>
            <w:r w:rsidR="00761291" w:rsidRPr="0040277D">
              <w:rPr>
                <w:rFonts w:ascii="Sylfaen" w:hAnsi="Sylfaen"/>
              </w:rPr>
              <w:t>եւ</w:t>
            </w:r>
            <w:r w:rsidRPr="0040277D">
              <w:rPr>
                <w:rFonts w:ascii="Sylfaen" w:hAnsi="Sylfaen"/>
              </w:rPr>
              <w:t xml:space="preserve"> այդ տարածքից ապրանքների մեկնման վայրերի ընդհանուր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5143ECA5" w14:textId="77777777" w:rsidR="000F6479" w:rsidRPr="0040277D" w:rsidRDefault="000F6479" w:rsidP="00006539">
            <w:pPr>
              <w:widowControl w:val="0"/>
              <w:spacing w:after="120"/>
              <w:jc w:val="center"/>
              <w:rPr>
                <w:rFonts w:ascii="Sylfaen" w:hAnsi="Sylfaen"/>
              </w:rPr>
            </w:pPr>
            <w:r w:rsidRPr="0040277D">
              <w:rPr>
                <w:rFonts w:ascii="Sylfaen" w:hAnsi="Sylfaen"/>
              </w:rPr>
              <w:t>5</w:t>
            </w:r>
          </w:p>
        </w:tc>
        <w:tc>
          <w:tcPr>
            <w:tcW w:w="1418" w:type="dxa"/>
          </w:tcPr>
          <w:p w14:paraId="35DA48B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1225497D"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3B80F72F"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D979772"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1B99D44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3F3A678E" w14:textId="77777777" w:rsidTr="00B6664D">
        <w:trPr>
          <w:jc w:val="center"/>
        </w:trPr>
        <w:tc>
          <w:tcPr>
            <w:tcW w:w="2227" w:type="dxa"/>
          </w:tcPr>
          <w:p w14:paraId="7040C441" w14:textId="77777777" w:rsidR="000F6479" w:rsidRPr="0040277D" w:rsidRDefault="000F6479" w:rsidP="00006539">
            <w:pPr>
              <w:widowControl w:val="0"/>
              <w:spacing w:after="120"/>
              <w:rPr>
                <w:rFonts w:ascii="Sylfaen" w:hAnsi="Sylfaen"/>
              </w:rPr>
            </w:pPr>
            <w:r w:rsidRPr="0040277D">
              <w:rPr>
                <w:rFonts w:ascii="Sylfaen" w:hAnsi="Sylfaen"/>
              </w:rPr>
              <w:t>P.CC.05</w:t>
            </w:r>
          </w:p>
        </w:tc>
        <w:tc>
          <w:tcPr>
            <w:tcW w:w="2393" w:type="dxa"/>
          </w:tcPr>
          <w:p w14:paraId="7FB5F21D" w14:textId="77777777" w:rsidR="000F6479" w:rsidRPr="0040277D" w:rsidRDefault="000F6479" w:rsidP="00006539">
            <w:pPr>
              <w:widowControl w:val="0"/>
              <w:spacing w:after="120"/>
              <w:rPr>
                <w:rFonts w:ascii="Sylfaen" w:hAnsi="Sylfaen"/>
              </w:rPr>
            </w:pPr>
            <w:r w:rsidRPr="0040277D">
              <w:rPr>
                <w:rFonts w:ascii="Sylfaen" w:hAnsi="Sylfaen"/>
              </w:rPr>
              <w:t xml:space="preserve">Մաքսային ներկայացուցիչների ընդհանուր ռեեստրի </w:t>
            </w:r>
            <w:r w:rsidRPr="0040277D">
              <w:rPr>
                <w:rFonts w:ascii="Sylfaen" w:hAnsi="Sylfaen"/>
              </w:rPr>
              <w:lastRenderedPageBreak/>
              <w:t>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02163029"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6</w:t>
            </w:r>
          </w:p>
        </w:tc>
        <w:tc>
          <w:tcPr>
            <w:tcW w:w="1418" w:type="dxa"/>
          </w:tcPr>
          <w:p w14:paraId="28423E7B"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1063C743"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5EDFFFE6" w14:textId="77777777" w:rsidR="000F6479" w:rsidRPr="0040277D" w:rsidRDefault="000F6479" w:rsidP="00006539">
            <w:pPr>
              <w:widowControl w:val="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268FAFD"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20718CF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3BE748DE" w14:textId="77777777" w:rsidTr="00B6664D">
        <w:trPr>
          <w:jc w:val="center"/>
        </w:trPr>
        <w:tc>
          <w:tcPr>
            <w:tcW w:w="2227" w:type="dxa"/>
          </w:tcPr>
          <w:p w14:paraId="3EA37B6B" w14:textId="77777777" w:rsidR="000F6479" w:rsidRPr="0040277D" w:rsidRDefault="000F6479" w:rsidP="00006539">
            <w:pPr>
              <w:widowControl w:val="0"/>
              <w:spacing w:after="120"/>
              <w:rPr>
                <w:rFonts w:ascii="Sylfaen" w:hAnsi="Sylfaen"/>
              </w:rPr>
            </w:pPr>
            <w:r w:rsidRPr="0040277D">
              <w:rPr>
                <w:rFonts w:ascii="Sylfaen" w:hAnsi="Sylfaen"/>
              </w:rPr>
              <w:t>P.CC.06</w:t>
            </w:r>
          </w:p>
        </w:tc>
        <w:tc>
          <w:tcPr>
            <w:tcW w:w="2393" w:type="dxa"/>
          </w:tcPr>
          <w:p w14:paraId="20C280A1" w14:textId="77777777" w:rsidR="000F6479" w:rsidRPr="0040277D" w:rsidRDefault="000F6479" w:rsidP="00006539">
            <w:pPr>
              <w:widowControl w:val="0"/>
              <w:spacing w:after="120"/>
              <w:rPr>
                <w:rFonts w:ascii="Sylfaen" w:hAnsi="Sylfaen"/>
              </w:rPr>
            </w:pPr>
            <w:r w:rsidRPr="0040277D">
              <w:rPr>
                <w:rFonts w:ascii="Sylfaen" w:hAnsi="Sylfaen"/>
              </w:rPr>
              <w:t>Մաքսային փոխադրողների ընդհանուր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60CD6246" w14:textId="77777777" w:rsidR="000F6479" w:rsidRPr="0040277D" w:rsidRDefault="000F6479" w:rsidP="00006539">
            <w:pPr>
              <w:widowControl w:val="0"/>
              <w:spacing w:after="120"/>
              <w:jc w:val="center"/>
              <w:rPr>
                <w:rFonts w:ascii="Sylfaen" w:hAnsi="Sylfaen"/>
              </w:rPr>
            </w:pPr>
            <w:r w:rsidRPr="0040277D">
              <w:rPr>
                <w:rFonts w:ascii="Sylfaen" w:hAnsi="Sylfaen"/>
              </w:rPr>
              <w:t>7</w:t>
            </w:r>
          </w:p>
        </w:tc>
        <w:tc>
          <w:tcPr>
            <w:tcW w:w="1418" w:type="dxa"/>
          </w:tcPr>
          <w:p w14:paraId="424003B4"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CDAD5ED"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624DAE27"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91EEBD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1249FFCE"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37BF289A" w14:textId="77777777" w:rsidTr="00B6664D">
        <w:trPr>
          <w:jc w:val="center"/>
        </w:trPr>
        <w:tc>
          <w:tcPr>
            <w:tcW w:w="2227" w:type="dxa"/>
          </w:tcPr>
          <w:p w14:paraId="32E34DFB" w14:textId="77777777" w:rsidR="000F6479" w:rsidRPr="0040277D" w:rsidRDefault="000F6479" w:rsidP="00006539">
            <w:pPr>
              <w:widowControl w:val="0"/>
              <w:spacing w:after="120"/>
              <w:rPr>
                <w:rFonts w:ascii="Sylfaen" w:hAnsi="Sylfaen"/>
              </w:rPr>
            </w:pPr>
            <w:r w:rsidRPr="0040277D">
              <w:rPr>
                <w:rFonts w:ascii="Sylfaen" w:hAnsi="Sylfaen"/>
              </w:rPr>
              <w:t>P.CC.07</w:t>
            </w:r>
          </w:p>
        </w:tc>
        <w:tc>
          <w:tcPr>
            <w:tcW w:w="2393" w:type="dxa"/>
          </w:tcPr>
          <w:p w14:paraId="55336E26" w14:textId="77777777" w:rsidR="000F6479" w:rsidRPr="0040277D" w:rsidRDefault="000F6479" w:rsidP="00006539">
            <w:pPr>
              <w:widowControl w:val="0"/>
              <w:spacing w:after="120"/>
              <w:rPr>
                <w:rFonts w:ascii="Sylfaen" w:hAnsi="Sylfaen"/>
              </w:rPr>
            </w:pPr>
            <w:r w:rsidRPr="0040277D">
              <w:rPr>
                <w:rFonts w:ascii="Sylfaen" w:hAnsi="Sylfaen"/>
              </w:rPr>
              <w:t>Ազատ պահեստների տիրապետողների ընդհանուր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31158B16" w14:textId="77777777" w:rsidR="000F6479" w:rsidRPr="0040277D" w:rsidRDefault="000F6479" w:rsidP="00006539">
            <w:pPr>
              <w:widowControl w:val="0"/>
              <w:spacing w:after="120"/>
              <w:jc w:val="center"/>
              <w:rPr>
                <w:rFonts w:ascii="Sylfaen" w:hAnsi="Sylfaen"/>
              </w:rPr>
            </w:pPr>
            <w:r w:rsidRPr="0040277D">
              <w:rPr>
                <w:rFonts w:ascii="Sylfaen" w:hAnsi="Sylfaen"/>
              </w:rPr>
              <w:t>8</w:t>
            </w:r>
          </w:p>
        </w:tc>
        <w:tc>
          <w:tcPr>
            <w:tcW w:w="1418" w:type="dxa"/>
          </w:tcPr>
          <w:p w14:paraId="22859852"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7A3146A5"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F70255F"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1C568A0D"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3EFAD4B6"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234EE0C8" w14:textId="77777777" w:rsidTr="00B6664D">
        <w:trPr>
          <w:jc w:val="center"/>
        </w:trPr>
        <w:tc>
          <w:tcPr>
            <w:tcW w:w="2227" w:type="dxa"/>
          </w:tcPr>
          <w:p w14:paraId="3B8577A8" w14:textId="77777777" w:rsidR="000F6479" w:rsidRPr="0040277D" w:rsidRDefault="000F6479" w:rsidP="00006539">
            <w:pPr>
              <w:widowControl w:val="0"/>
              <w:spacing w:after="120"/>
              <w:rPr>
                <w:rFonts w:ascii="Sylfaen" w:hAnsi="Sylfaen"/>
              </w:rPr>
            </w:pPr>
            <w:r w:rsidRPr="0040277D">
              <w:rPr>
                <w:rFonts w:ascii="Sylfaen" w:hAnsi="Sylfaen"/>
              </w:rPr>
              <w:t>P.CC.08</w:t>
            </w:r>
          </w:p>
        </w:tc>
        <w:tc>
          <w:tcPr>
            <w:tcW w:w="2393" w:type="dxa"/>
          </w:tcPr>
          <w:p w14:paraId="0A4C4E76" w14:textId="77777777" w:rsidR="000F6479" w:rsidRPr="0040277D" w:rsidRDefault="000F6479" w:rsidP="00006539">
            <w:pPr>
              <w:widowControl w:val="0"/>
              <w:spacing w:after="120"/>
              <w:rPr>
                <w:rFonts w:ascii="Sylfaen" w:hAnsi="Sylfaen"/>
              </w:rPr>
            </w:pPr>
            <w:r w:rsidRPr="0040277D">
              <w:rPr>
                <w:rFonts w:ascii="Sylfaen" w:hAnsi="Sylfaen"/>
              </w:rPr>
              <w:t>Ժամանակավոր պահպանման պահեստների տիրապետողների ընդհանուր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2C6AC3F5" w14:textId="77777777" w:rsidR="000F6479" w:rsidRPr="0040277D" w:rsidRDefault="000F6479" w:rsidP="00006539">
            <w:pPr>
              <w:widowControl w:val="0"/>
              <w:spacing w:after="120"/>
              <w:jc w:val="center"/>
              <w:rPr>
                <w:rFonts w:ascii="Sylfaen" w:hAnsi="Sylfaen"/>
              </w:rPr>
            </w:pPr>
            <w:r w:rsidRPr="0040277D">
              <w:rPr>
                <w:rFonts w:ascii="Sylfaen" w:hAnsi="Sylfaen"/>
              </w:rPr>
              <w:t>9</w:t>
            </w:r>
          </w:p>
        </w:tc>
        <w:tc>
          <w:tcPr>
            <w:tcW w:w="1418" w:type="dxa"/>
          </w:tcPr>
          <w:p w14:paraId="16EC6599"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06025F06"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40424C0"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4E029CB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5543C0F9"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364F7B5A" w14:textId="77777777" w:rsidTr="00B6664D">
        <w:trPr>
          <w:jc w:val="center"/>
        </w:trPr>
        <w:tc>
          <w:tcPr>
            <w:tcW w:w="2227" w:type="dxa"/>
          </w:tcPr>
          <w:p w14:paraId="241227B5" w14:textId="77777777" w:rsidR="000F6479" w:rsidRPr="0040277D" w:rsidRDefault="000F6479" w:rsidP="00006539">
            <w:pPr>
              <w:pStyle w:val="a00"/>
              <w:widowControl w:val="0"/>
              <w:spacing w:before="0" w:beforeAutospacing="0" w:after="120" w:afterAutospacing="0"/>
              <w:rPr>
                <w:rFonts w:ascii="Sylfaen" w:hAnsi="Sylfaen"/>
                <w:sz w:val="20"/>
                <w:szCs w:val="20"/>
              </w:rPr>
            </w:pPr>
            <w:r w:rsidRPr="0040277D">
              <w:rPr>
                <w:rFonts w:ascii="Sylfaen" w:hAnsi="Sylfaen"/>
                <w:sz w:val="20"/>
                <w:szCs w:val="20"/>
              </w:rPr>
              <w:t>P.CC.09</w:t>
            </w:r>
          </w:p>
        </w:tc>
        <w:tc>
          <w:tcPr>
            <w:tcW w:w="2393" w:type="dxa"/>
          </w:tcPr>
          <w:p w14:paraId="678A166E" w14:textId="77777777" w:rsidR="000F6479" w:rsidRPr="0040277D" w:rsidRDefault="000F6479" w:rsidP="00006539">
            <w:pPr>
              <w:widowControl w:val="0"/>
              <w:spacing w:after="120"/>
              <w:rPr>
                <w:rFonts w:ascii="Sylfaen" w:hAnsi="Sylfaen"/>
              </w:rPr>
            </w:pPr>
            <w:r w:rsidRPr="0040277D">
              <w:rPr>
                <w:rFonts w:ascii="Sylfaen" w:hAnsi="Sylfaen"/>
              </w:rPr>
              <w:t>Մաքսային պահեստների տիրապետողների ընդհանուր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378B6556" w14:textId="77777777" w:rsidR="000F6479" w:rsidRPr="0040277D" w:rsidRDefault="000F6479" w:rsidP="00006539">
            <w:pPr>
              <w:widowControl w:val="0"/>
              <w:spacing w:after="120"/>
              <w:jc w:val="center"/>
              <w:rPr>
                <w:rFonts w:ascii="Sylfaen" w:hAnsi="Sylfaen"/>
              </w:rPr>
            </w:pPr>
            <w:r w:rsidRPr="0040277D">
              <w:rPr>
                <w:rFonts w:ascii="Sylfaen" w:hAnsi="Sylfaen"/>
              </w:rPr>
              <w:t>10</w:t>
            </w:r>
          </w:p>
        </w:tc>
        <w:tc>
          <w:tcPr>
            <w:tcW w:w="1418" w:type="dxa"/>
          </w:tcPr>
          <w:p w14:paraId="79BB52E1"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2677C40"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77165620"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2EF2F047"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38F8A7F0"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596BF617" w14:textId="77777777" w:rsidTr="00B6664D">
        <w:trPr>
          <w:jc w:val="center"/>
        </w:trPr>
        <w:tc>
          <w:tcPr>
            <w:tcW w:w="2227" w:type="dxa"/>
          </w:tcPr>
          <w:p w14:paraId="223C0B62" w14:textId="77777777" w:rsidR="000F6479" w:rsidRPr="0040277D" w:rsidRDefault="000F6479" w:rsidP="00006539">
            <w:pPr>
              <w:pStyle w:val="a00"/>
              <w:widowControl w:val="0"/>
              <w:spacing w:before="0" w:beforeAutospacing="0" w:after="120" w:afterAutospacing="0"/>
              <w:rPr>
                <w:rFonts w:ascii="Sylfaen" w:hAnsi="Sylfaen"/>
                <w:sz w:val="20"/>
                <w:szCs w:val="20"/>
              </w:rPr>
            </w:pPr>
            <w:r w:rsidRPr="0040277D">
              <w:rPr>
                <w:rFonts w:ascii="Sylfaen" w:hAnsi="Sylfaen"/>
                <w:sz w:val="20"/>
                <w:szCs w:val="20"/>
              </w:rPr>
              <w:t>P.CC.10</w:t>
            </w:r>
          </w:p>
        </w:tc>
        <w:tc>
          <w:tcPr>
            <w:tcW w:w="2393" w:type="dxa"/>
          </w:tcPr>
          <w:p w14:paraId="748D605A" w14:textId="77777777" w:rsidR="000F6479" w:rsidRPr="0040277D" w:rsidRDefault="000F6479" w:rsidP="00006539">
            <w:pPr>
              <w:widowControl w:val="0"/>
              <w:spacing w:after="120"/>
              <w:rPr>
                <w:rFonts w:ascii="Sylfaen" w:hAnsi="Sylfaen"/>
              </w:rPr>
            </w:pPr>
            <w:r w:rsidRPr="0040277D">
              <w:rPr>
                <w:rFonts w:ascii="Sylfaen" w:hAnsi="Sylfaen"/>
              </w:rPr>
              <w:t xml:space="preserve">Մաքսային հայտարարագրերի լրացման համար կիրառվող դասակարգիչների </w:t>
            </w:r>
            <w:r w:rsidRPr="0040277D">
              <w:rPr>
                <w:rFonts w:ascii="Sylfaen" w:hAnsi="Sylfaen"/>
              </w:rPr>
              <w:lastRenderedPageBreak/>
              <w:t>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6EB64DE9"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11</w:t>
            </w:r>
          </w:p>
        </w:tc>
        <w:tc>
          <w:tcPr>
            <w:tcW w:w="1418" w:type="dxa"/>
          </w:tcPr>
          <w:p w14:paraId="62D7CF2A"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0C337147"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C8D5D4D"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464128C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4CC5C038"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5C50165B" w14:textId="77777777" w:rsidTr="00B6664D">
        <w:trPr>
          <w:jc w:val="center"/>
        </w:trPr>
        <w:tc>
          <w:tcPr>
            <w:tcW w:w="2227" w:type="dxa"/>
          </w:tcPr>
          <w:p w14:paraId="1DCCB0B7" w14:textId="77777777" w:rsidR="000F6479" w:rsidRPr="0040277D" w:rsidRDefault="000F6479" w:rsidP="00006539">
            <w:pPr>
              <w:pStyle w:val="a00"/>
              <w:widowControl w:val="0"/>
              <w:spacing w:before="0" w:beforeAutospacing="0" w:after="120" w:afterAutospacing="0"/>
              <w:rPr>
                <w:rFonts w:ascii="Sylfaen" w:hAnsi="Sylfaen"/>
                <w:sz w:val="20"/>
                <w:szCs w:val="20"/>
              </w:rPr>
            </w:pPr>
            <w:r w:rsidRPr="0040277D">
              <w:rPr>
                <w:rFonts w:ascii="Sylfaen" w:hAnsi="Sylfaen"/>
                <w:sz w:val="20"/>
                <w:szCs w:val="20"/>
              </w:rPr>
              <w:t>P.CC.11</w:t>
            </w:r>
          </w:p>
        </w:tc>
        <w:tc>
          <w:tcPr>
            <w:tcW w:w="2393" w:type="dxa"/>
          </w:tcPr>
          <w:p w14:paraId="50A42695" w14:textId="77777777" w:rsidR="000F6479" w:rsidRPr="0040277D" w:rsidRDefault="000F6479" w:rsidP="00006539">
            <w:pPr>
              <w:widowControl w:val="0"/>
              <w:spacing w:after="120"/>
              <w:rPr>
                <w:rFonts w:ascii="Sylfaen" w:hAnsi="Sylfaen"/>
              </w:rPr>
            </w:pPr>
            <w:r w:rsidRPr="0040277D">
              <w:rPr>
                <w:rFonts w:ascii="Sylfaen" w:hAnsi="Sylfaen"/>
              </w:rPr>
              <w:t xml:space="preserve">Ապրանքների ծագման հավաստագրերը վավերացնելու համար լիազորված իրավասու մարմինների անվանումների, հասցեների </w:t>
            </w:r>
            <w:r w:rsidR="00761291" w:rsidRPr="0040277D">
              <w:rPr>
                <w:rFonts w:ascii="Sylfaen" w:hAnsi="Sylfaen"/>
              </w:rPr>
              <w:t>եւ</w:t>
            </w:r>
            <w:r w:rsidRPr="0040277D">
              <w:rPr>
                <w:rFonts w:ascii="Sylfaen" w:hAnsi="Sylfaen"/>
              </w:rPr>
              <w:t xml:space="preserve"> կնիքների դրոշմվածքների նմուշների տվյալների բազաների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4469149F" w14:textId="77777777" w:rsidR="000F6479" w:rsidRPr="0040277D" w:rsidRDefault="000F6479" w:rsidP="00006539">
            <w:pPr>
              <w:widowControl w:val="0"/>
              <w:spacing w:after="120"/>
              <w:jc w:val="center"/>
              <w:rPr>
                <w:rFonts w:ascii="Sylfaen" w:hAnsi="Sylfaen"/>
              </w:rPr>
            </w:pPr>
            <w:r w:rsidRPr="0040277D">
              <w:rPr>
                <w:rFonts w:ascii="Sylfaen" w:hAnsi="Sylfaen"/>
              </w:rPr>
              <w:t>12</w:t>
            </w:r>
          </w:p>
        </w:tc>
        <w:tc>
          <w:tcPr>
            <w:tcW w:w="1418" w:type="dxa"/>
          </w:tcPr>
          <w:p w14:paraId="0E48E039"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1CCE90A0"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3B8EFA28"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771F9490" w14:textId="77777777" w:rsidR="000F6479" w:rsidRPr="0040277D" w:rsidRDefault="000F6479" w:rsidP="00006539">
            <w:pPr>
              <w:widowControl w:val="0"/>
              <w:spacing w:after="120"/>
              <w:jc w:val="center"/>
              <w:rPr>
                <w:rFonts w:ascii="Sylfaen" w:hAnsi="Sylfaen"/>
                <w:bCs/>
              </w:rPr>
            </w:pPr>
            <w:r w:rsidRPr="0040277D">
              <w:rPr>
                <w:rFonts w:ascii="Sylfaen" w:hAnsi="Sylfaen"/>
              </w:rPr>
              <w:t>28.08.2021</w:t>
            </w:r>
          </w:p>
        </w:tc>
        <w:tc>
          <w:tcPr>
            <w:tcW w:w="2021" w:type="dxa"/>
          </w:tcPr>
          <w:p w14:paraId="119355D2" w14:textId="6CDA8B92" w:rsidR="000F6479" w:rsidRPr="0040277D" w:rsidRDefault="000F6479" w:rsidP="00006539">
            <w:pPr>
              <w:widowControl w:val="0"/>
              <w:spacing w:after="120"/>
              <w:jc w:val="center"/>
              <w:rPr>
                <w:rFonts w:ascii="Sylfaen" w:hAnsi="Sylfaen"/>
              </w:rPr>
            </w:pPr>
            <w:r w:rsidRPr="0040277D">
              <w:rPr>
                <w:rFonts w:ascii="Sylfaen" w:hAnsi="Sylfaen"/>
              </w:rPr>
              <w:t xml:space="preserve">Հանձնաժողովի կոլեգիայի </w:t>
            </w:r>
            <w:r w:rsidR="00B6664D" w:rsidRPr="00B720EC">
              <w:rPr>
                <w:rFonts w:ascii="Sylfaen" w:hAnsi="Sylfaen"/>
              </w:rPr>
              <w:br/>
            </w:r>
            <w:r w:rsidRPr="0040277D">
              <w:rPr>
                <w:rFonts w:ascii="Sylfaen" w:hAnsi="Sylfaen"/>
              </w:rPr>
              <w:t>2021 թվականի հուլիսի 27-ի թիվ 91 որոշում</w:t>
            </w:r>
          </w:p>
        </w:tc>
      </w:tr>
      <w:tr w:rsidR="00B6664D" w:rsidRPr="0040277D" w14:paraId="7A1B2D4E" w14:textId="77777777" w:rsidTr="00B6664D">
        <w:trPr>
          <w:jc w:val="center"/>
        </w:trPr>
        <w:tc>
          <w:tcPr>
            <w:tcW w:w="2227" w:type="dxa"/>
          </w:tcPr>
          <w:p w14:paraId="07767C53" w14:textId="77777777" w:rsidR="000F6479" w:rsidRPr="0040277D" w:rsidRDefault="000F6479" w:rsidP="00006539">
            <w:pPr>
              <w:pStyle w:val="a00"/>
              <w:widowControl w:val="0"/>
              <w:spacing w:before="0" w:beforeAutospacing="0" w:after="120" w:afterAutospacing="0"/>
              <w:rPr>
                <w:rFonts w:ascii="Sylfaen" w:hAnsi="Sylfaen"/>
                <w:sz w:val="20"/>
                <w:szCs w:val="20"/>
              </w:rPr>
            </w:pPr>
            <w:r w:rsidRPr="0040277D">
              <w:rPr>
                <w:rFonts w:ascii="Sylfaen" w:hAnsi="Sylfaen"/>
                <w:sz w:val="20"/>
                <w:szCs w:val="20"/>
              </w:rPr>
              <w:t>P.CC.12</w:t>
            </w:r>
          </w:p>
        </w:tc>
        <w:tc>
          <w:tcPr>
            <w:tcW w:w="2393" w:type="dxa"/>
          </w:tcPr>
          <w:p w14:paraId="678C38C4" w14:textId="77777777" w:rsidR="000F6479" w:rsidRPr="0040277D" w:rsidRDefault="000F6479" w:rsidP="00006539">
            <w:pPr>
              <w:widowControl w:val="0"/>
              <w:spacing w:after="120"/>
              <w:rPr>
                <w:rFonts w:ascii="Sylfaen" w:hAnsi="Sylfaen"/>
              </w:rPr>
            </w:pPr>
            <w:r w:rsidRPr="0040277D">
              <w:rPr>
                <w:rFonts w:ascii="Sylfaen" w:hAnsi="Sylfaen"/>
              </w:rPr>
              <w:t>Լիազորված տնտեսական օպերատորների ընդհանուր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096AB563" w14:textId="77777777" w:rsidR="000F6479" w:rsidRPr="0040277D" w:rsidRDefault="000F6479" w:rsidP="00006539">
            <w:pPr>
              <w:widowControl w:val="0"/>
              <w:spacing w:after="120"/>
              <w:jc w:val="center"/>
              <w:rPr>
                <w:rFonts w:ascii="Sylfaen" w:hAnsi="Sylfaen"/>
              </w:rPr>
            </w:pPr>
            <w:r w:rsidRPr="0040277D">
              <w:rPr>
                <w:rFonts w:ascii="Sylfaen" w:hAnsi="Sylfaen"/>
              </w:rPr>
              <w:t>12.1</w:t>
            </w:r>
          </w:p>
        </w:tc>
        <w:tc>
          <w:tcPr>
            <w:tcW w:w="1418" w:type="dxa"/>
          </w:tcPr>
          <w:p w14:paraId="5DBD45F2"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1312A7C" w14:textId="77777777" w:rsidR="000F6479" w:rsidRPr="0040277D" w:rsidRDefault="000F6479" w:rsidP="00006539">
            <w:pPr>
              <w:widowControl w:val="0"/>
              <w:spacing w:after="120"/>
              <w:jc w:val="center"/>
              <w:rPr>
                <w:rFonts w:ascii="Sylfaen" w:hAnsi="Sylfaen"/>
              </w:rPr>
            </w:pPr>
            <w:r w:rsidRPr="0040277D">
              <w:rPr>
                <w:rFonts w:ascii="Sylfaen" w:hAnsi="Sylfaen"/>
              </w:rPr>
              <w:t>23.02.2018.</w:t>
            </w:r>
          </w:p>
        </w:tc>
        <w:tc>
          <w:tcPr>
            <w:tcW w:w="2835" w:type="dxa"/>
          </w:tcPr>
          <w:p w14:paraId="16379B29" w14:textId="17295F45"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2018 թվականի </w:t>
            </w:r>
            <w:r w:rsidR="00B6664D" w:rsidRPr="00B720EC">
              <w:rPr>
                <w:rFonts w:ascii="Sylfaen" w:hAnsi="Sylfaen"/>
              </w:rPr>
              <w:br/>
            </w:r>
            <w:r w:rsidRPr="0040277D">
              <w:rPr>
                <w:rFonts w:ascii="Sylfaen" w:hAnsi="Sylfaen"/>
              </w:rPr>
              <w:t>հունվարի 23-ի թիվ 11 որոշում</w:t>
            </w:r>
          </w:p>
        </w:tc>
        <w:tc>
          <w:tcPr>
            <w:tcW w:w="1559" w:type="dxa"/>
          </w:tcPr>
          <w:p w14:paraId="6E482BA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1BF11CF"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1C8A0A55" w14:textId="77777777" w:rsidTr="00B6664D">
        <w:trPr>
          <w:jc w:val="center"/>
        </w:trPr>
        <w:tc>
          <w:tcPr>
            <w:tcW w:w="15588" w:type="dxa"/>
            <w:gridSpan w:val="8"/>
          </w:tcPr>
          <w:p w14:paraId="7FA5F3E1" w14:textId="77777777" w:rsidR="000F6479" w:rsidRPr="0040277D" w:rsidRDefault="000F6479" w:rsidP="00006539">
            <w:pPr>
              <w:widowControl w:val="0"/>
              <w:spacing w:after="120"/>
              <w:rPr>
                <w:rFonts w:ascii="Sylfaen" w:hAnsi="Sylfaen"/>
                <w:b/>
              </w:rPr>
            </w:pPr>
            <w:r w:rsidRPr="0040277D">
              <w:rPr>
                <w:rFonts w:ascii="Sylfaen" w:hAnsi="Sylfaen"/>
              </w:rPr>
              <w:t xml:space="preserve">III. Տեղեկատվական փոխգործակցության ապահովում՝ մաքսային գործընթացների </w:t>
            </w:r>
            <w:r w:rsidR="00532FD2" w:rsidRPr="0040277D">
              <w:rPr>
                <w:rFonts w:ascii="Sylfaen" w:hAnsi="Sylfaen"/>
              </w:rPr>
              <w:t>մշտադիտարկման</w:t>
            </w:r>
            <w:r w:rsidRPr="0040277D">
              <w:rPr>
                <w:rFonts w:ascii="Sylfaen" w:hAnsi="Sylfaen"/>
              </w:rPr>
              <w:t xml:space="preserve"> </w:t>
            </w:r>
            <w:r w:rsidR="00761291" w:rsidRPr="0040277D">
              <w:rPr>
                <w:rFonts w:ascii="Sylfaen" w:hAnsi="Sylfaen"/>
              </w:rPr>
              <w:t>եւ</w:t>
            </w:r>
            <w:r w:rsidRPr="0040277D">
              <w:rPr>
                <w:rFonts w:ascii="Sylfaen" w:hAnsi="Sylfaen"/>
              </w:rPr>
              <w:t xml:space="preserve"> հսկողության նպատակով</w:t>
            </w:r>
          </w:p>
        </w:tc>
      </w:tr>
      <w:tr w:rsidR="00B6664D" w:rsidRPr="0040277D" w14:paraId="380496AB" w14:textId="77777777" w:rsidTr="00B6664D">
        <w:trPr>
          <w:jc w:val="center"/>
        </w:trPr>
        <w:tc>
          <w:tcPr>
            <w:tcW w:w="2227" w:type="dxa"/>
          </w:tcPr>
          <w:p w14:paraId="76BB21A3" w14:textId="77777777" w:rsidR="000F6479" w:rsidRPr="0040277D" w:rsidRDefault="000F6479" w:rsidP="00006539">
            <w:pPr>
              <w:widowControl w:val="0"/>
              <w:spacing w:after="120"/>
              <w:rPr>
                <w:rFonts w:ascii="Sylfaen" w:hAnsi="Sylfaen"/>
              </w:rPr>
            </w:pPr>
            <w:r w:rsidRPr="0040277D">
              <w:rPr>
                <w:rFonts w:ascii="Sylfaen" w:hAnsi="Sylfaen"/>
              </w:rPr>
              <w:t>P.CP.01</w:t>
            </w:r>
          </w:p>
        </w:tc>
        <w:tc>
          <w:tcPr>
            <w:tcW w:w="2393" w:type="dxa"/>
          </w:tcPr>
          <w:p w14:paraId="0406645A" w14:textId="77777777" w:rsidR="000F6479" w:rsidRPr="0040277D" w:rsidRDefault="000F6479" w:rsidP="00006539">
            <w:pPr>
              <w:widowControl w:val="0"/>
              <w:spacing w:after="120"/>
              <w:rPr>
                <w:rFonts w:ascii="Sylfaen" w:hAnsi="Sylfaen"/>
              </w:rPr>
            </w:pPr>
            <w:r w:rsidRPr="0040277D">
              <w:rPr>
                <w:rFonts w:ascii="Sylfaen" w:hAnsi="Sylfaen"/>
              </w:rPr>
              <w:t>«Մաքսային տարանցում» մաքսային ընթացակարգին համապատասխան ապրանքների փոխադրումների</w:t>
            </w:r>
            <w:r w:rsidR="00E57B10" w:rsidRPr="0040277D">
              <w:rPr>
                <w:rFonts w:ascii="Sylfaen" w:hAnsi="Sylfaen"/>
              </w:rPr>
              <w:t xml:space="preserve"> </w:t>
            </w:r>
            <w:r w:rsidRPr="0040277D">
              <w:rPr>
                <w:rFonts w:ascii="Sylfaen" w:hAnsi="Sylfaen"/>
              </w:rPr>
              <w:t xml:space="preserve">հսկողության </w:t>
            </w:r>
            <w:r w:rsidRPr="0040277D">
              <w:rPr>
                <w:rFonts w:ascii="Sylfaen" w:hAnsi="Sylfaen"/>
              </w:rPr>
              <w:lastRenderedPageBreak/>
              <w:t>գործընթացում Եվրասիական տնտեսական միության անդամ պետությունների մաքսային մարմինների միջ</w:t>
            </w:r>
            <w:r w:rsidR="00761291" w:rsidRPr="0040277D">
              <w:rPr>
                <w:rFonts w:ascii="Sylfaen" w:hAnsi="Sylfaen"/>
              </w:rPr>
              <w:t>եւ</w:t>
            </w:r>
            <w:r w:rsidRPr="0040277D">
              <w:rPr>
                <w:rFonts w:ascii="Sylfaen" w:hAnsi="Sylfaen"/>
              </w:rPr>
              <w:t xml:space="preserve"> էլեկտրոնային փաստաթղթերի </w:t>
            </w:r>
            <w:r w:rsidR="00761291" w:rsidRPr="0040277D">
              <w:rPr>
                <w:rFonts w:ascii="Sylfaen" w:hAnsi="Sylfaen"/>
              </w:rPr>
              <w:t>եւ</w:t>
            </w:r>
            <w:r w:rsidRPr="0040277D">
              <w:rPr>
                <w:rFonts w:ascii="Sylfaen" w:hAnsi="Sylfaen"/>
              </w:rPr>
              <w:t xml:space="preserve"> (կամ) տեղեկությունների փոխանակման ապահովում</w:t>
            </w:r>
          </w:p>
        </w:tc>
        <w:tc>
          <w:tcPr>
            <w:tcW w:w="1576" w:type="dxa"/>
          </w:tcPr>
          <w:p w14:paraId="0444872C"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13</w:t>
            </w:r>
          </w:p>
        </w:tc>
        <w:tc>
          <w:tcPr>
            <w:tcW w:w="1418" w:type="dxa"/>
          </w:tcPr>
          <w:p w14:paraId="5402587B"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79095B0B"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76F6B891"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72139160"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73BD1612"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67FCA4B5" w14:textId="77777777" w:rsidTr="00B6664D">
        <w:trPr>
          <w:jc w:val="center"/>
        </w:trPr>
        <w:tc>
          <w:tcPr>
            <w:tcW w:w="2227" w:type="dxa"/>
          </w:tcPr>
          <w:p w14:paraId="2314E7C7" w14:textId="77777777" w:rsidR="000F6479" w:rsidRPr="0040277D" w:rsidRDefault="000F6479" w:rsidP="00006539">
            <w:pPr>
              <w:widowControl w:val="0"/>
              <w:spacing w:after="120"/>
              <w:rPr>
                <w:rFonts w:ascii="Sylfaen" w:hAnsi="Sylfaen"/>
              </w:rPr>
            </w:pPr>
            <w:r w:rsidRPr="0040277D">
              <w:rPr>
                <w:rFonts w:ascii="Sylfaen" w:hAnsi="Sylfaen"/>
              </w:rPr>
              <w:t>P.CP.02</w:t>
            </w:r>
          </w:p>
        </w:tc>
        <w:tc>
          <w:tcPr>
            <w:tcW w:w="2393" w:type="dxa"/>
          </w:tcPr>
          <w:p w14:paraId="740C85F8"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մաքսային տարածքի սահմաններից դուրս ապրանքների փաստացի արտահանման հսկողության </w:t>
            </w:r>
            <w:r w:rsidR="00761291" w:rsidRPr="0040277D">
              <w:rPr>
                <w:rFonts w:ascii="Sylfaen" w:hAnsi="Sylfaen"/>
              </w:rPr>
              <w:t>եւ</w:t>
            </w:r>
            <w:r w:rsidRPr="0040277D">
              <w:rPr>
                <w:rFonts w:ascii="Sylfaen" w:hAnsi="Sylfaen"/>
              </w:rPr>
              <w:t xml:space="preserve"> հաստատման ընթացքում Եվրասիական տնտեսական միության անդամ պետությունների մաքսային մարմինների միջ</w:t>
            </w:r>
            <w:r w:rsidR="00761291" w:rsidRPr="0040277D">
              <w:rPr>
                <w:rFonts w:ascii="Sylfaen" w:hAnsi="Sylfaen"/>
              </w:rPr>
              <w:t>եւ</w:t>
            </w:r>
            <w:r w:rsidRPr="0040277D">
              <w:rPr>
                <w:rFonts w:ascii="Sylfaen" w:hAnsi="Sylfaen"/>
              </w:rPr>
              <w:t xml:space="preserve"> տեղեկությունների փոխանակման ապահովում</w:t>
            </w:r>
          </w:p>
        </w:tc>
        <w:tc>
          <w:tcPr>
            <w:tcW w:w="1576" w:type="dxa"/>
          </w:tcPr>
          <w:p w14:paraId="1F7C82A4" w14:textId="77777777" w:rsidR="000F6479" w:rsidRPr="0040277D" w:rsidRDefault="000F6479" w:rsidP="00006539">
            <w:pPr>
              <w:widowControl w:val="0"/>
              <w:spacing w:after="120"/>
              <w:jc w:val="center"/>
              <w:rPr>
                <w:rFonts w:ascii="Sylfaen" w:hAnsi="Sylfaen"/>
              </w:rPr>
            </w:pPr>
            <w:r w:rsidRPr="0040277D">
              <w:rPr>
                <w:rFonts w:ascii="Sylfaen" w:hAnsi="Sylfaen"/>
              </w:rPr>
              <w:t>14</w:t>
            </w:r>
          </w:p>
        </w:tc>
        <w:tc>
          <w:tcPr>
            <w:tcW w:w="1418" w:type="dxa"/>
          </w:tcPr>
          <w:p w14:paraId="06AC97B0"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643E0B4"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151021D9"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26EF4E1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45945E90"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5A1D730F" w14:textId="77777777" w:rsidTr="00B6664D">
        <w:trPr>
          <w:jc w:val="center"/>
        </w:trPr>
        <w:tc>
          <w:tcPr>
            <w:tcW w:w="2227" w:type="dxa"/>
          </w:tcPr>
          <w:p w14:paraId="6247B142" w14:textId="77777777" w:rsidR="000F6479" w:rsidRPr="0040277D" w:rsidRDefault="000F6479" w:rsidP="00006539">
            <w:pPr>
              <w:widowControl w:val="0"/>
              <w:spacing w:after="120"/>
              <w:rPr>
                <w:rFonts w:ascii="Sylfaen" w:hAnsi="Sylfaen"/>
              </w:rPr>
            </w:pPr>
            <w:r w:rsidRPr="0040277D">
              <w:rPr>
                <w:rFonts w:ascii="Sylfaen" w:hAnsi="Sylfaen"/>
              </w:rPr>
              <w:lastRenderedPageBreak/>
              <w:t>P.CP.03</w:t>
            </w:r>
          </w:p>
        </w:tc>
        <w:tc>
          <w:tcPr>
            <w:tcW w:w="2393" w:type="dxa"/>
          </w:tcPr>
          <w:p w14:paraId="73681454"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մաքսային մարմինների միջ</w:t>
            </w:r>
            <w:r w:rsidR="00761291" w:rsidRPr="0040277D">
              <w:rPr>
                <w:rFonts w:ascii="Sylfaen" w:hAnsi="Sylfaen"/>
              </w:rPr>
              <w:t>եւ</w:t>
            </w:r>
            <w:r w:rsidRPr="0040277D">
              <w:rPr>
                <w:rFonts w:ascii="Sylfaen" w:hAnsi="Sylfaen"/>
              </w:rPr>
              <w:t xml:space="preserve"> տեղեկությունների փոխանակման ապահովում՝ Եվրասիական տնտեսական միության անդամ պետության տարածք ժամանակավոր ներմուծված </w:t>
            </w:r>
            <w:r w:rsidR="00761291" w:rsidRPr="0040277D">
              <w:rPr>
                <w:rFonts w:ascii="Sylfaen" w:hAnsi="Sylfaen"/>
              </w:rPr>
              <w:t>եւ</w:t>
            </w:r>
            <w:r w:rsidRPr="0040277D">
              <w:rPr>
                <w:rFonts w:ascii="Sylfaen" w:hAnsi="Sylfaen"/>
              </w:rPr>
              <w:t xml:space="preserve"> այդ տարածքից ժամանակավոր արտահանված միջազգային փոխադրման տրանսպորտային միջոցների հաշվառման </w:t>
            </w:r>
            <w:r w:rsidR="00761291" w:rsidRPr="0040277D">
              <w:rPr>
                <w:rFonts w:ascii="Sylfaen" w:hAnsi="Sylfaen"/>
              </w:rPr>
              <w:t>եւ</w:t>
            </w:r>
            <w:r w:rsidRPr="0040277D">
              <w:rPr>
                <w:rFonts w:ascii="Sylfaen" w:hAnsi="Sylfaen"/>
              </w:rPr>
              <w:t xml:space="preserve"> հսկողության ընթացքում</w:t>
            </w:r>
          </w:p>
        </w:tc>
        <w:tc>
          <w:tcPr>
            <w:tcW w:w="1576" w:type="dxa"/>
          </w:tcPr>
          <w:p w14:paraId="7AE0D52C" w14:textId="77777777" w:rsidR="000F6479" w:rsidRPr="0040277D" w:rsidRDefault="000F6479" w:rsidP="00006539">
            <w:pPr>
              <w:widowControl w:val="0"/>
              <w:spacing w:after="120"/>
              <w:jc w:val="center"/>
              <w:rPr>
                <w:rFonts w:ascii="Sylfaen" w:hAnsi="Sylfaen"/>
              </w:rPr>
            </w:pPr>
            <w:r w:rsidRPr="0040277D">
              <w:rPr>
                <w:rFonts w:ascii="Sylfaen" w:hAnsi="Sylfaen"/>
              </w:rPr>
              <w:t>15</w:t>
            </w:r>
          </w:p>
        </w:tc>
        <w:tc>
          <w:tcPr>
            <w:tcW w:w="1418" w:type="dxa"/>
          </w:tcPr>
          <w:p w14:paraId="1E5EE02A"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8CA6361"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7535BF3"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63FB5FB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3D9361D8"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2C6FB435" w14:textId="77777777" w:rsidTr="00B6664D">
        <w:trPr>
          <w:jc w:val="center"/>
        </w:trPr>
        <w:tc>
          <w:tcPr>
            <w:tcW w:w="2227" w:type="dxa"/>
          </w:tcPr>
          <w:p w14:paraId="36D3ED40" w14:textId="77777777" w:rsidR="000F6479" w:rsidRPr="0040277D" w:rsidRDefault="000F6479" w:rsidP="00006539">
            <w:pPr>
              <w:widowControl w:val="0"/>
              <w:spacing w:after="120"/>
              <w:rPr>
                <w:rFonts w:ascii="Sylfaen" w:hAnsi="Sylfaen"/>
              </w:rPr>
            </w:pPr>
            <w:r w:rsidRPr="0040277D">
              <w:rPr>
                <w:rFonts w:ascii="Sylfaen" w:hAnsi="Sylfaen"/>
              </w:rPr>
              <w:t>P.CP.04</w:t>
            </w:r>
          </w:p>
        </w:tc>
        <w:tc>
          <w:tcPr>
            <w:tcW w:w="2393" w:type="dxa"/>
          </w:tcPr>
          <w:p w14:paraId="7B41922E" w14:textId="77777777" w:rsidR="000F6479" w:rsidRPr="0040277D" w:rsidRDefault="000F6479" w:rsidP="00006539">
            <w:pPr>
              <w:widowControl w:val="0"/>
              <w:spacing w:after="120"/>
              <w:rPr>
                <w:rFonts w:ascii="Sylfaen" w:hAnsi="Sylfaen"/>
              </w:rPr>
            </w:pPr>
            <w:r w:rsidRPr="0040277D">
              <w:rPr>
                <w:rFonts w:ascii="Sylfaen" w:hAnsi="Sylfaen"/>
              </w:rPr>
              <w:t xml:space="preserve">Ֆիզիկական անձանց կողմից անձնական օգտագործման նպատակով Եվրասիական տնտեսական միության մաքսային տարածք ժամանակավորապես </w:t>
            </w:r>
            <w:r w:rsidRPr="0040277D">
              <w:rPr>
                <w:rFonts w:ascii="Sylfaen" w:hAnsi="Sylfaen"/>
              </w:rPr>
              <w:lastRenderedPageBreak/>
              <w:t>ներմուծվող տրանսպորտային միջոցների վերաբերյալ տեղեկատվության փոխանակման ապահովում</w:t>
            </w:r>
            <w:r w:rsidR="00E35B40" w:rsidRPr="0040277D">
              <w:rPr>
                <w:rFonts w:ascii="Sylfaen" w:hAnsi="Sylfaen"/>
              </w:rPr>
              <w:t>՝</w:t>
            </w:r>
            <w:r w:rsidRPr="0040277D">
              <w:rPr>
                <w:rFonts w:ascii="Sylfaen" w:hAnsi="Sylfaen"/>
              </w:rPr>
              <w:t xml:space="preserve"> Եվրասիական տնտեսական միության անդամ պետությունների մաքսային մարմինների միջ</w:t>
            </w:r>
            <w:r w:rsidR="00761291" w:rsidRPr="0040277D">
              <w:rPr>
                <w:rFonts w:ascii="Sylfaen" w:hAnsi="Sylfaen"/>
              </w:rPr>
              <w:t>եւ</w:t>
            </w:r>
          </w:p>
        </w:tc>
        <w:tc>
          <w:tcPr>
            <w:tcW w:w="1576" w:type="dxa"/>
          </w:tcPr>
          <w:p w14:paraId="1D91D810"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16</w:t>
            </w:r>
          </w:p>
        </w:tc>
        <w:tc>
          <w:tcPr>
            <w:tcW w:w="1418" w:type="dxa"/>
          </w:tcPr>
          <w:p w14:paraId="7F1AA045"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B837BB1"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3E2CFC42"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ED64A57"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5DEEC7B1"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5AB1EAC7" w14:textId="77777777" w:rsidTr="00B6664D">
        <w:trPr>
          <w:jc w:val="center"/>
        </w:trPr>
        <w:tc>
          <w:tcPr>
            <w:tcW w:w="2227" w:type="dxa"/>
          </w:tcPr>
          <w:p w14:paraId="5461261A" w14:textId="77777777" w:rsidR="000F6479" w:rsidRPr="0040277D" w:rsidRDefault="000F6479" w:rsidP="00006539">
            <w:pPr>
              <w:widowControl w:val="0"/>
              <w:spacing w:after="120"/>
              <w:rPr>
                <w:rFonts w:ascii="Sylfaen" w:hAnsi="Sylfaen"/>
              </w:rPr>
            </w:pPr>
            <w:r w:rsidRPr="0040277D">
              <w:rPr>
                <w:rFonts w:ascii="Sylfaen" w:hAnsi="Sylfaen"/>
              </w:rPr>
              <w:t>P.CP.05</w:t>
            </w:r>
          </w:p>
        </w:tc>
        <w:tc>
          <w:tcPr>
            <w:tcW w:w="2393" w:type="dxa"/>
          </w:tcPr>
          <w:p w14:paraId="3BB23D01" w14:textId="77777777" w:rsidR="000F6479" w:rsidRPr="00B720EC"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մաքսային մարմինների միջ</w:t>
            </w:r>
            <w:r w:rsidR="00761291" w:rsidRPr="0040277D">
              <w:rPr>
                <w:rFonts w:ascii="Sylfaen" w:hAnsi="Sylfaen"/>
              </w:rPr>
              <w:t>եւ</w:t>
            </w:r>
            <w:r w:rsidRPr="0040277D">
              <w:rPr>
                <w:rFonts w:ascii="Sylfaen" w:hAnsi="Sylfaen"/>
              </w:rPr>
              <w:t xml:space="preserve"> տեղեկատվության փոխանակման ապահովում՝ Եվրասիական տնտեսական միության մաքսային տարածք ներմուծված </w:t>
            </w:r>
            <w:r w:rsidR="00761291" w:rsidRPr="0040277D">
              <w:rPr>
                <w:rFonts w:ascii="Sylfaen" w:hAnsi="Sylfaen"/>
              </w:rPr>
              <w:t>եւ</w:t>
            </w:r>
            <w:r w:rsidRPr="0040277D">
              <w:rPr>
                <w:rFonts w:ascii="Sylfaen" w:hAnsi="Sylfaen"/>
              </w:rPr>
              <w:t xml:space="preserve"> ներքին սպառման համար բաց թողնված ավտոմեքենաների նկատմամբ</w:t>
            </w:r>
          </w:p>
          <w:p w14:paraId="2DFF8CE9" w14:textId="77777777" w:rsidR="00B6664D" w:rsidRPr="00B720EC" w:rsidRDefault="00B6664D" w:rsidP="00006539">
            <w:pPr>
              <w:widowControl w:val="0"/>
              <w:spacing w:after="120"/>
              <w:rPr>
                <w:rFonts w:ascii="Sylfaen" w:hAnsi="Sylfaen"/>
              </w:rPr>
            </w:pPr>
          </w:p>
        </w:tc>
        <w:tc>
          <w:tcPr>
            <w:tcW w:w="1576" w:type="dxa"/>
          </w:tcPr>
          <w:p w14:paraId="3FCD9BD7" w14:textId="77777777" w:rsidR="000F6479" w:rsidRPr="0040277D" w:rsidRDefault="000F6479" w:rsidP="00006539">
            <w:pPr>
              <w:widowControl w:val="0"/>
              <w:spacing w:after="120"/>
              <w:jc w:val="center"/>
              <w:rPr>
                <w:rFonts w:ascii="Sylfaen" w:hAnsi="Sylfaen"/>
              </w:rPr>
            </w:pPr>
            <w:r w:rsidRPr="0040277D">
              <w:rPr>
                <w:rFonts w:ascii="Sylfaen" w:hAnsi="Sylfaen"/>
              </w:rPr>
              <w:t>17</w:t>
            </w:r>
          </w:p>
        </w:tc>
        <w:tc>
          <w:tcPr>
            <w:tcW w:w="1418" w:type="dxa"/>
          </w:tcPr>
          <w:p w14:paraId="4DE04EB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1397503"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044AD174"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45520F0E"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78186399"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4ED1F1DE" w14:textId="77777777" w:rsidTr="00B6664D">
        <w:trPr>
          <w:jc w:val="center"/>
        </w:trPr>
        <w:tc>
          <w:tcPr>
            <w:tcW w:w="2227" w:type="dxa"/>
          </w:tcPr>
          <w:p w14:paraId="7688BA6B" w14:textId="77777777" w:rsidR="000F6479" w:rsidRPr="0040277D" w:rsidRDefault="000F6479" w:rsidP="00006539">
            <w:pPr>
              <w:widowControl w:val="0"/>
              <w:spacing w:after="120"/>
              <w:rPr>
                <w:rFonts w:ascii="Sylfaen" w:hAnsi="Sylfaen"/>
              </w:rPr>
            </w:pPr>
            <w:r w:rsidRPr="0040277D">
              <w:rPr>
                <w:rFonts w:ascii="Sylfaen" w:hAnsi="Sylfaen"/>
              </w:rPr>
              <w:lastRenderedPageBreak/>
              <w:t>P.CP.07</w:t>
            </w:r>
          </w:p>
        </w:tc>
        <w:tc>
          <w:tcPr>
            <w:tcW w:w="2393" w:type="dxa"/>
          </w:tcPr>
          <w:p w14:paraId="76648AD0"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մաքսային մարմինների միջ</w:t>
            </w:r>
            <w:r w:rsidR="00761291" w:rsidRPr="0040277D">
              <w:rPr>
                <w:rFonts w:ascii="Sylfaen" w:hAnsi="Sylfaen"/>
              </w:rPr>
              <w:t>եւ</w:t>
            </w:r>
            <w:r w:rsidRPr="0040277D">
              <w:rPr>
                <w:rFonts w:ascii="Sylfaen" w:hAnsi="Sylfaen"/>
              </w:rPr>
              <w:t xml:space="preserve"> տեղեկությունների փոխանակման ապահովում՝ ապրանքների հայտարարագրերի էլեկտրոնային պատճենների տվյալների բազաներից</w:t>
            </w:r>
          </w:p>
        </w:tc>
        <w:tc>
          <w:tcPr>
            <w:tcW w:w="1576" w:type="dxa"/>
          </w:tcPr>
          <w:p w14:paraId="0A2E35CB" w14:textId="77777777" w:rsidR="000F6479" w:rsidRPr="0040277D" w:rsidRDefault="000F6479" w:rsidP="00006539">
            <w:pPr>
              <w:widowControl w:val="0"/>
              <w:spacing w:after="120"/>
              <w:jc w:val="center"/>
              <w:rPr>
                <w:rFonts w:ascii="Sylfaen" w:hAnsi="Sylfaen"/>
              </w:rPr>
            </w:pPr>
            <w:r w:rsidRPr="0040277D">
              <w:rPr>
                <w:rFonts w:ascii="Sylfaen" w:hAnsi="Sylfaen"/>
              </w:rPr>
              <w:t>18</w:t>
            </w:r>
          </w:p>
        </w:tc>
        <w:tc>
          <w:tcPr>
            <w:tcW w:w="1418" w:type="dxa"/>
          </w:tcPr>
          <w:p w14:paraId="29D25356"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04D3D2A0"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D44096F"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462AC1D6"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715B18C3"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1D1F0A90" w14:textId="77777777" w:rsidTr="00B6664D">
        <w:trPr>
          <w:jc w:val="center"/>
        </w:trPr>
        <w:tc>
          <w:tcPr>
            <w:tcW w:w="2227" w:type="dxa"/>
          </w:tcPr>
          <w:p w14:paraId="6738A365" w14:textId="77777777" w:rsidR="000F6479" w:rsidRPr="0040277D" w:rsidRDefault="000F6479" w:rsidP="00006539">
            <w:pPr>
              <w:pStyle w:val="a00"/>
              <w:widowControl w:val="0"/>
              <w:spacing w:before="0" w:beforeAutospacing="0" w:after="120" w:afterAutospacing="0"/>
              <w:rPr>
                <w:rFonts w:ascii="Sylfaen" w:hAnsi="Sylfaen"/>
                <w:sz w:val="20"/>
                <w:szCs w:val="20"/>
              </w:rPr>
            </w:pPr>
            <w:r w:rsidRPr="0040277D">
              <w:rPr>
                <w:rFonts w:ascii="Sylfaen" w:hAnsi="Sylfaen"/>
                <w:sz w:val="20"/>
                <w:szCs w:val="20"/>
              </w:rPr>
              <w:t>P.CP.08</w:t>
            </w:r>
          </w:p>
        </w:tc>
        <w:tc>
          <w:tcPr>
            <w:tcW w:w="2393" w:type="dxa"/>
          </w:tcPr>
          <w:p w14:paraId="02E13A0E"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մաքսային մարմինների միջ</w:t>
            </w:r>
            <w:r w:rsidR="00761291" w:rsidRPr="0040277D">
              <w:rPr>
                <w:rFonts w:ascii="Sylfaen" w:hAnsi="Sylfaen"/>
              </w:rPr>
              <w:t>եւ</w:t>
            </w:r>
            <w:r w:rsidRPr="0040277D">
              <w:rPr>
                <w:rFonts w:ascii="Sylfaen" w:hAnsi="Sylfaen"/>
              </w:rPr>
              <w:t xml:space="preserve"> տեղեկությունների փոխանակման ապահովում՝ մաքսային մուտքի օրդերների էլեկտրոնային պատճենների տվյալների բազաներից</w:t>
            </w:r>
          </w:p>
        </w:tc>
        <w:tc>
          <w:tcPr>
            <w:tcW w:w="1576" w:type="dxa"/>
          </w:tcPr>
          <w:p w14:paraId="157CCED4" w14:textId="77777777" w:rsidR="000F6479" w:rsidRPr="0040277D" w:rsidRDefault="000F6479" w:rsidP="00006539">
            <w:pPr>
              <w:widowControl w:val="0"/>
              <w:spacing w:after="120"/>
              <w:jc w:val="center"/>
              <w:rPr>
                <w:rFonts w:ascii="Sylfaen" w:hAnsi="Sylfaen"/>
              </w:rPr>
            </w:pPr>
            <w:r w:rsidRPr="0040277D">
              <w:rPr>
                <w:rFonts w:ascii="Sylfaen" w:hAnsi="Sylfaen"/>
              </w:rPr>
              <w:t>19</w:t>
            </w:r>
          </w:p>
        </w:tc>
        <w:tc>
          <w:tcPr>
            <w:tcW w:w="1418" w:type="dxa"/>
          </w:tcPr>
          <w:p w14:paraId="70176724"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CDCD5E6"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F06C247"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15802F2"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3875DFFF"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4DB98AE0" w14:textId="77777777" w:rsidTr="00B6664D">
        <w:trPr>
          <w:jc w:val="center"/>
        </w:trPr>
        <w:tc>
          <w:tcPr>
            <w:tcW w:w="2227" w:type="dxa"/>
          </w:tcPr>
          <w:p w14:paraId="4AE4F062" w14:textId="77777777" w:rsidR="000F6479" w:rsidRPr="0040277D" w:rsidRDefault="000F6479" w:rsidP="00006539">
            <w:pPr>
              <w:widowControl w:val="0"/>
              <w:spacing w:after="120"/>
              <w:rPr>
                <w:rFonts w:ascii="Sylfaen" w:hAnsi="Sylfaen"/>
              </w:rPr>
            </w:pPr>
            <w:r w:rsidRPr="0040277D">
              <w:rPr>
                <w:rFonts w:ascii="Sylfaen" w:hAnsi="Sylfaen"/>
              </w:rPr>
              <w:t>P.CP.09</w:t>
            </w:r>
          </w:p>
        </w:tc>
        <w:tc>
          <w:tcPr>
            <w:tcW w:w="2393" w:type="dxa"/>
          </w:tcPr>
          <w:p w14:paraId="4BE6B0AC"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անդամ պետությունների </w:t>
            </w:r>
            <w:r w:rsidRPr="0040277D">
              <w:rPr>
                <w:rFonts w:ascii="Sylfaen" w:hAnsi="Sylfaen"/>
              </w:rPr>
              <w:lastRenderedPageBreak/>
              <w:t>մաքսային մարմինների կողմից ընդունվող նախնական որոշումների էլեկտրոնային պատճենների տվյալների բազաներից տեղեկատվության փոխանակման ապահովում</w:t>
            </w:r>
          </w:p>
        </w:tc>
        <w:tc>
          <w:tcPr>
            <w:tcW w:w="1576" w:type="dxa"/>
          </w:tcPr>
          <w:p w14:paraId="6C14A4DA"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20</w:t>
            </w:r>
          </w:p>
        </w:tc>
        <w:tc>
          <w:tcPr>
            <w:tcW w:w="1418" w:type="dxa"/>
          </w:tcPr>
          <w:p w14:paraId="6F052E63"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4D17B16"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636BBCDA"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738EA70"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1D868C1A"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566EC822" w14:textId="77777777" w:rsidTr="00B6664D">
        <w:trPr>
          <w:jc w:val="center"/>
        </w:trPr>
        <w:tc>
          <w:tcPr>
            <w:tcW w:w="15588" w:type="dxa"/>
            <w:gridSpan w:val="8"/>
          </w:tcPr>
          <w:p w14:paraId="62118D83" w14:textId="77777777" w:rsidR="000F6479" w:rsidRPr="0040277D" w:rsidRDefault="000F6479" w:rsidP="00006539">
            <w:pPr>
              <w:widowControl w:val="0"/>
              <w:spacing w:after="120"/>
              <w:rPr>
                <w:rFonts w:ascii="Sylfaen" w:hAnsi="Sylfaen"/>
                <w:b/>
              </w:rPr>
            </w:pPr>
            <w:r w:rsidRPr="0040277D">
              <w:rPr>
                <w:rFonts w:ascii="Sylfaen" w:hAnsi="Sylfaen"/>
              </w:rPr>
              <w:t xml:space="preserve">IV. Մտավոր սեփականության օբյեկտների նկատմամբ իրավունքների պահպանության </w:t>
            </w:r>
            <w:r w:rsidR="00761291" w:rsidRPr="0040277D">
              <w:rPr>
                <w:rFonts w:ascii="Sylfaen" w:hAnsi="Sylfaen"/>
              </w:rPr>
              <w:t>եւ</w:t>
            </w:r>
            <w:r w:rsidRPr="0040277D">
              <w:rPr>
                <w:rFonts w:ascii="Sylfaen" w:hAnsi="Sylfaen"/>
              </w:rPr>
              <w:t xml:space="preserve"> պաշտպանության ապահովում</w:t>
            </w:r>
          </w:p>
        </w:tc>
      </w:tr>
      <w:tr w:rsidR="00B6664D" w:rsidRPr="0040277D" w14:paraId="4DBD1253" w14:textId="77777777" w:rsidTr="00B6664D">
        <w:trPr>
          <w:jc w:val="center"/>
        </w:trPr>
        <w:tc>
          <w:tcPr>
            <w:tcW w:w="2227" w:type="dxa"/>
          </w:tcPr>
          <w:p w14:paraId="7300AF9E" w14:textId="77777777" w:rsidR="000F6479" w:rsidRPr="0040277D" w:rsidRDefault="000F6479" w:rsidP="00006539">
            <w:pPr>
              <w:widowControl w:val="0"/>
              <w:spacing w:after="60"/>
              <w:rPr>
                <w:rFonts w:ascii="Sylfaen" w:hAnsi="Sylfaen"/>
              </w:rPr>
            </w:pPr>
            <w:r w:rsidRPr="0040277D">
              <w:rPr>
                <w:rFonts w:ascii="Sylfaen" w:hAnsi="Sylfaen"/>
              </w:rPr>
              <w:t>P.SP.01.</w:t>
            </w:r>
          </w:p>
        </w:tc>
        <w:tc>
          <w:tcPr>
            <w:tcW w:w="2393" w:type="dxa"/>
          </w:tcPr>
          <w:p w14:paraId="7C5E367B" w14:textId="77777777" w:rsidR="000F6479" w:rsidRPr="0040277D" w:rsidRDefault="000F6479" w:rsidP="00006539">
            <w:pPr>
              <w:widowControl w:val="0"/>
              <w:spacing w:after="60"/>
              <w:rPr>
                <w:rFonts w:ascii="Sylfaen" w:hAnsi="Sylfaen"/>
              </w:rPr>
            </w:pPr>
            <w:r w:rsidRPr="0040277D">
              <w:rPr>
                <w:rFonts w:ascii="Sylfaen" w:hAnsi="Sylfaen"/>
              </w:rPr>
              <w:t>Եվրասիական տնտեսական միության անդամ պետությունների մտավոր սեփականության օբյեկտների միասնական մաքսային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455D1713" w14:textId="77777777" w:rsidR="000F6479" w:rsidRPr="0040277D" w:rsidRDefault="000F6479" w:rsidP="00006539">
            <w:pPr>
              <w:widowControl w:val="0"/>
              <w:spacing w:after="60"/>
              <w:jc w:val="center"/>
              <w:rPr>
                <w:rFonts w:ascii="Sylfaen" w:hAnsi="Sylfaen"/>
              </w:rPr>
            </w:pPr>
            <w:r w:rsidRPr="0040277D">
              <w:rPr>
                <w:rFonts w:ascii="Sylfaen" w:hAnsi="Sylfaen"/>
              </w:rPr>
              <w:t>21</w:t>
            </w:r>
          </w:p>
        </w:tc>
        <w:tc>
          <w:tcPr>
            <w:tcW w:w="1418" w:type="dxa"/>
          </w:tcPr>
          <w:p w14:paraId="1F4B20A0" w14:textId="77777777" w:rsidR="000F6479" w:rsidRPr="0040277D" w:rsidRDefault="000F6479" w:rsidP="00006539">
            <w:pPr>
              <w:widowControl w:val="0"/>
              <w:spacing w:after="60"/>
              <w:jc w:val="center"/>
              <w:rPr>
                <w:rFonts w:ascii="Sylfaen" w:hAnsi="Sylfaen"/>
              </w:rPr>
            </w:pPr>
            <w:r w:rsidRPr="0040277D">
              <w:rPr>
                <w:rFonts w:ascii="Sylfaen" w:hAnsi="Sylfaen"/>
              </w:rPr>
              <w:t>ոչ</w:t>
            </w:r>
          </w:p>
        </w:tc>
        <w:tc>
          <w:tcPr>
            <w:tcW w:w="1559" w:type="dxa"/>
          </w:tcPr>
          <w:p w14:paraId="202F631C" w14:textId="77777777" w:rsidR="000F6479" w:rsidRPr="0040277D" w:rsidRDefault="000F6479" w:rsidP="00006539">
            <w:pPr>
              <w:widowControl w:val="0"/>
              <w:spacing w:after="60"/>
              <w:jc w:val="center"/>
              <w:rPr>
                <w:rFonts w:ascii="Sylfaen" w:hAnsi="Sylfaen"/>
              </w:rPr>
            </w:pPr>
            <w:r w:rsidRPr="0040277D">
              <w:rPr>
                <w:rFonts w:ascii="Sylfaen" w:hAnsi="Sylfaen"/>
              </w:rPr>
              <w:t>16.05.2015.</w:t>
            </w:r>
          </w:p>
        </w:tc>
        <w:tc>
          <w:tcPr>
            <w:tcW w:w="2835" w:type="dxa"/>
          </w:tcPr>
          <w:p w14:paraId="54F9D980" w14:textId="77777777" w:rsidR="000F6479" w:rsidRPr="0040277D" w:rsidRDefault="000F6479" w:rsidP="00006539">
            <w:pPr>
              <w:widowControl w:val="0"/>
              <w:spacing w:after="6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1019E369"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c>
          <w:tcPr>
            <w:tcW w:w="2021" w:type="dxa"/>
          </w:tcPr>
          <w:p w14:paraId="4C35F9CD"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r>
      <w:tr w:rsidR="00B6664D" w:rsidRPr="0040277D" w14:paraId="16DB48EC" w14:textId="77777777" w:rsidTr="00B6664D">
        <w:trPr>
          <w:jc w:val="center"/>
        </w:trPr>
        <w:tc>
          <w:tcPr>
            <w:tcW w:w="2227" w:type="dxa"/>
          </w:tcPr>
          <w:p w14:paraId="6974E6B9" w14:textId="77777777" w:rsidR="000F6479" w:rsidRPr="0040277D" w:rsidRDefault="000F6479" w:rsidP="00006539">
            <w:pPr>
              <w:widowControl w:val="0"/>
              <w:spacing w:after="60"/>
              <w:rPr>
                <w:rFonts w:ascii="Sylfaen" w:hAnsi="Sylfaen"/>
              </w:rPr>
            </w:pPr>
            <w:r w:rsidRPr="0040277D">
              <w:rPr>
                <w:rFonts w:ascii="Sylfaen" w:hAnsi="Sylfaen"/>
              </w:rPr>
              <w:t>P.SP.02</w:t>
            </w:r>
          </w:p>
        </w:tc>
        <w:tc>
          <w:tcPr>
            <w:tcW w:w="2393" w:type="dxa"/>
          </w:tcPr>
          <w:p w14:paraId="44C4289D" w14:textId="77777777" w:rsidR="000F6479" w:rsidRPr="0040277D" w:rsidRDefault="000F6479" w:rsidP="00006539">
            <w:pPr>
              <w:widowControl w:val="0"/>
              <w:spacing w:after="60"/>
              <w:rPr>
                <w:rFonts w:ascii="Sylfaen" w:hAnsi="Sylfaen"/>
              </w:rPr>
            </w:pPr>
            <w:r w:rsidRPr="0040277D">
              <w:rPr>
                <w:rFonts w:ascii="Sylfaen" w:hAnsi="Sylfaen"/>
              </w:rPr>
              <w:t xml:space="preserve">Եվրասիական տնտեսական միության ապրանքային նշանների </w:t>
            </w:r>
            <w:r w:rsidR="00761291" w:rsidRPr="0040277D">
              <w:rPr>
                <w:rFonts w:ascii="Sylfaen" w:hAnsi="Sylfaen"/>
              </w:rPr>
              <w:t>եւ</w:t>
            </w:r>
            <w:r w:rsidRPr="0040277D">
              <w:rPr>
                <w:rFonts w:ascii="Sylfaen" w:hAnsi="Sylfaen"/>
              </w:rPr>
              <w:t xml:space="preserve"> սպասարկման նշանների գրանցում, իրավական պահպանություն </w:t>
            </w:r>
            <w:r w:rsidR="00761291" w:rsidRPr="0040277D">
              <w:rPr>
                <w:rFonts w:ascii="Sylfaen" w:hAnsi="Sylfaen"/>
              </w:rPr>
              <w:t>եւ</w:t>
            </w:r>
            <w:r w:rsidRPr="0040277D">
              <w:rPr>
                <w:rFonts w:ascii="Sylfaen" w:hAnsi="Sylfaen"/>
              </w:rPr>
              <w:t xml:space="preserve"> օգտագործում</w:t>
            </w:r>
          </w:p>
        </w:tc>
        <w:tc>
          <w:tcPr>
            <w:tcW w:w="1576" w:type="dxa"/>
          </w:tcPr>
          <w:p w14:paraId="3456EDF8" w14:textId="77777777" w:rsidR="000F6479" w:rsidRPr="0040277D" w:rsidRDefault="000F6479" w:rsidP="00006539">
            <w:pPr>
              <w:widowControl w:val="0"/>
              <w:spacing w:after="60"/>
              <w:jc w:val="center"/>
              <w:rPr>
                <w:rFonts w:ascii="Sylfaen" w:hAnsi="Sylfaen"/>
              </w:rPr>
            </w:pPr>
            <w:r w:rsidRPr="0040277D">
              <w:rPr>
                <w:rFonts w:ascii="Sylfaen" w:hAnsi="Sylfaen"/>
              </w:rPr>
              <w:t>22</w:t>
            </w:r>
          </w:p>
        </w:tc>
        <w:tc>
          <w:tcPr>
            <w:tcW w:w="1418" w:type="dxa"/>
          </w:tcPr>
          <w:p w14:paraId="05F42242" w14:textId="77777777" w:rsidR="000F6479" w:rsidRPr="0040277D" w:rsidRDefault="000F6479" w:rsidP="00006539">
            <w:pPr>
              <w:widowControl w:val="0"/>
              <w:spacing w:after="60"/>
              <w:jc w:val="center"/>
              <w:rPr>
                <w:rFonts w:ascii="Sylfaen" w:hAnsi="Sylfaen"/>
              </w:rPr>
            </w:pPr>
            <w:r w:rsidRPr="0040277D">
              <w:rPr>
                <w:rFonts w:ascii="Sylfaen" w:hAnsi="Sylfaen"/>
              </w:rPr>
              <w:t>ոչ</w:t>
            </w:r>
          </w:p>
        </w:tc>
        <w:tc>
          <w:tcPr>
            <w:tcW w:w="1559" w:type="dxa"/>
          </w:tcPr>
          <w:p w14:paraId="01D2E551" w14:textId="77777777" w:rsidR="000F6479" w:rsidRPr="0040277D" w:rsidRDefault="000F6479" w:rsidP="00006539">
            <w:pPr>
              <w:widowControl w:val="0"/>
              <w:spacing w:after="60"/>
              <w:jc w:val="center"/>
              <w:rPr>
                <w:rFonts w:ascii="Sylfaen" w:hAnsi="Sylfaen"/>
              </w:rPr>
            </w:pPr>
            <w:r w:rsidRPr="0040277D">
              <w:rPr>
                <w:rFonts w:ascii="Sylfaen" w:hAnsi="Sylfaen"/>
              </w:rPr>
              <w:t>16.05.2015.</w:t>
            </w:r>
          </w:p>
        </w:tc>
        <w:tc>
          <w:tcPr>
            <w:tcW w:w="2835" w:type="dxa"/>
          </w:tcPr>
          <w:p w14:paraId="12B415C4" w14:textId="77777777" w:rsidR="000F6479" w:rsidRPr="0040277D" w:rsidRDefault="000F6479" w:rsidP="00006539">
            <w:pPr>
              <w:widowControl w:val="0"/>
              <w:spacing w:after="6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21B3C2AB"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c>
          <w:tcPr>
            <w:tcW w:w="2021" w:type="dxa"/>
          </w:tcPr>
          <w:p w14:paraId="083FE906"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r>
      <w:tr w:rsidR="00B6664D" w:rsidRPr="0040277D" w14:paraId="45ADEA5A" w14:textId="77777777" w:rsidTr="00B6664D">
        <w:trPr>
          <w:jc w:val="center"/>
        </w:trPr>
        <w:tc>
          <w:tcPr>
            <w:tcW w:w="2227" w:type="dxa"/>
          </w:tcPr>
          <w:p w14:paraId="758952FC" w14:textId="77777777" w:rsidR="000F6479" w:rsidRPr="0040277D" w:rsidRDefault="000F6479" w:rsidP="00006539">
            <w:pPr>
              <w:widowControl w:val="0"/>
              <w:spacing w:after="120"/>
              <w:rPr>
                <w:rFonts w:ascii="Sylfaen" w:hAnsi="Sylfaen"/>
              </w:rPr>
            </w:pPr>
            <w:r w:rsidRPr="0040277D">
              <w:rPr>
                <w:rFonts w:ascii="Sylfaen" w:hAnsi="Sylfaen"/>
              </w:rPr>
              <w:lastRenderedPageBreak/>
              <w:t>P.SP.03</w:t>
            </w:r>
          </w:p>
        </w:tc>
        <w:tc>
          <w:tcPr>
            <w:tcW w:w="2393" w:type="dxa"/>
          </w:tcPr>
          <w:p w14:paraId="304171CD"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ապրանքների ծագման տեղանունների գրանցում, իրավական պահպանություն </w:t>
            </w:r>
            <w:r w:rsidR="00761291" w:rsidRPr="0040277D">
              <w:rPr>
                <w:rFonts w:ascii="Sylfaen" w:hAnsi="Sylfaen"/>
              </w:rPr>
              <w:t>եւ</w:t>
            </w:r>
            <w:r w:rsidRPr="0040277D">
              <w:rPr>
                <w:rFonts w:ascii="Sylfaen" w:hAnsi="Sylfaen"/>
              </w:rPr>
              <w:t xml:space="preserve"> օգտագործում</w:t>
            </w:r>
          </w:p>
        </w:tc>
        <w:tc>
          <w:tcPr>
            <w:tcW w:w="1576" w:type="dxa"/>
          </w:tcPr>
          <w:p w14:paraId="59B7A0CF" w14:textId="77777777" w:rsidR="000F6479" w:rsidRPr="0040277D" w:rsidRDefault="000F6479" w:rsidP="00006539">
            <w:pPr>
              <w:widowControl w:val="0"/>
              <w:spacing w:after="120"/>
              <w:jc w:val="center"/>
              <w:rPr>
                <w:rFonts w:ascii="Sylfaen" w:hAnsi="Sylfaen"/>
              </w:rPr>
            </w:pPr>
            <w:r w:rsidRPr="0040277D">
              <w:rPr>
                <w:rFonts w:ascii="Sylfaen" w:hAnsi="Sylfaen"/>
              </w:rPr>
              <w:t>23</w:t>
            </w:r>
          </w:p>
        </w:tc>
        <w:tc>
          <w:tcPr>
            <w:tcW w:w="1418" w:type="dxa"/>
          </w:tcPr>
          <w:p w14:paraId="74A10F25"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61CEF87F"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5C201C4B"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6EA4243"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73FCD615"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0B6F6C58" w14:textId="77777777" w:rsidTr="00B6664D">
        <w:trPr>
          <w:jc w:val="center"/>
        </w:trPr>
        <w:tc>
          <w:tcPr>
            <w:tcW w:w="15588" w:type="dxa"/>
            <w:gridSpan w:val="8"/>
          </w:tcPr>
          <w:p w14:paraId="3C0448F3" w14:textId="77777777" w:rsidR="000F6479" w:rsidRPr="0040277D" w:rsidRDefault="000F6479" w:rsidP="00006539">
            <w:pPr>
              <w:widowControl w:val="0"/>
              <w:spacing w:after="120"/>
              <w:rPr>
                <w:rFonts w:ascii="Sylfaen" w:hAnsi="Sylfaen"/>
                <w:b/>
              </w:rPr>
            </w:pPr>
            <w:r w:rsidRPr="0040277D">
              <w:rPr>
                <w:rFonts w:ascii="Sylfaen" w:hAnsi="Sylfaen"/>
              </w:rPr>
              <w:t xml:space="preserve">V. Եվրասիական տնտեսական միության արտաքին տնտեսական գործունեության միասնական ապրանքային անվանացանկի </w:t>
            </w:r>
            <w:r w:rsidR="00761291" w:rsidRPr="0040277D">
              <w:rPr>
                <w:rFonts w:ascii="Sylfaen" w:hAnsi="Sylfaen"/>
              </w:rPr>
              <w:t>եւ</w:t>
            </w:r>
            <w:r w:rsidRPr="0040277D">
              <w:rPr>
                <w:rFonts w:ascii="Sylfaen" w:hAnsi="Sylfaen"/>
              </w:rPr>
              <w:t xml:space="preserve"> Եվրասիական տնտեսական միության միասնական մաքսային սակագնի, ապրանքների դասակարգիչների վարման տեղեկատվական աջակցություն</w:t>
            </w:r>
          </w:p>
        </w:tc>
      </w:tr>
      <w:tr w:rsidR="00B6664D" w:rsidRPr="0040277D" w14:paraId="411554C0" w14:textId="77777777" w:rsidTr="00B6664D">
        <w:trPr>
          <w:jc w:val="center"/>
        </w:trPr>
        <w:tc>
          <w:tcPr>
            <w:tcW w:w="2227" w:type="dxa"/>
          </w:tcPr>
          <w:p w14:paraId="4C9C2C2F" w14:textId="77777777" w:rsidR="000F6479" w:rsidRPr="0040277D" w:rsidRDefault="000F6479" w:rsidP="00006539">
            <w:pPr>
              <w:widowControl w:val="0"/>
              <w:rPr>
                <w:rFonts w:ascii="Sylfaen" w:hAnsi="Sylfaen"/>
              </w:rPr>
            </w:pPr>
            <w:r w:rsidRPr="0040277D">
              <w:rPr>
                <w:rFonts w:ascii="Sylfaen" w:hAnsi="Sylfaen"/>
              </w:rPr>
              <w:t>P.GC.01</w:t>
            </w:r>
          </w:p>
        </w:tc>
        <w:tc>
          <w:tcPr>
            <w:tcW w:w="2393" w:type="dxa"/>
          </w:tcPr>
          <w:p w14:paraId="1E57D41A" w14:textId="66B08F20" w:rsidR="000F6479" w:rsidRPr="0040277D" w:rsidRDefault="000F6479" w:rsidP="00006539">
            <w:pPr>
              <w:widowControl w:val="0"/>
              <w:rPr>
                <w:rFonts w:ascii="Sylfaen" w:hAnsi="Sylfaen"/>
              </w:rPr>
            </w:pPr>
            <w:r w:rsidRPr="0040277D">
              <w:rPr>
                <w:rFonts w:ascii="Sylfaen" w:hAnsi="Sylfaen"/>
              </w:rPr>
              <w:t xml:space="preserve">Եվրասիական տնտեսական միության արտաքին տնտեսական գործունեության միասնական ապրանքային անվանացանկի </w:t>
            </w:r>
            <w:r w:rsidR="00761291" w:rsidRPr="0040277D">
              <w:rPr>
                <w:rFonts w:ascii="Sylfaen" w:hAnsi="Sylfaen"/>
              </w:rPr>
              <w:t>եւ</w:t>
            </w:r>
            <w:r w:rsidRPr="0040277D">
              <w:rPr>
                <w:rFonts w:ascii="Sylfaen" w:hAnsi="Sylfaen"/>
              </w:rPr>
              <w:t xml:space="preserve"> Եվրասիական տնտեսական միության միասնական մաքսային սակագնի, դրանց վերաբերող օժանդակ տեղեկատվական (տեղեկատու) նյութերի</w:t>
            </w:r>
            <w:r w:rsidR="008C05C2" w:rsidRPr="0040277D">
              <w:rPr>
                <w:rFonts w:ascii="Sylfaen" w:hAnsi="Sylfaen"/>
              </w:rPr>
              <w:t xml:space="preserve"> </w:t>
            </w:r>
            <w:r w:rsidRPr="0040277D">
              <w:rPr>
                <w:rFonts w:ascii="Sylfaen" w:hAnsi="Sylfaen"/>
              </w:rPr>
              <w:t>էլեկտրոնային տարբերակով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 ինչպես նա</w:t>
            </w:r>
            <w:r w:rsidR="00761291" w:rsidRPr="0040277D">
              <w:rPr>
                <w:rFonts w:ascii="Sylfaen" w:hAnsi="Sylfaen"/>
              </w:rPr>
              <w:t>եւ</w:t>
            </w:r>
            <w:r w:rsidRPr="0040277D">
              <w:rPr>
                <w:rFonts w:ascii="Sylfaen" w:hAnsi="Sylfaen"/>
              </w:rPr>
              <w:t xml:space="preserve"> Եվրասիական տնտեսական միության արտաքին </w:t>
            </w:r>
            <w:r w:rsidRPr="0040277D">
              <w:rPr>
                <w:rFonts w:ascii="Sylfaen" w:hAnsi="Sylfaen"/>
              </w:rPr>
              <w:lastRenderedPageBreak/>
              <w:t xml:space="preserve">տնտեսական գործունեության միասնական ապրանքային անվանացանկի </w:t>
            </w:r>
            <w:r w:rsidR="00761291" w:rsidRPr="0040277D">
              <w:rPr>
                <w:rFonts w:ascii="Sylfaen" w:hAnsi="Sylfaen"/>
              </w:rPr>
              <w:t>եւ</w:t>
            </w:r>
            <w:r w:rsidRPr="0040277D">
              <w:rPr>
                <w:rFonts w:ascii="Sylfaen" w:hAnsi="Sylfaen"/>
              </w:rPr>
              <w:t xml:space="preserve"> Եվրասիական տնտեսական միության միասնական մաքսային սակագնի միջազգային հիմունքների էլեկտրոնային տարբերակով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2A70B8CC" w14:textId="77777777" w:rsidR="000F6479" w:rsidRPr="0040277D" w:rsidRDefault="000F6479" w:rsidP="00006539">
            <w:pPr>
              <w:widowControl w:val="0"/>
              <w:jc w:val="center"/>
              <w:rPr>
                <w:rFonts w:ascii="Sylfaen" w:hAnsi="Sylfaen"/>
              </w:rPr>
            </w:pPr>
            <w:r w:rsidRPr="0040277D">
              <w:rPr>
                <w:rFonts w:ascii="Sylfaen" w:hAnsi="Sylfaen"/>
              </w:rPr>
              <w:lastRenderedPageBreak/>
              <w:t>24</w:t>
            </w:r>
          </w:p>
        </w:tc>
        <w:tc>
          <w:tcPr>
            <w:tcW w:w="1418" w:type="dxa"/>
          </w:tcPr>
          <w:p w14:paraId="416E2B4C" w14:textId="77777777" w:rsidR="000F6479" w:rsidRPr="0040277D" w:rsidRDefault="000F6479" w:rsidP="00006539">
            <w:pPr>
              <w:widowControl w:val="0"/>
              <w:jc w:val="center"/>
              <w:rPr>
                <w:rFonts w:ascii="Sylfaen" w:hAnsi="Sylfaen"/>
              </w:rPr>
            </w:pPr>
            <w:r w:rsidRPr="0040277D">
              <w:rPr>
                <w:rFonts w:ascii="Sylfaen" w:hAnsi="Sylfaen"/>
              </w:rPr>
              <w:t>ոչ</w:t>
            </w:r>
          </w:p>
        </w:tc>
        <w:tc>
          <w:tcPr>
            <w:tcW w:w="1559" w:type="dxa"/>
          </w:tcPr>
          <w:p w14:paraId="3A7FDD80" w14:textId="77777777" w:rsidR="000F6479" w:rsidRPr="0040277D" w:rsidRDefault="000F6479" w:rsidP="00006539">
            <w:pPr>
              <w:widowControl w:val="0"/>
              <w:jc w:val="center"/>
              <w:rPr>
                <w:rFonts w:ascii="Sylfaen" w:hAnsi="Sylfaen"/>
              </w:rPr>
            </w:pPr>
            <w:r w:rsidRPr="0040277D">
              <w:rPr>
                <w:rFonts w:ascii="Sylfaen" w:hAnsi="Sylfaen"/>
              </w:rPr>
              <w:t>16.05.2015.</w:t>
            </w:r>
          </w:p>
        </w:tc>
        <w:tc>
          <w:tcPr>
            <w:tcW w:w="2835" w:type="dxa"/>
          </w:tcPr>
          <w:p w14:paraId="566137A3" w14:textId="77777777" w:rsidR="000F6479" w:rsidRPr="0040277D" w:rsidRDefault="000F6479" w:rsidP="00006539">
            <w:pPr>
              <w:widowControl w:val="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6AA054A2" w14:textId="77777777" w:rsidR="000F6479" w:rsidRPr="0040277D" w:rsidRDefault="000F6479" w:rsidP="00006539">
            <w:pPr>
              <w:widowControl w:val="0"/>
              <w:jc w:val="center"/>
              <w:rPr>
                <w:rFonts w:ascii="Sylfaen" w:hAnsi="Sylfaen"/>
                <w:b/>
              </w:rPr>
            </w:pPr>
            <w:r w:rsidRPr="0040277D">
              <w:rPr>
                <w:rFonts w:ascii="Sylfaen" w:hAnsi="Sylfaen"/>
                <w:b/>
              </w:rPr>
              <w:t>-</w:t>
            </w:r>
          </w:p>
        </w:tc>
        <w:tc>
          <w:tcPr>
            <w:tcW w:w="2021" w:type="dxa"/>
          </w:tcPr>
          <w:p w14:paraId="23DBC4B0" w14:textId="77777777" w:rsidR="000F6479" w:rsidRPr="0040277D" w:rsidRDefault="000F6479" w:rsidP="00006539">
            <w:pPr>
              <w:widowControl w:val="0"/>
              <w:jc w:val="center"/>
              <w:rPr>
                <w:rFonts w:ascii="Sylfaen" w:hAnsi="Sylfaen"/>
                <w:b/>
              </w:rPr>
            </w:pPr>
            <w:r w:rsidRPr="0040277D">
              <w:rPr>
                <w:rFonts w:ascii="Sylfaen" w:hAnsi="Sylfaen"/>
                <w:b/>
              </w:rPr>
              <w:t>-</w:t>
            </w:r>
          </w:p>
        </w:tc>
      </w:tr>
      <w:tr w:rsidR="00B6664D" w:rsidRPr="0040277D" w14:paraId="61053E35" w14:textId="77777777" w:rsidTr="00B6664D">
        <w:trPr>
          <w:jc w:val="center"/>
        </w:trPr>
        <w:tc>
          <w:tcPr>
            <w:tcW w:w="2227" w:type="dxa"/>
          </w:tcPr>
          <w:p w14:paraId="6A612828" w14:textId="77777777" w:rsidR="000F6479" w:rsidRPr="0040277D" w:rsidRDefault="000F6479" w:rsidP="00006539">
            <w:pPr>
              <w:widowControl w:val="0"/>
              <w:spacing w:after="60"/>
              <w:rPr>
                <w:rFonts w:ascii="Sylfaen" w:hAnsi="Sylfaen"/>
              </w:rPr>
            </w:pPr>
            <w:r w:rsidRPr="0040277D">
              <w:rPr>
                <w:rFonts w:ascii="Sylfaen" w:hAnsi="Sylfaen"/>
              </w:rPr>
              <w:t>P.GC.02</w:t>
            </w:r>
          </w:p>
        </w:tc>
        <w:tc>
          <w:tcPr>
            <w:tcW w:w="2393" w:type="dxa"/>
          </w:tcPr>
          <w:p w14:paraId="2C4E81A4" w14:textId="77777777" w:rsidR="000F6479" w:rsidRPr="0040277D" w:rsidRDefault="000F6479" w:rsidP="00006539">
            <w:pPr>
              <w:widowControl w:val="0"/>
              <w:spacing w:after="60"/>
              <w:rPr>
                <w:rFonts w:ascii="Sylfaen" w:hAnsi="Sylfaen"/>
              </w:rPr>
            </w:pPr>
            <w:r w:rsidRPr="0040277D">
              <w:rPr>
                <w:rFonts w:ascii="Sylfaen" w:hAnsi="Sylfaen"/>
              </w:rPr>
              <w:t>Եվրասիական տնտեսական միության անդամ պետությունների մաքսային մարմինների կողմից ապրանքների դասակարգման վերաբերյալ ընդուն</w:t>
            </w:r>
            <w:r w:rsidR="0036398A" w:rsidRPr="0040277D">
              <w:rPr>
                <w:rFonts w:ascii="Sylfaen" w:hAnsi="Sylfaen"/>
              </w:rPr>
              <w:t>վ</w:t>
            </w:r>
            <w:r w:rsidRPr="0040277D">
              <w:rPr>
                <w:rFonts w:ascii="Sylfaen" w:hAnsi="Sylfaen"/>
              </w:rPr>
              <w:t>ած նախնական որոշումների ժողովածուի կազմում</w:t>
            </w:r>
          </w:p>
        </w:tc>
        <w:tc>
          <w:tcPr>
            <w:tcW w:w="1576" w:type="dxa"/>
          </w:tcPr>
          <w:p w14:paraId="5AD034C3" w14:textId="77777777" w:rsidR="000F6479" w:rsidRPr="0040277D" w:rsidRDefault="000F6479" w:rsidP="00006539">
            <w:pPr>
              <w:widowControl w:val="0"/>
              <w:spacing w:after="60"/>
              <w:jc w:val="center"/>
              <w:rPr>
                <w:rFonts w:ascii="Sylfaen" w:hAnsi="Sylfaen"/>
              </w:rPr>
            </w:pPr>
            <w:r w:rsidRPr="0040277D">
              <w:rPr>
                <w:rFonts w:ascii="Sylfaen" w:hAnsi="Sylfaen"/>
              </w:rPr>
              <w:t>25</w:t>
            </w:r>
          </w:p>
        </w:tc>
        <w:tc>
          <w:tcPr>
            <w:tcW w:w="1418" w:type="dxa"/>
          </w:tcPr>
          <w:p w14:paraId="008501EC" w14:textId="77777777" w:rsidR="000F6479" w:rsidRPr="0040277D" w:rsidRDefault="000F6479" w:rsidP="00006539">
            <w:pPr>
              <w:widowControl w:val="0"/>
              <w:spacing w:after="60"/>
              <w:jc w:val="center"/>
              <w:rPr>
                <w:rFonts w:ascii="Sylfaen" w:hAnsi="Sylfaen"/>
              </w:rPr>
            </w:pPr>
            <w:r w:rsidRPr="0040277D">
              <w:rPr>
                <w:rFonts w:ascii="Sylfaen" w:hAnsi="Sylfaen"/>
              </w:rPr>
              <w:t>ոչ</w:t>
            </w:r>
          </w:p>
        </w:tc>
        <w:tc>
          <w:tcPr>
            <w:tcW w:w="1559" w:type="dxa"/>
          </w:tcPr>
          <w:p w14:paraId="09A76F7D" w14:textId="77777777" w:rsidR="000F6479" w:rsidRPr="0040277D" w:rsidRDefault="000F6479" w:rsidP="00006539">
            <w:pPr>
              <w:widowControl w:val="0"/>
              <w:spacing w:after="60"/>
              <w:jc w:val="center"/>
              <w:rPr>
                <w:rFonts w:ascii="Sylfaen" w:hAnsi="Sylfaen"/>
              </w:rPr>
            </w:pPr>
            <w:r w:rsidRPr="0040277D">
              <w:rPr>
                <w:rFonts w:ascii="Sylfaen" w:hAnsi="Sylfaen"/>
              </w:rPr>
              <w:t>16.05.2015.</w:t>
            </w:r>
          </w:p>
        </w:tc>
        <w:tc>
          <w:tcPr>
            <w:tcW w:w="2835" w:type="dxa"/>
          </w:tcPr>
          <w:p w14:paraId="776CBD17" w14:textId="77777777" w:rsidR="000F6479" w:rsidRPr="0040277D" w:rsidRDefault="000F6479" w:rsidP="00006539">
            <w:pPr>
              <w:widowControl w:val="0"/>
              <w:spacing w:after="6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219F06EB"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c>
          <w:tcPr>
            <w:tcW w:w="2021" w:type="dxa"/>
          </w:tcPr>
          <w:p w14:paraId="6CD92249"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r>
      <w:tr w:rsidR="008C05C2" w:rsidRPr="0040277D" w14:paraId="583EB963" w14:textId="77777777" w:rsidTr="00B6664D">
        <w:trPr>
          <w:jc w:val="center"/>
        </w:trPr>
        <w:tc>
          <w:tcPr>
            <w:tcW w:w="15588" w:type="dxa"/>
            <w:gridSpan w:val="8"/>
          </w:tcPr>
          <w:p w14:paraId="2130627A" w14:textId="77777777" w:rsidR="000F6479" w:rsidRPr="0040277D" w:rsidRDefault="000F6479" w:rsidP="00006539">
            <w:pPr>
              <w:widowControl w:val="0"/>
              <w:spacing w:after="60"/>
              <w:rPr>
                <w:rFonts w:ascii="Sylfaen" w:hAnsi="Sylfaen"/>
                <w:b/>
              </w:rPr>
            </w:pPr>
            <w:r w:rsidRPr="0040277D">
              <w:rPr>
                <w:rFonts w:ascii="Sylfaen" w:hAnsi="Sylfaen"/>
              </w:rPr>
              <w:t>VI. Տեղեկատվական ապահովում</w:t>
            </w:r>
            <w:r w:rsidR="0036398A" w:rsidRPr="0040277D">
              <w:rPr>
                <w:rFonts w:ascii="Sylfaen" w:hAnsi="Sylfaen"/>
              </w:rPr>
              <w:t>՝</w:t>
            </w:r>
            <w:r w:rsidRPr="0040277D">
              <w:rPr>
                <w:rFonts w:ascii="Sylfaen" w:hAnsi="Sylfaen"/>
              </w:rPr>
              <w:t xml:space="preserve"> դեղամիջոցների </w:t>
            </w:r>
            <w:r w:rsidR="00761291" w:rsidRPr="0040277D">
              <w:rPr>
                <w:rFonts w:ascii="Sylfaen" w:hAnsi="Sylfaen"/>
              </w:rPr>
              <w:t>եւ</w:t>
            </w:r>
            <w:r w:rsidRPr="0040277D">
              <w:rPr>
                <w:rFonts w:ascii="Sylfaen" w:hAnsi="Sylfaen"/>
              </w:rPr>
              <w:t xml:space="preserve"> բժշկական ապրանքների շրջանառության ոլորտում</w:t>
            </w:r>
          </w:p>
        </w:tc>
      </w:tr>
      <w:tr w:rsidR="00B6664D" w:rsidRPr="0040277D" w14:paraId="2B36FF1B" w14:textId="77777777" w:rsidTr="00B6664D">
        <w:trPr>
          <w:jc w:val="center"/>
        </w:trPr>
        <w:tc>
          <w:tcPr>
            <w:tcW w:w="2227" w:type="dxa"/>
          </w:tcPr>
          <w:p w14:paraId="795AE759" w14:textId="77777777" w:rsidR="000F6479" w:rsidRPr="0040277D" w:rsidRDefault="000F6479" w:rsidP="00006539">
            <w:pPr>
              <w:widowControl w:val="0"/>
              <w:spacing w:after="60"/>
              <w:rPr>
                <w:rFonts w:ascii="Sylfaen" w:hAnsi="Sylfaen"/>
              </w:rPr>
            </w:pPr>
            <w:r w:rsidRPr="0040277D">
              <w:rPr>
                <w:rFonts w:ascii="Sylfaen" w:hAnsi="Sylfaen"/>
              </w:rPr>
              <w:t>P.MM.01</w:t>
            </w:r>
          </w:p>
        </w:tc>
        <w:tc>
          <w:tcPr>
            <w:tcW w:w="2393" w:type="dxa"/>
          </w:tcPr>
          <w:p w14:paraId="2F6A401D" w14:textId="77777777" w:rsidR="000F6479" w:rsidRPr="0040277D" w:rsidRDefault="000F6479" w:rsidP="00006539">
            <w:pPr>
              <w:widowControl w:val="0"/>
              <w:spacing w:after="60"/>
              <w:rPr>
                <w:rFonts w:ascii="Sylfaen" w:hAnsi="Sylfaen"/>
              </w:rPr>
            </w:pPr>
            <w:r w:rsidRPr="0040277D">
              <w:rPr>
                <w:rFonts w:ascii="Sylfaen" w:hAnsi="Sylfaen"/>
              </w:rPr>
              <w:t>Եվրասիական տնտեսական միության գրանցված դեղամիջոցների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1A2A58E7" w14:textId="77777777" w:rsidR="000F6479" w:rsidRPr="0040277D" w:rsidRDefault="000F6479" w:rsidP="00006539">
            <w:pPr>
              <w:widowControl w:val="0"/>
              <w:spacing w:after="60"/>
              <w:jc w:val="center"/>
              <w:rPr>
                <w:rFonts w:ascii="Sylfaen" w:hAnsi="Sylfaen"/>
              </w:rPr>
            </w:pPr>
            <w:r w:rsidRPr="0040277D">
              <w:rPr>
                <w:rFonts w:ascii="Sylfaen" w:hAnsi="Sylfaen"/>
              </w:rPr>
              <w:t>26</w:t>
            </w:r>
          </w:p>
        </w:tc>
        <w:tc>
          <w:tcPr>
            <w:tcW w:w="1418" w:type="dxa"/>
          </w:tcPr>
          <w:p w14:paraId="65A14A84" w14:textId="77777777" w:rsidR="000F6479" w:rsidRPr="0040277D" w:rsidRDefault="000F6479" w:rsidP="00006539">
            <w:pPr>
              <w:widowControl w:val="0"/>
              <w:spacing w:after="60"/>
              <w:jc w:val="center"/>
              <w:rPr>
                <w:rFonts w:ascii="Sylfaen" w:hAnsi="Sylfaen"/>
              </w:rPr>
            </w:pPr>
            <w:r w:rsidRPr="0040277D">
              <w:rPr>
                <w:rFonts w:ascii="Sylfaen" w:hAnsi="Sylfaen"/>
              </w:rPr>
              <w:t>ոչ</w:t>
            </w:r>
          </w:p>
        </w:tc>
        <w:tc>
          <w:tcPr>
            <w:tcW w:w="1559" w:type="dxa"/>
          </w:tcPr>
          <w:p w14:paraId="77B4976C" w14:textId="77777777" w:rsidR="000F6479" w:rsidRPr="0040277D" w:rsidRDefault="000F6479" w:rsidP="00006539">
            <w:pPr>
              <w:widowControl w:val="0"/>
              <w:spacing w:after="60"/>
              <w:jc w:val="center"/>
              <w:rPr>
                <w:rFonts w:ascii="Sylfaen" w:hAnsi="Sylfaen"/>
              </w:rPr>
            </w:pPr>
            <w:r w:rsidRPr="0040277D">
              <w:rPr>
                <w:rFonts w:ascii="Sylfaen" w:hAnsi="Sylfaen"/>
              </w:rPr>
              <w:t>16.05.2015.</w:t>
            </w:r>
          </w:p>
        </w:tc>
        <w:tc>
          <w:tcPr>
            <w:tcW w:w="2835" w:type="dxa"/>
          </w:tcPr>
          <w:p w14:paraId="6621F288" w14:textId="77777777" w:rsidR="000F6479" w:rsidRPr="0040277D" w:rsidRDefault="000F6479" w:rsidP="00006539">
            <w:pPr>
              <w:widowControl w:val="0"/>
              <w:spacing w:after="6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F62459D"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c>
          <w:tcPr>
            <w:tcW w:w="2021" w:type="dxa"/>
          </w:tcPr>
          <w:p w14:paraId="38157BB1" w14:textId="77777777" w:rsidR="000F6479" w:rsidRPr="0040277D" w:rsidRDefault="000F6479" w:rsidP="00006539">
            <w:pPr>
              <w:widowControl w:val="0"/>
              <w:spacing w:after="60"/>
              <w:jc w:val="center"/>
              <w:rPr>
                <w:rFonts w:ascii="Sylfaen" w:hAnsi="Sylfaen"/>
                <w:b/>
              </w:rPr>
            </w:pPr>
            <w:r w:rsidRPr="0040277D">
              <w:rPr>
                <w:rFonts w:ascii="Sylfaen" w:hAnsi="Sylfaen"/>
                <w:b/>
              </w:rPr>
              <w:t>-</w:t>
            </w:r>
          </w:p>
        </w:tc>
      </w:tr>
      <w:tr w:rsidR="00B6664D" w:rsidRPr="0040277D" w14:paraId="7FE1EBAB" w14:textId="77777777" w:rsidTr="00B6664D">
        <w:trPr>
          <w:jc w:val="center"/>
        </w:trPr>
        <w:tc>
          <w:tcPr>
            <w:tcW w:w="2227" w:type="dxa"/>
          </w:tcPr>
          <w:p w14:paraId="77E5856C" w14:textId="77777777" w:rsidR="000F6479" w:rsidRPr="0040277D" w:rsidRDefault="000F6479" w:rsidP="00006539">
            <w:pPr>
              <w:widowControl w:val="0"/>
              <w:spacing w:after="120"/>
              <w:rPr>
                <w:rFonts w:ascii="Sylfaen" w:hAnsi="Sylfaen"/>
              </w:rPr>
            </w:pPr>
            <w:r w:rsidRPr="0040277D">
              <w:rPr>
                <w:rFonts w:ascii="Sylfaen" w:hAnsi="Sylfaen"/>
              </w:rPr>
              <w:lastRenderedPageBreak/>
              <w:t>P.MM.02</w:t>
            </w:r>
          </w:p>
        </w:tc>
        <w:tc>
          <w:tcPr>
            <w:tcW w:w="2393" w:type="dxa"/>
          </w:tcPr>
          <w:p w14:paraId="3B3C7F8A"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դեղամիջոցներ արտադրողների լիազոր անձանց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1AF59BFD" w14:textId="77777777" w:rsidR="000F6479" w:rsidRPr="0040277D" w:rsidRDefault="000F6479" w:rsidP="00006539">
            <w:pPr>
              <w:widowControl w:val="0"/>
              <w:spacing w:after="120"/>
              <w:jc w:val="center"/>
              <w:rPr>
                <w:rFonts w:ascii="Sylfaen" w:hAnsi="Sylfaen"/>
              </w:rPr>
            </w:pPr>
            <w:r w:rsidRPr="0040277D">
              <w:rPr>
                <w:rFonts w:ascii="Sylfaen" w:hAnsi="Sylfaen"/>
              </w:rPr>
              <w:t>27</w:t>
            </w:r>
          </w:p>
        </w:tc>
        <w:tc>
          <w:tcPr>
            <w:tcW w:w="1418" w:type="dxa"/>
          </w:tcPr>
          <w:p w14:paraId="5B6DFDFE"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5B5E53F"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E2871E9"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00A6D130"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1AB3D43D"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2A0EA92D" w14:textId="77777777" w:rsidTr="00B6664D">
        <w:trPr>
          <w:jc w:val="center"/>
        </w:trPr>
        <w:tc>
          <w:tcPr>
            <w:tcW w:w="2227" w:type="dxa"/>
          </w:tcPr>
          <w:p w14:paraId="191AFDB7" w14:textId="77777777" w:rsidR="000F6479" w:rsidRPr="0040277D" w:rsidRDefault="000F6479" w:rsidP="00006539">
            <w:pPr>
              <w:widowControl w:val="0"/>
              <w:spacing w:after="120"/>
              <w:rPr>
                <w:rFonts w:ascii="Sylfaen" w:hAnsi="Sylfaen"/>
              </w:rPr>
            </w:pPr>
            <w:r w:rsidRPr="0040277D">
              <w:rPr>
                <w:rFonts w:ascii="Sylfaen" w:hAnsi="Sylfaen"/>
              </w:rPr>
              <w:t>P.MM.03</w:t>
            </w:r>
          </w:p>
        </w:tc>
        <w:tc>
          <w:tcPr>
            <w:tcW w:w="2393" w:type="dxa"/>
          </w:tcPr>
          <w:p w14:paraId="3B8417A5" w14:textId="77777777" w:rsidR="000F6479" w:rsidRPr="0040277D" w:rsidRDefault="000F6479" w:rsidP="00006539">
            <w:pPr>
              <w:widowControl w:val="0"/>
              <w:spacing w:after="120"/>
              <w:rPr>
                <w:rFonts w:ascii="Sylfaen" w:hAnsi="Sylfaen"/>
              </w:rPr>
            </w:pPr>
            <w:r w:rsidRPr="0040277D">
              <w:rPr>
                <w:rFonts w:ascii="Sylfaen" w:hAnsi="Sylfaen"/>
              </w:rPr>
              <w:t>Որակի պահանջներին չհամապատասխանող դեղամիջոցների, ինչպես նա</w:t>
            </w:r>
            <w:r w:rsidR="00761291" w:rsidRPr="0040277D">
              <w:rPr>
                <w:rFonts w:ascii="Sylfaen" w:hAnsi="Sylfaen"/>
              </w:rPr>
              <w:t>եւ</w:t>
            </w:r>
            <w:r w:rsidRPr="0040277D">
              <w:rPr>
                <w:rFonts w:ascii="Sylfaen" w:hAnsi="Sylfaen"/>
              </w:rPr>
              <w:t xml:space="preserve"> Եվրասիական տնտեսական միության անդամ պետությունների տարածքներում հայտնաբերված կեղծված </w:t>
            </w:r>
            <w:r w:rsidR="00761291" w:rsidRPr="0040277D">
              <w:rPr>
                <w:rFonts w:ascii="Sylfaen" w:hAnsi="Sylfaen"/>
              </w:rPr>
              <w:t>եւ</w:t>
            </w:r>
            <w:r w:rsidRPr="0040277D">
              <w:rPr>
                <w:rFonts w:ascii="Sylfaen" w:hAnsi="Sylfaen"/>
              </w:rPr>
              <w:t xml:space="preserve"> (կամ) կոնտրաֆակտ դեղամիջոցների տվյալների միասնական տեղեկատվական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558BD754" w14:textId="77777777" w:rsidR="000F6479" w:rsidRPr="0040277D" w:rsidRDefault="000F6479" w:rsidP="00006539">
            <w:pPr>
              <w:widowControl w:val="0"/>
              <w:spacing w:after="120"/>
              <w:jc w:val="center"/>
              <w:rPr>
                <w:rFonts w:ascii="Sylfaen" w:hAnsi="Sylfaen"/>
              </w:rPr>
            </w:pPr>
            <w:r w:rsidRPr="0040277D">
              <w:rPr>
                <w:rFonts w:ascii="Sylfaen" w:hAnsi="Sylfaen"/>
              </w:rPr>
              <w:t>28</w:t>
            </w:r>
          </w:p>
        </w:tc>
        <w:tc>
          <w:tcPr>
            <w:tcW w:w="1418" w:type="dxa"/>
          </w:tcPr>
          <w:p w14:paraId="70D088CE"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0B1D3822"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7AFF160A"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26FD657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22B1698"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4680BB2E" w14:textId="77777777" w:rsidTr="00B6664D">
        <w:trPr>
          <w:jc w:val="center"/>
        </w:trPr>
        <w:tc>
          <w:tcPr>
            <w:tcW w:w="2227" w:type="dxa"/>
          </w:tcPr>
          <w:p w14:paraId="0F7CE2AA" w14:textId="77777777" w:rsidR="000F6479" w:rsidRPr="0040277D" w:rsidRDefault="000F6479" w:rsidP="00006539">
            <w:pPr>
              <w:widowControl w:val="0"/>
              <w:spacing w:after="120"/>
              <w:rPr>
                <w:rFonts w:ascii="Sylfaen" w:hAnsi="Sylfaen"/>
              </w:rPr>
            </w:pPr>
            <w:r w:rsidRPr="0040277D">
              <w:rPr>
                <w:rFonts w:ascii="Sylfaen" w:hAnsi="Sylfaen"/>
              </w:rPr>
              <w:t>P.MM.04</w:t>
            </w:r>
          </w:p>
        </w:tc>
        <w:tc>
          <w:tcPr>
            <w:tcW w:w="2393" w:type="dxa"/>
          </w:tcPr>
          <w:p w14:paraId="451059E4" w14:textId="77777777" w:rsidR="000F6479" w:rsidRPr="0040277D" w:rsidRDefault="000F6479" w:rsidP="00006539">
            <w:pPr>
              <w:widowControl w:val="0"/>
              <w:spacing w:after="120"/>
              <w:rPr>
                <w:rFonts w:ascii="Sylfaen" w:hAnsi="Sylfaen"/>
              </w:rPr>
            </w:pPr>
            <w:r w:rsidRPr="0040277D">
              <w:rPr>
                <w:rFonts w:ascii="Sylfaen" w:hAnsi="Sylfaen"/>
              </w:rPr>
              <w:t xml:space="preserve">Դեղամիջոցների նկատմամբ հայտնաբերված անցանկալի </w:t>
            </w:r>
            <w:r w:rsidRPr="0040277D">
              <w:rPr>
                <w:rFonts w:ascii="Sylfaen" w:hAnsi="Sylfaen"/>
              </w:rPr>
              <w:lastRenderedPageBreak/>
              <w:t>ռեակցիաների (գործողությունների) տվյալների միասնական տեղեկատվական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 որը ներառում է դեղամիջոցների ա</w:t>
            </w:r>
            <w:r w:rsidRPr="00B6664D">
              <w:rPr>
                <w:rFonts w:ascii="Sylfaen" w:hAnsi="Sylfaen"/>
                <w:spacing w:val="-4"/>
              </w:rPr>
              <w:t>նարդյունավետությա</w:t>
            </w:r>
            <w:r w:rsidRPr="0040277D">
              <w:rPr>
                <w:rFonts w:ascii="Sylfaen" w:hAnsi="Sylfaen"/>
              </w:rPr>
              <w:t>ն մասին հաղորդագրություններ</w:t>
            </w:r>
          </w:p>
        </w:tc>
        <w:tc>
          <w:tcPr>
            <w:tcW w:w="1576" w:type="dxa"/>
          </w:tcPr>
          <w:p w14:paraId="1F555A45"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29</w:t>
            </w:r>
          </w:p>
        </w:tc>
        <w:tc>
          <w:tcPr>
            <w:tcW w:w="1418" w:type="dxa"/>
          </w:tcPr>
          <w:p w14:paraId="2874C5C3"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2D38243"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7391590"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3FD0B41"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2DA5A391"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5A451C0F" w14:textId="77777777" w:rsidTr="00B6664D">
        <w:trPr>
          <w:jc w:val="center"/>
        </w:trPr>
        <w:tc>
          <w:tcPr>
            <w:tcW w:w="2227" w:type="dxa"/>
          </w:tcPr>
          <w:p w14:paraId="5399B4D1" w14:textId="77777777" w:rsidR="000F6479" w:rsidRPr="0040277D" w:rsidRDefault="000F6479" w:rsidP="00006539">
            <w:pPr>
              <w:widowControl w:val="0"/>
              <w:spacing w:after="120"/>
              <w:rPr>
                <w:rFonts w:ascii="Sylfaen" w:hAnsi="Sylfaen"/>
              </w:rPr>
            </w:pPr>
            <w:r w:rsidRPr="0040277D">
              <w:rPr>
                <w:rFonts w:ascii="Sylfaen" w:hAnsi="Sylfaen"/>
              </w:rPr>
              <w:t>P.MM.05</w:t>
            </w:r>
          </w:p>
        </w:tc>
        <w:tc>
          <w:tcPr>
            <w:tcW w:w="2393" w:type="dxa"/>
          </w:tcPr>
          <w:p w14:paraId="4ABA9F59" w14:textId="77777777" w:rsidR="000F6479" w:rsidRPr="0040277D" w:rsidRDefault="000F6479" w:rsidP="00006539">
            <w:pPr>
              <w:widowControl w:val="0"/>
              <w:spacing w:after="120"/>
              <w:rPr>
                <w:rFonts w:ascii="Sylfaen" w:hAnsi="Sylfaen"/>
              </w:rPr>
            </w:pPr>
            <w:r w:rsidRPr="0040277D">
              <w:rPr>
                <w:rFonts w:ascii="Sylfaen" w:hAnsi="Sylfaen"/>
              </w:rPr>
              <w:t xml:space="preserve">Բժշկական կիրառման համար կասեցված, չեղարկված </w:t>
            </w:r>
            <w:r w:rsidR="00761291" w:rsidRPr="0040277D">
              <w:rPr>
                <w:rFonts w:ascii="Sylfaen" w:hAnsi="Sylfaen"/>
              </w:rPr>
              <w:t>եւ</w:t>
            </w:r>
            <w:r w:rsidRPr="0040277D">
              <w:rPr>
                <w:rFonts w:ascii="Sylfaen" w:hAnsi="Sylfaen"/>
              </w:rPr>
              <w:t xml:space="preserve"> արգելված դեղամիջոցների վերաբերյալ տվյալների միասնական տեղեկատվական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748008F9" w14:textId="77777777" w:rsidR="000F6479" w:rsidRPr="0040277D" w:rsidRDefault="000F6479" w:rsidP="00006539">
            <w:pPr>
              <w:widowControl w:val="0"/>
              <w:spacing w:after="120"/>
              <w:jc w:val="center"/>
              <w:rPr>
                <w:rFonts w:ascii="Sylfaen" w:hAnsi="Sylfaen"/>
              </w:rPr>
            </w:pPr>
            <w:r w:rsidRPr="0040277D">
              <w:rPr>
                <w:rFonts w:ascii="Sylfaen" w:hAnsi="Sylfaen"/>
              </w:rPr>
              <w:t>30</w:t>
            </w:r>
          </w:p>
        </w:tc>
        <w:tc>
          <w:tcPr>
            <w:tcW w:w="1418" w:type="dxa"/>
          </w:tcPr>
          <w:p w14:paraId="6EE52B05"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68B054AD"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FAD6669"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4A3EA3C2"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01D2C9B"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157A09BB" w14:textId="77777777" w:rsidTr="00B6664D">
        <w:trPr>
          <w:jc w:val="center"/>
        </w:trPr>
        <w:tc>
          <w:tcPr>
            <w:tcW w:w="2227" w:type="dxa"/>
          </w:tcPr>
          <w:p w14:paraId="28525EEA" w14:textId="77777777" w:rsidR="000F6479" w:rsidRPr="0040277D" w:rsidRDefault="000F6479" w:rsidP="00006539">
            <w:pPr>
              <w:widowControl w:val="0"/>
              <w:spacing w:after="120"/>
              <w:rPr>
                <w:rFonts w:ascii="Sylfaen" w:hAnsi="Sylfaen"/>
              </w:rPr>
            </w:pPr>
            <w:r w:rsidRPr="0040277D">
              <w:rPr>
                <w:rFonts w:ascii="Sylfaen" w:hAnsi="Sylfaen"/>
              </w:rPr>
              <w:t>P.MM.09</w:t>
            </w:r>
          </w:p>
        </w:tc>
        <w:tc>
          <w:tcPr>
            <w:tcW w:w="2393" w:type="dxa"/>
          </w:tcPr>
          <w:p w14:paraId="7B100D52"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դեղագործական տեսուչների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31DC0C95" w14:textId="77777777" w:rsidR="000F6479" w:rsidRPr="0040277D" w:rsidRDefault="000F6479" w:rsidP="00006539">
            <w:pPr>
              <w:widowControl w:val="0"/>
              <w:spacing w:after="120"/>
              <w:jc w:val="center"/>
              <w:rPr>
                <w:rFonts w:ascii="Sylfaen" w:hAnsi="Sylfaen"/>
              </w:rPr>
            </w:pPr>
            <w:r w:rsidRPr="0040277D">
              <w:rPr>
                <w:rFonts w:ascii="Sylfaen" w:hAnsi="Sylfaen"/>
              </w:rPr>
              <w:t>31</w:t>
            </w:r>
          </w:p>
        </w:tc>
        <w:tc>
          <w:tcPr>
            <w:tcW w:w="1418" w:type="dxa"/>
          </w:tcPr>
          <w:p w14:paraId="61DB8B77"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E823E2E"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5983E68"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C9EF17F"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58A38D8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6E48F7E1" w14:textId="77777777" w:rsidTr="00B6664D">
        <w:trPr>
          <w:jc w:val="center"/>
        </w:trPr>
        <w:tc>
          <w:tcPr>
            <w:tcW w:w="2227" w:type="dxa"/>
          </w:tcPr>
          <w:p w14:paraId="05D4048F" w14:textId="77777777" w:rsidR="000F6479" w:rsidRPr="0040277D" w:rsidRDefault="000F6479" w:rsidP="00006539">
            <w:pPr>
              <w:widowControl w:val="0"/>
              <w:spacing w:after="120"/>
              <w:rPr>
                <w:rFonts w:ascii="Sylfaen" w:hAnsi="Sylfaen"/>
              </w:rPr>
            </w:pPr>
            <w:r w:rsidRPr="0040277D">
              <w:rPr>
                <w:rFonts w:ascii="Sylfaen" w:hAnsi="Sylfaen"/>
              </w:rPr>
              <w:lastRenderedPageBreak/>
              <w:t>P.MM.06</w:t>
            </w:r>
          </w:p>
        </w:tc>
        <w:tc>
          <w:tcPr>
            <w:tcW w:w="2393" w:type="dxa"/>
          </w:tcPr>
          <w:p w14:paraId="31BF8936"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շրջանակներում գրանցված բժշկական արտադրատեսակների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1BFFBD5A" w14:textId="77777777" w:rsidR="000F6479" w:rsidRPr="0040277D" w:rsidRDefault="000F6479" w:rsidP="00006539">
            <w:pPr>
              <w:widowControl w:val="0"/>
              <w:spacing w:after="120"/>
              <w:jc w:val="center"/>
              <w:rPr>
                <w:rFonts w:ascii="Sylfaen" w:hAnsi="Sylfaen"/>
              </w:rPr>
            </w:pPr>
            <w:r w:rsidRPr="0040277D">
              <w:rPr>
                <w:rFonts w:ascii="Sylfaen" w:hAnsi="Sylfaen"/>
              </w:rPr>
              <w:t>32</w:t>
            </w:r>
          </w:p>
        </w:tc>
        <w:tc>
          <w:tcPr>
            <w:tcW w:w="1418" w:type="dxa"/>
          </w:tcPr>
          <w:p w14:paraId="3D0FEC47"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6E83DAE"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3693068A"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416EBD2A"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505BD6B7"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1D87B7D6" w14:textId="77777777" w:rsidTr="00B6664D">
        <w:trPr>
          <w:jc w:val="center"/>
        </w:trPr>
        <w:tc>
          <w:tcPr>
            <w:tcW w:w="2227" w:type="dxa"/>
          </w:tcPr>
          <w:p w14:paraId="005A64EF" w14:textId="77777777" w:rsidR="000F6479" w:rsidRPr="0040277D" w:rsidRDefault="000F6479" w:rsidP="00006539">
            <w:pPr>
              <w:widowControl w:val="0"/>
              <w:spacing w:after="120"/>
              <w:rPr>
                <w:rFonts w:ascii="Sylfaen" w:hAnsi="Sylfaen"/>
              </w:rPr>
            </w:pPr>
            <w:r w:rsidRPr="0040277D">
              <w:rPr>
                <w:rFonts w:ascii="Sylfaen" w:hAnsi="Sylfaen"/>
              </w:rPr>
              <w:t>P.MM.07</w:t>
            </w:r>
          </w:p>
        </w:tc>
        <w:tc>
          <w:tcPr>
            <w:tcW w:w="2393" w:type="dxa"/>
          </w:tcPr>
          <w:p w14:paraId="26DED169" w14:textId="77777777" w:rsidR="000F6479" w:rsidRPr="0040277D" w:rsidRDefault="000F6479" w:rsidP="00006539">
            <w:pPr>
              <w:widowControl w:val="0"/>
              <w:spacing w:after="120"/>
              <w:rPr>
                <w:rFonts w:ascii="Sylfaen" w:hAnsi="Sylfaen"/>
              </w:rPr>
            </w:pPr>
            <w:r w:rsidRPr="0040277D">
              <w:rPr>
                <w:rFonts w:ascii="Sylfaen" w:hAnsi="Sylfaen"/>
              </w:rPr>
              <w:t xml:space="preserve">Բժշկական ապրանքների գրանցման նպատակով դրանց հետազոտությունների (փորձարկումների) անցկացումն իրականացնող Եվրասիական տնտեսական միության լիազոր </w:t>
            </w:r>
            <w:r w:rsidRPr="00B6664D">
              <w:rPr>
                <w:rFonts w:ascii="Sylfaen" w:hAnsi="Sylfaen"/>
                <w:spacing w:val="-6"/>
              </w:rPr>
              <w:t>կազմակերպություններ</w:t>
            </w:r>
            <w:r w:rsidRPr="0040277D">
              <w:rPr>
                <w:rFonts w:ascii="Sylfaen" w:hAnsi="Sylfaen"/>
              </w:rPr>
              <w:t>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4D145F8B" w14:textId="77777777" w:rsidR="000F6479" w:rsidRPr="0040277D" w:rsidRDefault="000F6479" w:rsidP="00006539">
            <w:pPr>
              <w:widowControl w:val="0"/>
              <w:spacing w:after="120"/>
              <w:jc w:val="center"/>
              <w:rPr>
                <w:rFonts w:ascii="Sylfaen" w:hAnsi="Sylfaen"/>
              </w:rPr>
            </w:pPr>
            <w:r w:rsidRPr="0040277D">
              <w:rPr>
                <w:rFonts w:ascii="Sylfaen" w:hAnsi="Sylfaen"/>
              </w:rPr>
              <w:t>33</w:t>
            </w:r>
          </w:p>
        </w:tc>
        <w:tc>
          <w:tcPr>
            <w:tcW w:w="1418" w:type="dxa"/>
          </w:tcPr>
          <w:p w14:paraId="21A23AC7"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67B5B19E"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06BE59F"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0654DBD5"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00823068"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2225ACD9" w14:textId="77777777" w:rsidTr="00B6664D">
        <w:trPr>
          <w:jc w:val="center"/>
        </w:trPr>
        <w:tc>
          <w:tcPr>
            <w:tcW w:w="2227" w:type="dxa"/>
          </w:tcPr>
          <w:p w14:paraId="7AA44D1A" w14:textId="77777777" w:rsidR="000F6479" w:rsidRPr="0040277D" w:rsidRDefault="000F6479" w:rsidP="00006539">
            <w:pPr>
              <w:pStyle w:val="a00"/>
              <w:widowControl w:val="0"/>
              <w:spacing w:before="0" w:beforeAutospacing="0" w:after="120" w:afterAutospacing="0"/>
              <w:rPr>
                <w:rFonts w:ascii="Sylfaen" w:hAnsi="Sylfaen"/>
                <w:sz w:val="20"/>
                <w:szCs w:val="20"/>
              </w:rPr>
            </w:pPr>
            <w:r w:rsidRPr="0040277D">
              <w:rPr>
                <w:rFonts w:ascii="Sylfaen" w:hAnsi="Sylfaen"/>
                <w:sz w:val="20"/>
                <w:szCs w:val="20"/>
              </w:rPr>
              <w:t>P.MM.08</w:t>
            </w:r>
          </w:p>
        </w:tc>
        <w:tc>
          <w:tcPr>
            <w:tcW w:w="2393" w:type="dxa"/>
          </w:tcPr>
          <w:p w14:paraId="0C2EEB47" w14:textId="77777777" w:rsidR="000F6479" w:rsidRPr="0040277D" w:rsidRDefault="000F6479" w:rsidP="00006539">
            <w:pPr>
              <w:widowControl w:val="0"/>
              <w:spacing w:after="120"/>
              <w:rPr>
                <w:rFonts w:ascii="Sylfaen" w:hAnsi="Sylfaen"/>
              </w:rPr>
            </w:pPr>
            <w:r w:rsidRPr="0040277D">
              <w:rPr>
                <w:rFonts w:ascii="Sylfaen" w:hAnsi="Sylfaen"/>
              </w:rPr>
              <w:t xml:space="preserve">Բժշկական արտադրատեսակների անվտանգության, որակի </w:t>
            </w:r>
            <w:r w:rsidR="00761291" w:rsidRPr="0040277D">
              <w:rPr>
                <w:rFonts w:ascii="Sylfaen" w:hAnsi="Sylfaen"/>
              </w:rPr>
              <w:t>եւ</w:t>
            </w:r>
            <w:r w:rsidRPr="0040277D">
              <w:rPr>
                <w:rFonts w:ascii="Sylfaen" w:hAnsi="Sylfaen"/>
              </w:rPr>
              <w:t xml:space="preserve"> արդյունավետության </w:t>
            </w:r>
            <w:r w:rsidR="00532FD2" w:rsidRPr="0040277D">
              <w:rPr>
                <w:rFonts w:ascii="Sylfaen" w:hAnsi="Sylfaen"/>
              </w:rPr>
              <w:t>մշտադիտարկման</w:t>
            </w:r>
            <w:r w:rsidRPr="0040277D">
              <w:rPr>
                <w:rFonts w:ascii="Sylfaen" w:hAnsi="Sylfaen"/>
              </w:rPr>
              <w:t xml:space="preserve"> տվյալների միասնական </w:t>
            </w:r>
            <w:r w:rsidRPr="0040277D">
              <w:rPr>
                <w:rFonts w:ascii="Sylfaen" w:hAnsi="Sylfaen"/>
              </w:rPr>
              <w:lastRenderedPageBreak/>
              <w:t>տեղեկատվական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7F04B238"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34</w:t>
            </w:r>
          </w:p>
        </w:tc>
        <w:tc>
          <w:tcPr>
            <w:tcW w:w="1418" w:type="dxa"/>
          </w:tcPr>
          <w:p w14:paraId="72360DB8"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1EB943F5"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470C813"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5B851FA"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7B2DABD3"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66413EDE" w14:textId="77777777" w:rsidTr="00B6664D">
        <w:trPr>
          <w:jc w:val="center"/>
        </w:trPr>
        <w:tc>
          <w:tcPr>
            <w:tcW w:w="2227" w:type="dxa"/>
          </w:tcPr>
          <w:p w14:paraId="1A64C997" w14:textId="77777777" w:rsidR="000F6479" w:rsidRPr="0040277D" w:rsidRDefault="000F6479" w:rsidP="00006539">
            <w:pPr>
              <w:widowControl w:val="0"/>
              <w:spacing w:after="120"/>
              <w:rPr>
                <w:rFonts w:ascii="Sylfaen" w:hAnsi="Sylfaen"/>
              </w:rPr>
            </w:pPr>
            <w:r w:rsidRPr="0040277D">
              <w:rPr>
                <w:rFonts w:ascii="Sylfaen" w:hAnsi="Sylfaen"/>
              </w:rPr>
              <w:t>P.MM.10</w:t>
            </w:r>
          </w:p>
        </w:tc>
        <w:tc>
          <w:tcPr>
            <w:tcW w:w="2393" w:type="dxa"/>
          </w:tcPr>
          <w:p w14:paraId="279667A5" w14:textId="77777777" w:rsidR="000F6479" w:rsidRPr="0040277D" w:rsidRDefault="000F6479" w:rsidP="00006539">
            <w:pPr>
              <w:widowControl w:val="0"/>
              <w:spacing w:after="120"/>
              <w:rPr>
                <w:rFonts w:ascii="Sylfaen" w:hAnsi="Sylfaen"/>
              </w:rPr>
            </w:pPr>
            <w:r w:rsidRPr="0040277D">
              <w:rPr>
                <w:rFonts w:ascii="Sylfaen" w:hAnsi="Sylfaen"/>
              </w:rPr>
              <w:t>Բժշկական արտադրատեսակներ արտադրողների որակի կառավարման համակարգերի տեսչական ստուգման արդյունքների մասին տեղեկությունների փոխանակում</w:t>
            </w:r>
          </w:p>
        </w:tc>
        <w:tc>
          <w:tcPr>
            <w:tcW w:w="1576" w:type="dxa"/>
          </w:tcPr>
          <w:p w14:paraId="5012EAD9" w14:textId="77777777" w:rsidR="000F6479" w:rsidRPr="0040277D" w:rsidRDefault="000F6479" w:rsidP="00006539">
            <w:pPr>
              <w:widowControl w:val="0"/>
              <w:spacing w:after="120"/>
              <w:jc w:val="center"/>
              <w:rPr>
                <w:rFonts w:ascii="Sylfaen" w:hAnsi="Sylfaen"/>
              </w:rPr>
            </w:pPr>
            <w:r w:rsidRPr="0040277D">
              <w:rPr>
                <w:rFonts w:ascii="Sylfaen" w:hAnsi="Sylfaen"/>
              </w:rPr>
              <w:t>34.1</w:t>
            </w:r>
          </w:p>
        </w:tc>
        <w:tc>
          <w:tcPr>
            <w:tcW w:w="1418" w:type="dxa"/>
          </w:tcPr>
          <w:p w14:paraId="00C872BC"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4E638FE" w14:textId="77777777" w:rsidR="000F6479" w:rsidRPr="0040277D" w:rsidRDefault="000F6479" w:rsidP="00006539">
            <w:pPr>
              <w:widowControl w:val="0"/>
              <w:spacing w:after="120"/>
              <w:jc w:val="center"/>
              <w:rPr>
                <w:rFonts w:ascii="Sylfaen" w:hAnsi="Sylfaen"/>
              </w:rPr>
            </w:pPr>
            <w:r w:rsidRPr="0040277D">
              <w:rPr>
                <w:rFonts w:ascii="Sylfaen" w:hAnsi="Sylfaen"/>
              </w:rPr>
              <w:t>26.10.2019.</w:t>
            </w:r>
          </w:p>
        </w:tc>
        <w:tc>
          <w:tcPr>
            <w:tcW w:w="2835" w:type="dxa"/>
          </w:tcPr>
          <w:p w14:paraId="2F251F93" w14:textId="267BE400"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2019 թվականի </w:t>
            </w:r>
            <w:r w:rsidR="00B720EC" w:rsidRPr="00B720EC">
              <w:rPr>
                <w:rFonts w:ascii="Sylfaen" w:hAnsi="Sylfaen"/>
              </w:rPr>
              <w:br/>
            </w:r>
            <w:r w:rsidRPr="0040277D">
              <w:rPr>
                <w:rFonts w:ascii="Sylfaen" w:hAnsi="Sylfaen"/>
              </w:rPr>
              <w:t>սեպտեմբերի 23-ի թիվ 166 որոշում</w:t>
            </w:r>
          </w:p>
        </w:tc>
        <w:tc>
          <w:tcPr>
            <w:tcW w:w="1559" w:type="dxa"/>
          </w:tcPr>
          <w:p w14:paraId="3E390B5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2D746B33"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56BA2664" w14:textId="77777777" w:rsidTr="00B6664D">
        <w:trPr>
          <w:jc w:val="center"/>
        </w:trPr>
        <w:tc>
          <w:tcPr>
            <w:tcW w:w="2227" w:type="dxa"/>
          </w:tcPr>
          <w:p w14:paraId="7015C574" w14:textId="77777777" w:rsidR="000F6479" w:rsidRPr="0040277D" w:rsidRDefault="000F6479" w:rsidP="00006539">
            <w:pPr>
              <w:widowControl w:val="0"/>
              <w:spacing w:after="120"/>
              <w:rPr>
                <w:rFonts w:ascii="Sylfaen" w:hAnsi="Sylfaen"/>
              </w:rPr>
            </w:pPr>
            <w:r w:rsidRPr="0040277D">
              <w:rPr>
                <w:rFonts w:ascii="Sylfaen" w:hAnsi="Sylfaen"/>
              </w:rPr>
              <w:t>P.MM.11</w:t>
            </w:r>
          </w:p>
        </w:tc>
        <w:tc>
          <w:tcPr>
            <w:tcW w:w="2393" w:type="dxa"/>
          </w:tcPr>
          <w:p w14:paraId="0E44E82F" w14:textId="59C43C5E" w:rsidR="000F6479" w:rsidRPr="0040277D" w:rsidRDefault="000F6479" w:rsidP="00006539">
            <w:pPr>
              <w:widowControl w:val="0"/>
              <w:spacing w:after="120"/>
              <w:rPr>
                <w:rFonts w:ascii="Sylfaen" w:hAnsi="Sylfaen"/>
              </w:rPr>
            </w:pPr>
            <w:r w:rsidRPr="0040277D">
              <w:rPr>
                <w:rFonts w:ascii="Sylfaen" w:hAnsi="Sylfaen"/>
              </w:rPr>
              <w:t>Դեղամիջոցներ արտադրողների արտադրական հարթակների՝ Եվրասիական տնտեսական միության պատշաճ արտադրական գործունեության կանոնների պահանջներին համապատասխանության մասով տեսչական ստուգման արդյունքների վերաբերյալ տեղեկությունների փոխանակում</w:t>
            </w:r>
          </w:p>
        </w:tc>
        <w:tc>
          <w:tcPr>
            <w:tcW w:w="1576" w:type="dxa"/>
          </w:tcPr>
          <w:p w14:paraId="048BFC10" w14:textId="77777777" w:rsidR="000F6479" w:rsidRPr="0040277D" w:rsidRDefault="000F6479" w:rsidP="00006539">
            <w:pPr>
              <w:widowControl w:val="0"/>
              <w:spacing w:after="120"/>
              <w:jc w:val="center"/>
              <w:rPr>
                <w:rFonts w:ascii="Sylfaen" w:hAnsi="Sylfaen"/>
              </w:rPr>
            </w:pPr>
            <w:r w:rsidRPr="0040277D">
              <w:rPr>
                <w:rFonts w:ascii="Sylfaen" w:hAnsi="Sylfaen"/>
              </w:rPr>
              <w:t>34.2</w:t>
            </w:r>
          </w:p>
        </w:tc>
        <w:tc>
          <w:tcPr>
            <w:tcW w:w="1418" w:type="dxa"/>
          </w:tcPr>
          <w:p w14:paraId="0951B301"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1E4CE1E4" w14:textId="77777777" w:rsidR="000F6479" w:rsidRPr="0040277D" w:rsidRDefault="000F6479" w:rsidP="00006539">
            <w:pPr>
              <w:widowControl w:val="0"/>
              <w:spacing w:after="120"/>
              <w:jc w:val="center"/>
              <w:rPr>
                <w:rFonts w:ascii="Sylfaen" w:hAnsi="Sylfaen"/>
              </w:rPr>
            </w:pPr>
            <w:r w:rsidRPr="0040277D">
              <w:rPr>
                <w:rFonts w:ascii="Sylfaen" w:hAnsi="Sylfaen"/>
              </w:rPr>
              <w:t>16.10.2021.</w:t>
            </w:r>
          </w:p>
        </w:tc>
        <w:tc>
          <w:tcPr>
            <w:tcW w:w="2835" w:type="dxa"/>
          </w:tcPr>
          <w:p w14:paraId="0682A7F8" w14:textId="79E69C74"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2021 թվականի </w:t>
            </w:r>
            <w:r w:rsidR="00B720EC" w:rsidRPr="00B720EC">
              <w:rPr>
                <w:rFonts w:ascii="Sylfaen" w:hAnsi="Sylfaen"/>
              </w:rPr>
              <w:br/>
            </w:r>
            <w:r w:rsidRPr="0040277D">
              <w:rPr>
                <w:rFonts w:ascii="Sylfaen" w:hAnsi="Sylfaen"/>
              </w:rPr>
              <w:t>սեպտեմբերի 13-ի թիվ 114 որոշում</w:t>
            </w:r>
          </w:p>
        </w:tc>
        <w:tc>
          <w:tcPr>
            <w:tcW w:w="1559" w:type="dxa"/>
          </w:tcPr>
          <w:p w14:paraId="5D729B26"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10B6FAA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019792F4" w14:textId="77777777" w:rsidTr="00B6664D">
        <w:trPr>
          <w:jc w:val="center"/>
        </w:trPr>
        <w:tc>
          <w:tcPr>
            <w:tcW w:w="2227" w:type="dxa"/>
          </w:tcPr>
          <w:p w14:paraId="3E5FA8BD" w14:textId="77777777" w:rsidR="000F6479" w:rsidRPr="0040277D" w:rsidRDefault="000F6479" w:rsidP="00006539">
            <w:pPr>
              <w:widowControl w:val="0"/>
              <w:spacing w:after="120"/>
              <w:rPr>
                <w:rFonts w:ascii="Sylfaen" w:hAnsi="Sylfaen"/>
              </w:rPr>
            </w:pPr>
            <w:r w:rsidRPr="0040277D">
              <w:rPr>
                <w:rFonts w:ascii="Sylfaen" w:hAnsi="Sylfaen"/>
              </w:rPr>
              <w:lastRenderedPageBreak/>
              <w:t>P.MM.12</w:t>
            </w:r>
          </w:p>
        </w:tc>
        <w:tc>
          <w:tcPr>
            <w:tcW w:w="2393" w:type="dxa"/>
          </w:tcPr>
          <w:p w14:paraId="76D92F67" w14:textId="77777777" w:rsidR="000F6479" w:rsidRPr="0040277D" w:rsidRDefault="000F6479" w:rsidP="00006539">
            <w:pPr>
              <w:widowControl w:val="0"/>
              <w:spacing w:after="120"/>
              <w:rPr>
                <w:rFonts w:ascii="Sylfaen" w:hAnsi="Sylfaen"/>
              </w:rPr>
            </w:pPr>
            <w:r w:rsidRPr="0040277D">
              <w:rPr>
                <w:rFonts w:ascii="Sylfaen" w:hAnsi="Sylfaen"/>
              </w:rPr>
              <w:t>Կլինիկական հետազոտությունների վերաբերյալ տվյալների միասնական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04FC6CF8" w14:textId="77777777" w:rsidR="000F6479" w:rsidRPr="0040277D" w:rsidRDefault="000F6479" w:rsidP="00006539">
            <w:pPr>
              <w:widowControl w:val="0"/>
              <w:spacing w:after="120"/>
              <w:jc w:val="center"/>
              <w:rPr>
                <w:rFonts w:ascii="Sylfaen" w:hAnsi="Sylfaen"/>
              </w:rPr>
            </w:pPr>
            <w:r w:rsidRPr="0040277D">
              <w:rPr>
                <w:rFonts w:ascii="Sylfaen" w:hAnsi="Sylfaen"/>
              </w:rPr>
              <w:t>34.3</w:t>
            </w:r>
          </w:p>
        </w:tc>
        <w:tc>
          <w:tcPr>
            <w:tcW w:w="1418" w:type="dxa"/>
          </w:tcPr>
          <w:p w14:paraId="62ED24F5"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EAFB40E" w14:textId="77777777" w:rsidR="000F6479" w:rsidRPr="0040277D" w:rsidRDefault="000F6479" w:rsidP="00006539">
            <w:pPr>
              <w:widowControl w:val="0"/>
              <w:spacing w:after="120"/>
              <w:jc w:val="center"/>
              <w:rPr>
                <w:rFonts w:ascii="Sylfaen" w:hAnsi="Sylfaen"/>
              </w:rPr>
            </w:pPr>
            <w:r w:rsidRPr="0040277D">
              <w:rPr>
                <w:rFonts w:ascii="Sylfaen" w:hAnsi="Sylfaen"/>
              </w:rPr>
              <w:t>16.10.2021.</w:t>
            </w:r>
          </w:p>
        </w:tc>
        <w:tc>
          <w:tcPr>
            <w:tcW w:w="2835" w:type="dxa"/>
          </w:tcPr>
          <w:p w14:paraId="759B49E2"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2021 թվականի սեպտեմբերի 13-ի թիվ 114 որոշում</w:t>
            </w:r>
          </w:p>
        </w:tc>
        <w:tc>
          <w:tcPr>
            <w:tcW w:w="1559" w:type="dxa"/>
          </w:tcPr>
          <w:p w14:paraId="616E6A45"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3EFCCFB"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5E9600B2" w14:textId="77777777" w:rsidTr="00B6664D">
        <w:trPr>
          <w:jc w:val="center"/>
        </w:trPr>
        <w:tc>
          <w:tcPr>
            <w:tcW w:w="15588" w:type="dxa"/>
            <w:gridSpan w:val="8"/>
          </w:tcPr>
          <w:p w14:paraId="2EED3EFB" w14:textId="77777777" w:rsidR="000F6479" w:rsidRPr="0040277D" w:rsidRDefault="000F6479" w:rsidP="00006539">
            <w:pPr>
              <w:widowControl w:val="0"/>
              <w:spacing w:after="120"/>
              <w:rPr>
                <w:rFonts w:ascii="Sylfaen" w:hAnsi="Sylfaen"/>
                <w:b/>
              </w:rPr>
            </w:pPr>
            <w:r w:rsidRPr="0040277D">
              <w:rPr>
                <w:rFonts w:ascii="Sylfaen" w:hAnsi="Sylfaen"/>
              </w:rPr>
              <w:t>VII. Տեղեկատվական ապահովում տեխնիկական կանոնակարգման ոլորտում</w:t>
            </w:r>
          </w:p>
        </w:tc>
      </w:tr>
      <w:tr w:rsidR="00B6664D" w:rsidRPr="0040277D" w14:paraId="43A91433" w14:textId="77777777" w:rsidTr="00B6664D">
        <w:trPr>
          <w:jc w:val="center"/>
        </w:trPr>
        <w:tc>
          <w:tcPr>
            <w:tcW w:w="2227" w:type="dxa"/>
          </w:tcPr>
          <w:p w14:paraId="3BA58604" w14:textId="77777777" w:rsidR="000F6479" w:rsidRPr="0040277D" w:rsidRDefault="000F6479" w:rsidP="00006539">
            <w:pPr>
              <w:pStyle w:val="a00"/>
              <w:widowControl w:val="0"/>
              <w:spacing w:before="0" w:beforeAutospacing="0" w:after="120" w:afterAutospacing="0"/>
              <w:rPr>
                <w:rFonts w:ascii="Sylfaen" w:hAnsi="Sylfaen"/>
                <w:sz w:val="20"/>
                <w:szCs w:val="20"/>
              </w:rPr>
            </w:pPr>
            <w:r w:rsidRPr="0040277D">
              <w:rPr>
                <w:rFonts w:ascii="Sylfaen" w:hAnsi="Sylfaen"/>
                <w:sz w:val="20"/>
                <w:szCs w:val="20"/>
              </w:rPr>
              <w:t>P.TS.00</w:t>
            </w:r>
          </w:p>
        </w:tc>
        <w:tc>
          <w:tcPr>
            <w:tcW w:w="2393" w:type="dxa"/>
          </w:tcPr>
          <w:p w14:paraId="58132569"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61291" w:rsidRPr="0040277D">
              <w:rPr>
                <w:rFonts w:ascii="Sylfaen" w:hAnsi="Sylfaen"/>
              </w:rPr>
              <w:t>եւ</w:t>
            </w:r>
            <w:r w:rsidRPr="0040277D">
              <w:rPr>
                <w:rFonts w:ascii="Sylfaen" w:hAnsi="Sylfaen"/>
              </w:rPr>
              <w:t xml:space="preserve">ավորում </w:t>
            </w:r>
            <w:r w:rsidR="00761291" w:rsidRPr="0040277D">
              <w:rPr>
                <w:rFonts w:ascii="Sylfaen" w:hAnsi="Sylfaen"/>
              </w:rPr>
              <w:t>եւ</w:t>
            </w:r>
            <w:r w:rsidRPr="0040277D">
              <w:rPr>
                <w:rFonts w:ascii="Sylfaen" w:hAnsi="Sylfaen"/>
              </w:rPr>
              <w:t xml:space="preserve"> վարում</w:t>
            </w:r>
          </w:p>
        </w:tc>
        <w:tc>
          <w:tcPr>
            <w:tcW w:w="1576" w:type="dxa"/>
          </w:tcPr>
          <w:p w14:paraId="718F24CD" w14:textId="77777777" w:rsidR="000F6479" w:rsidRPr="0040277D" w:rsidRDefault="000F6479" w:rsidP="00006539">
            <w:pPr>
              <w:widowControl w:val="0"/>
              <w:spacing w:after="120"/>
              <w:jc w:val="center"/>
              <w:rPr>
                <w:rFonts w:ascii="Sylfaen" w:hAnsi="Sylfaen"/>
              </w:rPr>
            </w:pPr>
            <w:r w:rsidRPr="0040277D">
              <w:rPr>
                <w:rFonts w:ascii="Sylfaen" w:hAnsi="Sylfaen"/>
              </w:rPr>
              <w:t>35</w:t>
            </w:r>
          </w:p>
        </w:tc>
        <w:tc>
          <w:tcPr>
            <w:tcW w:w="1418" w:type="dxa"/>
          </w:tcPr>
          <w:p w14:paraId="1B83CFC0"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AC5B538"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7DC5EF38"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2D773B4B"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522A812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29311967" w14:textId="77777777" w:rsidTr="00B6664D">
        <w:trPr>
          <w:jc w:val="center"/>
        </w:trPr>
        <w:tc>
          <w:tcPr>
            <w:tcW w:w="2227" w:type="dxa"/>
          </w:tcPr>
          <w:p w14:paraId="4878C55D" w14:textId="77777777" w:rsidR="000F6479" w:rsidRPr="0040277D" w:rsidRDefault="000F6479" w:rsidP="00006539">
            <w:pPr>
              <w:widowControl w:val="0"/>
              <w:spacing w:after="120"/>
              <w:rPr>
                <w:rFonts w:ascii="Sylfaen" w:hAnsi="Sylfaen"/>
              </w:rPr>
            </w:pPr>
            <w:r w:rsidRPr="0040277D">
              <w:rPr>
                <w:rFonts w:ascii="Sylfaen" w:hAnsi="Sylfaen"/>
              </w:rPr>
              <w:t>P.TS.01</w:t>
            </w:r>
          </w:p>
        </w:tc>
        <w:tc>
          <w:tcPr>
            <w:tcW w:w="2393" w:type="dxa"/>
          </w:tcPr>
          <w:p w14:paraId="5C385CA5"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տեխնիկական կանոնակարգերի (Մաքսային միության տեխնիկական կանոնակարգեր) </w:t>
            </w:r>
            <w:r w:rsidRPr="0040277D">
              <w:rPr>
                <w:rFonts w:ascii="Sylfaen" w:hAnsi="Sylfaen"/>
              </w:rPr>
              <w:lastRenderedPageBreak/>
              <w:t>պահանջներին համապատասխանության գնահատման վերաբերյալ տրամադրված կամ ընդունված փաստաթղթերի միասնական ռեեստրների ձեւավորում եւ վարում՝ տրված համապատասխանության սերտիֆիկատների եւ համապատասխանության մասին գրանցված հայտարարագրերի միասնական ռեեստրի մասով</w:t>
            </w:r>
          </w:p>
        </w:tc>
        <w:tc>
          <w:tcPr>
            <w:tcW w:w="1576" w:type="dxa"/>
          </w:tcPr>
          <w:p w14:paraId="79471A4D"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35</w:t>
            </w:r>
          </w:p>
        </w:tc>
        <w:tc>
          <w:tcPr>
            <w:tcW w:w="1418" w:type="dxa"/>
          </w:tcPr>
          <w:p w14:paraId="37C8FF8C" w14:textId="77777777" w:rsidR="000F6479" w:rsidRPr="0040277D" w:rsidRDefault="000F6479" w:rsidP="00006539">
            <w:pPr>
              <w:widowControl w:val="0"/>
              <w:spacing w:after="120"/>
              <w:jc w:val="center"/>
              <w:rPr>
                <w:rFonts w:ascii="Sylfaen" w:hAnsi="Sylfaen"/>
              </w:rPr>
            </w:pPr>
            <w:r w:rsidRPr="0040277D">
              <w:rPr>
                <w:rFonts w:ascii="Sylfaen" w:hAnsi="Sylfaen"/>
              </w:rPr>
              <w:t>այո</w:t>
            </w:r>
          </w:p>
        </w:tc>
        <w:tc>
          <w:tcPr>
            <w:tcW w:w="1559" w:type="dxa"/>
          </w:tcPr>
          <w:p w14:paraId="35007633"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6DC36249" w14:textId="77777777" w:rsidR="000F6479" w:rsidRPr="0040277D" w:rsidRDefault="000F6479" w:rsidP="00006539">
            <w:pPr>
              <w:widowControl w:val="0"/>
              <w:spacing w:after="120"/>
              <w:jc w:val="center"/>
              <w:rPr>
                <w:rFonts w:ascii="Sylfaen" w:hAnsi="Sylfaen"/>
              </w:rPr>
            </w:pPr>
            <w:r w:rsidRPr="0040277D">
              <w:rPr>
                <w:rFonts w:ascii="Sylfaen" w:hAnsi="Sylfaen"/>
              </w:rPr>
              <w:t>Հանձնաժողովի կոլեգիայի 2015 թվականի ապրիլի 14-ի թիվ 29 որոշում</w:t>
            </w:r>
          </w:p>
        </w:tc>
        <w:tc>
          <w:tcPr>
            <w:tcW w:w="1559" w:type="dxa"/>
          </w:tcPr>
          <w:p w14:paraId="7B9E699A"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0746261F"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58294A56" w14:textId="77777777" w:rsidTr="00B6664D">
        <w:trPr>
          <w:jc w:val="center"/>
        </w:trPr>
        <w:tc>
          <w:tcPr>
            <w:tcW w:w="2227" w:type="dxa"/>
          </w:tcPr>
          <w:p w14:paraId="5BA8495A" w14:textId="77777777" w:rsidR="000F6479" w:rsidRPr="0040277D" w:rsidRDefault="000F6479" w:rsidP="00006539">
            <w:pPr>
              <w:widowControl w:val="0"/>
              <w:spacing w:after="120"/>
              <w:rPr>
                <w:rFonts w:ascii="Sylfaen" w:hAnsi="Sylfaen"/>
              </w:rPr>
            </w:pPr>
            <w:r w:rsidRPr="0040277D">
              <w:rPr>
                <w:rFonts w:ascii="Sylfaen" w:hAnsi="Sylfaen"/>
              </w:rPr>
              <w:t>P.TS.07</w:t>
            </w:r>
          </w:p>
        </w:tc>
        <w:tc>
          <w:tcPr>
            <w:tcW w:w="2393" w:type="dxa"/>
          </w:tcPr>
          <w:p w14:paraId="1F0D00C9" w14:textId="77777777" w:rsidR="000F6479" w:rsidRPr="00B720EC" w:rsidRDefault="000F6479" w:rsidP="00006539">
            <w:pPr>
              <w:widowControl w:val="0"/>
              <w:spacing w:after="120"/>
              <w:rPr>
                <w:rFonts w:ascii="Sylfaen" w:hAnsi="Sylfaen"/>
              </w:rPr>
            </w:pPr>
            <w:r w:rsidRPr="0040277D">
              <w:rPr>
                <w:rFonts w:ascii="Sylfaen" w:hAnsi="Sylfaen"/>
              </w:rPr>
              <w:t xml:space="preserve">Տրանսպորտային միջոցի տիպի, ամրաշրջանակի տիպի տրված հաստատումների, տրանսպորտային միջոցի կառուցվածքի անվտանգության մասին վկայականների </w:t>
            </w:r>
            <w:r w:rsidR="00761291" w:rsidRPr="0040277D">
              <w:rPr>
                <w:rFonts w:ascii="Sylfaen" w:hAnsi="Sylfaen"/>
              </w:rPr>
              <w:t>եւ</w:t>
            </w:r>
            <w:r w:rsidRPr="0040277D">
              <w:rPr>
                <w:rFonts w:ascii="Sylfaen" w:hAnsi="Sylfaen"/>
              </w:rPr>
              <w:t xml:space="preserve"> «Անվավոր տրանսպորտային միջոցների անվտանգության </w:t>
            </w:r>
            <w:r w:rsidRPr="0040277D">
              <w:rPr>
                <w:rFonts w:ascii="Sylfaen" w:hAnsi="Sylfaen"/>
              </w:rPr>
              <w:lastRenderedPageBreak/>
              <w:t>մասին» (ՄՄ ՏԿ 018/2011) Մաքսային միության տեխնիկական կանոնակարգի պահանջներին համապատասխանությունը հավաստող փաստաթուղթը չեղարկելու մասին գրանցված ծանուցումների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համապատասխանությունը գնահատելու վերաբերյալ տրված կամ ընդունված փաստաթղթերի միասնական ռեեստրների ձ</w:t>
            </w:r>
            <w:r w:rsidR="00761291" w:rsidRPr="0040277D">
              <w:rPr>
                <w:rFonts w:ascii="Sylfaen" w:hAnsi="Sylfaen"/>
              </w:rPr>
              <w:t>եւ</w:t>
            </w:r>
            <w:r w:rsidRPr="0040277D">
              <w:rPr>
                <w:rFonts w:ascii="Sylfaen" w:hAnsi="Sylfaen"/>
              </w:rPr>
              <w:t xml:space="preserve">ավորում </w:t>
            </w:r>
            <w:r w:rsidR="00761291" w:rsidRPr="0040277D">
              <w:rPr>
                <w:rFonts w:ascii="Sylfaen" w:hAnsi="Sylfaen"/>
              </w:rPr>
              <w:t>եւ</w:t>
            </w:r>
            <w:r w:rsidRPr="0040277D">
              <w:rPr>
                <w:rFonts w:ascii="Sylfaen" w:hAnsi="Sylfaen"/>
              </w:rPr>
              <w:t xml:space="preserve"> վարում</w:t>
            </w:r>
          </w:p>
          <w:p w14:paraId="6212DFBB" w14:textId="77777777" w:rsidR="00B720EC" w:rsidRPr="00B720EC" w:rsidRDefault="00B720EC" w:rsidP="00006539">
            <w:pPr>
              <w:widowControl w:val="0"/>
              <w:spacing w:after="120"/>
              <w:rPr>
                <w:rFonts w:ascii="Sylfaen" w:hAnsi="Sylfaen"/>
              </w:rPr>
            </w:pPr>
          </w:p>
        </w:tc>
        <w:tc>
          <w:tcPr>
            <w:tcW w:w="1576" w:type="dxa"/>
          </w:tcPr>
          <w:p w14:paraId="091DE134"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35</w:t>
            </w:r>
          </w:p>
        </w:tc>
        <w:tc>
          <w:tcPr>
            <w:tcW w:w="1418" w:type="dxa"/>
          </w:tcPr>
          <w:p w14:paraId="5A553A51" w14:textId="77777777" w:rsidR="000F6479" w:rsidRPr="0040277D" w:rsidRDefault="000F6479" w:rsidP="00006539">
            <w:pPr>
              <w:widowControl w:val="0"/>
              <w:spacing w:after="120"/>
              <w:jc w:val="center"/>
              <w:rPr>
                <w:rFonts w:ascii="Sylfaen" w:hAnsi="Sylfaen"/>
              </w:rPr>
            </w:pPr>
            <w:r w:rsidRPr="0040277D">
              <w:rPr>
                <w:rFonts w:ascii="Sylfaen" w:hAnsi="Sylfaen"/>
              </w:rPr>
              <w:t>այո</w:t>
            </w:r>
          </w:p>
        </w:tc>
        <w:tc>
          <w:tcPr>
            <w:tcW w:w="1559" w:type="dxa"/>
          </w:tcPr>
          <w:p w14:paraId="12AB18A2"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8DCC536"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8867199"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38C0D146"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165CA515" w14:textId="77777777" w:rsidTr="00B6664D">
        <w:trPr>
          <w:jc w:val="center"/>
        </w:trPr>
        <w:tc>
          <w:tcPr>
            <w:tcW w:w="2227" w:type="dxa"/>
          </w:tcPr>
          <w:p w14:paraId="4315B243" w14:textId="77777777" w:rsidR="000F6479" w:rsidRPr="0040277D" w:rsidRDefault="000F6479" w:rsidP="00006539">
            <w:pPr>
              <w:widowControl w:val="0"/>
              <w:spacing w:after="120"/>
              <w:rPr>
                <w:rFonts w:ascii="Sylfaen" w:hAnsi="Sylfaen"/>
              </w:rPr>
            </w:pPr>
            <w:r w:rsidRPr="0040277D">
              <w:rPr>
                <w:rFonts w:ascii="Sylfaen" w:hAnsi="Sylfaen"/>
              </w:rPr>
              <w:lastRenderedPageBreak/>
              <w:t>P.TS.02</w:t>
            </w:r>
          </w:p>
        </w:tc>
        <w:tc>
          <w:tcPr>
            <w:tcW w:w="2393" w:type="dxa"/>
          </w:tcPr>
          <w:p w14:paraId="32649932"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համապատասխանության գնահատման մարմինների (այդ թվում՝ սերտիֆիկացման մարմինների, փորձարկման լաբորատորիաների (կենտրոնների)) միասնական ռեեստրի ձ</w:t>
            </w:r>
            <w:r w:rsidR="00761291" w:rsidRPr="0040277D">
              <w:rPr>
                <w:rFonts w:ascii="Sylfaen" w:hAnsi="Sylfaen"/>
              </w:rPr>
              <w:t>եւ</w:t>
            </w:r>
            <w:r w:rsidRPr="0040277D">
              <w:rPr>
                <w:rFonts w:ascii="Sylfaen" w:hAnsi="Sylfaen"/>
              </w:rPr>
              <w:t xml:space="preserve">ավորում </w:t>
            </w:r>
            <w:r w:rsidR="00761291" w:rsidRPr="0040277D">
              <w:rPr>
                <w:rFonts w:ascii="Sylfaen" w:hAnsi="Sylfaen"/>
              </w:rPr>
              <w:t>եւ</w:t>
            </w:r>
            <w:r w:rsidRPr="0040277D">
              <w:rPr>
                <w:rFonts w:ascii="Sylfaen" w:hAnsi="Sylfaen"/>
              </w:rPr>
              <w:t xml:space="preserve"> վարում</w:t>
            </w:r>
          </w:p>
        </w:tc>
        <w:tc>
          <w:tcPr>
            <w:tcW w:w="1576" w:type="dxa"/>
          </w:tcPr>
          <w:p w14:paraId="5855D95F" w14:textId="77777777" w:rsidR="000F6479" w:rsidRPr="0040277D" w:rsidRDefault="000F6479" w:rsidP="00006539">
            <w:pPr>
              <w:widowControl w:val="0"/>
              <w:spacing w:after="120"/>
              <w:jc w:val="center"/>
              <w:rPr>
                <w:rFonts w:ascii="Sylfaen" w:hAnsi="Sylfaen"/>
              </w:rPr>
            </w:pPr>
            <w:r w:rsidRPr="0040277D">
              <w:rPr>
                <w:rFonts w:ascii="Sylfaen" w:hAnsi="Sylfaen"/>
              </w:rPr>
              <w:t>36</w:t>
            </w:r>
          </w:p>
        </w:tc>
        <w:tc>
          <w:tcPr>
            <w:tcW w:w="1418" w:type="dxa"/>
          </w:tcPr>
          <w:p w14:paraId="7080F2EA"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1DF4004F"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34BC8F92"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40DCA8B5"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C410B55"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704CED49" w14:textId="77777777" w:rsidTr="00B6664D">
        <w:trPr>
          <w:jc w:val="center"/>
        </w:trPr>
        <w:tc>
          <w:tcPr>
            <w:tcW w:w="2227" w:type="dxa"/>
          </w:tcPr>
          <w:p w14:paraId="7B35CB00" w14:textId="77777777" w:rsidR="000F6479" w:rsidRPr="0040277D" w:rsidRDefault="000F6479" w:rsidP="00006539">
            <w:pPr>
              <w:widowControl w:val="0"/>
              <w:spacing w:after="120"/>
              <w:rPr>
                <w:rFonts w:ascii="Sylfaen" w:hAnsi="Sylfaen"/>
              </w:rPr>
            </w:pPr>
            <w:r w:rsidRPr="0040277D">
              <w:rPr>
                <w:rFonts w:ascii="Sylfaen" w:hAnsi="Sylfaen"/>
              </w:rPr>
              <w:t>P.TS.04</w:t>
            </w:r>
          </w:p>
        </w:tc>
        <w:tc>
          <w:tcPr>
            <w:tcW w:w="2393" w:type="dxa"/>
          </w:tcPr>
          <w:p w14:paraId="59B9BDED" w14:textId="77777777" w:rsidR="000F6479" w:rsidRPr="0040277D" w:rsidRDefault="000F6479" w:rsidP="00006539">
            <w:pPr>
              <w:widowControl w:val="0"/>
              <w:spacing w:after="120"/>
              <w:rPr>
                <w:rFonts w:ascii="Sylfaen" w:hAnsi="Sylfaen"/>
              </w:rPr>
            </w:pPr>
            <w:r w:rsidRPr="0040277D">
              <w:rPr>
                <w:rFonts w:ascii="Sylfaen" w:hAnsi="Sylfaen"/>
              </w:rPr>
              <w:t xml:space="preserve">Վտանգավոր արտադրանքի մասին տեղեկացման համակարգի ստեղծում,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45B821E9" w14:textId="77777777" w:rsidR="000F6479" w:rsidRPr="0040277D" w:rsidRDefault="000F6479" w:rsidP="00006539">
            <w:pPr>
              <w:widowControl w:val="0"/>
              <w:spacing w:after="120"/>
              <w:jc w:val="center"/>
              <w:rPr>
                <w:rFonts w:ascii="Sylfaen" w:hAnsi="Sylfaen"/>
              </w:rPr>
            </w:pPr>
            <w:r w:rsidRPr="0040277D">
              <w:rPr>
                <w:rFonts w:ascii="Sylfaen" w:hAnsi="Sylfaen"/>
              </w:rPr>
              <w:t>37</w:t>
            </w:r>
          </w:p>
        </w:tc>
        <w:tc>
          <w:tcPr>
            <w:tcW w:w="1418" w:type="dxa"/>
          </w:tcPr>
          <w:p w14:paraId="43F9C84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608617F3"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1351A749"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E8B6579"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04C0B78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067E8664" w14:textId="77777777" w:rsidTr="00B6664D">
        <w:trPr>
          <w:jc w:val="center"/>
        </w:trPr>
        <w:tc>
          <w:tcPr>
            <w:tcW w:w="2227" w:type="dxa"/>
          </w:tcPr>
          <w:p w14:paraId="5237FB69" w14:textId="77777777" w:rsidR="000F6479" w:rsidRPr="0040277D" w:rsidRDefault="000F6479" w:rsidP="00006539">
            <w:pPr>
              <w:widowControl w:val="0"/>
              <w:spacing w:after="120"/>
              <w:rPr>
                <w:rFonts w:ascii="Sylfaen" w:hAnsi="Sylfaen"/>
              </w:rPr>
            </w:pPr>
            <w:r w:rsidRPr="0040277D">
              <w:rPr>
                <w:rFonts w:ascii="Sylfaen" w:hAnsi="Sylfaen"/>
              </w:rPr>
              <w:t>P.TS.05</w:t>
            </w:r>
          </w:p>
        </w:tc>
        <w:tc>
          <w:tcPr>
            <w:tcW w:w="2393" w:type="dxa"/>
          </w:tcPr>
          <w:p w14:paraId="48B4C894"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տեղեկատվական ֆոնդերում ներառված չափումների միասնականության ապահովման ոլորտում տեղեկությունների փոխանակման ապահովում</w:t>
            </w:r>
          </w:p>
        </w:tc>
        <w:tc>
          <w:tcPr>
            <w:tcW w:w="1576" w:type="dxa"/>
          </w:tcPr>
          <w:p w14:paraId="5A7FC303" w14:textId="77777777" w:rsidR="000F6479" w:rsidRPr="0040277D" w:rsidRDefault="000F6479" w:rsidP="00006539">
            <w:pPr>
              <w:widowControl w:val="0"/>
              <w:spacing w:after="120"/>
              <w:jc w:val="center"/>
              <w:rPr>
                <w:rFonts w:ascii="Sylfaen" w:hAnsi="Sylfaen"/>
              </w:rPr>
            </w:pPr>
            <w:r w:rsidRPr="0040277D">
              <w:rPr>
                <w:rFonts w:ascii="Sylfaen" w:hAnsi="Sylfaen"/>
              </w:rPr>
              <w:t>38</w:t>
            </w:r>
          </w:p>
        </w:tc>
        <w:tc>
          <w:tcPr>
            <w:tcW w:w="1418" w:type="dxa"/>
          </w:tcPr>
          <w:p w14:paraId="72691D7B"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59CFE41"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32D2E625"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FD3EDCF"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0570C4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31D86499" w14:textId="77777777" w:rsidTr="00B6664D">
        <w:trPr>
          <w:jc w:val="center"/>
        </w:trPr>
        <w:tc>
          <w:tcPr>
            <w:tcW w:w="2227" w:type="dxa"/>
          </w:tcPr>
          <w:p w14:paraId="3EF65D34" w14:textId="77777777" w:rsidR="000F6479" w:rsidRPr="0040277D" w:rsidRDefault="000F6479" w:rsidP="00006539">
            <w:pPr>
              <w:widowControl w:val="0"/>
              <w:spacing w:after="120"/>
              <w:rPr>
                <w:rFonts w:ascii="Sylfaen" w:hAnsi="Sylfaen"/>
              </w:rPr>
            </w:pPr>
            <w:r w:rsidRPr="0040277D">
              <w:rPr>
                <w:rFonts w:ascii="Sylfaen" w:hAnsi="Sylfaen"/>
              </w:rPr>
              <w:lastRenderedPageBreak/>
              <w:t>P.TS.08</w:t>
            </w:r>
          </w:p>
        </w:tc>
        <w:tc>
          <w:tcPr>
            <w:tcW w:w="2393" w:type="dxa"/>
          </w:tcPr>
          <w:p w14:paraId="0C627A8C"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շուկայում շրջանառության համար թույլատրված հանքային պարարտանյութերի միասնական ռեեստրի ձ</w:t>
            </w:r>
            <w:r w:rsidR="00761291" w:rsidRPr="0040277D">
              <w:rPr>
                <w:rFonts w:ascii="Sylfaen" w:hAnsi="Sylfaen"/>
              </w:rPr>
              <w:t>եւ</w:t>
            </w:r>
            <w:r w:rsidRPr="0040277D">
              <w:rPr>
                <w:rFonts w:ascii="Sylfaen" w:hAnsi="Sylfaen"/>
              </w:rPr>
              <w:t xml:space="preserve">ավորում </w:t>
            </w:r>
            <w:r w:rsidR="00761291" w:rsidRPr="0040277D">
              <w:rPr>
                <w:rFonts w:ascii="Sylfaen" w:hAnsi="Sylfaen"/>
              </w:rPr>
              <w:t>եւ</w:t>
            </w:r>
            <w:r w:rsidRPr="0040277D">
              <w:rPr>
                <w:rFonts w:ascii="Sylfaen" w:hAnsi="Sylfaen"/>
              </w:rPr>
              <w:t xml:space="preserve"> վարում</w:t>
            </w:r>
          </w:p>
        </w:tc>
        <w:tc>
          <w:tcPr>
            <w:tcW w:w="1576" w:type="dxa"/>
          </w:tcPr>
          <w:p w14:paraId="3903FA7E" w14:textId="77777777" w:rsidR="000F6479" w:rsidRPr="0040277D" w:rsidRDefault="000F6479" w:rsidP="00006539">
            <w:pPr>
              <w:widowControl w:val="0"/>
              <w:spacing w:after="120"/>
              <w:jc w:val="center"/>
              <w:rPr>
                <w:rFonts w:ascii="Sylfaen" w:hAnsi="Sylfaen"/>
              </w:rPr>
            </w:pPr>
            <w:r w:rsidRPr="0040277D">
              <w:rPr>
                <w:rFonts w:ascii="Sylfaen" w:hAnsi="Sylfaen"/>
              </w:rPr>
              <w:t>38.1</w:t>
            </w:r>
          </w:p>
        </w:tc>
        <w:tc>
          <w:tcPr>
            <w:tcW w:w="1418" w:type="dxa"/>
          </w:tcPr>
          <w:p w14:paraId="68AD7F00"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62EE0AEC" w14:textId="77777777" w:rsidR="000F6479" w:rsidRPr="0040277D" w:rsidRDefault="000F6479" w:rsidP="00006539">
            <w:pPr>
              <w:widowControl w:val="0"/>
              <w:spacing w:after="120"/>
              <w:jc w:val="center"/>
              <w:rPr>
                <w:rFonts w:ascii="Sylfaen" w:hAnsi="Sylfaen"/>
              </w:rPr>
            </w:pPr>
            <w:r w:rsidRPr="0040277D">
              <w:rPr>
                <w:rFonts w:ascii="Sylfaen" w:hAnsi="Sylfaen"/>
              </w:rPr>
              <w:t>12.04.2025.</w:t>
            </w:r>
          </w:p>
        </w:tc>
        <w:tc>
          <w:tcPr>
            <w:tcW w:w="2835" w:type="dxa"/>
          </w:tcPr>
          <w:p w14:paraId="6125FD76"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2025 թվականի մարտի 11-ի թիվ 25 որոշում</w:t>
            </w:r>
          </w:p>
        </w:tc>
        <w:tc>
          <w:tcPr>
            <w:tcW w:w="1559" w:type="dxa"/>
          </w:tcPr>
          <w:p w14:paraId="09799021"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179B09E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2DE52216" w14:textId="77777777" w:rsidTr="00B6664D">
        <w:trPr>
          <w:jc w:val="center"/>
        </w:trPr>
        <w:tc>
          <w:tcPr>
            <w:tcW w:w="2227" w:type="dxa"/>
          </w:tcPr>
          <w:p w14:paraId="55980E75" w14:textId="77777777" w:rsidR="000F6479" w:rsidRPr="0040277D" w:rsidRDefault="000F6479" w:rsidP="00006539">
            <w:pPr>
              <w:widowControl w:val="0"/>
              <w:spacing w:after="120"/>
              <w:rPr>
                <w:rFonts w:ascii="Sylfaen" w:hAnsi="Sylfaen"/>
              </w:rPr>
            </w:pPr>
            <w:r w:rsidRPr="0040277D">
              <w:rPr>
                <w:rFonts w:ascii="Sylfaen" w:hAnsi="Sylfaen"/>
              </w:rPr>
              <w:t>P.TS.09</w:t>
            </w:r>
          </w:p>
        </w:tc>
        <w:tc>
          <w:tcPr>
            <w:tcW w:w="2393" w:type="dxa"/>
          </w:tcPr>
          <w:p w14:paraId="456F8648"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քիմիական նյութերի </w:t>
            </w:r>
            <w:r w:rsidR="00761291" w:rsidRPr="0040277D">
              <w:rPr>
                <w:rFonts w:ascii="Sylfaen" w:hAnsi="Sylfaen"/>
              </w:rPr>
              <w:t>եւ</w:t>
            </w:r>
            <w:r w:rsidRPr="0040277D">
              <w:rPr>
                <w:rFonts w:ascii="Sylfaen" w:hAnsi="Sylfaen"/>
              </w:rPr>
              <w:t xml:space="preserve"> խառնուրդների ռեեստրի ձ</w:t>
            </w:r>
            <w:r w:rsidR="00761291" w:rsidRPr="0040277D">
              <w:rPr>
                <w:rFonts w:ascii="Sylfaen" w:hAnsi="Sylfaen"/>
              </w:rPr>
              <w:t>եւ</w:t>
            </w:r>
            <w:r w:rsidRPr="0040277D">
              <w:rPr>
                <w:rFonts w:ascii="Sylfaen" w:hAnsi="Sylfaen"/>
              </w:rPr>
              <w:t xml:space="preserve">ավորում </w:t>
            </w:r>
            <w:r w:rsidR="00761291" w:rsidRPr="0040277D">
              <w:rPr>
                <w:rFonts w:ascii="Sylfaen" w:hAnsi="Sylfaen"/>
              </w:rPr>
              <w:t>եւ</w:t>
            </w:r>
            <w:r w:rsidRPr="0040277D">
              <w:rPr>
                <w:rFonts w:ascii="Sylfaen" w:hAnsi="Sylfaen"/>
              </w:rPr>
              <w:t xml:space="preserve"> վարում</w:t>
            </w:r>
          </w:p>
        </w:tc>
        <w:tc>
          <w:tcPr>
            <w:tcW w:w="1576" w:type="dxa"/>
          </w:tcPr>
          <w:p w14:paraId="627F4196" w14:textId="77777777" w:rsidR="000F6479" w:rsidRPr="0040277D" w:rsidRDefault="000F6479" w:rsidP="00006539">
            <w:pPr>
              <w:widowControl w:val="0"/>
              <w:spacing w:after="120"/>
              <w:jc w:val="center"/>
              <w:rPr>
                <w:rFonts w:ascii="Sylfaen" w:hAnsi="Sylfaen"/>
              </w:rPr>
            </w:pPr>
            <w:r w:rsidRPr="0040277D">
              <w:rPr>
                <w:rFonts w:ascii="Sylfaen" w:hAnsi="Sylfaen"/>
              </w:rPr>
              <w:t>38.2</w:t>
            </w:r>
          </w:p>
        </w:tc>
        <w:tc>
          <w:tcPr>
            <w:tcW w:w="1418" w:type="dxa"/>
          </w:tcPr>
          <w:p w14:paraId="4703F1A1"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7D599B08" w14:textId="77777777" w:rsidR="000F6479" w:rsidRPr="0040277D" w:rsidRDefault="000F6479" w:rsidP="00006539">
            <w:pPr>
              <w:widowControl w:val="0"/>
              <w:spacing w:after="120"/>
              <w:jc w:val="center"/>
              <w:rPr>
                <w:rFonts w:ascii="Sylfaen" w:hAnsi="Sylfaen"/>
              </w:rPr>
            </w:pPr>
            <w:r w:rsidRPr="0040277D">
              <w:rPr>
                <w:rFonts w:ascii="Sylfaen" w:hAnsi="Sylfaen"/>
              </w:rPr>
              <w:t>11.01.2026.</w:t>
            </w:r>
          </w:p>
        </w:tc>
        <w:tc>
          <w:tcPr>
            <w:tcW w:w="2835" w:type="dxa"/>
          </w:tcPr>
          <w:p w14:paraId="719D712C" w14:textId="77777777" w:rsidR="000F6479" w:rsidRPr="0040277D" w:rsidRDefault="000F6479" w:rsidP="00006539">
            <w:pPr>
              <w:widowControl w:val="0"/>
              <w:spacing w:after="120"/>
              <w:jc w:val="center"/>
              <w:rPr>
                <w:rFonts w:ascii="Sylfaen" w:hAnsi="Sylfaen"/>
              </w:rPr>
            </w:pPr>
            <w:r w:rsidRPr="0040277D">
              <w:rPr>
                <w:rFonts w:ascii="Sylfaen" w:hAnsi="Sylfaen"/>
              </w:rPr>
              <w:t>Հանձնաժողովի կոլեգիայի 2025 թվականի դեկտեմբերի 9-ի թիվ 1235 որոշում</w:t>
            </w:r>
          </w:p>
        </w:tc>
        <w:tc>
          <w:tcPr>
            <w:tcW w:w="1559" w:type="dxa"/>
          </w:tcPr>
          <w:p w14:paraId="400B9B26"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184BC58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6AB28BC7" w14:textId="77777777" w:rsidTr="00B6664D">
        <w:trPr>
          <w:jc w:val="center"/>
        </w:trPr>
        <w:tc>
          <w:tcPr>
            <w:tcW w:w="2227" w:type="dxa"/>
          </w:tcPr>
          <w:p w14:paraId="4A596442" w14:textId="77777777" w:rsidR="000F6479" w:rsidRPr="0040277D" w:rsidRDefault="000F6479" w:rsidP="00006539">
            <w:pPr>
              <w:widowControl w:val="0"/>
              <w:spacing w:after="120"/>
              <w:rPr>
                <w:rFonts w:ascii="Sylfaen" w:hAnsi="Sylfaen"/>
              </w:rPr>
            </w:pPr>
            <w:r w:rsidRPr="0040277D">
              <w:rPr>
                <w:rFonts w:ascii="Sylfaen" w:hAnsi="Sylfaen"/>
              </w:rPr>
              <w:t>P.TS.06</w:t>
            </w:r>
          </w:p>
        </w:tc>
        <w:tc>
          <w:tcPr>
            <w:tcW w:w="2393" w:type="dxa"/>
          </w:tcPr>
          <w:p w14:paraId="62680FA4"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անդամ պետությունների լիազոր մարմինների (կազմակերպությունների) </w:t>
            </w:r>
            <w:r w:rsidR="00761291" w:rsidRPr="0040277D">
              <w:rPr>
                <w:rFonts w:ascii="Sylfaen" w:hAnsi="Sylfaen"/>
              </w:rPr>
              <w:t>եւ</w:t>
            </w:r>
            <w:r w:rsidRPr="0040277D">
              <w:rPr>
                <w:rFonts w:ascii="Sylfaen" w:hAnsi="Sylfaen"/>
              </w:rPr>
              <w:t xml:space="preserve"> տրանսպորտային միջոցներ (տրանսպորտային միջոցների շասսիներ), ինքնագնաց մեքենաների </w:t>
            </w:r>
            <w:r w:rsidR="00761291" w:rsidRPr="0040277D">
              <w:rPr>
                <w:rFonts w:ascii="Sylfaen" w:hAnsi="Sylfaen"/>
              </w:rPr>
              <w:t>եւ</w:t>
            </w:r>
            <w:r w:rsidRPr="0040277D">
              <w:rPr>
                <w:rFonts w:ascii="Sylfaen" w:hAnsi="Sylfaen"/>
              </w:rPr>
              <w:t xml:space="preserve"> այլ տեսակի տեխնիկա պատրաստող, տրանսպորտային </w:t>
            </w:r>
            <w:r w:rsidRPr="0040277D">
              <w:rPr>
                <w:rFonts w:ascii="Sylfaen" w:hAnsi="Sylfaen"/>
              </w:rPr>
              <w:lastRenderedPageBreak/>
              <w:t xml:space="preserve">միջոցներ (տրանսպորտային միջոցների շասսիներ), ինքնագնաց մեքենաների </w:t>
            </w:r>
            <w:r w:rsidR="00761291" w:rsidRPr="0040277D">
              <w:rPr>
                <w:rFonts w:ascii="Sylfaen" w:hAnsi="Sylfaen"/>
              </w:rPr>
              <w:t>եւ</w:t>
            </w:r>
            <w:r w:rsidRPr="0040277D">
              <w:rPr>
                <w:rFonts w:ascii="Sylfaen" w:hAnsi="Sylfaen"/>
              </w:rPr>
              <w:t xml:space="preserve"> այլ տեսակի տեխնիկայի անձնագրերի (էլեկտրոնային անձնագրերի) ձ</w:t>
            </w:r>
            <w:r w:rsidR="00761291" w:rsidRPr="0040277D">
              <w:rPr>
                <w:rFonts w:ascii="Sylfaen" w:hAnsi="Sylfaen"/>
              </w:rPr>
              <w:t>եւ</w:t>
            </w:r>
            <w:r w:rsidRPr="0040277D">
              <w:rPr>
                <w:rFonts w:ascii="Sylfaen" w:hAnsi="Sylfaen"/>
              </w:rPr>
              <w:t>ակերպումն իրականացնող կազմակերպությունների միասնական ռեեստրի ձ</w:t>
            </w:r>
            <w:r w:rsidR="00761291" w:rsidRPr="0040277D">
              <w:rPr>
                <w:rFonts w:ascii="Sylfaen" w:hAnsi="Sylfaen"/>
              </w:rPr>
              <w:t>եւ</w:t>
            </w:r>
            <w:r w:rsidRPr="0040277D">
              <w:rPr>
                <w:rFonts w:ascii="Sylfaen" w:hAnsi="Sylfaen"/>
              </w:rPr>
              <w:t xml:space="preserve">ավորում </w:t>
            </w:r>
            <w:r w:rsidR="00761291" w:rsidRPr="0040277D">
              <w:rPr>
                <w:rFonts w:ascii="Sylfaen" w:hAnsi="Sylfaen"/>
              </w:rPr>
              <w:t>եւ</w:t>
            </w:r>
            <w:r w:rsidRPr="0040277D">
              <w:rPr>
                <w:rFonts w:ascii="Sylfaen" w:hAnsi="Sylfaen"/>
              </w:rPr>
              <w:t xml:space="preserve"> վարում</w:t>
            </w:r>
          </w:p>
        </w:tc>
        <w:tc>
          <w:tcPr>
            <w:tcW w:w="1576" w:type="dxa"/>
          </w:tcPr>
          <w:p w14:paraId="4D2CF459"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39</w:t>
            </w:r>
          </w:p>
        </w:tc>
        <w:tc>
          <w:tcPr>
            <w:tcW w:w="1418" w:type="dxa"/>
          </w:tcPr>
          <w:p w14:paraId="50A6D824"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BBEC6CE"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50DD8BA0"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E425B3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32B1D12D"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1F57F5F1" w14:textId="77777777" w:rsidTr="00B6664D">
        <w:trPr>
          <w:jc w:val="center"/>
        </w:trPr>
        <w:tc>
          <w:tcPr>
            <w:tcW w:w="15588" w:type="dxa"/>
            <w:gridSpan w:val="8"/>
          </w:tcPr>
          <w:p w14:paraId="5EA948BA" w14:textId="77777777" w:rsidR="000F6479" w:rsidRPr="0040277D" w:rsidRDefault="000F6479" w:rsidP="00006539">
            <w:pPr>
              <w:widowControl w:val="0"/>
              <w:spacing w:after="120"/>
              <w:rPr>
                <w:rFonts w:ascii="Sylfaen" w:hAnsi="Sylfaen"/>
                <w:b/>
              </w:rPr>
            </w:pPr>
            <w:r w:rsidRPr="0040277D">
              <w:rPr>
                <w:rFonts w:ascii="Sylfaen" w:hAnsi="Sylfaen"/>
              </w:rPr>
              <w:t>VIII. Անասնաբուժասանիտարական միջոցառումների կիրառման տեղեկատվական ապահովում</w:t>
            </w:r>
          </w:p>
        </w:tc>
      </w:tr>
      <w:tr w:rsidR="00B6664D" w:rsidRPr="0040277D" w14:paraId="2A619736" w14:textId="77777777" w:rsidTr="00B6664D">
        <w:trPr>
          <w:jc w:val="center"/>
        </w:trPr>
        <w:tc>
          <w:tcPr>
            <w:tcW w:w="2227" w:type="dxa"/>
          </w:tcPr>
          <w:p w14:paraId="0C82E762" w14:textId="77777777" w:rsidR="000F6479" w:rsidRPr="0040277D" w:rsidRDefault="000F6479" w:rsidP="00006539">
            <w:pPr>
              <w:widowControl w:val="0"/>
              <w:spacing w:after="120"/>
              <w:rPr>
                <w:rFonts w:ascii="Sylfaen" w:hAnsi="Sylfaen"/>
              </w:rPr>
            </w:pPr>
            <w:r w:rsidRPr="0040277D">
              <w:rPr>
                <w:rFonts w:ascii="Sylfaen" w:hAnsi="Sylfaen"/>
              </w:rPr>
              <w:t>P.SS.02</w:t>
            </w:r>
          </w:p>
        </w:tc>
        <w:tc>
          <w:tcPr>
            <w:tcW w:w="2393" w:type="dxa"/>
          </w:tcPr>
          <w:p w14:paraId="14F3635C"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անդամ պետությունների տարածքներում կենդանիների վարակիչ հիվանդությունների հայտնաբերման </w:t>
            </w:r>
            <w:r w:rsidR="00761291" w:rsidRPr="0040277D">
              <w:rPr>
                <w:rFonts w:ascii="Sylfaen" w:hAnsi="Sylfaen"/>
              </w:rPr>
              <w:t>եւ</w:t>
            </w:r>
            <w:r w:rsidRPr="0040277D">
              <w:rPr>
                <w:rFonts w:ascii="Sylfaen" w:hAnsi="Sylfaen"/>
              </w:rPr>
              <w:t xml:space="preserve"> տարածման դեպքերի վերաբերյալ, այդ թվում՝ մարդու </w:t>
            </w:r>
            <w:r w:rsidR="00761291" w:rsidRPr="0040277D">
              <w:rPr>
                <w:rFonts w:ascii="Sylfaen" w:hAnsi="Sylfaen"/>
              </w:rPr>
              <w:t>եւ</w:t>
            </w:r>
            <w:r w:rsidRPr="0040277D">
              <w:rPr>
                <w:rFonts w:ascii="Sylfaen" w:hAnsi="Sylfaen"/>
              </w:rPr>
              <w:t xml:space="preserve"> կենդանիների համար ընդհանուր </w:t>
            </w:r>
            <w:r w:rsidR="00761291" w:rsidRPr="0040277D">
              <w:rPr>
                <w:rFonts w:ascii="Sylfaen" w:hAnsi="Sylfaen"/>
              </w:rPr>
              <w:t>եւ</w:t>
            </w:r>
            <w:r w:rsidRPr="0040277D">
              <w:rPr>
                <w:rFonts w:ascii="Sylfaen" w:hAnsi="Sylfaen"/>
              </w:rPr>
              <w:t xml:space="preserve"> (կամ) անասնաբուժասանիտարական առումով </w:t>
            </w:r>
            <w:r w:rsidRPr="0040277D">
              <w:rPr>
                <w:rFonts w:ascii="Sylfaen" w:hAnsi="Sylfaen"/>
              </w:rPr>
              <w:lastRenderedPageBreak/>
              <w:t>վտանգավոր՝ կենդանական ծագման ապրանքների (արտադրանքի), ինչպես նա</w:t>
            </w:r>
            <w:r w:rsidR="00761291" w:rsidRPr="0040277D">
              <w:rPr>
                <w:rFonts w:ascii="Sylfaen" w:hAnsi="Sylfaen"/>
              </w:rPr>
              <w:t>եւ</w:t>
            </w:r>
            <w:r w:rsidRPr="0040277D">
              <w:rPr>
                <w:rFonts w:ascii="Sylfaen" w:hAnsi="Sylfaen"/>
              </w:rPr>
              <w:t xml:space="preserve"> ձեռնարկված անասնաբուժասանիտարական միջոցառումների մասին տվյալների բազաների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58378235"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40</w:t>
            </w:r>
          </w:p>
        </w:tc>
        <w:tc>
          <w:tcPr>
            <w:tcW w:w="1418" w:type="dxa"/>
          </w:tcPr>
          <w:p w14:paraId="648B1786"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7125B94"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65005D3"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66FC26F3"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726F1410"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5F94BD9C" w14:textId="77777777" w:rsidTr="00B6664D">
        <w:trPr>
          <w:jc w:val="center"/>
        </w:trPr>
        <w:tc>
          <w:tcPr>
            <w:tcW w:w="2227" w:type="dxa"/>
          </w:tcPr>
          <w:p w14:paraId="7CF2AD95" w14:textId="77777777" w:rsidR="000F6479" w:rsidRPr="0040277D" w:rsidRDefault="000F6479" w:rsidP="00006539">
            <w:pPr>
              <w:widowControl w:val="0"/>
              <w:spacing w:after="120"/>
              <w:rPr>
                <w:rFonts w:ascii="Sylfaen" w:hAnsi="Sylfaen"/>
              </w:rPr>
            </w:pPr>
            <w:r w:rsidRPr="0040277D">
              <w:rPr>
                <w:rFonts w:ascii="Sylfaen" w:hAnsi="Sylfaen"/>
              </w:rPr>
              <w:t>P.SS.03</w:t>
            </w:r>
          </w:p>
        </w:tc>
        <w:tc>
          <w:tcPr>
            <w:tcW w:w="2393" w:type="dxa"/>
          </w:tcPr>
          <w:p w14:paraId="04FA2B76" w14:textId="77777777" w:rsidR="000F6479" w:rsidRPr="0040277D" w:rsidRDefault="000F6479" w:rsidP="00006539">
            <w:pPr>
              <w:widowControl w:val="0"/>
              <w:spacing w:after="120"/>
              <w:rPr>
                <w:rFonts w:ascii="Sylfaen" w:hAnsi="Sylfaen"/>
              </w:rPr>
            </w:pPr>
            <w:r w:rsidRPr="0040277D">
              <w:rPr>
                <w:rFonts w:ascii="Sylfaen" w:hAnsi="Sylfaen"/>
              </w:rPr>
              <w:t>էլեկտր</w:t>
            </w:r>
            <w:r w:rsidR="00795F5B" w:rsidRPr="0040277D">
              <w:rPr>
                <w:rFonts w:ascii="Sylfaen" w:hAnsi="Sylfaen"/>
              </w:rPr>
              <w:t>ո</w:t>
            </w:r>
            <w:r w:rsidRPr="0040277D">
              <w:rPr>
                <w:rFonts w:ascii="Sylfaen" w:hAnsi="Sylfaen"/>
              </w:rPr>
              <w:t>նային տարբերակով տրամադրված անասնաբուժական ուղեկցող փաստաթղթերի (անասնաբուժական սերտիֆիկատների) փոխանակման ապահովում</w:t>
            </w:r>
          </w:p>
        </w:tc>
        <w:tc>
          <w:tcPr>
            <w:tcW w:w="1576" w:type="dxa"/>
          </w:tcPr>
          <w:p w14:paraId="0C620AF0" w14:textId="77777777" w:rsidR="000F6479" w:rsidRPr="0040277D" w:rsidRDefault="000F6479" w:rsidP="00006539">
            <w:pPr>
              <w:widowControl w:val="0"/>
              <w:spacing w:after="120"/>
              <w:jc w:val="center"/>
              <w:rPr>
                <w:rFonts w:ascii="Sylfaen" w:hAnsi="Sylfaen"/>
              </w:rPr>
            </w:pPr>
            <w:r w:rsidRPr="0040277D">
              <w:rPr>
                <w:rFonts w:ascii="Sylfaen" w:hAnsi="Sylfaen"/>
              </w:rPr>
              <w:t>41</w:t>
            </w:r>
          </w:p>
        </w:tc>
        <w:tc>
          <w:tcPr>
            <w:tcW w:w="1418" w:type="dxa"/>
          </w:tcPr>
          <w:p w14:paraId="284A4E17"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5A284F9"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06D41C47"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124D7EC7"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4205477F"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05E07B50" w14:textId="77777777" w:rsidTr="00B6664D">
        <w:trPr>
          <w:jc w:val="center"/>
        </w:trPr>
        <w:tc>
          <w:tcPr>
            <w:tcW w:w="2227" w:type="dxa"/>
          </w:tcPr>
          <w:p w14:paraId="683AE7C8" w14:textId="77777777" w:rsidR="000F6479" w:rsidRPr="0040277D" w:rsidRDefault="000F6479" w:rsidP="00006539">
            <w:pPr>
              <w:widowControl w:val="0"/>
              <w:spacing w:after="120"/>
              <w:rPr>
                <w:rFonts w:ascii="Sylfaen" w:hAnsi="Sylfaen"/>
              </w:rPr>
            </w:pPr>
            <w:r w:rsidRPr="0040277D">
              <w:rPr>
                <w:rFonts w:ascii="Sylfaen" w:hAnsi="Sylfaen"/>
              </w:rPr>
              <w:t>P.SS.04</w:t>
            </w:r>
          </w:p>
        </w:tc>
        <w:tc>
          <w:tcPr>
            <w:tcW w:w="2393" w:type="dxa"/>
          </w:tcPr>
          <w:p w14:paraId="36DAC2E4" w14:textId="140F4A83"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մաքսային տարածք ներմուծվող՝ անասնաբուժասանիտարական</w:t>
            </w:r>
            <w:r w:rsidR="00E57B10" w:rsidRPr="0040277D">
              <w:rPr>
                <w:rFonts w:ascii="Sylfaen" w:hAnsi="Sylfaen"/>
              </w:rPr>
              <w:t xml:space="preserve"> </w:t>
            </w:r>
            <w:r w:rsidRPr="0040277D">
              <w:rPr>
                <w:rFonts w:ascii="Sylfaen" w:hAnsi="Sylfaen"/>
              </w:rPr>
              <w:t xml:space="preserve">վերահսկողության (հսկողության) </w:t>
            </w:r>
            <w:r w:rsidRPr="0040277D">
              <w:rPr>
                <w:rFonts w:ascii="Sylfaen" w:hAnsi="Sylfaen"/>
              </w:rPr>
              <w:lastRenderedPageBreak/>
              <w:t>ենթակա՝ հսկողության վերցված ապրանքների արտադրությունը, վերամշակում</w:t>
            </w:r>
            <w:r w:rsidR="00320644" w:rsidRPr="0040277D">
              <w:rPr>
                <w:rFonts w:ascii="Sylfaen" w:hAnsi="Sylfaen"/>
              </w:rPr>
              <w:t xml:space="preserve">ը </w:t>
            </w:r>
            <w:r w:rsidR="008C05C2" w:rsidRPr="0040277D">
              <w:rPr>
                <w:rFonts w:ascii="Sylfaen" w:hAnsi="Sylfaen"/>
              </w:rPr>
              <w:t>եւ</w:t>
            </w:r>
            <w:r w:rsidRPr="0040277D">
              <w:rPr>
                <w:rFonts w:ascii="Sylfaen" w:hAnsi="Sylfaen"/>
              </w:rPr>
              <w:t xml:space="preserve"> (կամ) պահպանումն իրականացնող </w:t>
            </w:r>
            <w:r w:rsidRPr="00B720EC">
              <w:rPr>
                <w:rFonts w:ascii="Sylfaen" w:hAnsi="Sylfaen"/>
                <w:spacing w:val="-6"/>
              </w:rPr>
              <w:t>կազմակերպություններ</w:t>
            </w:r>
            <w:r w:rsidRPr="0040277D">
              <w:rPr>
                <w:rFonts w:ascii="Sylfaen" w:hAnsi="Sylfaen"/>
              </w:rPr>
              <w:t xml:space="preserve">ի </w:t>
            </w:r>
            <w:r w:rsidR="00761291" w:rsidRPr="0040277D">
              <w:rPr>
                <w:rFonts w:ascii="Sylfaen" w:hAnsi="Sylfaen"/>
              </w:rPr>
              <w:t>եւ</w:t>
            </w:r>
            <w:r w:rsidRPr="0040277D">
              <w:rPr>
                <w:rFonts w:ascii="Sylfaen" w:hAnsi="Sylfaen"/>
              </w:rPr>
              <w:t xml:space="preserve"> անձանց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01737980"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42</w:t>
            </w:r>
          </w:p>
        </w:tc>
        <w:tc>
          <w:tcPr>
            <w:tcW w:w="1418" w:type="dxa"/>
          </w:tcPr>
          <w:p w14:paraId="4608E0B7"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5DA1B5AE"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1FC3BA6A"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2D3450F"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E0D0E0A"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5EDCB3AB" w14:textId="77777777" w:rsidTr="00B6664D">
        <w:trPr>
          <w:jc w:val="center"/>
        </w:trPr>
        <w:tc>
          <w:tcPr>
            <w:tcW w:w="2227" w:type="dxa"/>
          </w:tcPr>
          <w:p w14:paraId="0FE77246" w14:textId="77777777" w:rsidR="000F6479" w:rsidRPr="0040277D" w:rsidRDefault="000F6479" w:rsidP="00006539">
            <w:pPr>
              <w:widowControl w:val="0"/>
              <w:spacing w:after="120"/>
              <w:rPr>
                <w:rFonts w:ascii="Sylfaen" w:hAnsi="Sylfaen"/>
              </w:rPr>
            </w:pPr>
            <w:r w:rsidRPr="0040277D">
              <w:rPr>
                <w:rFonts w:ascii="Sylfaen" w:hAnsi="Sylfaen"/>
              </w:rPr>
              <w:t>P.SS.05</w:t>
            </w:r>
          </w:p>
        </w:tc>
        <w:tc>
          <w:tcPr>
            <w:tcW w:w="2393" w:type="dxa"/>
          </w:tcPr>
          <w:p w14:paraId="3D17A279"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761291" w:rsidRPr="0040277D">
              <w:rPr>
                <w:rFonts w:ascii="Sylfaen" w:hAnsi="Sylfaen"/>
              </w:rPr>
              <w:t>եւ</w:t>
            </w:r>
            <w:r w:rsidRPr="0040277D">
              <w:rPr>
                <w:rFonts w:ascii="Sylfaen" w:hAnsi="Sylfaen"/>
              </w:rPr>
              <w:t xml:space="preserve"> (կամ) պահպանում իրականացնող կազմակերպությունների </w:t>
            </w:r>
            <w:r w:rsidR="00761291" w:rsidRPr="0040277D">
              <w:rPr>
                <w:rFonts w:ascii="Sylfaen" w:hAnsi="Sylfaen"/>
              </w:rPr>
              <w:t>եւ</w:t>
            </w:r>
            <w:r w:rsidRPr="0040277D">
              <w:rPr>
                <w:rFonts w:ascii="Sylfaen" w:hAnsi="Sylfaen"/>
              </w:rPr>
              <w:t xml:space="preserve"> անձանց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4EC0DAE4" w14:textId="77777777" w:rsidR="000F6479" w:rsidRPr="0040277D" w:rsidRDefault="000F6479" w:rsidP="00006539">
            <w:pPr>
              <w:widowControl w:val="0"/>
              <w:spacing w:after="120"/>
              <w:jc w:val="center"/>
              <w:rPr>
                <w:rFonts w:ascii="Sylfaen" w:hAnsi="Sylfaen"/>
              </w:rPr>
            </w:pPr>
            <w:r w:rsidRPr="0040277D">
              <w:rPr>
                <w:rFonts w:ascii="Sylfaen" w:hAnsi="Sylfaen"/>
              </w:rPr>
              <w:t>43</w:t>
            </w:r>
          </w:p>
        </w:tc>
        <w:tc>
          <w:tcPr>
            <w:tcW w:w="1418" w:type="dxa"/>
          </w:tcPr>
          <w:p w14:paraId="579A3BFC"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52FC269C"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E621660"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04012357"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3AB57881"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268D59E4" w14:textId="77777777" w:rsidTr="00B6664D">
        <w:trPr>
          <w:jc w:val="center"/>
        </w:trPr>
        <w:tc>
          <w:tcPr>
            <w:tcW w:w="2227" w:type="dxa"/>
          </w:tcPr>
          <w:p w14:paraId="53E599E9" w14:textId="77777777" w:rsidR="000F6479" w:rsidRPr="0040277D" w:rsidRDefault="000F6479" w:rsidP="00006539">
            <w:pPr>
              <w:widowControl w:val="0"/>
              <w:spacing w:after="120"/>
              <w:rPr>
                <w:rFonts w:ascii="Sylfaen" w:hAnsi="Sylfaen"/>
              </w:rPr>
            </w:pPr>
            <w:r w:rsidRPr="0040277D">
              <w:rPr>
                <w:rFonts w:ascii="Sylfaen" w:hAnsi="Sylfaen"/>
              </w:rPr>
              <w:t>P.SS.06</w:t>
            </w:r>
          </w:p>
        </w:tc>
        <w:tc>
          <w:tcPr>
            <w:tcW w:w="2393" w:type="dxa"/>
          </w:tcPr>
          <w:p w14:paraId="2A4E63FA" w14:textId="77777777" w:rsidR="000F6479" w:rsidRPr="0040277D" w:rsidRDefault="000F6479" w:rsidP="00006539">
            <w:pPr>
              <w:widowControl w:val="0"/>
              <w:spacing w:after="120"/>
              <w:rPr>
                <w:rFonts w:ascii="Sylfaen" w:hAnsi="Sylfaen"/>
              </w:rPr>
            </w:pPr>
            <w:r w:rsidRPr="0040277D">
              <w:rPr>
                <w:rFonts w:ascii="Sylfaen" w:hAnsi="Sylfaen"/>
              </w:rPr>
              <w:t xml:space="preserve">Կենդանիների համար գրանցված դեղամիջոցների, </w:t>
            </w:r>
            <w:r w:rsidRPr="0040277D">
              <w:rPr>
                <w:rFonts w:ascii="Sylfaen" w:hAnsi="Sylfaen"/>
              </w:rPr>
              <w:lastRenderedPageBreak/>
              <w:t xml:space="preserve">ախտորոշման համակարգերի, մակաբույծների դեմ կենդանիների մշակման միջոցների </w:t>
            </w:r>
            <w:r w:rsidR="00761291" w:rsidRPr="0040277D">
              <w:rPr>
                <w:rFonts w:ascii="Sylfaen" w:hAnsi="Sylfaen"/>
              </w:rPr>
              <w:t>եւ</w:t>
            </w:r>
            <w:r w:rsidRPr="0040277D">
              <w:rPr>
                <w:rFonts w:ascii="Sylfaen" w:hAnsi="Sylfaen"/>
              </w:rPr>
              <w:t xml:space="preserve"> կենդանիների համար կերային հավելումների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1C5E299E"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44</w:t>
            </w:r>
          </w:p>
        </w:tc>
        <w:tc>
          <w:tcPr>
            <w:tcW w:w="1418" w:type="dxa"/>
          </w:tcPr>
          <w:p w14:paraId="636F43E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E8DB769"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5DC20897" w14:textId="77777777" w:rsidR="000F6479" w:rsidRPr="0040277D" w:rsidRDefault="000F6479" w:rsidP="00006539">
            <w:pPr>
              <w:widowControl w:val="0"/>
              <w:spacing w:after="120"/>
              <w:jc w:val="center"/>
              <w:rPr>
                <w:rFonts w:ascii="Sylfaen" w:hAnsi="Sylfaen"/>
              </w:rPr>
            </w:pPr>
            <w:r w:rsidRPr="0040277D">
              <w:rPr>
                <w:rFonts w:ascii="Sylfaen" w:hAnsi="Sylfaen"/>
              </w:rPr>
              <w:t>Հանձնաժողովի կոլեգիայի 2015 թվականի ապրիլի 14-ի թիվ 29 որոշում</w:t>
            </w:r>
          </w:p>
        </w:tc>
        <w:tc>
          <w:tcPr>
            <w:tcW w:w="1559" w:type="dxa"/>
          </w:tcPr>
          <w:p w14:paraId="77D073B3" w14:textId="77777777" w:rsidR="000F6479" w:rsidRPr="0040277D" w:rsidRDefault="000F6479" w:rsidP="00006539">
            <w:pPr>
              <w:widowControl w:val="0"/>
              <w:spacing w:after="120"/>
              <w:jc w:val="center"/>
              <w:rPr>
                <w:rFonts w:ascii="Sylfaen" w:hAnsi="Sylfaen"/>
              </w:rPr>
            </w:pPr>
            <w:r w:rsidRPr="0040277D">
              <w:rPr>
                <w:rFonts w:ascii="Sylfaen" w:hAnsi="Sylfaen"/>
              </w:rPr>
              <w:t>08.03.2019</w:t>
            </w:r>
          </w:p>
        </w:tc>
        <w:tc>
          <w:tcPr>
            <w:tcW w:w="2021" w:type="dxa"/>
          </w:tcPr>
          <w:p w14:paraId="12F39AFB" w14:textId="030D1235"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006539" w:rsidRPr="006618E0">
              <w:rPr>
                <w:rFonts w:ascii="Sylfaen" w:hAnsi="Sylfaen"/>
              </w:rPr>
              <w:br/>
            </w:r>
            <w:r w:rsidRPr="0040277D">
              <w:rPr>
                <w:rFonts w:ascii="Sylfaen" w:hAnsi="Sylfaen"/>
              </w:rPr>
              <w:t xml:space="preserve">2019 թվականի </w:t>
            </w:r>
            <w:r w:rsidRPr="0040277D">
              <w:rPr>
                <w:rFonts w:ascii="Sylfaen" w:hAnsi="Sylfaen"/>
              </w:rPr>
              <w:lastRenderedPageBreak/>
              <w:t>փետրվարի 4-ի թիվ 22 որոշում</w:t>
            </w:r>
          </w:p>
        </w:tc>
      </w:tr>
      <w:tr w:rsidR="00B6664D" w:rsidRPr="0040277D" w14:paraId="6143BA9B" w14:textId="77777777" w:rsidTr="00B6664D">
        <w:trPr>
          <w:jc w:val="center"/>
        </w:trPr>
        <w:tc>
          <w:tcPr>
            <w:tcW w:w="2227" w:type="dxa"/>
          </w:tcPr>
          <w:p w14:paraId="17BE36FA" w14:textId="77777777" w:rsidR="000F6479" w:rsidRPr="0040277D" w:rsidRDefault="000F6479" w:rsidP="00006539">
            <w:pPr>
              <w:widowControl w:val="0"/>
              <w:spacing w:after="120"/>
              <w:rPr>
                <w:rFonts w:ascii="Sylfaen" w:hAnsi="Sylfaen"/>
              </w:rPr>
            </w:pPr>
            <w:bookmarkStart w:id="3" w:name="_Hlk199413972"/>
            <w:r w:rsidRPr="0040277D">
              <w:rPr>
                <w:rFonts w:ascii="Sylfaen" w:hAnsi="Sylfaen"/>
              </w:rPr>
              <w:lastRenderedPageBreak/>
              <w:t>P.SS.06</w:t>
            </w:r>
          </w:p>
        </w:tc>
        <w:tc>
          <w:tcPr>
            <w:tcW w:w="2393" w:type="dxa"/>
          </w:tcPr>
          <w:p w14:paraId="50E3CF33" w14:textId="77777777" w:rsidR="000F6479" w:rsidRPr="00B720EC" w:rsidRDefault="000F6479" w:rsidP="00006539">
            <w:pPr>
              <w:widowControl w:val="0"/>
              <w:spacing w:after="120"/>
              <w:rPr>
                <w:rFonts w:ascii="Sylfaen" w:hAnsi="Sylfaen"/>
              </w:rPr>
            </w:pPr>
            <w:r w:rsidRPr="0040277D">
              <w:rPr>
                <w:rFonts w:ascii="Sylfaen" w:hAnsi="Sylfaen"/>
              </w:rPr>
              <w:t xml:space="preserve">Եվրասիական տնտեսական միության գրանցված անասնաբուժական դեղապատրաստուկների, կենդանիների համար նախատեսված կերային հավելումների </w:t>
            </w:r>
            <w:r w:rsidR="00761291" w:rsidRPr="0040277D">
              <w:rPr>
                <w:rFonts w:ascii="Sylfaen" w:hAnsi="Sylfaen"/>
              </w:rPr>
              <w:t>եւ</w:t>
            </w:r>
            <w:r w:rsidRPr="0040277D">
              <w:rPr>
                <w:rFonts w:ascii="Sylfaen" w:hAnsi="Sylfaen"/>
              </w:rPr>
              <w:t xml:space="preserve"> կենդանիների հետ անմիջական շփման մեջ չմտնող անասնաբուժական նշանակության ախտորոշիչ, ախտահանիչ, միջատասպան </w:t>
            </w:r>
            <w:r w:rsidR="00761291" w:rsidRPr="0040277D">
              <w:rPr>
                <w:rFonts w:ascii="Sylfaen" w:hAnsi="Sylfaen"/>
              </w:rPr>
              <w:t>եւ</w:t>
            </w:r>
            <w:r w:rsidRPr="0040277D">
              <w:rPr>
                <w:rFonts w:ascii="Sylfaen" w:hAnsi="Sylfaen"/>
              </w:rPr>
              <w:t xml:space="preserve"> տիզասպան միջոցների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p w14:paraId="774FE2AB" w14:textId="77777777" w:rsidR="00B720EC" w:rsidRPr="00B720EC" w:rsidRDefault="00B720EC" w:rsidP="00006539">
            <w:pPr>
              <w:widowControl w:val="0"/>
              <w:spacing w:after="120"/>
              <w:rPr>
                <w:rFonts w:ascii="Sylfaen" w:hAnsi="Sylfaen"/>
              </w:rPr>
            </w:pPr>
          </w:p>
        </w:tc>
        <w:tc>
          <w:tcPr>
            <w:tcW w:w="1576" w:type="dxa"/>
          </w:tcPr>
          <w:p w14:paraId="4EB7AFC2" w14:textId="77777777" w:rsidR="000F6479" w:rsidRPr="0040277D" w:rsidRDefault="000F6479" w:rsidP="00006539">
            <w:pPr>
              <w:widowControl w:val="0"/>
              <w:spacing w:after="120"/>
              <w:jc w:val="center"/>
              <w:rPr>
                <w:rFonts w:ascii="Sylfaen" w:hAnsi="Sylfaen"/>
              </w:rPr>
            </w:pPr>
            <w:r w:rsidRPr="0040277D">
              <w:rPr>
                <w:rFonts w:ascii="Sylfaen" w:hAnsi="Sylfaen"/>
              </w:rPr>
              <w:t>44</w:t>
            </w:r>
          </w:p>
        </w:tc>
        <w:tc>
          <w:tcPr>
            <w:tcW w:w="1418" w:type="dxa"/>
          </w:tcPr>
          <w:p w14:paraId="77DE8635"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ECF8C33" w14:textId="77777777" w:rsidR="000F6479" w:rsidRPr="0040277D" w:rsidRDefault="000F6479" w:rsidP="00006539">
            <w:pPr>
              <w:widowControl w:val="0"/>
              <w:spacing w:after="120"/>
              <w:jc w:val="center"/>
              <w:rPr>
                <w:rFonts w:ascii="Sylfaen" w:hAnsi="Sylfaen"/>
              </w:rPr>
            </w:pPr>
            <w:r w:rsidRPr="0040277D">
              <w:rPr>
                <w:rFonts w:ascii="Sylfaen" w:hAnsi="Sylfaen"/>
              </w:rPr>
              <w:t>09.03.2019.</w:t>
            </w:r>
          </w:p>
        </w:tc>
        <w:tc>
          <w:tcPr>
            <w:tcW w:w="2835" w:type="dxa"/>
          </w:tcPr>
          <w:p w14:paraId="6B425E8F"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2019 թվականի փետրվարի 4-ի թիվ 22 որոշում</w:t>
            </w:r>
          </w:p>
        </w:tc>
        <w:tc>
          <w:tcPr>
            <w:tcW w:w="1559" w:type="dxa"/>
          </w:tcPr>
          <w:p w14:paraId="6C329293"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B2E10B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bookmarkEnd w:id="3"/>
      <w:tr w:rsidR="00B6664D" w:rsidRPr="0040277D" w14:paraId="72A6EDD3" w14:textId="77777777" w:rsidTr="00B6664D">
        <w:trPr>
          <w:jc w:val="center"/>
        </w:trPr>
        <w:tc>
          <w:tcPr>
            <w:tcW w:w="2227" w:type="dxa"/>
          </w:tcPr>
          <w:p w14:paraId="7E5AB7D4" w14:textId="77777777" w:rsidR="000F6479" w:rsidRPr="0040277D" w:rsidRDefault="000F6479" w:rsidP="00006539">
            <w:pPr>
              <w:widowControl w:val="0"/>
              <w:spacing w:after="120"/>
              <w:rPr>
                <w:rFonts w:ascii="Sylfaen" w:hAnsi="Sylfaen"/>
              </w:rPr>
            </w:pPr>
            <w:r w:rsidRPr="0040277D">
              <w:rPr>
                <w:rFonts w:ascii="Sylfaen" w:hAnsi="Sylfaen"/>
              </w:rPr>
              <w:lastRenderedPageBreak/>
              <w:t>P.SS.13</w:t>
            </w:r>
          </w:p>
        </w:tc>
        <w:tc>
          <w:tcPr>
            <w:tcW w:w="2393" w:type="dxa"/>
          </w:tcPr>
          <w:p w14:paraId="794B32F4" w14:textId="77777777" w:rsidR="000F6479" w:rsidRPr="0040277D" w:rsidRDefault="000F6479" w:rsidP="00006539">
            <w:pPr>
              <w:widowControl w:val="0"/>
              <w:spacing w:after="120"/>
              <w:rPr>
                <w:rFonts w:ascii="Sylfaen" w:hAnsi="Sylfaen"/>
              </w:rPr>
            </w:pPr>
            <w:r w:rsidRPr="0040277D">
              <w:rPr>
                <w:rFonts w:ascii="Sylfaen" w:hAnsi="Sylfaen"/>
              </w:rPr>
              <w:t xml:space="preserve">Որակյալ </w:t>
            </w:r>
            <w:r w:rsidR="00761291" w:rsidRPr="0040277D">
              <w:rPr>
                <w:rFonts w:ascii="Sylfaen" w:hAnsi="Sylfaen"/>
              </w:rPr>
              <w:t>եւ</w:t>
            </w:r>
            <w:r w:rsidRPr="0040277D">
              <w:rPr>
                <w:rFonts w:ascii="Sylfaen" w:hAnsi="Sylfaen"/>
              </w:rPr>
              <w:t xml:space="preserve"> վատորակ անասնաբուժական դեղապատրաստուկների, ինչպես նա</w:t>
            </w:r>
            <w:r w:rsidR="00761291" w:rsidRPr="0040277D">
              <w:rPr>
                <w:rFonts w:ascii="Sylfaen" w:hAnsi="Sylfaen"/>
              </w:rPr>
              <w:t>եւ</w:t>
            </w:r>
            <w:r w:rsidRPr="0040277D">
              <w:rPr>
                <w:rFonts w:ascii="Sylfaen" w:hAnsi="Sylfaen"/>
              </w:rPr>
              <w:t xml:space="preserve"> Եվրասիական տնտեսական միության անդամ պետությունների տարածքներում անասնաբուժական դեղամիջոցների շրջանառության ոլորտում պետական հսկողության </w:t>
            </w:r>
            <w:r w:rsidR="00761291" w:rsidRPr="0040277D">
              <w:rPr>
                <w:rFonts w:ascii="Sylfaen" w:hAnsi="Sylfaen"/>
              </w:rPr>
              <w:t>եւ</w:t>
            </w:r>
            <w:r w:rsidRPr="0040277D">
              <w:rPr>
                <w:rFonts w:ascii="Sylfaen" w:hAnsi="Sylfaen"/>
              </w:rPr>
              <w:t xml:space="preserve"> վերահսկողության շրջանակներում հայտնաբերված կեղծված </w:t>
            </w:r>
            <w:r w:rsidR="00761291" w:rsidRPr="0040277D">
              <w:rPr>
                <w:rFonts w:ascii="Sylfaen" w:hAnsi="Sylfaen"/>
              </w:rPr>
              <w:t>եւ</w:t>
            </w:r>
            <w:r w:rsidRPr="0040277D">
              <w:rPr>
                <w:rFonts w:ascii="Sylfaen" w:hAnsi="Sylfaen"/>
              </w:rPr>
              <w:t xml:space="preserve"> (կամ) կոնտրաֆակտ անասնաբուժական դեղապատրաստուկների տվյալների միասնական տեղեկատվական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54EEAD0E" w14:textId="77777777" w:rsidR="000F6479" w:rsidRPr="0040277D" w:rsidRDefault="000F6479" w:rsidP="00006539">
            <w:pPr>
              <w:widowControl w:val="0"/>
              <w:spacing w:after="120"/>
              <w:jc w:val="center"/>
              <w:rPr>
                <w:rFonts w:ascii="Sylfaen" w:hAnsi="Sylfaen"/>
              </w:rPr>
            </w:pPr>
            <w:r w:rsidRPr="0040277D">
              <w:rPr>
                <w:rFonts w:ascii="Sylfaen" w:hAnsi="Sylfaen"/>
              </w:rPr>
              <w:t>44.1</w:t>
            </w:r>
          </w:p>
        </w:tc>
        <w:tc>
          <w:tcPr>
            <w:tcW w:w="1418" w:type="dxa"/>
          </w:tcPr>
          <w:p w14:paraId="6371DA02"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1C57C75" w14:textId="77777777" w:rsidR="000F6479" w:rsidRPr="0040277D" w:rsidRDefault="000F6479" w:rsidP="00006539">
            <w:pPr>
              <w:widowControl w:val="0"/>
              <w:spacing w:after="120"/>
              <w:jc w:val="center"/>
              <w:rPr>
                <w:rFonts w:ascii="Sylfaen" w:hAnsi="Sylfaen"/>
              </w:rPr>
            </w:pPr>
            <w:r w:rsidRPr="0040277D">
              <w:rPr>
                <w:rFonts w:ascii="Sylfaen" w:hAnsi="Sylfaen"/>
              </w:rPr>
              <w:t>09.03.2019.</w:t>
            </w:r>
          </w:p>
        </w:tc>
        <w:tc>
          <w:tcPr>
            <w:tcW w:w="2835" w:type="dxa"/>
          </w:tcPr>
          <w:p w14:paraId="30446667" w14:textId="27BF3D26" w:rsidR="000F6479" w:rsidRPr="0040277D" w:rsidRDefault="000F6479" w:rsidP="00006539">
            <w:pPr>
              <w:widowControl w:val="0"/>
              <w:spacing w:after="120"/>
              <w:jc w:val="center"/>
              <w:rPr>
                <w:rFonts w:ascii="Sylfaen" w:hAnsi="Sylfaen"/>
              </w:rPr>
            </w:pPr>
            <w:r w:rsidRPr="0040277D">
              <w:rPr>
                <w:rFonts w:ascii="Sylfaen" w:hAnsi="Sylfaen"/>
              </w:rPr>
              <w:t xml:space="preserve">Հանձնաժողովի կոլեգիայի 2019 թվականի </w:t>
            </w:r>
            <w:r w:rsidR="00B720EC" w:rsidRPr="00B720EC">
              <w:rPr>
                <w:rFonts w:ascii="Sylfaen" w:hAnsi="Sylfaen"/>
              </w:rPr>
              <w:br/>
            </w:r>
            <w:r w:rsidRPr="0040277D">
              <w:rPr>
                <w:rFonts w:ascii="Sylfaen" w:hAnsi="Sylfaen"/>
              </w:rPr>
              <w:t>փետրվարի 4-ի թիվ 22 որոշում</w:t>
            </w:r>
          </w:p>
        </w:tc>
        <w:tc>
          <w:tcPr>
            <w:tcW w:w="1559" w:type="dxa"/>
          </w:tcPr>
          <w:p w14:paraId="4B194559" w14:textId="77777777" w:rsidR="000F6479" w:rsidRPr="0040277D" w:rsidRDefault="000F6479" w:rsidP="00006539">
            <w:pPr>
              <w:widowControl w:val="0"/>
              <w:spacing w:after="120"/>
              <w:jc w:val="center"/>
              <w:rPr>
                <w:rFonts w:ascii="Sylfaen" w:hAnsi="Sylfaen"/>
                <w:bCs/>
              </w:rPr>
            </w:pPr>
            <w:r w:rsidRPr="0040277D">
              <w:rPr>
                <w:rFonts w:ascii="Sylfaen" w:hAnsi="Sylfaen"/>
              </w:rPr>
              <w:t>10.05.2025.</w:t>
            </w:r>
          </w:p>
        </w:tc>
        <w:tc>
          <w:tcPr>
            <w:tcW w:w="2021" w:type="dxa"/>
          </w:tcPr>
          <w:p w14:paraId="23864F8F" w14:textId="7A1340D6"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B720EC" w:rsidRPr="006618E0">
              <w:rPr>
                <w:rFonts w:ascii="Sylfaen" w:hAnsi="Sylfaen"/>
              </w:rPr>
              <w:br/>
            </w:r>
            <w:r w:rsidRPr="0040277D">
              <w:rPr>
                <w:rFonts w:ascii="Sylfaen" w:hAnsi="Sylfaen"/>
              </w:rPr>
              <w:t>2025 թվականի ապրիլի 8-ի թիվ 34 որոշում</w:t>
            </w:r>
          </w:p>
        </w:tc>
      </w:tr>
      <w:tr w:rsidR="00B6664D" w:rsidRPr="0040277D" w14:paraId="1970E324" w14:textId="77777777" w:rsidTr="00B6664D">
        <w:trPr>
          <w:jc w:val="center"/>
        </w:trPr>
        <w:tc>
          <w:tcPr>
            <w:tcW w:w="2227" w:type="dxa"/>
          </w:tcPr>
          <w:p w14:paraId="08FE9F6F" w14:textId="77777777" w:rsidR="000F6479" w:rsidRPr="0040277D" w:rsidRDefault="000F6479" w:rsidP="00006539">
            <w:pPr>
              <w:widowControl w:val="0"/>
              <w:spacing w:after="120"/>
              <w:rPr>
                <w:rFonts w:ascii="Sylfaen" w:hAnsi="Sylfaen"/>
              </w:rPr>
            </w:pPr>
            <w:r w:rsidRPr="0040277D">
              <w:rPr>
                <w:rFonts w:ascii="Sylfaen" w:hAnsi="Sylfaen"/>
              </w:rPr>
              <w:t>P.SS.13</w:t>
            </w:r>
          </w:p>
        </w:tc>
        <w:tc>
          <w:tcPr>
            <w:tcW w:w="2393" w:type="dxa"/>
          </w:tcPr>
          <w:p w14:paraId="2B370878"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անդամ պետությունների տարածքներում </w:t>
            </w:r>
            <w:r w:rsidRPr="0040277D">
              <w:rPr>
                <w:rFonts w:ascii="Sylfaen" w:hAnsi="Sylfaen"/>
              </w:rPr>
              <w:lastRenderedPageBreak/>
              <w:t xml:space="preserve">անասնաբուժական դեղամիջոցների շրջանառության ոլորտում պետական հսկողության </w:t>
            </w:r>
            <w:r w:rsidR="00761291" w:rsidRPr="0040277D">
              <w:rPr>
                <w:rFonts w:ascii="Sylfaen" w:hAnsi="Sylfaen"/>
              </w:rPr>
              <w:t>եւ</w:t>
            </w:r>
            <w:r w:rsidRPr="0040277D">
              <w:rPr>
                <w:rFonts w:ascii="Sylfaen" w:hAnsi="Sylfaen"/>
              </w:rPr>
              <w:t xml:space="preserve"> վերահսկողության շրջանակներում հայտնաբերված՝ անորակ, կեղծված </w:t>
            </w:r>
            <w:r w:rsidR="00761291" w:rsidRPr="0040277D">
              <w:rPr>
                <w:rFonts w:ascii="Sylfaen" w:hAnsi="Sylfaen"/>
              </w:rPr>
              <w:t>եւ</w:t>
            </w:r>
            <w:r w:rsidRPr="0040277D">
              <w:rPr>
                <w:rFonts w:ascii="Sylfaen" w:hAnsi="Sylfaen"/>
              </w:rPr>
              <w:t xml:space="preserve"> (կամ) կոնտրաֆակտ անասնաբուժական դեղամիջոցների տվյալների միասնական տեղեկատվական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794C9E56"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44.1</w:t>
            </w:r>
          </w:p>
        </w:tc>
        <w:tc>
          <w:tcPr>
            <w:tcW w:w="1418" w:type="dxa"/>
          </w:tcPr>
          <w:p w14:paraId="0B6332AB"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779B9379" w14:textId="77777777" w:rsidR="000F6479" w:rsidRPr="0040277D" w:rsidRDefault="000F6479" w:rsidP="00006539">
            <w:pPr>
              <w:widowControl w:val="0"/>
              <w:spacing w:after="120"/>
              <w:jc w:val="center"/>
              <w:rPr>
                <w:rFonts w:ascii="Sylfaen" w:hAnsi="Sylfaen"/>
              </w:rPr>
            </w:pPr>
            <w:r w:rsidRPr="0040277D">
              <w:rPr>
                <w:rFonts w:ascii="Sylfaen" w:hAnsi="Sylfaen"/>
              </w:rPr>
              <w:t>11.05.2025</w:t>
            </w:r>
          </w:p>
        </w:tc>
        <w:tc>
          <w:tcPr>
            <w:tcW w:w="2835" w:type="dxa"/>
          </w:tcPr>
          <w:p w14:paraId="2675827E"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2025 թվականի ապրիլի 8-ի թիվ 34 որոշում</w:t>
            </w:r>
          </w:p>
        </w:tc>
        <w:tc>
          <w:tcPr>
            <w:tcW w:w="1559" w:type="dxa"/>
          </w:tcPr>
          <w:p w14:paraId="051BE73B"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1A82728A"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3F632D20" w14:textId="77777777" w:rsidTr="00B6664D">
        <w:trPr>
          <w:jc w:val="center"/>
        </w:trPr>
        <w:tc>
          <w:tcPr>
            <w:tcW w:w="2227" w:type="dxa"/>
          </w:tcPr>
          <w:p w14:paraId="1AC688BD" w14:textId="77777777" w:rsidR="000F6479" w:rsidRPr="0040277D" w:rsidRDefault="000F6479" w:rsidP="00006539">
            <w:pPr>
              <w:widowControl w:val="0"/>
              <w:spacing w:after="120"/>
              <w:rPr>
                <w:rFonts w:ascii="Sylfaen" w:hAnsi="Sylfaen"/>
              </w:rPr>
            </w:pPr>
            <w:r w:rsidRPr="0040277D">
              <w:rPr>
                <w:rFonts w:ascii="Sylfaen" w:hAnsi="Sylfaen"/>
              </w:rPr>
              <w:t>P.SS.14</w:t>
            </w:r>
          </w:p>
        </w:tc>
        <w:tc>
          <w:tcPr>
            <w:tcW w:w="2393" w:type="dxa"/>
          </w:tcPr>
          <w:p w14:paraId="4D787807"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անդամ պետությունների տարածքներում անասնաբուժական դեղապատրաստուկների կիրառման ժամանակ կենդանիների շրջանում հայտնաբերված անբարենպաստ ռեակցիաների վերաբերյալ տվյալների </w:t>
            </w:r>
            <w:r w:rsidRPr="0040277D">
              <w:rPr>
                <w:rFonts w:ascii="Sylfaen" w:hAnsi="Sylfaen"/>
              </w:rPr>
              <w:lastRenderedPageBreak/>
              <w:t>միասնական տեղեկատվական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21A17551"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44.2</w:t>
            </w:r>
          </w:p>
        </w:tc>
        <w:tc>
          <w:tcPr>
            <w:tcW w:w="1418" w:type="dxa"/>
          </w:tcPr>
          <w:p w14:paraId="4A1E76EC"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0DC5150D" w14:textId="77777777" w:rsidR="000F6479" w:rsidRPr="0040277D" w:rsidRDefault="000F6479" w:rsidP="00006539">
            <w:pPr>
              <w:widowControl w:val="0"/>
              <w:spacing w:after="120"/>
              <w:jc w:val="center"/>
              <w:rPr>
                <w:rFonts w:ascii="Sylfaen" w:hAnsi="Sylfaen"/>
              </w:rPr>
            </w:pPr>
            <w:r w:rsidRPr="0040277D">
              <w:rPr>
                <w:rFonts w:ascii="Sylfaen" w:hAnsi="Sylfaen"/>
              </w:rPr>
              <w:t>09.03.2019.</w:t>
            </w:r>
          </w:p>
        </w:tc>
        <w:tc>
          <w:tcPr>
            <w:tcW w:w="2835" w:type="dxa"/>
          </w:tcPr>
          <w:p w14:paraId="5CC55AFA" w14:textId="48A2C729"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2019 թվականի </w:t>
            </w:r>
            <w:r w:rsidR="00B720EC" w:rsidRPr="00B720EC">
              <w:rPr>
                <w:rFonts w:ascii="Sylfaen" w:hAnsi="Sylfaen"/>
              </w:rPr>
              <w:br/>
            </w:r>
            <w:r w:rsidRPr="0040277D">
              <w:rPr>
                <w:rFonts w:ascii="Sylfaen" w:hAnsi="Sylfaen"/>
              </w:rPr>
              <w:t>փետրվարի 4-ի թիվ 22 որոշում</w:t>
            </w:r>
          </w:p>
        </w:tc>
        <w:tc>
          <w:tcPr>
            <w:tcW w:w="1559" w:type="dxa"/>
          </w:tcPr>
          <w:p w14:paraId="1A401F0F"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28F44E0E"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364B5406" w14:textId="77777777" w:rsidTr="00B6664D">
        <w:trPr>
          <w:jc w:val="center"/>
        </w:trPr>
        <w:tc>
          <w:tcPr>
            <w:tcW w:w="2227" w:type="dxa"/>
          </w:tcPr>
          <w:p w14:paraId="5AC70DC0" w14:textId="77777777" w:rsidR="000F6479" w:rsidRPr="0040277D" w:rsidRDefault="000F6479" w:rsidP="00006539">
            <w:pPr>
              <w:widowControl w:val="0"/>
              <w:spacing w:after="40"/>
              <w:rPr>
                <w:rFonts w:ascii="Sylfaen" w:hAnsi="Sylfaen"/>
              </w:rPr>
            </w:pPr>
            <w:r w:rsidRPr="0040277D">
              <w:rPr>
                <w:rFonts w:ascii="Sylfaen" w:hAnsi="Sylfaen"/>
              </w:rPr>
              <w:t>P.SS.15</w:t>
            </w:r>
          </w:p>
        </w:tc>
        <w:tc>
          <w:tcPr>
            <w:tcW w:w="2393" w:type="dxa"/>
          </w:tcPr>
          <w:p w14:paraId="21675286" w14:textId="3B809029" w:rsidR="000F6479" w:rsidRPr="0040277D" w:rsidRDefault="000F6479" w:rsidP="00006539">
            <w:pPr>
              <w:widowControl w:val="0"/>
              <w:spacing w:after="40"/>
              <w:rPr>
                <w:rFonts w:ascii="Sylfaen" w:hAnsi="Sylfaen"/>
              </w:rPr>
            </w:pPr>
            <w:r w:rsidRPr="0040277D">
              <w:rPr>
                <w:rFonts w:ascii="Sylfaen" w:hAnsi="Sylfaen"/>
              </w:rPr>
              <w:t>Այն անասնաբուժական դեղամիջոցների արտադրողների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 որոնց արտադրությունը համապատասխան </w:t>
            </w:r>
            <w:r w:rsidR="00320644" w:rsidRPr="0040277D">
              <w:rPr>
                <w:rFonts w:ascii="Sylfaen" w:hAnsi="Sylfaen"/>
              </w:rPr>
              <w:t>է</w:t>
            </w:r>
            <w:r w:rsidR="008C05C2" w:rsidRPr="0040277D">
              <w:rPr>
                <w:rFonts w:ascii="Sylfaen" w:hAnsi="Sylfaen"/>
              </w:rPr>
              <w:t xml:space="preserve"> </w:t>
            </w:r>
            <w:r w:rsidR="00320644" w:rsidRPr="0040277D">
              <w:rPr>
                <w:rFonts w:ascii="Sylfaen" w:hAnsi="Sylfaen"/>
              </w:rPr>
              <w:t xml:space="preserve">ճանաչվել </w:t>
            </w:r>
            <w:r w:rsidRPr="0040277D">
              <w:rPr>
                <w:rFonts w:ascii="Sylfaen" w:hAnsi="Sylfaen"/>
              </w:rPr>
              <w:t>Եվրասիական տնտեսական միության պատշաճ արտադրական գործելակերպի կանոնների պահանջներին։</w:t>
            </w:r>
          </w:p>
        </w:tc>
        <w:tc>
          <w:tcPr>
            <w:tcW w:w="1576" w:type="dxa"/>
          </w:tcPr>
          <w:p w14:paraId="13D59501" w14:textId="77777777" w:rsidR="000F6479" w:rsidRPr="0040277D" w:rsidRDefault="000F6479" w:rsidP="00006539">
            <w:pPr>
              <w:widowControl w:val="0"/>
              <w:spacing w:after="40"/>
              <w:jc w:val="center"/>
              <w:rPr>
                <w:rFonts w:ascii="Sylfaen" w:hAnsi="Sylfaen"/>
              </w:rPr>
            </w:pPr>
            <w:r w:rsidRPr="0040277D">
              <w:rPr>
                <w:rFonts w:ascii="Sylfaen" w:hAnsi="Sylfaen"/>
              </w:rPr>
              <w:t>44.3</w:t>
            </w:r>
          </w:p>
        </w:tc>
        <w:tc>
          <w:tcPr>
            <w:tcW w:w="1418" w:type="dxa"/>
          </w:tcPr>
          <w:p w14:paraId="03C2154B" w14:textId="77777777" w:rsidR="000F6479" w:rsidRPr="0040277D" w:rsidRDefault="000F6479" w:rsidP="00006539">
            <w:pPr>
              <w:widowControl w:val="0"/>
              <w:spacing w:after="40"/>
              <w:jc w:val="center"/>
              <w:rPr>
                <w:rFonts w:ascii="Sylfaen" w:hAnsi="Sylfaen"/>
              </w:rPr>
            </w:pPr>
            <w:r w:rsidRPr="0040277D">
              <w:rPr>
                <w:rFonts w:ascii="Sylfaen" w:hAnsi="Sylfaen"/>
              </w:rPr>
              <w:t>ոչ</w:t>
            </w:r>
          </w:p>
        </w:tc>
        <w:tc>
          <w:tcPr>
            <w:tcW w:w="1559" w:type="dxa"/>
          </w:tcPr>
          <w:p w14:paraId="47B78E20" w14:textId="77777777" w:rsidR="000F6479" w:rsidRPr="0040277D" w:rsidRDefault="000F6479" w:rsidP="00006539">
            <w:pPr>
              <w:widowControl w:val="0"/>
              <w:spacing w:after="40"/>
              <w:jc w:val="center"/>
              <w:rPr>
                <w:rFonts w:ascii="Sylfaen" w:hAnsi="Sylfaen"/>
              </w:rPr>
            </w:pPr>
            <w:r w:rsidRPr="0040277D">
              <w:rPr>
                <w:rFonts w:ascii="Sylfaen" w:hAnsi="Sylfaen"/>
              </w:rPr>
              <w:t>09.03.2019</w:t>
            </w:r>
          </w:p>
        </w:tc>
        <w:tc>
          <w:tcPr>
            <w:tcW w:w="2835" w:type="dxa"/>
          </w:tcPr>
          <w:p w14:paraId="67D43E16" w14:textId="4E90A980" w:rsidR="000F6479" w:rsidRPr="0040277D" w:rsidRDefault="000F6479" w:rsidP="00006539">
            <w:pPr>
              <w:widowControl w:val="0"/>
              <w:spacing w:after="40"/>
              <w:jc w:val="center"/>
              <w:rPr>
                <w:rFonts w:ascii="Sylfaen" w:hAnsi="Sylfaen"/>
                <w:b/>
              </w:rPr>
            </w:pPr>
            <w:r w:rsidRPr="0040277D">
              <w:rPr>
                <w:rFonts w:ascii="Sylfaen" w:hAnsi="Sylfaen"/>
              </w:rPr>
              <w:t xml:space="preserve">Հանձնաժողովի կոլեգիայի 2019 թվականի </w:t>
            </w:r>
            <w:r w:rsidR="00B720EC" w:rsidRPr="00B720EC">
              <w:rPr>
                <w:rFonts w:ascii="Sylfaen" w:hAnsi="Sylfaen"/>
              </w:rPr>
              <w:br/>
            </w:r>
            <w:r w:rsidRPr="0040277D">
              <w:rPr>
                <w:rFonts w:ascii="Sylfaen" w:hAnsi="Sylfaen"/>
              </w:rPr>
              <w:t>փետրվարի 4-ի թիվ 22 որոշում</w:t>
            </w:r>
          </w:p>
        </w:tc>
        <w:tc>
          <w:tcPr>
            <w:tcW w:w="1559" w:type="dxa"/>
          </w:tcPr>
          <w:p w14:paraId="545EB160" w14:textId="77777777" w:rsidR="000F6479" w:rsidRPr="0040277D" w:rsidRDefault="000F6479" w:rsidP="00006539">
            <w:pPr>
              <w:widowControl w:val="0"/>
              <w:spacing w:after="40"/>
              <w:jc w:val="center"/>
              <w:rPr>
                <w:rFonts w:ascii="Sylfaen" w:hAnsi="Sylfaen"/>
                <w:b/>
              </w:rPr>
            </w:pPr>
            <w:r w:rsidRPr="0040277D">
              <w:rPr>
                <w:rFonts w:ascii="Sylfaen" w:hAnsi="Sylfaen"/>
                <w:b/>
              </w:rPr>
              <w:t>-</w:t>
            </w:r>
          </w:p>
        </w:tc>
        <w:tc>
          <w:tcPr>
            <w:tcW w:w="2021" w:type="dxa"/>
          </w:tcPr>
          <w:p w14:paraId="4FC7927B" w14:textId="77777777" w:rsidR="000F6479" w:rsidRPr="0040277D" w:rsidRDefault="000F6479" w:rsidP="00006539">
            <w:pPr>
              <w:widowControl w:val="0"/>
              <w:spacing w:after="40"/>
              <w:jc w:val="center"/>
              <w:rPr>
                <w:rFonts w:ascii="Sylfaen" w:hAnsi="Sylfaen"/>
                <w:b/>
              </w:rPr>
            </w:pPr>
            <w:r w:rsidRPr="0040277D">
              <w:rPr>
                <w:rFonts w:ascii="Sylfaen" w:hAnsi="Sylfaen"/>
                <w:b/>
              </w:rPr>
              <w:t>-</w:t>
            </w:r>
          </w:p>
        </w:tc>
      </w:tr>
      <w:tr w:rsidR="00B6664D" w:rsidRPr="0040277D" w14:paraId="4FF565E4" w14:textId="77777777" w:rsidTr="00B6664D">
        <w:trPr>
          <w:jc w:val="center"/>
        </w:trPr>
        <w:tc>
          <w:tcPr>
            <w:tcW w:w="2227" w:type="dxa"/>
          </w:tcPr>
          <w:p w14:paraId="02E32DC5" w14:textId="77777777" w:rsidR="000F6479" w:rsidRPr="0040277D" w:rsidRDefault="000F6479" w:rsidP="00006539">
            <w:pPr>
              <w:widowControl w:val="0"/>
              <w:spacing w:after="40"/>
              <w:rPr>
                <w:rFonts w:ascii="Sylfaen" w:hAnsi="Sylfaen"/>
              </w:rPr>
            </w:pPr>
            <w:r w:rsidRPr="0040277D">
              <w:rPr>
                <w:rFonts w:ascii="Sylfaen" w:hAnsi="Sylfaen"/>
              </w:rPr>
              <w:t>P.SS.16</w:t>
            </w:r>
          </w:p>
        </w:tc>
        <w:tc>
          <w:tcPr>
            <w:tcW w:w="2393" w:type="dxa"/>
          </w:tcPr>
          <w:p w14:paraId="605F8BE5" w14:textId="77777777" w:rsidR="000F6479" w:rsidRPr="0040277D" w:rsidRDefault="000F6479" w:rsidP="00006539">
            <w:pPr>
              <w:widowControl w:val="0"/>
              <w:spacing w:after="40"/>
              <w:rPr>
                <w:rFonts w:ascii="Sylfaen" w:hAnsi="Sylfaen"/>
              </w:rPr>
            </w:pPr>
            <w:r w:rsidRPr="0040277D">
              <w:rPr>
                <w:rFonts w:ascii="Sylfaen" w:hAnsi="Sylfaen"/>
              </w:rPr>
              <w:t>Անասնաբուժական դեղամիջոցների շրջանառության ոլորտում Եվրասիական տնտեսական միության դեղագործական տեսուչների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4C86CC46" w14:textId="77777777" w:rsidR="000F6479" w:rsidRPr="0040277D" w:rsidRDefault="000F6479" w:rsidP="00006539">
            <w:pPr>
              <w:widowControl w:val="0"/>
              <w:spacing w:after="40"/>
              <w:jc w:val="center"/>
              <w:rPr>
                <w:rFonts w:ascii="Sylfaen" w:hAnsi="Sylfaen"/>
              </w:rPr>
            </w:pPr>
            <w:r w:rsidRPr="0040277D">
              <w:rPr>
                <w:rFonts w:ascii="Sylfaen" w:hAnsi="Sylfaen"/>
              </w:rPr>
              <w:t>44.4</w:t>
            </w:r>
          </w:p>
        </w:tc>
        <w:tc>
          <w:tcPr>
            <w:tcW w:w="1418" w:type="dxa"/>
          </w:tcPr>
          <w:p w14:paraId="6A57827A" w14:textId="77777777" w:rsidR="000F6479" w:rsidRPr="0040277D" w:rsidRDefault="000F6479" w:rsidP="00006539">
            <w:pPr>
              <w:widowControl w:val="0"/>
              <w:spacing w:after="40"/>
              <w:jc w:val="center"/>
              <w:rPr>
                <w:rFonts w:ascii="Sylfaen" w:hAnsi="Sylfaen"/>
              </w:rPr>
            </w:pPr>
            <w:r w:rsidRPr="0040277D">
              <w:rPr>
                <w:rFonts w:ascii="Sylfaen" w:hAnsi="Sylfaen"/>
              </w:rPr>
              <w:t>ոչ</w:t>
            </w:r>
          </w:p>
        </w:tc>
        <w:tc>
          <w:tcPr>
            <w:tcW w:w="1559" w:type="dxa"/>
          </w:tcPr>
          <w:p w14:paraId="3A35757C" w14:textId="77777777" w:rsidR="000F6479" w:rsidRPr="0040277D" w:rsidRDefault="000F6479" w:rsidP="00006539">
            <w:pPr>
              <w:widowControl w:val="0"/>
              <w:spacing w:after="40"/>
              <w:jc w:val="center"/>
              <w:rPr>
                <w:rFonts w:ascii="Sylfaen" w:hAnsi="Sylfaen"/>
              </w:rPr>
            </w:pPr>
            <w:r w:rsidRPr="0040277D">
              <w:rPr>
                <w:rFonts w:ascii="Sylfaen" w:hAnsi="Sylfaen"/>
              </w:rPr>
              <w:t>09.03.2019</w:t>
            </w:r>
          </w:p>
        </w:tc>
        <w:tc>
          <w:tcPr>
            <w:tcW w:w="2835" w:type="dxa"/>
          </w:tcPr>
          <w:p w14:paraId="2FE8F6DB" w14:textId="1EC36267" w:rsidR="000F6479" w:rsidRPr="0040277D" w:rsidRDefault="000F6479" w:rsidP="00006539">
            <w:pPr>
              <w:widowControl w:val="0"/>
              <w:spacing w:after="40"/>
              <w:jc w:val="center"/>
              <w:rPr>
                <w:rFonts w:ascii="Sylfaen" w:hAnsi="Sylfaen"/>
                <w:b/>
              </w:rPr>
            </w:pPr>
            <w:r w:rsidRPr="0040277D">
              <w:rPr>
                <w:rFonts w:ascii="Sylfaen" w:hAnsi="Sylfaen"/>
              </w:rPr>
              <w:t xml:space="preserve">Հանձնաժողովի կոլեգիայի 2019 թվականի </w:t>
            </w:r>
            <w:r w:rsidR="00B720EC" w:rsidRPr="00B720EC">
              <w:rPr>
                <w:rFonts w:ascii="Sylfaen" w:hAnsi="Sylfaen"/>
              </w:rPr>
              <w:br/>
            </w:r>
            <w:r w:rsidRPr="0040277D">
              <w:rPr>
                <w:rFonts w:ascii="Sylfaen" w:hAnsi="Sylfaen"/>
              </w:rPr>
              <w:t>փետրվարի 4-ի թիվ 22 որոշում</w:t>
            </w:r>
          </w:p>
        </w:tc>
        <w:tc>
          <w:tcPr>
            <w:tcW w:w="1559" w:type="dxa"/>
          </w:tcPr>
          <w:p w14:paraId="1752FD1D" w14:textId="77777777" w:rsidR="000F6479" w:rsidRPr="0040277D" w:rsidRDefault="000F6479" w:rsidP="00006539">
            <w:pPr>
              <w:widowControl w:val="0"/>
              <w:spacing w:after="40"/>
              <w:jc w:val="center"/>
              <w:rPr>
                <w:rFonts w:ascii="Sylfaen" w:hAnsi="Sylfaen"/>
                <w:b/>
              </w:rPr>
            </w:pPr>
            <w:r w:rsidRPr="0040277D">
              <w:rPr>
                <w:rFonts w:ascii="Sylfaen" w:hAnsi="Sylfaen"/>
                <w:b/>
              </w:rPr>
              <w:t>-</w:t>
            </w:r>
          </w:p>
        </w:tc>
        <w:tc>
          <w:tcPr>
            <w:tcW w:w="2021" w:type="dxa"/>
          </w:tcPr>
          <w:p w14:paraId="65C4F4EF" w14:textId="77777777" w:rsidR="000F6479" w:rsidRPr="0040277D" w:rsidRDefault="000F6479" w:rsidP="00006539">
            <w:pPr>
              <w:widowControl w:val="0"/>
              <w:spacing w:after="40"/>
              <w:jc w:val="center"/>
              <w:rPr>
                <w:rFonts w:ascii="Sylfaen" w:hAnsi="Sylfaen"/>
                <w:b/>
              </w:rPr>
            </w:pPr>
            <w:r w:rsidRPr="0040277D">
              <w:rPr>
                <w:rFonts w:ascii="Sylfaen" w:hAnsi="Sylfaen"/>
                <w:b/>
              </w:rPr>
              <w:t>-</w:t>
            </w:r>
          </w:p>
        </w:tc>
      </w:tr>
      <w:tr w:rsidR="00B6664D" w:rsidRPr="0040277D" w14:paraId="06924911" w14:textId="77777777" w:rsidTr="00B6664D">
        <w:trPr>
          <w:jc w:val="center"/>
        </w:trPr>
        <w:tc>
          <w:tcPr>
            <w:tcW w:w="2227" w:type="dxa"/>
          </w:tcPr>
          <w:p w14:paraId="1452B957" w14:textId="77777777" w:rsidR="000F6479" w:rsidRPr="0040277D" w:rsidRDefault="000F6479" w:rsidP="00006539">
            <w:pPr>
              <w:widowControl w:val="0"/>
              <w:spacing w:after="120"/>
              <w:rPr>
                <w:rFonts w:ascii="Sylfaen" w:hAnsi="Sylfaen"/>
              </w:rPr>
            </w:pPr>
            <w:r w:rsidRPr="0040277D">
              <w:rPr>
                <w:rFonts w:ascii="Sylfaen" w:hAnsi="Sylfaen"/>
              </w:rPr>
              <w:lastRenderedPageBreak/>
              <w:t>P.SS.07</w:t>
            </w:r>
          </w:p>
        </w:tc>
        <w:tc>
          <w:tcPr>
            <w:tcW w:w="2393" w:type="dxa"/>
          </w:tcPr>
          <w:p w14:paraId="449D0C75"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լիազորված մարմինների կողմից անասնաբուժական ծառայության հսկողության ենթակա բեռների ներմուծման (արտահանման, տարանցման) համար տրված թույլտվությունների միասնական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57F3B3C7" w14:textId="77777777" w:rsidR="000F6479" w:rsidRPr="0040277D" w:rsidRDefault="000F6479" w:rsidP="00006539">
            <w:pPr>
              <w:widowControl w:val="0"/>
              <w:spacing w:after="120"/>
              <w:jc w:val="center"/>
              <w:rPr>
                <w:rFonts w:ascii="Sylfaen" w:hAnsi="Sylfaen"/>
              </w:rPr>
            </w:pPr>
            <w:r w:rsidRPr="0040277D">
              <w:rPr>
                <w:rFonts w:ascii="Sylfaen" w:hAnsi="Sylfaen"/>
              </w:rPr>
              <w:t>45</w:t>
            </w:r>
          </w:p>
        </w:tc>
        <w:tc>
          <w:tcPr>
            <w:tcW w:w="1418" w:type="dxa"/>
          </w:tcPr>
          <w:p w14:paraId="3B44B9E0"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569BA562"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C2486BB"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10517D8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2148F2AB"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505D2846" w14:textId="77777777" w:rsidTr="00B6664D">
        <w:trPr>
          <w:jc w:val="center"/>
        </w:trPr>
        <w:tc>
          <w:tcPr>
            <w:tcW w:w="15588" w:type="dxa"/>
            <w:gridSpan w:val="8"/>
          </w:tcPr>
          <w:p w14:paraId="3509B478" w14:textId="77777777" w:rsidR="000F6479" w:rsidRPr="0040277D" w:rsidRDefault="000F6479" w:rsidP="00006539">
            <w:pPr>
              <w:widowControl w:val="0"/>
              <w:spacing w:after="120"/>
              <w:rPr>
                <w:rFonts w:ascii="Sylfaen" w:hAnsi="Sylfaen"/>
                <w:b/>
              </w:rPr>
            </w:pPr>
            <w:r w:rsidRPr="0040277D">
              <w:rPr>
                <w:rFonts w:ascii="Sylfaen" w:hAnsi="Sylfaen"/>
              </w:rPr>
              <w:t>IX. Տրանսպորտային (ավտոմոբիլային) հսկողության տեղեկատվական ապահովում</w:t>
            </w:r>
          </w:p>
        </w:tc>
      </w:tr>
      <w:tr w:rsidR="00B6664D" w:rsidRPr="0040277D" w14:paraId="74273EE0" w14:textId="77777777" w:rsidTr="00B6664D">
        <w:trPr>
          <w:jc w:val="center"/>
        </w:trPr>
        <w:tc>
          <w:tcPr>
            <w:tcW w:w="2227" w:type="dxa"/>
          </w:tcPr>
          <w:p w14:paraId="20DEE69D" w14:textId="77777777" w:rsidR="000F6479" w:rsidRPr="0040277D" w:rsidRDefault="000F6479" w:rsidP="00006539">
            <w:pPr>
              <w:widowControl w:val="0"/>
              <w:spacing w:after="120"/>
              <w:rPr>
                <w:rFonts w:ascii="Sylfaen" w:hAnsi="Sylfaen"/>
              </w:rPr>
            </w:pPr>
            <w:r w:rsidRPr="0040277D">
              <w:rPr>
                <w:rFonts w:ascii="Sylfaen" w:hAnsi="Sylfaen"/>
              </w:rPr>
              <w:t>P.RS.01</w:t>
            </w:r>
          </w:p>
        </w:tc>
        <w:tc>
          <w:tcPr>
            <w:tcW w:w="2393" w:type="dxa"/>
          </w:tcPr>
          <w:p w14:paraId="2241DF11"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արտաքին սահմանին տրանսպորտային (ավտոմոբիլային) հսկողության տեղեկատվական ապահովում</w:t>
            </w:r>
          </w:p>
        </w:tc>
        <w:tc>
          <w:tcPr>
            <w:tcW w:w="1576" w:type="dxa"/>
          </w:tcPr>
          <w:p w14:paraId="54175455" w14:textId="77777777" w:rsidR="000F6479" w:rsidRPr="0040277D" w:rsidRDefault="000F6479" w:rsidP="00006539">
            <w:pPr>
              <w:widowControl w:val="0"/>
              <w:spacing w:after="120"/>
              <w:jc w:val="center"/>
              <w:rPr>
                <w:rFonts w:ascii="Sylfaen" w:hAnsi="Sylfaen"/>
              </w:rPr>
            </w:pPr>
            <w:r w:rsidRPr="0040277D">
              <w:rPr>
                <w:rFonts w:ascii="Sylfaen" w:hAnsi="Sylfaen"/>
              </w:rPr>
              <w:t>46</w:t>
            </w:r>
          </w:p>
        </w:tc>
        <w:tc>
          <w:tcPr>
            <w:tcW w:w="1418" w:type="dxa"/>
          </w:tcPr>
          <w:p w14:paraId="1E0B33D2"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ECFCB31"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74B2F0B6"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0FC97520"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3E9EFB9B"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4EE7C004" w14:textId="77777777" w:rsidTr="00B6664D">
        <w:trPr>
          <w:jc w:val="center"/>
        </w:trPr>
        <w:tc>
          <w:tcPr>
            <w:tcW w:w="15588" w:type="dxa"/>
            <w:gridSpan w:val="8"/>
          </w:tcPr>
          <w:p w14:paraId="20A401DA" w14:textId="77777777" w:rsidR="000F6479" w:rsidRPr="0040277D" w:rsidRDefault="000F6479" w:rsidP="00006539">
            <w:pPr>
              <w:widowControl w:val="0"/>
              <w:spacing w:after="120"/>
              <w:rPr>
                <w:rFonts w:ascii="Sylfaen" w:hAnsi="Sylfaen"/>
                <w:b/>
              </w:rPr>
            </w:pPr>
            <w:r w:rsidRPr="0040277D">
              <w:rPr>
                <w:rFonts w:ascii="Sylfaen" w:hAnsi="Sylfaen"/>
              </w:rPr>
              <w:t xml:space="preserve">X. Գյուղատնտեսական արտադրանքի արտադրության </w:t>
            </w:r>
            <w:r w:rsidR="00761291" w:rsidRPr="0040277D">
              <w:rPr>
                <w:rFonts w:ascii="Sylfaen" w:hAnsi="Sylfaen"/>
              </w:rPr>
              <w:t>եւ</w:t>
            </w:r>
            <w:r w:rsidRPr="0040277D">
              <w:rPr>
                <w:rFonts w:ascii="Sylfaen" w:hAnsi="Sylfaen"/>
              </w:rPr>
              <w:t xml:space="preserve"> շրջանառության</w:t>
            </w:r>
            <w:r w:rsidR="00E57B10" w:rsidRPr="0040277D">
              <w:rPr>
                <w:rFonts w:ascii="Sylfaen" w:hAnsi="Sylfaen"/>
              </w:rPr>
              <w:t xml:space="preserve"> </w:t>
            </w:r>
            <w:r w:rsidRPr="0040277D">
              <w:rPr>
                <w:rFonts w:ascii="Sylfaen" w:hAnsi="Sylfaen"/>
              </w:rPr>
              <w:t xml:space="preserve">կանոնակարգման </w:t>
            </w:r>
            <w:r w:rsidR="00761291" w:rsidRPr="0040277D">
              <w:rPr>
                <w:rFonts w:ascii="Sylfaen" w:hAnsi="Sylfaen"/>
              </w:rPr>
              <w:t>եւ</w:t>
            </w:r>
            <w:r w:rsidRPr="0040277D">
              <w:rPr>
                <w:rFonts w:ascii="Sylfaen" w:hAnsi="Sylfaen"/>
              </w:rPr>
              <w:t xml:space="preserve"> հսկողության գործընթացների տեղեկատվական ապահովում</w:t>
            </w:r>
          </w:p>
        </w:tc>
      </w:tr>
      <w:tr w:rsidR="00B6664D" w:rsidRPr="0040277D" w14:paraId="09E36B3D" w14:textId="77777777" w:rsidTr="00B6664D">
        <w:trPr>
          <w:jc w:val="center"/>
        </w:trPr>
        <w:tc>
          <w:tcPr>
            <w:tcW w:w="2227" w:type="dxa"/>
          </w:tcPr>
          <w:p w14:paraId="2BBE3FA8" w14:textId="77777777" w:rsidR="000F6479" w:rsidRPr="0040277D" w:rsidRDefault="000F6479" w:rsidP="00006539">
            <w:pPr>
              <w:widowControl w:val="0"/>
              <w:spacing w:after="120"/>
              <w:rPr>
                <w:rFonts w:ascii="Sylfaen" w:hAnsi="Sylfaen"/>
              </w:rPr>
            </w:pPr>
            <w:r w:rsidRPr="0040277D">
              <w:rPr>
                <w:rFonts w:ascii="Sylfaen" w:hAnsi="Sylfaen"/>
              </w:rPr>
              <w:t>P.AS.01</w:t>
            </w:r>
          </w:p>
        </w:tc>
        <w:tc>
          <w:tcPr>
            <w:tcW w:w="2393" w:type="dxa"/>
          </w:tcPr>
          <w:p w14:paraId="3C9CE094"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անդամ </w:t>
            </w:r>
            <w:r w:rsidRPr="0040277D">
              <w:rPr>
                <w:rFonts w:ascii="Sylfaen" w:hAnsi="Sylfaen"/>
              </w:rPr>
              <w:lastRenderedPageBreak/>
              <w:t>պետությունների տարածքներում օգտագործման համար թույլատրված գյուղատնտեսական բույսերի տեսակների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696071B8"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47</w:t>
            </w:r>
          </w:p>
        </w:tc>
        <w:tc>
          <w:tcPr>
            <w:tcW w:w="1418" w:type="dxa"/>
          </w:tcPr>
          <w:p w14:paraId="33F78586"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9CA2BD0"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1BFFA501"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969D40E" w14:textId="77777777" w:rsidR="000F6479" w:rsidRPr="0040277D" w:rsidRDefault="000F6479" w:rsidP="00006539">
            <w:pPr>
              <w:widowControl w:val="0"/>
              <w:spacing w:after="120"/>
              <w:jc w:val="center"/>
              <w:rPr>
                <w:rFonts w:ascii="Sylfaen" w:hAnsi="Sylfaen"/>
                <w:b/>
              </w:rPr>
            </w:pPr>
            <w:r w:rsidRPr="0040277D">
              <w:rPr>
                <w:rFonts w:ascii="Sylfaen" w:hAnsi="Sylfaen"/>
              </w:rPr>
              <w:t>22.04.2017.</w:t>
            </w:r>
          </w:p>
        </w:tc>
        <w:tc>
          <w:tcPr>
            <w:tcW w:w="2021" w:type="dxa"/>
          </w:tcPr>
          <w:p w14:paraId="2BF8FBDF" w14:textId="2D88FB2D"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B720EC" w:rsidRPr="006618E0">
              <w:rPr>
                <w:rFonts w:ascii="Sylfaen" w:hAnsi="Sylfaen"/>
              </w:rPr>
              <w:br/>
            </w:r>
            <w:r w:rsidRPr="0040277D">
              <w:rPr>
                <w:rFonts w:ascii="Sylfaen" w:hAnsi="Sylfaen"/>
              </w:rPr>
              <w:t xml:space="preserve">2017 թվականի </w:t>
            </w:r>
            <w:r w:rsidRPr="0040277D">
              <w:rPr>
                <w:rFonts w:ascii="Sylfaen" w:hAnsi="Sylfaen"/>
              </w:rPr>
              <w:lastRenderedPageBreak/>
              <w:t>մարտի 21-ի թիվ 31 որոշում</w:t>
            </w:r>
          </w:p>
        </w:tc>
      </w:tr>
      <w:tr w:rsidR="00B6664D" w:rsidRPr="0040277D" w14:paraId="3B107E47" w14:textId="77777777" w:rsidTr="00B6664D">
        <w:trPr>
          <w:jc w:val="center"/>
        </w:trPr>
        <w:tc>
          <w:tcPr>
            <w:tcW w:w="2227" w:type="dxa"/>
          </w:tcPr>
          <w:p w14:paraId="7495B2BD" w14:textId="77777777" w:rsidR="000F6479" w:rsidRPr="0040277D" w:rsidRDefault="000F6479" w:rsidP="00006539">
            <w:pPr>
              <w:widowControl w:val="0"/>
              <w:spacing w:after="120"/>
              <w:rPr>
                <w:rFonts w:ascii="Sylfaen" w:hAnsi="Sylfaen"/>
              </w:rPr>
            </w:pPr>
            <w:r w:rsidRPr="0040277D">
              <w:rPr>
                <w:rFonts w:ascii="Sylfaen" w:hAnsi="Sylfaen"/>
              </w:rPr>
              <w:lastRenderedPageBreak/>
              <w:t>P.AS.01</w:t>
            </w:r>
          </w:p>
        </w:tc>
        <w:tc>
          <w:tcPr>
            <w:tcW w:w="2393" w:type="dxa"/>
          </w:tcPr>
          <w:p w14:paraId="2DF6E39D" w14:textId="77777777" w:rsidR="000F6479" w:rsidRPr="0040277D" w:rsidRDefault="000F6479" w:rsidP="00006539">
            <w:pPr>
              <w:widowControl w:val="0"/>
              <w:spacing w:after="120"/>
              <w:rPr>
                <w:rFonts w:ascii="Sylfaen" w:hAnsi="Sylfaen"/>
              </w:rPr>
            </w:pPr>
            <w:r w:rsidRPr="0040277D">
              <w:rPr>
                <w:rFonts w:ascii="Sylfaen" w:hAnsi="Sylfaen"/>
              </w:rPr>
              <w:t>Գյուղատնտեսական բույսերի սորտերի միասնական ռեեստրի ձ</w:t>
            </w:r>
            <w:r w:rsidR="00761291" w:rsidRPr="0040277D">
              <w:rPr>
                <w:rFonts w:ascii="Sylfaen" w:hAnsi="Sylfaen"/>
              </w:rPr>
              <w:t>եւ</w:t>
            </w:r>
            <w:r w:rsidRPr="0040277D">
              <w:rPr>
                <w:rFonts w:ascii="Sylfaen" w:hAnsi="Sylfaen"/>
              </w:rPr>
              <w:t>ավորումը, վարումն ու օգտագործումը</w:t>
            </w:r>
          </w:p>
        </w:tc>
        <w:tc>
          <w:tcPr>
            <w:tcW w:w="1576" w:type="dxa"/>
          </w:tcPr>
          <w:p w14:paraId="7386C7B0" w14:textId="77777777" w:rsidR="000F6479" w:rsidRPr="0040277D" w:rsidRDefault="000F6479" w:rsidP="00006539">
            <w:pPr>
              <w:widowControl w:val="0"/>
              <w:spacing w:after="120"/>
              <w:jc w:val="center"/>
              <w:rPr>
                <w:rFonts w:ascii="Sylfaen" w:hAnsi="Sylfaen"/>
              </w:rPr>
            </w:pPr>
            <w:r w:rsidRPr="0040277D">
              <w:rPr>
                <w:rFonts w:ascii="Sylfaen" w:hAnsi="Sylfaen"/>
              </w:rPr>
              <w:t>47</w:t>
            </w:r>
          </w:p>
        </w:tc>
        <w:tc>
          <w:tcPr>
            <w:tcW w:w="1418" w:type="dxa"/>
          </w:tcPr>
          <w:p w14:paraId="14A799FC"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7CCB1383" w14:textId="77777777" w:rsidR="000F6479" w:rsidRPr="0040277D" w:rsidRDefault="000F6479" w:rsidP="00006539">
            <w:pPr>
              <w:widowControl w:val="0"/>
              <w:spacing w:after="120"/>
              <w:jc w:val="center"/>
              <w:rPr>
                <w:rFonts w:ascii="Sylfaen" w:hAnsi="Sylfaen"/>
              </w:rPr>
            </w:pPr>
            <w:r w:rsidRPr="0040277D">
              <w:rPr>
                <w:rFonts w:ascii="Sylfaen" w:hAnsi="Sylfaen"/>
              </w:rPr>
              <w:t>23.04.2017.</w:t>
            </w:r>
          </w:p>
        </w:tc>
        <w:tc>
          <w:tcPr>
            <w:tcW w:w="2835" w:type="dxa"/>
          </w:tcPr>
          <w:p w14:paraId="15B886EC" w14:textId="77777777" w:rsidR="000F6479" w:rsidRPr="0040277D" w:rsidRDefault="000F6479" w:rsidP="00006539">
            <w:pPr>
              <w:widowControl w:val="0"/>
              <w:spacing w:after="120"/>
              <w:jc w:val="center"/>
              <w:rPr>
                <w:rFonts w:ascii="Sylfaen" w:hAnsi="Sylfaen"/>
              </w:rPr>
            </w:pPr>
            <w:r w:rsidRPr="0040277D">
              <w:rPr>
                <w:rFonts w:ascii="Sylfaen" w:hAnsi="Sylfaen"/>
              </w:rPr>
              <w:t>Հանձնաժողովի կոլեգիայի 2017 թվականի մարտի 21-ի թիվ 31 որոշում</w:t>
            </w:r>
          </w:p>
        </w:tc>
        <w:tc>
          <w:tcPr>
            <w:tcW w:w="1559" w:type="dxa"/>
          </w:tcPr>
          <w:p w14:paraId="631CC8CD"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2503BB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2A3D3FF3" w14:textId="77777777" w:rsidTr="00B6664D">
        <w:trPr>
          <w:jc w:val="center"/>
        </w:trPr>
        <w:tc>
          <w:tcPr>
            <w:tcW w:w="2227" w:type="dxa"/>
          </w:tcPr>
          <w:p w14:paraId="02C9419D" w14:textId="77777777" w:rsidR="000F6479" w:rsidRPr="0040277D" w:rsidRDefault="000F6479" w:rsidP="00006539">
            <w:pPr>
              <w:widowControl w:val="0"/>
              <w:spacing w:after="120"/>
              <w:rPr>
                <w:rFonts w:ascii="Sylfaen" w:hAnsi="Sylfaen"/>
              </w:rPr>
            </w:pPr>
            <w:r w:rsidRPr="0040277D">
              <w:rPr>
                <w:rFonts w:ascii="Sylfaen" w:hAnsi="Sylfaen"/>
              </w:rPr>
              <w:t>P.AS.03</w:t>
            </w:r>
          </w:p>
        </w:tc>
        <w:tc>
          <w:tcPr>
            <w:tcW w:w="2393" w:type="dxa"/>
          </w:tcPr>
          <w:p w14:paraId="7DE6D303" w14:textId="77777777" w:rsidR="000F6479" w:rsidRPr="0040277D" w:rsidRDefault="000F6479" w:rsidP="00006539">
            <w:pPr>
              <w:widowControl w:val="0"/>
              <w:spacing w:after="120"/>
              <w:rPr>
                <w:rFonts w:ascii="Sylfaen" w:hAnsi="Sylfaen"/>
              </w:rPr>
            </w:pPr>
            <w:r w:rsidRPr="0040277D">
              <w:rPr>
                <w:rFonts w:ascii="Sylfaen" w:hAnsi="Sylfaen"/>
              </w:rPr>
              <w:t xml:space="preserve">Տոհմային անասնաբուծության բնագավառում տոհմային կենդանիների </w:t>
            </w:r>
            <w:r w:rsidR="00761291" w:rsidRPr="0040277D">
              <w:rPr>
                <w:rFonts w:ascii="Sylfaen" w:hAnsi="Sylfaen"/>
              </w:rPr>
              <w:t>եւ</w:t>
            </w:r>
            <w:r w:rsidRPr="0040277D">
              <w:rPr>
                <w:rFonts w:ascii="Sylfaen" w:hAnsi="Sylfaen"/>
              </w:rPr>
              <w:t xml:space="preserve"> սելեկցիոն ձեռքբերումների մասին տվյալների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1B3A1607" w14:textId="77777777" w:rsidR="000F6479" w:rsidRPr="0040277D" w:rsidRDefault="000F6479" w:rsidP="00006539">
            <w:pPr>
              <w:widowControl w:val="0"/>
              <w:spacing w:after="120"/>
              <w:jc w:val="center"/>
              <w:rPr>
                <w:rFonts w:ascii="Sylfaen" w:hAnsi="Sylfaen"/>
              </w:rPr>
            </w:pPr>
            <w:r w:rsidRPr="0040277D">
              <w:rPr>
                <w:rFonts w:ascii="Sylfaen" w:hAnsi="Sylfaen"/>
              </w:rPr>
              <w:t>47.1</w:t>
            </w:r>
          </w:p>
        </w:tc>
        <w:tc>
          <w:tcPr>
            <w:tcW w:w="1418" w:type="dxa"/>
          </w:tcPr>
          <w:p w14:paraId="1E6BBF5F"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699552A" w14:textId="77777777" w:rsidR="000F6479" w:rsidRPr="0040277D" w:rsidRDefault="000F6479" w:rsidP="00006539">
            <w:pPr>
              <w:widowControl w:val="0"/>
              <w:spacing w:after="120"/>
              <w:jc w:val="center"/>
              <w:rPr>
                <w:rFonts w:ascii="Sylfaen" w:hAnsi="Sylfaen"/>
              </w:rPr>
            </w:pPr>
            <w:r w:rsidRPr="0040277D">
              <w:rPr>
                <w:rFonts w:ascii="Sylfaen" w:hAnsi="Sylfaen"/>
              </w:rPr>
              <w:t>18.03.2020.</w:t>
            </w:r>
          </w:p>
        </w:tc>
        <w:tc>
          <w:tcPr>
            <w:tcW w:w="2835" w:type="dxa"/>
          </w:tcPr>
          <w:p w14:paraId="6364E1D4"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2020 թվականի փետրվարի 11-ի թիվ 25 որոշում</w:t>
            </w:r>
          </w:p>
        </w:tc>
        <w:tc>
          <w:tcPr>
            <w:tcW w:w="1559" w:type="dxa"/>
          </w:tcPr>
          <w:p w14:paraId="30387D59"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022D986D"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6BA6C736" w14:textId="77777777" w:rsidTr="00B6664D">
        <w:trPr>
          <w:jc w:val="center"/>
        </w:trPr>
        <w:tc>
          <w:tcPr>
            <w:tcW w:w="2227" w:type="dxa"/>
          </w:tcPr>
          <w:p w14:paraId="0ACB2985" w14:textId="77777777" w:rsidR="000F6479" w:rsidRPr="0040277D" w:rsidRDefault="000F6479" w:rsidP="00006539">
            <w:pPr>
              <w:widowControl w:val="0"/>
              <w:spacing w:after="120"/>
              <w:rPr>
                <w:rFonts w:ascii="Sylfaen" w:hAnsi="Sylfaen"/>
              </w:rPr>
            </w:pPr>
            <w:r w:rsidRPr="0040277D">
              <w:rPr>
                <w:rFonts w:ascii="Sylfaen" w:hAnsi="Sylfaen"/>
              </w:rPr>
              <w:t>P.AS.02</w:t>
            </w:r>
          </w:p>
        </w:tc>
        <w:tc>
          <w:tcPr>
            <w:tcW w:w="2393" w:type="dxa"/>
          </w:tcPr>
          <w:p w14:paraId="2F048E70" w14:textId="77777777" w:rsidR="000F6479" w:rsidRPr="0040277D" w:rsidRDefault="000F6479" w:rsidP="00006539">
            <w:pPr>
              <w:widowControl w:val="0"/>
              <w:spacing w:after="120"/>
              <w:rPr>
                <w:rFonts w:ascii="Sylfaen" w:hAnsi="Sylfaen"/>
              </w:rPr>
            </w:pPr>
            <w:r w:rsidRPr="0040277D">
              <w:rPr>
                <w:rFonts w:ascii="Sylfaen" w:hAnsi="Sylfaen"/>
              </w:rPr>
              <w:t xml:space="preserve">Գյուղատնտեսական կենդանիների </w:t>
            </w:r>
            <w:r w:rsidR="00761291" w:rsidRPr="0040277D">
              <w:rPr>
                <w:rFonts w:ascii="Sylfaen" w:hAnsi="Sylfaen"/>
              </w:rPr>
              <w:t>եւ</w:t>
            </w:r>
            <w:r w:rsidRPr="0040277D">
              <w:rPr>
                <w:rFonts w:ascii="Sylfaen" w:hAnsi="Sylfaen"/>
              </w:rPr>
              <w:t xml:space="preserve"> կենդանական ծագման մթերքի նույնականացման, գրանցման </w:t>
            </w:r>
            <w:r w:rsidR="00761291" w:rsidRPr="0040277D">
              <w:rPr>
                <w:rFonts w:ascii="Sylfaen" w:hAnsi="Sylfaen"/>
              </w:rPr>
              <w:t>եւ</w:t>
            </w:r>
            <w:r w:rsidRPr="0040277D">
              <w:rPr>
                <w:rFonts w:ascii="Sylfaen" w:hAnsi="Sylfaen"/>
              </w:rPr>
              <w:t xml:space="preserve"> հետագծելիության </w:t>
            </w:r>
            <w:r w:rsidRPr="0040277D">
              <w:rPr>
                <w:rFonts w:ascii="Sylfaen" w:hAnsi="Sylfaen"/>
              </w:rPr>
              <w:lastRenderedPageBreak/>
              <w:t>իրականացման ժամանակ համաձայնեցված մոտեցումների շրջանակներում տվյալների ընդհանուր բազաների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5CD91E3A"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48</w:t>
            </w:r>
          </w:p>
        </w:tc>
        <w:tc>
          <w:tcPr>
            <w:tcW w:w="1418" w:type="dxa"/>
          </w:tcPr>
          <w:p w14:paraId="1069721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84B6A3F"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037D711"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9427B65"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4684B1D3"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32E9265D" w14:textId="77777777" w:rsidTr="00B6664D">
        <w:trPr>
          <w:jc w:val="center"/>
        </w:trPr>
        <w:tc>
          <w:tcPr>
            <w:tcW w:w="15588" w:type="dxa"/>
            <w:gridSpan w:val="8"/>
          </w:tcPr>
          <w:p w14:paraId="78356178" w14:textId="77777777" w:rsidR="000F6479" w:rsidRPr="0040277D" w:rsidRDefault="000F6479" w:rsidP="00006539">
            <w:pPr>
              <w:widowControl w:val="0"/>
              <w:spacing w:after="120"/>
              <w:rPr>
                <w:rFonts w:ascii="Sylfaen" w:hAnsi="Sylfaen"/>
                <w:b/>
              </w:rPr>
            </w:pPr>
            <w:r w:rsidRPr="0040277D">
              <w:rPr>
                <w:rFonts w:ascii="Sylfaen" w:hAnsi="Sylfaen"/>
              </w:rPr>
              <w:t xml:space="preserve">XI. Հարկման, ներմուծման մաքսատուրքերի հաշվեգրման </w:t>
            </w:r>
            <w:r w:rsidR="00761291" w:rsidRPr="0040277D">
              <w:rPr>
                <w:rFonts w:ascii="Sylfaen" w:hAnsi="Sylfaen"/>
              </w:rPr>
              <w:t>եւ</w:t>
            </w:r>
            <w:r w:rsidRPr="0040277D">
              <w:rPr>
                <w:rFonts w:ascii="Sylfaen" w:hAnsi="Sylfaen"/>
              </w:rPr>
              <w:t xml:space="preserve"> բաշխման, կապիտալի ազատ տեղաշարժի հարցերով տեղեկատվության փոխանակման հետ կապված գործընթացների տեղ</w:t>
            </w:r>
            <w:r w:rsidR="00795F5B" w:rsidRPr="0040277D">
              <w:rPr>
                <w:rFonts w:ascii="Sylfaen" w:hAnsi="Sylfaen"/>
              </w:rPr>
              <w:t>ե</w:t>
            </w:r>
            <w:r w:rsidRPr="0040277D">
              <w:rPr>
                <w:rFonts w:ascii="Sylfaen" w:hAnsi="Sylfaen"/>
              </w:rPr>
              <w:t>կատվական ապահովում</w:t>
            </w:r>
          </w:p>
        </w:tc>
      </w:tr>
      <w:tr w:rsidR="00B6664D" w:rsidRPr="0040277D" w14:paraId="1CA29949" w14:textId="77777777" w:rsidTr="00B6664D">
        <w:trPr>
          <w:jc w:val="center"/>
        </w:trPr>
        <w:tc>
          <w:tcPr>
            <w:tcW w:w="2227" w:type="dxa"/>
          </w:tcPr>
          <w:p w14:paraId="35719BAC" w14:textId="77777777" w:rsidR="000F6479" w:rsidRPr="0040277D" w:rsidRDefault="000F6479" w:rsidP="00006539">
            <w:pPr>
              <w:widowControl w:val="0"/>
              <w:spacing w:after="120"/>
              <w:rPr>
                <w:rFonts w:ascii="Sylfaen" w:hAnsi="Sylfaen"/>
              </w:rPr>
            </w:pPr>
            <w:r w:rsidRPr="0040277D">
              <w:rPr>
                <w:rFonts w:ascii="Sylfaen" w:hAnsi="Sylfaen"/>
              </w:rPr>
              <w:t>P.DS.01.</w:t>
            </w:r>
          </w:p>
        </w:tc>
        <w:tc>
          <w:tcPr>
            <w:tcW w:w="2393" w:type="dxa"/>
          </w:tcPr>
          <w:p w14:paraId="626DDFD0" w14:textId="77777777" w:rsidR="000F6479" w:rsidRPr="0040277D" w:rsidRDefault="000F6479" w:rsidP="00006539">
            <w:pPr>
              <w:widowControl w:val="0"/>
              <w:spacing w:after="120"/>
              <w:rPr>
                <w:rFonts w:ascii="Sylfaen" w:hAnsi="Sylfaen"/>
              </w:rPr>
            </w:pPr>
            <w:r w:rsidRPr="0040277D">
              <w:rPr>
                <w:rFonts w:ascii="Sylfaen" w:hAnsi="Sylfaen"/>
              </w:rPr>
              <w:t xml:space="preserve">Ներմուծման մաքսատուրքերի հաշվեգրված </w:t>
            </w:r>
            <w:r w:rsidR="00761291" w:rsidRPr="0040277D">
              <w:rPr>
                <w:rFonts w:ascii="Sylfaen" w:hAnsi="Sylfaen"/>
              </w:rPr>
              <w:t>եւ</w:t>
            </w:r>
            <w:r w:rsidRPr="0040277D">
              <w:rPr>
                <w:rFonts w:ascii="Sylfaen" w:hAnsi="Sylfaen"/>
              </w:rPr>
              <w:t xml:space="preserve"> բաշխված գումարների մասին տեղեկությունների փոխանակման ապահովում, ինչպես նա</w:t>
            </w:r>
            <w:r w:rsidR="00761291" w:rsidRPr="0040277D">
              <w:rPr>
                <w:rFonts w:ascii="Sylfaen" w:hAnsi="Sylfaen"/>
              </w:rPr>
              <w:t>եւ</w:t>
            </w:r>
            <w:r w:rsidRPr="0040277D">
              <w:rPr>
                <w:rFonts w:ascii="Sylfaen" w:hAnsi="Sylfaen"/>
              </w:rPr>
              <w:t xml:space="preserve"> այդպիսի տեղեկություններ պարունակող տվյալների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2C300F99" w14:textId="77777777" w:rsidR="000F6479" w:rsidRPr="0040277D" w:rsidRDefault="000F6479" w:rsidP="00006539">
            <w:pPr>
              <w:widowControl w:val="0"/>
              <w:spacing w:after="120"/>
              <w:jc w:val="center"/>
              <w:rPr>
                <w:rFonts w:ascii="Sylfaen" w:hAnsi="Sylfaen"/>
              </w:rPr>
            </w:pPr>
            <w:r w:rsidRPr="0040277D">
              <w:rPr>
                <w:rFonts w:ascii="Sylfaen" w:hAnsi="Sylfaen"/>
              </w:rPr>
              <w:t>49</w:t>
            </w:r>
          </w:p>
        </w:tc>
        <w:tc>
          <w:tcPr>
            <w:tcW w:w="1418" w:type="dxa"/>
          </w:tcPr>
          <w:p w14:paraId="4AD31CA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1FFFE640"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3730F114"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6B9D5F35"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0F5A7762"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14E2E66C" w14:textId="77777777" w:rsidTr="00B6664D">
        <w:trPr>
          <w:jc w:val="center"/>
        </w:trPr>
        <w:tc>
          <w:tcPr>
            <w:tcW w:w="2227" w:type="dxa"/>
          </w:tcPr>
          <w:p w14:paraId="24DF3F37" w14:textId="77777777" w:rsidR="000F6479" w:rsidRPr="0040277D" w:rsidRDefault="000F6479" w:rsidP="00006539">
            <w:pPr>
              <w:widowControl w:val="0"/>
              <w:spacing w:after="120"/>
              <w:rPr>
                <w:rFonts w:ascii="Sylfaen" w:hAnsi="Sylfaen"/>
              </w:rPr>
            </w:pPr>
            <w:r w:rsidRPr="0040277D">
              <w:rPr>
                <w:rFonts w:ascii="Sylfaen" w:hAnsi="Sylfaen"/>
              </w:rPr>
              <w:t>P.DS.02</w:t>
            </w:r>
          </w:p>
        </w:tc>
        <w:tc>
          <w:tcPr>
            <w:tcW w:w="2393" w:type="dxa"/>
          </w:tcPr>
          <w:p w14:paraId="2388F594"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անդամ պետությունների արտարժութային հաշիվներ </w:t>
            </w:r>
            <w:r w:rsidRPr="0040277D">
              <w:rPr>
                <w:rFonts w:ascii="Sylfaen" w:hAnsi="Sylfaen"/>
              </w:rPr>
              <w:lastRenderedPageBreak/>
              <w:t>մուտքագրված դրամական միջոցների վաճառքի (առքի) ծավալներին առնչվող տվյալների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5841E503"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50</w:t>
            </w:r>
          </w:p>
        </w:tc>
        <w:tc>
          <w:tcPr>
            <w:tcW w:w="1418" w:type="dxa"/>
          </w:tcPr>
          <w:p w14:paraId="72FB9168"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8064382"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6358AE76"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C29D5B5" w14:textId="77777777" w:rsidR="000F6479" w:rsidRPr="0040277D" w:rsidRDefault="000F6479" w:rsidP="00006539">
            <w:pPr>
              <w:widowControl w:val="0"/>
              <w:spacing w:after="120"/>
              <w:jc w:val="center"/>
              <w:rPr>
                <w:rFonts w:ascii="Sylfaen" w:hAnsi="Sylfaen"/>
                <w:b/>
              </w:rPr>
            </w:pPr>
            <w:r w:rsidRPr="0040277D">
              <w:rPr>
                <w:rFonts w:ascii="Sylfaen" w:hAnsi="Sylfaen"/>
              </w:rPr>
              <w:t>18.08.2022.</w:t>
            </w:r>
          </w:p>
        </w:tc>
        <w:tc>
          <w:tcPr>
            <w:tcW w:w="2021" w:type="dxa"/>
          </w:tcPr>
          <w:p w14:paraId="4BF86FB9" w14:textId="7B18AE28"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B720EC" w:rsidRPr="006618E0">
              <w:rPr>
                <w:rFonts w:ascii="Sylfaen" w:hAnsi="Sylfaen"/>
              </w:rPr>
              <w:br/>
            </w:r>
            <w:r w:rsidRPr="0040277D">
              <w:rPr>
                <w:rFonts w:ascii="Sylfaen" w:hAnsi="Sylfaen"/>
              </w:rPr>
              <w:t>2022 թվականի հուլիսի 13-ի թիվ 101 որոշում</w:t>
            </w:r>
          </w:p>
        </w:tc>
      </w:tr>
      <w:tr w:rsidR="00B6664D" w:rsidRPr="0040277D" w14:paraId="0387452C" w14:textId="77777777" w:rsidTr="00B6664D">
        <w:trPr>
          <w:jc w:val="center"/>
        </w:trPr>
        <w:tc>
          <w:tcPr>
            <w:tcW w:w="2227" w:type="dxa"/>
          </w:tcPr>
          <w:p w14:paraId="5FAE8B62" w14:textId="77777777" w:rsidR="000F6479" w:rsidRPr="0040277D" w:rsidRDefault="000F6479" w:rsidP="00006539">
            <w:pPr>
              <w:widowControl w:val="0"/>
              <w:spacing w:after="120"/>
              <w:rPr>
                <w:rFonts w:ascii="Sylfaen" w:hAnsi="Sylfaen"/>
              </w:rPr>
            </w:pPr>
            <w:r w:rsidRPr="0040277D">
              <w:rPr>
                <w:rFonts w:ascii="Sylfaen" w:hAnsi="Sylfaen"/>
              </w:rPr>
              <w:t>P.DS.03</w:t>
            </w:r>
          </w:p>
        </w:tc>
        <w:tc>
          <w:tcPr>
            <w:tcW w:w="2393" w:type="dxa"/>
          </w:tcPr>
          <w:p w14:paraId="462619C0" w14:textId="77777777" w:rsidR="000F6479" w:rsidRPr="0040277D" w:rsidRDefault="000F6479" w:rsidP="00006539">
            <w:pPr>
              <w:widowControl w:val="0"/>
              <w:spacing w:after="120"/>
              <w:rPr>
                <w:rFonts w:ascii="Sylfaen" w:hAnsi="Sylfaen"/>
              </w:rPr>
            </w:pPr>
            <w:r w:rsidRPr="0040277D">
              <w:rPr>
                <w:rFonts w:ascii="Sylfaen" w:hAnsi="Sylfaen"/>
              </w:rPr>
              <w:t>Ներմուծման մաքսատուրքերի վճարման հետ կապված տեղեկությունների փոխանակման ապահովում, ինչպես նա</w:t>
            </w:r>
            <w:r w:rsidR="00761291" w:rsidRPr="0040277D">
              <w:rPr>
                <w:rFonts w:ascii="Sylfaen" w:hAnsi="Sylfaen"/>
              </w:rPr>
              <w:t>եւ</w:t>
            </w:r>
            <w:r w:rsidRPr="0040277D">
              <w:rPr>
                <w:rFonts w:ascii="Sylfaen" w:hAnsi="Sylfaen"/>
              </w:rPr>
              <w:t xml:space="preserve"> այդպիսի տեղեկություններ պարունակող տվյալների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3EB6AAD9" w14:textId="77777777" w:rsidR="000F6479" w:rsidRPr="0040277D" w:rsidRDefault="000F6479" w:rsidP="00006539">
            <w:pPr>
              <w:widowControl w:val="0"/>
              <w:spacing w:after="120"/>
              <w:jc w:val="center"/>
              <w:rPr>
                <w:rFonts w:ascii="Sylfaen" w:hAnsi="Sylfaen"/>
              </w:rPr>
            </w:pPr>
            <w:r w:rsidRPr="0040277D">
              <w:rPr>
                <w:rFonts w:ascii="Sylfaen" w:hAnsi="Sylfaen"/>
              </w:rPr>
              <w:t>51</w:t>
            </w:r>
          </w:p>
        </w:tc>
        <w:tc>
          <w:tcPr>
            <w:tcW w:w="1418" w:type="dxa"/>
          </w:tcPr>
          <w:p w14:paraId="00C52758"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26830CA6"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0C890032"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7ED92C81"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C8D4B1B"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1ABF0499" w14:textId="77777777" w:rsidTr="00B6664D">
        <w:trPr>
          <w:jc w:val="center"/>
        </w:trPr>
        <w:tc>
          <w:tcPr>
            <w:tcW w:w="2227" w:type="dxa"/>
          </w:tcPr>
          <w:p w14:paraId="77754DEC" w14:textId="77777777" w:rsidR="000F6479" w:rsidRPr="0040277D" w:rsidRDefault="000F6479" w:rsidP="00006539">
            <w:pPr>
              <w:widowControl w:val="0"/>
              <w:spacing w:after="120"/>
              <w:rPr>
                <w:rFonts w:ascii="Sylfaen" w:hAnsi="Sylfaen"/>
              </w:rPr>
            </w:pPr>
            <w:r w:rsidRPr="0040277D">
              <w:rPr>
                <w:rFonts w:ascii="Sylfaen" w:hAnsi="Sylfaen"/>
              </w:rPr>
              <w:t>P.DS.04</w:t>
            </w:r>
          </w:p>
        </w:tc>
        <w:tc>
          <w:tcPr>
            <w:tcW w:w="2393" w:type="dxa"/>
          </w:tcPr>
          <w:p w14:paraId="6A3B45A0"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անդամ պետությունների ֆինանսական կազմակերպություններին՝ բանկային գործունեություն, ապահովագրական գործունեություն </w:t>
            </w:r>
            <w:r w:rsidR="00761291" w:rsidRPr="0040277D">
              <w:rPr>
                <w:rFonts w:ascii="Sylfaen" w:hAnsi="Sylfaen"/>
              </w:rPr>
              <w:t>եւ</w:t>
            </w:r>
            <w:r w:rsidRPr="0040277D">
              <w:rPr>
                <w:rFonts w:ascii="Sylfaen" w:hAnsi="Sylfaen"/>
              </w:rPr>
              <w:t xml:space="preserve"> արժեթղթերի շուկայում </w:t>
            </w:r>
            <w:r w:rsidRPr="0040277D">
              <w:rPr>
                <w:rFonts w:ascii="Sylfaen" w:hAnsi="Sylfaen"/>
              </w:rPr>
              <w:lastRenderedPageBreak/>
              <w:t>գործունեություն իրական</w:t>
            </w:r>
            <w:r w:rsidR="00A43416" w:rsidRPr="0040277D">
              <w:rPr>
                <w:rFonts w:ascii="Sylfaen" w:hAnsi="Sylfaen"/>
              </w:rPr>
              <w:t>ա</w:t>
            </w:r>
            <w:r w:rsidRPr="0040277D">
              <w:rPr>
                <w:rFonts w:ascii="Sylfaen" w:hAnsi="Sylfaen"/>
              </w:rPr>
              <w:t>ցնելու համար տրամադրած լիցենզիաների մասին տվյալների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7EEB04BB"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52</w:t>
            </w:r>
          </w:p>
        </w:tc>
        <w:tc>
          <w:tcPr>
            <w:tcW w:w="1418" w:type="dxa"/>
          </w:tcPr>
          <w:p w14:paraId="19217292"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3350F99"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15A44224"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98A2596" w14:textId="77777777" w:rsidR="000F6479" w:rsidRPr="0040277D" w:rsidRDefault="000F6479" w:rsidP="00006539">
            <w:pPr>
              <w:widowControl w:val="0"/>
              <w:spacing w:after="120"/>
              <w:jc w:val="center"/>
              <w:rPr>
                <w:rFonts w:ascii="Sylfaen" w:hAnsi="Sylfaen"/>
                <w:b/>
              </w:rPr>
            </w:pPr>
            <w:r w:rsidRPr="0040277D">
              <w:rPr>
                <w:rFonts w:ascii="Sylfaen" w:hAnsi="Sylfaen"/>
              </w:rPr>
              <w:t>17.12.2022.</w:t>
            </w:r>
          </w:p>
        </w:tc>
        <w:tc>
          <w:tcPr>
            <w:tcW w:w="2021" w:type="dxa"/>
          </w:tcPr>
          <w:p w14:paraId="23D0C269" w14:textId="74493A14"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B720EC" w:rsidRPr="006618E0">
              <w:rPr>
                <w:rFonts w:ascii="Sylfaen" w:hAnsi="Sylfaen"/>
              </w:rPr>
              <w:br/>
            </w:r>
            <w:r w:rsidRPr="0040277D">
              <w:rPr>
                <w:rFonts w:ascii="Sylfaen" w:hAnsi="Sylfaen"/>
              </w:rPr>
              <w:t xml:space="preserve">2015 թվականի նոյեմբերի 15-ի </w:t>
            </w:r>
            <w:r w:rsidR="00B720EC" w:rsidRPr="006618E0">
              <w:rPr>
                <w:rFonts w:ascii="Sylfaen" w:hAnsi="Sylfaen"/>
              </w:rPr>
              <w:br/>
            </w:r>
            <w:r w:rsidRPr="0040277D">
              <w:rPr>
                <w:rFonts w:ascii="Sylfaen" w:hAnsi="Sylfaen"/>
              </w:rPr>
              <w:t>թիվ 175 որոշում</w:t>
            </w:r>
          </w:p>
        </w:tc>
      </w:tr>
      <w:tr w:rsidR="00B6664D" w:rsidRPr="0040277D" w14:paraId="2D395A76" w14:textId="77777777" w:rsidTr="00B6664D">
        <w:trPr>
          <w:jc w:val="center"/>
        </w:trPr>
        <w:tc>
          <w:tcPr>
            <w:tcW w:w="2227" w:type="dxa"/>
          </w:tcPr>
          <w:p w14:paraId="2D201BE1" w14:textId="77777777" w:rsidR="000F6479" w:rsidRPr="0040277D" w:rsidRDefault="000F6479" w:rsidP="00006539">
            <w:pPr>
              <w:widowControl w:val="0"/>
              <w:spacing w:after="120"/>
              <w:rPr>
                <w:rFonts w:ascii="Sylfaen" w:hAnsi="Sylfaen"/>
              </w:rPr>
            </w:pPr>
            <w:r w:rsidRPr="0040277D">
              <w:rPr>
                <w:rFonts w:ascii="Sylfaen" w:hAnsi="Sylfaen"/>
              </w:rPr>
              <w:t>P.DS.05</w:t>
            </w:r>
          </w:p>
        </w:tc>
        <w:tc>
          <w:tcPr>
            <w:tcW w:w="2393" w:type="dxa"/>
          </w:tcPr>
          <w:p w14:paraId="43DA465A"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անդամ պետությունների թողարկողների </w:t>
            </w:r>
            <w:r w:rsidR="00761291" w:rsidRPr="0040277D">
              <w:rPr>
                <w:rFonts w:ascii="Sylfaen" w:hAnsi="Sylfaen"/>
              </w:rPr>
              <w:t>եւ</w:t>
            </w:r>
            <w:r w:rsidRPr="0040277D">
              <w:rPr>
                <w:rFonts w:ascii="Sylfaen" w:hAnsi="Sylfaen"/>
              </w:rPr>
              <w:t xml:space="preserve"> բորսաների մասին տեղեկությունների փոխանակման ապահովում, ինչպես նա</w:t>
            </w:r>
            <w:r w:rsidR="00761291" w:rsidRPr="0040277D">
              <w:rPr>
                <w:rFonts w:ascii="Sylfaen" w:hAnsi="Sylfaen"/>
              </w:rPr>
              <w:t>եւ</w:t>
            </w:r>
            <w:r w:rsidRPr="0040277D">
              <w:rPr>
                <w:rFonts w:ascii="Sylfaen" w:hAnsi="Sylfaen"/>
              </w:rPr>
              <w:t xml:space="preserve"> այդպիսի տեղեկություններ պարունակող տվյալների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27C9CCB4" w14:textId="77777777" w:rsidR="000F6479" w:rsidRPr="0040277D" w:rsidRDefault="000F6479" w:rsidP="00006539">
            <w:pPr>
              <w:widowControl w:val="0"/>
              <w:spacing w:after="120"/>
              <w:jc w:val="center"/>
              <w:rPr>
                <w:rFonts w:ascii="Sylfaen" w:hAnsi="Sylfaen"/>
              </w:rPr>
            </w:pPr>
            <w:r w:rsidRPr="0040277D">
              <w:rPr>
                <w:rFonts w:ascii="Sylfaen" w:hAnsi="Sylfaen"/>
              </w:rPr>
              <w:t>53</w:t>
            </w:r>
          </w:p>
        </w:tc>
        <w:tc>
          <w:tcPr>
            <w:tcW w:w="1418" w:type="dxa"/>
          </w:tcPr>
          <w:p w14:paraId="03BEDF59"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C8B1786"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0F124061"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4A3C94C4" w14:textId="77777777" w:rsidR="000F6479" w:rsidRPr="0040277D" w:rsidRDefault="000F6479" w:rsidP="00006539">
            <w:pPr>
              <w:widowControl w:val="0"/>
              <w:spacing w:after="120"/>
              <w:jc w:val="center"/>
              <w:rPr>
                <w:rFonts w:ascii="Sylfaen" w:hAnsi="Sylfaen"/>
                <w:b/>
              </w:rPr>
            </w:pPr>
            <w:r w:rsidRPr="0040277D">
              <w:rPr>
                <w:rFonts w:ascii="Sylfaen" w:hAnsi="Sylfaen"/>
              </w:rPr>
              <w:t>17.12.2022.</w:t>
            </w:r>
          </w:p>
        </w:tc>
        <w:tc>
          <w:tcPr>
            <w:tcW w:w="2021" w:type="dxa"/>
          </w:tcPr>
          <w:p w14:paraId="112400A4" w14:textId="3845FBE4"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B720EC" w:rsidRPr="006618E0">
              <w:rPr>
                <w:rFonts w:ascii="Sylfaen" w:hAnsi="Sylfaen"/>
              </w:rPr>
              <w:br/>
            </w:r>
            <w:r w:rsidRPr="0040277D">
              <w:rPr>
                <w:rFonts w:ascii="Sylfaen" w:hAnsi="Sylfaen"/>
              </w:rPr>
              <w:t>2015 թվականի նոյեմբերի 15-ի թիվ 175 որոշում</w:t>
            </w:r>
          </w:p>
        </w:tc>
      </w:tr>
      <w:tr w:rsidR="008C05C2" w:rsidRPr="0040277D" w14:paraId="7BF1CE8B" w14:textId="77777777" w:rsidTr="00B6664D">
        <w:trPr>
          <w:jc w:val="center"/>
        </w:trPr>
        <w:tc>
          <w:tcPr>
            <w:tcW w:w="15588" w:type="dxa"/>
            <w:gridSpan w:val="8"/>
          </w:tcPr>
          <w:p w14:paraId="0C503444" w14:textId="77777777" w:rsidR="000F6479" w:rsidRPr="0040277D" w:rsidRDefault="000F6479" w:rsidP="00006539">
            <w:pPr>
              <w:widowControl w:val="0"/>
              <w:spacing w:after="120"/>
              <w:rPr>
                <w:rFonts w:ascii="Sylfaen" w:hAnsi="Sylfaen"/>
              </w:rPr>
            </w:pPr>
            <w:r w:rsidRPr="0040277D">
              <w:rPr>
                <w:rFonts w:ascii="Sylfaen" w:hAnsi="Sylfaen"/>
              </w:rPr>
              <w:t xml:space="preserve">XII. Եվրասիական տնտեսական միության անդամ պետությունների </w:t>
            </w:r>
            <w:r w:rsidR="00761291" w:rsidRPr="0040277D">
              <w:rPr>
                <w:rFonts w:ascii="Sylfaen" w:hAnsi="Sylfaen"/>
              </w:rPr>
              <w:t>եւ</w:t>
            </w:r>
            <w:r w:rsidRPr="0040277D">
              <w:rPr>
                <w:rFonts w:ascii="Sylfaen" w:hAnsi="Sylfaen"/>
              </w:rPr>
              <w:t xml:space="preserve"> Եվրասիական տնտեսական հանձնաժողովի միջ</w:t>
            </w:r>
            <w:r w:rsidR="00761291" w:rsidRPr="0040277D">
              <w:rPr>
                <w:rFonts w:ascii="Sylfaen" w:hAnsi="Sylfaen"/>
              </w:rPr>
              <w:t>եւ</w:t>
            </w:r>
            <w:r w:rsidRPr="0040277D">
              <w:rPr>
                <w:rFonts w:ascii="Sylfaen" w:hAnsi="Sylfaen"/>
              </w:rPr>
              <w:t xml:space="preserve"> էլեկտրոնային փաստաթղթաշրջանառության ապահովում</w:t>
            </w:r>
          </w:p>
        </w:tc>
      </w:tr>
      <w:tr w:rsidR="00B6664D" w:rsidRPr="0040277D" w14:paraId="5DD35E5C" w14:textId="77777777" w:rsidTr="00B6664D">
        <w:trPr>
          <w:jc w:val="center"/>
        </w:trPr>
        <w:tc>
          <w:tcPr>
            <w:tcW w:w="2227" w:type="dxa"/>
          </w:tcPr>
          <w:p w14:paraId="068DB365" w14:textId="77777777" w:rsidR="000F6479" w:rsidRPr="0040277D" w:rsidRDefault="000F6479" w:rsidP="00006539">
            <w:pPr>
              <w:widowControl w:val="0"/>
              <w:spacing w:after="120"/>
              <w:rPr>
                <w:rFonts w:ascii="Sylfaen" w:hAnsi="Sylfaen"/>
              </w:rPr>
            </w:pPr>
            <w:r w:rsidRPr="0040277D">
              <w:rPr>
                <w:rFonts w:ascii="Sylfaen" w:hAnsi="Sylfaen"/>
              </w:rPr>
              <w:t>P.ED.02</w:t>
            </w:r>
          </w:p>
        </w:tc>
        <w:tc>
          <w:tcPr>
            <w:tcW w:w="2393" w:type="dxa"/>
          </w:tcPr>
          <w:p w14:paraId="0527D7C7" w14:textId="66BF932D" w:rsidR="000F6479" w:rsidRPr="0040277D" w:rsidRDefault="000F6479" w:rsidP="00006539">
            <w:pPr>
              <w:widowControl w:val="0"/>
              <w:spacing w:after="120"/>
              <w:rPr>
                <w:rFonts w:ascii="Sylfaen" w:hAnsi="Sylfaen"/>
              </w:rPr>
            </w:pPr>
            <w:r w:rsidRPr="0040277D">
              <w:rPr>
                <w:rFonts w:ascii="Sylfaen" w:hAnsi="Sylfaen"/>
              </w:rPr>
              <w:t>Եվրասիական տնտեսական հանձնաժողովի կողմից հարցումների ձ</w:t>
            </w:r>
            <w:r w:rsidR="00761291" w:rsidRPr="0040277D">
              <w:rPr>
                <w:rFonts w:ascii="Sylfaen" w:hAnsi="Sylfaen"/>
              </w:rPr>
              <w:t>եւ</w:t>
            </w:r>
            <w:r w:rsidRPr="0040277D">
              <w:rPr>
                <w:rFonts w:ascii="Sylfaen" w:hAnsi="Sylfaen"/>
              </w:rPr>
              <w:t xml:space="preserve">ավորման </w:t>
            </w:r>
            <w:r w:rsidR="00761291" w:rsidRPr="0040277D">
              <w:rPr>
                <w:rFonts w:ascii="Sylfaen" w:hAnsi="Sylfaen"/>
              </w:rPr>
              <w:t>եւ</w:t>
            </w:r>
            <w:r w:rsidRPr="0040277D">
              <w:rPr>
                <w:rFonts w:ascii="Sylfaen" w:hAnsi="Sylfaen"/>
              </w:rPr>
              <w:t xml:space="preserve"> ուղարկման, ինչպես նա</w:t>
            </w:r>
            <w:r w:rsidR="00761291" w:rsidRPr="0040277D">
              <w:rPr>
                <w:rFonts w:ascii="Sylfaen" w:hAnsi="Sylfaen"/>
              </w:rPr>
              <w:t>եւ</w:t>
            </w:r>
            <w:r w:rsidRPr="0040277D">
              <w:rPr>
                <w:rFonts w:ascii="Sylfaen" w:hAnsi="Sylfaen"/>
              </w:rPr>
              <w:t xml:space="preserve"> Եվրասիական </w:t>
            </w:r>
            <w:r w:rsidRPr="0040277D">
              <w:rPr>
                <w:rFonts w:ascii="Sylfaen" w:hAnsi="Sylfaen"/>
              </w:rPr>
              <w:lastRenderedPageBreak/>
              <w:t>տնտեսական հանձնաժողովի կողմից իր լիազորություններ</w:t>
            </w:r>
            <w:r w:rsidR="00A43416" w:rsidRPr="0040277D">
              <w:rPr>
                <w:rFonts w:ascii="Sylfaen" w:hAnsi="Sylfaen"/>
              </w:rPr>
              <w:t>ի</w:t>
            </w:r>
            <w:r w:rsidRPr="0040277D">
              <w:rPr>
                <w:rFonts w:ascii="Sylfaen" w:hAnsi="Sylfaen"/>
              </w:rPr>
              <w:t xml:space="preserve"> իրականաց</w:t>
            </w:r>
            <w:r w:rsidR="00A43416" w:rsidRPr="0040277D">
              <w:rPr>
                <w:rFonts w:ascii="Sylfaen" w:hAnsi="Sylfaen"/>
              </w:rPr>
              <w:t>մա</w:t>
            </w:r>
            <w:r w:rsidRPr="0040277D">
              <w:rPr>
                <w:rFonts w:ascii="Sylfaen" w:hAnsi="Sylfaen"/>
              </w:rPr>
              <w:t>ն համար անհրաժեշտ տեղեկատվության տրամադրման ապահովում</w:t>
            </w:r>
          </w:p>
        </w:tc>
        <w:tc>
          <w:tcPr>
            <w:tcW w:w="1576" w:type="dxa"/>
          </w:tcPr>
          <w:p w14:paraId="648D959A"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54</w:t>
            </w:r>
          </w:p>
        </w:tc>
        <w:tc>
          <w:tcPr>
            <w:tcW w:w="1418" w:type="dxa"/>
          </w:tcPr>
          <w:p w14:paraId="26B12A82"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75B896D6"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57F993C"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4B2678A0" w14:textId="77777777" w:rsidR="000F6479" w:rsidRPr="0040277D" w:rsidRDefault="000F6479" w:rsidP="00006539">
            <w:pPr>
              <w:widowControl w:val="0"/>
              <w:spacing w:after="120"/>
              <w:jc w:val="center"/>
              <w:rPr>
                <w:rFonts w:ascii="Sylfaen" w:hAnsi="Sylfaen"/>
                <w:b/>
              </w:rPr>
            </w:pPr>
            <w:r w:rsidRPr="0040277D">
              <w:rPr>
                <w:rFonts w:ascii="Sylfaen" w:hAnsi="Sylfaen"/>
              </w:rPr>
              <w:t>28.08.2021.</w:t>
            </w:r>
          </w:p>
        </w:tc>
        <w:tc>
          <w:tcPr>
            <w:tcW w:w="2021" w:type="dxa"/>
          </w:tcPr>
          <w:p w14:paraId="1DEE6632" w14:textId="6FDD1F95"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B720EC" w:rsidRPr="006618E0">
              <w:rPr>
                <w:rFonts w:ascii="Sylfaen" w:hAnsi="Sylfaen"/>
              </w:rPr>
              <w:br/>
            </w:r>
            <w:r w:rsidRPr="0040277D">
              <w:rPr>
                <w:rFonts w:ascii="Sylfaen" w:hAnsi="Sylfaen"/>
              </w:rPr>
              <w:t>2021 թվականի հուլիսի 27-ի թիվ 91 որոշում</w:t>
            </w:r>
          </w:p>
        </w:tc>
      </w:tr>
      <w:tr w:rsidR="00B6664D" w:rsidRPr="0040277D" w14:paraId="551F42AC" w14:textId="77777777" w:rsidTr="00B6664D">
        <w:trPr>
          <w:jc w:val="center"/>
        </w:trPr>
        <w:tc>
          <w:tcPr>
            <w:tcW w:w="2227" w:type="dxa"/>
          </w:tcPr>
          <w:p w14:paraId="10D7D33B" w14:textId="77777777" w:rsidR="000F6479" w:rsidRPr="0040277D" w:rsidRDefault="000F6479" w:rsidP="00006539">
            <w:pPr>
              <w:widowControl w:val="0"/>
              <w:spacing w:after="120"/>
              <w:rPr>
                <w:rFonts w:ascii="Sylfaen" w:hAnsi="Sylfaen"/>
              </w:rPr>
            </w:pPr>
            <w:r w:rsidRPr="0040277D">
              <w:rPr>
                <w:rFonts w:ascii="Sylfaen" w:hAnsi="Sylfaen"/>
              </w:rPr>
              <w:t>P.ED.01</w:t>
            </w:r>
          </w:p>
        </w:tc>
        <w:tc>
          <w:tcPr>
            <w:tcW w:w="2393" w:type="dxa"/>
          </w:tcPr>
          <w:p w14:paraId="42CF2FD0"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անդամ պետությունների </w:t>
            </w:r>
            <w:r w:rsidR="00761291" w:rsidRPr="0040277D">
              <w:rPr>
                <w:rFonts w:ascii="Sylfaen" w:hAnsi="Sylfaen"/>
              </w:rPr>
              <w:t>եւ</w:t>
            </w:r>
            <w:r w:rsidRPr="0040277D">
              <w:rPr>
                <w:rFonts w:ascii="Sylfaen" w:hAnsi="Sylfaen"/>
              </w:rPr>
              <w:t xml:space="preserve"> Եվրասիական տնտեսական հանձնաժողովի միջ</w:t>
            </w:r>
            <w:r w:rsidR="00761291" w:rsidRPr="0040277D">
              <w:rPr>
                <w:rFonts w:ascii="Sylfaen" w:hAnsi="Sylfaen"/>
              </w:rPr>
              <w:t>եւ</w:t>
            </w:r>
            <w:r w:rsidRPr="0040277D">
              <w:rPr>
                <w:rFonts w:ascii="Sylfaen" w:hAnsi="Sylfaen"/>
              </w:rPr>
              <w:t xml:space="preserve"> էլեկտրոնային փաստաթղթաշրջանառության ապահովում (այդ թվում՝ վստահված երրորդ կո</w:t>
            </w:r>
            <w:r w:rsidR="00A43416" w:rsidRPr="0040277D">
              <w:rPr>
                <w:rFonts w:ascii="Sylfaen" w:hAnsi="Sylfaen"/>
              </w:rPr>
              <w:t>ն</w:t>
            </w:r>
            <w:r w:rsidRPr="0040277D">
              <w:rPr>
                <w:rFonts w:ascii="Sylfaen" w:hAnsi="Sylfaen"/>
              </w:rPr>
              <w:t>ղմի ծառայությունների օգտագործմամբ)</w:t>
            </w:r>
          </w:p>
        </w:tc>
        <w:tc>
          <w:tcPr>
            <w:tcW w:w="1576" w:type="dxa"/>
          </w:tcPr>
          <w:p w14:paraId="216A0CF1" w14:textId="77777777" w:rsidR="000F6479" w:rsidRPr="0040277D" w:rsidRDefault="000F6479" w:rsidP="00006539">
            <w:pPr>
              <w:widowControl w:val="0"/>
              <w:spacing w:after="120"/>
              <w:jc w:val="center"/>
              <w:rPr>
                <w:rFonts w:ascii="Sylfaen" w:hAnsi="Sylfaen"/>
              </w:rPr>
            </w:pPr>
            <w:r w:rsidRPr="0040277D">
              <w:rPr>
                <w:rFonts w:ascii="Sylfaen" w:hAnsi="Sylfaen"/>
              </w:rPr>
              <w:t>55</w:t>
            </w:r>
          </w:p>
        </w:tc>
        <w:tc>
          <w:tcPr>
            <w:tcW w:w="1418" w:type="dxa"/>
          </w:tcPr>
          <w:p w14:paraId="7C7F2CE0"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5E97779"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58993E96"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0A02F456"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2E6433AD"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5BA4AE22" w14:textId="77777777" w:rsidTr="00B6664D">
        <w:trPr>
          <w:jc w:val="center"/>
        </w:trPr>
        <w:tc>
          <w:tcPr>
            <w:tcW w:w="15588" w:type="dxa"/>
            <w:gridSpan w:val="8"/>
          </w:tcPr>
          <w:p w14:paraId="2B4D9D9F" w14:textId="77777777" w:rsidR="000F6479" w:rsidRPr="0040277D" w:rsidRDefault="000F6479" w:rsidP="00006539">
            <w:pPr>
              <w:widowControl w:val="0"/>
              <w:spacing w:after="120"/>
              <w:rPr>
                <w:rFonts w:ascii="Sylfaen" w:hAnsi="Sylfaen"/>
                <w:b/>
              </w:rPr>
            </w:pPr>
            <w:r w:rsidRPr="0040277D">
              <w:rPr>
                <w:rFonts w:ascii="Sylfaen" w:hAnsi="Sylfaen"/>
              </w:rPr>
              <w:t>XIII. Սանիտարական միջոցառումների կիրառման տեղեկատվական ապահովում</w:t>
            </w:r>
          </w:p>
        </w:tc>
      </w:tr>
      <w:tr w:rsidR="00B6664D" w:rsidRPr="0040277D" w14:paraId="32BC58F3" w14:textId="77777777" w:rsidTr="00B6664D">
        <w:trPr>
          <w:jc w:val="center"/>
        </w:trPr>
        <w:tc>
          <w:tcPr>
            <w:tcW w:w="2227" w:type="dxa"/>
          </w:tcPr>
          <w:p w14:paraId="57B9323B" w14:textId="77777777" w:rsidR="000F6479" w:rsidRPr="0040277D" w:rsidRDefault="000F6479" w:rsidP="00006539">
            <w:pPr>
              <w:widowControl w:val="0"/>
              <w:spacing w:after="120"/>
              <w:rPr>
                <w:rFonts w:ascii="Sylfaen" w:hAnsi="Sylfaen"/>
              </w:rPr>
            </w:pPr>
            <w:r w:rsidRPr="0040277D">
              <w:rPr>
                <w:rFonts w:ascii="Sylfaen" w:hAnsi="Sylfaen"/>
              </w:rPr>
              <w:t>P.SS.01</w:t>
            </w:r>
          </w:p>
        </w:tc>
        <w:tc>
          <w:tcPr>
            <w:tcW w:w="2393" w:type="dxa"/>
          </w:tcPr>
          <w:p w14:paraId="76C8E024" w14:textId="27DDEA9F" w:rsidR="000F6479" w:rsidRPr="0040277D" w:rsidRDefault="000F6479" w:rsidP="00006539">
            <w:pPr>
              <w:widowControl w:val="0"/>
              <w:spacing w:after="120"/>
              <w:rPr>
                <w:rFonts w:ascii="Sylfaen" w:hAnsi="Sylfaen"/>
              </w:rPr>
            </w:pPr>
            <w:r w:rsidRPr="0040277D">
              <w:rPr>
                <w:rFonts w:ascii="Sylfaen" w:hAnsi="Sylfaen"/>
              </w:rPr>
              <w:t>Մաքսային միության մաքսային սահմանի</w:t>
            </w:r>
            <w:r w:rsidR="00A43416" w:rsidRPr="0040277D">
              <w:rPr>
                <w:rFonts w:ascii="Sylfaen" w:hAnsi="Sylfaen"/>
              </w:rPr>
              <w:t>ն</w:t>
            </w:r>
            <w:r w:rsidRPr="0040277D">
              <w:rPr>
                <w:rFonts w:ascii="Sylfaen" w:hAnsi="Sylfaen"/>
              </w:rPr>
              <w:t xml:space="preserve"> </w:t>
            </w:r>
            <w:r w:rsidR="00761291" w:rsidRPr="0040277D">
              <w:rPr>
                <w:rFonts w:ascii="Sylfaen" w:hAnsi="Sylfaen"/>
              </w:rPr>
              <w:t>եւ</w:t>
            </w:r>
            <w:r w:rsidRPr="0040277D">
              <w:rPr>
                <w:rFonts w:ascii="Sylfaen" w:hAnsi="Sylfaen"/>
              </w:rPr>
              <w:t xml:space="preserve"> մաքսային տարածքում սանիտարահամաճարակաբանական վերահսկողության (հսկողության) ենթակա </w:t>
            </w:r>
            <w:r w:rsidRPr="0040277D">
              <w:rPr>
                <w:rFonts w:ascii="Sylfaen" w:hAnsi="Sylfaen"/>
              </w:rPr>
              <w:lastRenderedPageBreak/>
              <w:t>ապրանքների պետական գրանցման մասին վկայականների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134BB5B3"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56</w:t>
            </w:r>
          </w:p>
        </w:tc>
        <w:tc>
          <w:tcPr>
            <w:tcW w:w="1418" w:type="dxa"/>
          </w:tcPr>
          <w:p w14:paraId="5A8647C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6C7D7104"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36595B9"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0B2DAA02" w14:textId="77777777" w:rsidR="000F6479" w:rsidRPr="0040277D" w:rsidRDefault="000F6479" w:rsidP="00006539">
            <w:pPr>
              <w:widowControl w:val="0"/>
              <w:spacing w:after="120"/>
              <w:jc w:val="center"/>
              <w:rPr>
                <w:rFonts w:ascii="Sylfaen" w:hAnsi="Sylfaen"/>
                <w:bCs/>
              </w:rPr>
            </w:pPr>
            <w:r w:rsidRPr="0040277D">
              <w:rPr>
                <w:rFonts w:ascii="Sylfaen" w:hAnsi="Sylfaen"/>
              </w:rPr>
              <w:t>01.09.2018.</w:t>
            </w:r>
          </w:p>
        </w:tc>
        <w:tc>
          <w:tcPr>
            <w:tcW w:w="2021" w:type="dxa"/>
          </w:tcPr>
          <w:p w14:paraId="71DFD35C" w14:textId="11119B75"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B720EC" w:rsidRPr="006618E0">
              <w:rPr>
                <w:rFonts w:ascii="Sylfaen" w:hAnsi="Sylfaen"/>
              </w:rPr>
              <w:br/>
            </w:r>
            <w:r w:rsidRPr="0040277D">
              <w:rPr>
                <w:rFonts w:ascii="Sylfaen" w:hAnsi="Sylfaen"/>
              </w:rPr>
              <w:t>2018 թվականի հուլիսի 31-ի թիվ 126 որոշում</w:t>
            </w:r>
          </w:p>
        </w:tc>
      </w:tr>
      <w:tr w:rsidR="00B6664D" w:rsidRPr="0040277D" w14:paraId="111652D5" w14:textId="77777777" w:rsidTr="00B6664D">
        <w:trPr>
          <w:jc w:val="center"/>
        </w:trPr>
        <w:tc>
          <w:tcPr>
            <w:tcW w:w="2227" w:type="dxa"/>
          </w:tcPr>
          <w:p w14:paraId="7EAD24BC" w14:textId="77777777" w:rsidR="000F6479" w:rsidRPr="0040277D" w:rsidRDefault="000F6479" w:rsidP="00006539">
            <w:pPr>
              <w:widowControl w:val="0"/>
              <w:spacing w:after="120"/>
              <w:rPr>
                <w:rFonts w:ascii="Sylfaen" w:hAnsi="Sylfaen"/>
              </w:rPr>
            </w:pPr>
            <w:r w:rsidRPr="0040277D">
              <w:rPr>
                <w:rFonts w:ascii="Sylfaen" w:hAnsi="Sylfaen"/>
              </w:rPr>
              <w:t>P.SS.01</w:t>
            </w:r>
          </w:p>
        </w:tc>
        <w:tc>
          <w:tcPr>
            <w:tcW w:w="2393" w:type="dxa"/>
          </w:tcPr>
          <w:p w14:paraId="536744EB" w14:textId="77777777" w:rsidR="000F6479" w:rsidRPr="0040277D" w:rsidRDefault="000F6479" w:rsidP="00006539">
            <w:pPr>
              <w:widowControl w:val="0"/>
              <w:spacing w:after="120"/>
              <w:rPr>
                <w:rFonts w:ascii="Sylfaen" w:hAnsi="Sylfaen"/>
              </w:rPr>
            </w:pPr>
            <w:r w:rsidRPr="0040277D">
              <w:rPr>
                <w:rFonts w:ascii="Sylfaen" w:hAnsi="Sylfaen"/>
              </w:rPr>
              <w:t>Արտադրանքի պետական գրանցման վկայականների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 </w:t>
            </w:r>
          </w:p>
        </w:tc>
        <w:tc>
          <w:tcPr>
            <w:tcW w:w="1576" w:type="dxa"/>
          </w:tcPr>
          <w:p w14:paraId="3BCBD8B1" w14:textId="77777777" w:rsidR="000F6479" w:rsidRPr="0040277D" w:rsidRDefault="000F6479" w:rsidP="00006539">
            <w:pPr>
              <w:widowControl w:val="0"/>
              <w:spacing w:after="120"/>
              <w:jc w:val="center"/>
              <w:rPr>
                <w:rFonts w:ascii="Sylfaen" w:hAnsi="Sylfaen"/>
              </w:rPr>
            </w:pPr>
            <w:r w:rsidRPr="0040277D">
              <w:rPr>
                <w:rFonts w:ascii="Sylfaen" w:hAnsi="Sylfaen"/>
              </w:rPr>
              <w:t>56</w:t>
            </w:r>
          </w:p>
        </w:tc>
        <w:tc>
          <w:tcPr>
            <w:tcW w:w="1418" w:type="dxa"/>
          </w:tcPr>
          <w:p w14:paraId="1644D8AB"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6A38CDD8" w14:textId="77777777" w:rsidR="000F6479" w:rsidRPr="0040277D" w:rsidRDefault="000F6479" w:rsidP="00006539">
            <w:pPr>
              <w:widowControl w:val="0"/>
              <w:spacing w:after="120"/>
              <w:jc w:val="center"/>
              <w:rPr>
                <w:rFonts w:ascii="Sylfaen" w:hAnsi="Sylfaen"/>
              </w:rPr>
            </w:pPr>
            <w:r w:rsidRPr="0040277D">
              <w:rPr>
                <w:rFonts w:ascii="Sylfaen" w:hAnsi="Sylfaen"/>
              </w:rPr>
              <w:t>02.09.2018.</w:t>
            </w:r>
          </w:p>
        </w:tc>
        <w:tc>
          <w:tcPr>
            <w:tcW w:w="2835" w:type="dxa"/>
          </w:tcPr>
          <w:p w14:paraId="203DBA60" w14:textId="77777777" w:rsidR="000F6479" w:rsidRPr="0040277D" w:rsidRDefault="000F6479" w:rsidP="00006539">
            <w:pPr>
              <w:widowControl w:val="0"/>
              <w:spacing w:after="120"/>
              <w:jc w:val="center"/>
              <w:rPr>
                <w:rFonts w:ascii="Sylfaen" w:hAnsi="Sylfaen"/>
              </w:rPr>
            </w:pPr>
            <w:r w:rsidRPr="0040277D">
              <w:rPr>
                <w:rFonts w:ascii="Sylfaen" w:hAnsi="Sylfaen"/>
              </w:rPr>
              <w:t>Հանձնաժողովի կոլեգիայի 2018 թվականի հուլիսի 31-ի թիվ 126 որոշում</w:t>
            </w:r>
          </w:p>
        </w:tc>
        <w:tc>
          <w:tcPr>
            <w:tcW w:w="1559" w:type="dxa"/>
          </w:tcPr>
          <w:p w14:paraId="7B23C5B8"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266523A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1C2D53AF" w14:textId="77777777" w:rsidTr="00B6664D">
        <w:trPr>
          <w:jc w:val="center"/>
        </w:trPr>
        <w:tc>
          <w:tcPr>
            <w:tcW w:w="2227" w:type="dxa"/>
          </w:tcPr>
          <w:p w14:paraId="20746496" w14:textId="77777777" w:rsidR="000F6479" w:rsidRPr="0040277D" w:rsidRDefault="000F6479" w:rsidP="00006539">
            <w:pPr>
              <w:widowControl w:val="0"/>
              <w:spacing w:after="120"/>
              <w:rPr>
                <w:rFonts w:ascii="Sylfaen" w:hAnsi="Sylfaen"/>
              </w:rPr>
            </w:pPr>
            <w:r w:rsidRPr="0040277D">
              <w:rPr>
                <w:rFonts w:ascii="Sylfaen" w:hAnsi="Sylfaen"/>
              </w:rPr>
              <w:t>P.SS.08</w:t>
            </w:r>
          </w:p>
        </w:tc>
        <w:tc>
          <w:tcPr>
            <w:tcW w:w="2393" w:type="dxa"/>
          </w:tcPr>
          <w:p w14:paraId="2C43929B" w14:textId="77777777" w:rsidR="000F6479" w:rsidRPr="0040277D" w:rsidRDefault="000F6479" w:rsidP="00006539">
            <w:pPr>
              <w:widowControl w:val="0"/>
              <w:spacing w:after="120"/>
              <w:rPr>
                <w:rFonts w:ascii="Sylfaen" w:hAnsi="Sylfaen"/>
              </w:rPr>
            </w:pPr>
            <w:r w:rsidRPr="0040277D">
              <w:rPr>
                <w:rFonts w:ascii="Sylfaen" w:hAnsi="Sylfaen"/>
              </w:rPr>
              <w:t xml:space="preserve">Վարակիչ </w:t>
            </w:r>
            <w:r w:rsidR="00761291" w:rsidRPr="0040277D">
              <w:rPr>
                <w:rFonts w:ascii="Sylfaen" w:hAnsi="Sylfaen"/>
              </w:rPr>
              <w:t>եւ</w:t>
            </w:r>
            <w:r w:rsidRPr="0040277D">
              <w:rPr>
                <w:rFonts w:ascii="Sylfaen" w:hAnsi="Sylfaen"/>
              </w:rPr>
              <w:t xml:space="preserve"> զանգվածային ոչ վարակիչ հիվանդությունների (թունավորումների) հայտնաբերման </w:t>
            </w:r>
            <w:r w:rsidR="00761291" w:rsidRPr="0040277D">
              <w:rPr>
                <w:rFonts w:ascii="Sylfaen" w:hAnsi="Sylfaen"/>
              </w:rPr>
              <w:t>եւ</w:t>
            </w:r>
            <w:r w:rsidRPr="0040277D">
              <w:rPr>
                <w:rFonts w:ascii="Sylfaen" w:hAnsi="Sylfaen"/>
              </w:rPr>
              <w:t xml:space="preserve"> (կամ) Եվրասիական տնտեսական միության մաքսային տարածքում մարդու կյանքի, առողջության </w:t>
            </w:r>
            <w:r w:rsidR="00761291" w:rsidRPr="0040277D">
              <w:rPr>
                <w:rFonts w:ascii="Sylfaen" w:hAnsi="Sylfaen"/>
              </w:rPr>
              <w:t>եւ</w:t>
            </w:r>
            <w:r w:rsidRPr="0040277D">
              <w:rPr>
                <w:rFonts w:ascii="Sylfaen" w:hAnsi="Sylfaen"/>
              </w:rPr>
              <w:t xml:space="preserve"> նրա բնակության միջավայրի համար վտանգավոր արտադրանքի տարածման դեպքերի, ինչպես նա</w:t>
            </w:r>
            <w:r w:rsidR="00761291" w:rsidRPr="0040277D">
              <w:rPr>
                <w:rFonts w:ascii="Sylfaen" w:hAnsi="Sylfaen"/>
              </w:rPr>
              <w:t>եւ</w:t>
            </w:r>
            <w:r w:rsidRPr="0040277D">
              <w:rPr>
                <w:rFonts w:ascii="Sylfaen" w:hAnsi="Sylfaen"/>
              </w:rPr>
              <w:t xml:space="preserve"> ձեռնարկված սանիտարական </w:t>
            </w:r>
            <w:r w:rsidRPr="0040277D">
              <w:rPr>
                <w:rFonts w:ascii="Sylfaen" w:hAnsi="Sylfaen"/>
              </w:rPr>
              <w:lastRenderedPageBreak/>
              <w:t>միջոցառումների մասին տվյալների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375BFC0E"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57</w:t>
            </w:r>
          </w:p>
        </w:tc>
        <w:tc>
          <w:tcPr>
            <w:tcW w:w="1418" w:type="dxa"/>
          </w:tcPr>
          <w:p w14:paraId="5EE18451"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0C9E1276"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736F616"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028B6CD5"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39DADBC1"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62026F68" w14:textId="77777777" w:rsidTr="00B6664D">
        <w:trPr>
          <w:jc w:val="center"/>
        </w:trPr>
        <w:tc>
          <w:tcPr>
            <w:tcW w:w="2227" w:type="dxa"/>
          </w:tcPr>
          <w:p w14:paraId="11F01F84" w14:textId="77777777" w:rsidR="000F6479" w:rsidRPr="0040277D" w:rsidRDefault="000F6479" w:rsidP="00006539">
            <w:pPr>
              <w:widowControl w:val="0"/>
              <w:spacing w:after="120"/>
              <w:rPr>
                <w:rFonts w:ascii="Sylfaen" w:hAnsi="Sylfaen"/>
              </w:rPr>
            </w:pPr>
            <w:r w:rsidRPr="0040277D">
              <w:rPr>
                <w:rFonts w:ascii="Sylfaen" w:hAnsi="Sylfaen"/>
              </w:rPr>
              <w:t>P.SS.09</w:t>
            </w:r>
          </w:p>
        </w:tc>
        <w:tc>
          <w:tcPr>
            <w:tcW w:w="2393" w:type="dxa"/>
          </w:tcPr>
          <w:p w14:paraId="43F5D49C" w14:textId="77777777" w:rsidR="000F6479" w:rsidRPr="0040277D" w:rsidRDefault="000F6479" w:rsidP="00006539">
            <w:pPr>
              <w:widowControl w:val="0"/>
              <w:spacing w:after="120"/>
              <w:rPr>
                <w:rFonts w:ascii="Sylfaen" w:hAnsi="Sylfaen"/>
              </w:rPr>
            </w:pPr>
            <w:r w:rsidRPr="0040277D">
              <w:rPr>
                <w:rFonts w:ascii="Sylfaen" w:hAnsi="Sylfaen"/>
              </w:rPr>
              <w:t>Ժամանակավոր սանիտարական միջոցներ սահմանելու մասին տեղեկատվության փոխանակման ապահովում</w:t>
            </w:r>
          </w:p>
        </w:tc>
        <w:tc>
          <w:tcPr>
            <w:tcW w:w="1576" w:type="dxa"/>
          </w:tcPr>
          <w:p w14:paraId="48EA2D5A" w14:textId="77777777" w:rsidR="000F6479" w:rsidRPr="0040277D" w:rsidRDefault="000F6479" w:rsidP="00006539">
            <w:pPr>
              <w:widowControl w:val="0"/>
              <w:spacing w:after="120"/>
              <w:jc w:val="center"/>
              <w:rPr>
                <w:rFonts w:ascii="Sylfaen" w:hAnsi="Sylfaen"/>
              </w:rPr>
            </w:pPr>
            <w:r w:rsidRPr="0040277D">
              <w:rPr>
                <w:rFonts w:ascii="Sylfaen" w:hAnsi="Sylfaen"/>
              </w:rPr>
              <w:t>58</w:t>
            </w:r>
          </w:p>
        </w:tc>
        <w:tc>
          <w:tcPr>
            <w:tcW w:w="1418" w:type="dxa"/>
          </w:tcPr>
          <w:p w14:paraId="5ADAB6E0"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13A69FC5"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7A4C0DB9"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2B76525"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0B02EDB"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4224AD84" w14:textId="77777777" w:rsidTr="00B6664D">
        <w:trPr>
          <w:jc w:val="center"/>
        </w:trPr>
        <w:tc>
          <w:tcPr>
            <w:tcW w:w="15588" w:type="dxa"/>
            <w:gridSpan w:val="8"/>
          </w:tcPr>
          <w:p w14:paraId="1278DF8C" w14:textId="77777777" w:rsidR="000F6479" w:rsidRPr="0040277D" w:rsidRDefault="000F6479" w:rsidP="00006539">
            <w:pPr>
              <w:widowControl w:val="0"/>
              <w:spacing w:after="120"/>
              <w:rPr>
                <w:rFonts w:ascii="Sylfaen" w:hAnsi="Sylfaen"/>
                <w:b/>
              </w:rPr>
            </w:pPr>
            <w:r w:rsidRPr="0040277D">
              <w:rPr>
                <w:rFonts w:ascii="Sylfaen" w:hAnsi="Sylfaen"/>
              </w:rPr>
              <w:t>XIV. Կարանտինային բուսասանիտարական միջոցառումների կիրառման տեղեկատվական ապահովում</w:t>
            </w:r>
          </w:p>
        </w:tc>
      </w:tr>
      <w:tr w:rsidR="00B6664D" w:rsidRPr="0040277D" w14:paraId="554EF984" w14:textId="77777777" w:rsidTr="00B6664D">
        <w:trPr>
          <w:jc w:val="center"/>
        </w:trPr>
        <w:tc>
          <w:tcPr>
            <w:tcW w:w="2227" w:type="dxa"/>
          </w:tcPr>
          <w:p w14:paraId="14216883" w14:textId="77777777" w:rsidR="000F6479" w:rsidRPr="0040277D" w:rsidRDefault="000F6479" w:rsidP="00006539">
            <w:pPr>
              <w:widowControl w:val="0"/>
              <w:spacing w:after="120"/>
              <w:rPr>
                <w:rFonts w:ascii="Sylfaen" w:hAnsi="Sylfaen"/>
              </w:rPr>
            </w:pPr>
            <w:r w:rsidRPr="0040277D">
              <w:rPr>
                <w:rFonts w:ascii="Sylfaen" w:hAnsi="Sylfaen"/>
              </w:rPr>
              <w:t>P.SS.10</w:t>
            </w:r>
          </w:p>
        </w:tc>
        <w:tc>
          <w:tcPr>
            <w:tcW w:w="2393" w:type="dxa"/>
          </w:tcPr>
          <w:p w14:paraId="6B858296" w14:textId="77777777" w:rsidR="000F6479" w:rsidRPr="006618E0" w:rsidRDefault="000F6479" w:rsidP="00006539">
            <w:pPr>
              <w:widowControl w:val="0"/>
              <w:spacing w:after="120"/>
              <w:rPr>
                <w:rFonts w:ascii="Sylfaen" w:hAnsi="Sylfaen"/>
              </w:rPr>
            </w:pPr>
            <w:r w:rsidRPr="0040277D">
              <w:rPr>
                <w:rFonts w:ascii="Sylfaen" w:hAnsi="Sylfaen"/>
              </w:rPr>
              <w:t xml:space="preserve">Եվրասիական տնտեսական միության մաքսային տարածքում կարանտինային օբյեկտների հայտնաբերման </w:t>
            </w:r>
            <w:r w:rsidR="00761291" w:rsidRPr="0040277D">
              <w:rPr>
                <w:rFonts w:ascii="Sylfaen" w:hAnsi="Sylfaen"/>
              </w:rPr>
              <w:t>եւ</w:t>
            </w:r>
            <w:r w:rsidRPr="0040277D">
              <w:rPr>
                <w:rFonts w:ascii="Sylfaen" w:hAnsi="Sylfaen"/>
              </w:rPr>
              <w:t xml:space="preserve"> տարածման դեպքերի, ինչպես նա</w:t>
            </w:r>
            <w:r w:rsidR="00761291" w:rsidRPr="0040277D">
              <w:rPr>
                <w:rFonts w:ascii="Sylfaen" w:hAnsi="Sylfaen"/>
              </w:rPr>
              <w:t>եւ</w:t>
            </w:r>
            <w:r w:rsidRPr="0040277D">
              <w:rPr>
                <w:rFonts w:ascii="Sylfaen" w:hAnsi="Sylfaen"/>
              </w:rPr>
              <w:t xml:space="preserve"> սահմանված կարանտինային բուսասանիտարական միջոցառումների մասին տվյալների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p w14:paraId="60B32EF9" w14:textId="77777777" w:rsidR="00B720EC" w:rsidRPr="006618E0" w:rsidRDefault="00B720EC" w:rsidP="00006539">
            <w:pPr>
              <w:widowControl w:val="0"/>
              <w:spacing w:after="120"/>
              <w:rPr>
                <w:rFonts w:ascii="Sylfaen" w:hAnsi="Sylfaen"/>
              </w:rPr>
            </w:pPr>
          </w:p>
        </w:tc>
        <w:tc>
          <w:tcPr>
            <w:tcW w:w="1576" w:type="dxa"/>
          </w:tcPr>
          <w:p w14:paraId="551DE7F0" w14:textId="77777777" w:rsidR="000F6479" w:rsidRPr="0040277D" w:rsidRDefault="000F6479" w:rsidP="00006539">
            <w:pPr>
              <w:widowControl w:val="0"/>
              <w:spacing w:after="120"/>
              <w:jc w:val="center"/>
              <w:rPr>
                <w:rFonts w:ascii="Sylfaen" w:hAnsi="Sylfaen"/>
              </w:rPr>
            </w:pPr>
            <w:r w:rsidRPr="0040277D">
              <w:rPr>
                <w:rFonts w:ascii="Sylfaen" w:hAnsi="Sylfaen"/>
              </w:rPr>
              <w:t>59</w:t>
            </w:r>
          </w:p>
        </w:tc>
        <w:tc>
          <w:tcPr>
            <w:tcW w:w="1418" w:type="dxa"/>
          </w:tcPr>
          <w:p w14:paraId="7757C816"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7DA3F564"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1609F1D8"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168FB055"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216C5D96"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0A2F13AE" w14:textId="77777777" w:rsidTr="00B6664D">
        <w:trPr>
          <w:jc w:val="center"/>
        </w:trPr>
        <w:tc>
          <w:tcPr>
            <w:tcW w:w="2227" w:type="dxa"/>
          </w:tcPr>
          <w:p w14:paraId="51C7155E" w14:textId="77777777" w:rsidR="000F6479" w:rsidRPr="0040277D" w:rsidRDefault="000F6479" w:rsidP="00006539">
            <w:pPr>
              <w:widowControl w:val="0"/>
              <w:spacing w:after="120"/>
              <w:rPr>
                <w:rFonts w:ascii="Sylfaen" w:hAnsi="Sylfaen"/>
              </w:rPr>
            </w:pPr>
            <w:r w:rsidRPr="0040277D">
              <w:rPr>
                <w:rFonts w:ascii="Sylfaen" w:hAnsi="Sylfaen"/>
              </w:rPr>
              <w:lastRenderedPageBreak/>
              <w:t>P.SS.11</w:t>
            </w:r>
          </w:p>
        </w:tc>
        <w:tc>
          <w:tcPr>
            <w:tcW w:w="2393" w:type="dxa"/>
          </w:tcPr>
          <w:p w14:paraId="5D8B9DE0"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լիազորված մարմինների միջ</w:t>
            </w:r>
            <w:r w:rsidR="00761291" w:rsidRPr="0040277D">
              <w:rPr>
                <w:rFonts w:ascii="Sylfaen" w:hAnsi="Sylfaen"/>
              </w:rPr>
              <w:t>եւ</w:t>
            </w:r>
            <w:r w:rsidRPr="0040277D">
              <w:rPr>
                <w:rFonts w:ascii="Sylfaen" w:hAnsi="Sylfaen"/>
              </w:rPr>
              <w:t xml:space="preserve"> տրված բուսասանիտարական հավաստագրերի մասին տեղեկատվության փոխանակման ապահովում</w:t>
            </w:r>
          </w:p>
        </w:tc>
        <w:tc>
          <w:tcPr>
            <w:tcW w:w="1576" w:type="dxa"/>
          </w:tcPr>
          <w:p w14:paraId="50347556" w14:textId="77777777" w:rsidR="000F6479" w:rsidRPr="0040277D" w:rsidRDefault="000F6479" w:rsidP="00006539">
            <w:pPr>
              <w:widowControl w:val="0"/>
              <w:spacing w:after="120"/>
              <w:jc w:val="center"/>
              <w:rPr>
                <w:rFonts w:ascii="Sylfaen" w:hAnsi="Sylfaen"/>
              </w:rPr>
            </w:pPr>
            <w:r w:rsidRPr="0040277D">
              <w:rPr>
                <w:rFonts w:ascii="Sylfaen" w:hAnsi="Sylfaen"/>
              </w:rPr>
              <w:t>60</w:t>
            </w:r>
          </w:p>
        </w:tc>
        <w:tc>
          <w:tcPr>
            <w:tcW w:w="1418" w:type="dxa"/>
          </w:tcPr>
          <w:p w14:paraId="078651B7"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6F99B6B"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70CC2BB7"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63B5EF22"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55A3DBAB"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7D40FCC7" w14:textId="77777777" w:rsidTr="00B6664D">
        <w:trPr>
          <w:jc w:val="center"/>
        </w:trPr>
        <w:tc>
          <w:tcPr>
            <w:tcW w:w="2227" w:type="dxa"/>
          </w:tcPr>
          <w:p w14:paraId="4B12A48C" w14:textId="77777777" w:rsidR="000F6479" w:rsidRPr="0040277D" w:rsidRDefault="000F6479" w:rsidP="00006539">
            <w:pPr>
              <w:widowControl w:val="0"/>
              <w:spacing w:after="120"/>
              <w:rPr>
                <w:rFonts w:ascii="Sylfaen" w:hAnsi="Sylfaen"/>
              </w:rPr>
            </w:pPr>
            <w:r w:rsidRPr="0040277D">
              <w:rPr>
                <w:rFonts w:ascii="Sylfaen" w:hAnsi="Sylfaen"/>
              </w:rPr>
              <w:t>P.SS.12</w:t>
            </w:r>
          </w:p>
        </w:tc>
        <w:tc>
          <w:tcPr>
            <w:tcW w:w="2393" w:type="dxa"/>
          </w:tcPr>
          <w:p w14:paraId="461ED532" w14:textId="77777777" w:rsidR="000F6479" w:rsidRPr="006618E0" w:rsidRDefault="000F6479" w:rsidP="00006539">
            <w:pPr>
              <w:widowControl w:val="0"/>
              <w:spacing w:after="120"/>
              <w:rPr>
                <w:rFonts w:ascii="Sylfaen" w:hAnsi="Sylfaen"/>
              </w:rPr>
            </w:pPr>
            <w:r w:rsidRPr="0040277D">
              <w:rPr>
                <w:rFonts w:ascii="Sylfaen" w:hAnsi="Sylfaen"/>
              </w:rPr>
              <w:t>Ժամանակավոր կարանտինային բուսասանիտարական միջոցառումներ սահմանելու մասին տեղեկատվության փոխանակման ապահովում՝ Եվրասիական տնտեսական միության անդամ պետությունների լիազորված մարմինների միջ</w:t>
            </w:r>
            <w:r w:rsidR="00761291" w:rsidRPr="0040277D">
              <w:rPr>
                <w:rFonts w:ascii="Sylfaen" w:hAnsi="Sylfaen"/>
              </w:rPr>
              <w:t>եւ</w:t>
            </w:r>
          </w:p>
          <w:p w14:paraId="27E5AE97" w14:textId="77777777" w:rsidR="00B720EC" w:rsidRPr="006618E0" w:rsidRDefault="00B720EC" w:rsidP="00006539">
            <w:pPr>
              <w:widowControl w:val="0"/>
              <w:spacing w:after="120"/>
              <w:rPr>
                <w:rFonts w:ascii="Sylfaen" w:hAnsi="Sylfaen"/>
              </w:rPr>
            </w:pPr>
          </w:p>
          <w:p w14:paraId="5396146F" w14:textId="77777777" w:rsidR="00B720EC" w:rsidRPr="006618E0" w:rsidRDefault="00B720EC" w:rsidP="00006539">
            <w:pPr>
              <w:widowControl w:val="0"/>
              <w:spacing w:after="120"/>
              <w:rPr>
                <w:rFonts w:ascii="Sylfaen" w:hAnsi="Sylfaen"/>
              </w:rPr>
            </w:pPr>
          </w:p>
          <w:p w14:paraId="253F5A64" w14:textId="77777777" w:rsidR="00B720EC" w:rsidRPr="006618E0" w:rsidRDefault="00B720EC" w:rsidP="00006539">
            <w:pPr>
              <w:widowControl w:val="0"/>
              <w:spacing w:after="120"/>
              <w:rPr>
                <w:rFonts w:ascii="Sylfaen" w:hAnsi="Sylfaen"/>
              </w:rPr>
            </w:pPr>
          </w:p>
        </w:tc>
        <w:tc>
          <w:tcPr>
            <w:tcW w:w="1576" w:type="dxa"/>
          </w:tcPr>
          <w:p w14:paraId="0A7B6567" w14:textId="77777777" w:rsidR="000F6479" w:rsidRPr="0040277D" w:rsidRDefault="000F6479" w:rsidP="00006539">
            <w:pPr>
              <w:widowControl w:val="0"/>
              <w:spacing w:after="120"/>
              <w:jc w:val="center"/>
              <w:rPr>
                <w:rFonts w:ascii="Sylfaen" w:hAnsi="Sylfaen"/>
              </w:rPr>
            </w:pPr>
            <w:r w:rsidRPr="0040277D">
              <w:rPr>
                <w:rFonts w:ascii="Sylfaen" w:hAnsi="Sylfaen"/>
              </w:rPr>
              <w:t>61</w:t>
            </w:r>
          </w:p>
        </w:tc>
        <w:tc>
          <w:tcPr>
            <w:tcW w:w="1418" w:type="dxa"/>
          </w:tcPr>
          <w:p w14:paraId="3AEDE74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53CF485E"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52181E5B"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02516B98"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0899543A"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27A449A3" w14:textId="77777777" w:rsidTr="00B6664D">
        <w:trPr>
          <w:jc w:val="center"/>
        </w:trPr>
        <w:tc>
          <w:tcPr>
            <w:tcW w:w="15588" w:type="dxa"/>
            <w:gridSpan w:val="8"/>
          </w:tcPr>
          <w:p w14:paraId="412E489B" w14:textId="77777777" w:rsidR="000F6479" w:rsidRPr="0040277D" w:rsidRDefault="000F6479" w:rsidP="00006539">
            <w:pPr>
              <w:widowControl w:val="0"/>
              <w:spacing w:after="120"/>
              <w:rPr>
                <w:rFonts w:ascii="Sylfaen" w:hAnsi="Sylfaen"/>
                <w:b/>
              </w:rPr>
            </w:pPr>
            <w:r w:rsidRPr="0040277D">
              <w:rPr>
                <w:rFonts w:ascii="Sylfaen" w:hAnsi="Sylfaen"/>
              </w:rPr>
              <w:lastRenderedPageBreak/>
              <w:t xml:space="preserve">XV. Տեղեկատվական ապահովում մրցակցային քաղաքականության </w:t>
            </w:r>
            <w:r w:rsidR="00761291" w:rsidRPr="0040277D">
              <w:rPr>
                <w:rFonts w:ascii="Sylfaen" w:hAnsi="Sylfaen"/>
              </w:rPr>
              <w:t>եւ</w:t>
            </w:r>
            <w:r w:rsidRPr="0040277D">
              <w:rPr>
                <w:rFonts w:ascii="Sylfaen" w:hAnsi="Sylfaen"/>
              </w:rPr>
              <w:t xml:space="preserve"> պետական (մունիցիպալ) գնումների ոլորտում</w:t>
            </w:r>
          </w:p>
        </w:tc>
      </w:tr>
      <w:tr w:rsidR="00B6664D" w:rsidRPr="0040277D" w14:paraId="6BB408CD" w14:textId="77777777" w:rsidTr="00B6664D">
        <w:trPr>
          <w:jc w:val="center"/>
        </w:trPr>
        <w:tc>
          <w:tcPr>
            <w:tcW w:w="2227" w:type="dxa"/>
          </w:tcPr>
          <w:p w14:paraId="64A9B832" w14:textId="77777777" w:rsidR="000F6479" w:rsidRPr="0040277D" w:rsidRDefault="000F6479" w:rsidP="00006539">
            <w:pPr>
              <w:widowControl w:val="0"/>
              <w:spacing w:after="120"/>
              <w:rPr>
                <w:rFonts w:ascii="Sylfaen" w:hAnsi="Sylfaen"/>
              </w:rPr>
            </w:pPr>
            <w:r w:rsidRPr="0040277D">
              <w:rPr>
                <w:rFonts w:ascii="Sylfaen" w:hAnsi="Sylfaen"/>
              </w:rPr>
              <w:t>P.AT.01</w:t>
            </w:r>
          </w:p>
        </w:tc>
        <w:tc>
          <w:tcPr>
            <w:tcW w:w="2393" w:type="dxa"/>
          </w:tcPr>
          <w:p w14:paraId="5E0C4907" w14:textId="77777777" w:rsidR="000F6479" w:rsidRPr="0040277D" w:rsidRDefault="000F6479" w:rsidP="00006539">
            <w:pPr>
              <w:widowControl w:val="0"/>
              <w:spacing w:after="120"/>
              <w:rPr>
                <w:rFonts w:ascii="Sylfaen" w:hAnsi="Sylfaen"/>
              </w:rPr>
            </w:pPr>
            <w:r w:rsidRPr="0040277D">
              <w:rPr>
                <w:rFonts w:ascii="Sylfaen" w:hAnsi="Sylfaen"/>
              </w:rPr>
              <w:t xml:space="preserve">Անդրսահմանային շուկաներում մրցակցության ընդհանուր կանոնների </w:t>
            </w:r>
            <w:r w:rsidR="00761291" w:rsidRPr="0040277D">
              <w:rPr>
                <w:rFonts w:ascii="Sylfaen" w:hAnsi="Sylfaen"/>
              </w:rPr>
              <w:t>եւ</w:t>
            </w:r>
            <w:r w:rsidRPr="0040277D">
              <w:rPr>
                <w:rFonts w:ascii="Sylfaen" w:hAnsi="Sylfaen"/>
              </w:rPr>
              <w:t xml:space="preserve"> մրցակցային (հակամենաշնորհային) օրենսդրության պահպանման նկատմամբ հսկողություն իրականացնելիս, ինչպես նա</w:t>
            </w:r>
            <w:r w:rsidR="00761291" w:rsidRPr="0040277D">
              <w:rPr>
                <w:rFonts w:ascii="Sylfaen" w:hAnsi="Sylfaen"/>
              </w:rPr>
              <w:t>եւ</w:t>
            </w:r>
            <w:r w:rsidRPr="0040277D">
              <w:rPr>
                <w:rFonts w:ascii="Sylfaen" w:hAnsi="Sylfaen"/>
              </w:rPr>
              <w:t xml:space="preserve"> գների պետական կարգավորում սահմանելիս </w:t>
            </w:r>
            <w:r w:rsidR="00761291" w:rsidRPr="0040277D">
              <w:rPr>
                <w:rFonts w:ascii="Sylfaen" w:hAnsi="Sylfaen"/>
              </w:rPr>
              <w:t>եւ</w:t>
            </w:r>
            <w:r w:rsidRPr="0040277D">
              <w:rPr>
                <w:rFonts w:ascii="Sylfaen" w:hAnsi="Sylfaen"/>
              </w:rPr>
              <w:t xml:space="preserve"> այն սահմանելու մասին Եվրասիական տնտեսական միության անդամ պետությունների որոշումները վիճարկելիս Եվրասիական տնտեսական հանձնաժողովի </w:t>
            </w:r>
            <w:r w:rsidR="00761291" w:rsidRPr="0040277D">
              <w:rPr>
                <w:rFonts w:ascii="Sylfaen" w:hAnsi="Sylfaen"/>
              </w:rPr>
              <w:t>եւ</w:t>
            </w:r>
            <w:r w:rsidRPr="0040277D">
              <w:rPr>
                <w:rFonts w:ascii="Sylfaen" w:hAnsi="Sylfaen"/>
              </w:rPr>
              <w:t xml:space="preserve"> Եվրասիական տնտեսական միության անդամ պետությունների լիազորված մարմինների միջ</w:t>
            </w:r>
            <w:r w:rsidR="00761291" w:rsidRPr="0040277D">
              <w:rPr>
                <w:rFonts w:ascii="Sylfaen" w:hAnsi="Sylfaen"/>
              </w:rPr>
              <w:t>եւ</w:t>
            </w:r>
            <w:r w:rsidRPr="0040277D">
              <w:rPr>
                <w:rFonts w:ascii="Sylfaen" w:hAnsi="Sylfaen"/>
              </w:rPr>
              <w:t xml:space="preserve"> </w:t>
            </w:r>
            <w:r w:rsidRPr="0040277D">
              <w:rPr>
                <w:rFonts w:ascii="Sylfaen" w:hAnsi="Sylfaen"/>
              </w:rPr>
              <w:lastRenderedPageBreak/>
              <w:t xml:space="preserve">փաստաթղթերի </w:t>
            </w:r>
            <w:r w:rsidR="00761291" w:rsidRPr="0040277D">
              <w:rPr>
                <w:rFonts w:ascii="Sylfaen" w:hAnsi="Sylfaen"/>
              </w:rPr>
              <w:t>եւ</w:t>
            </w:r>
            <w:r w:rsidRPr="0040277D">
              <w:rPr>
                <w:rFonts w:ascii="Sylfaen" w:hAnsi="Sylfaen"/>
              </w:rPr>
              <w:t xml:space="preserve"> (կամ) տեղեկությունների փոխանակման ապահովում</w:t>
            </w:r>
          </w:p>
        </w:tc>
        <w:tc>
          <w:tcPr>
            <w:tcW w:w="1576" w:type="dxa"/>
          </w:tcPr>
          <w:p w14:paraId="185A7CD8"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62</w:t>
            </w:r>
          </w:p>
        </w:tc>
        <w:tc>
          <w:tcPr>
            <w:tcW w:w="1418" w:type="dxa"/>
          </w:tcPr>
          <w:p w14:paraId="62742224"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1C4E9759"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0E10E3C3"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8FE6CAF" w14:textId="77777777" w:rsidR="000F6479" w:rsidRPr="0040277D" w:rsidRDefault="000F6479" w:rsidP="00006539">
            <w:pPr>
              <w:widowControl w:val="0"/>
              <w:spacing w:after="120"/>
              <w:jc w:val="center"/>
              <w:rPr>
                <w:rFonts w:ascii="Sylfaen" w:hAnsi="Sylfaen"/>
                <w:b/>
              </w:rPr>
            </w:pPr>
            <w:r w:rsidRPr="0040277D">
              <w:rPr>
                <w:rFonts w:ascii="Sylfaen" w:hAnsi="Sylfaen"/>
              </w:rPr>
              <w:t>24.08.2024.</w:t>
            </w:r>
          </w:p>
        </w:tc>
        <w:tc>
          <w:tcPr>
            <w:tcW w:w="2021" w:type="dxa"/>
          </w:tcPr>
          <w:p w14:paraId="139C3BEF" w14:textId="4D1DBFFD"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B720EC" w:rsidRPr="006618E0">
              <w:rPr>
                <w:rFonts w:ascii="Sylfaen" w:hAnsi="Sylfaen"/>
              </w:rPr>
              <w:br/>
            </w:r>
            <w:r w:rsidRPr="0040277D">
              <w:rPr>
                <w:rFonts w:ascii="Sylfaen" w:hAnsi="Sylfaen"/>
              </w:rPr>
              <w:t>2024 թվականի հուլիսի 23-ի թիվ 85 որոշում</w:t>
            </w:r>
          </w:p>
        </w:tc>
      </w:tr>
      <w:tr w:rsidR="00B6664D" w:rsidRPr="0040277D" w14:paraId="2A0F82CC" w14:textId="77777777" w:rsidTr="00B6664D">
        <w:trPr>
          <w:jc w:val="center"/>
        </w:trPr>
        <w:tc>
          <w:tcPr>
            <w:tcW w:w="2227" w:type="dxa"/>
          </w:tcPr>
          <w:p w14:paraId="74C29D86" w14:textId="77777777" w:rsidR="000F6479" w:rsidRPr="0040277D" w:rsidRDefault="000F6479" w:rsidP="00006539">
            <w:pPr>
              <w:widowControl w:val="0"/>
              <w:spacing w:after="120"/>
              <w:rPr>
                <w:rFonts w:ascii="Sylfaen" w:hAnsi="Sylfaen"/>
              </w:rPr>
            </w:pPr>
            <w:r w:rsidRPr="0040277D">
              <w:rPr>
                <w:rFonts w:ascii="Sylfaen" w:hAnsi="Sylfaen"/>
              </w:rPr>
              <w:t>P.AT.02</w:t>
            </w:r>
          </w:p>
        </w:tc>
        <w:tc>
          <w:tcPr>
            <w:tcW w:w="2393" w:type="dxa"/>
          </w:tcPr>
          <w:p w14:paraId="69222406" w14:textId="77777777" w:rsidR="000F6479" w:rsidRPr="0040277D" w:rsidRDefault="000F6479" w:rsidP="00006539">
            <w:pPr>
              <w:widowControl w:val="0"/>
              <w:spacing w:after="120"/>
              <w:rPr>
                <w:rFonts w:ascii="Sylfaen" w:hAnsi="Sylfaen"/>
              </w:rPr>
            </w:pPr>
            <w:r w:rsidRPr="0040277D">
              <w:rPr>
                <w:rFonts w:ascii="Sylfaen" w:hAnsi="Sylfaen"/>
              </w:rPr>
              <w:t>Պետական (մունիցիպալ) գնումների ոլորտում Եվրասիական տնտեսական միության անդամ պետությունների լիազոր մարմինների միջ</w:t>
            </w:r>
            <w:r w:rsidR="00761291" w:rsidRPr="0040277D">
              <w:rPr>
                <w:rFonts w:ascii="Sylfaen" w:hAnsi="Sylfaen"/>
              </w:rPr>
              <w:t>եւ</w:t>
            </w:r>
            <w:r w:rsidRPr="0040277D">
              <w:rPr>
                <w:rFonts w:ascii="Sylfaen" w:hAnsi="Sylfaen"/>
              </w:rPr>
              <w:t xml:space="preserve">՝ պետական (մունիցիպալ) գնումներում Եվրասիական տնտեսական միության անդամ պետությունների փոխադարձ մասնակցության ապահովման համար անհրաժեշտ էլեկտրոնային փաստաթղթերի </w:t>
            </w:r>
            <w:r w:rsidR="00761291" w:rsidRPr="0040277D">
              <w:rPr>
                <w:rFonts w:ascii="Sylfaen" w:hAnsi="Sylfaen"/>
              </w:rPr>
              <w:t>եւ</w:t>
            </w:r>
            <w:r w:rsidRPr="0040277D">
              <w:rPr>
                <w:rFonts w:ascii="Sylfaen" w:hAnsi="Sylfaen"/>
              </w:rPr>
              <w:t xml:space="preserve"> (կամ) տեղեկությունների փոխանակման ապահովում, այդ թվում՝ էլեկտրոնային թվային </w:t>
            </w:r>
            <w:r w:rsidRPr="0040277D">
              <w:rPr>
                <w:rFonts w:ascii="Sylfaen" w:hAnsi="Sylfaen"/>
              </w:rPr>
              <w:lastRenderedPageBreak/>
              <w:t>ստորագրության (էլեկտրոնային ստորագրության) փոխադարձ ճանաչման մեխանիզմների օգնությամբ՝ վստահված երրորդ կողմի ծառայությունների օգտագործմամբ</w:t>
            </w:r>
          </w:p>
        </w:tc>
        <w:tc>
          <w:tcPr>
            <w:tcW w:w="1576" w:type="dxa"/>
          </w:tcPr>
          <w:p w14:paraId="5DCCEE3E"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63</w:t>
            </w:r>
          </w:p>
        </w:tc>
        <w:tc>
          <w:tcPr>
            <w:tcW w:w="1418" w:type="dxa"/>
          </w:tcPr>
          <w:p w14:paraId="19DCA83A"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12E7B88"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F45EEAB" w14:textId="77777777" w:rsidR="000F6479" w:rsidRPr="0040277D" w:rsidRDefault="000F6479" w:rsidP="00006539">
            <w:pPr>
              <w:widowControl w:val="0"/>
              <w:spacing w:after="120"/>
              <w:jc w:val="center"/>
              <w:rPr>
                <w:rFonts w:ascii="Sylfaen" w:hAnsi="Sylfaen"/>
              </w:rPr>
            </w:pPr>
            <w:r w:rsidRPr="0040277D">
              <w:rPr>
                <w:rFonts w:ascii="Sylfaen" w:hAnsi="Sylfaen"/>
              </w:rPr>
              <w:t>Հանձնաժողովի կոլեգիայի 2015 թվականի ապրիլի 14-ի թիվ 29 որոշում</w:t>
            </w:r>
          </w:p>
        </w:tc>
        <w:tc>
          <w:tcPr>
            <w:tcW w:w="1559" w:type="dxa"/>
          </w:tcPr>
          <w:p w14:paraId="28E1DCEE" w14:textId="77777777" w:rsidR="000F6479" w:rsidRPr="0040277D" w:rsidRDefault="000F6479" w:rsidP="00006539">
            <w:pPr>
              <w:widowControl w:val="0"/>
              <w:spacing w:after="120"/>
              <w:jc w:val="center"/>
              <w:rPr>
                <w:rFonts w:ascii="Sylfaen" w:hAnsi="Sylfaen"/>
                <w:bCs/>
              </w:rPr>
            </w:pPr>
            <w:r w:rsidRPr="0040277D">
              <w:rPr>
                <w:rFonts w:ascii="Sylfaen" w:hAnsi="Sylfaen"/>
              </w:rPr>
              <w:t>12.01.2019</w:t>
            </w:r>
          </w:p>
        </w:tc>
        <w:tc>
          <w:tcPr>
            <w:tcW w:w="2021" w:type="dxa"/>
          </w:tcPr>
          <w:p w14:paraId="7BE562E2" w14:textId="4A93C335" w:rsidR="000F6479" w:rsidRPr="0040277D" w:rsidRDefault="000F6479" w:rsidP="00006539">
            <w:pPr>
              <w:widowControl w:val="0"/>
              <w:spacing w:after="120"/>
              <w:jc w:val="center"/>
              <w:rPr>
                <w:rFonts w:ascii="Sylfaen" w:hAnsi="Sylfaen"/>
              </w:rPr>
            </w:pPr>
            <w:r w:rsidRPr="0040277D">
              <w:rPr>
                <w:rFonts w:ascii="Sylfaen" w:hAnsi="Sylfaen"/>
              </w:rPr>
              <w:t xml:space="preserve">Հանձնաժողովի կոլեգիայի </w:t>
            </w:r>
            <w:r w:rsidR="00B720EC" w:rsidRPr="006618E0">
              <w:rPr>
                <w:rFonts w:ascii="Sylfaen" w:hAnsi="Sylfaen"/>
              </w:rPr>
              <w:br/>
            </w:r>
            <w:r w:rsidRPr="0040277D">
              <w:rPr>
                <w:rFonts w:ascii="Sylfaen" w:hAnsi="Sylfaen"/>
              </w:rPr>
              <w:t>2018 թվականի դեկտեմբերի 11-ի թիվ 202 որոշում</w:t>
            </w:r>
          </w:p>
        </w:tc>
      </w:tr>
      <w:tr w:rsidR="00B6664D" w:rsidRPr="0040277D" w14:paraId="5F851B1E" w14:textId="77777777" w:rsidTr="00B6664D">
        <w:trPr>
          <w:jc w:val="center"/>
        </w:trPr>
        <w:tc>
          <w:tcPr>
            <w:tcW w:w="2227" w:type="dxa"/>
          </w:tcPr>
          <w:p w14:paraId="301987FA" w14:textId="77777777" w:rsidR="000F6479" w:rsidRPr="0040277D" w:rsidRDefault="000F6479" w:rsidP="00006539">
            <w:pPr>
              <w:widowControl w:val="0"/>
              <w:spacing w:after="120"/>
              <w:rPr>
                <w:rFonts w:ascii="Sylfaen" w:hAnsi="Sylfaen"/>
              </w:rPr>
            </w:pPr>
            <w:r w:rsidRPr="0040277D">
              <w:rPr>
                <w:rFonts w:ascii="Sylfaen" w:hAnsi="Sylfaen"/>
              </w:rPr>
              <w:t>P.AT.02</w:t>
            </w:r>
          </w:p>
        </w:tc>
        <w:tc>
          <w:tcPr>
            <w:tcW w:w="2393" w:type="dxa"/>
          </w:tcPr>
          <w:p w14:paraId="5E8260AE" w14:textId="77777777" w:rsidR="000F6479" w:rsidRPr="0040277D" w:rsidRDefault="000F6479" w:rsidP="00006539">
            <w:pPr>
              <w:widowControl w:val="0"/>
              <w:spacing w:after="120"/>
              <w:rPr>
                <w:rFonts w:ascii="Sylfaen" w:hAnsi="Sylfaen"/>
              </w:rPr>
            </w:pPr>
            <w:r w:rsidRPr="0040277D">
              <w:rPr>
                <w:rFonts w:ascii="Sylfaen" w:hAnsi="Sylfaen"/>
              </w:rPr>
              <w:t xml:space="preserve">Պետական (մունիցիպալ) գնումների ոլորտում տեղեկությունների փոխանակման ապահովում, որոնք անհրաժեշտ են պետական (մունիցիպալ) գնումներում Եվրասիական տնտեսական միության անդամ պետությունների փոխադարձ մասնակցության ապահովման համար, այդ թվում՝ էլեկտրոնային թվային ստորագրության (էլեկտրոնային ստորագրության) </w:t>
            </w:r>
            <w:r w:rsidRPr="0040277D">
              <w:rPr>
                <w:rFonts w:ascii="Sylfaen" w:hAnsi="Sylfaen"/>
              </w:rPr>
              <w:lastRenderedPageBreak/>
              <w:t>փոխադարձ ճանաչման մեխանիզմների օգնությամբ</w:t>
            </w:r>
          </w:p>
        </w:tc>
        <w:tc>
          <w:tcPr>
            <w:tcW w:w="1576" w:type="dxa"/>
          </w:tcPr>
          <w:p w14:paraId="4AC3CB67"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63</w:t>
            </w:r>
          </w:p>
        </w:tc>
        <w:tc>
          <w:tcPr>
            <w:tcW w:w="1418" w:type="dxa"/>
          </w:tcPr>
          <w:p w14:paraId="545F003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5B990B7C" w14:textId="77777777" w:rsidR="000F6479" w:rsidRPr="0040277D" w:rsidRDefault="000F6479" w:rsidP="00006539">
            <w:pPr>
              <w:widowControl w:val="0"/>
              <w:spacing w:after="120"/>
              <w:jc w:val="center"/>
              <w:rPr>
                <w:rFonts w:ascii="Sylfaen" w:hAnsi="Sylfaen"/>
              </w:rPr>
            </w:pPr>
            <w:r w:rsidRPr="0040277D">
              <w:rPr>
                <w:rFonts w:ascii="Sylfaen" w:hAnsi="Sylfaen"/>
              </w:rPr>
              <w:t>13.01.2019.</w:t>
            </w:r>
          </w:p>
        </w:tc>
        <w:tc>
          <w:tcPr>
            <w:tcW w:w="2835" w:type="dxa"/>
          </w:tcPr>
          <w:p w14:paraId="195A8065" w14:textId="21B4B234"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2018 թվականի </w:t>
            </w:r>
            <w:r w:rsidR="00B720EC" w:rsidRPr="006618E0">
              <w:rPr>
                <w:rFonts w:ascii="Sylfaen" w:hAnsi="Sylfaen"/>
              </w:rPr>
              <w:br/>
            </w:r>
            <w:r w:rsidRPr="0040277D">
              <w:rPr>
                <w:rFonts w:ascii="Sylfaen" w:hAnsi="Sylfaen"/>
              </w:rPr>
              <w:t>դեկտեմբերի 11-ի թիվ 202 որոշում</w:t>
            </w:r>
          </w:p>
        </w:tc>
        <w:tc>
          <w:tcPr>
            <w:tcW w:w="1559" w:type="dxa"/>
          </w:tcPr>
          <w:p w14:paraId="3FFC6F32" w14:textId="77777777" w:rsidR="000F6479" w:rsidRPr="0040277D" w:rsidRDefault="000F6479" w:rsidP="00006539">
            <w:pPr>
              <w:widowControl w:val="0"/>
              <w:spacing w:after="120"/>
              <w:jc w:val="center"/>
              <w:rPr>
                <w:rFonts w:ascii="Sylfaen" w:hAnsi="Sylfaen"/>
                <w:b/>
              </w:rPr>
            </w:pPr>
            <w:r w:rsidRPr="0040277D">
              <w:rPr>
                <w:rFonts w:ascii="Sylfaen" w:hAnsi="Sylfaen"/>
              </w:rPr>
              <w:t>28.08.2021.</w:t>
            </w:r>
          </w:p>
        </w:tc>
        <w:tc>
          <w:tcPr>
            <w:tcW w:w="2021" w:type="dxa"/>
          </w:tcPr>
          <w:p w14:paraId="52429619" w14:textId="2C254896"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B720EC" w:rsidRPr="006618E0">
              <w:rPr>
                <w:rFonts w:ascii="Sylfaen" w:hAnsi="Sylfaen"/>
              </w:rPr>
              <w:br/>
            </w:r>
            <w:r w:rsidRPr="0040277D">
              <w:rPr>
                <w:rFonts w:ascii="Sylfaen" w:hAnsi="Sylfaen"/>
              </w:rPr>
              <w:t>2021 թվականի հուլիսի 27-ի թիվ 91 որոշում</w:t>
            </w:r>
          </w:p>
        </w:tc>
      </w:tr>
      <w:tr w:rsidR="008C05C2" w:rsidRPr="0040277D" w14:paraId="6CBAF20C" w14:textId="77777777" w:rsidTr="00B6664D">
        <w:trPr>
          <w:jc w:val="center"/>
        </w:trPr>
        <w:tc>
          <w:tcPr>
            <w:tcW w:w="15588" w:type="dxa"/>
            <w:gridSpan w:val="8"/>
          </w:tcPr>
          <w:p w14:paraId="106E262B" w14:textId="77777777" w:rsidR="000F6479" w:rsidRPr="0040277D" w:rsidRDefault="000F6479" w:rsidP="00006539">
            <w:pPr>
              <w:widowControl w:val="0"/>
              <w:spacing w:after="120"/>
              <w:rPr>
                <w:rFonts w:ascii="Sylfaen" w:hAnsi="Sylfaen"/>
              </w:rPr>
            </w:pPr>
            <w:r w:rsidRPr="0040277D">
              <w:rPr>
                <w:rFonts w:ascii="Sylfaen" w:hAnsi="Sylfaen"/>
              </w:rPr>
              <w:t xml:space="preserve">XVI. Տեղեկատվական ապահովում մաքսասակագնային </w:t>
            </w:r>
            <w:r w:rsidR="00761291" w:rsidRPr="0040277D">
              <w:rPr>
                <w:rFonts w:ascii="Sylfaen" w:hAnsi="Sylfaen"/>
              </w:rPr>
              <w:t>եւ</w:t>
            </w:r>
            <w:r w:rsidRPr="0040277D">
              <w:rPr>
                <w:rFonts w:ascii="Sylfaen" w:hAnsi="Sylfaen"/>
              </w:rPr>
              <w:t xml:space="preserve"> ոչ սակագնային կարգավորման ոլորտում</w:t>
            </w:r>
          </w:p>
        </w:tc>
      </w:tr>
      <w:tr w:rsidR="00B6664D" w:rsidRPr="0040277D" w14:paraId="13D21B1F" w14:textId="77777777" w:rsidTr="00B6664D">
        <w:trPr>
          <w:jc w:val="center"/>
        </w:trPr>
        <w:tc>
          <w:tcPr>
            <w:tcW w:w="2227" w:type="dxa"/>
          </w:tcPr>
          <w:p w14:paraId="5AE49990" w14:textId="77777777" w:rsidR="000F6479" w:rsidRPr="0040277D" w:rsidRDefault="000F6479" w:rsidP="00006539">
            <w:pPr>
              <w:widowControl w:val="0"/>
              <w:spacing w:after="120"/>
              <w:rPr>
                <w:rFonts w:ascii="Sylfaen" w:hAnsi="Sylfaen"/>
              </w:rPr>
            </w:pPr>
            <w:r w:rsidRPr="0040277D">
              <w:rPr>
                <w:rFonts w:ascii="Sylfaen" w:hAnsi="Sylfaen"/>
              </w:rPr>
              <w:t>P.LL.01</w:t>
            </w:r>
          </w:p>
        </w:tc>
        <w:tc>
          <w:tcPr>
            <w:tcW w:w="2393" w:type="dxa"/>
          </w:tcPr>
          <w:p w14:paraId="0EE41609" w14:textId="77777777" w:rsidR="000F6479" w:rsidRPr="0040277D" w:rsidRDefault="000F6479" w:rsidP="00006539">
            <w:pPr>
              <w:widowControl w:val="0"/>
              <w:spacing w:after="120"/>
              <w:rPr>
                <w:rFonts w:ascii="Sylfaen" w:eastAsia="MS Gothic" w:hAnsi="Sylfaen"/>
              </w:rPr>
            </w:pPr>
            <w:r w:rsidRPr="0040277D">
              <w:rPr>
                <w:rFonts w:ascii="Sylfaen" w:hAnsi="Sylfaen"/>
              </w:rPr>
              <w:t>Եվրասիական տնտեսական միության անդամ պետությունների լիազորված մարմինների միջ</w:t>
            </w:r>
            <w:r w:rsidR="00761291" w:rsidRPr="0040277D">
              <w:rPr>
                <w:rFonts w:ascii="Sylfaen" w:hAnsi="Sylfaen"/>
              </w:rPr>
              <w:t>եւ</w:t>
            </w:r>
            <w:r w:rsidRPr="0040277D">
              <w:rPr>
                <w:rFonts w:ascii="Sylfaen" w:hAnsi="Sylfaen"/>
              </w:rPr>
              <w:t xml:space="preserve"> տեղեկությունների փոխանակման ապահովում՝ Եվրասիական տնտեսական միության մաքսային տարածքով ծառայողական </w:t>
            </w:r>
            <w:r w:rsidR="00761291" w:rsidRPr="0040277D">
              <w:rPr>
                <w:rFonts w:ascii="Sylfaen" w:hAnsi="Sylfaen"/>
              </w:rPr>
              <w:t>եւ</w:t>
            </w:r>
            <w:r w:rsidRPr="0040277D">
              <w:rPr>
                <w:rFonts w:ascii="Sylfaen" w:hAnsi="Sylfaen"/>
              </w:rPr>
              <w:t xml:space="preserve"> քաղաքացիական զենքի տեղափոխման </w:t>
            </w:r>
            <w:r w:rsidR="00761291" w:rsidRPr="0040277D">
              <w:rPr>
                <w:rFonts w:ascii="Sylfaen" w:hAnsi="Sylfaen"/>
              </w:rPr>
              <w:t>եւ</w:t>
            </w:r>
            <w:r w:rsidRPr="0040277D">
              <w:rPr>
                <w:rFonts w:ascii="Sylfaen" w:hAnsi="Sylfaen"/>
              </w:rPr>
              <w:t xml:space="preserve"> ներքին տարանցման ժամանակ</w:t>
            </w:r>
          </w:p>
        </w:tc>
        <w:tc>
          <w:tcPr>
            <w:tcW w:w="1576" w:type="dxa"/>
          </w:tcPr>
          <w:p w14:paraId="5F2E2040" w14:textId="77777777" w:rsidR="000F6479" w:rsidRPr="0040277D" w:rsidRDefault="000F6479" w:rsidP="00006539">
            <w:pPr>
              <w:widowControl w:val="0"/>
              <w:spacing w:after="120"/>
              <w:jc w:val="center"/>
              <w:rPr>
                <w:rFonts w:ascii="Sylfaen" w:hAnsi="Sylfaen"/>
              </w:rPr>
            </w:pPr>
            <w:r w:rsidRPr="0040277D">
              <w:rPr>
                <w:rFonts w:ascii="Sylfaen" w:hAnsi="Sylfaen"/>
              </w:rPr>
              <w:t>64</w:t>
            </w:r>
          </w:p>
        </w:tc>
        <w:tc>
          <w:tcPr>
            <w:tcW w:w="1418" w:type="dxa"/>
          </w:tcPr>
          <w:p w14:paraId="07980DF2"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6F5BB675"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C739387"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68EF609B"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425A0DD9"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1B05D1E4" w14:textId="77777777" w:rsidTr="00B6664D">
        <w:trPr>
          <w:jc w:val="center"/>
        </w:trPr>
        <w:tc>
          <w:tcPr>
            <w:tcW w:w="2227" w:type="dxa"/>
          </w:tcPr>
          <w:p w14:paraId="7E672D34" w14:textId="77777777" w:rsidR="000F6479" w:rsidRPr="0040277D" w:rsidRDefault="000F6479" w:rsidP="00006539">
            <w:pPr>
              <w:widowControl w:val="0"/>
              <w:spacing w:after="120"/>
              <w:rPr>
                <w:rFonts w:ascii="Sylfaen" w:hAnsi="Sylfaen"/>
              </w:rPr>
            </w:pPr>
            <w:r w:rsidRPr="0040277D">
              <w:rPr>
                <w:rFonts w:ascii="Sylfaen" w:hAnsi="Sylfaen"/>
              </w:rPr>
              <w:t>P.LL.02</w:t>
            </w:r>
          </w:p>
        </w:tc>
        <w:tc>
          <w:tcPr>
            <w:tcW w:w="2393" w:type="dxa"/>
          </w:tcPr>
          <w:p w14:paraId="573E25E4" w14:textId="2D5E7836"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մաքսային տարածք ներմուծելու </w:t>
            </w:r>
            <w:r w:rsidR="00945F7C" w:rsidRPr="0040277D">
              <w:rPr>
                <w:rFonts w:ascii="Sylfaen" w:hAnsi="Sylfaen"/>
              </w:rPr>
              <w:t xml:space="preserve">համար </w:t>
            </w:r>
            <w:r w:rsidRPr="0040277D">
              <w:rPr>
                <w:rFonts w:ascii="Sylfaen" w:hAnsi="Sylfaen"/>
              </w:rPr>
              <w:t xml:space="preserve">թույլատրված ռադիոէլեկտրոնային միջոցների </w:t>
            </w:r>
            <w:r w:rsidR="00761291" w:rsidRPr="0040277D">
              <w:rPr>
                <w:rFonts w:ascii="Sylfaen" w:hAnsi="Sylfaen"/>
              </w:rPr>
              <w:t>եւ</w:t>
            </w:r>
            <w:r w:rsidRPr="0040277D">
              <w:rPr>
                <w:rFonts w:ascii="Sylfaen" w:hAnsi="Sylfaen"/>
              </w:rPr>
              <w:t xml:space="preserve"> բարձր հաճախականության սարքավորումների, </w:t>
            </w:r>
            <w:r w:rsidR="00B720EC" w:rsidRPr="006618E0">
              <w:rPr>
                <w:rFonts w:ascii="Sylfaen" w:hAnsi="Sylfaen"/>
              </w:rPr>
              <w:br/>
            </w:r>
            <w:r w:rsidRPr="0040277D">
              <w:rPr>
                <w:rFonts w:ascii="Sylfaen" w:hAnsi="Sylfaen"/>
              </w:rPr>
              <w:t xml:space="preserve">այդ թվում՝ </w:t>
            </w:r>
            <w:r w:rsidRPr="0040277D">
              <w:rPr>
                <w:rFonts w:ascii="Sylfaen" w:hAnsi="Sylfaen"/>
              </w:rPr>
              <w:lastRenderedPageBreak/>
              <w:t>ներկառուցվածների կամ այլ ապրանքների կազմի մեջ մտնողների միասնական ռեեստրի ձ</w:t>
            </w:r>
            <w:r w:rsidR="00761291" w:rsidRPr="0040277D">
              <w:rPr>
                <w:rFonts w:ascii="Sylfaen" w:hAnsi="Sylfaen"/>
              </w:rPr>
              <w:t>եւ</w:t>
            </w:r>
            <w:r w:rsidRPr="0040277D">
              <w:rPr>
                <w:rFonts w:ascii="Sylfaen" w:hAnsi="Sylfaen"/>
              </w:rPr>
              <w:t xml:space="preserve">ավորում </w:t>
            </w:r>
            <w:r w:rsidR="00761291" w:rsidRPr="0040277D">
              <w:rPr>
                <w:rFonts w:ascii="Sylfaen" w:hAnsi="Sylfaen"/>
              </w:rPr>
              <w:t>եւ</w:t>
            </w:r>
            <w:r w:rsidRPr="0040277D">
              <w:rPr>
                <w:rFonts w:ascii="Sylfaen" w:hAnsi="Sylfaen"/>
              </w:rPr>
              <w:t xml:space="preserve"> վարում</w:t>
            </w:r>
          </w:p>
        </w:tc>
        <w:tc>
          <w:tcPr>
            <w:tcW w:w="1576" w:type="dxa"/>
          </w:tcPr>
          <w:p w14:paraId="06407B5E"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65</w:t>
            </w:r>
          </w:p>
        </w:tc>
        <w:tc>
          <w:tcPr>
            <w:tcW w:w="1418" w:type="dxa"/>
          </w:tcPr>
          <w:p w14:paraId="72C968F6"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3CC9ED4"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4BF5EF6D"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4EEFC38"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4F4EBF18"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29176035" w14:textId="77777777" w:rsidTr="00B6664D">
        <w:trPr>
          <w:jc w:val="center"/>
        </w:trPr>
        <w:tc>
          <w:tcPr>
            <w:tcW w:w="2227" w:type="dxa"/>
          </w:tcPr>
          <w:p w14:paraId="4951C6F5" w14:textId="77777777" w:rsidR="000F6479" w:rsidRPr="0040277D" w:rsidRDefault="000F6479" w:rsidP="00006539">
            <w:pPr>
              <w:widowControl w:val="0"/>
              <w:spacing w:after="120"/>
              <w:rPr>
                <w:rFonts w:ascii="Sylfaen" w:hAnsi="Sylfaen"/>
              </w:rPr>
            </w:pPr>
            <w:r w:rsidRPr="0040277D">
              <w:rPr>
                <w:rFonts w:ascii="Sylfaen" w:hAnsi="Sylfaen"/>
              </w:rPr>
              <w:t>P.LL.03</w:t>
            </w:r>
          </w:p>
        </w:tc>
        <w:tc>
          <w:tcPr>
            <w:tcW w:w="2393" w:type="dxa"/>
          </w:tcPr>
          <w:p w14:paraId="614A8882" w14:textId="77777777" w:rsidR="000F6479" w:rsidRPr="0040277D" w:rsidRDefault="000F6479" w:rsidP="00006539">
            <w:pPr>
              <w:widowControl w:val="0"/>
              <w:spacing w:after="120"/>
              <w:rPr>
                <w:rFonts w:ascii="Sylfaen" w:hAnsi="Sylfaen"/>
              </w:rPr>
            </w:pPr>
            <w:r w:rsidRPr="0040277D">
              <w:rPr>
                <w:rFonts w:ascii="Sylfaen" w:hAnsi="Sylfaen"/>
              </w:rPr>
              <w:t>Ապրանքների միասնական ցանկի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հրապարակում, որոնց նկատմամբ կիրառվում են ոչ սակագնային կարգավորման միջոցները երրորդ երկրների հետ առ</w:t>
            </w:r>
            <w:r w:rsidR="00761291" w:rsidRPr="0040277D">
              <w:rPr>
                <w:rFonts w:ascii="Sylfaen" w:hAnsi="Sylfaen"/>
              </w:rPr>
              <w:t>եւ</w:t>
            </w:r>
            <w:r w:rsidRPr="0040277D">
              <w:rPr>
                <w:rFonts w:ascii="Sylfaen" w:hAnsi="Sylfaen"/>
              </w:rPr>
              <w:t>տրի ժամանակ</w:t>
            </w:r>
          </w:p>
        </w:tc>
        <w:tc>
          <w:tcPr>
            <w:tcW w:w="1576" w:type="dxa"/>
          </w:tcPr>
          <w:p w14:paraId="0363C576" w14:textId="77777777" w:rsidR="000F6479" w:rsidRPr="0040277D" w:rsidRDefault="000F6479" w:rsidP="00006539">
            <w:pPr>
              <w:widowControl w:val="0"/>
              <w:spacing w:after="120"/>
              <w:jc w:val="center"/>
              <w:rPr>
                <w:rFonts w:ascii="Sylfaen" w:hAnsi="Sylfaen"/>
              </w:rPr>
            </w:pPr>
            <w:r w:rsidRPr="0040277D">
              <w:rPr>
                <w:rFonts w:ascii="Sylfaen" w:hAnsi="Sylfaen"/>
              </w:rPr>
              <w:t>66</w:t>
            </w:r>
          </w:p>
        </w:tc>
        <w:tc>
          <w:tcPr>
            <w:tcW w:w="1418" w:type="dxa"/>
          </w:tcPr>
          <w:p w14:paraId="259AF85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536DFFA"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653B4BA4"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2ED1B9E8" w14:textId="77777777" w:rsidR="000F6479" w:rsidRPr="0040277D" w:rsidRDefault="000F6479" w:rsidP="00006539">
            <w:pPr>
              <w:widowControl w:val="0"/>
              <w:spacing w:after="120"/>
              <w:jc w:val="center"/>
              <w:rPr>
                <w:rFonts w:ascii="Sylfaen" w:hAnsi="Sylfaen"/>
                <w:b/>
              </w:rPr>
            </w:pPr>
            <w:r w:rsidRPr="0040277D">
              <w:rPr>
                <w:rFonts w:ascii="Sylfaen" w:hAnsi="Sylfaen"/>
              </w:rPr>
              <w:t>18.08.2022.</w:t>
            </w:r>
          </w:p>
        </w:tc>
        <w:tc>
          <w:tcPr>
            <w:tcW w:w="2021" w:type="dxa"/>
          </w:tcPr>
          <w:p w14:paraId="3ED5BF44" w14:textId="15E90D1C"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006539" w:rsidRPr="006618E0">
              <w:rPr>
                <w:rFonts w:ascii="Sylfaen" w:hAnsi="Sylfaen"/>
              </w:rPr>
              <w:br/>
            </w:r>
            <w:r w:rsidRPr="0040277D">
              <w:rPr>
                <w:rFonts w:ascii="Sylfaen" w:hAnsi="Sylfaen"/>
              </w:rPr>
              <w:t>2022 թվականի հուլիսի 13-ի թիվ 102 որոշում</w:t>
            </w:r>
          </w:p>
        </w:tc>
      </w:tr>
      <w:tr w:rsidR="00B6664D" w:rsidRPr="0040277D" w14:paraId="7F8CDE51" w14:textId="77777777" w:rsidTr="00B6664D">
        <w:trPr>
          <w:jc w:val="center"/>
        </w:trPr>
        <w:tc>
          <w:tcPr>
            <w:tcW w:w="2227" w:type="dxa"/>
          </w:tcPr>
          <w:p w14:paraId="00D29631" w14:textId="77777777" w:rsidR="000F6479" w:rsidRPr="0040277D" w:rsidRDefault="000F6479" w:rsidP="00006539">
            <w:pPr>
              <w:widowControl w:val="0"/>
              <w:spacing w:after="120"/>
              <w:rPr>
                <w:rFonts w:ascii="Sylfaen" w:hAnsi="Sylfaen"/>
              </w:rPr>
            </w:pPr>
            <w:r w:rsidRPr="0040277D">
              <w:rPr>
                <w:rFonts w:ascii="Sylfaen" w:hAnsi="Sylfaen"/>
              </w:rPr>
              <w:t>P.LL.04</w:t>
            </w:r>
          </w:p>
        </w:tc>
        <w:tc>
          <w:tcPr>
            <w:tcW w:w="2393" w:type="dxa"/>
          </w:tcPr>
          <w:p w14:paraId="29D88D79" w14:textId="77777777" w:rsidR="000F6479" w:rsidRPr="0040277D" w:rsidRDefault="000F6479" w:rsidP="00006539">
            <w:pPr>
              <w:widowControl w:val="0"/>
              <w:spacing w:after="120"/>
              <w:rPr>
                <w:rFonts w:ascii="Sylfaen" w:hAnsi="Sylfaen"/>
              </w:rPr>
            </w:pPr>
            <w:r w:rsidRPr="0040277D">
              <w:rPr>
                <w:rFonts w:ascii="Sylfaen" w:hAnsi="Sylfaen"/>
              </w:rPr>
              <w:t>Ծանուցումների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73B83339" w14:textId="77777777" w:rsidR="000F6479" w:rsidRPr="0040277D" w:rsidRDefault="000F6479" w:rsidP="00006539">
            <w:pPr>
              <w:widowControl w:val="0"/>
              <w:spacing w:after="120"/>
              <w:jc w:val="center"/>
              <w:rPr>
                <w:rFonts w:ascii="Sylfaen" w:hAnsi="Sylfaen"/>
              </w:rPr>
            </w:pPr>
            <w:r w:rsidRPr="0040277D">
              <w:rPr>
                <w:rFonts w:ascii="Sylfaen" w:hAnsi="Sylfaen"/>
              </w:rPr>
              <w:t>67</w:t>
            </w:r>
          </w:p>
        </w:tc>
        <w:tc>
          <w:tcPr>
            <w:tcW w:w="1418" w:type="dxa"/>
          </w:tcPr>
          <w:p w14:paraId="7C91F5FF"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0697299B"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7023DD6C"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2AF2685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30992E2A"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36CA2D40" w14:textId="77777777" w:rsidTr="00B6664D">
        <w:trPr>
          <w:jc w:val="center"/>
        </w:trPr>
        <w:tc>
          <w:tcPr>
            <w:tcW w:w="2227" w:type="dxa"/>
          </w:tcPr>
          <w:p w14:paraId="5A39BA31" w14:textId="77777777" w:rsidR="000F6479" w:rsidRPr="0040277D" w:rsidRDefault="000F6479" w:rsidP="00006539">
            <w:pPr>
              <w:widowControl w:val="0"/>
              <w:spacing w:after="120"/>
              <w:rPr>
                <w:rFonts w:ascii="Sylfaen" w:hAnsi="Sylfaen"/>
              </w:rPr>
            </w:pPr>
            <w:r w:rsidRPr="0040277D">
              <w:rPr>
                <w:rFonts w:ascii="Sylfaen" w:hAnsi="Sylfaen"/>
              </w:rPr>
              <w:t>P.AT.03</w:t>
            </w:r>
          </w:p>
        </w:tc>
        <w:tc>
          <w:tcPr>
            <w:tcW w:w="2393" w:type="dxa"/>
          </w:tcPr>
          <w:p w14:paraId="73A8D1E0" w14:textId="77777777" w:rsidR="000F6479" w:rsidRPr="0040277D" w:rsidRDefault="000F6479" w:rsidP="00006539">
            <w:pPr>
              <w:widowControl w:val="0"/>
              <w:spacing w:after="120"/>
              <w:rPr>
                <w:rFonts w:ascii="Sylfaen" w:hAnsi="Sylfaen"/>
              </w:rPr>
            </w:pPr>
            <w:r w:rsidRPr="0040277D">
              <w:rPr>
                <w:rFonts w:ascii="Sylfaen" w:hAnsi="Sylfaen"/>
              </w:rPr>
              <w:t>Ապրանքների արտաքին առ</w:t>
            </w:r>
            <w:r w:rsidR="00761291" w:rsidRPr="0040277D">
              <w:rPr>
                <w:rFonts w:ascii="Sylfaen" w:hAnsi="Sylfaen"/>
              </w:rPr>
              <w:t>եւ</w:t>
            </w:r>
            <w:r w:rsidRPr="0040277D">
              <w:rPr>
                <w:rFonts w:ascii="Sylfaen" w:hAnsi="Sylfaen"/>
              </w:rPr>
              <w:t xml:space="preserve">տրի ոլորտում տրամադրված լիցենզիաների, թույլտվությունների </w:t>
            </w:r>
            <w:r w:rsidR="00761291" w:rsidRPr="0040277D">
              <w:rPr>
                <w:rFonts w:ascii="Sylfaen" w:hAnsi="Sylfaen"/>
              </w:rPr>
              <w:t>եւ</w:t>
            </w:r>
            <w:r w:rsidRPr="0040277D">
              <w:rPr>
                <w:rFonts w:ascii="Sylfaen" w:hAnsi="Sylfaen"/>
              </w:rPr>
              <w:t xml:space="preserve"> եզրակացությունների (թույլատրագրերի)</w:t>
            </w:r>
            <w:r w:rsidR="00E57B10" w:rsidRPr="0040277D">
              <w:rPr>
                <w:rFonts w:ascii="Sylfaen" w:hAnsi="Sylfaen"/>
              </w:rPr>
              <w:t xml:space="preserve"> </w:t>
            </w:r>
            <w:r w:rsidRPr="0040277D">
              <w:rPr>
                <w:rFonts w:ascii="Sylfaen" w:hAnsi="Sylfaen"/>
              </w:rPr>
              <w:t>վերաբերյալ տվյալների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w:t>
            </w:r>
            <w:r w:rsidRPr="0040277D">
              <w:rPr>
                <w:rFonts w:ascii="Sylfaen" w:hAnsi="Sylfaen"/>
              </w:rPr>
              <w:lastRenderedPageBreak/>
              <w:t>օգտագործում</w:t>
            </w:r>
          </w:p>
        </w:tc>
        <w:tc>
          <w:tcPr>
            <w:tcW w:w="1576" w:type="dxa"/>
          </w:tcPr>
          <w:p w14:paraId="2E8863AE"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68</w:t>
            </w:r>
          </w:p>
        </w:tc>
        <w:tc>
          <w:tcPr>
            <w:tcW w:w="1418" w:type="dxa"/>
          </w:tcPr>
          <w:p w14:paraId="4164D3DE"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5420B454"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05B2DBB4"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9A32C0F" w14:textId="77777777" w:rsidR="000F6479" w:rsidRPr="0040277D" w:rsidRDefault="000F6479" w:rsidP="00006539">
            <w:pPr>
              <w:widowControl w:val="0"/>
              <w:spacing w:after="120"/>
              <w:jc w:val="center"/>
              <w:rPr>
                <w:rFonts w:ascii="Sylfaen" w:hAnsi="Sylfaen"/>
                <w:b/>
              </w:rPr>
            </w:pPr>
            <w:r w:rsidRPr="0040277D">
              <w:rPr>
                <w:rFonts w:ascii="Sylfaen" w:hAnsi="Sylfaen"/>
              </w:rPr>
              <w:t>18.08.2022.</w:t>
            </w:r>
          </w:p>
        </w:tc>
        <w:tc>
          <w:tcPr>
            <w:tcW w:w="2021" w:type="dxa"/>
          </w:tcPr>
          <w:p w14:paraId="43DE009C" w14:textId="28A89BBA"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006539" w:rsidRPr="006618E0">
              <w:rPr>
                <w:rFonts w:ascii="Sylfaen" w:hAnsi="Sylfaen"/>
              </w:rPr>
              <w:br/>
            </w:r>
            <w:r w:rsidRPr="0040277D">
              <w:rPr>
                <w:rFonts w:ascii="Sylfaen" w:hAnsi="Sylfaen"/>
              </w:rPr>
              <w:t>2022 թվականի հուլիսի 13-ի թիվ 102 որոշում</w:t>
            </w:r>
          </w:p>
        </w:tc>
      </w:tr>
      <w:tr w:rsidR="00B6664D" w:rsidRPr="0040277D" w14:paraId="58114D82" w14:textId="77777777" w:rsidTr="00B6664D">
        <w:trPr>
          <w:jc w:val="center"/>
        </w:trPr>
        <w:tc>
          <w:tcPr>
            <w:tcW w:w="2227" w:type="dxa"/>
          </w:tcPr>
          <w:p w14:paraId="0536BC28" w14:textId="77777777" w:rsidR="000F6479" w:rsidRPr="0040277D" w:rsidRDefault="000F6479" w:rsidP="00006539">
            <w:pPr>
              <w:widowControl w:val="0"/>
              <w:spacing w:after="120"/>
              <w:rPr>
                <w:rFonts w:ascii="Sylfaen" w:hAnsi="Sylfaen"/>
              </w:rPr>
            </w:pPr>
            <w:r w:rsidRPr="0040277D">
              <w:rPr>
                <w:rFonts w:ascii="Sylfaen" w:hAnsi="Sylfaen"/>
              </w:rPr>
              <w:t>P.LL.05</w:t>
            </w:r>
          </w:p>
        </w:tc>
        <w:tc>
          <w:tcPr>
            <w:tcW w:w="2393" w:type="dxa"/>
          </w:tcPr>
          <w:p w14:paraId="1FDCFE16"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լիազոր մարմինների միջ</w:t>
            </w:r>
            <w:r w:rsidR="00761291" w:rsidRPr="0040277D">
              <w:rPr>
                <w:rFonts w:ascii="Sylfaen" w:hAnsi="Sylfaen"/>
              </w:rPr>
              <w:t>եւ</w:t>
            </w:r>
            <w:r w:rsidRPr="0040277D">
              <w:rPr>
                <w:rFonts w:ascii="Sylfaen" w:hAnsi="Sylfaen"/>
              </w:rPr>
              <w:t xml:space="preserve"> տեղեկությունների փոխանակման ապահովում՝ Եվրասիական տնտեսական միության մաքսային տարածքով թմրամիջոցների, հոգեներգործուն (հոգեմետ) նյութերի </w:t>
            </w:r>
            <w:r w:rsidR="00761291" w:rsidRPr="0040277D">
              <w:rPr>
                <w:rFonts w:ascii="Sylfaen" w:hAnsi="Sylfaen"/>
              </w:rPr>
              <w:t>եւ</w:t>
            </w:r>
            <w:r w:rsidRPr="0040277D">
              <w:rPr>
                <w:rFonts w:ascii="Sylfaen" w:hAnsi="Sylfaen"/>
              </w:rPr>
              <w:t xml:space="preserve"> դրանց պրեկուրսորների անդրսահմանային փոխադրում (ներքին տարանցում) իրականացնելու ժամանակ</w:t>
            </w:r>
          </w:p>
        </w:tc>
        <w:tc>
          <w:tcPr>
            <w:tcW w:w="1576" w:type="dxa"/>
          </w:tcPr>
          <w:p w14:paraId="7C0C4444" w14:textId="77777777" w:rsidR="000F6479" w:rsidRPr="0040277D" w:rsidRDefault="000F6479" w:rsidP="00006539">
            <w:pPr>
              <w:widowControl w:val="0"/>
              <w:spacing w:after="120"/>
              <w:jc w:val="center"/>
              <w:rPr>
                <w:rFonts w:ascii="Sylfaen" w:hAnsi="Sylfaen"/>
              </w:rPr>
            </w:pPr>
            <w:r w:rsidRPr="0040277D">
              <w:rPr>
                <w:rFonts w:ascii="Sylfaen" w:hAnsi="Sylfaen"/>
              </w:rPr>
              <w:t>69</w:t>
            </w:r>
          </w:p>
        </w:tc>
        <w:tc>
          <w:tcPr>
            <w:tcW w:w="1418" w:type="dxa"/>
          </w:tcPr>
          <w:p w14:paraId="7DA3E055"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12E211FF"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05D91385"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73CE8B69" w14:textId="77777777" w:rsidR="000F6479" w:rsidRPr="0040277D" w:rsidRDefault="000F6479" w:rsidP="00006539">
            <w:pPr>
              <w:widowControl w:val="0"/>
              <w:spacing w:after="120"/>
              <w:jc w:val="center"/>
              <w:rPr>
                <w:rFonts w:ascii="Sylfaen" w:hAnsi="Sylfaen"/>
                <w:b/>
              </w:rPr>
            </w:pPr>
            <w:r w:rsidRPr="0040277D">
              <w:rPr>
                <w:rFonts w:ascii="Sylfaen" w:hAnsi="Sylfaen"/>
              </w:rPr>
              <w:t>18.08.2022.</w:t>
            </w:r>
          </w:p>
        </w:tc>
        <w:tc>
          <w:tcPr>
            <w:tcW w:w="2021" w:type="dxa"/>
          </w:tcPr>
          <w:p w14:paraId="55C740E4" w14:textId="49388B55"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006539" w:rsidRPr="006618E0">
              <w:rPr>
                <w:rFonts w:ascii="Sylfaen" w:hAnsi="Sylfaen"/>
              </w:rPr>
              <w:br/>
            </w:r>
            <w:r w:rsidRPr="0040277D">
              <w:rPr>
                <w:rFonts w:ascii="Sylfaen" w:hAnsi="Sylfaen"/>
              </w:rPr>
              <w:t>2022 թվականի հուլիսի 13-ի թիվ 102 որոշում</w:t>
            </w:r>
          </w:p>
        </w:tc>
      </w:tr>
      <w:tr w:rsidR="00B6664D" w:rsidRPr="0040277D" w14:paraId="7D416402" w14:textId="77777777" w:rsidTr="00B6664D">
        <w:trPr>
          <w:jc w:val="center"/>
        </w:trPr>
        <w:tc>
          <w:tcPr>
            <w:tcW w:w="2227" w:type="dxa"/>
          </w:tcPr>
          <w:p w14:paraId="2AD75689" w14:textId="77777777" w:rsidR="000F6479" w:rsidRPr="0040277D" w:rsidRDefault="000F6479" w:rsidP="00006539">
            <w:pPr>
              <w:widowControl w:val="0"/>
              <w:spacing w:after="120"/>
              <w:rPr>
                <w:rFonts w:ascii="Sylfaen" w:hAnsi="Sylfaen"/>
              </w:rPr>
            </w:pPr>
            <w:r w:rsidRPr="0040277D">
              <w:rPr>
                <w:rFonts w:ascii="Sylfaen" w:hAnsi="Sylfaen"/>
              </w:rPr>
              <w:t>P.LL.06</w:t>
            </w:r>
          </w:p>
        </w:tc>
        <w:tc>
          <w:tcPr>
            <w:tcW w:w="2393" w:type="dxa"/>
          </w:tcPr>
          <w:p w14:paraId="221F853C"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լիազոր մարմինների միջ</w:t>
            </w:r>
            <w:r w:rsidR="00761291" w:rsidRPr="0040277D">
              <w:rPr>
                <w:rFonts w:ascii="Sylfaen" w:hAnsi="Sylfaen"/>
              </w:rPr>
              <w:t>եւ</w:t>
            </w:r>
            <w:r w:rsidRPr="0040277D">
              <w:rPr>
                <w:rFonts w:ascii="Sylfaen" w:hAnsi="Sylfaen"/>
              </w:rPr>
              <w:t xml:space="preserve"> տեղեկությունների փոխանակման </w:t>
            </w:r>
            <w:r w:rsidRPr="0040277D">
              <w:rPr>
                <w:rFonts w:ascii="Sylfaen" w:hAnsi="Sylfaen"/>
              </w:rPr>
              <w:lastRenderedPageBreak/>
              <w:t xml:space="preserve">ապահովում՝ օզոնաքայքայիչ նյութերը </w:t>
            </w:r>
            <w:r w:rsidR="00761291" w:rsidRPr="0040277D">
              <w:rPr>
                <w:rFonts w:ascii="Sylfaen" w:hAnsi="Sylfaen"/>
              </w:rPr>
              <w:t>եւ</w:t>
            </w:r>
            <w:r w:rsidRPr="0040277D">
              <w:rPr>
                <w:rFonts w:ascii="Sylfaen" w:hAnsi="Sylfaen"/>
              </w:rPr>
              <w:t xml:space="preserve"> դրանք պարունակող արտադրանքը տեղափոխելիս՝ Եվրասիական տնտեսական միության շրջանակներում փոխադարձ առ</w:t>
            </w:r>
            <w:r w:rsidR="00761291" w:rsidRPr="0040277D">
              <w:rPr>
                <w:rFonts w:ascii="Sylfaen" w:hAnsi="Sylfaen"/>
              </w:rPr>
              <w:t>եւ</w:t>
            </w:r>
            <w:r w:rsidRPr="0040277D">
              <w:rPr>
                <w:rFonts w:ascii="Sylfaen" w:hAnsi="Sylfaen"/>
              </w:rPr>
              <w:t>տուր իրականացնելու ժամանակ</w:t>
            </w:r>
          </w:p>
        </w:tc>
        <w:tc>
          <w:tcPr>
            <w:tcW w:w="1576" w:type="dxa"/>
          </w:tcPr>
          <w:p w14:paraId="2E4722DE"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70</w:t>
            </w:r>
          </w:p>
        </w:tc>
        <w:tc>
          <w:tcPr>
            <w:tcW w:w="1418" w:type="dxa"/>
          </w:tcPr>
          <w:p w14:paraId="7A1170D7"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0A22F247"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79B53F2B"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3945495C" w14:textId="77777777" w:rsidR="000F6479" w:rsidRPr="0040277D" w:rsidRDefault="000F6479" w:rsidP="00006539">
            <w:pPr>
              <w:widowControl w:val="0"/>
              <w:spacing w:after="120"/>
              <w:jc w:val="center"/>
              <w:rPr>
                <w:rFonts w:ascii="Sylfaen" w:hAnsi="Sylfaen"/>
                <w:b/>
              </w:rPr>
            </w:pPr>
            <w:r w:rsidRPr="0040277D">
              <w:rPr>
                <w:rFonts w:ascii="Sylfaen" w:hAnsi="Sylfaen"/>
              </w:rPr>
              <w:t>12.05.2023.</w:t>
            </w:r>
          </w:p>
        </w:tc>
        <w:tc>
          <w:tcPr>
            <w:tcW w:w="2021" w:type="dxa"/>
          </w:tcPr>
          <w:p w14:paraId="321C2843" w14:textId="1946206F"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006539" w:rsidRPr="006618E0">
              <w:rPr>
                <w:rFonts w:ascii="Sylfaen" w:hAnsi="Sylfaen"/>
              </w:rPr>
              <w:br/>
            </w:r>
            <w:r w:rsidRPr="0040277D">
              <w:rPr>
                <w:rFonts w:ascii="Sylfaen" w:hAnsi="Sylfaen"/>
              </w:rPr>
              <w:t>2023 թվականի ապրիլի 11-ի թիվ 48 որոշում</w:t>
            </w:r>
          </w:p>
        </w:tc>
      </w:tr>
      <w:tr w:rsidR="00B6664D" w:rsidRPr="0040277D" w14:paraId="3C3F143E" w14:textId="77777777" w:rsidTr="00B6664D">
        <w:trPr>
          <w:jc w:val="center"/>
        </w:trPr>
        <w:tc>
          <w:tcPr>
            <w:tcW w:w="2227" w:type="dxa"/>
          </w:tcPr>
          <w:p w14:paraId="50A6A07B" w14:textId="77777777" w:rsidR="000F6479" w:rsidRPr="0040277D" w:rsidRDefault="000F6479" w:rsidP="00006539">
            <w:pPr>
              <w:widowControl w:val="0"/>
              <w:spacing w:after="120"/>
              <w:rPr>
                <w:rFonts w:ascii="Sylfaen" w:hAnsi="Sylfaen"/>
              </w:rPr>
            </w:pPr>
            <w:r w:rsidRPr="0040277D">
              <w:rPr>
                <w:rFonts w:ascii="Sylfaen" w:hAnsi="Sylfaen"/>
              </w:rPr>
              <w:t>P.LL.07</w:t>
            </w:r>
          </w:p>
        </w:tc>
        <w:tc>
          <w:tcPr>
            <w:tcW w:w="2393" w:type="dxa"/>
          </w:tcPr>
          <w:p w14:paraId="23675CFC"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լիազոր մարմինների միջ</w:t>
            </w:r>
            <w:r w:rsidR="00761291" w:rsidRPr="0040277D">
              <w:rPr>
                <w:rFonts w:ascii="Sylfaen" w:hAnsi="Sylfaen"/>
              </w:rPr>
              <w:t>եւ</w:t>
            </w:r>
            <w:r w:rsidRPr="0040277D">
              <w:rPr>
                <w:rFonts w:ascii="Sylfaen" w:hAnsi="Sylfaen"/>
              </w:rPr>
              <w:t xml:space="preserve"> տեղեկությունների փոխանակման ապահովում՝ Եվրասիական տնտեսական միության մաքսային տարածքով վտանգավոր թափոնների անդրսահմանային տեղափոխման ժամանակ</w:t>
            </w:r>
          </w:p>
        </w:tc>
        <w:tc>
          <w:tcPr>
            <w:tcW w:w="1576" w:type="dxa"/>
          </w:tcPr>
          <w:p w14:paraId="4F670244" w14:textId="77777777" w:rsidR="000F6479" w:rsidRPr="0040277D" w:rsidRDefault="000F6479" w:rsidP="00006539">
            <w:pPr>
              <w:widowControl w:val="0"/>
              <w:spacing w:after="120"/>
              <w:jc w:val="center"/>
              <w:rPr>
                <w:rFonts w:ascii="Sylfaen" w:hAnsi="Sylfaen"/>
              </w:rPr>
            </w:pPr>
            <w:r w:rsidRPr="0040277D">
              <w:rPr>
                <w:rFonts w:ascii="Sylfaen" w:hAnsi="Sylfaen"/>
              </w:rPr>
              <w:t>71</w:t>
            </w:r>
          </w:p>
        </w:tc>
        <w:tc>
          <w:tcPr>
            <w:tcW w:w="1418" w:type="dxa"/>
          </w:tcPr>
          <w:p w14:paraId="3DCED8EC"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364B6FE"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09CCFF46"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1869E178" w14:textId="77777777" w:rsidR="000F6479" w:rsidRPr="0040277D" w:rsidRDefault="000F6479" w:rsidP="00006539">
            <w:pPr>
              <w:widowControl w:val="0"/>
              <w:spacing w:after="120"/>
              <w:jc w:val="center"/>
              <w:rPr>
                <w:rFonts w:ascii="Sylfaen" w:hAnsi="Sylfaen"/>
                <w:b/>
              </w:rPr>
            </w:pPr>
            <w:r w:rsidRPr="0040277D">
              <w:rPr>
                <w:rFonts w:ascii="Sylfaen" w:hAnsi="Sylfaen"/>
              </w:rPr>
              <w:t>28.08.2021.</w:t>
            </w:r>
          </w:p>
        </w:tc>
        <w:tc>
          <w:tcPr>
            <w:tcW w:w="2021" w:type="dxa"/>
          </w:tcPr>
          <w:p w14:paraId="30FB858C" w14:textId="32571306"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006539" w:rsidRPr="006618E0">
              <w:rPr>
                <w:rFonts w:ascii="Sylfaen" w:hAnsi="Sylfaen"/>
              </w:rPr>
              <w:br/>
            </w:r>
            <w:r w:rsidRPr="0040277D">
              <w:rPr>
                <w:rFonts w:ascii="Sylfaen" w:hAnsi="Sylfaen"/>
              </w:rPr>
              <w:t>2021 թվականի հուլիսի 27-ի թիվ 91 որոշում</w:t>
            </w:r>
          </w:p>
        </w:tc>
      </w:tr>
      <w:tr w:rsidR="00B6664D" w:rsidRPr="0040277D" w14:paraId="3439EA75" w14:textId="77777777" w:rsidTr="00B6664D">
        <w:trPr>
          <w:jc w:val="center"/>
        </w:trPr>
        <w:tc>
          <w:tcPr>
            <w:tcW w:w="2227" w:type="dxa"/>
          </w:tcPr>
          <w:p w14:paraId="5AF853D5" w14:textId="77777777" w:rsidR="000F6479" w:rsidRPr="0040277D" w:rsidRDefault="000F6479" w:rsidP="00006539">
            <w:pPr>
              <w:widowControl w:val="0"/>
              <w:spacing w:after="120"/>
              <w:rPr>
                <w:rFonts w:ascii="Sylfaen" w:hAnsi="Sylfaen"/>
              </w:rPr>
            </w:pPr>
            <w:r w:rsidRPr="0040277D">
              <w:rPr>
                <w:rFonts w:ascii="Sylfaen" w:hAnsi="Sylfaen"/>
              </w:rPr>
              <w:t>P.LL.08</w:t>
            </w:r>
          </w:p>
        </w:tc>
        <w:tc>
          <w:tcPr>
            <w:tcW w:w="2393" w:type="dxa"/>
          </w:tcPr>
          <w:p w14:paraId="03B4ECE5"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w:t>
            </w:r>
            <w:r w:rsidRPr="0040277D">
              <w:rPr>
                <w:rFonts w:ascii="Sylfaen" w:hAnsi="Sylfaen"/>
              </w:rPr>
              <w:lastRenderedPageBreak/>
              <w:t>անդամ պետությունների լիազոր մարմինների միջ</w:t>
            </w:r>
            <w:r w:rsidR="00761291" w:rsidRPr="0040277D">
              <w:rPr>
                <w:rFonts w:ascii="Sylfaen" w:hAnsi="Sylfaen"/>
              </w:rPr>
              <w:t>եւ</w:t>
            </w:r>
            <w:r w:rsidRPr="0040277D">
              <w:rPr>
                <w:rFonts w:ascii="Sylfaen" w:hAnsi="Sylfaen"/>
              </w:rPr>
              <w:t xml:space="preserve"> տեղեկությունների փոխանակման ապահովում՝ Եվրասիական տնտեսական միության մաքսային տարածքով թմրամիջոցների </w:t>
            </w:r>
            <w:r w:rsidR="00761291" w:rsidRPr="0040277D">
              <w:rPr>
                <w:rFonts w:ascii="Sylfaen" w:hAnsi="Sylfaen"/>
              </w:rPr>
              <w:t>եւ</w:t>
            </w:r>
            <w:r w:rsidRPr="0040277D">
              <w:rPr>
                <w:rFonts w:ascii="Sylfaen" w:hAnsi="Sylfaen"/>
              </w:rPr>
              <w:t xml:space="preserve"> հոգեմետ (հոգեներգործուն) նյութերի պրեկուրսորներ չհանդիսացող թունավոր նյութերի տեղափոխման</w:t>
            </w:r>
            <w:r w:rsidR="00E57B10" w:rsidRPr="0040277D">
              <w:rPr>
                <w:rFonts w:ascii="Sylfaen" w:hAnsi="Sylfaen"/>
              </w:rPr>
              <w:t xml:space="preserve"> </w:t>
            </w:r>
            <w:r w:rsidRPr="0040277D">
              <w:rPr>
                <w:rFonts w:ascii="Sylfaen" w:hAnsi="Sylfaen"/>
              </w:rPr>
              <w:t>ժամանակ</w:t>
            </w:r>
          </w:p>
        </w:tc>
        <w:tc>
          <w:tcPr>
            <w:tcW w:w="1576" w:type="dxa"/>
          </w:tcPr>
          <w:p w14:paraId="4EF0D0DA"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72</w:t>
            </w:r>
          </w:p>
        </w:tc>
        <w:tc>
          <w:tcPr>
            <w:tcW w:w="1418" w:type="dxa"/>
          </w:tcPr>
          <w:p w14:paraId="078915D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1186A85"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10BB42BE" w14:textId="77777777"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2015 թվականի ապրիլի 14-ի </w:t>
            </w:r>
            <w:r w:rsidRPr="0040277D">
              <w:rPr>
                <w:rFonts w:ascii="Sylfaen" w:hAnsi="Sylfaen"/>
              </w:rPr>
              <w:lastRenderedPageBreak/>
              <w:t>թիվ 29 որոշում</w:t>
            </w:r>
          </w:p>
        </w:tc>
        <w:tc>
          <w:tcPr>
            <w:tcW w:w="1559" w:type="dxa"/>
          </w:tcPr>
          <w:p w14:paraId="7AFC1F01" w14:textId="77777777" w:rsidR="000F6479" w:rsidRPr="0040277D" w:rsidRDefault="000F6479" w:rsidP="00006539">
            <w:pPr>
              <w:widowControl w:val="0"/>
              <w:spacing w:after="120"/>
              <w:jc w:val="center"/>
              <w:rPr>
                <w:rFonts w:ascii="Sylfaen" w:hAnsi="Sylfaen"/>
                <w:b/>
              </w:rPr>
            </w:pPr>
            <w:r w:rsidRPr="0040277D">
              <w:rPr>
                <w:rFonts w:ascii="Sylfaen" w:hAnsi="Sylfaen"/>
              </w:rPr>
              <w:lastRenderedPageBreak/>
              <w:t>28.08.2021.</w:t>
            </w:r>
          </w:p>
        </w:tc>
        <w:tc>
          <w:tcPr>
            <w:tcW w:w="2021" w:type="dxa"/>
          </w:tcPr>
          <w:p w14:paraId="353E5B1B" w14:textId="518198B5"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006539" w:rsidRPr="006618E0">
              <w:rPr>
                <w:rFonts w:ascii="Sylfaen" w:hAnsi="Sylfaen"/>
              </w:rPr>
              <w:br/>
            </w:r>
            <w:r w:rsidRPr="0040277D">
              <w:rPr>
                <w:rFonts w:ascii="Sylfaen" w:hAnsi="Sylfaen"/>
              </w:rPr>
              <w:lastRenderedPageBreak/>
              <w:t>2021 թվականի հուլիսի 27-ի թիվ 91 որոշում</w:t>
            </w:r>
          </w:p>
        </w:tc>
      </w:tr>
      <w:tr w:rsidR="00B6664D" w:rsidRPr="0040277D" w14:paraId="008AB914" w14:textId="77777777" w:rsidTr="00B6664D">
        <w:trPr>
          <w:jc w:val="center"/>
        </w:trPr>
        <w:tc>
          <w:tcPr>
            <w:tcW w:w="2227" w:type="dxa"/>
          </w:tcPr>
          <w:p w14:paraId="2CE46791" w14:textId="77777777" w:rsidR="000F6479" w:rsidRPr="0040277D" w:rsidRDefault="000F6479" w:rsidP="00006539">
            <w:pPr>
              <w:widowControl w:val="0"/>
              <w:spacing w:after="120"/>
              <w:rPr>
                <w:rFonts w:ascii="Sylfaen" w:hAnsi="Sylfaen"/>
              </w:rPr>
            </w:pPr>
            <w:r w:rsidRPr="0040277D">
              <w:rPr>
                <w:rFonts w:ascii="Sylfaen" w:hAnsi="Sylfaen"/>
              </w:rPr>
              <w:lastRenderedPageBreak/>
              <w:t>P.LL.09</w:t>
            </w:r>
          </w:p>
        </w:tc>
        <w:tc>
          <w:tcPr>
            <w:tcW w:w="2393" w:type="dxa"/>
          </w:tcPr>
          <w:p w14:paraId="5165F014" w14:textId="1FB0D4D0" w:rsidR="000F6479" w:rsidRPr="0040277D" w:rsidRDefault="000F6479" w:rsidP="00006539">
            <w:pPr>
              <w:widowControl w:val="0"/>
              <w:spacing w:after="120"/>
              <w:rPr>
                <w:rFonts w:ascii="Sylfaen" w:hAnsi="Sylfaen"/>
              </w:rPr>
            </w:pPr>
            <w:r w:rsidRPr="0040277D">
              <w:rPr>
                <w:rFonts w:ascii="Sylfaen" w:hAnsi="Sylfaen"/>
              </w:rPr>
              <w:t>Ներդրումային ծրագրերի միասնական ռեեստրի,</w:t>
            </w:r>
            <w:r w:rsidR="00E57B10" w:rsidRPr="0040277D">
              <w:rPr>
                <w:rFonts w:ascii="Sylfaen" w:hAnsi="Sylfaen"/>
              </w:rPr>
              <w:t xml:space="preserve"> </w:t>
            </w:r>
            <w:r w:rsidRPr="0040277D">
              <w:rPr>
                <w:rFonts w:ascii="Sylfaen" w:hAnsi="Sylfaen"/>
              </w:rPr>
              <w:t xml:space="preserve">տեխնոլոգիական սարքավորումների, դրանց կոմպլեկտավորող </w:t>
            </w:r>
            <w:r w:rsidR="00761291" w:rsidRPr="0040277D">
              <w:rPr>
                <w:rFonts w:ascii="Sylfaen" w:hAnsi="Sylfaen"/>
              </w:rPr>
              <w:t>եւ</w:t>
            </w:r>
            <w:r w:rsidRPr="0040277D">
              <w:rPr>
                <w:rFonts w:ascii="Sylfaen" w:hAnsi="Sylfaen"/>
              </w:rPr>
              <w:t xml:space="preserve"> պահեստային մասերի միասնական ցանկի, Եվրասիական տնտեսական միության անդամ պետությունների </w:t>
            </w:r>
            <w:r w:rsidRPr="0040277D">
              <w:rPr>
                <w:rFonts w:ascii="Sylfaen" w:hAnsi="Sylfaen"/>
              </w:rPr>
              <w:lastRenderedPageBreak/>
              <w:t xml:space="preserve">առաջարկների միասնական ցանկի </w:t>
            </w:r>
            <w:r w:rsidR="00945F7C" w:rsidRPr="0040277D">
              <w:rPr>
                <w:rFonts w:ascii="Sylfaen" w:hAnsi="Sylfaen"/>
              </w:rPr>
              <w:t xml:space="preserve">ու </w:t>
            </w:r>
            <w:r w:rsidRPr="0040277D">
              <w:rPr>
                <w:rFonts w:ascii="Sylfaen" w:hAnsi="Sylfaen"/>
              </w:rPr>
              <w:t xml:space="preserve">հումքի </w:t>
            </w:r>
            <w:r w:rsidR="00761291" w:rsidRPr="0040277D">
              <w:rPr>
                <w:rFonts w:ascii="Sylfaen" w:hAnsi="Sylfaen"/>
              </w:rPr>
              <w:t>եւ</w:t>
            </w:r>
            <w:r w:rsidRPr="0040277D">
              <w:rPr>
                <w:rFonts w:ascii="Sylfaen" w:hAnsi="Sylfaen"/>
              </w:rPr>
              <w:t xml:space="preserve"> նյութերի միասնական ցանկի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 Եվրասիական տնտեսական միության անդամ պետությունների գործունեության առաջնային տեսակներին (տնտեսության հատվածներին) համապատասխանող ներդրումային ծրագրերի իրագործման շրջանակներում ներմուծվող ապրանքների նկատմամբ սակագնային արտոնություն կիրառելու նպատակով</w:t>
            </w:r>
          </w:p>
        </w:tc>
        <w:tc>
          <w:tcPr>
            <w:tcW w:w="1576" w:type="dxa"/>
          </w:tcPr>
          <w:p w14:paraId="4EB81744"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72.1</w:t>
            </w:r>
          </w:p>
        </w:tc>
        <w:tc>
          <w:tcPr>
            <w:tcW w:w="1418" w:type="dxa"/>
          </w:tcPr>
          <w:p w14:paraId="07616A0B"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F2DCF69" w14:textId="77777777" w:rsidR="000F6479" w:rsidRPr="0040277D" w:rsidRDefault="000F6479" w:rsidP="00006539">
            <w:pPr>
              <w:widowControl w:val="0"/>
              <w:spacing w:after="120"/>
              <w:jc w:val="center"/>
              <w:rPr>
                <w:rFonts w:ascii="Sylfaen" w:hAnsi="Sylfaen"/>
              </w:rPr>
            </w:pPr>
            <w:r w:rsidRPr="0040277D">
              <w:rPr>
                <w:rFonts w:ascii="Sylfaen" w:hAnsi="Sylfaen"/>
              </w:rPr>
              <w:t>18.07.2018</w:t>
            </w:r>
          </w:p>
        </w:tc>
        <w:tc>
          <w:tcPr>
            <w:tcW w:w="2835" w:type="dxa"/>
          </w:tcPr>
          <w:p w14:paraId="5B7AB773"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2018 թվականի հունիսի 13-ի թիվ 97 որոշում</w:t>
            </w:r>
          </w:p>
        </w:tc>
        <w:tc>
          <w:tcPr>
            <w:tcW w:w="1559" w:type="dxa"/>
          </w:tcPr>
          <w:p w14:paraId="0DDC9B7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3459C51"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236FEE33" w14:textId="77777777" w:rsidTr="00B6664D">
        <w:trPr>
          <w:jc w:val="center"/>
        </w:trPr>
        <w:tc>
          <w:tcPr>
            <w:tcW w:w="15588" w:type="dxa"/>
            <w:gridSpan w:val="8"/>
          </w:tcPr>
          <w:p w14:paraId="64EAEC16" w14:textId="77777777" w:rsidR="000F6479" w:rsidRPr="0040277D" w:rsidRDefault="000F6479" w:rsidP="00006539">
            <w:pPr>
              <w:widowControl w:val="0"/>
              <w:spacing w:after="120"/>
              <w:rPr>
                <w:rFonts w:ascii="Sylfaen" w:hAnsi="Sylfaen"/>
                <w:b/>
              </w:rPr>
            </w:pPr>
            <w:r w:rsidRPr="0040277D">
              <w:rPr>
                <w:rFonts w:ascii="Sylfaen" w:hAnsi="Sylfaen"/>
              </w:rPr>
              <w:t xml:space="preserve">XVII. Ապրանքների հետագծման </w:t>
            </w:r>
            <w:r w:rsidR="00761291" w:rsidRPr="0040277D">
              <w:rPr>
                <w:rFonts w:ascii="Sylfaen" w:hAnsi="Sylfaen"/>
              </w:rPr>
              <w:t>եւ</w:t>
            </w:r>
            <w:r w:rsidRPr="0040277D">
              <w:rPr>
                <w:rFonts w:ascii="Sylfaen" w:hAnsi="Sylfaen"/>
              </w:rPr>
              <w:t xml:space="preserve"> նույնականացման միջոցներով մակնշման, ինչպես նա</w:t>
            </w:r>
            <w:r w:rsidR="00761291" w:rsidRPr="0040277D">
              <w:rPr>
                <w:rFonts w:ascii="Sylfaen" w:hAnsi="Sylfaen"/>
              </w:rPr>
              <w:t>եւ</w:t>
            </w:r>
            <w:r w:rsidR="00E57B10" w:rsidRPr="0040277D">
              <w:rPr>
                <w:rFonts w:ascii="Sylfaen" w:hAnsi="Sylfaen"/>
              </w:rPr>
              <w:t xml:space="preserve"> </w:t>
            </w:r>
            <w:r w:rsidRPr="0040277D">
              <w:rPr>
                <w:rFonts w:ascii="Sylfaen" w:hAnsi="Sylfaen"/>
              </w:rPr>
              <w:t>նավիգացիոն կապարակնիքների կիրառմամբ փոխադրումների հետագծման համակարգերի տեղեկատվական ապահովում</w:t>
            </w:r>
          </w:p>
        </w:tc>
      </w:tr>
      <w:tr w:rsidR="00B6664D" w:rsidRPr="0040277D" w14:paraId="2E525969" w14:textId="77777777" w:rsidTr="00B6664D">
        <w:trPr>
          <w:jc w:val="center"/>
        </w:trPr>
        <w:tc>
          <w:tcPr>
            <w:tcW w:w="2227" w:type="dxa"/>
          </w:tcPr>
          <w:p w14:paraId="1811D02E" w14:textId="77777777" w:rsidR="000F6479" w:rsidRPr="0040277D" w:rsidRDefault="000F6479" w:rsidP="00006539">
            <w:pPr>
              <w:widowControl w:val="0"/>
              <w:spacing w:after="120"/>
              <w:rPr>
                <w:rFonts w:ascii="Sylfaen" w:hAnsi="Sylfaen"/>
              </w:rPr>
            </w:pPr>
            <w:r w:rsidRPr="0040277D">
              <w:rPr>
                <w:rFonts w:ascii="Sylfaen" w:hAnsi="Sylfaen"/>
              </w:rPr>
              <w:t>P.LS.01</w:t>
            </w:r>
          </w:p>
        </w:tc>
        <w:tc>
          <w:tcPr>
            <w:tcW w:w="2393" w:type="dxa"/>
          </w:tcPr>
          <w:p w14:paraId="7E6C2A48"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մաքսային տարածքում </w:t>
            </w:r>
            <w:r w:rsidRPr="0040277D">
              <w:rPr>
                <w:rFonts w:ascii="Sylfaen" w:hAnsi="Sylfaen"/>
              </w:rPr>
              <w:lastRenderedPageBreak/>
              <w:t>արտադրված կամ այդ տարածք ներմուծված հսկիչ (նույնականացման) նշաններով դրոշմավորման ենթակա ապրանքների մասին տեղեկությունների փոխանակման ապահովում, այդ թվում՝ Եվրասիական տնտեսական միության մաքսային տարածքում այդպիսի ապրանքների անդրսահմանային շրջանառության</w:t>
            </w:r>
            <w:r w:rsidR="00E57B10" w:rsidRPr="0040277D">
              <w:rPr>
                <w:rFonts w:ascii="Sylfaen" w:hAnsi="Sylfaen"/>
              </w:rPr>
              <w:t xml:space="preserve"> </w:t>
            </w:r>
            <w:r w:rsidRPr="0040277D">
              <w:rPr>
                <w:rFonts w:ascii="Sylfaen" w:hAnsi="Sylfaen"/>
              </w:rPr>
              <w:t>ժամանակ</w:t>
            </w:r>
          </w:p>
        </w:tc>
        <w:tc>
          <w:tcPr>
            <w:tcW w:w="1576" w:type="dxa"/>
          </w:tcPr>
          <w:p w14:paraId="169F077E"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73</w:t>
            </w:r>
          </w:p>
        </w:tc>
        <w:tc>
          <w:tcPr>
            <w:tcW w:w="1418" w:type="dxa"/>
          </w:tcPr>
          <w:p w14:paraId="6DEF1FA6"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099E09F6"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0EF0D027"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476E1AF8" w14:textId="77777777" w:rsidR="000F6479" w:rsidRPr="0040277D" w:rsidRDefault="000F6479" w:rsidP="00006539">
            <w:pPr>
              <w:widowControl w:val="0"/>
              <w:spacing w:after="120"/>
              <w:jc w:val="center"/>
              <w:rPr>
                <w:rFonts w:ascii="Sylfaen" w:hAnsi="Sylfaen"/>
                <w:b/>
              </w:rPr>
            </w:pPr>
            <w:r w:rsidRPr="0040277D">
              <w:rPr>
                <w:rFonts w:ascii="Sylfaen" w:hAnsi="Sylfaen"/>
              </w:rPr>
              <w:t>12.10.2019.</w:t>
            </w:r>
          </w:p>
        </w:tc>
        <w:tc>
          <w:tcPr>
            <w:tcW w:w="2021" w:type="dxa"/>
          </w:tcPr>
          <w:p w14:paraId="660D7BC6" w14:textId="01210E9C"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006539" w:rsidRPr="006618E0">
              <w:rPr>
                <w:rFonts w:ascii="Sylfaen" w:hAnsi="Sylfaen"/>
              </w:rPr>
              <w:br/>
            </w:r>
            <w:r w:rsidRPr="0040277D">
              <w:rPr>
                <w:rFonts w:ascii="Sylfaen" w:hAnsi="Sylfaen"/>
              </w:rPr>
              <w:t xml:space="preserve">2019 թվականի </w:t>
            </w:r>
            <w:r w:rsidRPr="0040277D">
              <w:rPr>
                <w:rFonts w:ascii="Sylfaen" w:hAnsi="Sylfaen"/>
              </w:rPr>
              <w:lastRenderedPageBreak/>
              <w:t>սեպտեմբերի 10-ի թիվ 151 որոշում</w:t>
            </w:r>
          </w:p>
        </w:tc>
      </w:tr>
      <w:tr w:rsidR="00B6664D" w:rsidRPr="0040277D" w14:paraId="4FAA8537" w14:textId="77777777" w:rsidTr="00B6664D">
        <w:trPr>
          <w:jc w:val="center"/>
        </w:trPr>
        <w:tc>
          <w:tcPr>
            <w:tcW w:w="2227" w:type="dxa"/>
          </w:tcPr>
          <w:p w14:paraId="283CDC00" w14:textId="77777777" w:rsidR="000F6479" w:rsidRPr="0040277D" w:rsidRDefault="000F6479" w:rsidP="00006539">
            <w:pPr>
              <w:widowControl w:val="0"/>
              <w:spacing w:after="120"/>
              <w:rPr>
                <w:rFonts w:ascii="Sylfaen" w:hAnsi="Sylfaen"/>
              </w:rPr>
            </w:pPr>
            <w:r w:rsidRPr="0040277D">
              <w:rPr>
                <w:rFonts w:ascii="Sylfaen" w:hAnsi="Sylfaen"/>
              </w:rPr>
              <w:lastRenderedPageBreak/>
              <w:t>P.LS.03</w:t>
            </w:r>
          </w:p>
        </w:tc>
        <w:tc>
          <w:tcPr>
            <w:tcW w:w="2393" w:type="dxa"/>
          </w:tcPr>
          <w:p w14:paraId="41D0B116" w14:textId="77777777" w:rsidR="000F6479" w:rsidRPr="0040277D" w:rsidRDefault="000F6479" w:rsidP="00006539">
            <w:pPr>
              <w:widowControl w:val="0"/>
              <w:spacing w:after="120"/>
              <w:rPr>
                <w:rFonts w:ascii="Sylfaen" w:hAnsi="Sylfaen"/>
              </w:rPr>
            </w:pPr>
            <w:r w:rsidRPr="0040277D">
              <w:rPr>
                <w:rFonts w:ascii="Sylfaen" w:hAnsi="Sylfaen"/>
              </w:rPr>
              <w:t xml:space="preserve">Եվրասիական տնտեսական միության մաքսային տարածքում արտադրված կամ այդ տարածք ներմուծված նույնականացման միջոցներով դրոշմավորման ենթակա ապրանքների մասին տեղեկությունների փոխանակման ապահովում, այդ թվում՝ Եվրասիական </w:t>
            </w:r>
            <w:r w:rsidRPr="0040277D">
              <w:rPr>
                <w:rFonts w:ascii="Sylfaen" w:hAnsi="Sylfaen"/>
              </w:rPr>
              <w:lastRenderedPageBreak/>
              <w:t>տնտեսական միության մաքսային տարածքում այդպիսի ապրանքների անդրսահմանային շրջանառության ժամանակ</w:t>
            </w:r>
          </w:p>
        </w:tc>
        <w:tc>
          <w:tcPr>
            <w:tcW w:w="1576" w:type="dxa"/>
          </w:tcPr>
          <w:p w14:paraId="7E265E99"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73</w:t>
            </w:r>
          </w:p>
        </w:tc>
        <w:tc>
          <w:tcPr>
            <w:tcW w:w="1418" w:type="dxa"/>
          </w:tcPr>
          <w:p w14:paraId="210809F9"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C7348A2" w14:textId="77777777" w:rsidR="000F6479" w:rsidRPr="0040277D" w:rsidRDefault="000F6479" w:rsidP="00006539">
            <w:pPr>
              <w:widowControl w:val="0"/>
              <w:spacing w:after="120"/>
              <w:jc w:val="center"/>
              <w:rPr>
                <w:rFonts w:ascii="Sylfaen" w:hAnsi="Sylfaen"/>
              </w:rPr>
            </w:pPr>
            <w:r w:rsidRPr="0040277D">
              <w:rPr>
                <w:rFonts w:ascii="Sylfaen" w:hAnsi="Sylfaen"/>
              </w:rPr>
              <w:t>13.10.2019.</w:t>
            </w:r>
          </w:p>
        </w:tc>
        <w:tc>
          <w:tcPr>
            <w:tcW w:w="2835" w:type="dxa"/>
          </w:tcPr>
          <w:p w14:paraId="7DB64B03" w14:textId="6C3A1C95" w:rsidR="000F6479" w:rsidRPr="0040277D" w:rsidRDefault="000F6479" w:rsidP="00006539">
            <w:pPr>
              <w:widowControl w:val="0"/>
              <w:spacing w:after="120"/>
              <w:jc w:val="center"/>
              <w:rPr>
                <w:rFonts w:ascii="Sylfaen" w:hAnsi="Sylfaen"/>
              </w:rPr>
            </w:pPr>
            <w:r w:rsidRPr="0040277D">
              <w:rPr>
                <w:rFonts w:ascii="Sylfaen" w:hAnsi="Sylfaen"/>
              </w:rPr>
              <w:t xml:space="preserve">Հանձնաժողովի կոլեգիայի 2019 թվականի </w:t>
            </w:r>
            <w:r w:rsidR="00006539" w:rsidRPr="006618E0">
              <w:rPr>
                <w:rFonts w:ascii="Sylfaen" w:hAnsi="Sylfaen"/>
              </w:rPr>
              <w:br/>
            </w:r>
            <w:r w:rsidRPr="0040277D">
              <w:rPr>
                <w:rFonts w:ascii="Sylfaen" w:hAnsi="Sylfaen"/>
              </w:rPr>
              <w:t>սեպտեմբերի 10-ի թիվ 151 որոշում</w:t>
            </w:r>
          </w:p>
        </w:tc>
        <w:tc>
          <w:tcPr>
            <w:tcW w:w="1559" w:type="dxa"/>
          </w:tcPr>
          <w:p w14:paraId="55689BF6"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29341F89"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6AB743B0" w14:textId="77777777" w:rsidTr="00B6664D">
        <w:trPr>
          <w:jc w:val="center"/>
        </w:trPr>
        <w:tc>
          <w:tcPr>
            <w:tcW w:w="2227" w:type="dxa"/>
          </w:tcPr>
          <w:p w14:paraId="5BC55C88" w14:textId="77777777" w:rsidR="000F6479" w:rsidRPr="0040277D" w:rsidRDefault="000F6479" w:rsidP="00006539">
            <w:pPr>
              <w:widowControl w:val="0"/>
              <w:spacing w:after="120"/>
              <w:rPr>
                <w:rFonts w:ascii="Sylfaen" w:hAnsi="Sylfaen"/>
              </w:rPr>
            </w:pPr>
            <w:r w:rsidRPr="0040277D">
              <w:rPr>
                <w:rFonts w:ascii="Sylfaen" w:hAnsi="Sylfaen"/>
              </w:rPr>
              <w:t>P.LS.05</w:t>
            </w:r>
          </w:p>
        </w:tc>
        <w:tc>
          <w:tcPr>
            <w:tcW w:w="2393" w:type="dxa"/>
          </w:tcPr>
          <w:p w14:paraId="3D7BA72C" w14:textId="77777777" w:rsidR="000F6479" w:rsidRPr="0040277D" w:rsidRDefault="000F6479" w:rsidP="00006539">
            <w:pPr>
              <w:widowControl w:val="0"/>
              <w:spacing w:after="120"/>
              <w:rPr>
                <w:rFonts w:ascii="Sylfaen" w:hAnsi="Sylfaen"/>
              </w:rPr>
            </w:pPr>
            <w:r w:rsidRPr="0040277D">
              <w:rPr>
                <w:rFonts w:ascii="Sylfaen" w:hAnsi="Sylfaen"/>
              </w:rPr>
              <w:t xml:space="preserve">Հետագծելիության ենթակա ապրանքների </w:t>
            </w:r>
            <w:r w:rsidR="00761291" w:rsidRPr="0040277D">
              <w:rPr>
                <w:rFonts w:ascii="Sylfaen" w:hAnsi="Sylfaen"/>
              </w:rPr>
              <w:t>եւ</w:t>
            </w:r>
            <w:r w:rsidRPr="0040277D">
              <w:rPr>
                <w:rFonts w:ascii="Sylfaen" w:hAnsi="Sylfaen"/>
              </w:rPr>
              <w:t xml:space="preserve"> այդ ապրանքների շրջանառության հետ կապված գործառնությունների մասին տեղեկությունների փոխանակման ապահովում</w:t>
            </w:r>
            <w:r w:rsidR="00D44DF4" w:rsidRPr="0040277D">
              <w:rPr>
                <w:rFonts w:ascii="Sylfaen" w:hAnsi="Sylfaen"/>
              </w:rPr>
              <w:t>՝</w:t>
            </w:r>
            <w:r w:rsidRPr="0040277D">
              <w:rPr>
                <w:rFonts w:ascii="Sylfaen" w:hAnsi="Sylfaen"/>
              </w:rPr>
              <w:t xml:space="preserve"> Եվրասիական տնտեսական միության անդամ պետությունների լիազորված մարմինների միջ</w:t>
            </w:r>
            <w:r w:rsidR="00761291" w:rsidRPr="0040277D">
              <w:rPr>
                <w:rFonts w:ascii="Sylfaen" w:hAnsi="Sylfaen"/>
              </w:rPr>
              <w:t>եւ</w:t>
            </w:r>
          </w:p>
        </w:tc>
        <w:tc>
          <w:tcPr>
            <w:tcW w:w="1576" w:type="dxa"/>
          </w:tcPr>
          <w:p w14:paraId="4BC90DB0" w14:textId="77777777" w:rsidR="000F6479" w:rsidRPr="0040277D" w:rsidRDefault="000F6479" w:rsidP="00006539">
            <w:pPr>
              <w:widowControl w:val="0"/>
              <w:spacing w:after="120"/>
              <w:jc w:val="center"/>
              <w:rPr>
                <w:rFonts w:ascii="Sylfaen" w:hAnsi="Sylfaen"/>
              </w:rPr>
            </w:pPr>
            <w:r w:rsidRPr="0040277D">
              <w:rPr>
                <w:rFonts w:ascii="Sylfaen" w:hAnsi="Sylfaen"/>
              </w:rPr>
              <w:t>73.1</w:t>
            </w:r>
          </w:p>
        </w:tc>
        <w:tc>
          <w:tcPr>
            <w:tcW w:w="1418" w:type="dxa"/>
          </w:tcPr>
          <w:p w14:paraId="7B1EF672"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6DE167A0" w14:textId="77777777" w:rsidR="000F6479" w:rsidRPr="0040277D" w:rsidRDefault="000F6479" w:rsidP="00006539">
            <w:pPr>
              <w:widowControl w:val="0"/>
              <w:spacing w:after="120"/>
              <w:jc w:val="center"/>
              <w:rPr>
                <w:rFonts w:ascii="Sylfaen" w:hAnsi="Sylfaen"/>
              </w:rPr>
            </w:pPr>
            <w:r w:rsidRPr="0040277D">
              <w:rPr>
                <w:rFonts w:ascii="Sylfaen" w:hAnsi="Sylfaen"/>
              </w:rPr>
              <w:t>11.04.2021.</w:t>
            </w:r>
          </w:p>
        </w:tc>
        <w:tc>
          <w:tcPr>
            <w:tcW w:w="2835" w:type="dxa"/>
          </w:tcPr>
          <w:p w14:paraId="7B515AD6"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2021 թվականի մարտի 9-ի թիվ 27 որոշում</w:t>
            </w:r>
          </w:p>
        </w:tc>
        <w:tc>
          <w:tcPr>
            <w:tcW w:w="1559" w:type="dxa"/>
          </w:tcPr>
          <w:p w14:paraId="7B16AB5D"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2FB91715"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116F1865" w14:textId="77777777" w:rsidTr="00B6664D">
        <w:trPr>
          <w:jc w:val="center"/>
        </w:trPr>
        <w:tc>
          <w:tcPr>
            <w:tcW w:w="2227" w:type="dxa"/>
          </w:tcPr>
          <w:p w14:paraId="13ACA695" w14:textId="77777777" w:rsidR="000F6479" w:rsidRPr="0040277D" w:rsidRDefault="000F6479" w:rsidP="00006539">
            <w:pPr>
              <w:widowControl w:val="0"/>
              <w:spacing w:after="120"/>
              <w:rPr>
                <w:rFonts w:ascii="Sylfaen" w:hAnsi="Sylfaen"/>
              </w:rPr>
            </w:pPr>
            <w:r w:rsidRPr="0040277D">
              <w:rPr>
                <w:rFonts w:ascii="Sylfaen" w:hAnsi="Sylfaen"/>
              </w:rPr>
              <w:t>P.LS.06</w:t>
            </w:r>
          </w:p>
        </w:tc>
        <w:tc>
          <w:tcPr>
            <w:tcW w:w="2393" w:type="dxa"/>
          </w:tcPr>
          <w:p w14:paraId="617F6E54" w14:textId="5DE0F29F"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լիազորված օպերատորների (մարմինների) միջ</w:t>
            </w:r>
            <w:r w:rsidR="00761291" w:rsidRPr="0040277D">
              <w:rPr>
                <w:rFonts w:ascii="Sylfaen" w:hAnsi="Sylfaen"/>
              </w:rPr>
              <w:t>եւ</w:t>
            </w:r>
            <w:r w:rsidRPr="0040277D">
              <w:rPr>
                <w:rFonts w:ascii="Sylfaen" w:hAnsi="Sylfaen"/>
              </w:rPr>
              <w:t xml:space="preserve"> տեղեկատվական փոխգործակցության </w:t>
            </w:r>
            <w:r w:rsidRPr="0040277D">
              <w:rPr>
                <w:rFonts w:ascii="Sylfaen" w:hAnsi="Sylfaen"/>
              </w:rPr>
              <w:lastRenderedPageBreak/>
              <w:t>ապահովում</w:t>
            </w:r>
            <w:r w:rsidR="00D44DF4" w:rsidRPr="0040277D">
              <w:rPr>
                <w:rFonts w:ascii="Sylfaen" w:hAnsi="Sylfaen"/>
              </w:rPr>
              <w:t>՝</w:t>
            </w:r>
            <w:r w:rsidRPr="0040277D">
              <w:rPr>
                <w:rFonts w:ascii="Sylfaen" w:hAnsi="Sylfaen"/>
              </w:rPr>
              <w:t xml:space="preserve"> Եվրասիական տնտեսական միության երկու </w:t>
            </w:r>
            <w:r w:rsidR="00761291" w:rsidRPr="0040277D">
              <w:rPr>
                <w:rFonts w:ascii="Sylfaen" w:hAnsi="Sylfaen"/>
              </w:rPr>
              <w:t>եւ</w:t>
            </w:r>
            <w:r w:rsidRPr="0040277D">
              <w:rPr>
                <w:rFonts w:ascii="Sylfaen" w:hAnsi="Sylfaen"/>
              </w:rPr>
              <w:t xml:space="preserve"> ավելի անդամ պետությունների տարածքներով նավիգացիոն կապարակնիքների կիրառմամբ փոխադրումների հետագծման ժամանակ</w:t>
            </w:r>
          </w:p>
        </w:tc>
        <w:tc>
          <w:tcPr>
            <w:tcW w:w="1576" w:type="dxa"/>
          </w:tcPr>
          <w:p w14:paraId="70B8824D"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73.2</w:t>
            </w:r>
          </w:p>
        </w:tc>
        <w:tc>
          <w:tcPr>
            <w:tcW w:w="1418" w:type="dxa"/>
          </w:tcPr>
          <w:p w14:paraId="716BB27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BAB629D" w14:textId="77777777" w:rsidR="000F6479" w:rsidRPr="0040277D" w:rsidRDefault="000F6479" w:rsidP="00006539">
            <w:pPr>
              <w:widowControl w:val="0"/>
              <w:spacing w:after="120"/>
              <w:jc w:val="center"/>
              <w:rPr>
                <w:rFonts w:ascii="Sylfaen" w:hAnsi="Sylfaen"/>
              </w:rPr>
            </w:pPr>
            <w:r w:rsidRPr="0040277D">
              <w:rPr>
                <w:rFonts w:ascii="Sylfaen" w:hAnsi="Sylfaen"/>
              </w:rPr>
              <w:t>12.08.2023.</w:t>
            </w:r>
          </w:p>
        </w:tc>
        <w:tc>
          <w:tcPr>
            <w:tcW w:w="2835" w:type="dxa"/>
          </w:tcPr>
          <w:p w14:paraId="08F30EF5"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2023 թվականի հուլիսի 11-ի թիվ 91 որոշում</w:t>
            </w:r>
          </w:p>
        </w:tc>
        <w:tc>
          <w:tcPr>
            <w:tcW w:w="1559" w:type="dxa"/>
          </w:tcPr>
          <w:p w14:paraId="6F919263"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3EA9C172"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00A15DCB" w14:textId="77777777" w:rsidTr="00B6664D">
        <w:trPr>
          <w:jc w:val="center"/>
        </w:trPr>
        <w:tc>
          <w:tcPr>
            <w:tcW w:w="2227" w:type="dxa"/>
          </w:tcPr>
          <w:p w14:paraId="6E079655" w14:textId="77777777" w:rsidR="000F6479" w:rsidRPr="0040277D" w:rsidRDefault="000F6479" w:rsidP="00006539">
            <w:pPr>
              <w:widowControl w:val="0"/>
              <w:spacing w:after="120"/>
              <w:rPr>
                <w:rFonts w:ascii="Sylfaen" w:hAnsi="Sylfaen"/>
              </w:rPr>
            </w:pPr>
            <w:r w:rsidRPr="0040277D">
              <w:rPr>
                <w:rFonts w:ascii="Sylfaen" w:hAnsi="Sylfaen"/>
              </w:rPr>
              <w:t>P.LS.02</w:t>
            </w:r>
          </w:p>
        </w:tc>
        <w:tc>
          <w:tcPr>
            <w:tcW w:w="2393" w:type="dxa"/>
          </w:tcPr>
          <w:p w14:paraId="341F2B33" w14:textId="77777777" w:rsidR="000F6479" w:rsidRPr="0040277D" w:rsidRDefault="000F6479" w:rsidP="00006539">
            <w:pPr>
              <w:widowControl w:val="0"/>
              <w:spacing w:after="120"/>
              <w:rPr>
                <w:rFonts w:ascii="Sylfaen" w:hAnsi="Sylfaen"/>
              </w:rPr>
            </w:pPr>
            <w:r w:rsidRPr="0040277D">
              <w:rPr>
                <w:rFonts w:ascii="Sylfaen" w:hAnsi="Sylfaen"/>
              </w:rPr>
              <w:t>Հսկիչ (նույնականացման) նշաններ թողարկողների ընդհանուր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2AC901CB" w14:textId="77777777" w:rsidR="000F6479" w:rsidRPr="0040277D" w:rsidRDefault="000F6479" w:rsidP="00006539">
            <w:pPr>
              <w:widowControl w:val="0"/>
              <w:spacing w:after="120"/>
              <w:jc w:val="center"/>
              <w:rPr>
                <w:rFonts w:ascii="Sylfaen" w:hAnsi="Sylfaen"/>
              </w:rPr>
            </w:pPr>
            <w:r w:rsidRPr="0040277D">
              <w:rPr>
                <w:rFonts w:ascii="Sylfaen" w:hAnsi="Sylfaen"/>
              </w:rPr>
              <w:t>74</w:t>
            </w:r>
          </w:p>
        </w:tc>
        <w:tc>
          <w:tcPr>
            <w:tcW w:w="1418" w:type="dxa"/>
          </w:tcPr>
          <w:p w14:paraId="7C56A069" w14:textId="77777777" w:rsidR="000F6479" w:rsidRPr="0040277D" w:rsidRDefault="000F6479" w:rsidP="00006539">
            <w:pPr>
              <w:widowControl w:val="0"/>
              <w:spacing w:after="120"/>
              <w:jc w:val="center"/>
              <w:rPr>
                <w:rFonts w:ascii="Sylfaen" w:hAnsi="Sylfaen"/>
              </w:rPr>
            </w:pPr>
          </w:p>
        </w:tc>
        <w:tc>
          <w:tcPr>
            <w:tcW w:w="1559" w:type="dxa"/>
          </w:tcPr>
          <w:p w14:paraId="2254C9EB"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29D2F3E5"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1CE36286" w14:textId="77777777" w:rsidR="000F6479" w:rsidRPr="0040277D" w:rsidRDefault="000F6479" w:rsidP="00006539">
            <w:pPr>
              <w:widowControl w:val="0"/>
              <w:spacing w:after="120"/>
              <w:jc w:val="center"/>
              <w:rPr>
                <w:rFonts w:ascii="Sylfaen" w:hAnsi="Sylfaen"/>
                <w:b/>
              </w:rPr>
            </w:pPr>
            <w:r w:rsidRPr="0040277D">
              <w:rPr>
                <w:rFonts w:ascii="Sylfaen" w:hAnsi="Sylfaen"/>
              </w:rPr>
              <w:t>28.08.2021</w:t>
            </w:r>
          </w:p>
        </w:tc>
        <w:tc>
          <w:tcPr>
            <w:tcW w:w="2021" w:type="dxa"/>
          </w:tcPr>
          <w:p w14:paraId="5A476959" w14:textId="0C677CE4"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006539" w:rsidRPr="006618E0">
              <w:rPr>
                <w:rFonts w:ascii="Sylfaen" w:hAnsi="Sylfaen"/>
              </w:rPr>
              <w:br/>
            </w:r>
            <w:r w:rsidRPr="0040277D">
              <w:rPr>
                <w:rFonts w:ascii="Sylfaen" w:hAnsi="Sylfaen"/>
              </w:rPr>
              <w:t>2021 թվականի հուլիսի 27-ի թիվ 91 որոշում</w:t>
            </w:r>
          </w:p>
        </w:tc>
      </w:tr>
      <w:tr w:rsidR="00B6664D" w:rsidRPr="0040277D" w14:paraId="36C5275B" w14:textId="77777777" w:rsidTr="00B6664D">
        <w:trPr>
          <w:jc w:val="center"/>
        </w:trPr>
        <w:tc>
          <w:tcPr>
            <w:tcW w:w="2227" w:type="dxa"/>
          </w:tcPr>
          <w:p w14:paraId="4997DBC9" w14:textId="77777777" w:rsidR="000F6479" w:rsidRPr="0040277D" w:rsidRDefault="000F6479" w:rsidP="00006539">
            <w:pPr>
              <w:widowControl w:val="0"/>
              <w:spacing w:after="120"/>
              <w:rPr>
                <w:rFonts w:ascii="Sylfaen" w:hAnsi="Sylfaen"/>
              </w:rPr>
            </w:pPr>
            <w:r w:rsidRPr="0040277D">
              <w:rPr>
                <w:rFonts w:ascii="Sylfaen" w:hAnsi="Sylfaen"/>
              </w:rPr>
              <w:t>P.LS.04</w:t>
            </w:r>
          </w:p>
        </w:tc>
        <w:tc>
          <w:tcPr>
            <w:tcW w:w="2393" w:type="dxa"/>
          </w:tcPr>
          <w:p w14:paraId="18C5CE3C" w14:textId="77777777" w:rsidR="000F6479" w:rsidRPr="006618E0" w:rsidRDefault="000F6479" w:rsidP="00006539">
            <w:pPr>
              <w:widowControl w:val="0"/>
              <w:spacing w:after="120"/>
              <w:rPr>
                <w:rFonts w:ascii="Sylfaen" w:hAnsi="Sylfaen"/>
              </w:rPr>
            </w:pPr>
            <w:r w:rsidRPr="0040277D">
              <w:rPr>
                <w:rFonts w:ascii="Sylfaen" w:hAnsi="Sylfaen"/>
              </w:rPr>
              <w:t>Եվրասիական տնտեսական միությունում ապրանքների դրոշմավորման համար օգտագործվող նույնականացման միջոցների միասնական ռեեստրի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p w14:paraId="61D779D9" w14:textId="77777777" w:rsidR="00006539" w:rsidRPr="006618E0" w:rsidRDefault="00006539" w:rsidP="00006539">
            <w:pPr>
              <w:widowControl w:val="0"/>
              <w:spacing w:after="120"/>
              <w:rPr>
                <w:rFonts w:ascii="Sylfaen" w:hAnsi="Sylfaen"/>
              </w:rPr>
            </w:pPr>
          </w:p>
        </w:tc>
        <w:tc>
          <w:tcPr>
            <w:tcW w:w="1576" w:type="dxa"/>
          </w:tcPr>
          <w:p w14:paraId="226A583E" w14:textId="77777777" w:rsidR="000F6479" w:rsidRPr="0040277D" w:rsidRDefault="000F6479" w:rsidP="00006539">
            <w:pPr>
              <w:widowControl w:val="0"/>
              <w:spacing w:after="120"/>
              <w:jc w:val="center"/>
              <w:rPr>
                <w:rFonts w:ascii="Sylfaen" w:hAnsi="Sylfaen"/>
              </w:rPr>
            </w:pPr>
            <w:r w:rsidRPr="0040277D">
              <w:rPr>
                <w:rFonts w:ascii="Sylfaen" w:hAnsi="Sylfaen"/>
              </w:rPr>
              <w:t>74.1</w:t>
            </w:r>
          </w:p>
        </w:tc>
        <w:tc>
          <w:tcPr>
            <w:tcW w:w="1418" w:type="dxa"/>
          </w:tcPr>
          <w:p w14:paraId="64C81744" w14:textId="77777777" w:rsidR="000F6479" w:rsidRPr="0040277D" w:rsidRDefault="000F6479" w:rsidP="00006539">
            <w:pPr>
              <w:widowControl w:val="0"/>
              <w:spacing w:after="120"/>
              <w:jc w:val="center"/>
              <w:rPr>
                <w:rFonts w:ascii="Sylfaen" w:hAnsi="Sylfaen"/>
              </w:rPr>
            </w:pPr>
          </w:p>
        </w:tc>
        <w:tc>
          <w:tcPr>
            <w:tcW w:w="1559" w:type="dxa"/>
          </w:tcPr>
          <w:p w14:paraId="6B317640" w14:textId="77777777" w:rsidR="000F6479" w:rsidRPr="0040277D" w:rsidRDefault="000F6479" w:rsidP="00006539">
            <w:pPr>
              <w:widowControl w:val="0"/>
              <w:spacing w:after="120"/>
              <w:jc w:val="center"/>
              <w:rPr>
                <w:rFonts w:ascii="Sylfaen" w:hAnsi="Sylfaen"/>
              </w:rPr>
            </w:pPr>
            <w:r w:rsidRPr="0040277D">
              <w:rPr>
                <w:rFonts w:ascii="Sylfaen" w:hAnsi="Sylfaen"/>
              </w:rPr>
              <w:t>13.10.2019</w:t>
            </w:r>
          </w:p>
        </w:tc>
        <w:tc>
          <w:tcPr>
            <w:tcW w:w="2835" w:type="dxa"/>
          </w:tcPr>
          <w:p w14:paraId="63925A54" w14:textId="16589599"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2019 թվականի </w:t>
            </w:r>
            <w:r w:rsidR="00006539" w:rsidRPr="006618E0">
              <w:rPr>
                <w:rFonts w:ascii="Sylfaen" w:hAnsi="Sylfaen"/>
              </w:rPr>
              <w:br/>
            </w:r>
            <w:r w:rsidRPr="0040277D">
              <w:rPr>
                <w:rFonts w:ascii="Sylfaen" w:hAnsi="Sylfaen"/>
              </w:rPr>
              <w:t>սեպտեմբերի 10-ի թիվ 151 որոշում</w:t>
            </w:r>
          </w:p>
        </w:tc>
        <w:tc>
          <w:tcPr>
            <w:tcW w:w="1559" w:type="dxa"/>
          </w:tcPr>
          <w:p w14:paraId="00A023B5" w14:textId="77777777" w:rsidR="000F6479" w:rsidRPr="0040277D" w:rsidRDefault="000F6479" w:rsidP="00006539">
            <w:pPr>
              <w:widowControl w:val="0"/>
              <w:spacing w:after="120"/>
              <w:jc w:val="center"/>
              <w:rPr>
                <w:rFonts w:ascii="Sylfaen" w:hAnsi="Sylfaen"/>
                <w:b/>
              </w:rPr>
            </w:pPr>
            <w:r w:rsidRPr="0040277D">
              <w:rPr>
                <w:rFonts w:ascii="Sylfaen" w:hAnsi="Sylfaen"/>
              </w:rPr>
              <w:t>28.08.2021</w:t>
            </w:r>
          </w:p>
        </w:tc>
        <w:tc>
          <w:tcPr>
            <w:tcW w:w="2021" w:type="dxa"/>
          </w:tcPr>
          <w:p w14:paraId="1A868C68" w14:textId="792EE01C"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006539" w:rsidRPr="006618E0">
              <w:rPr>
                <w:rFonts w:ascii="Sylfaen" w:hAnsi="Sylfaen"/>
              </w:rPr>
              <w:br/>
            </w:r>
            <w:r w:rsidRPr="0040277D">
              <w:rPr>
                <w:rFonts w:ascii="Sylfaen" w:hAnsi="Sylfaen"/>
              </w:rPr>
              <w:t>2021 թվականի հուլիսի 27-ի թիվ 91 որոշում</w:t>
            </w:r>
          </w:p>
        </w:tc>
      </w:tr>
      <w:tr w:rsidR="008C05C2" w:rsidRPr="0040277D" w14:paraId="0ACB58BF" w14:textId="77777777" w:rsidTr="00B6664D">
        <w:trPr>
          <w:jc w:val="center"/>
        </w:trPr>
        <w:tc>
          <w:tcPr>
            <w:tcW w:w="15588" w:type="dxa"/>
            <w:gridSpan w:val="8"/>
          </w:tcPr>
          <w:p w14:paraId="4483AE87" w14:textId="77777777" w:rsidR="000F6479" w:rsidRPr="0040277D" w:rsidRDefault="000F6479" w:rsidP="00006539">
            <w:pPr>
              <w:widowControl w:val="0"/>
              <w:spacing w:after="120"/>
              <w:rPr>
                <w:rFonts w:ascii="Sylfaen" w:hAnsi="Sylfaen"/>
              </w:rPr>
            </w:pPr>
            <w:r w:rsidRPr="0040277D">
              <w:rPr>
                <w:rFonts w:ascii="Sylfaen" w:hAnsi="Sylfaen"/>
              </w:rPr>
              <w:lastRenderedPageBreak/>
              <w:t>XVIII. Տեղեկատվական ապահովում ներքին շուկայի պաշտպանության ոլորտում</w:t>
            </w:r>
          </w:p>
        </w:tc>
      </w:tr>
      <w:tr w:rsidR="00B6664D" w:rsidRPr="0040277D" w14:paraId="0355D56A" w14:textId="77777777" w:rsidTr="00B6664D">
        <w:trPr>
          <w:jc w:val="center"/>
        </w:trPr>
        <w:tc>
          <w:tcPr>
            <w:tcW w:w="2227" w:type="dxa"/>
          </w:tcPr>
          <w:p w14:paraId="361859D9" w14:textId="77777777" w:rsidR="000F6479" w:rsidRPr="0040277D" w:rsidRDefault="000F6479" w:rsidP="00006539">
            <w:pPr>
              <w:widowControl w:val="0"/>
              <w:spacing w:after="120"/>
              <w:rPr>
                <w:rFonts w:ascii="Sylfaen" w:hAnsi="Sylfaen"/>
              </w:rPr>
            </w:pPr>
            <w:r w:rsidRPr="0040277D">
              <w:rPr>
                <w:rFonts w:ascii="Sylfaen" w:hAnsi="Sylfaen"/>
              </w:rPr>
              <w:t>P.DS.06</w:t>
            </w:r>
          </w:p>
        </w:tc>
        <w:tc>
          <w:tcPr>
            <w:tcW w:w="2393" w:type="dxa"/>
          </w:tcPr>
          <w:p w14:paraId="5F3BB817" w14:textId="77777777" w:rsidR="000F6479" w:rsidRPr="0040277D" w:rsidRDefault="000F6479" w:rsidP="00006539">
            <w:pPr>
              <w:widowControl w:val="0"/>
              <w:spacing w:after="120"/>
              <w:rPr>
                <w:rFonts w:ascii="Sylfaen" w:hAnsi="Sylfaen"/>
              </w:rPr>
            </w:pPr>
            <w:r w:rsidRPr="0040277D">
              <w:rPr>
                <w:rFonts w:ascii="Sylfaen" w:hAnsi="Sylfaen"/>
              </w:rPr>
              <w:t xml:space="preserve">Հատուկ, հակագնագցման, փոխհատուցման տուրքերի հաշվեգրված </w:t>
            </w:r>
            <w:r w:rsidR="00761291" w:rsidRPr="0040277D">
              <w:rPr>
                <w:rFonts w:ascii="Sylfaen" w:hAnsi="Sylfaen"/>
              </w:rPr>
              <w:t>եւ</w:t>
            </w:r>
            <w:r w:rsidRPr="0040277D">
              <w:rPr>
                <w:rFonts w:ascii="Sylfaen" w:hAnsi="Sylfaen"/>
              </w:rPr>
              <w:t xml:space="preserve"> բաշխված գումարների մասին տեղեկությունների փոխանակման ապահովում, ինչպես նա</w:t>
            </w:r>
            <w:r w:rsidR="00761291" w:rsidRPr="0040277D">
              <w:rPr>
                <w:rFonts w:ascii="Sylfaen" w:hAnsi="Sylfaen"/>
              </w:rPr>
              <w:t>եւ</w:t>
            </w:r>
            <w:r w:rsidRPr="0040277D">
              <w:rPr>
                <w:rFonts w:ascii="Sylfaen" w:hAnsi="Sylfaen"/>
              </w:rPr>
              <w:t xml:space="preserve"> այդպիսի տեղեկություններ պարունակող տվյալների բազայի ձ</w:t>
            </w:r>
            <w:r w:rsidR="00761291" w:rsidRPr="0040277D">
              <w:rPr>
                <w:rFonts w:ascii="Sylfaen" w:hAnsi="Sylfaen"/>
              </w:rPr>
              <w:t>եւ</w:t>
            </w:r>
            <w:r w:rsidRPr="0040277D">
              <w:rPr>
                <w:rFonts w:ascii="Sylfaen" w:hAnsi="Sylfaen"/>
              </w:rPr>
              <w:t xml:space="preserve">ավորում, վարում </w:t>
            </w:r>
            <w:r w:rsidR="00761291" w:rsidRPr="0040277D">
              <w:rPr>
                <w:rFonts w:ascii="Sylfaen" w:hAnsi="Sylfaen"/>
              </w:rPr>
              <w:t>եւ</w:t>
            </w:r>
            <w:r w:rsidRPr="0040277D">
              <w:rPr>
                <w:rFonts w:ascii="Sylfaen" w:hAnsi="Sylfaen"/>
              </w:rPr>
              <w:t xml:space="preserve"> օգտագործում</w:t>
            </w:r>
          </w:p>
        </w:tc>
        <w:tc>
          <w:tcPr>
            <w:tcW w:w="1576" w:type="dxa"/>
          </w:tcPr>
          <w:p w14:paraId="11123787" w14:textId="77777777" w:rsidR="000F6479" w:rsidRPr="0040277D" w:rsidRDefault="000F6479" w:rsidP="00006539">
            <w:pPr>
              <w:widowControl w:val="0"/>
              <w:spacing w:after="120"/>
              <w:jc w:val="center"/>
              <w:rPr>
                <w:rFonts w:ascii="Sylfaen" w:hAnsi="Sylfaen"/>
              </w:rPr>
            </w:pPr>
            <w:r w:rsidRPr="0040277D">
              <w:rPr>
                <w:rFonts w:ascii="Sylfaen" w:hAnsi="Sylfaen"/>
              </w:rPr>
              <w:t>75</w:t>
            </w:r>
          </w:p>
        </w:tc>
        <w:tc>
          <w:tcPr>
            <w:tcW w:w="1418" w:type="dxa"/>
          </w:tcPr>
          <w:p w14:paraId="02E90279"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01099EC" w14:textId="77777777" w:rsidR="000F6479" w:rsidRPr="0040277D" w:rsidRDefault="000F6479" w:rsidP="00006539">
            <w:pPr>
              <w:widowControl w:val="0"/>
              <w:spacing w:after="120"/>
              <w:jc w:val="center"/>
              <w:rPr>
                <w:rFonts w:ascii="Sylfaen" w:hAnsi="Sylfaen"/>
              </w:rPr>
            </w:pPr>
            <w:r w:rsidRPr="0040277D">
              <w:rPr>
                <w:rFonts w:ascii="Sylfaen" w:hAnsi="Sylfaen"/>
              </w:rPr>
              <w:t>16.05.2015</w:t>
            </w:r>
          </w:p>
        </w:tc>
        <w:tc>
          <w:tcPr>
            <w:tcW w:w="2835" w:type="dxa"/>
          </w:tcPr>
          <w:p w14:paraId="57EDD4E4"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2015 թվականի ապրիլի 14-ի թիվ 29 որոշում</w:t>
            </w:r>
          </w:p>
        </w:tc>
        <w:tc>
          <w:tcPr>
            <w:tcW w:w="1559" w:type="dxa"/>
          </w:tcPr>
          <w:p w14:paraId="5A0D1DB9"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443A157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1CE195FE" w14:textId="77777777" w:rsidTr="00B6664D">
        <w:trPr>
          <w:jc w:val="center"/>
        </w:trPr>
        <w:tc>
          <w:tcPr>
            <w:tcW w:w="15588" w:type="dxa"/>
            <w:gridSpan w:val="8"/>
          </w:tcPr>
          <w:p w14:paraId="0EE907EC" w14:textId="77777777" w:rsidR="000F6479" w:rsidRPr="0040277D" w:rsidRDefault="000F6479" w:rsidP="00006539">
            <w:pPr>
              <w:widowControl w:val="0"/>
              <w:spacing w:after="120"/>
              <w:rPr>
                <w:rFonts w:ascii="Sylfaen" w:hAnsi="Sylfaen"/>
                <w:b/>
              </w:rPr>
            </w:pPr>
            <w:r w:rsidRPr="0040277D">
              <w:rPr>
                <w:rFonts w:ascii="Sylfaen" w:hAnsi="Sylfaen"/>
              </w:rPr>
              <w:t xml:space="preserve">XIX. Երրորդ երկրների հետ Եվրասիական տնտեսական միության միջազգային պայմանագրերին համապատասխան՝ Եվրասիական տնտեսական միության անդամ պետությունների </w:t>
            </w:r>
            <w:r w:rsidR="00761291" w:rsidRPr="0040277D">
              <w:rPr>
                <w:rFonts w:ascii="Sylfaen" w:hAnsi="Sylfaen"/>
              </w:rPr>
              <w:t>եւ</w:t>
            </w:r>
            <w:r w:rsidRPr="0040277D">
              <w:rPr>
                <w:rFonts w:ascii="Sylfaen" w:hAnsi="Sylfaen"/>
              </w:rPr>
              <w:t xml:space="preserve"> երրորդ երկրների միջ</w:t>
            </w:r>
            <w:r w:rsidR="00761291" w:rsidRPr="0040277D">
              <w:rPr>
                <w:rFonts w:ascii="Sylfaen" w:hAnsi="Sylfaen"/>
              </w:rPr>
              <w:t>եւ</w:t>
            </w:r>
            <w:r w:rsidRPr="0040277D">
              <w:rPr>
                <w:rFonts w:ascii="Sylfaen" w:hAnsi="Sylfaen"/>
              </w:rPr>
              <w:t xml:space="preserve"> տեղեկատվության փոխանակման հետ կապված գործընթացների տեղեկատվական ապահովում</w:t>
            </w:r>
          </w:p>
        </w:tc>
      </w:tr>
      <w:tr w:rsidR="00B6664D" w:rsidRPr="0040277D" w14:paraId="49FCA27D" w14:textId="77777777" w:rsidTr="00B6664D">
        <w:trPr>
          <w:jc w:val="center"/>
        </w:trPr>
        <w:tc>
          <w:tcPr>
            <w:tcW w:w="2227" w:type="dxa"/>
          </w:tcPr>
          <w:p w14:paraId="15440007" w14:textId="77777777" w:rsidR="000F6479" w:rsidRPr="0040277D" w:rsidRDefault="000F6479" w:rsidP="00006539">
            <w:pPr>
              <w:widowControl w:val="0"/>
              <w:spacing w:after="120"/>
              <w:rPr>
                <w:rFonts w:ascii="Sylfaen" w:hAnsi="Sylfaen"/>
              </w:rPr>
            </w:pPr>
            <w:r w:rsidRPr="0040277D">
              <w:rPr>
                <w:rFonts w:ascii="Sylfaen" w:hAnsi="Sylfaen"/>
              </w:rPr>
              <w:t>P.EE.01</w:t>
            </w:r>
          </w:p>
        </w:tc>
        <w:tc>
          <w:tcPr>
            <w:tcW w:w="2393" w:type="dxa"/>
          </w:tcPr>
          <w:p w14:paraId="6CC1BC58" w14:textId="77777777" w:rsidR="000F6479" w:rsidRPr="0040277D" w:rsidRDefault="000F6479" w:rsidP="00006539">
            <w:pPr>
              <w:widowControl w:val="0"/>
              <w:spacing w:after="120"/>
              <w:rPr>
                <w:rFonts w:ascii="Sylfaen" w:hAnsi="Sylfaen"/>
              </w:rPr>
            </w:pPr>
            <w:r w:rsidRPr="0040277D">
              <w:rPr>
                <w:rFonts w:ascii="Sylfaen" w:hAnsi="Sylfaen"/>
              </w:rPr>
              <w:t xml:space="preserve">Ապրանքների ծագման հավաստագրման </w:t>
            </w:r>
            <w:r w:rsidR="00761291" w:rsidRPr="0040277D">
              <w:rPr>
                <w:rFonts w:ascii="Sylfaen" w:hAnsi="Sylfaen"/>
              </w:rPr>
              <w:t>եւ</w:t>
            </w:r>
            <w:r w:rsidR="00E57B10" w:rsidRPr="0040277D">
              <w:rPr>
                <w:rFonts w:ascii="Sylfaen" w:hAnsi="Sylfaen"/>
              </w:rPr>
              <w:t xml:space="preserve"> </w:t>
            </w:r>
            <w:r w:rsidRPr="0040277D">
              <w:rPr>
                <w:rFonts w:ascii="Sylfaen" w:hAnsi="Sylfaen"/>
              </w:rPr>
              <w:t xml:space="preserve">ստուգաճշտման էլեկտրոնային համակարգի շրջանակներում Եվրասիական տնտեսական միության անդամ պետությունների </w:t>
            </w:r>
            <w:r w:rsidR="00761291" w:rsidRPr="0040277D">
              <w:rPr>
                <w:rFonts w:ascii="Sylfaen" w:hAnsi="Sylfaen"/>
              </w:rPr>
              <w:t>եւ</w:t>
            </w:r>
            <w:r w:rsidRPr="0040277D">
              <w:rPr>
                <w:rFonts w:ascii="Sylfaen" w:hAnsi="Sylfaen"/>
              </w:rPr>
              <w:t xml:space="preserve"> երրորդ երկրների միջ</w:t>
            </w:r>
            <w:r w:rsidR="00761291" w:rsidRPr="0040277D">
              <w:rPr>
                <w:rFonts w:ascii="Sylfaen" w:hAnsi="Sylfaen"/>
              </w:rPr>
              <w:t>եւ</w:t>
            </w:r>
            <w:r w:rsidRPr="0040277D">
              <w:rPr>
                <w:rFonts w:ascii="Sylfaen" w:hAnsi="Sylfaen"/>
              </w:rPr>
              <w:t xml:space="preserve"> տեղեկատվության էլեկտրոնային </w:t>
            </w:r>
            <w:r w:rsidRPr="0040277D">
              <w:rPr>
                <w:rFonts w:ascii="Sylfaen" w:hAnsi="Sylfaen"/>
              </w:rPr>
              <w:lastRenderedPageBreak/>
              <w:t>փոխանակման իրագործման ապահովում</w:t>
            </w:r>
          </w:p>
        </w:tc>
        <w:tc>
          <w:tcPr>
            <w:tcW w:w="1576" w:type="dxa"/>
          </w:tcPr>
          <w:p w14:paraId="5F6377D3"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76</w:t>
            </w:r>
          </w:p>
        </w:tc>
        <w:tc>
          <w:tcPr>
            <w:tcW w:w="1418" w:type="dxa"/>
          </w:tcPr>
          <w:p w14:paraId="05F8BD3C"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28069A2" w14:textId="77777777" w:rsidR="000F6479" w:rsidRPr="0040277D" w:rsidRDefault="000F6479" w:rsidP="00006539">
            <w:pPr>
              <w:widowControl w:val="0"/>
              <w:spacing w:after="120"/>
              <w:jc w:val="center"/>
              <w:rPr>
                <w:rFonts w:ascii="Sylfaen" w:hAnsi="Sylfaen"/>
              </w:rPr>
            </w:pPr>
            <w:r w:rsidRPr="0040277D">
              <w:rPr>
                <w:rFonts w:ascii="Sylfaen" w:hAnsi="Sylfaen"/>
              </w:rPr>
              <w:t>16.08.2017</w:t>
            </w:r>
          </w:p>
        </w:tc>
        <w:tc>
          <w:tcPr>
            <w:tcW w:w="2835" w:type="dxa"/>
          </w:tcPr>
          <w:p w14:paraId="03614698"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2017 թվականի հուլիսի 11-ի թիվ 86 որոշում</w:t>
            </w:r>
          </w:p>
        </w:tc>
        <w:tc>
          <w:tcPr>
            <w:tcW w:w="1559" w:type="dxa"/>
          </w:tcPr>
          <w:p w14:paraId="45DDE76C"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D03E888"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358144DD" w14:textId="77777777" w:rsidTr="00B6664D">
        <w:trPr>
          <w:jc w:val="center"/>
        </w:trPr>
        <w:tc>
          <w:tcPr>
            <w:tcW w:w="2227" w:type="dxa"/>
          </w:tcPr>
          <w:p w14:paraId="7BF283A0" w14:textId="77777777" w:rsidR="000F6479" w:rsidRPr="0040277D" w:rsidRDefault="000F6479" w:rsidP="00006539">
            <w:pPr>
              <w:widowControl w:val="0"/>
              <w:spacing w:after="120"/>
              <w:rPr>
                <w:rFonts w:ascii="Sylfaen" w:hAnsi="Sylfaen"/>
              </w:rPr>
            </w:pPr>
            <w:r w:rsidRPr="0040277D">
              <w:rPr>
                <w:rFonts w:ascii="Sylfaen" w:hAnsi="Sylfaen"/>
              </w:rPr>
              <w:t>P.EE.02</w:t>
            </w:r>
          </w:p>
        </w:tc>
        <w:tc>
          <w:tcPr>
            <w:tcW w:w="2393" w:type="dxa"/>
          </w:tcPr>
          <w:p w14:paraId="21B098BF"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միջ</w:t>
            </w:r>
            <w:r w:rsidR="00761291" w:rsidRPr="0040277D">
              <w:rPr>
                <w:rFonts w:ascii="Sylfaen" w:hAnsi="Sylfaen"/>
              </w:rPr>
              <w:t>եւ</w:t>
            </w:r>
            <w:r w:rsidRPr="0040277D">
              <w:rPr>
                <w:rFonts w:ascii="Sylfaen" w:hAnsi="Sylfaen"/>
              </w:rPr>
              <w:t xml:space="preserve"> էլեկտրոնային տեղեկատվական փոխգործակցության իրագործման ապահովում՝ երրորդ երկրների հետ մաքսային տեղեկությունների փոխանակման նպատակով</w:t>
            </w:r>
          </w:p>
        </w:tc>
        <w:tc>
          <w:tcPr>
            <w:tcW w:w="1576" w:type="dxa"/>
          </w:tcPr>
          <w:p w14:paraId="0EE0A88A" w14:textId="77777777" w:rsidR="000F6479" w:rsidRPr="0040277D" w:rsidRDefault="000F6479" w:rsidP="00006539">
            <w:pPr>
              <w:widowControl w:val="0"/>
              <w:spacing w:after="120"/>
              <w:jc w:val="center"/>
              <w:rPr>
                <w:rFonts w:ascii="Sylfaen" w:hAnsi="Sylfaen"/>
              </w:rPr>
            </w:pPr>
            <w:r w:rsidRPr="0040277D">
              <w:rPr>
                <w:rFonts w:ascii="Sylfaen" w:hAnsi="Sylfaen"/>
              </w:rPr>
              <w:t>76..1</w:t>
            </w:r>
          </w:p>
        </w:tc>
        <w:tc>
          <w:tcPr>
            <w:tcW w:w="1418" w:type="dxa"/>
          </w:tcPr>
          <w:p w14:paraId="5BAE5EBE"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B758A18" w14:textId="77777777" w:rsidR="000F6479" w:rsidRPr="0040277D" w:rsidRDefault="000F6479" w:rsidP="00006539">
            <w:pPr>
              <w:widowControl w:val="0"/>
              <w:spacing w:after="120"/>
              <w:jc w:val="center"/>
              <w:rPr>
                <w:rFonts w:ascii="Sylfaen" w:hAnsi="Sylfaen"/>
              </w:rPr>
            </w:pPr>
            <w:r w:rsidRPr="0040277D">
              <w:rPr>
                <w:rFonts w:ascii="Sylfaen" w:hAnsi="Sylfaen"/>
              </w:rPr>
              <w:t>07.07.2018.</w:t>
            </w:r>
          </w:p>
        </w:tc>
        <w:tc>
          <w:tcPr>
            <w:tcW w:w="2835" w:type="dxa"/>
          </w:tcPr>
          <w:p w14:paraId="773FAA36"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2018 թվականի հունիսի 5-ի թիվ 96 որոշում</w:t>
            </w:r>
          </w:p>
        </w:tc>
        <w:tc>
          <w:tcPr>
            <w:tcW w:w="1559" w:type="dxa"/>
          </w:tcPr>
          <w:p w14:paraId="6071BE3F"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069C4EA2"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7B41598D" w14:textId="77777777" w:rsidTr="00B6664D">
        <w:trPr>
          <w:jc w:val="center"/>
        </w:trPr>
        <w:tc>
          <w:tcPr>
            <w:tcW w:w="15588" w:type="dxa"/>
            <w:gridSpan w:val="8"/>
          </w:tcPr>
          <w:p w14:paraId="3B3BABFA" w14:textId="77777777" w:rsidR="000F6479" w:rsidRPr="0040277D" w:rsidRDefault="000F6479" w:rsidP="00006539">
            <w:pPr>
              <w:widowControl w:val="0"/>
              <w:spacing w:after="120"/>
              <w:rPr>
                <w:rFonts w:ascii="Sylfaen" w:hAnsi="Sylfaen"/>
                <w:b/>
              </w:rPr>
            </w:pPr>
            <w:r w:rsidRPr="0040277D">
              <w:rPr>
                <w:rFonts w:ascii="Sylfaen" w:hAnsi="Sylfaen"/>
              </w:rPr>
              <w:t>XX. Տեղեկատվական ապահովում</w:t>
            </w:r>
            <w:r w:rsidR="00761291" w:rsidRPr="0040277D">
              <w:rPr>
                <w:rFonts w:ascii="Sylfaen" w:hAnsi="Sylfaen"/>
              </w:rPr>
              <w:t>ն</w:t>
            </w:r>
            <w:r w:rsidRPr="0040277D">
              <w:rPr>
                <w:rFonts w:ascii="Sylfaen" w:hAnsi="Sylfaen"/>
              </w:rPr>
              <w:t xml:space="preserve"> աշխատանքային միգրացիայի եւ սոցիալական ապահովության ոլորտում</w:t>
            </w:r>
          </w:p>
        </w:tc>
      </w:tr>
      <w:tr w:rsidR="00B6664D" w:rsidRPr="0040277D" w14:paraId="550A0DF5" w14:textId="77777777" w:rsidTr="00B6664D">
        <w:trPr>
          <w:jc w:val="center"/>
        </w:trPr>
        <w:tc>
          <w:tcPr>
            <w:tcW w:w="2227" w:type="dxa"/>
          </w:tcPr>
          <w:p w14:paraId="15157E38" w14:textId="77777777" w:rsidR="000F6479" w:rsidRPr="0040277D" w:rsidRDefault="000F6479" w:rsidP="00006539">
            <w:pPr>
              <w:widowControl w:val="0"/>
              <w:spacing w:after="120"/>
              <w:rPr>
                <w:rFonts w:ascii="Sylfaen" w:hAnsi="Sylfaen"/>
              </w:rPr>
            </w:pPr>
            <w:r w:rsidRPr="0040277D">
              <w:rPr>
                <w:rFonts w:ascii="Sylfaen" w:hAnsi="Sylfaen"/>
              </w:rPr>
              <w:t>P.PP.01</w:t>
            </w:r>
          </w:p>
        </w:tc>
        <w:tc>
          <w:tcPr>
            <w:tcW w:w="2393" w:type="dxa"/>
          </w:tcPr>
          <w:p w14:paraId="7497F7E4"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իրավասու մարմինների միջ</w:t>
            </w:r>
            <w:r w:rsidR="00761291" w:rsidRPr="0040277D">
              <w:rPr>
                <w:rFonts w:ascii="Sylfaen" w:hAnsi="Sylfaen"/>
              </w:rPr>
              <w:t>եւ</w:t>
            </w:r>
            <w:r w:rsidRPr="0040277D">
              <w:rPr>
                <w:rFonts w:ascii="Sylfaen" w:hAnsi="Sylfaen"/>
              </w:rPr>
              <w:t xml:space="preserve"> աշխատավորների (նրանց ընտանիքների անդամների) կենսաթոշակները սահմանելու </w:t>
            </w:r>
            <w:r w:rsidR="00761291" w:rsidRPr="0040277D">
              <w:rPr>
                <w:rFonts w:ascii="Sylfaen" w:hAnsi="Sylfaen"/>
              </w:rPr>
              <w:t>եւ</w:t>
            </w:r>
            <w:r w:rsidRPr="0040277D">
              <w:rPr>
                <w:rFonts w:ascii="Sylfaen" w:hAnsi="Sylfaen"/>
              </w:rPr>
              <w:t xml:space="preserve"> վճարելու համար անհրաժեշտ </w:t>
            </w:r>
            <w:r w:rsidRPr="0040277D">
              <w:rPr>
                <w:rFonts w:ascii="Sylfaen" w:hAnsi="Sylfaen"/>
              </w:rPr>
              <w:lastRenderedPageBreak/>
              <w:t xml:space="preserve">էլեկտրոնային փաստաթղթերի </w:t>
            </w:r>
            <w:r w:rsidR="00761291" w:rsidRPr="0040277D">
              <w:rPr>
                <w:rFonts w:ascii="Sylfaen" w:hAnsi="Sylfaen"/>
              </w:rPr>
              <w:t>եւ</w:t>
            </w:r>
            <w:r w:rsidRPr="0040277D">
              <w:rPr>
                <w:rFonts w:ascii="Sylfaen" w:hAnsi="Sylfaen"/>
              </w:rPr>
              <w:t xml:space="preserve"> (կամ) տեղեկությունների փոխանակման ապահովում</w:t>
            </w:r>
          </w:p>
        </w:tc>
        <w:tc>
          <w:tcPr>
            <w:tcW w:w="1576" w:type="dxa"/>
          </w:tcPr>
          <w:p w14:paraId="050DE5F6"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77</w:t>
            </w:r>
          </w:p>
        </w:tc>
        <w:tc>
          <w:tcPr>
            <w:tcW w:w="1418" w:type="dxa"/>
          </w:tcPr>
          <w:p w14:paraId="013BB2DD"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6A496701" w14:textId="77777777" w:rsidR="000F6479" w:rsidRPr="0040277D" w:rsidRDefault="000F6479" w:rsidP="00006539">
            <w:pPr>
              <w:widowControl w:val="0"/>
              <w:spacing w:after="120"/>
              <w:jc w:val="center"/>
              <w:rPr>
                <w:rFonts w:ascii="Sylfaen" w:hAnsi="Sylfaen"/>
              </w:rPr>
            </w:pPr>
            <w:r w:rsidRPr="0040277D">
              <w:rPr>
                <w:rFonts w:ascii="Sylfaen" w:hAnsi="Sylfaen"/>
              </w:rPr>
              <w:t>25.02.2018</w:t>
            </w:r>
          </w:p>
        </w:tc>
        <w:tc>
          <w:tcPr>
            <w:tcW w:w="2835" w:type="dxa"/>
          </w:tcPr>
          <w:p w14:paraId="1D017D57" w14:textId="5F6FD922"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2018 թվականի </w:t>
            </w:r>
            <w:r w:rsidR="00006539" w:rsidRPr="006618E0">
              <w:rPr>
                <w:rFonts w:ascii="Sylfaen" w:hAnsi="Sylfaen"/>
              </w:rPr>
              <w:br/>
            </w:r>
            <w:r w:rsidRPr="0040277D">
              <w:rPr>
                <w:rFonts w:ascii="Sylfaen" w:hAnsi="Sylfaen"/>
              </w:rPr>
              <w:t>հունվարի 23-ի թիվ 13 որոշում</w:t>
            </w:r>
          </w:p>
        </w:tc>
        <w:tc>
          <w:tcPr>
            <w:tcW w:w="1559" w:type="dxa"/>
          </w:tcPr>
          <w:p w14:paraId="5D3227BA"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682B0274"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B6664D" w:rsidRPr="0040277D" w14:paraId="5CE5D085" w14:textId="77777777" w:rsidTr="00B6664D">
        <w:trPr>
          <w:jc w:val="center"/>
        </w:trPr>
        <w:tc>
          <w:tcPr>
            <w:tcW w:w="2227" w:type="dxa"/>
          </w:tcPr>
          <w:p w14:paraId="7DC64678" w14:textId="77777777" w:rsidR="000F6479" w:rsidRPr="0040277D" w:rsidRDefault="000F6479" w:rsidP="00006539">
            <w:pPr>
              <w:widowControl w:val="0"/>
              <w:spacing w:after="120"/>
              <w:rPr>
                <w:rFonts w:ascii="Sylfaen" w:hAnsi="Sylfaen"/>
              </w:rPr>
            </w:pPr>
            <w:r w:rsidRPr="0040277D">
              <w:rPr>
                <w:rFonts w:ascii="Sylfaen" w:hAnsi="Sylfaen"/>
              </w:rPr>
              <w:t>P.PP.02</w:t>
            </w:r>
          </w:p>
        </w:tc>
        <w:tc>
          <w:tcPr>
            <w:tcW w:w="2393" w:type="dxa"/>
          </w:tcPr>
          <w:p w14:paraId="3A8A5AF6" w14:textId="77777777" w:rsidR="000F6479" w:rsidRPr="0040277D" w:rsidRDefault="000F6479" w:rsidP="00006539">
            <w:pPr>
              <w:widowControl w:val="0"/>
              <w:spacing w:after="120"/>
              <w:rPr>
                <w:rFonts w:ascii="Sylfaen" w:hAnsi="Sylfaen"/>
              </w:rPr>
            </w:pPr>
            <w:r w:rsidRPr="0040277D">
              <w:rPr>
                <w:rFonts w:ascii="Sylfaen" w:hAnsi="Sylfaen"/>
              </w:rPr>
              <w:t>Եվրասիական տնտեսական միության անդամ պետությունների իրավասու մարմինների միջեւ էլեկտրոնային փաստաթղթերի եւ (կամ) տեղեկությունների փոխանակման ապահովում՝</w:t>
            </w:r>
            <w:r w:rsidR="00E57B10" w:rsidRPr="0040277D">
              <w:rPr>
                <w:rFonts w:ascii="Sylfaen" w:hAnsi="Sylfaen"/>
              </w:rPr>
              <w:t xml:space="preserve"> </w:t>
            </w:r>
            <w:r w:rsidRPr="0040277D">
              <w:rPr>
                <w:rFonts w:ascii="Sylfaen" w:hAnsi="Sylfaen"/>
              </w:rPr>
              <w:t>աշխատավորներին (նրանց ընտանիքի անդամներին) կենսաթոշակները վճարելու նպատակով</w:t>
            </w:r>
          </w:p>
        </w:tc>
        <w:tc>
          <w:tcPr>
            <w:tcW w:w="1576" w:type="dxa"/>
          </w:tcPr>
          <w:p w14:paraId="68D06276" w14:textId="77777777" w:rsidR="000F6479" w:rsidRPr="0040277D" w:rsidRDefault="000F6479" w:rsidP="00006539">
            <w:pPr>
              <w:widowControl w:val="0"/>
              <w:spacing w:after="120"/>
              <w:jc w:val="center"/>
              <w:rPr>
                <w:rFonts w:ascii="Sylfaen" w:hAnsi="Sylfaen"/>
              </w:rPr>
            </w:pPr>
            <w:r w:rsidRPr="0040277D">
              <w:rPr>
                <w:rFonts w:ascii="Sylfaen" w:hAnsi="Sylfaen"/>
              </w:rPr>
              <w:t>78</w:t>
            </w:r>
          </w:p>
        </w:tc>
        <w:tc>
          <w:tcPr>
            <w:tcW w:w="1418" w:type="dxa"/>
          </w:tcPr>
          <w:p w14:paraId="1D5E3391"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41ED0E54" w14:textId="77777777" w:rsidR="000F6479" w:rsidRPr="0040277D" w:rsidRDefault="000F6479" w:rsidP="00006539">
            <w:pPr>
              <w:widowControl w:val="0"/>
              <w:spacing w:after="120"/>
              <w:jc w:val="center"/>
              <w:rPr>
                <w:rFonts w:ascii="Sylfaen" w:hAnsi="Sylfaen"/>
              </w:rPr>
            </w:pPr>
            <w:r w:rsidRPr="0040277D">
              <w:rPr>
                <w:rFonts w:ascii="Sylfaen" w:hAnsi="Sylfaen"/>
              </w:rPr>
              <w:t>25.02.2018</w:t>
            </w:r>
          </w:p>
        </w:tc>
        <w:tc>
          <w:tcPr>
            <w:tcW w:w="2835" w:type="dxa"/>
          </w:tcPr>
          <w:p w14:paraId="3E4B7F63" w14:textId="60E9E349"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2018 թվականի </w:t>
            </w:r>
            <w:r w:rsidR="00006539" w:rsidRPr="006618E0">
              <w:rPr>
                <w:rFonts w:ascii="Sylfaen" w:hAnsi="Sylfaen"/>
              </w:rPr>
              <w:br/>
            </w:r>
            <w:r w:rsidRPr="0040277D">
              <w:rPr>
                <w:rFonts w:ascii="Sylfaen" w:hAnsi="Sylfaen"/>
              </w:rPr>
              <w:t>հունվարի 23-ի թիվ 13 որոշում</w:t>
            </w:r>
          </w:p>
        </w:tc>
        <w:tc>
          <w:tcPr>
            <w:tcW w:w="1559" w:type="dxa"/>
          </w:tcPr>
          <w:p w14:paraId="7162CEC1"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c>
          <w:tcPr>
            <w:tcW w:w="2021" w:type="dxa"/>
          </w:tcPr>
          <w:p w14:paraId="76A2C17D" w14:textId="77777777" w:rsidR="000F6479" w:rsidRPr="0040277D" w:rsidRDefault="000F6479" w:rsidP="00006539">
            <w:pPr>
              <w:widowControl w:val="0"/>
              <w:spacing w:after="120"/>
              <w:jc w:val="center"/>
              <w:rPr>
                <w:rFonts w:ascii="Sylfaen" w:hAnsi="Sylfaen"/>
                <w:b/>
              </w:rPr>
            </w:pPr>
            <w:r w:rsidRPr="0040277D">
              <w:rPr>
                <w:rFonts w:ascii="Sylfaen" w:hAnsi="Sylfaen"/>
                <w:b/>
              </w:rPr>
              <w:t>-</w:t>
            </w:r>
          </w:p>
        </w:tc>
      </w:tr>
      <w:tr w:rsidR="008C05C2" w:rsidRPr="0040277D" w14:paraId="1FA8BCD3" w14:textId="77777777" w:rsidTr="00B6664D">
        <w:trPr>
          <w:jc w:val="center"/>
        </w:trPr>
        <w:tc>
          <w:tcPr>
            <w:tcW w:w="15588" w:type="dxa"/>
            <w:gridSpan w:val="8"/>
          </w:tcPr>
          <w:p w14:paraId="777D5EBF" w14:textId="77777777" w:rsidR="000F6479" w:rsidRPr="0040277D" w:rsidRDefault="000F6479" w:rsidP="00006539">
            <w:pPr>
              <w:widowControl w:val="0"/>
              <w:spacing w:after="120"/>
              <w:rPr>
                <w:rFonts w:ascii="Sylfaen" w:hAnsi="Sylfaen"/>
                <w:b/>
              </w:rPr>
            </w:pPr>
            <w:r w:rsidRPr="0040277D">
              <w:rPr>
                <w:rFonts w:ascii="Sylfaen" w:hAnsi="Sylfaen"/>
              </w:rPr>
              <w:t>XXI. Եվրասիական տնտեսական միության շրջանակներում արդյունաբերական համագործակցության կազմակերպման հետ կապված գործընթացների տեղեկատվական ապահովում</w:t>
            </w:r>
          </w:p>
        </w:tc>
      </w:tr>
      <w:tr w:rsidR="00B6664D" w:rsidRPr="0040277D" w14:paraId="73DACF60" w14:textId="77777777" w:rsidTr="00B6664D">
        <w:trPr>
          <w:jc w:val="center"/>
        </w:trPr>
        <w:tc>
          <w:tcPr>
            <w:tcW w:w="2227" w:type="dxa"/>
          </w:tcPr>
          <w:p w14:paraId="2760B2CF" w14:textId="77777777" w:rsidR="000F6479" w:rsidRPr="0040277D" w:rsidRDefault="000F6479" w:rsidP="00006539">
            <w:pPr>
              <w:pStyle w:val="a00"/>
              <w:widowControl w:val="0"/>
              <w:spacing w:before="0" w:beforeAutospacing="0" w:after="120" w:afterAutospacing="0"/>
              <w:rPr>
                <w:rFonts w:ascii="Sylfaen" w:hAnsi="Sylfaen"/>
                <w:sz w:val="20"/>
                <w:szCs w:val="20"/>
              </w:rPr>
            </w:pPr>
            <w:r w:rsidRPr="0040277D">
              <w:rPr>
                <w:rFonts w:ascii="Sylfaen" w:hAnsi="Sylfaen"/>
                <w:sz w:val="20"/>
                <w:szCs w:val="20"/>
              </w:rPr>
              <w:t>P.IC.01</w:t>
            </w:r>
          </w:p>
        </w:tc>
        <w:tc>
          <w:tcPr>
            <w:tcW w:w="2393" w:type="dxa"/>
          </w:tcPr>
          <w:p w14:paraId="43B885F7" w14:textId="77777777" w:rsidR="000F6479" w:rsidRPr="0040277D" w:rsidRDefault="00374773" w:rsidP="00006539">
            <w:pPr>
              <w:widowControl w:val="0"/>
              <w:spacing w:after="120"/>
              <w:rPr>
                <w:rFonts w:ascii="Sylfaen" w:hAnsi="Sylfaen"/>
              </w:rPr>
            </w:pPr>
            <w:r w:rsidRPr="0040277D">
              <w:rPr>
                <w:rFonts w:ascii="Sylfaen" w:hAnsi="Sylfaen"/>
              </w:rPr>
              <w:t>Ենթակապալման</w:t>
            </w:r>
            <w:r w:rsidR="000F6479" w:rsidRPr="0040277D">
              <w:rPr>
                <w:rFonts w:ascii="Sylfaen" w:hAnsi="Sylfaen"/>
              </w:rPr>
              <w:t xml:space="preserve"> </w:t>
            </w:r>
            <w:r w:rsidR="00761291" w:rsidRPr="0040277D">
              <w:rPr>
                <w:rFonts w:ascii="Sylfaen" w:hAnsi="Sylfaen"/>
              </w:rPr>
              <w:t>եւ</w:t>
            </w:r>
            <w:r w:rsidR="000F6479" w:rsidRPr="0040277D">
              <w:rPr>
                <w:rFonts w:ascii="Sylfaen" w:hAnsi="Sylfaen"/>
              </w:rPr>
              <w:t xml:space="preserve"> տեխնոլոգիաների փոխանցման եվրասիական ցանցի մասնակիցների միջ</w:t>
            </w:r>
            <w:r w:rsidR="00761291" w:rsidRPr="0040277D">
              <w:rPr>
                <w:rFonts w:ascii="Sylfaen" w:hAnsi="Sylfaen"/>
              </w:rPr>
              <w:t>եւ</w:t>
            </w:r>
            <w:r w:rsidR="000F6479" w:rsidRPr="0040277D">
              <w:rPr>
                <w:rFonts w:ascii="Sylfaen" w:hAnsi="Sylfaen"/>
              </w:rPr>
              <w:t xml:space="preserve"> տեղեկատվության </w:t>
            </w:r>
            <w:r w:rsidR="000F6479" w:rsidRPr="0040277D">
              <w:rPr>
                <w:rFonts w:ascii="Sylfaen" w:hAnsi="Sylfaen"/>
              </w:rPr>
              <w:lastRenderedPageBreak/>
              <w:t xml:space="preserve">փոխանակման ապահովում՝ Եվրասիական տնտեսական միության շրջանակներում արդյունաբերական համագործակցության թվային փոխակերպման </w:t>
            </w:r>
            <w:r w:rsidR="00761291" w:rsidRPr="0040277D">
              <w:rPr>
                <w:rFonts w:ascii="Sylfaen" w:hAnsi="Sylfaen"/>
              </w:rPr>
              <w:t>եւ</w:t>
            </w:r>
            <w:r w:rsidR="000F6479" w:rsidRPr="0040277D">
              <w:rPr>
                <w:rFonts w:ascii="Sylfaen" w:hAnsi="Sylfaen"/>
              </w:rPr>
              <w:t xml:space="preserve"> Եվրասիական տնտեսական միության անդամ պետությունների արդյունաբերության թվային փոխակերպման համար պայմանների ստեղծման նպատակով</w:t>
            </w:r>
          </w:p>
        </w:tc>
        <w:tc>
          <w:tcPr>
            <w:tcW w:w="1576" w:type="dxa"/>
          </w:tcPr>
          <w:p w14:paraId="18F83B9C" w14:textId="77777777" w:rsidR="000F6479" w:rsidRPr="0040277D" w:rsidRDefault="000F6479" w:rsidP="00006539">
            <w:pPr>
              <w:widowControl w:val="0"/>
              <w:spacing w:after="120"/>
              <w:jc w:val="center"/>
              <w:rPr>
                <w:rFonts w:ascii="Sylfaen" w:hAnsi="Sylfaen"/>
              </w:rPr>
            </w:pPr>
            <w:r w:rsidRPr="0040277D">
              <w:rPr>
                <w:rFonts w:ascii="Sylfaen" w:hAnsi="Sylfaen"/>
              </w:rPr>
              <w:lastRenderedPageBreak/>
              <w:t>79</w:t>
            </w:r>
          </w:p>
        </w:tc>
        <w:tc>
          <w:tcPr>
            <w:tcW w:w="1418" w:type="dxa"/>
          </w:tcPr>
          <w:p w14:paraId="06139236" w14:textId="77777777" w:rsidR="000F6479" w:rsidRPr="0040277D" w:rsidRDefault="000F6479" w:rsidP="00006539">
            <w:pPr>
              <w:widowControl w:val="0"/>
              <w:spacing w:after="120"/>
              <w:jc w:val="center"/>
              <w:rPr>
                <w:rFonts w:ascii="Sylfaen" w:hAnsi="Sylfaen"/>
              </w:rPr>
            </w:pPr>
            <w:r w:rsidRPr="0040277D">
              <w:rPr>
                <w:rFonts w:ascii="Sylfaen" w:hAnsi="Sylfaen"/>
              </w:rPr>
              <w:t>ոչ</w:t>
            </w:r>
          </w:p>
        </w:tc>
        <w:tc>
          <w:tcPr>
            <w:tcW w:w="1559" w:type="dxa"/>
          </w:tcPr>
          <w:p w14:paraId="37DCE07C" w14:textId="77777777" w:rsidR="000F6479" w:rsidRPr="0040277D" w:rsidRDefault="000F6479" w:rsidP="00006539">
            <w:pPr>
              <w:widowControl w:val="0"/>
              <w:spacing w:after="120"/>
              <w:jc w:val="center"/>
              <w:rPr>
                <w:rFonts w:ascii="Sylfaen" w:hAnsi="Sylfaen"/>
              </w:rPr>
            </w:pPr>
            <w:r w:rsidRPr="0040277D">
              <w:rPr>
                <w:rFonts w:ascii="Sylfaen" w:hAnsi="Sylfaen"/>
              </w:rPr>
              <w:t>06.12.2018</w:t>
            </w:r>
          </w:p>
        </w:tc>
        <w:tc>
          <w:tcPr>
            <w:tcW w:w="2835" w:type="dxa"/>
          </w:tcPr>
          <w:p w14:paraId="2F9CB7BC" w14:textId="77777777" w:rsidR="000F6479" w:rsidRPr="0040277D" w:rsidRDefault="000F6479" w:rsidP="00006539">
            <w:pPr>
              <w:widowControl w:val="0"/>
              <w:spacing w:after="120"/>
              <w:jc w:val="center"/>
              <w:rPr>
                <w:rFonts w:ascii="Sylfaen" w:hAnsi="Sylfaen"/>
                <w:b/>
              </w:rPr>
            </w:pPr>
            <w:r w:rsidRPr="0040277D">
              <w:rPr>
                <w:rFonts w:ascii="Sylfaen" w:hAnsi="Sylfaen"/>
              </w:rPr>
              <w:t>Հանձնաժողովի կոլեգիայի 2018 թվականի հոկտեմբերի 30-ի թիվ 177 որոշում</w:t>
            </w:r>
          </w:p>
        </w:tc>
        <w:tc>
          <w:tcPr>
            <w:tcW w:w="1559" w:type="dxa"/>
          </w:tcPr>
          <w:p w14:paraId="2A41741A" w14:textId="77777777" w:rsidR="000F6479" w:rsidRPr="0040277D" w:rsidRDefault="000F6479" w:rsidP="00006539">
            <w:pPr>
              <w:widowControl w:val="0"/>
              <w:spacing w:after="120"/>
              <w:jc w:val="center"/>
              <w:rPr>
                <w:rFonts w:ascii="Sylfaen" w:hAnsi="Sylfaen"/>
                <w:b/>
              </w:rPr>
            </w:pPr>
            <w:r w:rsidRPr="0040277D">
              <w:rPr>
                <w:rFonts w:ascii="Sylfaen" w:hAnsi="Sylfaen"/>
              </w:rPr>
              <w:t>28.08.2021</w:t>
            </w:r>
          </w:p>
        </w:tc>
        <w:tc>
          <w:tcPr>
            <w:tcW w:w="2021" w:type="dxa"/>
          </w:tcPr>
          <w:p w14:paraId="2C0FC3E4" w14:textId="07C163FB" w:rsidR="000F6479" w:rsidRPr="0040277D" w:rsidRDefault="000F6479" w:rsidP="00006539">
            <w:pPr>
              <w:widowControl w:val="0"/>
              <w:spacing w:after="120"/>
              <w:jc w:val="center"/>
              <w:rPr>
                <w:rFonts w:ascii="Sylfaen" w:hAnsi="Sylfaen"/>
                <w:b/>
              </w:rPr>
            </w:pPr>
            <w:r w:rsidRPr="0040277D">
              <w:rPr>
                <w:rFonts w:ascii="Sylfaen" w:hAnsi="Sylfaen"/>
              </w:rPr>
              <w:t xml:space="preserve">Հանձնաժողովի կոլեգիայի </w:t>
            </w:r>
            <w:r w:rsidR="00006539" w:rsidRPr="006618E0">
              <w:rPr>
                <w:rFonts w:ascii="Sylfaen" w:hAnsi="Sylfaen"/>
              </w:rPr>
              <w:br/>
            </w:r>
            <w:r w:rsidRPr="0040277D">
              <w:rPr>
                <w:rFonts w:ascii="Sylfaen" w:hAnsi="Sylfaen"/>
              </w:rPr>
              <w:t>2021 թվականի հուլիսի 27-ի թիվ 91 որոշում</w:t>
            </w:r>
          </w:p>
        </w:tc>
      </w:tr>
    </w:tbl>
    <w:p w14:paraId="2C529601" w14:textId="77777777" w:rsidR="000F6479" w:rsidRPr="008C05C2" w:rsidRDefault="000F6479" w:rsidP="008C05C2">
      <w:pPr>
        <w:widowControl w:val="0"/>
        <w:spacing w:after="160" w:line="360" w:lineRule="auto"/>
        <w:jc w:val="both"/>
        <w:rPr>
          <w:rFonts w:ascii="Sylfaen" w:hAnsi="Sylfaen"/>
          <w:sz w:val="24"/>
          <w:szCs w:val="24"/>
        </w:rPr>
      </w:pPr>
    </w:p>
    <w:p w14:paraId="0FE61B0A" w14:textId="77777777" w:rsidR="004A126D" w:rsidRPr="000D10EE" w:rsidRDefault="004A126D" w:rsidP="008C05C2">
      <w:pPr>
        <w:widowControl w:val="0"/>
        <w:spacing w:after="160" w:line="360" w:lineRule="auto"/>
        <w:jc w:val="both"/>
        <w:rPr>
          <w:rFonts w:ascii="Sylfaen" w:hAnsi="Sylfaen"/>
          <w:sz w:val="24"/>
          <w:szCs w:val="24"/>
        </w:rPr>
      </w:pPr>
    </w:p>
    <w:p w14:paraId="09A80423" w14:textId="77777777" w:rsidR="004A126D" w:rsidRPr="000D10EE" w:rsidRDefault="004A126D" w:rsidP="008C05C2">
      <w:pPr>
        <w:widowControl w:val="0"/>
        <w:spacing w:after="160" w:line="360" w:lineRule="auto"/>
        <w:jc w:val="both"/>
        <w:rPr>
          <w:rFonts w:ascii="Sylfaen" w:hAnsi="Sylfaen"/>
          <w:sz w:val="24"/>
          <w:szCs w:val="24"/>
        </w:rPr>
        <w:sectPr w:rsidR="004A126D" w:rsidRPr="000D10EE" w:rsidSect="006618E0">
          <w:headerReference w:type="default" r:id="rId11"/>
          <w:footerReference w:type="default" r:id="rId12"/>
          <w:footerReference w:type="first" r:id="rId13"/>
          <w:pgSz w:w="16840" w:h="11907" w:orient="landscape" w:code="9"/>
          <w:pgMar w:top="1418" w:right="1418" w:bottom="1418" w:left="1418" w:header="709" w:footer="709" w:gutter="0"/>
          <w:pgNumType w:start="1"/>
          <w:cols w:space="708"/>
          <w:titlePg/>
          <w:docGrid w:linePitch="381"/>
        </w:sectPr>
      </w:pPr>
    </w:p>
    <w:p w14:paraId="36A069CE" w14:textId="77777777" w:rsidR="000F6479" w:rsidRPr="008C05C2" w:rsidRDefault="000F6479" w:rsidP="00006539">
      <w:pPr>
        <w:pStyle w:val="12"/>
        <w:keepNext w:val="0"/>
        <w:keepLines w:val="0"/>
        <w:widowControl w:val="0"/>
        <w:spacing w:before="0" w:beforeAutospacing="0" w:after="160" w:afterAutospacing="0" w:line="360" w:lineRule="auto"/>
        <w:contextualSpacing w:val="0"/>
        <w:rPr>
          <w:rFonts w:ascii="Sylfaen" w:hAnsi="Sylfaen"/>
          <w:sz w:val="24"/>
          <w:szCs w:val="24"/>
        </w:rPr>
      </w:pPr>
      <w:r w:rsidRPr="008C05C2">
        <w:rPr>
          <w:rFonts w:ascii="Sylfaen" w:hAnsi="Sylfaen"/>
          <w:sz w:val="24"/>
          <w:szCs w:val="24"/>
        </w:rPr>
        <w:lastRenderedPageBreak/>
        <w:t>II. Տեղեկագրքի անձնագիրը</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680" w:firstRow="0" w:lastRow="0" w:firstColumn="1" w:lastColumn="0" w:noHBand="1" w:noVBand="1"/>
      </w:tblPr>
      <w:tblGrid>
        <w:gridCol w:w="1290"/>
        <w:gridCol w:w="3602"/>
        <w:gridCol w:w="5172"/>
      </w:tblGrid>
      <w:tr w:rsidR="008C05C2" w:rsidRPr="004A126D" w14:paraId="241F00DE" w14:textId="77777777" w:rsidTr="006F16A4">
        <w:trPr>
          <w:trHeight w:val="30"/>
          <w:tblHeader/>
          <w:jc w:val="center"/>
        </w:trPr>
        <w:tc>
          <w:tcPr>
            <w:tcW w:w="1290" w:type="dxa"/>
            <w:vAlign w:val="center"/>
          </w:tcPr>
          <w:p w14:paraId="4307D522" w14:textId="77777777" w:rsidR="000F6479" w:rsidRPr="004A126D" w:rsidRDefault="000F6479" w:rsidP="006F16A4">
            <w:pPr>
              <w:pStyle w:val="a3"/>
              <w:keepNext w:val="0"/>
              <w:widowControl w:val="0"/>
              <w:spacing w:after="120"/>
              <w:rPr>
                <w:rFonts w:ascii="Sylfaen" w:hAnsi="Sylfaen"/>
                <w:sz w:val="20"/>
                <w:szCs w:val="20"/>
              </w:rPr>
            </w:pPr>
            <w:r w:rsidRPr="004A126D">
              <w:rPr>
                <w:rFonts w:ascii="Sylfaen" w:hAnsi="Sylfaen"/>
                <w:sz w:val="20"/>
                <w:szCs w:val="20"/>
              </w:rPr>
              <w:t>Համարը՝ ը/կ</w:t>
            </w:r>
          </w:p>
        </w:tc>
        <w:tc>
          <w:tcPr>
            <w:tcW w:w="3602" w:type="dxa"/>
            <w:vAlign w:val="center"/>
          </w:tcPr>
          <w:p w14:paraId="1E885644" w14:textId="77777777" w:rsidR="000F6479" w:rsidRPr="004A126D" w:rsidRDefault="000F6479" w:rsidP="006F16A4">
            <w:pPr>
              <w:pStyle w:val="a3"/>
              <w:keepNext w:val="0"/>
              <w:widowControl w:val="0"/>
              <w:spacing w:after="120"/>
              <w:rPr>
                <w:rFonts w:ascii="Sylfaen" w:hAnsi="Sylfaen"/>
                <w:sz w:val="20"/>
                <w:szCs w:val="20"/>
              </w:rPr>
            </w:pPr>
            <w:r w:rsidRPr="004A126D">
              <w:rPr>
                <w:rFonts w:ascii="Sylfaen" w:hAnsi="Sylfaen"/>
                <w:sz w:val="20"/>
                <w:szCs w:val="20"/>
              </w:rPr>
              <w:t>Տարրի նշագիրը</w:t>
            </w:r>
          </w:p>
        </w:tc>
        <w:tc>
          <w:tcPr>
            <w:tcW w:w="5172" w:type="dxa"/>
            <w:vAlign w:val="center"/>
          </w:tcPr>
          <w:p w14:paraId="6F622B2B" w14:textId="77777777" w:rsidR="000F6479" w:rsidRPr="004A126D" w:rsidRDefault="000F6479" w:rsidP="006F16A4">
            <w:pPr>
              <w:pStyle w:val="a3"/>
              <w:keepNext w:val="0"/>
              <w:widowControl w:val="0"/>
              <w:spacing w:after="120"/>
              <w:rPr>
                <w:rFonts w:ascii="Sylfaen" w:hAnsi="Sylfaen"/>
                <w:sz w:val="20"/>
                <w:szCs w:val="20"/>
              </w:rPr>
            </w:pPr>
            <w:r w:rsidRPr="004A126D">
              <w:rPr>
                <w:rFonts w:ascii="Sylfaen" w:hAnsi="Sylfaen"/>
                <w:sz w:val="20"/>
                <w:szCs w:val="20"/>
              </w:rPr>
              <w:t>Նկարագրությունը</w:t>
            </w:r>
          </w:p>
        </w:tc>
      </w:tr>
      <w:tr w:rsidR="008C05C2" w:rsidRPr="004A126D" w14:paraId="6C1B5EC4" w14:textId="77777777" w:rsidTr="006F16A4">
        <w:trPr>
          <w:trHeight w:val="30"/>
          <w:tblHeader/>
          <w:jc w:val="center"/>
        </w:trPr>
        <w:tc>
          <w:tcPr>
            <w:tcW w:w="1290" w:type="dxa"/>
            <w:vAlign w:val="center"/>
          </w:tcPr>
          <w:p w14:paraId="5470FC05" w14:textId="77777777" w:rsidR="000F6479" w:rsidRPr="004A126D" w:rsidRDefault="000F6479" w:rsidP="006F16A4">
            <w:pPr>
              <w:pStyle w:val="a3"/>
              <w:keepNext w:val="0"/>
              <w:widowControl w:val="0"/>
              <w:spacing w:after="120"/>
              <w:rPr>
                <w:rFonts w:ascii="Sylfaen" w:hAnsi="Sylfaen"/>
                <w:sz w:val="20"/>
                <w:szCs w:val="20"/>
              </w:rPr>
            </w:pPr>
            <w:r w:rsidRPr="004A126D">
              <w:rPr>
                <w:rFonts w:ascii="Sylfaen" w:hAnsi="Sylfaen"/>
                <w:sz w:val="20"/>
                <w:szCs w:val="20"/>
              </w:rPr>
              <w:t>1</w:t>
            </w:r>
          </w:p>
        </w:tc>
        <w:tc>
          <w:tcPr>
            <w:tcW w:w="3602" w:type="dxa"/>
            <w:vAlign w:val="center"/>
          </w:tcPr>
          <w:p w14:paraId="0D812E93" w14:textId="77777777" w:rsidR="000F6479" w:rsidRPr="004A126D" w:rsidRDefault="000F6479" w:rsidP="006F16A4">
            <w:pPr>
              <w:pStyle w:val="a3"/>
              <w:keepNext w:val="0"/>
              <w:widowControl w:val="0"/>
              <w:spacing w:after="120"/>
              <w:rPr>
                <w:rFonts w:ascii="Sylfaen" w:hAnsi="Sylfaen"/>
                <w:sz w:val="20"/>
                <w:szCs w:val="20"/>
              </w:rPr>
            </w:pPr>
            <w:r w:rsidRPr="004A126D">
              <w:rPr>
                <w:rFonts w:ascii="Sylfaen" w:hAnsi="Sylfaen"/>
                <w:sz w:val="20"/>
                <w:szCs w:val="20"/>
              </w:rPr>
              <w:t>2</w:t>
            </w:r>
          </w:p>
        </w:tc>
        <w:tc>
          <w:tcPr>
            <w:tcW w:w="5172" w:type="dxa"/>
            <w:vAlign w:val="center"/>
          </w:tcPr>
          <w:p w14:paraId="2FE48051" w14:textId="77777777" w:rsidR="000F6479" w:rsidRPr="004A126D" w:rsidRDefault="000F6479" w:rsidP="006F16A4">
            <w:pPr>
              <w:pStyle w:val="a3"/>
              <w:keepNext w:val="0"/>
              <w:widowControl w:val="0"/>
              <w:spacing w:after="120"/>
              <w:rPr>
                <w:rFonts w:ascii="Sylfaen" w:hAnsi="Sylfaen"/>
                <w:sz w:val="20"/>
                <w:szCs w:val="20"/>
              </w:rPr>
            </w:pPr>
            <w:r w:rsidRPr="004A126D">
              <w:rPr>
                <w:rFonts w:ascii="Sylfaen" w:hAnsi="Sylfaen"/>
                <w:sz w:val="20"/>
                <w:szCs w:val="20"/>
              </w:rPr>
              <w:t>3</w:t>
            </w:r>
          </w:p>
        </w:tc>
      </w:tr>
      <w:tr w:rsidR="008C05C2" w:rsidRPr="004A126D" w14:paraId="013ED1DF" w14:textId="77777777" w:rsidTr="006F16A4">
        <w:trPr>
          <w:jc w:val="center"/>
        </w:trPr>
        <w:tc>
          <w:tcPr>
            <w:tcW w:w="1290" w:type="dxa"/>
          </w:tcPr>
          <w:p w14:paraId="710F8002"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1</w:t>
            </w:r>
          </w:p>
        </w:tc>
        <w:tc>
          <w:tcPr>
            <w:tcW w:w="3602" w:type="dxa"/>
          </w:tcPr>
          <w:p w14:paraId="7AAEC1D6"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Ծածկագիրը</w:t>
            </w:r>
          </w:p>
        </w:tc>
        <w:tc>
          <w:tcPr>
            <w:tcW w:w="5172" w:type="dxa"/>
          </w:tcPr>
          <w:p w14:paraId="1D4F2B5A"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075</w:t>
            </w:r>
          </w:p>
        </w:tc>
      </w:tr>
      <w:tr w:rsidR="008C05C2" w:rsidRPr="004A126D" w14:paraId="75CC3B1D" w14:textId="77777777" w:rsidTr="006F16A4">
        <w:trPr>
          <w:jc w:val="center"/>
        </w:trPr>
        <w:tc>
          <w:tcPr>
            <w:tcW w:w="1290" w:type="dxa"/>
          </w:tcPr>
          <w:p w14:paraId="62061800"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2</w:t>
            </w:r>
          </w:p>
        </w:tc>
        <w:tc>
          <w:tcPr>
            <w:tcW w:w="3602" w:type="dxa"/>
          </w:tcPr>
          <w:p w14:paraId="1ED3967D"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Տիպը</w:t>
            </w:r>
          </w:p>
        </w:tc>
        <w:tc>
          <w:tcPr>
            <w:tcW w:w="5172" w:type="dxa"/>
          </w:tcPr>
          <w:p w14:paraId="3640FA39" w14:textId="77777777" w:rsidR="000F6479" w:rsidRPr="004A126D" w:rsidRDefault="000F6479" w:rsidP="006F16A4">
            <w:pPr>
              <w:pStyle w:val="a4"/>
              <w:widowControl w:val="0"/>
              <w:spacing w:after="120"/>
              <w:jc w:val="left"/>
              <w:rPr>
                <w:rFonts w:ascii="Sylfaen" w:hAnsi="Sylfaen" w:cs="Arial"/>
                <w:sz w:val="20"/>
              </w:rPr>
            </w:pPr>
            <w:r w:rsidRPr="004A126D">
              <w:rPr>
                <w:rFonts w:ascii="Sylfaen" w:hAnsi="Sylfaen"/>
                <w:noProof/>
                <w:sz w:val="20"/>
              </w:rPr>
              <w:t>1՝ տեղեկատու</w:t>
            </w:r>
          </w:p>
        </w:tc>
      </w:tr>
      <w:tr w:rsidR="008C05C2" w:rsidRPr="004A126D" w14:paraId="3018E665" w14:textId="77777777" w:rsidTr="006F16A4">
        <w:trPr>
          <w:jc w:val="center"/>
        </w:trPr>
        <w:tc>
          <w:tcPr>
            <w:tcW w:w="1290" w:type="dxa"/>
          </w:tcPr>
          <w:p w14:paraId="3704C2A5"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3</w:t>
            </w:r>
          </w:p>
        </w:tc>
        <w:tc>
          <w:tcPr>
            <w:tcW w:w="3602" w:type="dxa"/>
          </w:tcPr>
          <w:p w14:paraId="4CABF833" w14:textId="77777777" w:rsidR="000F6479" w:rsidRPr="004A126D" w:rsidDel="007710E5" w:rsidRDefault="000F6479" w:rsidP="006F16A4">
            <w:pPr>
              <w:pStyle w:val="a4"/>
              <w:widowControl w:val="0"/>
              <w:spacing w:after="120"/>
              <w:jc w:val="left"/>
              <w:rPr>
                <w:rFonts w:ascii="Sylfaen" w:hAnsi="Sylfaen"/>
                <w:sz w:val="20"/>
              </w:rPr>
            </w:pPr>
            <w:r w:rsidRPr="004A126D">
              <w:rPr>
                <w:rFonts w:ascii="Sylfaen" w:hAnsi="Sylfaen"/>
                <w:sz w:val="20"/>
              </w:rPr>
              <w:t>Անվանումը</w:t>
            </w:r>
          </w:p>
        </w:tc>
        <w:tc>
          <w:tcPr>
            <w:tcW w:w="5172" w:type="dxa"/>
          </w:tcPr>
          <w:p w14:paraId="7C5DA892"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noProof/>
                <w:sz w:val="20"/>
              </w:rPr>
              <w:t>Եվրասիական տնտեսական միության շրջանակներում ընդհանուր գործընթացների նույնականացուցիչների ցանկը</w:t>
            </w:r>
          </w:p>
        </w:tc>
      </w:tr>
      <w:tr w:rsidR="008C05C2" w:rsidRPr="004A126D" w14:paraId="08AF0480" w14:textId="77777777" w:rsidTr="006F16A4">
        <w:trPr>
          <w:jc w:val="center"/>
        </w:trPr>
        <w:tc>
          <w:tcPr>
            <w:tcW w:w="1290" w:type="dxa"/>
          </w:tcPr>
          <w:p w14:paraId="464B862F"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4</w:t>
            </w:r>
          </w:p>
        </w:tc>
        <w:tc>
          <w:tcPr>
            <w:tcW w:w="3602" w:type="dxa"/>
          </w:tcPr>
          <w:p w14:paraId="5A679C94"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Հապավումը</w:t>
            </w:r>
          </w:p>
        </w:tc>
        <w:tc>
          <w:tcPr>
            <w:tcW w:w="5172" w:type="dxa"/>
          </w:tcPr>
          <w:p w14:paraId="53EEBBFF"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noProof/>
                <w:sz w:val="20"/>
              </w:rPr>
              <w:t>ԸԳՆՑ</w:t>
            </w:r>
          </w:p>
        </w:tc>
      </w:tr>
      <w:tr w:rsidR="008C05C2" w:rsidRPr="004A126D" w14:paraId="78555505" w14:textId="77777777" w:rsidTr="006F16A4">
        <w:trPr>
          <w:jc w:val="center"/>
        </w:trPr>
        <w:tc>
          <w:tcPr>
            <w:tcW w:w="1290" w:type="dxa"/>
          </w:tcPr>
          <w:p w14:paraId="3D4C5454"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5</w:t>
            </w:r>
          </w:p>
        </w:tc>
        <w:tc>
          <w:tcPr>
            <w:tcW w:w="3602" w:type="dxa"/>
          </w:tcPr>
          <w:p w14:paraId="344BEC57"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Նշագիրը</w:t>
            </w:r>
          </w:p>
        </w:tc>
        <w:tc>
          <w:tcPr>
            <w:tcW w:w="5172" w:type="dxa"/>
          </w:tcPr>
          <w:p w14:paraId="5FB68691"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noProof/>
                <w:sz w:val="20"/>
              </w:rPr>
              <w:t>ՄՏ 075 - 2026 (խմբ. 1)</w:t>
            </w:r>
          </w:p>
        </w:tc>
      </w:tr>
      <w:tr w:rsidR="008C05C2" w:rsidRPr="004A126D" w14:paraId="71ABCE5D" w14:textId="77777777" w:rsidTr="006F16A4">
        <w:trPr>
          <w:jc w:val="center"/>
        </w:trPr>
        <w:tc>
          <w:tcPr>
            <w:tcW w:w="1290" w:type="dxa"/>
          </w:tcPr>
          <w:p w14:paraId="7CAB93AE"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6</w:t>
            </w:r>
          </w:p>
        </w:tc>
        <w:tc>
          <w:tcPr>
            <w:tcW w:w="3602" w:type="dxa"/>
          </w:tcPr>
          <w:p w14:paraId="5D4D6595"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Տեղեկագրքի (դասակարգչի) ընդունման (հաստատման) մասին ակտի վավերապայմանները</w:t>
            </w:r>
          </w:p>
        </w:tc>
        <w:tc>
          <w:tcPr>
            <w:tcW w:w="5172" w:type="dxa"/>
          </w:tcPr>
          <w:p w14:paraId="7D3EEA34"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noProof/>
                <w:sz w:val="20"/>
              </w:rPr>
              <w:t xml:space="preserve">Եվրասիական տնտեսական հանձնաժողովի կոլեգիայի 2026 թվականի մարտի 17-ի թիվ 36 որոշումը </w:t>
            </w:r>
          </w:p>
        </w:tc>
      </w:tr>
      <w:tr w:rsidR="008C05C2" w:rsidRPr="004A126D" w14:paraId="5B101E74" w14:textId="77777777" w:rsidTr="006F16A4">
        <w:trPr>
          <w:jc w:val="center"/>
        </w:trPr>
        <w:tc>
          <w:tcPr>
            <w:tcW w:w="1290" w:type="dxa"/>
          </w:tcPr>
          <w:p w14:paraId="6718C131"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7</w:t>
            </w:r>
          </w:p>
        </w:tc>
        <w:tc>
          <w:tcPr>
            <w:tcW w:w="3602" w:type="dxa"/>
          </w:tcPr>
          <w:p w14:paraId="3BB854EF"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Տեղեկագիրքը (դասակարգիչը) գործողության մեջ դնելու (կիրառումն սկսելու) ամսաթիվը</w:t>
            </w:r>
          </w:p>
        </w:tc>
        <w:tc>
          <w:tcPr>
            <w:tcW w:w="5172" w:type="dxa"/>
          </w:tcPr>
          <w:p w14:paraId="299F3063" w14:textId="54D5E7E6" w:rsidR="000F6479" w:rsidRPr="004A126D" w:rsidRDefault="004920ED" w:rsidP="006F16A4">
            <w:pPr>
              <w:pStyle w:val="a4"/>
              <w:widowControl w:val="0"/>
              <w:spacing w:after="120"/>
              <w:jc w:val="center"/>
              <w:rPr>
                <w:rFonts w:ascii="Sylfaen" w:hAnsi="Sylfaen"/>
                <w:noProof/>
                <w:sz w:val="20"/>
              </w:rPr>
            </w:pPr>
            <w:r w:rsidRPr="004A126D">
              <w:rPr>
                <w:rFonts w:ascii="Sylfaen" w:hAnsi="Sylfaen"/>
                <w:noProof/>
                <w:sz w:val="20"/>
              </w:rPr>
              <w:t>20</w:t>
            </w:r>
            <w:r w:rsidR="008C05C2" w:rsidRPr="004A126D">
              <w:rPr>
                <w:rFonts w:ascii="Sylfaen" w:hAnsi="Sylfaen"/>
                <w:noProof/>
                <w:sz w:val="20"/>
              </w:rPr>
              <w:t xml:space="preserve"> </w:t>
            </w:r>
            <w:r w:rsidRPr="004A126D">
              <w:rPr>
                <w:rFonts w:ascii="Sylfaen" w:hAnsi="Sylfaen"/>
                <w:noProof/>
                <w:sz w:val="20"/>
              </w:rPr>
              <w:t>թ.</w:t>
            </w:r>
          </w:p>
        </w:tc>
      </w:tr>
      <w:tr w:rsidR="008C05C2" w:rsidRPr="004A126D" w14:paraId="2EBB033D" w14:textId="77777777" w:rsidTr="006F16A4">
        <w:trPr>
          <w:jc w:val="center"/>
        </w:trPr>
        <w:tc>
          <w:tcPr>
            <w:tcW w:w="1290" w:type="dxa"/>
          </w:tcPr>
          <w:p w14:paraId="146D35D7" w14:textId="77777777" w:rsidR="000F6479" w:rsidRPr="004A126D" w:rsidDel="00BE687F" w:rsidRDefault="000F6479" w:rsidP="00101BA3">
            <w:pPr>
              <w:pStyle w:val="a4"/>
              <w:widowControl w:val="0"/>
              <w:spacing w:after="120"/>
              <w:jc w:val="center"/>
              <w:rPr>
                <w:rFonts w:ascii="Sylfaen" w:hAnsi="Sylfaen"/>
                <w:sz w:val="20"/>
              </w:rPr>
            </w:pPr>
            <w:r w:rsidRPr="004A126D">
              <w:rPr>
                <w:rFonts w:ascii="Sylfaen" w:hAnsi="Sylfaen"/>
                <w:sz w:val="20"/>
              </w:rPr>
              <w:t>8</w:t>
            </w:r>
          </w:p>
        </w:tc>
        <w:tc>
          <w:tcPr>
            <w:tcW w:w="3602" w:type="dxa"/>
          </w:tcPr>
          <w:p w14:paraId="3CB72996"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Տեղեկագրքի (դասակարգչի) կիրառումը դադարեցնելու մասին ակտի վավերապայմանները</w:t>
            </w:r>
          </w:p>
        </w:tc>
        <w:tc>
          <w:tcPr>
            <w:tcW w:w="5172" w:type="dxa"/>
          </w:tcPr>
          <w:p w14:paraId="59C326F9"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w:t>
            </w:r>
          </w:p>
        </w:tc>
      </w:tr>
      <w:tr w:rsidR="008C05C2" w:rsidRPr="004A126D" w14:paraId="181A6C9F" w14:textId="77777777" w:rsidTr="006F16A4">
        <w:trPr>
          <w:jc w:val="center"/>
        </w:trPr>
        <w:tc>
          <w:tcPr>
            <w:tcW w:w="1290" w:type="dxa"/>
          </w:tcPr>
          <w:p w14:paraId="5777FA66"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9</w:t>
            </w:r>
          </w:p>
        </w:tc>
        <w:tc>
          <w:tcPr>
            <w:tcW w:w="3602" w:type="dxa"/>
          </w:tcPr>
          <w:p w14:paraId="30CE0095"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Տեղեկագրքի (դասակարգչի) կիրառման ավարտի ամսաթիվը</w:t>
            </w:r>
          </w:p>
        </w:tc>
        <w:tc>
          <w:tcPr>
            <w:tcW w:w="5172" w:type="dxa"/>
          </w:tcPr>
          <w:p w14:paraId="69F932B0"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w:t>
            </w:r>
          </w:p>
        </w:tc>
      </w:tr>
      <w:tr w:rsidR="008C05C2" w:rsidRPr="004A126D" w14:paraId="7E881AB3" w14:textId="77777777" w:rsidTr="006F16A4">
        <w:trPr>
          <w:jc w:val="center"/>
        </w:trPr>
        <w:tc>
          <w:tcPr>
            <w:tcW w:w="1290" w:type="dxa"/>
          </w:tcPr>
          <w:p w14:paraId="48C5CBB4"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10</w:t>
            </w:r>
          </w:p>
        </w:tc>
        <w:tc>
          <w:tcPr>
            <w:tcW w:w="3602" w:type="dxa"/>
          </w:tcPr>
          <w:p w14:paraId="67249E37"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Օպերատորը (օպերատորները)</w:t>
            </w:r>
          </w:p>
        </w:tc>
        <w:tc>
          <w:tcPr>
            <w:tcW w:w="5172" w:type="dxa"/>
          </w:tcPr>
          <w:p w14:paraId="02D69E6B"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noProof/>
                <w:sz w:val="20"/>
              </w:rPr>
              <w:t>Եվրասիական տնտեսական հանձնաժողով</w:t>
            </w:r>
          </w:p>
        </w:tc>
      </w:tr>
      <w:tr w:rsidR="008C05C2" w:rsidRPr="004A126D" w14:paraId="0B8BBF0C" w14:textId="77777777" w:rsidTr="006F16A4">
        <w:trPr>
          <w:jc w:val="center"/>
        </w:trPr>
        <w:tc>
          <w:tcPr>
            <w:tcW w:w="1290" w:type="dxa"/>
          </w:tcPr>
          <w:p w14:paraId="46754F33"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11</w:t>
            </w:r>
          </w:p>
        </w:tc>
        <w:tc>
          <w:tcPr>
            <w:tcW w:w="3602" w:type="dxa"/>
          </w:tcPr>
          <w:p w14:paraId="1D6C1FFC"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Նշանակությունը</w:t>
            </w:r>
          </w:p>
        </w:tc>
        <w:tc>
          <w:tcPr>
            <w:tcW w:w="5172" w:type="dxa"/>
          </w:tcPr>
          <w:p w14:paraId="5813D2D3"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sz w:val="20"/>
              </w:rPr>
              <w:t xml:space="preserve">նախատեսված է Եվրասիական տնտեսական միության շրջանակներում ընդհանուր գործընթացների նույնականացման համար </w:t>
            </w:r>
          </w:p>
        </w:tc>
      </w:tr>
      <w:tr w:rsidR="008C05C2" w:rsidRPr="004A126D" w14:paraId="76881697" w14:textId="77777777" w:rsidTr="006F16A4">
        <w:trPr>
          <w:jc w:val="center"/>
        </w:trPr>
        <w:tc>
          <w:tcPr>
            <w:tcW w:w="1290" w:type="dxa"/>
          </w:tcPr>
          <w:p w14:paraId="0B2CF366"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12</w:t>
            </w:r>
          </w:p>
        </w:tc>
        <w:tc>
          <w:tcPr>
            <w:tcW w:w="3602" w:type="dxa"/>
          </w:tcPr>
          <w:p w14:paraId="568240D5"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Անոտացիան (կիրառության ոլորտը)</w:t>
            </w:r>
          </w:p>
        </w:tc>
        <w:tc>
          <w:tcPr>
            <w:tcW w:w="5172" w:type="dxa"/>
          </w:tcPr>
          <w:p w14:paraId="5DFE0EBB" w14:textId="77777777" w:rsidR="000F6479" w:rsidRPr="004A126D" w:rsidRDefault="000F6479" w:rsidP="006F16A4">
            <w:pPr>
              <w:pStyle w:val="a4"/>
              <w:widowControl w:val="0"/>
              <w:spacing w:after="120"/>
              <w:jc w:val="left"/>
              <w:rPr>
                <w:rFonts w:ascii="Sylfaen" w:hAnsi="Sylfaen" w:cs="Arial"/>
                <w:noProof/>
                <w:sz w:val="20"/>
              </w:rPr>
            </w:pPr>
            <w:r w:rsidRPr="004A126D">
              <w:rPr>
                <w:rFonts w:ascii="Sylfaen" w:hAnsi="Sylfaen"/>
                <w:sz w:val="20"/>
              </w:rPr>
              <w:t xml:space="preserve">կիրառվում է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61291" w:rsidRPr="004A126D">
              <w:rPr>
                <w:rFonts w:ascii="Sylfaen" w:hAnsi="Sylfaen"/>
                <w:sz w:val="20"/>
              </w:rPr>
              <w:t>եւ</w:t>
            </w:r>
            <w:r w:rsidRPr="004A126D">
              <w:rPr>
                <w:rFonts w:ascii="Sylfaen" w:hAnsi="Sylfaen"/>
                <w:sz w:val="20"/>
              </w:rPr>
              <w:t xml:space="preserve"> նկարագրության մեթոդիկային համապատասխան Եվրասիական տնտեսական միության շրջանակներում ընդհանուր գործընթացների եզակի ծածկագրման համար, ինչպես նա</w:t>
            </w:r>
            <w:r w:rsidR="00761291" w:rsidRPr="004A126D">
              <w:rPr>
                <w:rFonts w:ascii="Sylfaen" w:hAnsi="Sylfaen"/>
                <w:sz w:val="20"/>
              </w:rPr>
              <w:t>եւ</w:t>
            </w:r>
            <w:r w:rsidRPr="004A126D">
              <w:rPr>
                <w:rFonts w:ascii="Sylfaen" w:hAnsi="Sylfaen"/>
                <w:sz w:val="20"/>
              </w:rPr>
              <w:t xml:space="preserve"> Եվրասիական տնտեսական հանձնաժողովի կոլեգիայի 2015 թվականի հունվարի 27-ի թիվ 5 որոշմամբ հաստատված՝ Արտաքին </w:t>
            </w:r>
            <w:r w:rsidR="00761291" w:rsidRPr="004A126D">
              <w:rPr>
                <w:rFonts w:ascii="Sylfaen" w:hAnsi="Sylfaen"/>
                <w:sz w:val="20"/>
              </w:rPr>
              <w:t>եւ</w:t>
            </w:r>
            <w:r w:rsidRPr="004A126D">
              <w:rPr>
                <w:rFonts w:ascii="Sylfaen" w:hAnsi="Sylfaen"/>
                <w:sz w:val="20"/>
              </w:rPr>
              <w:t xml:space="preserve"> փոխադարձ առ</w:t>
            </w:r>
            <w:r w:rsidR="00761291" w:rsidRPr="004A126D">
              <w:rPr>
                <w:rFonts w:ascii="Sylfaen" w:hAnsi="Sylfaen"/>
                <w:sz w:val="20"/>
              </w:rPr>
              <w:t>եւ</w:t>
            </w:r>
            <w:r w:rsidRPr="004A126D">
              <w:rPr>
                <w:rFonts w:ascii="Sylfaen" w:hAnsi="Sylfaen"/>
                <w:sz w:val="20"/>
              </w:rPr>
              <w:t xml:space="preserve">տրի ինտեգրված տեղեկատվական </w:t>
            </w:r>
            <w:r w:rsidRPr="004A126D">
              <w:rPr>
                <w:rFonts w:ascii="Sylfaen" w:hAnsi="Sylfaen"/>
                <w:sz w:val="20"/>
              </w:rPr>
              <w:lastRenderedPageBreak/>
              <w:t>համակարգում տվյալների էլեկտրոնային փոխանակման կանոններին համապատասխան՝ տվյալների էլեկտրոնային փոխանակման մասնակիցների տրամաբանական հասցեների ձ</w:t>
            </w:r>
            <w:r w:rsidR="00761291" w:rsidRPr="004A126D">
              <w:rPr>
                <w:rFonts w:ascii="Sylfaen" w:hAnsi="Sylfaen"/>
                <w:sz w:val="20"/>
              </w:rPr>
              <w:t>եւ</w:t>
            </w:r>
            <w:r w:rsidRPr="004A126D">
              <w:rPr>
                <w:rFonts w:ascii="Sylfaen" w:hAnsi="Sylfaen"/>
                <w:sz w:val="20"/>
              </w:rPr>
              <w:t xml:space="preserve">ավորման նպատակով Եվրասիական տնտեսական միության ընդհանուր գործընթացի շրջանակներում տեղեկատվական փոխգործակցության իրագործման ժամանակ </w:t>
            </w:r>
          </w:p>
        </w:tc>
      </w:tr>
      <w:tr w:rsidR="008C05C2" w:rsidRPr="004A126D" w14:paraId="1C271AF8" w14:textId="77777777" w:rsidTr="006F16A4">
        <w:tblPrEx>
          <w:tblCellMar>
            <w:top w:w="0" w:type="dxa"/>
            <w:bottom w:w="0" w:type="dxa"/>
          </w:tblCellMar>
          <w:tblLook w:val="04A0" w:firstRow="1" w:lastRow="0" w:firstColumn="1" w:lastColumn="0" w:noHBand="0" w:noVBand="1"/>
        </w:tblPrEx>
        <w:trPr>
          <w:trHeight w:val="370"/>
          <w:jc w:val="center"/>
        </w:trPr>
        <w:tc>
          <w:tcPr>
            <w:tcW w:w="1290" w:type="dxa"/>
          </w:tcPr>
          <w:p w14:paraId="5DD785F5"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lastRenderedPageBreak/>
              <w:t>13</w:t>
            </w:r>
          </w:p>
        </w:tc>
        <w:tc>
          <w:tcPr>
            <w:tcW w:w="3602" w:type="dxa"/>
          </w:tcPr>
          <w:p w14:paraId="303ADF72"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Առանցքային բառերը</w:t>
            </w:r>
          </w:p>
        </w:tc>
        <w:tc>
          <w:tcPr>
            <w:tcW w:w="5172" w:type="dxa"/>
          </w:tcPr>
          <w:p w14:paraId="5D9AF147"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noProof/>
                <w:sz w:val="20"/>
              </w:rPr>
              <w:t>նույնականացուցիչ, ընդհանուր գործընթացի նույնականացուցիչ, ընդհանուր գործընթաց</w:t>
            </w:r>
          </w:p>
        </w:tc>
      </w:tr>
      <w:tr w:rsidR="008C05C2" w:rsidRPr="004A126D" w14:paraId="4BB29165" w14:textId="77777777" w:rsidTr="006F16A4">
        <w:tblPrEx>
          <w:tblCellMar>
            <w:top w:w="0" w:type="dxa"/>
            <w:bottom w:w="0" w:type="dxa"/>
          </w:tblCellMar>
          <w:tblLook w:val="04A0" w:firstRow="1" w:lastRow="0" w:firstColumn="1" w:lastColumn="0" w:noHBand="0" w:noVBand="1"/>
        </w:tblPrEx>
        <w:trPr>
          <w:jc w:val="center"/>
        </w:trPr>
        <w:tc>
          <w:tcPr>
            <w:tcW w:w="1290" w:type="dxa"/>
          </w:tcPr>
          <w:p w14:paraId="23425E55"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14</w:t>
            </w:r>
          </w:p>
        </w:tc>
        <w:tc>
          <w:tcPr>
            <w:tcW w:w="3602" w:type="dxa"/>
          </w:tcPr>
          <w:p w14:paraId="4429AC3C" w14:textId="19C8AD68" w:rsidR="000F6479" w:rsidRPr="004A126D" w:rsidRDefault="007B4C49" w:rsidP="006F16A4">
            <w:pPr>
              <w:pStyle w:val="a4"/>
              <w:widowControl w:val="0"/>
              <w:spacing w:after="120"/>
              <w:jc w:val="left"/>
              <w:rPr>
                <w:rFonts w:ascii="Sylfaen" w:hAnsi="Sylfaen"/>
                <w:sz w:val="20"/>
              </w:rPr>
            </w:pPr>
            <w:r w:rsidRPr="004A126D">
              <w:rPr>
                <w:rFonts w:ascii="Sylfaen" w:hAnsi="Sylfaen"/>
                <w:sz w:val="20"/>
              </w:rPr>
              <w:t>Այն ո</w:t>
            </w:r>
            <w:r w:rsidR="000F6479" w:rsidRPr="004A126D">
              <w:rPr>
                <w:rFonts w:ascii="Sylfaen" w:hAnsi="Sylfaen"/>
                <w:sz w:val="20"/>
              </w:rPr>
              <w:t>լորտը, որտեղ իրականացվում են Եվրասիական տնտեսական միության մարմինների լիազորությունները</w:t>
            </w:r>
          </w:p>
        </w:tc>
        <w:tc>
          <w:tcPr>
            <w:tcW w:w="5172" w:type="dxa"/>
          </w:tcPr>
          <w:p w14:paraId="0DC14CF8"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noProof/>
                <w:sz w:val="20"/>
              </w:rPr>
              <w:t>1000՝ Բոլոր ոլորտները</w:t>
            </w:r>
          </w:p>
        </w:tc>
      </w:tr>
      <w:tr w:rsidR="008C05C2" w:rsidRPr="004A126D" w14:paraId="22FED43C" w14:textId="77777777" w:rsidTr="006F16A4">
        <w:tblPrEx>
          <w:tblCellMar>
            <w:top w:w="0" w:type="dxa"/>
            <w:bottom w:w="0" w:type="dxa"/>
          </w:tblCellMar>
          <w:tblLook w:val="04A0" w:firstRow="1" w:lastRow="0" w:firstColumn="1" w:lastColumn="0" w:noHBand="0" w:noVBand="1"/>
        </w:tblPrEx>
        <w:trPr>
          <w:jc w:val="center"/>
        </w:trPr>
        <w:tc>
          <w:tcPr>
            <w:tcW w:w="1290" w:type="dxa"/>
          </w:tcPr>
          <w:p w14:paraId="1C80BE96" w14:textId="77777777" w:rsidR="000F6479" w:rsidRPr="004A126D" w:rsidDel="00AF3669" w:rsidRDefault="000F6479" w:rsidP="00101BA3">
            <w:pPr>
              <w:pStyle w:val="a4"/>
              <w:widowControl w:val="0"/>
              <w:spacing w:after="120"/>
              <w:jc w:val="center"/>
              <w:rPr>
                <w:rFonts w:ascii="Sylfaen" w:hAnsi="Sylfaen"/>
                <w:sz w:val="20"/>
              </w:rPr>
            </w:pPr>
            <w:r w:rsidRPr="004A126D">
              <w:rPr>
                <w:rFonts w:ascii="Sylfaen" w:hAnsi="Sylfaen"/>
                <w:sz w:val="20"/>
              </w:rPr>
              <w:t>15</w:t>
            </w:r>
          </w:p>
        </w:tc>
        <w:tc>
          <w:tcPr>
            <w:tcW w:w="3602" w:type="dxa"/>
          </w:tcPr>
          <w:p w14:paraId="121C53BE"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Միջազգային (միջպետական, տարածաշրջանային) դասակարգման օգտագործումը</w:t>
            </w:r>
          </w:p>
        </w:tc>
        <w:tc>
          <w:tcPr>
            <w:tcW w:w="5172" w:type="dxa"/>
          </w:tcPr>
          <w:p w14:paraId="63C54BEE" w14:textId="77777777" w:rsidR="000F6479" w:rsidRPr="004A126D" w:rsidRDefault="000F6479" w:rsidP="006F16A4">
            <w:pPr>
              <w:pStyle w:val="a4"/>
              <w:widowControl w:val="0"/>
              <w:spacing w:after="120"/>
              <w:jc w:val="left"/>
              <w:rPr>
                <w:rFonts w:ascii="Sylfaen" w:hAnsi="Sylfaen"/>
                <w:noProof/>
                <w:sz w:val="20"/>
                <w:highlight w:val="yellow"/>
              </w:rPr>
            </w:pPr>
            <w:r w:rsidRPr="004A126D">
              <w:rPr>
                <w:rFonts w:ascii="Sylfaen" w:hAnsi="Sylfaen"/>
                <w:noProof/>
                <w:sz w:val="20"/>
              </w:rPr>
              <w:t xml:space="preserve">3՝ տեղեկագրքի մշակման ժամանակ միջազգային (միջպետական, տարածաշրջանային) դասակարգիչներ </w:t>
            </w:r>
            <w:r w:rsidR="00761291" w:rsidRPr="004A126D">
              <w:rPr>
                <w:rFonts w:ascii="Sylfaen" w:hAnsi="Sylfaen"/>
                <w:noProof/>
                <w:sz w:val="20"/>
              </w:rPr>
              <w:t>եւ</w:t>
            </w:r>
            <w:r w:rsidRPr="004A126D">
              <w:rPr>
                <w:rFonts w:ascii="Sylfaen" w:hAnsi="Sylfaen"/>
                <w:noProof/>
                <w:sz w:val="20"/>
              </w:rPr>
              <w:t xml:space="preserve"> (կամ) ստանդարտներ չեն կիրառվել</w:t>
            </w:r>
          </w:p>
        </w:tc>
      </w:tr>
      <w:tr w:rsidR="008C05C2" w:rsidRPr="004A126D" w14:paraId="5503DD1A" w14:textId="77777777" w:rsidTr="006F16A4">
        <w:tblPrEx>
          <w:tblCellMar>
            <w:top w:w="0" w:type="dxa"/>
            <w:bottom w:w="0" w:type="dxa"/>
          </w:tblCellMar>
          <w:tblLook w:val="04A0" w:firstRow="1" w:lastRow="0" w:firstColumn="1" w:lastColumn="0" w:noHBand="0" w:noVBand="1"/>
        </w:tblPrEx>
        <w:trPr>
          <w:jc w:val="center"/>
        </w:trPr>
        <w:tc>
          <w:tcPr>
            <w:tcW w:w="1290" w:type="dxa"/>
          </w:tcPr>
          <w:p w14:paraId="2520D56B" w14:textId="77777777" w:rsidR="000F6479" w:rsidRPr="004A126D" w:rsidDel="001348EA" w:rsidRDefault="000F6479" w:rsidP="00101BA3">
            <w:pPr>
              <w:pStyle w:val="a4"/>
              <w:widowControl w:val="0"/>
              <w:spacing w:after="120"/>
              <w:jc w:val="center"/>
              <w:rPr>
                <w:rFonts w:ascii="Sylfaen" w:hAnsi="Sylfaen"/>
                <w:sz w:val="20"/>
              </w:rPr>
            </w:pPr>
            <w:r w:rsidRPr="004A126D">
              <w:rPr>
                <w:rFonts w:ascii="Sylfaen" w:hAnsi="Sylfaen"/>
                <w:sz w:val="20"/>
              </w:rPr>
              <w:t>16</w:t>
            </w:r>
          </w:p>
        </w:tc>
        <w:tc>
          <w:tcPr>
            <w:tcW w:w="3602" w:type="dxa"/>
          </w:tcPr>
          <w:p w14:paraId="77A8389E"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Եվրասիական տնտեսական միության անդամ պետությունների պետական տեղեկագրքերի (դասակարգիչների) առկայությունը</w:t>
            </w:r>
          </w:p>
        </w:tc>
        <w:tc>
          <w:tcPr>
            <w:tcW w:w="5172" w:type="dxa"/>
          </w:tcPr>
          <w:p w14:paraId="0B9101EF" w14:textId="77777777" w:rsidR="000F6479" w:rsidRPr="004A126D" w:rsidRDefault="000F6479" w:rsidP="006F16A4">
            <w:pPr>
              <w:pStyle w:val="a4"/>
              <w:widowControl w:val="0"/>
              <w:spacing w:after="120"/>
              <w:jc w:val="left"/>
              <w:rPr>
                <w:rFonts w:ascii="Sylfaen" w:hAnsi="Sylfaen" w:cs="Arial"/>
                <w:sz w:val="20"/>
              </w:rPr>
            </w:pPr>
            <w:r w:rsidRPr="004A126D">
              <w:rPr>
                <w:rFonts w:ascii="Sylfaen" w:hAnsi="Sylfaen"/>
                <w:sz w:val="20"/>
              </w:rPr>
              <w:t xml:space="preserve">2՝ տեղեկագիրքը չունի </w:t>
            </w:r>
            <w:r w:rsidR="00532FD2" w:rsidRPr="004A126D">
              <w:rPr>
                <w:rFonts w:ascii="Sylfaen" w:hAnsi="Sylfaen"/>
                <w:sz w:val="20"/>
              </w:rPr>
              <w:t>նմանօրինակներ</w:t>
            </w:r>
            <w:r w:rsidRPr="004A126D">
              <w:rPr>
                <w:rFonts w:ascii="Sylfaen" w:hAnsi="Sylfaen"/>
                <w:sz w:val="20"/>
              </w:rPr>
              <w:t xml:space="preserve"> Եվրասիական տնտեսական միության անդամ պետություններում </w:t>
            </w:r>
          </w:p>
        </w:tc>
      </w:tr>
      <w:tr w:rsidR="008C05C2" w:rsidRPr="004A126D" w14:paraId="2D161CE6" w14:textId="77777777" w:rsidTr="006F16A4">
        <w:tblPrEx>
          <w:tblCellMar>
            <w:top w:w="0" w:type="dxa"/>
            <w:bottom w:w="0" w:type="dxa"/>
          </w:tblCellMar>
          <w:tblLook w:val="04A0" w:firstRow="1" w:lastRow="0" w:firstColumn="1" w:lastColumn="0" w:noHBand="0" w:noVBand="1"/>
        </w:tblPrEx>
        <w:trPr>
          <w:jc w:val="center"/>
        </w:trPr>
        <w:tc>
          <w:tcPr>
            <w:tcW w:w="1290" w:type="dxa"/>
          </w:tcPr>
          <w:p w14:paraId="10461FE4" w14:textId="77777777" w:rsidR="000F6479" w:rsidRPr="004A126D" w:rsidDel="00AF3669" w:rsidRDefault="000F6479" w:rsidP="00101BA3">
            <w:pPr>
              <w:pStyle w:val="a4"/>
              <w:widowControl w:val="0"/>
              <w:spacing w:after="120"/>
              <w:jc w:val="center"/>
              <w:rPr>
                <w:rFonts w:ascii="Sylfaen" w:hAnsi="Sylfaen"/>
                <w:sz w:val="20"/>
              </w:rPr>
            </w:pPr>
            <w:r w:rsidRPr="004A126D">
              <w:rPr>
                <w:rFonts w:ascii="Sylfaen" w:hAnsi="Sylfaen"/>
                <w:sz w:val="20"/>
              </w:rPr>
              <w:t>17</w:t>
            </w:r>
          </w:p>
        </w:tc>
        <w:tc>
          <w:tcPr>
            <w:tcW w:w="3602" w:type="dxa"/>
          </w:tcPr>
          <w:p w14:paraId="6D422174"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Համակարգման (դասակարգման) մեթոդը</w:t>
            </w:r>
          </w:p>
        </w:tc>
        <w:tc>
          <w:tcPr>
            <w:tcW w:w="5172" w:type="dxa"/>
          </w:tcPr>
          <w:p w14:paraId="1D0A3EC0" w14:textId="77777777" w:rsidR="000F6479" w:rsidRPr="004A126D" w:rsidRDefault="000F6479" w:rsidP="006F16A4">
            <w:pPr>
              <w:widowControl w:val="0"/>
              <w:spacing w:after="120" w:line="240" w:lineRule="auto"/>
              <w:rPr>
                <w:rFonts w:ascii="Sylfaen" w:hAnsi="Sylfaen"/>
                <w:noProof/>
                <w:sz w:val="20"/>
                <w:szCs w:val="20"/>
              </w:rPr>
            </w:pPr>
            <w:r w:rsidRPr="004A126D">
              <w:rPr>
                <w:rFonts w:ascii="Sylfaen" w:hAnsi="Sylfaen"/>
                <w:noProof/>
                <w:sz w:val="20"/>
                <w:szCs w:val="20"/>
              </w:rPr>
              <w:t>4`դասակարգման ֆասետային մեթոդ</w:t>
            </w:r>
          </w:p>
        </w:tc>
      </w:tr>
      <w:tr w:rsidR="008C05C2" w:rsidRPr="004A126D" w14:paraId="73C354A6" w14:textId="77777777" w:rsidTr="006F16A4">
        <w:tblPrEx>
          <w:tblCellMar>
            <w:top w:w="0" w:type="dxa"/>
            <w:bottom w:w="0" w:type="dxa"/>
          </w:tblCellMar>
          <w:tblLook w:val="04A0" w:firstRow="1" w:lastRow="0" w:firstColumn="1" w:lastColumn="0" w:noHBand="0" w:noVBand="1"/>
        </w:tblPrEx>
        <w:trPr>
          <w:jc w:val="center"/>
        </w:trPr>
        <w:tc>
          <w:tcPr>
            <w:tcW w:w="1290" w:type="dxa"/>
          </w:tcPr>
          <w:p w14:paraId="445F7287" w14:textId="77777777" w:rsidR="000F6479" w:rsidRPr="004A126D" w:rsidDel="00AF3669" w:rsidRDefault="000F6479" w:rsidP="00101BA3">
            <w:pPr>
              <w:pStyle w:val="a4"/>
              <w:widowControl w:val="0"/>
              <w:spacing w:after="120"/>
              <w:jc w:val="center"/>
              <w:rPr>
                <w:rFonts w:ascii="Sylfaen" w:hAnsi="Sylfaen"/>
                <w:sz w:val="20"/>
              </w:rPr>
            </w:pPr>
            <w:r w:rsidRPr="004A126D">
              <w:rPr>
                <w:rFonts w:ascii="Sylfaen" w:hAnsi="Sylfaen"/>
                <w:sz w:val="20"/>
              </w:rPr>
              <w:t>18</w:t>
            </w:r>
          </w:p>
        </w:tc>
        <w:tc>
          <w:tcPr>
            <w:tcW w:w="3602" w:type="dxa"/>
          </w:tcPr>
          <w:p w14:paraId="1CB9901E"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Վարման մեթոդիկան</w:t>
            </w:r>
          </w:p>
        </w:tc>
        <w:tc>
          <w:tcPr>
            <w:tcW w:w="5172" w:type="dxa"/>
          </w:tcPr>
          <w:p w14:paraId="15DA9808" w14:textId="77777777" w:rsidR="000F6479" w:rsidRPr="004A126D" w:rsidRDefault="000F6479" w:rsidP="006F16A4">
            <w:pPr>
              <w:widowControl w:val="0"/>
              <w:spacing w:after="120" w:line="240" w:lineRule="auto"/>
              <w:rPr>
                <w:rFonts w:ascii="Sylfaen" w:hAnsi="Sylfaen"/>
                <w:noProof/>
                <w:sz w:val="20"/>
                <w:szCs w:val="20"/>
              </w:rPr>
            </w:pPr>
            <w:r w:rsidRPr="004A126D">
              <w:rPr>
                <w:rFonts w:ascii="Sylfaen" w:hAnsi="Sylfaen"/>
                <w:noProof/>
                <w:sz w:val="20"/>
                <w:szCs w:val="20"/>
              </w:rPr>
              <w:t>1՝ տեղեկագրքի վարման կենտրոնացված ընթացակարգ:</w:t>
            </w:r>
          </w:p>
          <w:p w14:paraId="7E07292B" w14:textId="77777777" w:rsidR="000F6479" w:rsidRPr="004A126D" w:rsidRDefault="000F6479" w:rsidP="006F16A4">
            <w:pPr>
              <w:pStyle w:val="a4"/>
              <w:widowControl w:val="0"/>
              <w:spacing w:after="120"/>
              <w:jc w:val="left"/>
              <w:rPr>
                <w:rFonts w:ascii="Sylfaen" w:hAnsi="Sylfaen" w:cs="Arial"/>
                <w:noProof/>
                <w:sz w:val="20"/>
              </w:rPr>
            </w:pPr>
            <w:r w:rsidRPr="004A126D">
              <w:rPr>
                <w:rFonts w:ascii="Sylfaen" w:hAnsi="Sylfaen"/>
                <w:sz w:val="20"/>
              </w:rPr>
              <w:t>Տեղեկագիրքը վարվում է էլեկտրոնային տարբերակով՝ սույն տեղեկագրքին կից հավելվածով նախատեսված կարգին համապատասխան</w:t>
            </w:r>
          </w:p>
        </w:tc>
      </w:tr>
      <w:tr w:rsidR="008C05C2" w:rsidRPr="004A126D" w14:paraId="7B43BA8D" w14:textId="77777777" w:rsidTr="006F16A4">
        <w:tblPrEx>
          <w:tblCellMar>
            <w:top w:w="0" w:type="dxa"/>
            <w:bottom w:w="0" w:type="dxa"/>
          </w:tblCellMar>
          <w:tblLook w:val="04A0" w:firstRow="1" w:lastRow="0" w:firstColumn="1" w:lastColumn="0" w:noHBand="0" w:noVBand="1"/>
        </w:tblPrEx>
        <w:trPr>
          <w:jc w:val="center"/>
        </w:trPr>
        <w:tc>
          <w:tcPr>
            <w:tcW w:w="1290" w:type="dxa"/>
          </w:tcPr>
          <w:p w14:paraId="2793523A"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19</w:t>
            </w:r>
          </w:p>
        </w:tc>
        <w:tc>
          <w:tcPr>
            <w:tcW w:w="3602" w:type="dxa"/>
          </w:tcPr>
          <w:p w14:paraId="59C64087"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Կառուցվածքը</w:t>
            </w:r>
          </w:p>
        </w:tc>
        <w:tc>
          <w:tcPr>
            <w:tcW w:w="5172" w:type="dxa"/>
          </w:tcPr>
          <w:p w14:paraId="25A6637F"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sz w:val="20"/>
              </w:rPr>
              <w:t xml:space="preserve">տեղեկագրքի կառուցվածքի վերաբերյալ տեղեկատվությունը (տեղեկագրքի դաշտերի կազմը, դրանց արժեքների տիրույթները </w:t>
            </w:r>
            <w:r w:rsidR="00761291" w:rsidRPr="004A126D">
              <w:rPr>
                <w:rFonts w:ascii="Sylfaen" w:hAnsi="Sylfaen"/>
                <w:sz w:val="20"/>
              </w:rPr>
              <w:t>եւ</w:t>
            </w:r>
            <w:r w:rsidRPr="004A126D">
              <w:rPr>
                <w:rFonts w:ascii="Sylfaen" w:hAnsi="Sylfaen"/>
                <w:sz w:val="20"/>
              </w:rPr>
              <w:t xml:space="preserve"> ձ</w:t>
            </w:r>
            <w:r w:rsidR="00761291" w:rsidRPr="004A126D">
              <w:rPr>
                <w:rFonts w:ascii="Sylfaen" w:hAnsi="Sylfaen"/>
                <w:sz w:val="20"/>
              </w:rPr>
              <w:t>եւ</w:t>
            </w:r>
            <w:r w:rsidRPr="004A126D">
              <w:rPr>
                <w:rFonts w:ascii="Sylfaen" w:hAnsi="Sylfaen"/>
                <w:sz w:val="20"/>
              </w:rPr>
              <w:t xml:space="preserve">ավորման կանոնները) ներկայացված է սույն տեղեկագրքի </w:t>
            </w:r>
            <w:hyperlink r:id="rId14">
              <w:r w:rsidRPr="004A126D">
                <w:rPr>
                  <w:rFonts w:ascii="Sylfaen" w:hAnsi="Sylfaen"/>
                  <w:noProof/>
                  <w:sz w:val="20"/>
                </w:rPr>
                <w:t>III</w:t>
              </w:r>
            </w:hyperlink>
            <w:r w:rsidRPr="004A126D">
              <w:rPr>
                <w:rFonts w:ascii="Sylfaen" w:hAnsi="Sylfaen"/>
                <w:sz w:val="20"/>
              </w:rPr>
              <w:t xml:space="preserve"> բաժնում</w:t>
            </w:r>
          </w:p>
        </w:tc>
      </w:tr>
      <w:tr w:rsidR="008C05C2" w:rsidRPr="004A126D" w14:paraId="183258DC" w14:textId="77777777" w:rsidTr="006F16A4">
        <w:tblPrEx>
          <w:tblCellMar>
            <w:top w:w="0" w:type="dxa"/>
            <w:bottom w:w="0" w:type="dxa"/>
          </w:tblCellMar>
          <w:tblLook w:val="04A0" w:firstRow="1" w:lastRow="0" w:firstColumn="1" w:lastColumn="0" w:noHBand="0" w:noVBand="1"/>
        </w:tblPrEx>
        <w:trPr>
          <w:jc w:val="center"/>
        </w:trPr>
        <w:tc>
          <w:tcPr>
            <w:tcW w:w="1290" w:type="dxa"/>
          </w:tcPr>
          <w:p w14:paraId="7058B4FF" w14:textId="77777777" w:rsidR="000F6479" w:rsidRPr="004A126D" w:rsidDel="00BE687F" w:rsidRDefault="000F6479" w:rsidP="00101BA3">
            <w:pPr>
              <w:pStyle w:val="a4"/>
              <w:widowControl w:val="0"/>
              <w:spacing w:after="120"/>
              <w:jc w:val="center"/>
              <w:rPr>
                <w:rFonts w:ascii="Sylfaen" w:hAnsi="Sylfaen"/>
                <w:sz w:val="20"/>
              </w:rPr>
            </w:pPr>
            <w:r w:rsidRPr="004A126D">
              <w:rPr>
                <w:rFonts w:ascii="Sylfaen" w:hAnsi="Sylfaen"/>
                <w:sz w:val="20"/>
              </w:rPr>
              <w:t>20</w:t>
            </w:r>
          </w:p>
        </w:tc>
        <w:tc>
          <w:tcPr>
            <w:tcW w:w="3602" w:type="dxa"/>
          </w:tcPr>
          <w:p w14:paraId="16248B8E"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Տվյալների գաղտնիության աստիճանը</w:t>
            </w:r>
          </w:p>
        </w:tc>
        <w:tc>
          <w:tcPr>
            <w:tcW w:w="5172" w:type="dxa"/>
          </w:tcPr>
          <w:p w14:paraId="130A963D"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noProof/>
                <w:sz w:val="20"/>
              </w:rPr>
              <w:t>ցանկից տեղեկությունները համարվում են բաց հասանելիությամբ տեղեկատվություն</w:t>
            </w:r>
          </w:p>
        </w:tc>
      </w:tr>
      <w:tr w:rsidR="008C05C2" w:rsidRPr="004A126D" w14:paraId="0CC4FAA4" w14:textId="77777777" w:rsidTr="006F16A4">
        <w:tblPrEx>
          <w:tblCellMar>
            <w:top w:w="0" w:type="dxa"/>
            <w:bottom w:w="0" w:type="dxa"/>
          </w:tblCellMar>
          <w:tblLook w:val="04A0" w:firstRow="1" w:lastRow="0" w:firstColumn="1" w:lastColumn="0" w:noHBand="0" w:noVBand="1"/>
        </w:tblPrEx>
        <w:trPr>
          <w:trHeight w:val="245"/>
          <w:jc w:val="center"/>
        </w:trPr>
        <w:tc>
          <w:tcPr>
            <w:tcW w:w="1290" w:type="dxa"/>
          </w:tcPr>
          <w:p w14:paraId="5E87BA53"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21</w:t>
            </w:r>
          </w:p>
        </w:tc>
        <w:tc>
          <w:tcPr>
            <w:tcW w:w="3602" w:type="dxa"/>
          </w:tcPr>
          <w:p w14:paraId="1803EA28"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Վերանայման սահմանված պարբերականությունը</w:t>
            </w:r>
          </w:p>
        </w:tc>
        <w:tc>
          <w:tcPr>
            <w:tcW w:w="5172" w:type="dxa"/>
          </w:tcPr>
          <w:p w14:paraId="693AB880" w14:textId="77777777" w:rsidR="000F6479" w:rsidRPr="004A126D" w:rsidRDefault="000F6479" w:rsidP="006F16A4">
            <w:pPr>
              <w:pStyle w:val="a4"/>
              <w:widowControl w:val="0"/>
              <w:spacing w:after="120"/>
              <w:jc w:val="left"/>
              <w:rPr>
                <w:rFonts w:ascii="Sylfaen" w:hAnsi="Sylfaen"/>
                <w:noProof/>
                <w:sz w:val="20"/>
                <w:highlight w:val="yellow"/>
              </w:rPr>
            </w:pPr>
            <w:r w:rsidRPr="004A126D">
              <w:rPr>
                <w:rFonts w:ascii="Sylfaen" w:hAnsi="Sylfaen"/>
                <w:noProof/>
                <w:sz w:val="20"/>
              </w:rPr>
              <w:t>սահմանված չէ</w:t>
            </w:r>
          </w:p>
        </w:tc>
      </w:tr>
      <w:tr w:rsidR="008C05C2" w:rsidRPr="004A126D" w14:paraId="3839C152" w14:textId="77777777" w:rsidTr="006F16A4">
        <w:tblPrEx>
          <w:tblCellMar>
            <w:top w:w="0" w:type="dxa"/>
            <w:bottom w:w="0" w:type="dxa"/>
          </w:tblCellMar>
          <w:tblLook w:val="04A0" w:firstRow="1" w:lastRow="0" w:firstColumn="1" w:lastColumn="0" w:noHBand="0" w:noVBand="1"/>
        </w:tblPrEx>
        <w:trPr>
          <w:trHeight w:val="210"/>
          <w:jc w:val="center"/>
        </w:trPr>
        <w:tc>
          <w:tcPr>
            <w:tcW w:w="1290" w:type="dxa"/>
            <w:tcBorders>
              <w:bottom w:val="single" w:sz="4" w:space="0" w:color="auto"/>
            </w:tcBorders>
          </w:tcPr>
          <w:p w14:paraId="7BD02DE1"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22</w:t>
            </w:r>
          </w:p>
        </w:tc>
        <w:tc>
          <w:tcPr>
            <w:tcW w:w="3602" w:type="dxa"/>
            <w:tcBorders>
              <w:bottom w:val="single" w:sz="4" w:space="0" w:color="auto"/>
            </w:tcBorders>
          </w:tcPr>
          <w:p w14:paraId="7C7D1BCD"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Փոփոխությունները</w:t>
            </w:r>
          </w:p>
        </w:tc>
        <w:tc>
          <w:tcPr>
            <w:tcW w:w="5172" w:type="dxa"/>
            <w:tcBorders>
              <w:bottom w:val="single" w:sz="4" w:space="0" w:color="auto"/>
            </w:tcBorders>
          </w:tcPr>
          <w:p w14:paraId="66A08C78"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sz w:val="20"/>
              </w:rPr>
              <w:t>–</w:t>
            </w:r>
          </w:p>
        </w:tc>
      </w:tr>
      <w:tr w:rsidR="008C05C2" w:rsidRPr="004A126D" w14:paraId="08642D8D" w14:textId="77777777" w:rsidTr="006F16A4">
        <w:tblPrEx>
          <w:tblCellMar>
            <w:top w:w="0" w:type="dxa"/>
            <w:bottom w:w="0" w:type="dxa"/>
          </w:tblCellMar>
          <w:tblLook w:val="04A0" w:firstRow="1" w:lastRow="0" w:firstColumn="1" w:lastColumn="0" w:noHBand="0" w:noVBand="1"/>
        </w:tblPrEx>
        <w:trPr>
          <w:trHeight w:val="904"/>
          <w:jc w:val="center"/>
        </w:trPr>
        <w:tc>
          <w:tcPr>
            <w:tcW w:w="1290" w:type="dxa"/>
            <w:tcBorders>
              <w:bottom w:val="single" w:sz="4" w:space="0" w:color="auto"/>
            </w:tcBorders>
          </w:tcPr>
          <w:p w14:paraId="1ABA2595"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lastRenderedPageBreak/>
              <w:t>23</w:t>
            </w:r>
          </w:p>
        </w:tc>
        <w:tc>
          <w:tcPr>
            <w:tcW w:w="3602" w:type="dxa"/>
            <w:tcBorders>
              <w:bottom w:val="single" w:sz="4" w:space="0" w:color="auto"/>
            </w:tcBorders>
          </w:tcPr>
          <w:p w14:paraId="724080D8" w14:textId="77777777"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Հղումը՝ տեղեկագրքից (դասակարգչից) մանրամասնեցված տեղեկություններին</w:t>
            </w:r>
          </w:p>
        </w:tc>
        <w:tc>
          <w:tcPr>
            <w:tcW w:w="5172" w:type="dxa"/>
            <w:tcBorders>
              <w:bottom w:val="single" w:sz="4" w:space="0" w:color="auto"/>
            </w:tcBorders>
          </w:tcPr>
          <w:p w14:paraId="2F9BD5C2" w14:textId="77777777" w:rsidR="000F6479" w:rsidRPr="004A126D" w:rsidRDefault="000F6479" w:rsidP="006F16A4">
            <w:pPr>
              <w:pStyle w:val="a4"/>
              <w:widowControl w:val="0"/>
              <w:spacing w:after="120"/>
              <w:jc w:val="left"/>
              <w:rPr>
                <w:rFonts w:ascii="Sylfaen" w:hAnsi="Sylfaen" w:cs="Arial"/>
                <w:noProof/>
                <w:sz w:val="20"/>
                <w:highlight w:val="yellow"/>
              </w:rPr>
            </w:pPr>
            <w:r w:rsidRPr="004A126D">
              <w:rPr>
                <w:rFonts w:ascii="Sylfaen" w:hAnsi="Sylfaen"/>
                <w:noProof/>
                <w:sz w:val="20"/>
              </w:rPr>
              <w:t>տեղեկագրքից մանրամասնեցված տեղեկությունները տեղադրվում են Եվրասիական տնտեսական միության տեղեկատվական պորտալում</w:t>
            </w:r>
          </w:p>
        </w:tc>
      </w:tr>
      <w:tr w:rsidR="000F6479" w:rsidRPr="004A126D" w14:paraId="458E505F" w14:textId="77777777" w:rsidTr="006F16A4">
        <w:tblPrEx>
          <w:tblCellMar>
            <w:top w:w="0" w:type="dxa"/>
            <w:bottom w:w="0" w:type="dxa"/>
          </w:tblCellMar>
          <w:tblLook w:val="04A0" w:firstRow="1" w:lastRow="0" w:firstColumn="1" w:lastColumn="0" w:noHBand="0" w:noVBand="1"/>
        </w:tblPrEx>
        <w:trPr>
          <w:trHeight w:val="210"/>
          <w:jc w:val="center"/>
        </w:trPr>
        <w:tc>
          <w:tcPr>
            <w:tcW w:w="1290" w:type="dxa"/>
          </w:tcPr>
          <w:p w14:paraId="063424F0" w14:textId="77777777" w:rsidR="000F6479" w:rsidRPr="004A126D" w:rsidRDefault="000F6479" w:rsidP="00101BA3">
            <w:pPr>
              <w:pStyle w:val="a4"/>
              <w:widowControl w:val="0"/>
              <w:spacing w:after="120"/>
              <w:jc w:val="center"/>
              <w:rPr>
                <w:rFonts w:ascii="Sylfaen" w:hAnsi="Sylfaen"/>
                <w:sz w:val="20"/>
              </w:rPr>
            </w:pPr>
            <w:r w:rsidRPr="004A126D">
              <w:rPr>
                <w:rFonts w:ascii="Sylfaen" w:hAnsi="Sylfaen"/>
                <w:sz w:val="20"/>
              </w:rPr>
              <w:t>24</w:t>
            </w:r>
          </w:p>
        </w:tc>
        <w:tc>
          <w:tcPr>
            <w:tcW w:w="3602" w:type="dxa"/>
          </w:tcPr>
          <w:p w14:paraId="1979ACD5" w14:textId="2430A4F9" w:rsidR="000F6479" w:rsidRPr="004A126D" w:rsidRDefault="000F6479" w:rsidP="006F16A4">
            <w:pPr>
              <w:pStyle w:val="a4"/>
              <w:widowControl w:val="0"/>
              <w:spacing w:after="120"/>
              <w:jc w:val="left"/>
              <w:rPr>
                <w:rFonts w:ascii="Sylfaen" w:hAnsi="Sylfaen"/>
                <w:sz w:val="20"/>
              </w:rPr>
            </w:pPr>
            <w:r w:rsidRPr="004A126D">
              <w:rPr>
                <w:rFonts w:ascii="Sylfaen" w:hAnsi="Sylfaen"/>
                <w:sz w:val="20"/>
              </w:rPr>
              <w:t>Տեղեկագրքից (դասակարգչից) տեղեկություններ</w:t>
            </w:r>
            <w:r w:rsidR="007B4C49" w:rsidRPr="004A126D">
              <w:rPr>
                <w:rFonts w:ascii="Sylfaen" w:hAnsi="Sylfaen"/>
                <w:sz w:val="20"/>
              </w:rPr>
              <w:t>ը</w:t>
            </w:r>
            <w:r w:rsidRPr="004A126D">
              <w:rPr>
                <w:rFonts w:ascii="Sylfaen" w:hAnsi="Sylfaen"/>
                <w:sz w:val="20"/>
              </w:rPr>
              <w:t xml:space="preserve"> ներկայացն</w:t>
            </w:r>
            <w:r w:rsidR="007B4C49" w:rsidRPr="004A126D">
              <w:rPr>
                <w:rFonts w:ascii="Sylfaen" w:hAnsi="Sylfaen"/>
                <w:sz w:val="20"/>
              </w:rPr>
              <w:t>ելու</w:t>
            </w:r>
            <w:r w:rsidRPr="004A126D">
              <w:rPr>
                <w:rFonts w:ascii="Sylfaen" w:hAnsi="Sylfaen"/>
                <w:sz w:val="20"/>
              </w:rPr>
              <w:t xml:space="preserve"> եղանակը</w:t>
            </w:r>
          </w:p>
        </w:tc>
        <w:tc>
          <w:tcPr>
            <w:tcW w:w="5172" w:type="dxa"/>
          </w:tcPr>
          <w:p w14:paraId="6BE83035" w14:textId="77777777" w:rsidR="000F6479" w:rsidRPr="004A126D" w:rsidRDefault="000F6479" w:rsidP="006F16A4">
            <w:pPr>
              <w:pStyle w:val="a4"/>
              <w:widowControl w:val="0"/>
              <w:spacing w:after="120"/>
              <w:jc w:val="left"/>
              <w:rPr>
                <w:rFonts w:ascii="Sylfaen" w:hAnsi="Sylfaen"/>
                <w:noProof/>
                <w:sz w:val="20"/>
              </w:rPr>
            </w:pPr>
            <w:r w:rsidRPr="004A126D">
              <w:rPr>
                <w:rFonts w:ascii="Sylfaen" w:hAnsi="Sylfaen"/>
                <w:noProof/>
                <w:sz w:val="20"/>
              </w:rPr>
              <w:t xml:space="preserve">հրապարակումը Եվրասիական տնտեսական միության տեղեկատվական պորտալում </w:t>
            </w:r>
          </w:p>
        </w:tc>
      </w:tr>
    </w:tbl>
    <w:p w14:paraId="7FAE34BC" w14:textId="77777777" w:rsidR="0005714C" w:rsidRPr="008C05C2" w:rsidRDefault="0005714C" w:rsidP="008C05C2">
      <w:pPr>
        <w:pStyle w:val="12"/>
        <w:keepNext w:val="0"/>
        <w:keepLines w:val="0"/>
        <w:widowControl w:val="0"/>
        <w:spacing w:before="0" w:beforeAutospacing="0" w:after="160" w:afterAutospacing="0" w:line="360" w:lineRule="auto"/>
        <w:contextualSpacing w:val="0"/>
        <w:jc w:val="both"/>
        <w:rPr>
          <w:rFonts w:ascii="Sylfaen" w:hAnsi="Sylfaen" w:cs="Times New Roman"/>
          <w:caps/>
          <w:sz w:val="24"/>
          <w:szCs w:val="24"/>
        </w:rPr>
      </w:pPr>
    </w:p>
    <w:p w14:paraId="592A0389" w14:textId="77777777" w:rsidR="000F6479" w:rsidRPr="008C05C2" w:rsidRDefault="000F6479" w:rsidP="006F16A4">
      <w:pPr>
        <w:pStyle w:val="12"/>
        <w:keepNext w:val="0"/>
        <w:keepLines w:val="0"/>
        <w:widowControl w:val="0"/>
        <w:spacing w:before="0" w:beforeAutospacing="0" w:after="160" w:afterAutospacing="0" w:line="360" w:lineRule="auto"/>
        <w:contextualSpacing w:val="0"/>
        <w:rPr>
          <w:rFonts w:ascii="Sylfaen" w:hAnsi="Sylfaen"/>
          <w:sz w:val="24"/>
          <w:szCs w:val="24"/>
        </w:rPr>
      </w:pPr>
      <w:r w:rsidRPr="008C05C2">
        <w:rPr>
          <w:rFonts w:ascii="Sylfaen" w:hAnsi="Sylfaen"/>
          <w:caps/>
          <w:sz w:val="24"/>
          <w:szCs w:val="24"/>
        </w:rPr>
        <w:t xml:space="preserve">III. </w:t>
      </w:r>
      <w:r w:rsidRPr="008C05C2">
        <w:rPr>
          <w:rFonts w:ascii="Sylfaen" w:hAnsi="Sylfaen"/>
          <w:sz w:val="24"/>
          <w:szCs w:val="24"/>
        </w:rPr>
        <w:t>Տեղեկագրքի կառուցվածքի նկարագրությունը</w:t>
      </w:r>
    </w:p>
    <w:p w14:paraId="3BD686B2" w14:textId="619C02B0" w:rsidR="000F6479" w:rsidRPr="008C05C2" w:rsidRDefault="000F6479" w:rsidP="006F16A4">
      <w:pPr>
        <w:widowControl w:val="0"/>
        <w:tabs>
          <w:tab w:val="left" w:pos="1134"/>
        </w:tabs>
        <w:spacing w:after="160" w:line="360" w:lineRule="auto"/>
        <w:ind w:firstLine="567"/>
        <w:jc w:val="both"/>
        <w:rPr>
          <w:rFonts w:ascii="Sylfaen" w:eastAsia="Times New Roman" w:hAnsi="Sylfaen"/>
          <w:sz w:val="24"/>
          <w:szCs w:val="24"/>
        </w:rPr>
      </w:pPr>
      <w:r w:rsidRPr="008C05C2">
        <w:rPr>
          <w:rFonts w:ascii="Sylfaen" w:hAnsi="Sylfaen"/>
          <w:sz w:val="24"/>
          <w:szCs w:val="24"/>
        </w:rPr>
        <w:t>1.</w:t>
      </w:r>
      <w:r w:rsidR="006F16A4" w:rsidRPr="006618E0">
        <w:rPr>
          <w:rFonts w:ascii="Sylfaen" w:hAnsi="Sylfaen"/>
          <w:sz w:val="24"/>
          <w:szCs w:val="24"/>
        </w:rPr>
        <w:tab/>
      </w:r>
      <w:r w:rsidRPr="008C05C2">
        <w:rPr>
          <w:rFonts w:ascii="Sylfaen" w:hAnsi="Sylfaen"/>
          <w:sz w:val="24"/>
          <w:szCs w:val="24"/>
        </w:rPr>
        <w:t xml:space="preserve">Սույն բաժնով սահմանվում են դասակարգչի կառուցվածքն ու վավերապայմանների կազմը, այդ թվում՝ վավերապայմանների արժեքների տիրույթները </w:t>
      </w:r>
      <w:r w:rsidR="00761291" w:rsidRPr="008C05C2">
        <w:rPr>
          <w:rFonts w:ascii="Sylfaen" w:hAnsi="Sylfaen"/>
          <w:sz w:val="24"/>
          <w:szCs w:val="24"/>
        </w:rPr>
        <w:t>եւ</w:t>
      </w:r>
      <w:r w:rsidRPr="008C05C2">
        <w:rPr>
          <w:rFonts w:ascii="Sylfaen" w:hAnsi="Sylfaen"/>
          <w:sz w:val="24"/>
          <w:szCs w:val="24"/>
        </w:rPr>
        <w:t xml:space="preserve"> դրանց ձ</w:t>
      </w:r>
      <w:r w:rsidR="00761291" w:rsidRPr="008C05C2">
        <w:rPr>
          <w:rFonts w:ascii="Sylfaen" w:hAnsi="Sylfaen"/>
          <w:sz w:val="24"/>
          <w:szCs w:val="24"/>
        </w:rPr>
        <w:t>եւ</w:t>
      </w:r>
      <w:r w:rsidRPr="008C05C2">
        <w:rPr>
          <w:rFonts w:ascii="Sylfaen" w:hAnsi="Sylfaen"/>
          <w:sz w:val="24"/>
          <w:szCs w:val="24"/>
        </w:rPr>
        <w:t>ավորման կանոնները։</w:t>
      </w:r>
    </w:p>
    <w:p w14:paraId="2FFA3208" w14:textId="1F24ADED" w:rsidR="000F6479" w:rsidRPr="008C05C2" w:rsidRDefault="000F6479" w:rsidP="006F16A4">
      <w:pPr>
        <w:widowControl w:val="0"/>
        <w:tabs>
          <w:tab w:val="left" w:pos="1134"/>
        </w:tabs>
        <w:spacing w:after="160" w:line="360" w:lineRule="auto"/>
        <w:ind w:firstLine="567"/>
        <w:jc w:val="both"/>
        <w:rPr>
          <w:rFonts w:ascii="Sylfaen" w:eastAsia="Times New Roman" w:hAnsi="Sylfaen"/>
          <w:sz w:val="24"/>
          <w:szCs w:val="24"/>
        </w:rPr>
      </w:pPr>
      <w:r w:rsidRPr="008C05C2">
        <w:rPr>
          <w:rFonts w:ascii="Sylfaen" w:hAnsi="Sylfaen"/>
          <w:sz w:val="24"/>
          <w:szCs w:val="24"/>
        </w:rPr>
        <w:t>2.</w:t>
      </w:r>
      <w:r w:rsidR="006F16A4" w:rsidRPr="006618E0">
        <w:rPr>
          <w:rFonts w:ascii="Sylfaen" w:hAnsi="Sylfaen"/>
          <w:sz w:val="24"/>
          <w:szCs w:val="24"/>
        </w:rPr>
        <w:tab/>
      </w:r>
      <w:r w:rsidRPr="008C05C2">
        <w:rPr>
          <w:rFonts w:ascii="Sylfaen" w:hAnsi="Sylfaen"/>
          <w:sz w:val="24"/>
          <w:szCs w:val="24"/>
        </w:rPr>
        <w:t xml:space="preserve">Ցանկի կառուցվածքը </w:t>
      </w:r>
      <w:r w:rsidR="00761291" w:rsidRPr="008C05C2">
        <w:rPr>
          <w:rFonts w:ascii="Sylfaen" w:hAnsi="Sylfaen"/>
          <w:sz w:val="24"/>
          <w:szCs w:val="24"/>
        </w:rPr>
        <w:t>եւ</w:t>
      </w:r>
      <w:r w:rsidRPr="008C05C2">
        <w:rPr>
          <w:rFonts w:ascii="Sylfaen" w:hAnsi="Sylfaen"/>
          <w:sz w:val="24"/>
          <w:szCs w:val="24"/>
        </w:rPr>
        <w:t xml:space="preserve"> վավերապայմանների կազմը բերված են աղյուսակում, որտեղ ձ</w:t>
      </w:r>
      <w:r w:rsidR="00761291" w:rsidRPr="008C05C2">
        <w:rPr>
          <w:rFonts w:ascii="Sylfaen" w:hAnsi="Sylfaen"/>
          <w:sz w:val="24"/>
          <w:szCs w:val="24"/>
        </w:rPr>
        <w:t>եւ</w:t>
      </w:r>
      <w:r w:rsidRPr="008C05C2">
        <w:rPr>
          <w:rFonts w:ascii="Sylfaen" w:hAnsi="Sylfaen"/>
          <w:sz w:val="24"/>
          <w:szCs w:val="24"/>
        </w:rPr>
        <w:t>ավորվում են հետ</w:t>
      </w:r>
      <w:r w:rsidR="00761291" w:rsidRPr="008C05C2">
        <w:rPr>
          <w:rFonts w:ascii="Sylfaen" w:hAnsi="Sylfaen"/>
          <w:sz w:val="24"/>
          <w:szCs w:val="24"/>
        </w:rPr>
        <w:t>եւ</w:t>
      </w:r>
      <w:r w:rsidRPr="008C05C2">
        <w:rPr>
          <w:rFonts w:ascii="Sylfaen" w:hAnsi="Sylfaen"/>
          <w:sz w:val="24"/>
          <w:szCs w:val="24"/>
        </w:rPr>
        <w:t>յալ դաշտերը (սյունակները)՝</w:t>
      </w:r>
    </w:p>
    <w:p w14:paraId="2C5E2ECE" w14:textId="3FF95631" w:rsidR="000F6479" w:rsidRPr="008C05C2" w:rsidRDefault="000F6479" w:rsidP="006F16A4">
      <w:pPr>
        <w:widowControl w:val="0"/>
        <w:spacing w:after="160" w:line="360" w:lineRule="auto"/>
        <w:ind w:firstLine="567"/>
        <w:jc w:val="both"/>
        <w:rPr>
          <w:rFonts w:ascii="Sylfaen" w:eastAsia="Times New Roman" w:hAnsi="Sylfaen"/>
          <w:sz w:val="24"/>
          <w:szCs w:val="24"/>
        </w:rPr>
      </w:pPr>
      <w:r w:rsidRPr="006F16A4">
        <w:rPr>
          <w:rFonts w:ascii="Sylfaen" w:hAnsi="Sylfaen"/>
          <w:b/>
          <w:sz w:val="24"/>
          <w:szCs w:val="24"/>
        </w:rPr>
        <w:t>վավերապայմանի անվանումը</w:t>
      </w:r>
      <w:r w:rsidRPr="008C05C2">
        <w:rPr>
          <w:rFonts w:ascii="Sylfaen" w:hAnsi="Sylfaen"/>
          <w:sz w:val="24"/>
          <w:szCs w:val="24"/>
        </w:rPr>
        <w:t xml:space="preserve">՝ վավերապայմանի հերթական համարը </w:t>
      </w:r>
      <w:r w:rsidR="00761291" w:rsidRPr="008C05C2">
        <w:rPr>
          <w:rFonts w:ascii="Sylfaen" w:hAnsi="Sylfaen"/>
          <w:sz w:val="24"/>
          <w:szCs w:val="24"/>
        </w:rPr>
        <w:t>եւ</w:t>
      </w:r>
      <w:r w:rsidRPr="008C05C2">
        <w:rPr>
          <w:rFonts w:ascii="Sylfaen" w:hAnsi="Sylfaen"/>
          <w:sz w:val="24"/>
          <w:szCs w:val="24"/>
        </w:rPr>
        <w:t xml:space="preserve"> ընդունված կամ պաշտոնական բառային նշագիրը.</w:t>
      </w:r>
    </w:p>
    <w:p w14:paraId="34365CC5" w14:textId="6BC42413" w:rsidR="000F6479" w:rsidRPr="008C05C2" w:rsidRDefault="000F6479" w:rsidP="006F16A4">
      <w:pPr>
        <w:widowControl w:val="0"/>
        <w:spacing w:after="160" w:line="360" w:lineRule="auto"/>
        <w:ind w:firstLine="567"/>
        <w:jc w:val="both"/>
        <w:rPr>
          <w:rFonts w:ascii="Sylfaen" w:eastAsia="Times New Roman" w:hAnsi="Sylfaen"/>
          <w:sz w:val="24"/>
          <w:szCs w:val="24"/>
        </w:rPr>
      </w:pPr>
      <w:r w:rsidRPr="006F16A4">
        <w:rPr>
          <w:rFonts w:ascii="Sylfaen" w:hAnsi="Sylfaen"/>
          <w:b/>
          <w:sz w:val="24"/>
          <w:szCs w:val="24"/>
        </w:rPr>
        <w:t>վավերապայմանի արժեքի տիրույթը</w:t>
      </w:r>
      <w:r w:rsidRPr="008C05C2">
        <w:rPr>
          <w:rFonts w:ascii="Sylfaen" w:hAnsi="Sylfaen"/>
          <w:sz w:val="24"/>
          <w:szCs w:val="24"/>
        </w:rPr>
        <w:t>՝ վավերապայմանի իմաստը (իմաստաբանությունը) պարզաբանող տեքստը.</w:t>
      </w:r>
    </w:p>
    <w:p w14:paraId="2491B36E" w14:textId="0D306983" w:rsidR="000F6479" w:rsidRPr="008C05C2" w:rsidRDefault="000F6479" w:rsidP="006F16A4">
      <w:pPr>
        <w:widowControl w:val="0"/>
        <w:spacing w:after="160" w:line="360" w:lineRule="auto"/>
        <w:ind w:firstLine="567"/>
        <w:jc w:val="both"/>
        <w:rPr>
          <w:rFonts w:ascii="Sylfaen" w:eastAsia="Times New Roman" w:hAnsi="Sylfaen"/>
          <w:sz w:val="24"/>
          <w:szCs w:val="24"/>
        </w:rPr>
      </w:pPr>
      <w:r w:rsidRPr="006F16A4">
        <w:rPr>
          <w:rFonts w:ascii="Sylfaen" w:hAnsi="Sylfaen"/>
          <w:b/>
          <w:sz w:val="24"/>
          <w:szCs w:val="24"/>
        </w:rPr>
        <w:t>վավերապայմանի արժեքի ձ</w:t>
      </w:r>
      <w:r w:rsidR="00761291" w:rsidRPr="006F16A4">
        <w:rPr>
          <w:rFonts w:ascii="Sylfaen" w:hAnsi="Sylfaen"/>
          <w:b/>
          <w:sz w:val="24"/>
          <w:szCs w:val="24"/>
        </w:rPr>
        <w:t>եւ</w:t>
      </w:r>
      <w:r w:rsidRPr="006F16A4">
        <w:rPr>
          <w:rFonts w:ascii="Sylfaen" w:hAnsi="Sylfaen"/>
          <w:b/>
          <w:sz w:val="24"/>
          <w:szCs w:val="24"/>
        </w:rPr>
        <w:t>ավորման կանոններ</w:t>
      </w:r>
      <w:r w:rsidRPr="008C05C2">
        <w:rPr>
          <w:rFonts w:ascii="Sylfaen" w:hAnsi="Sylfaen"/>
          <w:sz w:val="24"/>
          <w:szCs w:val="24"/>
        </w:rPr>
        <w:t xml:space="preserve">՝ վավերապայմանի նշանակությունը հստակեցնող </w:t>
      </w:r>
      <w:r w:rsidR="00761291" w:rsidRPr="008C05C2">
        <w:rPr>
          <w:rFonts w:ascii="Sylfaen" w:hAnsi="Sylfaen"/>
          <w:sz w:val="24"/>
          <w:szCs w:val="24"/>
        </w:rPr>
        <w:t>եւ</w:t>
      </w:r>
      <w:r w:rsidRPr="008C05C2">
        <w:rPr>
          <w:rFonts w:ascii="Sylfaen" w:hAnsi="Sylfaen"/>
          <w:sz w:val="24"/>
          <w:szCs w:val="24"/>
        </w:rPr>
        <w:t xml:space="preserve"> դրա ձ</w:t>
      </w:r>
      <w:r w:rsidR="00761291" w:rsidRPr="008C05C2">
        <w:rPr>
          <w:rFonts w:ascii="Sylfaen" w:hAnsi="Sylfaen"/>
          <w:sz w:val="24"/>
          <w:szCs w:val="24"/>
        </w:rPr>
        <w:t>եւ</w:t>
      </w:r>
      <w:r w:rsidRPr="008C05C2">
        <w:rPr>
          <w:rFonts w:ascii="Sylfaen" w:hAnsi="Sylfaen"/>
          <w:sz w:val="24"/>
          <w:szCs w:val="24"/>
        </w:rPr>
        <w:t>ավորման (լրացման) կանոնները սահմանող տեքստ կամ վավերապայմանի հնարավոր արժեքների բառային նկարագրություն.</w:t>
      </w:r>
    </w:p>
    <w:p w14:paraId="049D4FD7" w14:textId="146B9213" w:rsidR="000F6479" w:rsidRPr="008C05C2" w:rsidRDefault="000F6479" w:rsidP="006F16A4">
      <w:pPr>
        <w:widowControl w:val="0"/>
        <w:spacing w:after="160" w:line="360" w:lineRule="auto"/>
        <w:ind w:firstLine="567"/>
        <w:jc w:val="both"/>
        <w:rPr>
          <w:rFonts w:ascii="Sylfaen" w:eastAsia="Times New Roman" w:hAnsi="Sylfaen"/>
          <w:sz w:val="24"/>
          <w:szCs w:val="24"/>
        </w:rPr>
      </w:pPr>
      <w:r w:rsidRPr="006F16A4">
        <w:rPr>
          <w:rFonts w:ascii="Sylfaen" w:hAnsi="Sylfaen"/>
          <w:b/>
          <w:sz w:val="24"/>
          <w:szCs w:val="24"/>
        </w:rPr>
        <w:t>բազմ</w:t>
      </w:r>
      <w:r w:rsidR="006F16A4" w:rsidRPr="006F16A4">
        <w:rPr>
          <w:rFonts w:ascii="Sylfaen" w:hAnsi="Sylfaen"/>
          <w:b/>
          <w:sz w:val="24"/>
          <w:szCs w:val="24"/>
        </w:rPr>
        <w:t>.</w:t>
      </w:r>
      <w:r w:rsidR="006F16A4" w:rsidRPr="006F16A4">
        <w:rPr>
          <w:rFonts w:ascii="Sylfaen" w:hAnsi="Sylfaen"/>
          <w:sz w:val="24"/>
          <w:szCs w:val="24"/>
        </w:rPr>
        <w:t>`</w:t>
      </w:r>
      <w:r w:rsidRPr="008C05C2">
        <w:rPr>
          <w:rFonts w:ascii="Sylfaen" w:hAnsi="Sylfaen"/>
          <w:sz w:val="24"/>
          <w:szCs w:val="24"/>
        </w:rPr>
        <w:t xml:space="preserve"> վավերապայմանի բազմաքանակությունը (վավերապայմանի պարտադիր (կամընտրական) լինելը </w:t>
      </w:r>
      <w:r w:rsidR="00761291" w:rsidRPr="008C05C2">
        <w:rPr>
          <w:rFonts w:ascii="Sylfaen" w:hAnsi="Sylfaen"/>
          <w:sz w:val="24"/>
          <w:szCs w:val="24"/>
        </w:rPr>
        <w:t>եւ</w:t>
      </w:r>
      <w:r w:rsidRPr="008C05C2">
        <w:rPr>
          <w:rFonts w:ascii="Sylfaen" w:hAnsi="Sylfaen"/>
          <w:sz w:val="24"/>
          <w:szCs w:val="24"/>
        </w:rPr>
        <w:t xml:space="preserve"> հնարավոր կրկնությունների քանակը):</w:t>
      </w:r>
    </w:p>
    <w:p w14:paraId="220CAC85" w14:textId="22DF5559" w:rsidR="000F6479" w:rsidRPr="008C05C2" w:rsidRDefault="000F6479" w:rsidP="006F16A4">
      <w:pPr>
        <w:widowControl w:val="0"/>
        <w:tabs>
          <w:tab w:val="left" w:pos="1134"/>
        </w:tabs>
        <w:spacing w:after="160" w:line="360" w:lineRule="auto"/>
        <w:ind w:firstLine="567"/>
        <w:jc w:val="both"/>
        <w:rPr>
          <w:rFonts w:ascii="Sylfaen" w:eastAsia="Times New Roman" w:hAnsi="Sylfaen"/>
          <w:sz w:val="24"/>
          <w:szCs w:val="24"/>
        </w:rPr>
      </w:pPr>
      <w:r w:rsidRPr="008C05C2">
        <w:rPr>
          <w:rFonts w:ascii="Sylfaen" w:hAnsi="Sylfaen"/>
          <w:sz w:val="24"/>
          <w:szCs w:val="24"/>
        </w:rPr>
        <w:t>3.</w:t>
      </w:r>
      <w:r w:rsidR="006F16A4" w:rsidRPr="006618E0">
        <w:rPr>
          <w:rFonts w:ascii="Sylfaen" w:hAnsi="Sylfaen"/>
          <w:sz w:val="24"/>
          <w:szCs w:val="24"/>
        </w:rPr>
        <w:tab/>
      </w:r>
      <w:r w:rsidRPr="008C05C2">
        <w:rPr>
          <w:rFonts w:ascii="Sylfaen" w:hAnsi="Sylfaen"/>
          <w:sz w:val="24"/>
          <w:szCs w:val="24"/>
        </w:rPr>
        <w:t>Փոխանցվող տվյալների վավերապայմանների բազմաքանակությունը նշելու համար օգտագործվում են հետ</w:t>
      </w:r>
      <w:r w:rsidR="00761291" w:rsidRPr="008C05C2">
        <w:rPr>
          <w:rFonts w:ascii="Sylfaen" w:hAnsi="Sylfaen"/>
          <w:sz w:val="24"/>
          <w:szCs w:val="24"/>
        </w:rPr>
        <w:t>եւ</w:t>
      </w:r>
      <w:r w:rsidRPr="008C05C2">
        <w:rPr>
          <w:rFonts w:ascii="Sylfaen" w:hAnsi="Sylfaen"/>
          <w:sz w:val="24"/>
          <w:szCs w:val="24"/>
        </w:rPr>
        <w:t>յալ նշագրերը՝</w:t>
      </w:r>
    </w:p>
    <w:p w14:paraId="5B4333BF" w14:textId="77777777" w:rsidR="000F6479" w:rsidRPr="008C05C2" w:rsidRDefault="000F6479" w:rsidP="006F16A4">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 xml:space="preserve">1՝ վավերապայմանը պարտադիր է, կրկնություններ չեն թույլատրվում. </w:t>
      </w:r>
    </w:p>
    <w:p w14:paraId="3C250087" w14:textId="77777777" w:rsidR="000F6479" w:rsidRPr="008C05C2" w:rsidRDefault="000F6479" w:rsidP="006F16A4">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lastRenderedPageBreak/>
        <w:t>n՝ վավերապայմանը պարտադիր է, պետք է կրկնվի n անգամ (n &gt; 1).</w:t>
      </w:r>
    </w:p>
    <w:p w14:paraId="72920239" w14:textId="77777777" w:rsidR="000F6479" w:rsidRPr="008C05C2" w:rsidRDefault="000F6479" w:rsidP="006F16A4">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1..*՝ տարրը պարտադիր է, կարող է կրկնվել առանց սահմանափակումների.</w:t>
      </w:r>
    </w:p>
    <w:p w14:paraId="666C33F9" w14:textId="77777777" w:rsidR="000F6479" w:rsidRPr="008C05C2" w:rsidRDefault="000F6479" w:rsidP="006F16A4">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n..*՝ վավերապայմանը պարտադիր է, պետք է կրկնվի ոչ պակաս, քան n անգամ (n &gt; 1).</w:t>
      </w:r>
    </w:p>
    <w:p w14:paraId="6012CD9E" w14:textId="77777777" w:rsidR="000F6479" w:rsidRPr="008C05C2" w:rsidRDefault="000F6479" w:rsidP="006F16A4">
      <w:pPr>
        <w:widowControl w:val="0"/>
        <w:spacing w:after="160" w:line="360" w:lineRule="auto"/>
        <w:ind w:firstLine="567"/>
        <w:jc w:val="both"/>
        <w:rPr>
          <w:rFonts w:ascii="Sylfaen" w:eastAsia="Times New Roman" w:hAnsi="Sylfaen"/>
          <w:sz w:val="24"/>
          <w:szCs w:val="24"/>
        </w:rPr>
      </w:pPr>
      <w:r w:rsidRPr="008C05C2">
        <w:rPr>
          <w:rFonts w:ascii="Sylfaen" w:hAnsi="Sylfaen"/>
          <w:noProof/>
          <w:sz w:val="24"/>
          <w:szCs w:val="24"/>
        </w:rPr>
        <w:t xml:space="preserve">n..m՝ վավերապայմանը պարտադիր է, պետք է կրկնվի ոչ պակաս, քան n անգամ, </w:t>
      </w:r>
      <w:r w:rsidR="00761291" w:rsidRPr="008C05C2">
        <w:rPr>
          <w:rFonts w:ascii="Sylfaen" w:hAnsi="Sylfaen"/>
          <w:noProof/>
          <w:sz w:val="24"/>
          <w:szCs w:val="24"/>
        </w:rPr>
        <w:t>եւ</w:t>
      </w:r>
      <w:r w:rsidRPr="008C05C2">
        <w:rPr>
          <w:rFonts w:ascii="Sylfaen" w:hAnsi="Sylfaen"/>
          <w:noProof/>
          <w:sz w:val="24"/>
          <w:szCs w:val="24"/>
        </w:rPr>
        <w:t xml:space="preserve"> ոչ ավելի, քան m անգամ (n &gt; 1, m &gt; n).</w:t>
      </w:r>
    </w:p>
    <w:p w14:paraId="4C671165" w14:textId="77777777" w:rsidR="000F6479" w:rsidRPr="008C05C2" w:rsidRDefault="000F6479" w:rsidP="006F16A4">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0..1՝ վավերապայմանը կամընտրական է, կրկնություններ չեն թույլատրվում.</w:t>
      </w:r>
    </w:p>
    <w:p w14:paraId="29133838" w14:textId="77777777" w:rsidR="000F6479" w:rsidRPr="008C05C2" w:rsidRDefault="000F6479" w:rsidP="006F16A4">
      <w:pPr>
        <w:widowControl w:val="0"/>
        <w:spacing w:after="160" w:line="360" w:lineRule="auto"/>
        <w:ind w:firstLine="567"/>
        <w:jc w:val="both"/>
        <w:rPr>
          <w:rFonts w:ascii="Sylfaen" w:eastAsia="Times New Roman" w:hAnsi="Sylfaen"/>
          <w:sz w:val="24"/>
          <w:szCs w:val="24"/>
        </w:rPr>
      </w:pPr>
      <w:r w:rsidRPr="008C05C2">
        <w:rPr>
          <w:rFonts w:ascii="Sylfaen" w:hAnsi="Sylfaen"/>
          <w:sz w:val="24"/>
          <w:szCs w:val="24"/>
        </w:rPr>
        <w:t>0..*՝ վավերապայմանը կամընտրական է, կարող է կրկնվել առանց սահմանափակումների.</w:t>
      </w:r>
    </w:p>
    <w:p w14:paraId="61607EBA" w14:textId="77777777" w:rsidR="000F6479" w:rsidRPr="008C05C2" w:rsidRDefault="000F6479" w:rsidP="006F16A4">
      <w:pPr>
        <w:widowControl w:val="0"/>
        <w:autoSpaceDE w:val="0"/>
        <w:autoSpaceDN w:val="0"/>
        <w:adjustRightInd w:val="0"/>
        <w:spacing w:after="160" w:line="360" w:lineRule="auto"/>
        <w:ind w:firstLine="567"/>
        <w:jc w:val="both"/>
        <w:rPr>
          <w:rFonts w:ascii="Sylfaen" w:eastAsia="Times New Roman" w:hAnsi="Sylfaen"/>
          <w:sz w:val="24"/>
          <w:szCs w:val="24"/>
        </w:rPr>
      </w:pPr>
      <w:r w:rsidRPr="008C05C2">
        <w:rPr>
          <w:rFonts w:ascii="Sylfaen" w:hAnsi="Sylfaen"/>
          <w:sz w:val="24"/>
          <w:szCs w:val="24"/>
        </w:rPr>
        <w:t>0..m՝ վավերապայմանը կամընտրական է, կարող է կրկնվել ոչ ավելի, քան m անգամ (m &gt; 1):</w:t>
      </w:r>
    </w:p>
    <w:p w14:paraId="4DEAA339" w14:textId="77777777" w:rsidR="0005714C" w:rsidRPr="008C05C2" w:rsidRDefault="0005714C" w:rsidP="008C05C2">
      <w:pPr>
        <w:widowControl w:val="0"/>
        <w:autoSpaceDE w:val="0"/>
        <w:autoSpaceDN w:val="0"/>
        <w:adjustRightInd w:val="0"/>
        <w:spacing w:after="160" w:line="360" w:lineRule="auto"/>
        <w:ind w:firstLine="709"/>
        <w:jc w:val="both"/>
        <w:rPr>
          <w:rFonts w:ascii="Sylfaen" w:eastAsia="Times New Roman" w:hAnsi="Sylfaen"/>
          <w:sz w:val="24"/>
          <w:szCs w:val="24"/>
        </w:rPr>
      </w:pPr>
    </w:p>
    <w:p w14:paraId="3D84B300" w14:textId="77777777" w:rsidR="0005714C" w:rsidRPr="008C05C2" w:rsidRDefault="0005714C" w:rsidP="008C05C2">
      <w:pPr>
        <w:widowControl w:val="0"/>
        <w:autoSpaceDE w:val="0"/>
        <w:autoSpaceDN w:val="0"/>
        <w:adjustRightInd w:val="0"/>
        <w:spacing w:after="160" w:line="360" w:lineRule="auto"/>
        <w:ind w:firstLine="709"/>
        <w:jc w:val="both"/>
        <w:rPr>
          <w:rFonts w:ascii="Sylfaen" w:hAnsi="Sylfaen"/>
          <w:sz w:val="24"/>
          <w:szCs w:val="24"/>
        </w:rPr>
        <w:sectPr w:rsidR="0005714C" w:rsidRPr="008C05C2" w:rsidSect="008C05C2">
          <w:pgSz w:w="11907" w:h="16840" w:code="9"/>
          <w:pgMar w:top="1418" w:right="1418" w:bottom="1418" w:left="1418" w:header="709" w:footer="709" w:gutter="0"/>
          <w:cols w:space="708"/>
          <w:docGrid w:linePitch="381"/>
        </w:sectPr>
      </w:pPr>
    </w:p>
    <w:p w14:paraId="26D3D30E" w14:textId="77777777" w:rsidR="000F6479" w:rsidRPr="008C05C2" w:rsidRDefault="000F6479" w:rsidP="006618E0">
      <w:pPr>
        <w:widowControl w:val="0"/>
        <w:spacing w:after="160" w:line="360" w:lineRule="auto"/>
        <w:ind w:firstLine="709"/>
        <w:jc w:val="right"/>
        <w:rPr>
          <w:rFonts w:ascii="Sylfaen" w:eastAsia="Times New Roman" w:hAnsi="Sylfaen" w:cs="Arial"/>
          <w:bCs/>
          <w:sz w:val="24"/>
          <w:szCs w:val="24"/>
        </w:rPr>
      </w:pPr>
      <w:r w:rsidRPr="008C05C2">
        <w:rPr>
          <w:rFonts w:ascii="Sylfaen" w:hAnsi="Sylfaen"/>
          <w:sz w:val="24"/>
          <w:szCs w:val="24"/>
        </w:rPr>
        <w:lastRenderedPageBreak/>
        <w:t>Աղյուսակ</w:t>
      </w:r>
    </w:p>
    <w:p w14:paraId="27548193" w14:textId="77777777" w:rsidR="000F6479" w:rsidRPr="008C05C2" w:rsidRDefault="000F6479" w:rsidP="006618E0">
      <w:pPr>
        <w:widowControl w:val="0"/>
        <w:spacing w:after="160" w:line="360" w:lineRule="auto"/>
        <w:jc w:val="center"/>
        <w:rPr>
          <w:rFonts w:ascii="Sylfaen" w:eastAsia="Times New Roman" w:hAnsi="Sylfaen"/>
          <w:bCs/>
          <w:sz w:val="24"/>
          <w:szCs w:val="24"/>
        </w:rPr>
      </w:pPr>
      <w:r w:rsidRPr="008C05C2">
        <w:rPr>
          <w:rFonts w:ascii="Sylfaen" w:hAnsi="Sylfaen"/>
          <w:sz w:val="24"/>
          <w:szCs w:val="24"/>
        </w:rPr>
        <w:t xml:space="preserve">Տեղեկագրքի կառուցվածքը </w:t>
      </w:r>
      <w:r w:rsidR="00761291" w:rsidRPr="008C05C2">
        <w:rPr>
          <w:rFonts w:ascii="Sylfaen" w:hAnsi="Sylfaen"/>
          <w:sz w:val="24"/>
          <w:szCs w:val="24"/>
        </w:rPr>
        <w:t>եւ</w:t>
      </w:r>
      <w:r w:rsidRPr="008C05C2">
        <w:rPr>
          <w:rFonts w:ascii="Sylfaen" w:hAnsi="Sylfaen"/>
          <w:sz w:val="24"/>
          <w:szCs w:val="24"/>
        </w:rPr>
        <w:t xml:space="preserve"> վավերապայմանների կազմը</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561"/>
        <w:gridCol w:w="703"/>
        <w:gridCol w:w="561"/>
        <w:gridCol w:w="1907"/>
        <w:gridCol w:w="3820"/>
        <w:gridCol w:w="5209"/>
        <w:gridCol w:w="992"/>
      </w:tblGrid>
      <w:tr w:rsidR="008C05C2" w:rsidRPr="004A126D" w14:paraId="49FB90F9" w14:textId="77777777" w:rsidTr="006F16A4">
        <w:trPr>
          <w:cantSplit/>
          <w:trHeight w:val="20"/>
          <w:tblHeader/>
          <w:jc w:val="center"/>
        </w:trPr>
        <w:tc>
          <w:tcPr>
            <w:tcW w:w="1464" w:type="pct"/>
            <w:gridSpan w:val="5"/>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FFBB4CC" w14:textId="77777777" w:rsidR="000F6479" w:rsidRPr="004A126D" w:rsidRDefault="000F6479" w:rsidP="006F16A4">
            <w:pPr>
              <w:widowControl w:val="0"/>
              <w:spacing w:after="120" w:line="240" w:lineRule="auto"/>
              <w:jc w:val="center"/>
              <w:rPr>
                <w:rFonts w:ascii="Sylfaen" w:hAnsi="Sylfaen"/>
                <w:bCs/>
                <w:sz w:val="20"/>
                <w:szCs w:val="24"/>
              </w:rPr>
            </w:pPr>
            <w:r w:rsidRPr="004A126D">
              <w:rPr>
                <w:rFonts w:ascii="Sylfaen" w:hAnsi="Sylfaen"/>
                <w:sz w:val="20"/>
                <w:szCs w:val="24"/>
              </w:rPr>
              <w:t>Վավերապայմանի անվանումը</w:t>
            </w:r>
          </w:p>
        </w:tc>
        <w:tc>
          <w:tcPr>
            <w:tcW w:w="134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653F27E" w14:textId="77777777" w:rsidR="000F6479" w:rsidRPr="004A126D" w:rsidRDefault="000F6479" w:rsidP="006F16A4">
            <w:pPr>
              <w:widowControl w:val="0"/>
              <w:spacing w:after="120" w:line="240" w:lineRule="auto"/>
              <w:jc w:val="center"/>
              <w:rPr>
                <w:rFonts w:ascii="Sylfaen" w:hAnsi="Sylfaen"/>
                <w:bCs/>
                <w:sz w:val="20"/>
                <w:szCs w:val="24"/>
              </w:rPr>
            </w:pPr>
            <w:r w:rsidRPr="004A126D">
              <w:rPr>
                <w:rFonts w:ascii="Sylfaen" w:hAnsi="Sylfaen"/>
                <w:sz w:val="20"/>
                <w:szCs w:val="24"/>
              </w:rPr>
              <w:t>Վավերապայմանի արժեքի տիրույթը</w:t>
            </w:r>
          </w:p>
        </w:tc>
        <w:tc>
          <w:tcPr>
            <w:tcW w:w="1838"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8A9354" w14:textId="77777777" w:rsidR="000F6479" w:rsidRPr="004A126D" w:rsidRDefault="000F6479" w:rsidP="006F16A4">
            <w:pPr>
              <w:widowControl w:val="0"/>
              <w:spacing w:after="120" w:line="240" w:lineRule="auto"/>
              <w:jc w:val="center"/>
              <w:rPr>
                <w:rFonts w:ascii="Sylfaen" w:hAnsi="Sylfaen"/>
                <w:bCs/>
                <w:sz w:val="20"/>
                <w:szCs w:val="24"/>
              </w:rPr>
            </w:pPr>
            <w:r w:rsidRPr="004A126D">
              <w:rPr>
                <w:rFonts w:ascii="Sylfaen" w:hAnsi="Sylfaen"/>
                <w:sz w:val="20"/>
                <w:szCs w:val="24"/>
              </w:rPr>
              <w:t>Վավերապայմանի արժեքի ձ</w:t>
            </w:r>
            <w:r w:rsidR="00761291" w:rsidRPr="004A126D">
              <w:rPr>
                <w:rFonts w:ascii="Sylfaen" w:hAnsi="Sylfaen"/>
                <w:sz w:val="20"/>
                <w:szCs w:val="24"/>
              </w:rPr>
              <w:t>եւ</w:t>
            </w:r>
            <w:r w:rsidRPr="004A126D">
              <w:rPr>
                <w:rFonts w:ascii="Sylfaen" w:hAnsi="Sylfaen"/>
                <w:sz w:val="20"/>
                <w:szCs w:val="24"/>
              </w:rPr>
              <w:t>ավորման կանոնները</w:t>
            </w:r>
          </w:p>
        </w:tc>
        <w:tc>
          <w:tcPr>
            <w:tcW w:w="350"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842E943" w14:textId="77777777" w:rsidR="000F6479" w:rsidRPr="004A126D" w:rsidRDefault="000F6479" w:rsidP="006F16A4">
            <w:pPr>
              <w:widowControl w:val="0"/>
              <w:spacing w:after="120" w:line="240" w:lineRule="auto"/>
              <w:jc w:val="center"/>
              <w:rPr>
                <w:rFonts w:ascii="Sylfaen" w:hAnsi="Sylfaen"/>
                <w:bCs/>
                <w:sz w:val="20"/>
                <w:szCs w:val="24"/>
              </w:rPr>
            </w:pPr>
            <w:r w:rsidRPr="004A126D">
              <w:rPr>
                <w:rFonts w:ascii="Sylfaen" w:hAnsi="Sylfaen"/>
                <w:sz w:val="20"/>
                <w:szCs w:val="24"/>
              </w:rPr>
              <w:t>Բազմ.</w:t>
            </w:r>
          </w:p>
        </w:tc>
      </w:tr>
      <w:tr w:rsidR="008C05C2" w:rsidRPr="004A126D" w14:paraId="68C6EADC" w14:textId="77777777" w:rsidTr="006F16A4">
        <w:trPr>
          <w:cantSplit/>
          <w:trHeight w:val="20"/>
          <w:jc w:val="center"/>
        </w:trPr>
        <w:tc>
          <w:tcPr>
            <w:tcW w:w="1464" w:type="pct"/>
            <w:gridSpan w:val="5"/>
            <w:tcBorders>
              <w:top w:val="single" w:sz="4" w:space="0" w:color="auto"/>
            </w:tcBorders>
            <w:tcMar>
              <w:top w:w="85" w:type="dxa"/>
              <w:bottom w:w="85" w:type="dxa"/>
            </w:tcMar>
          </w:tcPr>
          <w:p w14:paraId="52F56DEF" w14:textId="77777777" w:rsidR="000F6479" w:rsidRPr="004A126D" w:rsidRDefault="000F6479" w:rsidP="006F16A4">
            <w:pPr>
              <w:pStyle w:val="ListParagraph"/>
              <w:widowControl w:val="0"/>
              <w:suppressAutoHyphens w:val="0"/>
              <w:spacing w:after="120" w:line="240" w:lineRule="auto"/>
              <w:ind w:left="306"/>
              <w:contextualSpacing w:val="0"/>
              <w:rPr>
                <w:rFonts w:ascii="Sylfaen" w:hAnsi="Sylfaen"/>
                <w:bCs/>
                <w:noProof/>
                <w:color w:val="auto"/>
                <w:sz w:val="20"/>
                <w:szCs w:val="24"/>
              </w:rPr>
            </w:pPr>
            <w:r w:rsidRPr="004A126D">
              <w:rPr>
                <w:rFonts w:ascii="Sylfaen" w:hAnsi="Sylfaen"/>
                <w:noProof/>
                <w:color w:val="auto"/>
                <w:sz w:val="20"/>
                <w:szCs w:val="24"/>
              </w:rPr>
              <w:t>1. Տեղեկություններ ընդհանուր գործընթացների մասին</w:t>
            </w:r>
          </w:p>
        </w:tc>
        <w:tc>
          <w:tcPr>
            <w:tcW w:w="1348" w:type="pct"/>
            <w:tcBorders>
              <w:top w:val="single" w:sz="4" w:space="0" w:color="auto"/>
            </w:tcBorders>
            <w:tcMar>
              <w:top w:w="85" w:type="dxa"/>
              <w:bottom w:w="85" w:type="dxa"/>
            </w:tcMar>
          </w:tcPr>
          <w:p w14:paraId="2C873C9F"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որոշվում է ներդրված վավերապայմանների արժեքների տիրույթներով</w:t>
            </w:r>
          </w:p>
        </w:tc>
        <w:tc>
          <w:tcPr>
            <w:tcW w:w="1838" w:type="pct"/>
            <w:tcBorders>
              <w:top w:val="single" w:sz="4" w:space="0" w:color="auto"/>
            </w:tcBorders>
            <w:tcMar>
              <w:top w:w="85" w:type="dxa"/>
              <w:bottom w:w="85" w:type="dxa"/>
            </w:tcMar>
          </w:tcPr>
          <w:p w14:paraId="5B2D6E96"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որոշվում է ներդրված վավերապայմանների ձ</w:t>
            </w:r>
            <w:r w:rsidR="00761291" w:rsidRPr="004A126D">
              <w:rPr>
                <w:rFonts w:ascii="Sylfaen" w:hAnsi="Sylfaen"/>
                <w:noProof/>
                <w:sz w:val="20"/>
                <w:szCs w:val="24"/>
              </w:rPr>
              <w:t>եւ</w:t>
            </w:r>
            <w:r w:rsidRPr="004A126D">
              <w:rPr>
                <w:rFonts w:ascii="Sylfaen" w:hAnsi="Sylfaen"/>
                <w:noProof/>
                <w:sz w:val="20"/>
                <w:szCs w:val="24"/>
              </w:rPr>
              <w:t>ավորման կանոններով</w:t>
            </w:r>
          </w:p>
        </w:tc>
        <w:tc>
          <w:tcPr>
            <w:tcW w:w="350" w:type="pct"/>
            <w:tcBorders>
              <w:top w:val="single" w:sz="4" w:space="0" w:color="auto"/>
            </w:tcBorders>
            <w:tcMar>
              <w:top w:w="85" w:type="dxa"/>
              <w:bottom w:w="85" w:type="dxa"/>
            </w:tcMar>
          </w:tcPr>
          <w:p w14:paraId="78F84DA0" w14:textId="77777777" w:rsidR="000F6479" w:rsidRPr="004A126D" w:rsidRDefault="000F6479" w:rsidP="006F16A4">
            <w:pPr>
              <w:widowControl w:val="0"/>
              <w:spacing w:after="120" w:line="240" w:lineRule="auto"/>
              <w:jc w:val="center"/>
              <w:rPr>
                <w:rFonts w:ascii="Sylfaen" w:hAnsi="Sylfaen"/>
                <w:bCs/>
                <w:sz w:val="20"/>
                <w:szCs w:val="24"/>
              </w:rPr>
            </w:pPr>
            <w:r w:rsidRPr="004A126D">
              <w:rPr>
                <w:rFonts w:ascii="Sylfaen" w:hAnsi="Sylfaen"/>
                <w:noProof/>
                <w:sz w:val="20"/>
                <w:szCs w:val="24"/>
              </w:rPr>
              <w:t>1..*՝</w:t>
            </w:r>
          </w:p>
        </w:tc>
      </w:tr>
      <w:tr w:rsidR="008C05C2" w:rsidRPr="004A126D" w14:paraId="506B6E50" w14:textId="77777777" w:rsidTr="006F16A4">
        <w:trPr>
          <w:cantSplit/>
          <w:trHeight w:val="20"/>
          <w:jc w:val="center"/>
        </w:trPr>
        <w:tc>
          <w:tcPr>
            <w:tcW w:w="147" w:type="pct"/>
            <w:tcBorders>
              <w:top w:val="nil"/>
              <w:left w:val="nil"/>
              <w:bottom w:val="nil"/>
              <w:right w:val="single" w:sz="4" w:space="0" w:color="auto"/>
            </w:tcBorders>
            <w:tcMar>
              <w:top w:w="85" w:type="dxa"/>
              <w:bottom w:w="85" w:type="dxa"/>
            </w:tcMar>
          </w:tcPr>
          <w:p w14:paraId="322CDDF4" w14:textId="77777777" w:rsidR="000F6479" w:rsidRPr="004A126D" w:rsidRDefault="000F6479" w:rsidP="006F16A4">
            <w:pPr>
              <w:widowControl w:val="0"/>
              <w:spacing w:after="120" w:line="240" w:lineRule="auto"/>
              <w:rPr>
                <w:rFonts w:ascii="Sylfaen" w:hAnsi="Sylfaen"/>
                <w:bCs/>
                <w:noProof/>
                <w:sz w:val="20"/>
                <w:szCs w:val="24"/>
              </w:rPr>
            </w:pPr>
          </w:p>
        </w:tc>
        <w:tc>
          <w:tcPr>
            <w:tcW w:w="1317" w:type="pct"/>
            <w:gridSpan w:val="4"/>
            <w:tcBorders>
              <w:left w:val="single" w:sz="4" w:space="0" w:color="auto"/>
              <w:bottom w:val="single" w:sz="4" w:space="0" w:color="auto"/>
            </w:tcBorders>
            <w:tcMar>
              <w:top w:w="85" w:type="dxa"/>
              <w:bottom w:w="85" w:type="dxa"/>
            </w:tcMar>
          </w:tcPr>
          <w:p w14:paraId="7E4B9FEB" w14:textId="77777777" w:rsidR="000F6479" w:rsidRPr="004A126D" w:rsidRDefault="000F6479" w:rsidP="006F16A4">
            <w:pPr>
              <w:pStyle w:val="ListParagraph"/>
              <w:widowControl w:val="0"/>
              <w:tabs>
                <w:tab w:val="left" w:pos="454"/>
              </w:tabs>
              <w:suppressAutoHyphens w:val="0"/>
              <w:spacing w:after="120" w:line="240" w:lineRule="auto"/>
              <w:ind w:left="28"/>
              <w:contextualSpacing w:val="0"/>
              <w:rPr>
                <w:rFonts w:ascii="Sylfaen" w:hAnsi="Sylfaen"/>
                <w:bCs/>
                <w:color w:val="auto"/>
                <w:sz w:val="20"/>
                <w:szCs w:val="24"/>
              </w:rPr>
            </w:pPr>
            <w:r w:rsidRPr="004A126D">
              <w:rPr>
                <w:rFonts w:ascii="Sylfaen" w:hAnsi="Sylfaen"/>
                <w:color w:val="auto"/>
                <w:sz w:val="20"/>
                <w:szCs w:val="24"/>
              </w:rPr>
              <w:t>1</w:t>
            </w:r>
            <w:r w:rsidR="00374773" w:rsidRPr="004A126D">
              <w:rPr>
                <w:rFonts w:ascii="Times New Roman" w:hAnsi="Times New Roman"/>
                <w:color w:val="auto"/>
                <w:sz w:val="20"/>
                <w:szCs w:val="24"/>
              </w:rPr>
              <w:t>․</w:t>
            </w:r>
            <w:r w:rsidRPr="004A126D">
              <w:rPr>
                <w:rFonts w:ascii="Sylfaen" w:hAnsi="Sylfaen"/>
                <w:color w:val="auto"/>
                <w:sz w:val="20"/>
                <w:szCs w:val="24"/>
              </w:rPr>
              <w:t>1 Ընդհանուր գործընթացների ցանկից բաժնի համարը</w:t>
            </w:r>
          </w:p>
        </w:tc>
        <w:tc>
          <w:tcPr>
            <w:tcW w:w="1348" w:type="pct"/>
            <w:tcBorders>
              <w:bottom w:val="single" w:sz="4" w:space="0" w:color="auto"/>
            </w:tcBorders>
            <w:tcMar>
              <w:top w:w="85" w:type="dxa"/>
              <w:bottom w:w="85" w:type="dxa"/>
            </w:tcMar>
          </w:tcPr>
          <w:p w14:paraId="3643091C"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տողը։</w:t>
            </w:r>
          </w:p>
          <w:p w14:paraId="44C1520F" w14:textId="1B2BD9CE"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Նվազ</w:t>
            </w:r>
            <w:r w:rsidR="006E1BEA" w:rsidRPr="004A126D">
              <w:rPr>
                <w:rFonts w:ascii="Times New Roman" w:hAnsi="Times New Roman" w:cs="Times New Roman"/>
                <w:noProof/>
                <w:sz w:val="20"/>
                <w:szCs w:val="24"/>
              </w:rPr>
              <w:t>․</w:t>
            </w:r>
            <w:r w:rsidRPr="004A126D">
              <w:rPr>
                <w:rFonts w:ascii="Sylfaen" w:hAnsi="Sylfaen"/>
                <w:noProof/>
                <w:sz w:val="20"/>
                <w:szCs w:val="24"/>
              </w:rPr>
              <w:t>երկարությունը՝ 1.</w:t>
            </w:r>
          </w:p>
          <w:p w14:paraId="4775EFF3" w14:textId="0F3522FA"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Առավ</w:t>
            </w:r>
            <w:r w:rsidR="006E1BEA" w:rsidRPr="004A126D">
              <w:rPr>
                <w:rFonts w:ascii="Times New Roman" w:hAnsi="Times New Roman" w:cs="Times New Roman"/>
                <w:noProof/>
                <w:sz w:val="20"/>
                <w:szCs w:val="24"/>
              </w:rPr>
              <w:t>․</w:t>
            </w:r>
            <w:r w:rsidRPr="004A126D">
              <w:rPr>
                <w:rFonts w:ascii="Sylfaen" w:hAnsi="Sylfaen"/>
                <w:noProof/>
                <w:sz w:val="20"/>
                <w:szCs w:val="24"/>
              </w:rPr>
              <w:t>երկարությունը՝ 100</w:t>
            </w:r>
          </w:p>
        </w:tc>
        <w:tc>
          <w:tcPr>
            <w:tcW w:w="1838" w:type="pct"/>
            <w:tcBorders>
              <w:bottom w:val="single" w:sz="4" w:space="0" w:color="auto"/>
            </w:tcBorders>
            <w:tcMar>
              <w:top w:w="85" w:type="dxa"/>
              <w:bottom w:w="85" w:type="dxa"/>
            </w:tcMar>
          </w:tcPr>
          <w:p w14:paraId="128329B4"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sz w:val="20"/>
                <w:szCs w:val="24"/>
              </w:rPr>
              <w:t>պարունակում է Հանձնաժողովի կոլեգիայի 2015 թվականի ապրիլի 14-ի թիվ 29 որոշմամբ հաստատված՝ Եվրասիական տնտեսական միության շրջանակներում ընդհանուր գործընթացների ցանկից (այսուհետ՝ Ընդհանուր գործընթացների ցանկ)՝ ընդհանուր գործընթացների խմբին համապատասխան բաժնի համարը</w:t>
            </w:r>
          </w:p>
        </w:tc>
        <w:tc>
          <w:tcPr>
            <w:tcW w:w="350" w:type="pct"/>
            <w:tcBorders>
              <w:bottom w:val="single" w:sz="4" w:space="0" w:color="auto"/>
            </w:tcBorders>
            <w:tcMar>
              <w:top w:w="85" w:type="dxa"/>
              <w:bottom w:w="85" w:type="dxa"/>
            </w:tcMar>
          </w:tcPr>
          <w:p w14:paraId="4CE38B7F"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08E779D1" w14:textId="77777777" w:rsidTr="006F16A4">
        <w:trPr>
          <w:cantSplit/>
          <w:trHeight w:val="20"/>
          <w:jc w:val="center"/>
        </w:trPr>
        <w:tc>
          <w:tcPr>
            <w:tcW w:w="147" w:type="pct"/>
            <w:tcBorders>
              <w:top w:val="nil"/>
              <w:left w:val="nil"/>
              <w:bottom w:val="nil"/>
              <w:right w:val="single" w:sz="4" w:space="0" w:color="auto"/>
            </w:tcBorders>
            <w:tcMar>
              <w:top w:w="85" w:type="dxa"/>
              <w:bottom w:w="85" w:type="dxa"/>
            </w:tcMar>
          </w:tcPr>
          <w:p w14:paraId="4473D179" w14:textId="77777777" w:rsidR="000F6479" w:rsidRPr="004A126D" w:rsidRDefault="000F6479" w:rsidP="006F16A4">
            <w:pPr>
              <w:widowControl w:val="0"/>
              <w:spacing w:after="120" w:line="240" w:lineRule="auto"/>
              <w:rPr>
                <w:rFonts w:ascii="Sylfaen" w:hAnsi="Sylfaen"/>
                <w:bCs/>
                <w:noProof/>
                <w:sz w:val="20"/>
                <w:szCs w:val="24"/>
              </w:rPr>
            </w:pPr>
          </w:p>
        </w:tc>
        <w:tc>
          <w:tcPr>
            <w:tcW w:w="1317" w:type="pct"/>
            <w:gridSpan w:val="4"/>
            <w:tcBorders>
              <w:left w:val="single" w:sz="4" w:space="0" w:color="auto"/>
              <w:bottom w:val="single" w:sz="4" w:space="0" w:color="auto"/>
            </w:tcBorders>
            <w:tcMar>
              <w:top w:w="85" w:type="dxa"/>
              <w:bottom w:w="85" w:type="dxa"/>
            </w:tcMar>
          </w:tcPr>
          <w:p w14:paraId="2A37E3B4" w14:textId="77777777" w:rsidR="000F6479" w:rsidRPr="004A126D" w:rsidRDefault="000F6479" w:rsidP="006F16A4">
            <w:pPr>
              <w:pStyle w:val="ListParagraph"/>
              <w:widowControl w:val="0"/>
              <w:tabs>
                <w:tab w:val="left" w:pos="454"/>
              </w:tabs>
              <w:suppressAutoHyphens w:val="0"/>
              <w:spacing w:after="120" w:line="240" w:lineRule="auto"/>
              <w:ind w:left="28"/>
              <w:contextualSpacing w:val="0"/>
              <w:rPr>
                <w:rFonts w:ascii="Sylfaen" w:hAnsi="Sylfaen"/>
                <w:bCs/>
                <w:color w:val="auto"/>
                <w:sz w:val="20"/>
                <w:szCs w:val="24"/>
              </w:rPr>
            </w:pPr>
            <w:r w:rsidRPr="004A126D">
              <w:rPr>
                <w:rFonts w:ascii="Sylfaen" w:hAnsi="Sylfaen"/>
                <w:color w:val="auto"/>
                <w:sz w:val="20"/>
                <w:szCs w:val="24"/>
              </w:rPr>
              <w:t>1</w:t>
            </w:r>
            <w:r w:rsidR="00374773" w:rsidRPr="004A126D">
              <w:rPr>
                <w:rFonts w:ascii="Times New Roman" w:hAnsi="Times New Roman"/>
                <w:color w:val="auto"/>
                <w:sz w:val="20"/>
                <w:szCs w:val="24"/>
              </w:rPr>
              <w:t>․</w:t>
            </w:r>
            <w:r w:rsidRPr="004A126D">
              <w:rPr>
                <w:rFonts w:ascii="Sylfaen" w:hAnsi="Sylfaen"/>
                <w:color w:val="auto"/>
                <w:sz w:val="20"/>
                <w:szCs w:val="24"/>
              </w:rPr>
              <w:t>2 Ընդհանուր գործընթացների ցանկից բաժնի անվանումը</w:t>
            </w:r>
          </w:p>
        </w:tc>
        <w:tc>
          <w:tcPr>
            <w:tcW w:w="1348" w:type="pct"/>
            <w:tcBorders>
              <w:bottom w:val="single" w:sz="4" w:space="0" w:color="auto"/>
            </w:tcBorders>
            <w:tcMar>
              <w:top w:w="85" w:type="dxa"/>
              <w:bottom w:w="85" w:type="dxa"/>
            </w:tcMar>
          </w:tcPr>
          <w:p w14:paraId="3D273493"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տողը։</w:t>
            </w:r>
          </w:p>
          <w:p w14:paraId="2418D07C" w14:textId="77DDA396"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Նվազ</w:t>
            </w:r>
            <w:r w:rsidR="006E1BEA" w:rsidRPr="004A126D">
              <w:rPr>
                <w:rFonts w:ascii="Times New Roman" w:hAnsi="Times New Roman" w:cs="Times New Roman"/>
                <w:noProof/>
                <w:sz w:val="20"/>
                <w:szCs w:val="24"/>
              </w:rPr>
              <w:t>․</w:t>
            </w:r>
            <w:r w:rsidR="006E1BEA" w:rsidRPr="004A126D">
              <w:rPr>
                <w:rFonts w:ascii="Sylfaen" w:hAnsi="Sylfaen"/>
                <w:noProof/>
                <w:sz w:val="20"/>
                <w:szCs w:val="24"/>
              </w:rPr>
              <w:t xml:space="preserve"> </w:t>
            </w:r>
            <w:r w:rsidRPr="004A126D">
              <w:rPr>
                <w:rFonts w:ascii="Sylfaen" w:hAnsi="Sylfaen"/>
                <w:noProof/>
                <w:sz w:val="20"/>
                <w:szCs w:val="24"/>
              </w:rPr>
              <w:t>երկարությունը՝ 1.</w:t>
            </w:r>
          </w:p>
          <w:p w14:paraId="6702D9CB" w14:textId="0CD9BBBD"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Առավ</w:t>
            </w:r>
            <w:r w:rsidR="006E1BEA" w:rsidRPr="004A126D">
              <w:rPr>
                <w:rFonts w:ascii="Times New Roman" w:hAnsi="Times New Roman" w:cs="Times New Roman"/>
                <w:noProof/>
                <w:sz w:val="20"/>
                <w:szCs w:val="24"/>
              </w:rPr>
              <w:t>․</w:t>
            </w:r>
            <w:r w:rsidRPr="004A126D">
              <w:rPr>
                <w:rFonts w:ascii="Sylfaen" w:hAnsi="Sylfaen"/>
                <w:noProof/>
                <w:sz w:val="20"/>
                <w:szCs w:val="24"/>
              </w:rPr>
              <w:t xml:space="preserve"> երկարությունը՝ 4000</w:t>
            </w:r>
          </w:p>
        </w:tc>
        <w:tc>
          <w:tcPr>
            <w:tcW w:w="1838" w:type="pct"/>
            <w:tcBorders>
              <w:bottom w:val="single" w:sz="4" w:space="0" w:color="auto"/>
            </w:tcBorders>
            <w:tcMar>
              <w:top w:w="85" w:type="dxa"/>
              <w:bottom w:w="85" w:type="dxa"/>
            </w:tcMar>
          </w:tcPr>
          <w:p w14:paraId="736A3C26"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sz w:val="20"/>
                <w:szCs w:val="24"/>
              </w:rPr>
              <w:t>համապատասխանում է Ընդհանուր գործընթացների ցանկում բաժնի անվանմանը</w:t>
            </w:r>
          </w:p>
        </w:tc>
        <w:tc>
          <w:tcPr>
            <w:tcW w:w="350" w:type="pct"/>
            <w:tcBorders>
              <w:bottom w:val="single" w:sz="4" w:space="0" w:color="auto"/>
            </w:tcBorders>
            <w:tcMar>
              <w:top w:w="85" w:type="dxa"/>
              <w:bottom w:w="85" w:type="dxa"/>
            </w:tcMar>
          </w:tcPr>
          <w:p w14:paraId="4D92843A" w14:textId="77777777" w:rsidR="000F6479" w:rsidRPr="004A126D" w:rsidRDefault="000F6479" w:rsidP="006F16A4">
            <w:pPr>
              <w:widowControl w:val="0"/>
              <w:spacing w:after="120" w:line="240" w:lineRule="auto"/>
              <w:jc w:val="center"/>
              <w:rPr>
                <w:rFonts w:ascii="Sylfaen" w:hAnsi="Sylfaen"/>
                <w:bCs/>
                <w:sz w:val="20"/>
                <w:szCs w:val="24"/>
              </w:rPr>
            </w:pPr>
            <w:r w:rsidRPr="004A126D">
              <w:rPr>
                <w:rFonts w:ascii="Sylfaen" w:hAnsi="Sylfaen"/>
                <w:noProof/>
                <w:sz w:val="20"/>
                <w:szCs w:val="24"/>
              </w:rPr>
              <w:t>1</w:t>
            </w:r>
          </w:p>
        </w:tc>
      </w:tr>
      <w:tr w:rsidR="008C05C2" w:rsidRPr="004A126D" w14:paraId="0B15B2A6" w14:textId="77777777" w:rsidTr="006F16A4">
        <w:trPr>
          <w:cantSplit/>
          <w:trHeight w:val="20"/>
          <w:jc w:val="center"/>
        </w:trPr>
        <w:tc>
          <w:tcPr>
            <w:tcW w:w="147" w:type="pct"/>
            <w:tcBorders>
              <w:top w:val="nil"/>
              <w:left w:val="nil"/>
              <w:bottom w:val="nil"/>
              <w:right w:val="single" w:sz="4" w:space="0" w:color="auto"/>
            </w:tcBorders>
            <w:tcMar>
              <w:top w:w="85" w:type="dxa"/>
              <w:bottom w:w="85" w:type="dxa"/>
            </w:tcMar>
          </w:tcPr>
          <w:p w14:paraId="33390B1D" w14:textId="77777777" w:rsidR="000F6479" w:rsidRPr="004A126D" w:rsidRDefault="000F6479" w:rsidP="006F16A4">
            <w:pPr>
              <w:widowControl w:val="0"/>
              <w:spacing w:after="120" w:line="240" w:lineRule="auto"/>
              <w:rPr>
                <w:rFonts w:ascii="Sylfaen" w:hAnsi="Sylfaen"/>
                <w:bCs/>
                <w:noProof/>
                <w:sz w:val="20"/>
                <w:szCs w:val="24"/>
              </w:rPr>
            </w:pPr>
          </w:p>
        </w:tc>
        <w:tc>
          <w:tcPr>
            <w:tcW w:w="1317" w:type="pct"/>
            <w:gridSpan w:val="4"/>
            <w:tcBorders>
              <w:left w:val="single" w:sz="4" w:space="0" w:color="auto"/>
              <w:bottom w:val="single" w:sz="4" w:space="0" w:color="auto"/>
            </w:tcBorders>
            <w:tcMar>
              <w:top w:w="85" w:type="dxa"/>
              <w:bottom w:w="85" w:type="dxa"/>
            </w:tcMar>
          </w:tcPr>
          <w:p w14:paraId="2E6C1640" w14:textId="77777777" w:rsidR="000F6479" w:rsidRPr="004A126D" w:rsidRDefault="000F6479" w:rsidP="006F16A4">
            <w:pPr>
              <w:pStyle w:val="ListParagraph"/>
              <w:widowControl w:val="0"/>
              <w:tabs>
                <w:tab w:val="left" w:pos="454"/>
              </w:tabs>
              <w:suppressAutoHyphens w:val="0"/>
              <w:spacing w:after="120" w:line="240" w:lineRule="auto"/>
              <w:ind w:left="28"/>
              <w:contextualSpacing w:val="0"/>
              <w:rPr>
                <w:rFonts w:ascii="Sylfaen" w:hAnsi="Sylfaen"/>
                <w:bCs/>
                <w:color w:val="auto"/>
                <w:sz w:val="20"/>
                <w:szCs w:val="24"/>
              </w:rPr>
            </w:pPr>
            <w:r w:rsidRPr="004A126D">
              <w:rPr>
                <w:rFonts w:ascii="Sylfaen" w:hAnsi="Sylfaen"/>
                <w:color w:val="auto"/>
                <w:sz w:val="20"/>
                <w:szCs w:val="24"/>
              </w:rPr>
              <w:t>1</w:t>
            </w:r>
            <w:r w:rsidR="00374773" w:rsidRPr="004A126D">
              <w:rPr>
                <w:rFonts w:ascii="Times New Roman" w:hAnsi="Times New Roman"/>
                <w:color w:val="auto"/>
                <w:sz w:val="20"/>
                <w:szCs w:val="24"/>
              </w:rPr>
              <w:t>․</w:t>
            </w:r>
            <w:r w:rsidRPr="004A126D">
              <w:rPr>
                <w:rFonts w:ascii="Sylfaen" w:hAnsi="Sylfaen"/>
                <w:color w:val="auto"/>
                <w:sz w:val="20"/>
                <w:szCs w:val="24"/>
              </w:rPr>
              <w:t>3 Տեղեկություններ՝ Տեղեկագրքի բաժնում ընդգրկված ընդհանուր գործընթացի մասին</w:t>
            </w:r>
          </w:p>
        </w:tc>
        <w:tc>
          <w:tcPr>
            <w:tcW w:w="1348" w:type="pct"/>
            <w:tcBorders>
              <w:bottom w:val="single" w:sz="4" w:space="0" w:color="auto"/>
            </w:tcBorders>
            <w:tcMar>
              <w:top w:w="85" w:type="dxa"/>
              <w:bottom w:w="85" w:type="dxa"/>
            </w:tcMar>
          </w:tcPr>
          <w:p w14:paraId="039E705E"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որոշվում է ներդրված վավերապայմանների տիրույթներով</w:t>
            </w:r>
          </w:p>
        </w:tc>
        <w:tc>
          <w:tcPr>
            <w:tcW w:w="1838" w:type="pct"/>
            <w:tcBorders>
              <w:bottom w:val="single" w:sz="4" w:space="0" w:color="auto"/>
            </w:tcBorders>
            <w:tcMar>
              <w:top w:w="85" w:type="dxa"/>
              <w:bottom w:w="85" w:type="dxa"/>
            </w:tcMar>
          </w:tcPr>
          <w:p w14:paraId="704974D3"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որոշվում են ներդրված վավերապայմանների ձ</w:t>
            </w:r>
            <w:r w:rsidR="00761291" w:rsidRPr="004A126D">
              <w:rPr>
                <w:rFonts w:ascii="Sylfaen" w:hAnsi="Sylfaen"/>
                <w:noProof/>
                <w:sz w:val="20"/>
                <w:szCs w:val="24"/>
              </w:rPr>
              <w:t>եւ</w:t>
            </w:r>
            <w:r w:rsidRPr="004A126D">
              <w:rPr>
                <w:rFonts w:ascii="Sylfaen" w:hAnsi="Sylfaen"/>
                <w:noProof/>
                <w:sz w:val="20"/>
                <w:szCs w:val="24"/>
              </w:rPr>
              <w:t>ավորման կանոններով</w:t>
            </w:r>
          </w:p>
        </w:tc>
        <w:tc>
          <w:tcPr>
            <w:tcW w:w="350" w:type="pct"/>
            <w:tcBorders>
              <w:bottom w:val="single" w:sz="4" w:space="0" w:color="auto"/>
            </w:tcBorders>
            <w:tcMar>
              <w:top w:w="85" w:type="dxa"/>
              <w:bottom w:w="85" w:type="dxa"/>
            </w:tcMar>
          </w:tcPr>
          <w:p w14:paraId="4D13C913"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2E5D7122" w14:textId="77777777" w:rsidTr="006F16A4">
        <w:trPr>
          <w:cantSplit/>
          <w:trHeight w:val="1524"/>
          <w:jc w:val="center"/>
        </w:trPr>
        <w:tc>
          <w:tcPr>
            <w:tcW w:w="147" w:type="pct"/>
            <w:tcBorders>
              <w:top w:val="nil"/>
              <w:left w:val="nil"/>
              <w:bottom w:val="nil"/>
              <w:right w:val="nil"/>
            </w:tcBorders>
            <w:tcMar>
              <w:top w:w="85" w:type="dxa"/>
              <w:bottom w:w="85" w:type="dxa"/>
            </w:tcMar>
          </w:tcPr>
          <w:p w14:paraId="5A734E7D" w14:textId="77777777" w:rsidR="000F6479" w:rsidRPr="004A126D" w:rsidRDefault="000F6479" w:rsidP="006F16A4">
            <w:pPr>
              <w:widowControl w:val="0"/>
              <w:spacing w:after="120" w:line="240" w:lineRule="auto"/>
              <w:rPr>
                <w:rFonts w:ascii="Sylfaen" w:hAnsi="Sylfaen"/>
                <w:bCs/>
                <w:sz w:val="20"/>
                <w:szCs w:val="24"/>
              </w:rPr>
            </w:pPr>
          </w:p>
        </w:tc>
        <w:tc>
          <w:tcPr>
            <w:tcW w:w="198" w:type="pct"/>
            <w:tcBorders>
              <w:top w:val="single" w:sz="4" w:space="0" w:color="auto"/>
              <w:left w:val="nil"/>
              <w:bottom w:val="nil"/>
              <w:right w:val="single" w:sz="4" w:space="0" w:color="auto"/>
            </w:tcBorders>
          </w:tcPr>
          <w:p w14:paraId="1496F67E" w14:textId="77777777" w:rsidR="000F6479" w:rsidRPr="004A126D" w:rsidRDefault="000F6479" w:rsidP="006F16A4">
            <w:pPr>
              <w:widowControl w:val="0"/>
              <w:spacing w:after="120" w:line="240" w:lineRule="auto"/>
              <w:rPr>
                <w:rFonts w:ascii="Sylfaen" w:hAnsi="Sylfaen"/>
                <w:bCs/>
                <w:sz w:val="20"/>
                <w:szCs w:val="24"/>
              </w:rPr>
            </w:pPr>
          </w:p>
        </w:tc>
        <w:tc>
          <w:tcPr>
            <w:tcW w:w="1119" w:type="pct"/>
            <w:gridSpan w:val="3"/>
            <w:vMerge w:val="restart"/>
            <w:tcBorders>
              <w:top w:val="single" w:sz="4" w:space="0" w:color="auto"/>
              <w:left w:val="single" w:sz="4" w:space="0" w:color="auto"/>
              <w:bottom w:val="single" w:sz="4" w:space="0" w:color="auto"/>
            </w:tcBorders>
          </w:tcPr>
          <w:p w14:paraId="7E7AF485"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sz w:val="20"/>
                <w:szCs w:val="24"/>
              </w:rPr>
              <w:t>1</w:t>
            </w:r>
            <w:r w:rsidR="00374773" w:rsidRPr="004A126D">
              <w:rPr>
                <w:rFonts w:ascii="Times New Roman" w:hAnsi="Times New Roman" w:cs="Times New Roman"/>
                <w:sz w:val="20"/>
                <w:szCs w:val="24"/>
              </w:rPr>
              <w:t>․</w:t>
            </w:r>
            <w:r w:rsidRPr="004A126D">
              <w:rPr>
                <w:rFonts w:ascii="Sylfaen" w:hAnsi="Sylfaen"/>
                <w:sz w:val="20"/>
                <w:szCs w:val="24"/>
              </w:rPr>
              <w:t>3</w:t>
            </w:r>
            <w:r w:rsidR="00374773" w:rsidRPr="004A126D">
              <w:rPr>
                <w:rFonts w:ascii="Times New Roman" w:hAnsi="Times New Roman" w:cs="Times New Roman"/>
                <w:sz w:val="20"/>
                <w:szCs w:val="24"/>
              </w:rPr>
              <w:t>․</w:t>
            </w:r>
            <w:r w:rsidRPr="004A126D">
              <w:rPr>
                <w:rFonts w:ascii="Sylfaen" w:hAnsi="Sylfaen"/>
                <w:sz w:val="20"/>
                <w:szCs w:val="24"/>
              </w:rPr>
              <w:t>1 Ընդհանուր գործընթացի նույնականացուցիչը</w:t>
            </w:r>
          </w:p>
        </w:tc>
        <w:tc>
          <w:tcPr>
            <w:tcW w:w="1348" w:type="pct"/>
            <w:vMerge w:val="restart"/>
            <w:tcBorders>
              <w:top w:val="single" w:sz="4" w:space="0" w:color="auto"/>
              <w:bottom w:val="single" w:sz="4" w:space="0" w:color="auto"/>
            </w:tcBorders>
            <w:tcMar>
              <w:top w:w="85" w:type="dxa"/>
              <w:bottom w:w="85" w:type="dxa"/>
            </w:tcMar>
          </w:tcPr>
          <w:p w14:paraId="4E038DB9"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պայմանանշանների տողը։</w:t>
            </w:r>
          </w:p>
          <w:p w14:paraId="7960D256"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Ձ</w:t>
            </w:r>
            <w:r w:rsidR="00761291" w:rsidRPr="004A126D">
              <w:rPr>
                <w:rFonts w:ascii="Sylfaen" w:hAnsi="Sylfaen"/>
                <w:noProof/>
                <w:sz w:val="20"/>
                <w:szCs w:val="24"/>
              </w:rPr>
              <w:t>եւ</w:t>
            </w:r>
            <w:r w:rsidRPr="004A126D">
              <w:rPr>
                <w:rFonts w:ascii="Sylfaen" w:hAnsi="Sylfaen"/>
                <w:noProof/>
                <w:sz w:val="20"/>
                <w:szCs w:val="24"/>
              </w:rPr>
              <w:t>անմուշ</w:t>
            </w:r>
            <w:r w:rsidRPr="004A126D">
              <w:rPr>
                <w:rFonts w:ascii="Times New Roman" w:hAnsi="Times New Roman" w:cs="Times New Roman"/>
                <w:noProof/>
                <w:sz w:val="20"/>
                <w:szCs w:val="24"/>
              </w:rPr>
              <w:t>․</w:t>
            </w:r>
            <w:r w:rsidRPr="004A126D">
              <w:rPr>
                <w:rFonts w:ascii="Sylfaen" w:hAnsi="Sylfaen"/>
                <w:noProof/>
                <w:sz w:val="20"/>
                <w:szCs w:val="24"/>
              </w:rPr>
              <w:t xml:space="preserve"> P\.[A-Z]{2}\.\d{2}</w:t>
            </w:r>
          </w:p>
        </w:tc>
        <w:tc>
          <w:tcPr>
            <w:tcW w:w="1838" w:type="pct"/>
            <w:vMerge w:val="restart"/>
            <w:tcBorders>
              <w:top w:val="single" w:sz="4" w:space="0" w:color="auto"/>
              <w:bottom w:val="single" w:sz="4" w:space="0" w:color="auto"/>
            </w:tcBorders>
            <w:tcMar>
              <w:top w:w="85" w:type="dxa"/>
              <w:bottom w:w="85" w:type="dxa"/>
            </w:tcMar>
          </w:tcPr>
          <w:p w14:paraId="12722F2C" w14:textId="77777777" w:rsidR="000F6479" w:rsidRPr="004A126D" w:rsidRDefault="000F6479" w:rsidP="006F16A4">
            <w:pPr>
              <w:pStyle w:val="af8"/>
              <w:widowControl w:val="0"/>
              <w:spacing w:after="120" w:line="240" w:lineRule="auto"/>
              <w:ind w:firstLine="0"/>
              <w:jc w:val="left"/>
              <w:rPr>
                <w:rFonts w:ascii="Sylfaen" w:eastAsia="Calibri" w:hAnsi="Sylfaen"/>
                <w:bCs/>
                <w:noProof/>
                <w:sz w:val="20"/>
                <w:szCs w:val="24"/>
              </w:rPr>
            </w:pPr>
            <w:r w:rsidRPr="004A126D">
              <w:rPr>
                <w:rFonts w:ascii="Sylfaen" w:hAnsi="Sylfaen"/>
                <w:noProof/>
                <w:sz w:val="20"/>
                <w:szCs w:val="24"/>
              </w:rPr>
              <w:t xml:space="preserve">ընդհանուր գործընթացի նույնականացուցիչը կազմված է երեք հիմնական ֆասետներից </w:t>
            </w:r>
            <w:r w:rsidR="00761291" w:rsidRPr="004A126D">
              <w:rPr>
                <w:rFonts w:ascii="Sylfaen" w:hAnsi="Sylfaen"/>
                <w:noProof/>
                <w:sz w:val="20"/>
                <w:szCs w:val="24"/>
              </w:rPr>
              <w:t>եւ</w:t>
            </w:r>
            <w:r w:rsidRPr="004A126D">
              <w:rPr>
                <w:rFonts w:ascii="Sylfaen" w:hAnsi="Sylfaen"/>
                <w:noProof/>
                <w:sz w:val="20"/>
                <w:szCs w:val="24"/>
              </w:rPr>
              <w:t xml:space="preserve"> ձ</w:t>
            </w:r>
            <w:r w:rsidR="00761291" w:rsidRPr="004A126D">
              <w:rPr>
                <w:rFonts w:ascii="Sylfaen" w:hAnsi="Sylfaen"/>
                <w:noProof/>
                <w:sz w:val="20"/>
                <w:szCs w:val="24"/>
              </w:rPr>
              <w:t>եւ</w:t>
            </w:r>
            <w:r w:rsidRPr="004A126D">
              <w:rPr>
                <w:rFonts w:ascii="Sylfaen" w:hAnsi="Sylfaen"/>
                <w:noProof/>
                <w:sz w:val="20"/>
                <w:szCs w:val="24"/>
              </w:rPr>
              <w:t>ավորվում է «P.ZZ.QQ» ֆասետային բանաձ</w:t>
            </w:r>
            <w:r w:rsidR="00761291" w:rsidRPr="004A126D">
              <w:rPr>
                <w:rFonts w:ascii="Sylfaen" w:hAnsi="Sylfaen"/>
                <w:noProof/>
                <w:sz w:val="20"/>
                <w:szCs w:val="24"/>
              </w:rPr>
              <w:t>եւ</w:t>
            </w:r>
            <w:r w:rsidRPr="004A126D">
              <w:rPr>
                <w:rFonts w:ascii="Sylfaen" w:hAnsi="Sylfaen"/>
                <w:noProof/>
                <w:sz w:val="20"/>
                <w:szCs w:val="24"/>
              </w:rPr>
              <w:t>ին համապատասխան ծածկագրման զուգահեռ մեթոդի օգտագործմամբ, որտեղ՝</w:t>
            </w:r>
          </w:p>
          <w:p w14:paraId="41885D43" w14:textId="1803FA15" w:rsidR="000F6479" w:rsidRPr="004A126D" w:rsidRDefault="000F6479" w:rsidP="006F16A4">
            <w:pPr>
              <w:pStyle w:val="af8"/>
              <w:widowControl w:val="0"/>
              <w:spacing w:after="120" w:line="240" w:lineRule="auto"/>
              <w:jc w:val="left"/>
              <w:rPr>
                <w:rFonts w:ascii="Sylfaen" w:eastAsia="Calibri" w:hAnsi="Sylfaen"/>
                <w:bCs/>
                <w:noProof/>
                <w:sz w:val="20"/>
                <w:szCs w:val="24"/>
              </w:rPr>
            </w:pPr>
            <w:r w:rsidRPr="004A126D">
              <w:rPr>
                <w:rFonts w:ascii="Sylfaen" w:hAnsi="Sylfaen"/>
                <w:noProof/>
                <w:sz w:val="20"/>
                <w:szCs w:val="24"/>
              </w:rPr>
              <w:t xml:space="preserve">«P»՝ առաջին ֆասետը պարունակում է տպատառ «P», ինչը նշանակում է ընդհանուր գործընթացի պատկանելությունը փոխգործակցության մոդելի օբյեկտների կատեգորիային </w:t>
            </w:r>
          </w:p>
          <w:p w14:paraId="276EA89C" w14:textId="77777777" w:rsidR="000F6479" w:rsidRPr="004A126D" w:rsidRDefault="000F6479" w:rsidP="006F16A4">
            <w:pPr>
              <w:pStyle w:val="af8"/>
              <w:widowControl w:val="0"/>
              <w:spacing w:after="120" w:line="240" w:lineRule="auto"/>
              <w:jc w:val="left"/>
              <w:rPr>
                <w:rFonts w:ascii="Sylfaen" w:eastAsia="Calibri" w:hAnsi="Sylfaen"/>
                <w:bCs/>
                <w:noProof/>
                <w:sz w:val="20"/>
                <w:szCs w:val="24"/>
              </w:rPr>
            </w:pPr>
            <w:r w:rsidRPr="004A126D">
              <w:rPr>
                <w:rFonts w:ascii="Sylfaen" w:hAnsi="Sylfaen"/>
                <w:noProof/>
                <w:sz w:val="20"/>
                <w:szCs w:val="24"/>
              </w:rPr>
              <w:t>«ZZ»՝ երկրորդ ֆասետը պարունակում է խմբի ծածկագրի 2-տպատառային արժեքը՝ ընդհանուր գործընթացների խմբերի ցանկին համապատասխան</w:t>
            </w:r>
            <w:r w:rsidRPr="004A126D">
              <w:rPr>
                <w:noProof/>
                <w:sz w:val="20"/>
                <w:szCs w:val="24"/>
              </w:rPr>
              <w:t>․</w:t>
            </w:r>
          </w:p>
          <w:p w14:paraId="5B473745" w14:textId="77777777" w:rsidR="000F6479" w:rsidRPr="004A126D" w:rsidRDefault="000F6479" w:rsidP="006F16A4">
            <w:pPr>
              <w:pStyle w:val="af8"/>
              <w:widowControl w:val="0"/>
              <w:spacing w:after="120" w:line="240" w:lineRule="auto"/>
              <w:jc w:val="left"/>
              <w:rPr>
                <w:rFonts w:ascii="Sylfaen" w:hAnsi="Sylfaen"/>
                <w:bCs/>
                <w:noProof/>
                <w:sz w:val="20"/>
                <w:szCs w:val="24"/>
              </w:rPr>
            </w:pPr>
            <w:r w:rsidRPr="004A126D">
              <w:rPr>
                <w:rFonts w:ascii="Sylfaen" w:hAnsi="Sylfaen"/>
                <w:noProof/>
                <w:sz w:val="20"/>
                <w:szCs w:val="24"/>
              </w:rPr>
              <w:t>«QQ»՝ երրորդ ֆասետը պարունակում է ընդհանուր գործընթացների խմբում ընդհանուր գործընթացի (ընդհանուր գործընթացի մասի) հերթական համարը՝ սկսած «01»-ից (առանձին դեպքերում՝ սկսած «00»-ից)</w:t>
            </w:r>
          </w:p>
        </w:tc>
        <w:tc>
          <w:tcPr>
            <w:tcW w:w="350" w:type="pct"/>
            <w:vMerge w:val="restart"/>
            <w:tcBorders>
              <w:top w:val="single" w:sz="4" w:space="0" w:color="auto"/>
              <w:bottom w:val="single" w:sz="4" w:space="0" w:color="auto"/>
            </w:tcBorders>
            <w:tcMar>
              <w:top w:w="85" w:type="dxa"/>
              <w:bottom w:w="85" w:type="dxa"/>
            </w:tcMar>
          </w:tcPr>
          <w:p w14:paraId="562040A9"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0..1</w:t>
            </w:r>
          </w:p>
        </w:tc>
      </w:tr>
      <w:tr w:rsidR="008C05C2" w:rsidRPr="004A126D" w14:paraId="2C167B23" w14:textId="77777777" w:rsidTr="006F16A4">
        <w:trPr>
          <w:cantSplit/>
          <w:trHeight w:val="931"/>
          <w:jc w:val="center"/>
        </w:trPr>
        <w:tc>
          <w:tcPr>
            <w:tcW w:w="345" w:type="pct"/>
            <w:gridSpan w:val="2"/>
            <w:tcBorders>
              <w:top w:val="nil"/>
              <w:left w:val="nil"/>
              <w:bottom w:val="nil"/>
              <w:right w:val="single" w:sz="4" w:space="0" w:color="auto"/>
            </w:tcBorders>
            <w:tcMar>
              <w:top w:w="85" w:type="dxa"/>
              <w:bottom w:w="85" w:type="dxa"/>
            </w:tcMar>
          </w:tcPr>
          <w:p w14:paraId="51C9E1BE" w14:textId="77777777" w:rsidR="000F6479" w:rsidRPr="004A126D" w:rsidRDefault="000F6479" w:rsidP="006F16A4">
            <w:pPr>
              <w:widowControl w:val="0"/>
              <w:spacing w:after="120" w:line="240" w:lineRule="auto"/>
              <w:rPr>
                <w:rFonts w:ascii="Sylfaen" w:hAnsi="Sylfaen"/>
                <w:bCs/>
                <w:sz w:val="20"/>
                <w:szCs w:val="24"/>
              </w:rPr>
            </w:pPr>
          </w:p>
        </w:tc>
        <w:tc>
          <w:tcPr>
            <w:tcW w:w="1119" w:type="pct"/>
            <w:gridSpan w:val="3"/>
            <w:vMerge/>
            <w:tcBorders>
              <w:top w:val="single" w:sz="4" w:space="0" w:color="auto"/>
              <w:left w:val="single" w:sz="4" w:space="0" w:color="auto"/>
              <w:bottom w:val="single" w:sz="4" w:space="0" w:color="auto"/>
              <w:right w:val="single" w:sz="4" w:space="0" w:color="auto"/>
            </w:tcBorders>
          </w:tcPr>
          <w:p w14:paraId="48E61F4C" w14:textId="77777777" w:rsidR="000F6479" w:rsidRPr="004A126D" w:rsidRDefault="000F6479" w:rsidP="006F16A4">
            <w:pPr>
              <w:pStyle w:val="ListParagraph"/>
              <w:widowControl w:val="0"/>
              <w:numPr>
                <w:ilvl w:val="2"/>
                <w:numId w:val="7"/>
              </w:numPr>
              <w:suppressAutoHyphens w:val="0"/>
              <w:spacing w:after="120" w:line="240" w:lineRule="auto"/>
              <w:contextualSpacing w:val="0"/>
              <w:rPr>
                <w:rFonts w:ascii="Sylfaen" w:hAnsi="Sylfaen"/>
                <w:bCs/>
                <w:color w:val="auto"/>
                <w:sz w:val="20"/>
                <w:szCs w:val="24"/>
              </w:rPr>
            </w:pPr>
          </w:p>
        </w:tc>
        <w:tc>
          <w:tcPr>
            <w:tcW w:w="1348" w:type="pct"/>
            <w:vMerge/>
            <w:tcBorders>
              <w:top w:val="single" w:sz="4" w:space="0" w:color="auto"/>
              <w:left w:val="single" w:sz="4" w:space="0" w:color="auto"/>
              <w:bottom w:val="single" w:sz="4" w:space="0" w:color="auto"/>
              <w:right w:val="single" w:sz="4" w:space="0" w:color="auto"/>
            </w:tcBorders>
            <w:tcMar>
              <w:top w:w="85" w:type="dxa"/>
              <w:bottom w:w="85" w:type="dxa"/>
            </w:tcMar>
          </w:tcPr>
          <w:p w14:paraId="3F4B8851" w14:textId="77777777" w:rsidR="000F6479" w:rsidRPr="004A126D" w:rsidRDefault="000F6479" w:rsidP="006F16A4">
            <w:pPr>
              <w:widowControl w:val="0"/>
              <w:spacing w:after="120" w:line="240" w:lineRule="auto"/>
              <w:rPr>
                <w:rFonts w:ascii="Sylfaen" w:hAnsi="Sylfaen"/>
                <w:bCs/>
                <w:noProof/>
                <w:sz w:val="20"/>
                <w:szCs w:val="24"/>
              </w:rPr>
            </w:pPr>
          </w:p>
        </w:tc>
        <w:tc>
          <w:tcPr>
            <w:tcW w:w="1838" w:type="pct"/>
            <w:vMerge/>
            <w:tcBorders>
              <w:top w:val="single" w:sz="4" w:space="0" w:color="auto"/>
              <w:left w:val="single" w:sz="4" w:space="0" w:color="auto"/>
              <w:bottom w:val="single" w:sz="4" w:space="0" w:color="auto"/>
              <w:right w:val="single" w:sz="4" w:space="0" w:color="auto"/>
            </w:tcBorders>
            <w:tcMar>
              <w:top w:w="85" w:type="dxa"/>
              <w:bottom w:w="85" w:type="dxa"/>
            </w:tcMar>
          </w:tcPr>
          <w:p w14:paraId="4FB95FDF" w14:textId="77777777" w:rsidR="000F6479" w:rsidRPr="004A126D" w:rsidRDefault="000F6479" w:rsidP="006F16A4">
            <w:pPr>
              <w:widowControl w:val="0"/>
              <w:spacing w:after="120" w:line="240" w:lineRule="auto"/>
              <w:rPr>
                <w:rFonts w:ascii="Sylfaen" w:hAnsi="Sylfaen"/>
                <w:bCs/>
                <w:noProof/>
                <w:sz w:val="20"/>
                <w:szCs w:val="24"/>
              </w:rPr>
            </w:pPr>
          </w:p>
        </w:tc>
        <w:tc>
          <w:tcPr>
            <w:tcW w:w="350" w:type="pct"/>
            <w:vMerge/>
            <w:tcBorders>
              <w:top w:val="single" w:sz="4" w:space="0" w:color="auto"/>
              <w:left w:val="single" w:sz="4" w:space="0" w:color="auto"/>
              <w:bottom w:val="single" w:sz="4" w:space="0" w:color="auto"/>
              <w:right w:val="single" w:sz="4" w:space="0" w:color="auto"/>
            </w:tcBorders>
            <w:tcMar>
              <w:top w:w="85" w:type="dxa"/>
              <w:bottom w:w="85" w:type="dxa"/>
            </w:tcMar>
          </w:tcPr>
          <w:p w14:paraId="159FBCB0" w14:textId="77777777" w:rsidR="000F6479" w:rsidRPr="004A126D" w:rsidRDefault="000F6479" w:rsidP="006F16A4">
            <w:pPr>
              <w:widowControl w:val="0"/>
              <w:spacing w:after="120" w:line="240" w:lineRule="auto"/>
              <w:jc w:val="center"/>
              <w:rPr>
                <w:rFonts w:ascii="Sylfaen" w:hAnsi="Sylfaen"/>
                <w:bCs/>
                <w:noProof/>
                <w:sz w:val="20"/>
                <w:szCs w:val="24"/>
              </w:rPr>
            </w:pPr>
          </w:p>
        </w:tc>
      </w:tr>
      <w:tr w:rsidR="008C05C2" w:rsidRPr="004A126D" w14:paraId="0F82237E" w14:textId="77777777" w:rsidTr="006F16A4">
        <w:trPr>
          <w:cantSplit/>
          <w:trHeight w:val="736"/>
          <w:jc w:val="center"/>
        </w:trPr>
        <w:tc>
          <w:tcPr>
            <w:tcW w:w="147" w:type="pct"/>
            <w:tcBorders>
              <w:top w:val="nil"/>
              <w:left w:val="nil"/>
              <w:bottom w:val="nil"/>
              <w:right w:val="nil"/>
            </w:tcBorders>
            <w:tcMar>
              <w:top w:w="85" w:type="dxa"/>
              <w:bottom w:w="85" w:type="dxa"/>
            </w:tcMar>
          </w:tcPr>
          <w:p w14:paraId="757EC753"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single" w:sz="4" w:space="0" w:color="auto"/>
            </w:tcBorders>
            <w:tcMar>
              <w:top w:w="85" w:type="dxa"/>
              <w:bottom w:w="85" w:type="dxa"/>
            </w:tcMar>
          </w:tcPr>
          <w:p w14:paraId="1BB1C4A6" w14:textId="77777777" w:rsidR="000F6479" w:rsidRPr="004A126D" w:rsidRDefault="000F6479" w:rsidP="006F16A4">
            <w:pPr>
              <w:widowControl w:val="0"/>
              <w:spacing w:after="120" w:line="240" w:lineRule="auto"/>
              <w:rPr>
                <w:rFonts w:ascii="Sylfaen" w:hAnsi="Sylfaen"/>
                <w:bCs/>
                <w:sz w:val="20"/>
                <w:szCs w:val="24"/>
              </w:rPr>
            </w:pPr>
          </w:p>
        </w:tc>
        <w:tc>
          <w:tcPr>
            <w:tcW w:w="1119" w:type="pct"/>
            <w:gridSpan w:val="3"/>
            <w:tcBorders>
              <w:top w:val="single" w:sz="4" w:space="0" w:color="auto"/>
              <w:left w:val="single" w:sz="4" w:space="0" w:color="auto"/>
              <w:bottom w:val="single" w:sz="4" w:space="0" w:color="auto"/>
            </w:tcBorders>
          </w:tcPr>
          <w:p w14:paraId="0DD1D3C6" w14:textId="77777777" w:rsidR="000F6479" w:rsidRPr="004A126D" w:rsidRDefault="000F6479" w:rsidP="006F16A4">
            <w:pPr>
              <w:pStyle w:val="ListParagraph"/>
              <w:widowControl w:val="0"/>
              <w:tabs>
                <w:tab w:val="left" w:pos="607"/>
              </w:tabs>
              <w:suppressAutoHyphens w:val="0"/>
              <w:spacing w:after="120" w:line="240" w:lineRule="auto"/>
              <w:ind w:left="0"/>
              <w:contextualSpacing w:val="0"/>
              <w:rPr>
                <w:rFonts w:ascii="Sylfaen" w:hAnsi="Sylfaen"/>
                <w:bCs/>
                <w:color w:val="auto"/>
                <w:sz w:val="20"/>
                <w:szCs w:val="24"/>
              </w:rPr>
            </w:pPr>
            <w:r w:rsidRPr="004A126D">
              <w:rPr>
                <w:rFonts w:ascii="Sylfaen" w:hAnsi="Sylfaen"/>
                <w:color w:val="auto"/>
                <w:sz w:val="20"/>
                <w:szCs w:val="24"/>
              </w:rPr>
              <w:t>1.3</w:t>
            </w:r>
            <w:r w:rsidR="00374773" w:rsidRPr="004A126D">
              <w:rPr>
                <w:rFonts w:ascii="Times New Roman" w:hAnsi="Times New Roman"/>
                <w:color w:val="auto"/>
                <w:sz w:val="20"/>
                <w:szCs w:val="24"/>
              </w:rPr>
              <w:t>․</w:t>
            </w:r>
            <w:r w:rsidRPr="004A126D">
              <w:rPr>
                <w:rFonts w:ascii="Sylfaen" w:hAnsi="Sylfaen"/>
                <w:color w:val="auto"/>
                <w:sz w:val="20"/>
                <w:szCs w:val="24"/>
              </w:rPr>
              <w:t>2 Ընդհանուր գործընթացի անվանումը</w:t>
            </w:r>
          </w:p>
        </w:tc>
        <w:tc>
          <w:tcPr>
            <w:tcW w:w="1348" w:type="pct"/>
            <w:tcBorders>
              <w:top w:val="single" w:sz="4" w:space="0" w:color="auto"/>
            </w:tcBorders>
            <w:tcMar>
              <w:top w:w="85" w:type="dxa"/>
              <w:bottom w:w="85" w:type="dxa"/>
            </w:tcMar>
          </w:tcPr>
          <w:p w14:paraId="45B600A3"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տողը։</w:t>
            </w:r>
          </w:p>
          <w:p w14:paraId="72433F69"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Նվազ</w:t>
            </w:r>
            <w:r w:rsidR="00374773" w:rsidRPr="004A126D">
              <w:rPr>
                <w:rFonts w:ascii="Times New Roman" w:hAnsi="Times New Roman" w:cs="Times New Roman"/>
                <w:noProof/>
                <w:sz w:val="20"/>
                <w:szCs w:val="24"/>
              </w:rPr>
              <w:t>․</w:t>
            </w:r>
            <w:r w:rsidRPr="004A126D">
              <w:rPr>
                <w:rFonts w:ascii="Sylfaen" w:hAnsi="Sylfaen"/>
                <w:noProof/>
                <w:sz w:val="20"/>
                <w:szCs w:val="24"/>
              </w:rPr>
              <w:t xml:space="preserve"> երկարությունը՝ 1.</w:t>
            </w:r>
          </w:p>
          <w:p w14:paraId="18E482F4"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Առավ</w:t>
            </w:r>
            <w:r w:rsidR="00374773" w:rsidRPr="004A126D">
              <w:rPr>
                <w:rFonts w:ascii="Times New Roman" w:hAnsi="Times New Roman" w:cs="Times New Roman"/>
                <w:noProof/>
                <w:sz w:val="20"/>
                <w:szCs w:val="24"/>
              </w:rPr>
              <w:t>․</w:t>
            </w:r>
            <w:r w:rsidRPr="004A126D">
              <w:rPr>
                <w:rFonts w:ascii="Sylfaen" w:hAnsi="Sylfaen"/>
                <w:noProof/>
                <w:sz w:val="20"/>
                <w:szCs w:val="24"/>
              </w:rPr>
              <w:t xml:space="preserve"> երկարությունը՝ 4000</w:t>
            </w:r>
          </w:p>
        </w:tc>
        <w:tc>
          <w:tcPr>
            <w:tcW w:w="1838" w:type="pct"/>
            <w:tcBorders>
              <w:top w:val="single" w:sz="4" w:space="0" w:color="auto"/>
            </w:tcBorders>
            <w:tcMar>
              <w:top w:w="85" w:type="dxa"/>
              <w:bottom w:w="85" w:type="dxa"/>
            </w:tcMar>
          </w:tcPr>
          <w:p w14:paraId="11807C06"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ընդհանուր գործընթացի (ընդհանուր գործընթացի մասի) անվանումը ձ</w:t>
            </w:r>
            <w:r w:rsidR="00761291" w:rsidRPr="004A126D">
              <w:rPr>
                <w:rFonts w:ascii="Sylfaen" w:hAnsi="Sylfaen"/>
                <w:noProof/>
                <w:sz w:val="20"/>
                <w:szCs w:val="24"/>
              </w:rPr>
              <w:t>եւ</w:t>
            </w:r>
            <w:r w:rsidRPr="004A126D">
              <w:rPr>
                <w:rFonts w:ascii="Sylfaen" w:hAnsi="Sylfaen"/>
                <w:noProof/>
                <w:sz w:val="20"/>
                <w:szCs w:val="24"/>
              </w:rPr>
              <w:t xml:space="preserve">ավորվում է ռուսերենով տեքստի տեսքով </w:t>
            </w:r>
            <w:r w:rsidR="00761291" w:rsidRPr="004A126D">
              <w:rPr>
                <w:rFonts w:ascii="Sylfaen" w:hAnsi="Sylfaen"/>
                <w:noProof/>
                <w:sz w:val="20"/>
                <w:szCs w:val="24"/>
              </w:rPr>
              <w:t>եւ</w:t>
            </w:r>
            <w:r w:rsidRPr="004A126D">
              <w:rPr>
                <w:rFonts w:ascii="Sylfaen" w:hAnsi="Sylfaen"/>
                <w:noProof/>
                <w:sz w:val="20"/>
                <w:szCs w:val="24"/>
              </w:rPr>
              <w:t xml:space="preserve"> համապատասխանում է ընդհանուր գործընթացի անվանմանը՝ Ընդհանուր գործընթացների ցանկի համաձայն</w:t>
            </w:r>
          </w:p>
        </w:tc>
        <w:tc>
          <w:tcPr>
            <w:tcW w:w="350" w:type="pct"/>
            <w:tcBorders>
              <w:top w:val="single" w:sz="4" w:space="0" w:color="auto"/>
            </w:tcBorders>
            <w:tcMar>
              <w:top w:w="85" w:type="dxa"/>
              <w:bottom w:w="85" w:type="dxa"/>
            </w:tcMar>
          </w:tcPr>
          <w:p w14:paraId="09229A32"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0C3FC2F9" w14:textId="77777777" w:rsidTr="006F16A4">
        <w:trPr>
          <w:cantSplit/>
          <w:trHeight w:val="20"/>
          <w:jc w:val="center"/>
        </w:trPr>
        <w:tc>
          <w:tcPr>
            <w:tcW w:w="147" w:type="pct"/>
            <w:tcBorders>
              <w:top w:val="nil"/>
              <w:left w:val="nil"/>
              <w:bottom w:val="nil"/>
              <w:right w:val="nil"/>
            </w:tcBorders>
            <w:tcMar>
              <w:top w:w="85" w:type="dxa"/>
              <w:bottom w:w="85" w:type="dxa"/>
            </w:tcMar>
          </w:tcPr>
          <w:p w14:paraId="0E985C83"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single" w:sz="4" w:space="0" w:color="auto"/>
            </w:tcBorders>
            <w:tcMar>
              <w:top w:w="85" w:type="dxa"/>
              <w:bottom w:w="85" w:type="dxa"/>
            </w:tcMar>
          </w:tcPr>
          <w:p w14:paraId="0621C8DD" w14:textId="77777777" w:rsidR="000F6479" w:rsidRPr="004A126D" w:rsidRDefault="000F6479" w:rsidP="006F16A4">
            <w:pPr>
              <w:widowControl w:val="0"/>
              <w:spacing w:after="120" w:line="240" w:lineRule="auto"/>
              <w:rPr>
                <w:rFonts w:ascii="Sylfaen" w:hAnsi="Sylfaen"/>
                <w:bCs/>
                <w:sz w:val="20"/>
                <w:szCs w:val="24"/>
              </w:rPr>
            </w:pPr>
          </w:p>
        </w:tc>
        <w:tc>
          <w:tcPr>
            <w:tcW w:w="1119" w:type="pct"/>
            <w:gridSpan w:val="3"/>
            <w:tcBorders>
              <w:left w:val="single" w:sz="4" w:space="0" w:color="auto"/>
              <w:bottom w:val="single" w:sz="4" w:space="0" w:color="auto"/>
            </w:tcBorders>
          </w:tcPr>
          <w:p w14:paraId="59236D66" w14:textId="77777777" w:rsidR="000F6479" w:rsidRPr="004A126D" w:rsidRDefault="000F6479" w:rsidP="006F16A4">
            <w:pPr>
              <w:pStyle w:val="ListParagraph"/>
              <w:widowControl w:val="0"/>
              <w:tabs>
                <w:tab w:val="left" w:pos="607"/>
              </w:tabs>
              <w:suppressAutoHyphens w:val="0"/>
              <w:spacing w:after="120" w:line="240" w:lineRule="auto"/>
              <w:ind w:left="0"/>
              <w:contextualSpacing w:val="0"/>
              <w:rPr>
                <w:rFonts w:ascii="Sylfaen" w:hAnsi="Sylfaen"/>
                <w:bCs/>
                <w:color w:val="auto"/>
                <w:sz w:val="20"/>
                <w:szCs w:val="24"/>
              </w:rPr>
            </w:pPr>
            <w:r w:rsidRPr="004A126D">
              <w:rPr>
                <w:rFonts w:ascii="Sylfaen" w:hAnsi="Sylfaen"/>
                <w:color w:val="auto"/>
                <w:sz w:val="20"/>
                <w:szCs w:val="24"/>
              </w:rPr>
              <w:t>1.3</w:t>
            </w:r>
            <w:r w:rsidR="00374773" w:rsidRPr="004A126D">
              <w:rPr>
                <w:rFonts w:ascii="Times New Roman" w:hAnsi="Times New Roman"/>
                <w:color w:val="auto"/>
                <w:sz w:val="20"/>
                <w:szCs w:val="24"/>
              </w:rPr>
              <w:t>․</w:t>
            </w:r>
            <w:r w:rsidRPr="004A126D">
              <w:rPr>
                <w:rFonts w:ascii="Sylfaen" w:hAnsi="Sylfaen"/>
                <w:color w:val="auto"/>
                <w:sz w:val="20"/>
                <w:szCs w:val="24"/>
              </w:rPr>
              <w:t>3 Ընդհանուր գործընթացի համարը</w:t>
            </w:r>
          </w:p>
        </w:tc>
        <w:tc>
          <w:tcPr>
            <w:tcW w:w="1348" w:type="pct"/>
            <w:tcMar>
              <w:top w:w="85" w:type="dxa"/>
              <w:bottom w:w="85" w:type="dxa"/>
            </w:tcMar>
          </w:tcPr>
          <w:p w14:paraId="3F28B4DA"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տողը։</w:t>
            </w:r>
          </w:p>
          <w:p w14:paraId="17AEDE06"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Ձ</w:t>
            </w:r>
            <w:r w:rsidR="00761291" w:rsidRPr="004A126D">
              <w:rPr>
                <w:rFonts w:ascii="Sylfaen" w:hAnsi="Sylfaen"/>
                <w:noProof/>
                <w:sz w:val="20"/>
                <w:szCs w:val="24"/>
              </w:rPr>
              <w:t>եւ</w:t>
            </w:r>
            <w:r w:rsidRPr="004A126D">
              <w:rPr>
                <w:rFonts w:ascii="Sylfaen" w:hAnsi="Sylfaen"/>
                <w:noProof/>
                <w:sz w:val="20"/>
                <w:szCs w:val="24"/>
              </w:rPr>
              <w:t>անմուշը՝ \d+(\.\d+)</w:t>
            </w:r>
          </w:p>
        </w:tc>
        <w:tc>
          <w:tcPr>
            <w:tcW w:w="1838" w:type="pct"/>
            <w:tcMar>
              <w:top w:w="85" w:type="dxa"/>
              <w:bottom w:w="85" w:type="dxa"/>
            </w:tcMar>
          </w:tcPr>
          <w:p w14:paraId="2A8842F4"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sz w:val="20"/>
                <w:szCs w:val="24"/>
              </w:rPr>
              <w:t>համապատասխանում է ընդհանուր գործընթացի համարին՝ Ընդհանուր գործընթացների ցանկի համաձայն</w:t>
            </w:r>
          </w:p>
        </w:tc>
        <w:tc>
          <w:tcPr>
            <w:tcW w:w="350" w:type="pct"/>
            <w:tcMar>
              <w:top w:w="85" w:type="dxa"/>
              <w:bottom w:w="85" w:type="dxa"/>
            </w:tcMar>
          </w:tcPr>
          <w:p w14:paraId="487D5C03"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sz w:val="20"/>
                <w:szCs w:val="24"/>
              </w:rPr>
              <w:t>1</w:t>
            </w:r>
          </w:p>
        </w:tc>
      </w:tr>
      <w:tr w:rsidR="008C05C2" w:rsidRPr="004A126D" w14:paraId="66CFF897" w14:textId="77777777" w:rsidTr="006F16A4">
        <w:trPr>
          <w:cantSplit/>
          <w:trHeight w:val="20"/>
          <w:jc w:val="center"/>
        </w:trPr>
        <w:tc>
          <w:tcPr>
            <w:tcW w:w="147" w:type="pct"/>
            <w:tcBorders>
              <w:top w:val="nil"/>
              <w:left w:val="nil"/>
              <w:bottom w:val="nil"/>
              <w:right w:val="nil"/>
            </w:tcBorders>
            <w:tcMar>
              <w:top w:w="85" w:type="dxa"/>
              <w:bottom w:w="85" w:type="dxa"/>
            </w:tcMar>
          </w:tcPr>
          <w:p w14:paraId="052782CF"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single" w:sz="4" w:space="0" w:color="auto"/>
            </w:tcBorders>
            <w:tcMar>
              <w:top w:w="85" w:type="dxa"/>
              <w:bottom w:w="85" w:type="dxa"/>
            </w:tcMar>
          </w:tcPr>
          <w:p w14:paraId="57D1E317" w14:textId="77777777" w:rsidR="000F6479" w:rsidRPr="004A126D" w:rsidRDefault="000F6479" w:rsidP="006F16A4">
            <w:pPr>
              <w:widowControl w:val="0"/>
              <w:spacing w:after="120" w:line="240" w:lineRule="auto"/>
              <w:rPr>
                <w:rFonts w:ascii="Sylfaen" w:hAnsi="Sylfaen"/>
                <w:bCs/>
                <w:sz w:val="20"/>
                <w:szCs w:val="24"/>
              </w:rPr>
            </w:pPr>
          </w:p>
        </w:tc>
        <w:tc>
          <w:tcPr>
            <w:tcW w:w="1119" w:type="pct"/>
            <w:gridSpan w:val="3"/>
            <w:tcBorders>
              <w:left w:val="single" w:sz="4" w:space="0" w:color="auto"/>
              <w:bottom w:val="single" w:sz="4" w:space="0" w:color="auto"/>
            </w:tcBorders>
          </w:tcPr>
          <w:p w14:paraId="2A01C36C" w14:textId="77777777" w:rsidR="000F6479" w:rsidRPr="004A126D" w:rsidRDefault="000F6479" w:rsidP="006F16A4">
            <w:pPr>
              <w:pStyle w:val="ListParagraph"/>
              <w:widowControl w:val="0"/>
              <w:tabs>
                <w:tab w:val="left" w:pos="607"/>
              </w:tabs>
              <w:suppressAutoHyphens w:val="0"/>
              <w:spacing w:after="120" w:line="240" w:lineRule="auto"/>
              <w:ind w:left="0"/>
              <w:contextualSpacing w:val="0"/>
              <w:rPr>
                <w:rFonts w:ascii="Sylfaen" w:hAnsi="Sylfaen"/>
                <w:bCs/>
                <w:color w:val="auto"/>
                <w:sz w:val="20"/>
                <w:szCs w:val="24"/>
              </w:rPr>
            </w:pPr>
            <w:r w:rsidRPr="004A126D">
              <w:rPr>
                <w:rFonts w:ascii="Sylfaen" w:hAnsi="Sylfaen"/>
                <w:color w:val="auto"/>
                <w:sz w:val="20"/>
                <w:szCs w:val="24"/>
              </w:rPr>
              <w:t>1.3</w:t>
            </w:r>
            <w:r w:rsidR="00374773" w:rsidRPr="004A126D">
              <w:rPr>
                <w:rFonts w:ascii="Times New Roman" w:hAnsi="Times New Roman"/>
                <w:color w:val="auto"/>
                <w:sz w:val="20"/>
                <w:szCs w:val="24"/>
              </w:rPr>
              <w:t>․</w:t>
            </w:r>
            <w:r w:rsidRPr="004A126D">
              <w:rPr>
                <w:rFonts w:ascii="Sylfaen" w:hAnsi="Sylfaen"/>
                <w:color w:val="auto"/>
                <w:sz w:val="20"/>
                <w:szCs w:val="24"/>
              </w:rPr>
              <w:t>4 Ընդհանուր գործընթացի մասի նշագրի հատկանիշը</w:t>
            </w:r>
          </w:p>
        </w:tc>
        <w:tc>
          <w:tcPr>
            <w:tcW w:w="1348" w:type="pct"/>
            <w:tcMar>
              <w:top w:w="85" w:type="dxa"/>
              <w:bottom w:w="85" w:type="dxa"/>
            </w:tcMar>
          </w:tcPr>
          <w:p w14:paraId="20B2C673"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 xml:space="preserve">երկու արժեքներից մեկը՝ «1»՝ այո կամ «0»՝ ոչ </w:t>
            </w:r>
          </w:p>
        </w:tc>
        <w:tc>
          <w:tcPr>
            <w:tcW w:w="1838" w:type="pct"/>
            <w:tcMar>
              <w:top w:w="85" w:type="dxa"/>
              <w:bottom w:w="85" w:type="dxa"/>
            </w:tcMar>
          </w:tcPr>
          <w:p w14:paraId="0573F6CF" w14:textId="6B9DC8D9" w:rsidR="000F6479" w:rsidRPr="004A126D" w:rsidRDefault="000F6479" w:rsidP="006F16A4">
            <w:pPr>
              <w:widowControl w:val="0"/>
              <w:spacing w:after="120" w:line="240" w:lineRule="auto"/>
              <w:rPr>
                <w:rFonts w:ascii="Sylfaen" w:hAnsi="Sylfaen"/>
                <w:bCs/>
                <w:sz w:val="20"/>
                <w:szCs w:val="24"/>
              </w:rPr>
            </w:pPr>
            <w:r w:rsidRPr="004A126D">
              <w:rPr>
                <w:rFonts w:ascii="Sylfaen" w:hAnsi="Sylfaen"/>
                <w:sz w:val="20"/>
                <w:szCs w:val="24"/>
              </w:rPr>
              <w:t>կարող է պարունակել հետ</w:t>
            </w:r>
            <w:r w:rsidR="00761291" w:rsidRPr="004A126D">
              <w:rPr>
                <w:rFonts w:ascii="Sylfaen" w:hAnsi="Sylfaen"/>
                <w:sz w:val="20"/>
                <w:szCs w:val="24"/>
              </w:rPr>
              <w:t>եւ</w:t>
            </w:r>
            <w:r w:rsidRPr="004A126D">
              <w:rPr>
                <w:rFonts w:ascii="Sylfaen" w:hAnsi="Sylfaen"/>
                <w:sz w:val="20"/>
                <w:szCs w:val="24"/>
              </w:rPr>
              <w:t>յալ արժեքները</w:t>
            </w:r>
            <w:r w:rsidR="006E1BEA" w:rsidRPr="004A126D">
              <w:rPr>
                <w:rFonts w:ascii="Sylfaen" w:hAnsi="Sylfaen"/>
                <w:sz w:val="20"/>
                <w:szCs w:val="24"/>
              </w:rPr>
              <w:t>՝</w:t>
            </w:r>
          </w:p>
          <w:p w14:paraId="4CD00C2F"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sz w:val="20"/>
                <w:szCs w:val="24"/>
              </w:rPr>
              <w:t>«1»՝ սահմանում է ընդհանուր գործընթացի մասը</w:t>
            </w:r>
            <w:r w:rsidR="00374773" w:rsidRPr="004A126D">
              <w:rPr>
                <w:rFonts w:ascii="Times New Roman" w:hAnsi="Times New Roman" w:cs="Times New Roman"/>
                <w:sz w:val="20"/>
                <w:szCs w:val="24"/>
              </w:rPr>
              <w:t>․</w:t>
            </w:r>
            <w:r w:rsidRPr="004A126D">
              <w:rPr>
                <w:rFonts w:ascii="Sylfaen" w:hAnsi="Sylfaen"/>
                <w:sz w:val="20"/>
                <w:szCs w:val="24"/>
              </w:rPr>
              <w:t xml:space="preserve"> </w:t>
            </w:r>
          </w:p>
          <w:p w14:paraId="64704EA0"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sz w:val="20"/>
                <w:szCs w:val="24"/>
              </w:rPr>
              <w:t>«0»՝ սահմանում է ընդհանուր գործընթացը</w:t>
            </w:r>
          </w:p>
        </w:tc>
        <w:tc>
          <w:tcPr>
            <w:tcW w:w="350" w:type="pct"/>
            <w:tcMar>
              <w:top w:w="85" w:type="dxa"/>
              <w:bottom w:w="85" w:type="dxa"/>
            </w:tcMar>
          </w:tcPr>
          <w:p w14:paraId="43852B03" w14:textId="77777777" w:rsidR="000F6479" w:rsidRPr="004A126D" w:rsidRDefault="000F6479" w:rsidP="006F16A4">
            <w:pPr>
              <w:widowControl w:val="0"/>
              <w:spacing w:after="120" w:line="240" w:lineRule="auto"/>
              <w:jc w:val="center"/>
              <w:rPr>
                <w:rFonts w:ascii="Sylfaen" w:hAnsi="Sylfaen"/>
                <w:sz w:val="20"/>
                <w:szCs w:val="24"/>
              </w:rPr>
            </w:pPr>
            <w:r w:rsidRPr="004A126D">
              <w:rPr>
                <w:rFonts w:ascii="Sylfaen" w:hAnsi="Sylfaen"/>
                <w:noProof/>
                <w:sz w:val="20"/>
                <w:szCs w:val="24"/>
              </w:rPr>
              <w:t>1</w:t>
            </w:r>
          </w:p>
        </w:tc>
      </w:tr>
      <w:tr w:rsidR="008C05C2" w:rsidRPr="004A126D" w14:paraId="72F0A8EF" w14:textId="77777777" w:rsidTr="006F16A4">
        <w:trPr>
          <w:cantSplit/>
          <w:trHeight w:val="20"/>
          <w:jc w:val="center"/>
        </w:trPr>
        <w:tc>
          <w:tcPr>
            <w:tcW w:w="147" w:type="pct"/>
            <w:tcBorders>
              <w:top w:val="nil"/>
              <w:left w:val="nil"/>
              <w:bottom w:val="nil"/>
              <w:right w:val="nil"/>
            </w:tcBorders>
            <w:tcMar>
              <w:top w:w="85" w:type="dxa"/>
              <w:bottom w:w="85" w:type="dxa"/>
            </w:tcMar>
          </w:tcPr>
          <w:p w14:paraId="5380A547"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single" w:sz="4" w:space="0" w:color="auto"/>
            </w:tcBorders>
            <w:tcMar>
              <w:top w:w="85" w:type="dxa"/>
              <w:bottom w:w="85" w:type="dxa"/>
            </w:tcMar>
          </w:tcPr>
          <w:p w14:paraId="09516844" w14:textId="77777777" w:rsidR="000F6479" w:rsidRPr="004A126D" w:rsidRDefault="000F6479" w:rsidP="006F16A4">
            <w:pPr>
              <w:widowControl w:val="0"/>
              <w:spacing w:after="120" w:line="240" w:lineRule="auto"/>
              <w:rPr>
                <w:rFonts w:ascii="Sylfaen" w:hAnsi="Sylfaen"/>
                <w:bCs/>
                <w:sz w:val="20"/>
                <w:szCs w:val="24"/>
              </w:rPr>
            </w:pPr>
          </w:p>
        </w:tc>
        <w:tc>
          <w:tcPr>
            <w:tcW w:w="1119" w:type="pct"/>
            <w:gridSpan w:val="3"/>
            <w:tcBorders>
              <w:left w:val="single" w:sz="4" w:space="0" w:color="auto"/>
              <w:bottom w:val="single" w:sz="4" w:space="0" w:color="auto"/>
            </w:tcBorders>
          </w:tcPr>
          <w:p w14:paraId="1319B985" w14:textId="77777777" w:rsidR="000F6479" w:rsidRPr="004A126D" w:rsidRDefault="000F6479" w:rsidP="006F16A4">
            <w:pPr>
              <w:pStyle w:val="ListParagraph"/>
              <w:widowControl w:val="0"/>
              <w:tabs>
                <w:tab w:val="left" w:pos="607"/>
              </w:tabs>
              <w:suppressAutoHyphens w:val="0"/>
              <w:spacing w:after="120" w:line="240" w:lineRule="auto"/>
              <w:ind w:left="0"/>
              <w:contextualSpacing w:val="0"/>
              <w:rPr>
                <w:rFonts w:ascii="Sylfaen" w:hAnsi="Sylfaen"/>
                <w:bCs/>
                <w:color w:val="auto"/>
                <w:sz w:val="20"/>
                <w:szCs w:val="24"/>
              </w:rPr>
            </w:pPr>
            <w:r w:rsidRPr="004A126D">
              <w:rPr>
                <w:rFonts w:ascii="Sylfaen" w:hAnsi="Sylfaen"/>
                <w:color w:val="auto"/>
                <w:sz w:val="20"/>
                <w:szCs w:val="24"/>
              </w:rPr>
              <w:t>1.3</w:t>
            </w:r>
            <w:r w:rsidR="00374773" w:rsidRPr="004A126D">
              <w:rPr>
                <w:rFonts w:ascii="Times New Roman" w:hAnsi="Times New Roman"/>
                <w:color w:val="auto"/>
                <w:sz w:val="20"/>
                <w:szCs w:val="24"/>
              </w:rPr>
              <w:t>․</w:t>
            </w:r>
            <w:r w:rsidRPr="004A126D">
              <w:rPr>
                <w:rFonts w:ascii="Sylfaen" w:hAnsi="Sylfaen"/>
                <w:color w:val="auto"/>
                <w:sz w:val="20"/>
                <w:szCs w:val="24"/>
              </w:rPr>
              <w:t>5 Տեղեկագրքի գրառման մասին տեղեկությունները</w:t>
            </w:r>
          </w:p>
        </w:tc>
        <w:tc>
          <w:tcPr>
            <w:tcW w:w="1348" w:type="pct"/>
            <w:tcMar>
              <w:top w:w="85" w:type="dxa"/>
              <w:bottom w:w="85" w:type="dxa"/>
            </w:tcMar>
          </w:tcPr>
          <w:p w14:paraId="5CEEDB5D"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որոշվում է ներդրված վավերապայմանների արժեքների տիրույթներով</w:t>
            </w:r>
          </w:p>
        </w:tc>
        <w:tc>
          <w:tcPr>
            <w:tcW w:w="1838" w:type="pct"/>
            <w:tcMar>
              <w:top w:w="85" w:type="dxa"/>
              <w:bottom w:w="85" w:type="dxa"/>
            </w:tcMar>
          </w:tcPr>
          <w:p w14:paraId="52625387" w14:textId="77777777" w:rsidR="006E1BEA"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որոշվում է ներդրված վավերապայմանների ձ</w:t>
            </w:r>
            <w:r w:rsidR="00761291" w:rsidRPr="004A126D">
              <w:rPr>
                <w:rFonts w:ascii="Sylfaen" w:hAnsi="Sylfaen"/>
                <w:noProof/>
                <w:sz w:val="20"/>
                <w:szCs w:val="24"/>
              </w:rPr>
              <w:t>եւ</w:t>
            </w:r>
            <w:r w:rsidRPr="004A126D">
              <w:rPr>
                <w:rFonts w:ascii="Sylfaen" w:hAnsi="Sylfaen"/>
                <w:noProof/>
                <w:sz w:val="20"/>
                <w:szCs w:val="24"/>
              </w:rPr>
              <w:t>ավորման կանոններով</w:t>
            </w:r>
            <w:r w:rsidR="006E1BEA" w:rsidRPr="004A126D">
              <w:rPr>
                <w:rFonts w:ascii="Times New Roman" w:hAnsi="Times New Roman" w:cs="Times New Roman"/>
                <w:noProof/>
                <w:sz w:val="20"/>
                <w:szCs w:val="24"/>
              </w:rPr>
              <w:t>․</w:t>
            </w:r>
            <w:r w:rsidRPr="004A126D">
              <w:rPr>
                <w:rFonts w:ascii="Sylfaen" w:hAnsi="Sylfaen"/>
                <w:noProof/>
                <w:sz w:val="20"/>
                <w:szCs w:val="24"/>
              </w:rPr>
              <w:t xml:space="preserve"> </w:t>
            </w:r>
          </w:p>
          <w:p w14:paraId="212B4C98"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Պարունակում է տեղեկություններ՝ ընդհանուր գործընթացի կամ դրա մասի առնչությամբ տեղեկագրքի գրառման վերաբերյալ</w:t>
            </w:r>
          </w:p>
        </w:tc>
        <w:tc>
          <w:tcPr>
            <w:tcW w:w="350" w:type="pct"/>
            <w:tcMar>
              <w:top w:w="85" w:type="dxa"/>
              <w:bottom w:w="85" w:type="dxa"/>
            </w:tcMar>
          </w:tcPr>
          <w:p w14:paraId="152621F0"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4EC967BD" w14:textId="77777777" w:rsidTr="006F16A4">
        <w:trPr>
          <w:cantSplit/>
          <w:trHeight w:val="20"/>
          <w:jc w:val="center"/>
        </w:trPr>
        <w:tc>
          <w:tcPr>
            <w:tcW w:w="147" w:type="pct"/>
            <w:tcBorders>
              <w:top w:val="nil"/>
              <w:left w:val="nil"/>
              <w:bottom w:val="nil"/>
              <w:right w:val="nil"/>
            </w:tcBorders>
            <w:tcMar>
              <w:top w:w="85" w:type="dxa"/>
              <w:bottom w:w="85" w:type="dxa"/>
            </w:tcMar>
          </w:tcPr>
          <w:p w14:paraId="158DD43C"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7D13BB90"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single" w:sz="4" w:space="0" w:color="auto"/>
            </w:tcBorders>
          </w:tcPr>
          <w:p w14:paraId="790F853C" w14:textId="77777777" w:rsidR="000F6479" w:rsidRPr="004A126D" w:rsidRDefault="000F6479" w:rsidP="006F16A4">
            <w:pPr>
              <w:widowControl w:val="0"/>
              <w:spacing w:after="120" w:line="240" w:lineRule="auto"/>
              <w:rPr>
                <w:rFonts w:ascii="Sylfaen" w:hAnsi="Sylfaen"/>
                <w:bCs/>
                <w:sz w:val="20"/>
                <w:szCs w:val="24"/>
              </w:rPr>
            </w:pPr>
          </w:p>
        </w:tc>
        <w:tc>
          <w:tcPr>
            <w:tcW w:w="871" w:type="pct"/>
            <w:gridSpan w:val="2"/>
            <w:tcBorders>
              <w:left w:val="single" w:sz="4" w:space="0" w:color="auto"/>
              <w:bottom w:val="single" w:sz="4" w:space="0" w:color="auto"/>
            </w:tcBorders>
          </w:tcPr>
          <w:p w14:paraId="63774DCC" w14:textId="77777777" w:rsidR="000F6479" w:rsidRPr="004A126D" w:rsidRDefault="000F6479" w:rsidP="006F16A4">
            <w:pPr>
              <w:widowControl w:val="0"/>
              <w:tabs>
                <w:tab w:val="left" w:pos="738"/>
              </w:tabs>
              <w:spacing w:after="120" w:line="240" w:lineRule="auto"/>
              <w:rPr>
                <w:rFonts w:ascii="Sylfaen" w:hAnsi="Sylfaen"/>
                <w:bCs/>
                <w:sz w:val="20"/>
                <w:szCs w:val="24"/>
              </w:rPr>
            </w:pPr>
            <w:r w:rsidRPr="004A126D">
              <w:rPr>
                <w:rFonts w:ascii="Sylfaen" w:hAnsi="Sylfaen"/>
                <w:sz w:val="20"/>
                <w:szCs w:val="24"/>
              </w:rPr>
              <w:t>*.1. Գրառման գործողության սկզբի ամսաթիվը</w:t>
            </w:r>
          </w:p>
        </w:tc>
        <w:tc>
          <w:tcPr>
            <w:tcW w:w="1348" w:type="pct"/>
            <w:tcMar>
              <w:top w:w="85" w:type="dxa"/>
              <w:bottom w:w="85" w:type="dxa"/>
            </w:tcMar>
          </w:tcPr>
          <w:p w14:paraId="72F086D0"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ամսաթիվը՝ ISO 8601 ստանդարտների սերիային համապատասխան՝ YYYY-MM-DD ձ</w:t>
            </w:r>
            <w:r w:rsidR="00761291" w:rsidRPr="004A126D">
              <w:rPr>
                <w:rFonts w:ascii="Sylfaen" w:hAnsi="Sylfaen"/>
                <w:noProof/>
                <w:sz w:val="20"/>
                <w:szCs w:val="24"/>
              </w:rPr>
              <w:t>եւ</w:t>
            </w:r>
            <w:r w:rsidRPr="004A126D">
              <w:rPr>
                <w:rFonts w:ascii="Sylfaen" w:hAnsi="Sylfaen"/>
                <w:noProof/>
                <w:sz w:val="20"/>
                <w:szCs w:val="24"/>
              </w:rPr>
              <w:t>աչափով</w:t>
            </w:r>
          </w:p>
        </w:tc>
        <w:tc>
          <w:tcPr>
            <w:tcW w:w="1838" w:type="pct"/>
            <w:tcMar>
              <w:top w:w="85" w:type="dxa"/>
              <w:bottom w:w="85" w:type="dxa"/>
            </w:tcMar>
          </w:tcPr>
          <w:p w14:paraId="1070D57F"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համապատասխանում է Եվրասիական տնտեսական միության մարմնի ակտն ուժի մեջ մտնելու ամսաթվին</w:t>
            </w:r>
          </w:p>
        </w:tc>
        <w:tc>
          <w:tcPr>
            <w:tcW w:w="350" w:type="pct"/>
            <w:tcMar>
              <w:top w:w="85" w:type="dxa"/>
              <w:bottom w:w="85" w:type="dxa"/>
            </w:tcMar>
          </w:tcPr>
          <w:p w14:paraId="53BB2D65"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059BB21B" w14:textId="77777777" w:rsidTr="006F16A4">
        <w:trPr>
          <w:cantSplit/>
          <w:trHeight w:val="20"/>
          <w:jc w:val="center"/>
        </w:trPr>
        <w:tc>
          <w:tcPr>
            <w:tcW w:w="593" w:type="pct"/>
            <w:gridSpan w:val="3"/>
            <w:tcBorders>
              <w:top w:val="nil"/>
              <w:left w:val="nil"/>
              <w:bottom w:val="nil"/>
              <w:right w:val="single" w:sz="4" w:space="0" w:color="auto"/>
            </w:tcBorders>
            <w:tcMar>
              <w:top w:w="85" w:type="dxa"/>
              <w:bottom w:w="85" w:type="dxa"/>
            </w:tcMar>
          </w:tcPr>
          <w:p w14:paraId="1F9D94A7" w14:textId="77777777" w:rsidR="000F6479" w:rsidRPr="004A126D" w:rsidRDefault="000F6479" w:rsidP="006F16A4">
            <w:pPr>
              <w:widowControl w:val="0"/>
              <w:spacing w:after="120" w:line="240" w:lineRule="auto"/>
              <w:rPr>
                <w:rFonts w:ascii="Sylfaen" w:hAnsi="Sylfaen"/>
                <w:bCs/>
                <w:sz w:val="20"/>
                <w:szCs w:val="24"/>
              </w:rPr>
            </w:pPr>
          </w:p>
        </w:tc>
        <w:tc>
          <w:tcPr>
            <w:tcW w:w="871" w:type="pct"/>
            <w:gridSpan w:val="2"/>
            <w:tcBorders>
              <w:left w:val="single" w:sz="4" w:space="0" w:color="auto"/>
              <w:bottom w:val="single" w:sz="4" w:space="0" w:color="auto"/>
            </w:tcBorders>
          </w:tcPr>
          <w:p w14:paraId="7B5CA015" w14:textId="77777777" w:rsidR="000F6479" w:rsidRPr="004A126D" w:rsidRDefault="000F6479" w:rsidP="006F16A4">
            <w:pPr>
              <w:widowControl w:val="0"/>
              <w:tabs>
                <w:tab w:val="left" w:pos="738"/>
              </w:tabs>
              <w:spacing w:after="120" w:line="240" w:lineRule="auto"/>
              <w:rPr>
                <w:rFonts w:ascii="Sylfaen" w:hAnsi="Sylfaen"/>
                <w:bCs/>
                <w:sz w:val="20"/>
                <w:szCs w:val="24"/>
              </w:rPr>
            </w:pPr>
            <w:r w:rsidRPr="004A126D">
              <w:rPr>
                <w:rFonts w:ascii="Sylfaen" w:hAnsi="Sylfaen"/>
                <w:sz w:val="20"/>
                <w:szCs w:val="24"/>
              </w:rPr>
              <w:t>*.2. Տեղեկագրքի գրառման գործողության սկիզբը կանոնակարգող Միության մարմնի ակտի մասին տեղեկությունները</w:t>
            </w:r>
          </w:p>
        </w:tc>
        <w:tc>
          <w:tcPr>
            <w:tcW w:w="1348" w:type="pct"/>
            <w:tcMar>
              <w:top w:w="85" w:type="dxa"/>
              <w:bottom w:w="85" w:type="dxa"/>
            </w:tcMar>
          </w:tcPr>
          <w:p w14:paraId="2B764888"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որոշվում է ներդրված վավերապայմանների արժեքների տիրույթներով</w:t>
            </w:r>
          </w:p>
        </w:tc>
        <w:tc>
          <w:tcPr>
            <w:tcW w:w="1838" w:type="pct"/>
            <w:tcMar>
              <w:top w:w="85" w:type="dxa"/>
              <w:bottom w:w="85" w:type="dxa"/>
            </w:tcMar>
          </w:tcPr>
          <w:p w14:paraId="73C94978"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որոշվում է ներդրված վավերապայմանների ձ</w:t>
            </w:r>
            <w:r w:rsidR="00761291" w:rsidRPr="004A126D">
              <w:rPr>
                <w:rFonts w:ascii="Sylfaen" w:hAnsi="Sylfaen"/>
                <w:noProof/>
                <w:sz w:val="20"/>
                <w:szCs w:val="24"/>
              </w:rPr>
              <w:t>եւ</w:t>
            </w:r>
            <w:r w:rsidRPr="004A126D">
              <w:rPr>
                <w:rFonts w:ascii="Sylfaen" w:hAnsi="Sylfaen"/>
                <w:noProof/>
                <w:sz w:val="20"/>
                <w:szCs w:val="24"/>
              </w:rPr>
              <w:t>ավորման կանոններով</w:t>
            </w:r>
          </w:p>
        </w:tc>
        <w:tc>
          <w:tcPr>
            <w:tcW w:w="350" w:type="pct"/>
            <w:tcMar>
              <w:top w:w="85" w:type="dxa"/>
              <w:bottom w:w="85" w:type="dxa"/>
            </w:tcMar>
          </w:tcPr>
          <w:p w14:paraId="0C14660D"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1F39C088" w14:textId="77777777" w:rsidTr="006F16A4">
        <w:trPr>
          <w:cantSplit/>
          <w:trHeight w:val="20"/>
          <w:jc w:val="center"/>
        </w:trPr>
        <w:tc>
          <w:tcPr>
            <w:tcW w:w="147" w:type="pct"/>
            <w:tcBorders>
              <w:top w:val="nil"/>
              <w:left w:val="nil"/>
              <w:bottom w:val="nil"/>
              <w:right w:val="nil"/>
            </w:tcBorders>
            <w:tcMar>
              <w:top w:w="85" w:type="dxa"/>
              <w:bottom w:w="85" w:type="dxa"/>
            </w:tcMar>
          </w:tcPr>
          <w:p w14:paraId="410C5DD2"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12781AFB"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nil"/>
            </w:tcBorders>
          </w:tcPr>
          <w:p w14:paraId="24AFD2EC" w14:textId="77777777" w:rsidR="000F6479" w:rsidRPr="004A126D" w:rsidRDefault="000F6479" w:rsidP="006F16A4">
            <w:pPr>
              <w:widowControl w:val="0"/>
              <w:spacing w:after="120" w:line="240" w:lineRule="auto"/>
              <w:rPr>
                <w:rFonts w:ascii="Sylfaen" w:hAnsi="Sylfaen"/>
                <w:bCs/>
                <w:sz w:val="20"/>
                <w:szCs w:val="24"/>
              </w:rPr>
            </w:pPr>
          </w:p>
        </w:tc>
        <w:tc>
          <w:tcPr>
            <w:tcW w:w="198" w:type="pct"/>
            <w:tcBorders>
              <w:top w:val="single" w:sz="4" w:space="0" w:color="auto"/>
              <w:left w:val="nil"/>
              <w:bottom w:val="nil"/>
              <w:right w:val="single" w:sz="4" w:space="0" w:color="auto"/>
            </w:tcBorders>
          </w:tcPr>
          <w:p w14:paraId="083B6302" w14:textId="77777777" w:rsidR="000F6479" w:rsidRPr="004A126D" w:rsidRDefault="000F6479" w:rsidP="006F16A4">
            <w:pPr>
              <w:widowControl w:val="0"/>
              <w:spacing w:after="120" w:line="240" w:lineRule="auto"/>
              <w:rPr>
                <w:rFonts w:ascii="Sylfaen" w:hAnsi="Sylfaen"/>
                <w:bCs/>
                <w:sz w:val="20"/>
                <w:szCs w:val="24"/>
              </w:rPr>
            </w:pPr>
          </w:p>
        </w:tc>
        <w:tc>
          <w:tcPr>
            <w:tcW w:w="673" w:type="pct"/>
            <w:tcBorders>
              <w:left w:val="single" w:sz="4" w:space="0" w:color="auto"/>
              <w:bottom w:val="single" w:sz="4" w:space="0" w:color="auto"/>
            </w:tcBorders>
          </w:tcPr>
          <w:p w14:paraId="6951EAD6"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*.2.1. Ակտի տեսակի ծածկագիրը</w:t>
            </w:r>
          </w:p>
        </w:tc>
        <w:tc>
          <w:tcPr>
            <w:tcW w:w="1348" w:type="pct"/>
            <w:tcMar>
              <w:top w:w="85" w:type="dxa"/>
              <w:bottom w:w="85" w:type="dxa"/>
            </w:tcMar>
          </w:tcPr>
          <w:p w14:paraId="06AB0CE8"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նորմալացված տողը:</w:t>
            </w:r>
          </w:p>
          <w:p w14:paraId="6B1AC8BD"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Ձ</w:t>
            </w:r>
            <w:r w:rsidR="00761291" w:rsidRPr="004A126D">
              <w:rPr>
                <w:rFonts w:ascii="Sylfaen" w:hAnsi="Sylfaen"/>
                <w:noProof/>
                <w:sz w:val="20"/>
                <w:szCs w:val="24"/>
              </w:rPr>
              <w:t>եւ</w:t>
            </w:r>
            <w:r w:rsidRPr="004A126D">
              <w:rPr>
                <w:rFonts w:ascii="Sylfaen" w:hAnsi="Sylfaen"/>
                <w:noProof/>
                <w:sz w:val="20"/>
                <w:szCs w:val="24"/>
              </w:rPr>
              <w:t>անմուշը՝ \d{5}</w:t>
            </w:r>
          </w:p>
        </w:tc>
        <w:tc>
          <w:tcPr>
            <w:tcW w:w="1838" w:type="pct"/>
            <w:tcMar>
              <w:top w:w="85" w:type="dxa"/>
              <w:bottom w:w="85" w:type="dxa"/>
            </w:tcMar>
          </w:tcPr>
          <w:p w14:paraId="7D93FE28"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ծածկագրային նշագիրը՝ Եվրասիական տնտեսական միության մարմինների ակտերի տեսակների տեղեկագրքին համապատասխան</w:t>
            </w:r>
          </w:p>
        </w:tc>
        <w:tc>
          <w:tcPr>
            <w:tcW w:w="350" w:type="pct"/>
            <w:tcMar>
              <w:top w:w="85" w:type="dxa"/>
              <w:bottom w:w="85" w:type="dxa"/>
            </w:tcMar>
          </w:tcPr>
          <w:p w14:paraId="318A3C58" w14:textId="77777777" w:rsidR="000F6479" w:rsidRPr="004A126D" w:rsidRDefault="000F6479" w:rsidP="006F16A4">
            <w:pPr>
              <w:widowControl w:val="0"/>
              <w:spacing w:after="120" w:line="240" w:lineRule="auto"/>
              <w:jc w:val="center"/>
              <w:rPr>
                <w:rFonts w:ascii="Sylfaen" w:hAnsi="Sylfaen"/>
                <w:bCs/>
                <w:sz w:val="20"/>
                <w:szCs w:val="24"/>
              </w:rPr>
            </w:pPr>
            <w:r w:rsidRPr="004A126D">
              <w:rPr>
                <w:rFonts w:ascii="Sylfaen" w:hAnsi="Sylfaen"/>
                <w:noProof/>
                <w:sz w:val="20"/>
                <w:szCs w:val="24"/>
              </w:rPr>
              <w:t>1</w:t>
            </w:r>
          </w:p>
        </w:tc>
      </w:tr>
      <w:tr w:rsidR="008C05C2" w:rsidRPr="004A126D" w14:paraId="4E78F12A" w14:textId="77777777" w:rsidTr="006F16A4">
        <w:trPr>
          <w:cantSplit/>
          <w:trHeight w:val="20"/>
          <w:jc w:val="center"/>
        </w:trPr>
        <w:tc>
          <w:tcPr>
            <w:tcW w:w="147" w:type="pct"/>
            <w:tcBorders>
              <w:top w:val="nil"/>
              <w:left w:val="nil"/>
              <w:bottom w:val="nil"/>
              <w:right w:val="nil"/>
            </w:tcBorders>
            <w:tcMar>
              <w:top w:w="85" w:type="dxa"/>
              <w:bottom w:w="85" w:type="dxa"/>
            </w:tcMar>
          </w:tcPr>
          <w:p w14:paraId="059BDC9A"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476AC674"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nil"/>
            </w:tcBorders>
          </w:tcPr>
          <w:p w14:paraId="664C270E" w14:textId="77777777" w:rsidR="000F6479" w:rsidRPr="004A126D" w:rsidRDefault="000F6479" w:rsidP="006F16A4">
            <w:pPr>
              <w:widowControl w:val="0"/>
              <w:spacing w:after="120" w:line="240" w:lineRule="auto"/>
              <w:rPr>
                <w:rFonts w:ascii="Sylfaen" w:hAnsi="Sylfaen"/>
                <w:bCs/>
                <w:sz w:val="20"/>
                <w:szCs w:val="24"/>
              </w:rPr>
            </w:pPr>
          </w:p>
        </w:tc>
        <w:tc>
          <w:tcPr>
            <w:tcW w:w="198" w:type="pct"/>
            <w:tcBorders>
              <w:top w:val="nil"/>
              <w:left w:val="nil"/>
              <w:bottom w:val="nil"/>
              <w:right w:val="single" w:sz="4" w:space="0" w:color="auto"/>
            </w:tcBorders>
          </w:tcPr>
          <w:p w14:paraId="128338E7" w14:textId="77777777" w:rsidR="000F6479" w:rsidRPr="004A126D" w:rsidRDefault="000F6479" w:rsidP="006F16A4">
            <w:pPr>
              <w:widowControl w:val="0"/>
              <w:spacing w:after="120" w:line="240" w:lineRule="auto"/>
              <w:rPr>
                <w:rFonts w:ascii="Sylfaen" w:hAnsi="Sylfaen"/>
                <w:bCs/>
                <w:sz w:val="20"/>
                <w:szCs w:val="24"/>
              </w:rPr>
            </w:pPr>
          </w:p>
        </w:tc>
        <w:tc>
          <w:tcPr>
            <w:tcW w:w="673" w:type="pct"/>
            <w:tcBorders>
              <w:left w:val="single" w:sz="4" w:space="0" w:color="auto"/>
              <w:bottom w:val="single" w:sz="4" w:space="0" w:color="auto"/>
            </w:tcBorders>
          </w:tcPr>
          <w:p w14:paraId="4F2AB036"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*.2.2. Ակտի համարը</w:t>
            </w:r>
          </w:p>
        </w:tc>
        <w:tc>
          <w:tcPr>
            <w:tcW w:w="1348" w:type="pct"/>
            <w:tcMar>
              <w:top w:w="85" w:type="dxa"/>
              <w:bottom w:w="85" w:type="dxa"/>
            </w:tcMar>
          </w:tcPr>
          <w:p w14:paraId="33B6ED98"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տողը։</w:t>
            </w:r>
          </w:p>
          <w:p w14:paraId="0BC5C23A"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Նվազ</w:t>
            </w:r>
            <w:r w:rsidR="00374773" w:rsidRPr="004A126D">
              <w:rPr>
                <w:rFonts w:ascii="Times New Roman" w:hAnsi="Times New Roman" w:cs="Times New Roman"/>
                <w:noProof/>
                <w:sz w:val="20"/>
                <w:szCs w:val="24"/>
              </w:rPr>
              <w:t>․</w:t>
            </w:r>
            <w:r w:rsidRPr="004A126D">
              <w:rPr>
                <w:rFonts w:ascii="Sylfaen" w:hAnsi="Sylfaen"/>
                <w:noProof/>
                <w:sz w:val="20"/>
                <w:szCs w:val="24"/>
              </w:rPr>
              <w:t xml:space="preserve"> երկարությունը՝ 1.</w:t>
            </w:r>
          </w:p>
          <w:p w14:paraId="3CB8F506"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Առավ</w:t>
            </w:r>
            <w:r w:rsidR="00374773" w:rsidRPr="004A126D">
              <w:rPr>
                <w:rFonts w:ascii="Times New Roman" w:hAnsi="Times New Roman" w:cs="Times New Roman"/>
                <w:noProof/>
                <w:sz w:val="20"/>
                <w:szCs w:val="24"/>
              </w:rPr>
              <w:t>․</w:t>
            </w:r>
            <w:r w:rsidRPr="004A126D">
              <w:rPr>
                <w:rFonts w:ascii="Sylfaen" w:hAnsi="Sylfaen"/>
                <w:noProof/>
                <w:sz w:val="20"/>
                <w:szCs w:val="24"/>
              </w:rPr>
              <w:t xml:space="preserve"> երկարությունը՝ 50</w:t>
            </w:r>
          </w:p>
        </w:tc>
        <w:tc>
          <w:tcPr>
            <w:tcW w:w="1838" w:type="pct"/>
            <w:tcMar>
              <w:top w:w="85" w:type="dxa"/>
              <w:bottom w:w="85" w:type="dxa"/>
            </w:tcMar>
          </w:tcPr>
          <w:p w14:paraId="1E9CCBBC"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համապատասխանում է Եվրասիական տնտեսական միության մարմնի ակտի համարին</w:t>
            </w:r>
          </w:p>
        </w:tc>
        <w:tc>
          <w:tcPr>
            <w:tcW w:w="350" w:type="pct"/>
            <w:tcMar>
              <w:top w:w="85" w:type="dxa"/>
              <w:bottom w:w="85" w:type="dxa"/>
            </w:tcMar>
          </w:tcPr>
          <w:p w14:paraId="0040BC00"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58125279" w14:textId="77777777" w:rsidTr="006F16A4">
        <w:trPr>
          <w:cantSplit/>
          <w:trHeight w:val="20"/>
          <w:jc w:val="center"/>
        </w:trPr>
        <w:tc>
          <w:tcPr>
            <w:tcW w:w="147" w:type="pct"/>
            <w:tcBorders>
              <w:top w:val="nil"/>
              <w:left w:val="nil"/>
              <w:bottom w:val="nil"/>
              <w:right w:val="nil"/>
            </w:tcBorders>
            <w:tcMar>
              <w:top w:w="85" w:type="dxa"/>
              <w:bottom w:w="85" w:type="dxa"/>
            </w:tcMar>
          </w:tcPr>
          <w:p w14:paraId="10C8B5B3"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7EEF42EE"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nil"/>
            </w:tcBorders>
          </w:tcPr>
          <w:p w14:paraId="3BE7996D" w14:textId="77777777" w:rsidR="000F6479" w:rsidRPr="004A126D" w:rsidRDefault="000F6479" w:rsidP="006F16A4">
            <w:pPr>
              <w:widowControl w:val="0"/>
              <w:spacing w:after="120" w:line="240" w:lineRule="auto"/>
              <w:rPr>
                <w:rFonts w:ascii="Sylfaen" w:hAnsi="Sylfaen"/>
                <w:bCs/>
                <w:sz w:val="20"/>
                <w:szCs w:val="24"/>
              </w:rPr>
            </w:pPr>
          </w:p>
        </w:tc>
        <w:tc>
          <w:tcPr>
            <w:tcW w:w="198" w:type="pct"/>
            <w:tcBorders>
              <w:top w:val="nil"/>
              <w:left w:val="nil"/>
              <w:bottom w:val="single" w:sz="4" w:space="0" w:color="auto"/>
              <w:right w:val="single" w:sz="4" w:space="0" w:color="auto"/>
            </w:tcBorders>
          </w:tcPr>
          <w:p w14:paraId="3EF5B2E7" w14:textId="77777777" w:rsidR="000F6479" w:rsidRPr="004A126D" w:rsidRDefault="000F6479" w:rsidP="006F16A4">
            <w:pPr>
              <w:widowControl w:val="0"/>
              <w:spacing w:after="120" w:line="240" w:lineRule="auto"/>
              <w:rPr>
                <w:rFonts w:ascii="Sylfaen" w:hAnsi="Sylfaen"/>
                <w:bCs/>
                <w:sz w:val="20"/>
                <w:szCs w:val="24"/>
              </w:rPr>
            </w:pPr>
          </w:p>
        </w:tc>
        <w:tc>
          <w:tcPr>
            <w:tcW w:w="673" w:type="pct"/>
            <w:tcBorders>
              <w:left w:val="single" w:sz="4" w:space="0" w:color="auto"/>
              <w:bottom w:val="single" w:sz="4" w:space="0" w:color="auto"/>
            </w:tcBorders>
          </w:tcPr>
          <w:p w14:paraId="72DD2C9E"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*.2.3. Ակտի ամսաթիվը</w:t>
            </w:r>
          </w:p>
        </w:tc>
        <w:tc>
          <w:tcPr>
            <w:tcW w:w="1348" w:type="pct"/>
            <w:tcMar>
              <w:top w:w="85" w:type="dxa"/>
              <w:bottom w:w="85" w:type="dxa"/>
            </w:tcMar>
          </w:tcPr>
          <w:p w14:paraId="2A05AE66"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ամսաթիվը՝ ISO 8601 ստանդարտների սերիային համապատասխան՝ YYYY-MM-DD ձ</w:t>
            </w:r>
            <w:r w:rsidR="00761291" w:rsidRPr="004A126D">
              <w:rPr>
                <w:rFonts w:ascii="Sylfaen" w:hAnsi="Sylfaen"/>
                <w:noProof/>
                <w:sz w:val="20"/>
                <w:szCs w:val="24"/>
              </w:rPr>
              <w:t>եւ</w:t>
            </w:r>
            <w:r w:rsidRPr="004A126D">
              <w:rPr>
                <w:rFonts w:ascii="Sylfaen" w:hAnsi="Sylfaen"/>
                <w:noProof/>
                <w:sz w:val="20"/>
                <w:szCs w:val="24"/>
              </w:rPr>
              <w:t>աչափով</w:t>
            </w:r>
          </w:p>
        </w:tc>
        <w:tc>
          <w:tcPr>
            <w:tcW w:w="1838" w:type="pct"/>
            <w:tcMar>
              <w:top w:w="85" w:type="dxa"/>
              <w:bottom w:w="85" w:type="dxa"/>
            </w:tcMar>
          </w:tcPr>
          <w:p w14:paraId="3700426B"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համապատասխանում է Եվրասիական տնտեսական միության մարմնի ակտի ընդունման ամսաթվին</w:t>
            </w:r>
          </w:p>
        </w:tc>
        <w:tc>
          <w:tcPr>
            <w:tcW w:w="350" w:type="pct"/>
            <w:tcMar>
              <w:top w:w="85" w:type="dxa"/>
              <w:bottom w:w="85" w:type="dxa"/>
            </w:tcMar>
          </w:tcPr>
          <w:p w14:paraId="2000C1AA"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583680A8" w14:textId="77777777" w:rsidTr="006F16A4">
        <w:trPr>
          <w:cantSplit/>
          <w:trHeight w:val="20"/>
          <w:jc w:val="center"/>
        </w:trPr>
        <w:tc>
          <w:tcPr>
            <w:tcW w:w="147" w:type="pct"/>
            <w:tcBorders>
              <w:top w:val="nil"/>
              <w:left w:val="nil"/>
              <w:bottom w:val="nil"/>
              <w:right w:val="nil"/>
            </w:tcBorders>
            <w:tcMar>
              <w:top w:w="85" w:type="dxa"/>
              <w:bottom w:w="85" w:type="dxa"/>
            </w:tcMar>
          </w:tcPr>
          <w:p w14:paraId="51F2E33E"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6E04A1F4"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single" w:sz="4" w:space="0" w:color="auto"/>
            </w:tcBorders>
          </w:tcPr>
          <w:p w14:paraId="42C60514" w14:textId="77777777" w:rsidR="000F6479" w:rsidRPr="004A126D" w:rsidRDefault="000F6479" w:rsidP="006F16A4">
            <w:pPr>
              <w:widowControl w:val="0"/>
              <w:spacing w:after="120" w:line="240" w:lineRule="auto"/>
              <w:rPr>
                <w:rFonts w:ascii="Sylfaen" w:hAnsi="Sylfaen"/>
                <w:bCs/>
                <w:sz w:val="20"/>
                <w:szCs w:val="24"/>
              </w:rPr>
            </w:pPr>
          </w:p>
        </w:tc>
        <w:tc>
          <w:tcPr>
            <w:tcW w:w="871" w:type="pct"/>
            <w:gridSpan w:val="2"/>
            <w:tcBorders>
              <w:top w:val="single" w:sz="4" w:space="0" w:color="auto"/>
              <w:left w:val="single" w:sz="4" w:space="0" w:color="auto"/>
              <w:bottom w:val="single" w:sz="4" w:space="0" w:color="auto"/>
            </w:tcBorders>
          </w:tcPr>
          <w:p w14:paraId="41BD986C" w14:textId="77777777" w:rsidR="000F6479" w:rsidRPr="004A126D" w:rsidRDefault="000F6479" w:rsidP="006F16A4">
            <w:pPr>
              <w:widowControl w:val="0"/>
              <w:tabs>
                <w:tab w:val="left" w:pos="738"/>
              </w:tabs>
              <w:spacing w:after="120" w:line="240" w:lineRule="auto"/>
              <w:rPr>
                <w:rFonts w:ascii="Sylfaen" w:hAnsi="Sylfaen"/>
                <w:bCs/>
                <w:noProof/>
                <w:sz w:val="20"/>
                <w:szCs w:val="24"/>
              </w:rPr>
            </w:pPr>
            <w:r w:rsidRPr="004A126D">
              <w:rPr>
                <w:rFonts w:ascii="Sylfaen" w:hAnsi="Sylfaen"/>
                <w:sz w:val="20"/>
                <w:szCs w:val="24"/>
              </w:rPr>
              <w:t>*.3. Գրառման գործողության ավարտի ամսաթիվը</w:t>
            </w:r>
          </w:p>
        </w:tc>
        <w:tc>
          <w:tcPr>
            <w:tcW w:w="1348" w:type="pct"/>
            <w:tcBorders>
              <w:bottom w:val="single" w:sz="4" w:space="0" w:color="auto"/>
            </w:tcBorders>
            <w:tcMar>
              <w:top w:w="85" w:type="dxa"/>
              <w:bottom w:w="85" w:type="dxa"/>
            </w:tcMar>
          </w:tcPr>
          <w:p w14:paraId="218D3E01"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ամսաթիվը՝ ISO 8601 ստանդարտների սերիային համապատասխան՝ YYYY-MM-DD ձ</w:t>
            </w:r>
            <w:r w:rsidR="00761291" w:rsidRPr="004A126D">
              <w:rPr>
                <w:rFonts w:ascii="Sylfaen" w:hAnsi="Sylfaen"/>
                <w:noProof/>
                <w:sz w:val="20"/>
                <w:szCs w:val="24"/>
              </w:rPr>
              <w:t>եւ</w:t>
            </w:r>
            <w:r w:rsidRPr="004A126D">
              <w:rPr>
                <w:rFonts w:ascii="Sylfaen" w:hAnsi="Sylfaen"/>
                <w:noProof/>
                <w:sz w:val="20"/>
                <w:szCs w:val="24"/>
              </w:rPr>
              <w:t>աչափով</w:t>
            </w:r>
          </w:p>
        </w:tc>
        <w:tc>
          <w:tcPr>
            <w:tcW w:w="1838" w:type="pct"/>
            <w:tcBorders>
              <w:bottom w:val="single" w:sz="4" w:space="0" w:color="auto"/>
            </w:tcBorders>
            <w:tcMar>
              <w:top w:w="85" w:type="dxa"/>
              <w:bottom w:w="85" w:type="dxa"/>
            </w:tcMar>
          </w:tcPr>
          <w:p w14:paraId="42906CE0" w14:textId="1F2F2924"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համապատասխանում է Միության մարմնի՝տեղեկագրքի գրառման գործողության ավարտը կանոնակարգող ակտ</w:t>
            </w:r>
            <w:r w:rsidR="006E1BEA" w:rsidRPr="004A126D">
              <w:rPr>
                <w:rFonts w:ascii="Sylfaen" w:hAnsi="Sylfaen"/>
                <w:noProof/>
                <w:sz w:val="20"/>
                <w:szCs w:val="24"/>
              </w:rPr>
              <w:t>ն</w:t>
            </w:r>
            <w:r w:rsidRPr="004A126D">
              <w:rPr>
                <w:rFonts w:ascii="Sylfaen" w:hAnsi="Sylfaen"/>
                <w:noProof/>
                <w:sz w:val="20"/>
                <w:szCs w:val="24"/>
              </w:rPr>
              <w:t xml:space="preserve"> ուժի մեջ մտնելու ամսաթվին նախորդող ամսաթվին</w:t>
            </w:r>
          </w:p>
        </w:tc>
        <w:tc>
          <w:tcPr>
            <w:tcW w:w="350" w:type="pct"/>
            <w:tcBorders>
              <w:bottom w:val="single" w:sz="4" w:space="0" w:color="auto"/>
            </w:tcBorders>
            <w:tcMar>
              <w:top w:w="85" w:type="dxa"/>
              <w:bottom w:w="85" w:type="dxa"/>
            </w:tcMar>
          </w:tcPr>
          <w:p w14:paraId="39ADB646"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0..1</w:t>
            </w:r>
          </w:p>
        </w:tc>
      </w:tr>
      <w:tr w:rsidR="008C05C2" w:rsidRPr="004A126D" w14:paraId="75AE7E4A" w14:textId="77777777" w:rsidTr="006F16A4">
        <w:trPr>
          <w:cantSplit/>
          <w:trHeight w:val="20"/>
          <w:jc w:val="center"/>
        </w:trPr>
        <w:tc>
          <w:tcPr>
            <w:tcW w:w="147" w:type="pct"/>
            <w:tcBorders>
              <w:top w:val="nil"/>
              <w:left w:val="nil"/>
              <w:bottom w:val="nil"/>
              <w:right w:val="nil"/>
            </w:tcBorders>
            <w:tcMar>
              <w:top w:w="85" w:type="dxa"/>
              <w:bottom w:w="85" w:type="dxa"/>
            </w:tcMar>
          </w:tcPr>
          <w:p w14:paraId="3DF29615"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1E74706F"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single" w:sz="4" w:space="0" w:color="auto"/>
            </w:tcBorders>
          </w:tcPr>
          <w:p w14:paraId="740A0CC4" w14:textId="77777777" w:rsidR="000F6479" w:rsidRPr="004A126D" w:rsidRDefault="000F6479" w:rsidP="006F16A4">
            <w:pPr>
              <w:widowControl w:val="0"/>
              <w:spacing w:after="120" w:line="240" w:lineRule="auto"/>
              <w:rPr>
                <w:rFonts w:ascii="Sylfaen" w:hAnsi="Sylfaen"/>
                <w:bCs/>
                <w:sz w:val="20"/>
                <w:szCs w:val="24"/>
              </w:rPr>
            </w:pPr>
          </w:p>
        </w:tc>
        <w:tc>
          <w:tcPr>
            <w:tcW w:w="871" w:type="pct"/>
            <w:gridSpan w:val="2"/>
            <w:tcBorders>
              <w:top w:val="single" w:sz="4" w:space="0" w:color="auto"/>
              <w:left w:val="single" w:sz="4" w:space="0" w:color="auto"/>
              <w:bottom w:val="single" w:sz="4" w:space="0" w:color="auto"/>
              <w:right w:val="single" w:sz="4" w:space="0" w:color="auto"/>
            </w:tcBorders>
          </w:tcPr>
          <w:p w14:paraId="4098AF1E" w14:textId="77777777" w:rsidR="000F6479" w:rsidRPr="004A126D" w:rsidRDefault="000F6479" w:rsidP="006F16A4">
            <w:pPr>
              <w:widowControl w:val="0"/>
              <w:tabs>
                <w:tab w:val="left" w:pos="738"/>
              </w:tabs>
              <w:spacing w:after="120" w:line="240" w:lineRule="auto"/>
              <w:rPr>
                <w:rFonts w:ascii="Sylfaen" w:hAnsi="Sylfaen"/>
                <w:bCs/>
                <w:sz w:val="20"/>
                <w:szCs w:val="24"/>
              </w:rPr>
            </w:pPr>
            <w:r w:rsidRPr="004A126D">
              <w:rPr>
                <w:rFonts w:ascii="Sylfaen" w:hAnsi="Sylfaen"/>
                <w:sz w:val="20"/>
                <w:szCs w:val="24"/>
              </w:rPr>
              <w:t>*.4. Տեղեկագրքի գրառման գործողության ավարտը կանոնակարգող Միության մարմնի ակտի մասին տեղեկությունները</w:t>
            </w:r>
          </w:p>
        </w:tc>
        <w:tc>
          <w:tcPr>
            <w:tcW w:w="1348" w:type="pct"/>
            <w:tcBorders>
              <w:top w:val="single" w:sz="4" w:space="0" w:color="auto"/>
              <w:left w:val="single" w:sz="4" w:space="0" w:color="auto"/>
              <w:bottom w:val="single" w:sz="4" w:space="0" w:color="auto"/>
              <w:right w:val="single" w:sz="4" w:space="0" w:color="auto"/>
            </w:tcBorders>
            <w:tcMar>
              <w:top w:w="85" w:type="dxa"/>
              <w:bottom w:w="85" w:type="dxa"/>
            </w:tcMar>
          </w:tcPr>
          <w:p w14:paraId="3C82EBBD"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որոշվում է ներդրված վավերապայմանների արժեքների տիրույթներով</w:t>
            </w:r>
          </w:p>
        </w:tc>
        <w:tc>
          <w:tcPr>
            <w:tcW w:w="1838" w:type="pct"/>
            <w:tcBorders>
              <w:top w:val="single" w:sz="4" w:space="0" w:color="auto"/>
              <w:left w:val="single" w:sz="4" w:space="0" w:color="auto"/>
              <w:bottom w:val="single" w:sz="4" w:space="0" w:color="auto"/>
              <w:right w:val="single" w:sz="4" w:space="0" w:color="auto"/>
            </w:tcBorders>
            <w:tcMar>
              <w:top w:w="85" w:type="dxa"/>
              <w:bottom w:w="85" w:type="dxa"/>
            </w:tcMar>
          </w:tcPr>
          <w:p w14:paraId="059A8356"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որոշվում է ներդրված վավերապայմանների ձ</w:t>
            </w:r>
            <w:r w:rsidR="00761291" w:rsidRPr="004A126D">
              <w:rPr>
                <w:rFonts w:ascii="Sylfaen" w:hAnsi="Sylfaen"/>
                <w:noProof/>
                <w:sz w:val="20"/>
                <w:szCs w:val="24"/>
              </w:rPr>
              <w:t>եւ</w:t>
            </w:r>
            <w:r w:rsidRPr="004A126D">
              <w:rPr>
                <w:rFonts w:ascii="Sylfaen" w:hAnsi="Sylfaen"/>
                <w:noProof/>
                <w:sz w:val="20"/>
                <w:szCs w:val="24"/>
              </w:rPr>
              <w:t>ավորման կանոններով</w:t>
            </w:r>
          </w:p>
        </w:tc>
        <w:tc>
          <w:tcPr>
            <w:tcW w:w="350" w:type="pct"/>
            <w:tcBorders>
              <w:top w:val="single" w:sz="4" w:space="0" w:color="auto"/>
              <w:left w:val="single" w:sz="4" w:space="0" w:color="auto"/>
              <w:bottom w:val="single" w:sz="4" w:space="0" w:color="auto"/>
              <w:right w:val="single" w:sz="4" w:space="0" w:color="auto"/>
            </w:tcBorders>
            <w:tcMar>
              <w:top w:w="85" w:type="dxa"/>
              <w:bottom w:w="85" w:type="dxa"/>
            </w:tcMar>
          </w:tcPr>
          <w:p w14:paraId="13AD2D45"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0..1</w:t>
            </w:r>
          </w:p>
        </w:tc>
      </w:tr>
      <w:tr w:rsidR="008C05C2" w:rsidRPr="004A126D" w14:paraId="65DEE120" w14:textId="77777777" w:rsidTr="006F16A4">
        <w:trPr>
          <w:cantSplit/>
          <w:trHeight w:val="20"/>
          <w:jc w:val="center"/>
        </w:trPr>
        <w:tc>
          <w:tcPr>
            <w:tcW w:w="147" w:type="pct"/>
            <w:tcBorders>
              <w:top w:val="nil"/>
              <w:left w:val="nil"/>
              <w:bottom w:val="nil"/>
              <w:right w:val="nil"/>
            </w:tcBorders>
            <w:tcMar>
              <w:top w:w="85" w:type="dxa"/>
              <w:bottom w:w="85" w:type="dxa"/>
            </w:tcMar>
          </w:tcPr>
          <w:p w14:paraId="422FCF00"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3F24FF0D"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nil"/>
            </w:tcBorders>
          </w:tcPr>
          <w:p w14:paraId="09597D94" w14:textId="77777777" w:rsidR="000F6479" w:rsidRPr="004A126D" w:rsidRDefault="000F6479" w:rsidP="006F16A4">
            <w:pPr>
              <w:widowControl w:val="0"/>
              <w:spacing w:after="120" w:line="240" w:lineRule="auto"/>
              <w:rPr>
                <w:rFonts w:ascii="Sylfaen" w:hAnsi="Sylfaen"/>
                <w:sz w:val="20"/>
                <w:szCs w:val="24"/>
              </w:rPr>
            </w:pPr>
          </w:p>
        </w:tc>
        <w:tc>
          <w:tcPr>
            <w:tcW w:w="198" w:type="pct"/>
            <w:tcBorders>
              <w:top w:val="single" w:sz="4" w:space="0" w:color="auto"/>
              <w:left w:val="nil"/>
              <w:bottom w:val="nil"/>
              <w:right w:val="single" w:sz="4" w:space="0" w:color="auto"/>
            </w:tcBorders>
          </w:tcPr>
          <w:p w14:paraId="493340CD" w14:textId="77777777" w:rsidR="000F6479" w:rsidRPr="004A126D" w:rsidRDefault="000F6479" w:rsidP="006F16A4">
            <w:pPr>
              <w:widowControl w:val="0"/>
              <w:spacing w:after="120" w:line="240" w:lineRule="auto"/>
              <w:rPr>
                <w:rFonts w:ascii="Sylfaen" w:hAnsi="Sylfaen"/>
                <w:bCs/>
                <w:sz w:val="20"/>
                <w:szCs w:val="24"/>
              </w:rPr>
            </w:pPr>
          </w:p>
        </w:tc>
        <w:tc>
          <w:tcPr>
            <w:tcW w:w="673" w:type="pct"/>
            <w:tcBorders>
              <w:top w:val="single" w:sz="4" w:space="0" w:color="auto"/>
              <w:left w:val="single" w:sz="4" w:space="0" w:color="auto"/>
              <w:bottom w:val="single" w:sz="4" w:space="0" w:color="auto"/>
            </w:tcBorders>
          </w:tcPr>
          <w:p w14:paraId="4E49CE7D"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*.4.1. Ակտի տեսակի ծածկագիրը</w:t>
            </w:r>
          </w:p>
        </w:tc>
        <w:tc>
          <w:tcPr>
            <w:tcW w:w="1348" w:type="pct"/>
            <w:tcBorders>
              <w:top w:val="single" w:sz="4" w:space="0" w:color="auto"/>
            </w:tcBorders>
            <w:tcMar>
              <w:top w:w="85" w:type="dxa"/>
              <w:bottom w:w="85" w:type="dxa"/>
            </w:tcMar>
          </w:tcPr>
          <w:p w14:paraId="00837F56"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նորմալացված տողը:</w:t>
            </w:r>
          </w:p>
          <w:p w14:paraId="4FB8A543"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Ձ</w:t>
            </w:r>
            <w:r w:rsidR="00761291" w:rsidRPr="004A126D">
              <w:rPr>
                <w:rFonts w:ascii="Sylfaen" w:hAnsi="Sylfaen"/>
                <w:noProof/>
                <w:sz w:val="20"/>
                <w:szCs w:val="24"/>
              </w:rPr>
              <w:t>եւ</w:t>
            </w:r>
            <w:r w:rsidRPr="004A126D">
              <w:rPr>
                <w:rFonts w:ascii="Sylfaen" w:hAnsi="Sylfaen"/>
                <w:noProof/>
                <w:sz w:val="20"/>
                <w:szCs w:val="24"/>
              </w:rPr>
              <w:t>անմուշը՝ \d{5}</w:t>
            </w:r>
          </w:p>
        </w:tc>
        <w:tc>
          <w:tcPr>
            <w:tcW w:w="1838" w:type="pct"/>
            <w:tcBorders>
              <w:top w:val="single" w:sz="4" w:space="0" w:color="auto"/>
            </w:tcBorders>
            <w:tcMar>
              <w:top w:w="85" w:type="dxa"/>
              <w:bottom w:w="85" w:type="dxa"/>
            </w:tcMar>
          </w:tcPr>
          <w:p w14:paraId="79A8DCD2"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ակտի ծածկագրային նշագիրը՝ Եվրասիական տնտեսական միության մարմինների ակտերի տեսակների տեղեկագրքին համապատասխան</w:t>
            </w:r>
          </w:p>
        </w:tc>
        <w:tc>
          <w:tcPr>
            <w:tcW w:w="350" w:type="pct"/>
            <w:tcBorders>
              <w:top w:val="single" w:sz="4" w:space="0" w:color="auto"/>
            </w:tcBorders>
            <w:tcMar>
              <w:top w:w="85" w:type="dxa"/>
              <w:bottom w:w="85" w:type="dxa"/>
            </w:tcMar>
          </w:tcPr>
          <w:p w14:paraId="5E2C55A7"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70175D17" w14:textId="77777777" w:rsidTr="006F16A4">
        <w:trPr>
          <w:cantSplit/>
          <w:trHeight w:val="20"/>
          <w:jc w:val="center"/>
        </w:trPr>
        <w:tc>
          <w:tcPr>
            <w:tcW w:w="147" w:type="pct"/>
            <w:tcBorders>
              <w:top w:val="nil"/>
              <w:left w:val="nil"/>
              <w:bottom w:val="nil"/>
              <w:right w:val="nil"/>
            </w:tcBorders>
            <w:tcMar>
              <w:top w:w="85" w:type="dxa"/>
              <w:bottom w:w="85" w:type="dxa"/>
            </w:tcMar>
          </w:tcPr>
          <w:p w14:paraId="326F7353"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78A803CD"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nil"/>
            </w:tcBorders>
          </w:tcPr>
          <w:p w14:paraId="60A6C8B4" w14:textId="77777777" w:rsidR="000F6479" w:rsidRPr="004A126D" w:rsidRDefault="000F6479" w:rsidP="006F16A4">
            <w:pPr>
              <w:widowControl w:val="0"/>
              <w:spacing w:after="120" w:line="240" w:lineRule="auto"/>
              <w:rPr>
                <w:rFonts w:ascii="Sylfaen" w:hAnsi="Sylfaen"/>
                <w:bCs/>
                <w:sz w:val="20"/>
                <w:szCs w:val="24"/>
              </w:rPr>
            </w:pPr>
          </w:p>
        </w:tc>
        <w:tc>
          <w:tcPr>
            <w:tcW w:w="198" w:type="pct"/>
            <w:tcBorders>
              <w:top w:val="nil"/>
              <w:left w:val="nil"/>
              <w:bottom w:val="nil"/>
              <w:right w:val="single" w:sz="4" w:space="0" w:color="auto"/>
            </w:tcBorders>
          </w:tcPr>
          <w:p w14:paraId="796E9DB2" w14:textId="77777777" w:rsidR="000F6479" w:rsidRPr="004A126D" w:rsidRDefault="000F6479" w:rsidP="006F16A4">
            <w:pPr>
              <w:widowControl w:val="0"/>
              <w:spacing w:after="120" w:line="240" w:lineRule="auto"/>
              <w:rPr>
                <w:rFonts w:ascii="Sylfaen" w:hAnsi="Sylfaen"/>
                <w:bCs/>
                <w:sz w:val="20"/>
                <w:szCs w:val="24"/>
              </w:rPr>
            </w:pPr>
          </w:p>
        </w:tc>
        <w:tc>
          <w:tcPr>
            <w:tcW w:w="673" w:type="pct"/>
            <w:tcBorders>
              <w:top w:val="single" w:sz="4" w:space="0" w:color="auto"/>
              <w:left w:val="single" w:sz="4" w:space="0" w:color="auto"/>
              <w:bottom w:val="single" w:sz="4" w:space="0" w:color="auto"/>
            </w:tcBorders>
          </w:tcPr>
          <w:p w14:paraId="23A49C9E"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*.4.2. Ակտի համարը</w:t>
            </w:r>
          </w:p>
        </w:tc>
        <w:tc>
          <w:tcPr>
            <w:tcW w:w="1348" w:type="pct"/>
            <w:tcMar>
              <w:top w:w="85" w:type="dxa"/>
              <w:bottom w:w="85" w:type="dxa"/>
            </w:tcMar>
          </w:tcPr>
          <w:p w14:paraId="7D19230D"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տողը։</w:t>
            </w:r>
          </w:p>
          <w:p w14:paraId="486298C4"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Նվազ</w:t>
            </w:r>
            <w:r w:rsidR="00374773" w:rsidRPr="004A126D">
              <w:rPr>
                <w:rFonts w:ascii="Times New Roman" w:hAnsi="Times New Roman" w:cs="Times New Roman"/>
                <w:noProof/>
                <w:sz w:val="20"/>
                <w:szCs w:val="24"/>
              </w:rPr>
              <w:t>․</w:t>
            </w:r>
            <w:r w:rsidRPr="004A126D">
              <w:rPr>
                <w:rFonts w:ascii="Sylfaen" w:hAnsi="Sylfaen"/>
                <w:noProof/>
                <w:sz w:val="20"/>
                <w:szCs w:val="24"/>
              </w:rPr>
              <w:t xml:space="preserve"> երկարությունը՝ 1.</w:t>
            </w:r>
          </w:p>
          <w:p w14:paraId="098B788A"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Առավ</w:t>
            </w:r>
            <w:r w:rsidR="00374773" w:rsidRPr="004A126D">
              <w:rPr>
                <w:rFonts w:ascii="Times New Roman" w:hAnsi="Times New Roman" w:cs="Times New Roman"/>
                <w:noProof/>
                <w:sz w:val="20"/>
                <w:szCs w:val="24"/>
              </w:rPr>
              <w:t>․</w:t>
            </w:r>
            <w:r w:rsidRPr="004A126D">
              <w:rPr>
                <w:rFonts w:ascii="Sylfaen" w:hAnsi="Sylfaen"/>
                <w:noProof/>
                <w:sz w:val="20"/>
                <w:szCs w:val="24"/>
              </w:rPr>
              <w:t xml:space="preserve"> երկարությունը՝ 50</w:t>
            </w:r>
          </w:p>
        </w:tc>
        <w:tc>
          <w:tcPr>
            <w:tcW w:w="1838" w:type="pct"/>
            <w:tcMar>
              <w:top w:w="85" w:type="dxa"/>
              <w:bottom w:w="85" w:type="dxa"/>
            </w:tcMar>
          </w:tcPr>
          <w:p w14:paraId="469BF7BC"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համապատասխանում է Եվրասիական տնտեսական միության մարմնի ակտի համարին</w:t>
            </w:r>
          </w:p>
        </w:tc>
        <w:tc>
          <w:tcPr>
            <w:tcW w:w="350" w:type="pct"/>
            <w:tcMar>
              <w:top w:w="85" w:type="dxa"/>
              <w:bottom w:w="85" w:type="dxa"/>
            </w:tcMar>
          </w:tcPr>
          <w:p w14:paraId="687BCA93"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6AB97D2B" w14:textId="77777777" w:rsidTr="006F16A4">
        <w:trPr>
          <w:cantSplit/>
          <w:trHeight w:val="20"/>
          <w:jc w:val="center"/>
        </w:trPr>
        <w:tc>
          <w:tcPr>
            <w:tcW w:w="147" w:type="pct"/>
            <w:tcBorders>
              <w:top w:val="nil"/>
              <w:left w:val="nil"/>
              <w:bottom w:val="nil"/>
              <w:right w:val="nil"/>
            </w:tcBorders>
            <w:tcMar>
              <w:top w:w="85" w:type="dxa"/>
              <w:bottom w:w="85" w:type="dxa"/>
            </w:tcMar>
          </w:tcPr>
          <w:p w14:paraId="4B5B2694"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02E3D2E9"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nil"/>
            </w:tcBorders>
          </w:tcPr>
          <w:p w14:paraId="791EF1A2" w14:textId="77777777" w:rsidR="000F6479" w:rsidRPr="004A126D" w:rsidRDefault="000F6479" w:rsidP="006F16A4">
            <w:pPr>
              <w:widowControl w:val="0"/>
              <w:spacing w:after="120" w:line="240" w:lineRule="auto"/>
              <w:rPr>
                <w:rFonts w:ascii="Sylfaen" w:hAnsi="Sylfaen"/>
                <w:bCs/>
                <w:sz w:val="20"/>
                <w:szCs w:val="24"/>
              </w:rPr>
            </w:pPr>
          </w:p>
        </w:tc>
        <w:tc>
          <w:tcPr>
            <w:tcW w:w="198" w:type="pct"/>
            <w:tcBorders>
              <w:top w:val="nil"/>
              <w:left w:val="nil"/>
              <w:bottom w:val="nil"/>
              <w:right w:val="single" w:sz="4" w:space="0" w:color="auto"/>
            </w:tcBorders>
          </w:tcPr>
          <w:p w14:paraId="3328CE83" w14:textId="77777777" w:rsidR="000F6479" w:rsidRPr="004A126D" w:rsidRDefault="000F6479" w:rsidP="006F16A4">
            <w:pPr>
              <w:widowControl w:val="0"/>
              <w:spacing w:after="120" w:line="240" w:lineRule="auto"/>
              <w:rPr>
                <w:rFonts w:ascii="Sylfaen" w:hAnsi="Sylfaen"/>
                <w:bCs/>
                <w:sz w:val="20"/>
                <w:szCs w:val="24"/>
              </w:rPr>
            </w:pPr>
          </w:p>
        </w:tc>
        <w:tc>
          <w:tcPr>
            <w:tcW w:w="673" w:type="pct"/>
            <w:tcBorders>
              <w:top w:val="single" w:sz="4" w:space="0" w:color="auto"/>
              <w:left w:val="single" w:sz="4" w:space="0" w:color="auto"/>
              <w:bottom w:val="single" w:sz="4" w:space="0" w:color="auto"/>
            </w:tcBorders>
          </w:tcPr>
          <w:p w14:paraId="3F874F55"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*.4.3. Ակտի ամսաթիվը</w:t>
            </w:r>
          </w:p>
        </w:tc>
        <w:tc>
          <w:tcPr>
            <w:tcW w:w="1348" w:type="pct"/>
            <w:tcMar>
              <w:top w:w="85" w:type="dxa"/>
              <w:bottom w:w="85" w:type="dxa"/>
            </w:tcMar>
          </w:tcPr>
          <w:p w14:paraId="44FB3E41" w14:textId="77777777" w:rsidR="000F6479" w:rsidRPr="004A126D" w:rsidRDefault="000F6479" w:rsidP="006F16A4">
            <w:pPr>
              <w:widowControl w:val="0"/>
              <w:spacing w:after="120" w:line="240" w:lineRule="auto"/>
              <w:rPr>
                <w:rFonts w:ascii="Sylfaen" w:hAnsi="Sylfaen"/>
                <w:bCs/>
                <w:noProof/>
                <w:sz w:val="20"/>
                <w:szCs w:val="24"/>
              </w:rPr>
            </w:pPr>
          </w:p>
        </w:tc>
        <w:tc>
          <w:tcPr>
            <w:tcW w:w="1838" w:type="pct"/>
            <w:tcMar>
              <w:top w:w="85" w:type="dxa"/>
              <w:bottom w:w="85" w:type="dxa"/>
            </w:tcMar>
          </w:tcPr>
          <w:p w14:paraId="75901D4D"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համապատասխանում է Եվրասիական տնտեսական միության մարմնի ակտի ընդունման ամսաթվին</w:t>
            </w:r>
          </w:p>
        </w:tc>
        <w:tc>
          <w:tcPr>
            <w:tcW w:w="350" w:type="pct"/>
            <w:tcMar>
              <w:top w:w="85" w:type="dxa"/>
              <w:bottom w:w="85" w:type="dxa"/>
            </w:tcMar>
          </w:tcPr>
          <w:p w14:paraId="34C0FD12"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7C846741" w14:textId="77777777" w:rsidTr="006F16A4">
        <w:trPr>
          <w:cantSplit/>
          <w:trHeight w:val="20"/>
          <w:jc w:val="center"/>
        </w:trPr>
        <w:tc>
          <w:tcPr>
            <w:tcW w:w="147" w:type="pct"/>
            <w:tcBorders>
              <w:top w:val="nil"/>
              <w:left w:val="nil"/>
              <w:bottom w:val="nil"/>
              <w:right w:val="single" w:sz="4" w:space="0" w:color="auto"/>
            </w:tcBorders>
            <w:tcMar>
              <w:top w:w="85" w:type="dxa"/>
              <w:bottom w:w="85" w:type="dxa"/>
            </w:tcMar>
          </w:tcPr>
          <w:p w14:paraId="6903CE75" w14:textId="77777777" w:rsidR="000F6479" w:rsidRPr="004A126D" w:rsidRDefault="000F6479" w:rsidP="006F16A4">
            <w:pPr>
              <w:widowControl w:val="0"/>
              <w:spacing w:after="120" w:line="240" w:lineRule="auto"/>
              <w:rPr>
                <w:rFonts w:ascii="Sylfaen" w:hAnsi="Sylfaen"/>
                <w:bCs/>
                <w:noProof/>
                <w:sz w:val="20"/>
                <w:szCs w:val="24"/>
              </w:rPr>
            </w:pPr>
          </w:p>
        </w:tc>
        <w:tc>
          <w:tcPr>
            <w:tcW w:w="1317" w:type="pct"/>
            <w:gridSpan w:val="4"/>
            <w:tcBorders>
              <w:left w:val="single" w:sz="4" w:space="0" w:color="auto"/>
              <w:bottom w:val="single" w:sz="4" w:space="0" w:color="auto"/>
            </w:tcBorders>
            <w:tcMar>
              <w:top w:w="85" w:type="dxa"/>
              <w:bottom w:w="85" w:type="dxa"/>
            </w:tcMar>
          </w:tcPr>
          <w:p w14:paraId="521457AA"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1.4 Տեղեկագրքի գրառման մասին տեղեկությունները</w:t>
            </w:r>
          </w:p>
        </w:tc>
        <w:tc>
          <w:tcPr>
            <w:tcW w:w="1348" w:type="pct"/>
            <w:tcMar>
              <w:top w:w="85" w:type="dxa"/>
              <w:bottom w:w="85" w:type="dxa"/>
            </w:tcMar>
          </w:tcPr>
          <w:p w14:paraId="7173E394"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որոշվում է ներդրված վավերապայմանների արժեքների տիրույթներով</w:t>
            </w:r>
          </w:p>
        </w:tc>
        <w:tc>
          <w:tcPr>
            <w:tcW w:w="1838" w:type="pct"/>
            <w:tcMar>
              <w:top w:w="85" w:type="dxa"/>
              <w:bottom w:w="85" w:type="dxa"/>
            </w:tcMar>
          </w:tcPr>
          <w:p w14:paraId="05EEA845" w14:textId="77777777" w:rsidR="00D44DF4" w:rsidRPr="004A126D" w:rsidRDefault="000F6479" w:rsidP="006F16A4">
            <w:pPr>
              <w:widowControl w:val="0"/>
              <w:spacing w:after="120" w:line="240" w:lineRule="auto"/>
              <w:rPr>
                <w:rFonts w:ascii="Sylfaen" w:hAnsi="Sylfaen" w:cs="Times New Roman"/>
                <w:noProof/>
                <w:sz w:val="20"/>
                <w:szCs w:val="24"/>
              </w:rPr>
            </w:pPr>
            <w:r w:rsidRPr="004A126D">
              <w:rPr>
                <w:rFonts w:ascii="Sylfaen" w:hAnsi="Sylfaen"/>
                <w:noProof/>
                <w:sz w:val="20"/>
                <w:szCs w:val="24"/>
              </w:rPr>
              <w:t>որոշվում է ներդրված վավերապայմանների ձ</w:t>
            </w:r>
            <w:r w:rsidR="00761291" w:rsidRPr="004A126D">
              <w:rPr>
                <w:rFonts w:ascii="Sylfaen" w:hAnsi="Sylfaen"/>
                <w:noProof/>
                <w:sz w:val="20"/>
                <w:szCs w:val="24"/>
              </w:rPr>
              <w:t>եւ</w:t>
            </w:r>
            <w:r w:rsidRPr="004A126D">
              <w:rPr>
                <w:rFonts w:ascii="Sylfaen" w:hAnsi="Sylfaen"/>
                <w:noProof/>
                <w:sz w:val="20"/>
                <w:szCs w:val="24"/>
              </w:rPr>
              <w:t>ավորման կանոններով</w:t>
            </w:r>
            <w:r w:rsidR="00D44DF4" w:rsidRPr="004A126D">
              <w:rPr>
                <w:rFonts w:ascii="Times New Roman" w:hAnsi="Times New Roman" w:cs="Times New Roman"/>
                <w:noProof/>
                <w:sz w:val="20"/>
                <w:szCs w:val="24"/>
              </w:rPr>
              <w:t>․</w:t>
            </w:r>
          </w:p>
          <w:p w14:paraId="2FBA0A27"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 xml:space="preserve"> Պարունակում է տեղեկություններ՝ Ընդհանուր գործընթացների ցանկի մասով տեղեկագրքի գրառման վերաբերյալ</w:t>
            </w:r>
          </w:p>
        </w:tc>
        <w:tc>
          <w:tcPr>
            <w:tcW w:w="350" w:type="pct"/>
            <w:tcMar>
              <w:top w:w="85" w:type="dxa"/>
              <w:bottom w:w="85" w:type="dxa"/>
            </w:tcMar>
          </w:tcPr>
          <w:p w14:paraId="0F243EA8"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51392073" w14:textId="77777777" w:rsidTr="006F16A4">
        <w:trPr>
          <w:cantSplit/>
          <w:trHeight w:val="20"/>
          <w:jc w:val="center"/>
        </w:trPr>
        <w:tc>
          <w:tcPr>
            <w:tcW w:w="147" w:type="pct"/>
            <w:tcBorders>
              <w:top w:val="nil"/>
              <w:left w:val="nil"/>
              <w:bottom w:val="nil"/>
              <w:right w:val="nil"/>
            </w:tcBorders>
            <w:tcMar>
              <w:top w:w="85" w:type="dxa"/>
              <w:bottom w:w="85" w:type="dxa"/>
            </w:tcMar>
          </w:tcPr>
          <w:p w14:paraId="7E7A199A"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single" w:sz="4" w:space="0" w:color="auto"/>
              <w:left w:val="nil"/>
              <w:bottom w:val="nil"/>
              <w:right w:val="single" w:sz="4" w:space="0" w:color="auto"/>
            </w:tcBorders>
            <w:tcMar>
              <w:top w:w="85" w:type="dxa"/>
              <w:bottom w:w="85" w:type="dxa"/>
            </w:tcMar>
          </w:tcPr>
          <w:p w14:paraId="2D3525DA" w14:textId="77777777" w:rsidR="000F6479" w:rsidRPr="004A126D" w:rsidRDefault="000F6479" w:rsidP="006F16A4">
            <w:pPr>
              <w:widowControl w:val="0"/>
              <w:spacing w:after="120" w:line="240" w:lineRule="auto"/>
              <w:rPr>
                <w:rFonts w:ascii="Sylfaen" w:hAnsi="Sylfaen"/>
                <w:bCs/>
                <w:sz w:val="20"/>
                <w:szCs w:val="24"/>
              </w:rPr>
            </w:pPr>
          </w:p>
        </w:tc>
        <w:tc>
          <w:tcPr>
            <w:tcW w:w="1119" w:type="pct"/>
            <w:gridSpan w:val="3"/>
            <w:tcBorders>
              <w:left w:val="single" w:sz="4" w:space="0" w:color="auto"/>
              <w:bottom w:val="single" w:sz="4" w:space="0" w:color="auto"/>
            </w:tcBorders>
          </w:tcPr>
          <w:p w14:paraId="6AF9EE3D"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1.4.1. Գրառման գործողության սկզբի ամսաթիվը</w:t>
            </w:r>
          </w:p>
        </w:tc>
        <w:tc>
          <w:tcPr>
            <w:tcW w:w="1348" w:type="pct"/>
            <w:tcMar>
              <w:top w:w="85" w:type="dxa"/>
              <w:bottom w:w="85" w:type="dxa"/>
            </w:tcMar>
          </w:tcPr>
          <w:p w14:paraId="11359665"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ամսաթիվը՝ ISO 8601 ստանդարտների սերիային համապատասխան՝ YYYY-MM-DD ձ</w:t>
            </w:r>
            <w:r w:rsidR="00761291" w:rsidRPr="004A126D">
              <w:rPr>
                <w:rFonts w:ascii="Sylfaen" w:hAnsi="Sylfaen"/>
                <w:noProof/>
                <w:sz w:val="20"/>
                <w:szCs w:val="24"/>
              </w:rPr>
              <w:t>եւ</w:t>
            </w:r>
            <w:r w:rsidRPr="004A126D">
              <w:rPr>
                <w:rFonts w:ascii="Sylfaen" w:hAnsi="Sylfaen"/>
                <w:noProof/>
                <w:sz w:val="20"/>
                <w:szCs w:val="24"/>
              </w:rPr>
              <w:t>աչափով</w:t>
            </w:r>
          </w:p>
        </w:tc>
        <w:tc>
          <w:tcPr>
            <w:tcW w:w="1838" w:type="pct"/>
            <w:tcMar>
              <w:top w:w="85" w:type="dxa"/>
              <w:bottom w:w="85" w:type="dxa"/>
            </w:tcMar>
          </w:tcPr>
          <w:p w14:paraId="4FD75A76"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համապատասխանում է Եվրասիական տնտեսական միության մարմնի ակտն ուժի մեջ մտնելու ամսաթվին</w:t>
            </w:r>
          </w:p>
        </w:tc>
        <w:tc>
          <w:tcPr>
            <w:tcW w:w="350" w:type="pct"/>
            <w:tcMar>
              <w:top w:w="85" w:type="dxa"/>
              <w:bottom w:w="85" w:type="dxa"/>
            </w:tcMar>
          </w:tcPr>
          <w:p w14:paraId="13B63C6F"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19740DAF" w14:textId="77777777" w:rsidTr="006F16A4">
        <w:trPr>
          <w:cantSplit/>
          <w:trHeight w:val="20"/>
          <w:jc w:val="center"/>
        </w:trPr>
        <w:tc>
          <w:tcPr>
            <w:tcW w:w="147" w:type="pct"/>
            <w:tcBorders>
              <w:top w:val="nil"/>
              <w:left w:val="nil"/>
              <w:bottom w:val="nil"/>
              <w:right w:val="nil"/>
            </w:tcBorders>
            <w:tcMar>
              <w:top w:w="85" w:type="dxa"/>
              <w:bottom w:w="85" w:type="dxa"/>
            </w:tcMar>
          </w:tcPr>
          <w:p w14:paraId="179EC97A"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single" w:sz="4" w:space="0" w:color="auto"/>
            </w:tcBorders>
            <w:tcMar>
              <w:top w:w="85" w:type="dxa"/>
              <w:bottom w:w="85" w:type="dxa"/>
            </w:tcMar>
          </w:tcPr>
          <w:p w14:paraId="41A3FDCD" w14:textId="77777777" w:rsidR="000F6479" w:rsidRPr="004A126D" w:rsidRDefault="000F6479" w:rsidP="006F16A4">
            <w:pPr>
              <w:widowControl w:val="0"/>
              <w:spacing w:after="120" w:line="240" w:lineRule="auto"/>
              <w:rPr>
                <w:rFonts w:ascii="Sylfaen" w:hAnsi="Sylfaen"/>
                <w:bCs/>
                <w:sz w:val="20"/>
                <w:szCs w:val="24"/>
              </w:rPr>
            </w:pPr>
          </w:p>
        </w:tc>
        <w:tc>
          <w:tcPr>
            <w:tcW w:w="1119" w:type="pct"/>
            <w:gridSpan w:val="3"/>
            <w:tcBorders>
              <w:left w:val="single" w:sz="4" w:space="0" w:color="auto"/>
              <w:bottom w:val="single" w:sz="4" w:space="0" w:color="auto"/>
            </w:tcBorders>
          </w:tcPr>
          <w:p w14:paraId="4B4C68F4"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1.4.2. Տեղեկագրքի գրառման գործողության սկիզբը կանոնակարգող</w:t>
            </w:r>
            <w:r w:rsidR="006E1BEA" w:rsidRPr="004A126D">
              <w:rPr>
                <w:rFonts w:ascii="Sylfaen" w:hAnsi="Sylfaen"/>
                <w:sz w:val="20"/>
                <w:szCs w:val="24"/>
              </w:rPr>
              <w:t>՝</w:t>
            </w:r>
            <w:r w:rsidRPr="004A126D">
              <w:rPr>
                <w:rFonts w:ascii="Sylfaen" w:hAnsi="Sylfaen"/>
                <w:sz w:val="20"/>
                <w:szCs w:val="24"/>
              </w:rPr>
              <w:t xml:space="preserve"> Միության մարմնի ակտի մասին տեղեկությունները</w:t>
            </w:r>
          </w:p>
        </w:tc>
        <w:tc>
          <w:tcPr>
            <w:tcW w:w="1348" w:type="pct"/>
            <w:tcMar>
              <w:top w:w="85" w:type="dxa"/>
              <w:bottom w:w="85" w:type="dxa"/>
            </w:tcMar>
          </w:tcPr>
          <w:p w14:paraId="4D633D6B"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որոշվում է ներդրված վավերապայմանների արժեքների տիրույթներով</w:t>
            </w:r>
          </w:p>
        </w:tc>
        <w:tc>
          <w:tcPr>
            <w:tcW w:w="1838" w:type="pct"/>
            <w:tcMar>
              <w:top w:w="85" w:type="dxa"/>
              <w:bottom w:w="85" w:type="dxa"/>
            </w:tcMar>
          </w:tcPr>
          <w:p w14:paraId="73381779"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որոշվում է ներդրված վավերապայմանների ձ</w:t>
            </w:r>
            <w:r w:rsidR="00761291" w:rsidRPr="004A126D">
              <w:rPr>
                <w:rFonts w:ascii="Sylfaen" w:hAnsi="Sylfaen"/>
                <w:noProof/>
                <w:sz w:val="20"/>
                <w:szCs w:val="24"/>
              </w:rPr>
              <w:t>եւ</w:t>
            </w:r>
            <w:r w:rsidRPr="004A126D">
              <w:rPr>
                <w:rFonts w:ascii="Sylfaen" w:hAnsi="Sylfaen"/>
                <w:noProof/>
                <w:sz w:val="20"/>
                <w:szCs w:val="24"/>
              </w:rPr>
              <w:t>ավորման կանոններով</w:t>
            </w:r>
          </w:p>
        </w:tc>
        <w:tc>
          <w:tcPr>
            <w:tcW w:w="350" w:type="pct"/>
            <w:tcMar>
              <w:top w:w="85" w:type="dxa"/>
              <w:bottom w:w="85" w:type="dxa"/>
            </w:tcMar>
          </w:tcPr>
          <w:p w14:paraId="49E9627C"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7D47FBD4" w14:textId="77777777" w:rsidTr="006F16A4">
        <w:trPr>
          <w:cantSplit/>
          <w:trHeight w:val="20"/>
          <w:jc w:val="center"/>
        </w:trPr>
        <w:tc>
          <w:tcPr>
            <w:tcW w:w="147" w:type="pct"/>
            <w:tcBorders>
              <w:top w:val="nil"/>
              <w:left w:val="nil"/>
              <w:bottom w:val="nil"/>
              <w:right w:val="nil"/>
            </w:tcBorders>
            <w:tcMar>
              <w:top w:w="85" w:type="dxa"/>
              <w:bottom w:w="85" w:type="dxa"/>
            </w:tcMar>
          </w:tcPr>
          <w:p w14:paraId="143DB5DD"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1E76971C"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single" w:sz="4" w:space="0" w:color="auto"/>
              <w:left w:val="nil"/>
              <w:bottom w:val="nil"/>
              <w:right w:val="single" w:sz="4" w:space="0" w:color="auto"/>
            </w:tcBorders>
          </w:tcPr>
          <w:p w14:paraId="468FCD03" w14:textId="77777777" w:rsidR="000F6479" w:rsidRPr="004A126D" w:rsidRDefault="000F6479" w:rsidP="006F16A4">
            <w:pPr>
              <w:widowControl w:val="0"/>
              <w:spacing w:after="120" w:line="240" w:lineRule="auto"/>
              <w:rPr>
                <w:rFonts w:ascii="Sylfaen" w:hAnsi="Sylfaen"/>
                <w:bCs/>
                <w:sz w:val="20"/>
                <w:szCs w:val="24"/>
              </w:rPr>
            </w:pPr>
          </w:p>
        </w:tc>
        <w:tc>
          <w:tcPr>
            <w:tcW w:w="871" w:type="pct"/>
            <w:gridSpan w:val="2"/>
            <w:tcBorders>
              <w:left w:val="single" w:sz="4" w:space="0" w:color="auto"/>
              <w:bottom w:val="single" w:sz="4" w:space="0" w:color="auto"/>
            </w:tcBorders>
          </w:tcPr>
          <w:p w14:paraId="15B8BCA4"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*.1. Ակտի տեսակի ծածկագիրը</w:t>
            </w:r>
          </w:p>
        </w:tc>
        <w:tc>
          <w:tcPr>
            <w:tcW w:w="1348" w:type="pct"/>
            <w:tcMar>
              <w:top w:w="85" w:type="dxa"/>
              <w:bottom w:w="85" w:type="dxa"/>
            </w:tcMar>
          </w:tcPr>
          <w:p w14:paraId="6B299D2B"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նորմալացված տողը:</w:t>
            </w:r>
          </w:p>
          <w:p w14:paraId="367F604D"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Ձ</w:t>
            </w:r>
            <w:r w:rsidR="00761291" w:rsidRPr="004A126D">
              <w:rPr>
                <w:rFonts w:ascii="Sylfaen" w:hAnsi="Sylfaen"/>
                <w:noProof/>
                <w:sz w:val="20"/>
                <w:szCs w:val="24"/>
              </w:rPr>
              <w:t>եւ</w:t>
            </w:r>
            <w:r w:rsidRPr="004A126D">
              <w:rPr>
                <w:rFonts w:ascii="Sylfaen" w:hAnsi="Sylfaen"/>
                <w:noProof/>
                <w:sz w:val="20"/>
                <w:szCs w:val="24"/>
              </w:rPr>
              <w:t>անմուշը՝ \d{5}</w:t>
            </w:r>
          </w:p>
        </w:tc>
        <w:tc>
          <w:tcPr>
            <w:tcW w:w="1838" w:type="pct"/>
            <w:tcMar>
              <w:top w:w="85" w:type="dxa"/>
              <w:bottom w:w="85" w:type="dxa"/>
            </w:tcMar>
          </w:tcPr>
          <w:p w14:paraId="4F9E302E"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ծածկագրային նշագիրը՝ Եվրասիական տնտեսական միության մարմինների ակտերի տեսակների տեղեկագրքին համապատասխան</w:t>
            </w:r>
          </w:p>
        </w:tc>
        <w:tc>
          <w:tcPr>
            <w:tcW w:w="350" w:type="pct"/>
            <w:tcMar>
              <w:top w:w="85" w:type="dxa"/>
              <w:bottom w:w="85" w:type="dxa"/>
            </w:tcMar>
          </w:tcPr>
          <w:p w14:paraId="02AB361F"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62FD0381" w14:textId="77777777" w:rsidTr="006F16A4">
        <w:trPr>
          <w:cantSplit/>
          <w:trHeight w:val="20"/>
          <w:jc w:val="center"/>
        </w:trPr>
        <w:tc>
          <w:tcPr>
            <w:tcW w:w="147" w:type="pct"/>
            <w:tcBorders>
              <w:top w:val="nil"/>
              <w:left w:val="nil"/>
              <w:bottom w:val="nil"/>
              <w:right w:val="nil"/>
            </w:tcBorders>
            <w:tcMar>
              <w:top w:w="85" w:type="dxa"/>
              <w:bottom w:w="85" w:type="dxa"/>
            </w:tcMar>
          </w:tcPr>
          <w:p w14:paraId="4D94F98A"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673607E9"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single" w:sz="4" w:space="0" w:color="auto"/>
            </w:tcBorders>
          </w:tcPr>
          <w:p w14:paraId="1EDA5B40" w14:textId="77777777" w:rsidR="000F6479" w:rsidRPr="004A126D" w:rsidRDefault="000F6479" w:rsidP="006F16A4">
            <w:pPr>
              <w:widowControl w:val="0"/>
              <w:spacing w:after="120" w:line="240" w:lineRule="auto"/>
              <w:rPr>
                <w:rFonts w:ascii="Sylfaen" w:hAnsi="Sylfaen"/>
                <w:bCs/>
                <w:sz w:val="20"/>
                <w:szCs w:val="24"/>
              </w:rPr>
            </w:pPr>
          </w:p>
        </w:tc>
        <w:tc>
          <w:tcPr>
            <w:tcW w:w="871" w:type="pct"/>
            <w:gridSpan w:val="2"/>
            <w:tcBorders>
              <w:left w:val="single" w:sz="4" w:space="0" w:color="auto"/>
              <w:bottom w:val="single" w:sz="4" w:space="0" w:color="auto"/>
            </w:tcBorders>
          </w:tcPr>
          <w:p w14:paraId="39EB656A"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*.2. Ակտի համարը</w:t>
            </w:r>
          </w:p>
        </w:tc>
        <w:tc>
          <w:tcPr>
            <w:tcW w:w="1348" w:type="pct"/>
            <w:tcMar>
              <w:top w:w="85" w:type="dxa"/>
              <w:bottom w:w="85" w:type="dxa"/>
            </w:tcMar>
          </w:tcPr>
          <w:p w14:paraId="169E7212"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տողը։</w:t>
            </w:r>
          </w:p>
          <w:p w14:paraId="578AD8DB"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Նվազ</w:t>
            </w:r>
            <w:r w:rsidR="00374773" w:rsidRPr="004A126D">
              <w:rPr>
                <w:rFonts w:ascii="Times New Roman" w:hAnsi="Times New Roman" w:cs="Times New Roman"/>
                <w:noProof/>
                <w:sz w:val="20"/>
                <w:szCs w:val="24"/>
              </w:rPr>
              <w:t>․</w:t>
            </w:r>
            <w:r w:rsidRPr="004A126D">
              <w:rPr>
                <w:rFonts w:ascii="Sylfaen" w:hAnsi="Sylfaen"/>
                <w:noProof/>
                <w:sz w:val="20"/>
                <w:szCs w:val="24"/>
              </w:rPr>
              <w:t xml:space="preserve"> երկարությունը՝ 1.</w:t>
            </w:r>
          </w:p>
          <w:p w14:paraId="04AE2BDE"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Առավ</w:t>
            </w:r>
            <w:r w:rsidR="00374773" w:rsidRPr="004A126D">
              <w:rPr>
                <w:rFonts w:ascii="Times New Roman" w:hAnsi="Times New Roman" w:cs="Times New Roman"/>
                <w:noProof/>
                <w:sz w:val="20"/>
                <w:szCs w:val="24"/>
              </w:rPr>
              <w:t>․</w:t>
            </w:r>
            <w:r w:rsidRPr="004A126D">
              <w:rPr>
                <w:rFonts w:ascii="Sylfaen" w:hAnsi="Sylfaen"/>
                <w:noProof/>
                <w:sz w:val="20"/>
                <w:szCs w:val="24"/>
              </w:rPr>
              <w:t xml:space="preserve"> երկարությունը՝ 50</w:t>
            </w:r>
          </w:p>
        </w:tc>
        <w:tc>
          <w:tcPr>
            <w:tcW w:w="1838" w:type="pct"/>
            <w:tcMar>
              <w:top w:w="85" w:type="dxa"/>
              <w:bottom w:w="85" w:type="dxa"/>
            </w:tcMar>
          </w:tcPr>
          <w:p w14:paraId="28D5A31D"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համապատասխանում է Եվրասիական տնտեսական միության մարմնի ակտի համարին</w:t>
            </w:r>
          </w:p>
        </w:tc>
        <w:tc>
          <w:tcPr>
            <w:tcW w:w="350" w:type="pct"/>
            <w:tcMar>
              <w:top w:w="85" w:type="dxa"/>
              <w:bottom w:w="85" w:type="dxa"/>
            </w:tcMar>
          </w:tcPr>
          <w:p w14:paraId="26DF639B"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030AF6B0" w14:textId="77777777" w:rsidTr="006F16A4">
        <w:trPr>
          <w:cantSplit/>
          <w:trHeight w:val="20"/>
          <w:jc w:val="center"/>
        </w:trPr>
        <w:tc>
          <w:tcPr>
            <w:tcW w:w="147" w:type="pct"/>
            <w:tcBorders>
              <w:top w:val="nil"/>
              <w:left w:val="nil"/>
              <w:bottom w:val="nil"/>
              <w:right w:val="nil"/>
            </w:tcBorders>
            <w:tcMar>
              <w:top w:w="85" w:type="dxa"/>
              <w:bottom w:w="85" w:type="dxa"/>
            </w:tcMar>
          </w:tcPr>
          <w:p w14:paraId="1F7C4FAC"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7F092ADC"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single" w:sz="4" w:space="0" w:color="auto"/>
              <w:right w:val="single" w:sz="4" w:space="0" w:color="auto"/>
            </w:tcBorders>
          </w:tcPr>
          <w:p w14:paraId="1DBE2EAA" w14:textId="77777777" w:rsidR="000F6479" w:rsidRPr="004A126D" w:rsidRDefault="000F6479" w:rsidP="006F16A4">
            <w:pPr>
              <w:widowControl w:val="0"/>
              <w:spacing w:after="120" w:line="240" w:lineRule="auto"/>
              <w:rPr>
                <w:rFonts w:ascii="Sylfaen" w:hAnsi="Sylfaen"/>
                <w:bCs/>
                <w:sz w:val="20"/>
                <w:szCs w:val="24"/>
              </w:rPr>
            </w:pPr>
          </w:p>
        </w:tc>
        <w:tc>
          <w:tcPr>
            <w:tcW w:w="871" w:type="pct"/>
            <w:gridSpan w:val="2"/>
            <w:tcBorders>
              <w:left w:val="single" w:sz="4" w:space="0" w:color="auto"/>
              <w:bottom w:val="single" w:sz="4" w:space="0" w:color="auto"/>
            </w:tcBorders>
          </w:tcPr>
          <w:p w14:paraId="2410E33C"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*.3. Ակտի ամսաթիվը</w:t>
            </w:r>
          </w:p>
        </w:tc>
        <w:tc>
          <w:tcPr>
            <w:tcW w:w="1348" w:type="pct"/>
            <w:tcMar>
              <w:top w:w="85" w:type="dxa"/>
              <w:bottom w:w="85" w:type="dxa"/>
            </w:tcMar>
          </w:tcPr>
          <w:p w14:paraId="36EA4678"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ամսաթիվը՝ ISO 8601 ստանդարտների սերիային համապատասխան՝ YYYY-MM-DD ձ</w:t>
            </w:r>
            <w:r w:rsidR="00761291" w:rsidRPr="004A126D">
              <w:rPr>
                <w:rFonts w:ascii="Sylfaen" w:hAnsi="Sylfaen"/>
                <w:noProof/>
                <w:sz w:val="20"/>
                <w:szCs w:val="24"/>
              </w:rPr>
              <w:t>եւ</w:t>
            </w:r>
            <w:r w:rsidRPr="004A126D">
              <w:rPr>
                <w:rFonts w:ascii="Sylfaen" w:hAnsi="Sylfaen"/>
                <w:noProof/>
                <w:sz w:val="20"/>
                <w:szCs w:val="24"/>
              </w:rPr>
              <w:t>աչափով</w:t>
            </w:r>
          </w:p>
        </w:tc>
        <w:tc>
          <w:tcPr>
            <w:tcW w:w="1838" w:type="pct"/>
            <w:tcMar>
              <w:top w:w="85" w:type="dxa"/>
              <w:bottom w:w="85" w:type="dxa"/>
            </w:tcMar>
          </w:tcPr>
          <w:p w14:paraId="549E42FB"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համապատասխանում է Եվրասիական տնտեսական միության մարմնի ակտի ընդունման ամսաթվին</w:t>
            </w:r>
          </w:p>
        </w:tc>
        <w:tc>
          <w:tcPr>
            <w:tcW w:w="350" w:type="pct"/>
            <w:tcMar>
              <w:top w:w="85" w:type="dxa"/>
              <w:bottom w:w="85" w:type="dxa"/>
            </w:tcMar>
          </w:tcPr>
          <w:p w14:paraId="567C8BC5"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432FA54E" w14:textId="77777777" w:rsidTr="006F16A4">
        <w:trPr>
          <w:cantSplit/>
          <w:trHeight w:val="20"/>
          <w:jc w:val="center"/>
        </w:trPr>
        <w:tc>
          <w:tcPr>
            <w:tcW w:w="147" w:type="pct"/>
            <w:tcBorders>
              <w:top w:val="nil"/>
              <w:left w:val="nil"/>
              <w:bottom w:val="nil"/>
              <w:right w:val="nil"/>
            </w:tcBorders>
            <w:tcMar>
              <w:top w:w="85" w:type="dxa"/>
              <w:bottom w:w="85" w:type="dxa"/>
            </w:tcMar>
          </w:tcPr>
          <w:p w14:paraId="56A6638D"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single" w:sz="4" w:space="0" w:color="auto"/>
            </w:tcBorders>
            <w:tcMar>
              <w:top w:w="85" w:type="dxa"/>
              <w:bottom w:w="85" w:type="dxa"/>
            </w:tcMar>
          </w:tcPr>
          <w:p w14:paraId="4845F91B" w14:textId="77777777" w:rsidR="000F6479" w:rsidRPr="004A126D" w:rsidRDefault="000F6479" w:rsidP="006F16A4">
            <w:pPr>
              <w:widowControl w:val="0"/>
              <w:spacing w:after="120" w:line="240" w:lineRule="auto"/>
              <w:rPr>
                <w:rFonts w:ascii="Sylfaen" w:hAnsi="Sylfaen"/>
                <w:bCs/>
                <w:sz w:val="20"/>
                <w:szCs w:val="24"/>
              </w:rPr>
            </w:pPr>
          </w:p>
        </w:tc>
        <w:tc>
          <w:tcPr>
            <w:tcW w:w="1119" w:type="pct"/>
            <w:gridSpan w:val="3"/>
            <w:tcBorders>
              <w:top w:val="single" w:sz="4" w:space="0" w:color="auto"/>
              <w:left w:val="single" w:sz="4" w:space="0" w:color="auto"/>
              <w:bottom w:val="single" w:sz="4" w:space="0" w:color="auto"/>
            </w:tcBorders>
          </w:tcPr>
          <w:p w14:paraId="3F726C55"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1.4.3. Գրառման գործողության ավարտի ամսաթիվը</w:t>
            </w:r>
          </w:p>
        </w:tc>
        <w:tc>
          <w:tcPr>
            <w:tcW w:w="1348" w:type="pct"/>
            <w:tcBorders>
              <w:bottom w:val="single" w:sz="4" w:space="0" w:color="auto"/>
            </w:tcBorders>
            <w:tcMar>
              <w:top w:w="85" w:type="dxa"/>
              <w:bottom w:w="85" w:type="dxa"/>
            </w:tcMar>
          </w:tcPr>
          <w:p w14:paraId="23B2C575"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ամսաթիվը՝ ISO 8601 ստանդարտների սերիային համապատասխան՝ YYYY-MM-DD ձ</w:t>
            </w:r>
            <w:r w:rsidR="00761291" w:rsidRPr="004A126D">
              <w:rPr>
                <w:rFonts w:ascii="Sylfaen" w:hAnsi="Sylfaen"/>
                <w:noProof/>
                <w:sz w:val="20"/>
                <w:szCs w:val="24"/>
              </w:rPr>
              <w:t>եւ</w:t>
            </w:r>
            <w:r w:rsidRPr="004A126D">
              <w:rPr>
                <w:rFonts w:ascii="Sylfaen" w:hAnsi="Sylfaen"/>
                <w:noProof/>
                <w:sz w:val="20"/>
                <w:szCs w:val="24"/>
              </w:rPr>
              <w:t>աչափով</w:t>
            </w:r>
          </w:p>
        </w:tc>
        <w:tc>
          <w:tcPr>
            <w:tcW w:w="1838" w:type="pct"/>
            <w:tcBorders>
              <w:bottom w:val="single" w:sz="4" w:space="0" w:color="auto"/>
            </w:tcBorders>
            <w:tcMar>
              <w:top w:w="85" w:type="dxa"/>
              <w:bottom w:w="85" w:type="dxa"/>
            </w:tcMar>
          </w:tcPr>
          <w:p w14:paraId="1C4DE569" w14:textId="6F4A0ABD"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համապատասխանում է Միության մարմնի՝տեղեկագրքի գրառման գործողության ավարտը կանոնակարգող ակտ</w:t>
            </w:r>
            <w:r w:rsidR="00344E2E" w:rsidRPr="004A126D">
              <w:rPr>
                <w:rFonts w:ascii="Sylfaen" w:hAnsi="Sylfaen"/>
                <w:noProof/>
                <w:sz w:val="20"/>
                <w:szCs w:val="24"/>
              </w:rPr>
              <w:t>ն</w:t>
            </w:r>
            <w:r w:rsidRPr="004A126D">
              <w:rPr>
                <w:rFonts w:ascii="Sylfaen" w:hAnsi="Sylfaen"/>
                <w:noProof/>
                <w:sz w:val="20"/>
                <w:szCs w:val="24"/>
              </w:rPr>
              <w:t xml:space="preserve"> ուժի մեջ մտնելու ամսաթվին նախորդող ամսաթվին</w:t>
            </w:r>
          </w:p>
        </w:tc>
        <w:tc>
          <w:tcPr>
            <w:tcW w:w="350" w:type="pct"/>
            <w:tcBorders>
              <w:bottom w:val="single" w:sz="4" w:space="0" w:color="auto"/>
            </w:tcBorders>
            <w:tcMar>
              <w:top w:w="85" w:type="dxa"/>
              <w:bottom w:w="85" w:type="dxa"/>
            </w:tcMar>
          </w:tcPr>
          <w:p w14:paraId="7366A0B1"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0..1</w:t>
            </w:r>
          </w:p>
        </w:tc>
      </w:tr>
      <w:tr w:rsidR="008C05C2" w:rsidRPr="004A126D" w14:paraId="44D49686" w14:textId="77777777" w:rsidTr="006F16A4">
        <w:trPr>
          <w:cantSplit/>
          <w:trHeight w:val="20"/>
          <w:jc w:val="center"/>
        </w:trPr>
        <w:tc>
          <w:tcPr>
            <w:tcW w:w="147" w:type="pct"/>
            <w:tcBorders>
              <w:top w:val="nil"/>
              <w:left w:val="nil"/>
              <w:bottom w:val="nil"/>
              <w:right w:val="nil"/>
            </w:tcBorders>
            <w:tcMar>
              <w:top w:w="85" w:type="dxa"/>
              <w:bottom w:w="85" w:type="dxa"/>
            </w:tcMar>
          </w:tcPr>
          <w:p w14:paraId="15E576AF"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single" w:sz="4" w:space="0" w:color="auto"/>
            </w:tcBorders>
            <w:tcMar>
              <w:top w:w="85" w:type="dxa"/>
              <w:bottom w:w="85" w:type="dxa"/>
            </w:tcMar>
          </w:tcPr>
          <w:p w14:paraId="1F06C6C8" w14:textId="77777777" w:rsidR="000F6479" w:rsidRPr="004A126D" w:rsidRDefault="000F6479" w:rsidP="006F16A4">
            <w:pPr>
              <w:widowControl w:val="0"/>
              <w:spacing w:after="120" w:line="240" w:lineRule="auto"/>
              <w:rPr>
                <w:rFonts w:ascii="Sylfaen" w:hAnsi="Sylfaen"/>
                <w:bCs/>
                <w:sz w:val="20"/>
                <w:szCs w:val="24"/>
              </w:rPr>
            </w:pPr>
          </w:p>
        </w:tc>
        <w:tc>
          <w:tcPr>
            <w:tcW w:w="1119" w:type="pct"/>
            <w:gridSpan w:val="3"/>
            <w:tcBorders>
              <w:top w:val="single" w:sz="4" w:space="0" w:color="auto"/>
              <w:left w:val="single" w:sz="4" w:space="0" w:color="auto"/>
              <w:bottom w:val="single" w:sz="4" w:space="0" w:color="auto"/>
              <w:right w:val="single" w:sz="4" w:space="0" w:color="auto"/>
            </w:tcBorders>
          </w:tcPr>
          <w:p w14:paraId="6204AAC4"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1.4.4 Տեղեկագրքի գրառման գործողության ավարտը կանոնակարգող Միության մարմնի ակտի մասին տեղեկությունները</w:t>
            </w:r>
          </w:p>
        </w:tc>
        <w:tc>
          <w:tcPr>
            <w:tcW w:w="1348" w:type="pct"/>
            <w:tcBorders>
              <w:top w:val="single" w:sz="4" w:space="0" w:color="auto"/>
              <w:left w:val="single" w:sz="4" w:space="0" w:color="auto"/>
              <w:bottom w:val="single" w:sz="4" w:space="0" w:color="auto"/>
              <w:right w:val="single" w:sz="4" w:space="0" w:color="auto"/>
            </w:tcBorders>
            <w:tcMar>
              <w:top w:w="85" w:type="dxa"/>
              <w:bottom w:w="85" w:type="dxa"/>
            </w:tcMar>
          </w:tcPr>
          <w:p w14:paraId="6817FF50"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որոշվում է ներդրված վավերապայմանների արժեքների տիրույթներով</w:t>
            </w:r>
          </w:p>
        </w:tc>
        <w:tc>
          <w:tcPr>
            <w:tcW w:w="1838" w:type="pct"/>
            <w:tcBorders>
              <w:top w:val="single" w:sz="4" w:space="0" w:color="auto"/>
              <w:left w:val="single" w:sz="4" w:space="0" w:color="auto"/>
              <w:bottom w:val="single" w:sz="4" w:space="0" w:color="auto"/>
              <w:right w:val="single" w:sz="4" w:space="0" w:color="auto"/>
            </w:tcBorders>
            <w:tcMar>
              <w:top w:w="85" w:type="dxa"/>
              <w:bottom w:w="85" w:type="dxa"/>
            </w:tcMar>
          </w:tcPr>
          <w:p w14:paraId="7BAA7F4B"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որոշվում է ներդրված վավերապայմանների ձ</w:t>
            </w:r>
            <w:r w:rsidR="00761291" w:rsidRPr="004A126D">
              <w:rPr>
                <w:rFonts w:ascii="Sylfaen" w:hAnsi="Sylfaen"/>
                <w:noProof/>
                <w:sz w:val="20"/>
                <w:szCs w:val="24"/>
              </w:rPr>
              <w:t>եւ</w:t>
            </w:r>
            <w:r w:rsidRPr="004A126D">
              <w:rPr>
                <w:rFonts w:ascii="Sylfaen" w:hAnsi="Sylfaen"/>
                <w:noProof/>
                <w:sz w:val="20"/>
                <w:szCs w:val="24"/>
              </w:rPr>
              <w:t>ավորման կանոններով</w:t>
            </w:r>
          </w:p>
        </w:tc>
        <w:tc>
          <w:tcPr>
            <w:tcW w:w="350" w:type="pct"/>
            <w:tcBorders>
              <w:top w:val="single" w:sz="4" w:space="0" w:color="auto"/>
              <w:left w:val="single" w:sz="4" w:space="0" w:color="auto"/>
              <w:bottom w:val="single" w:sz="4" w:space="0" w:color="auto"/>
              <w:right w:val="single" w:sz="4" w:space="0" w:color="auto"/>
            </w:tcBorders>
            <w:tcMar>
              <w:top w:w="85" w:type="dxa"/>
              <w:bottom w:w="85" w:type="dxa"/>
            </w:tcMar>
          </w:tcPr>
          <w:p w14:paraId="56E25B47"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0..1</w:t>
            </w:r>
          </w:p>
        </w:tc>
      </w:tr>
      <w:tr w:rsidR="008C05C2" w:rsidRPr="004A126D" w14:paraId="17D375E7" w14:textId="77777777" w:rsidTr="006F16A4">
        <w:trPr>
          <w:cantSplit/>
          <w:trHeight w:val="20"/>
          <w:jc w:val="center"/>
        </w:trPr>
        <w:tc>
          <w:tcPr>
            <w:tcW w:w="147" w:type="pct"/>
            <w:tcBorders>
              <w:top w:val="nil"/>
              <w:left w:val="nil"/>
              <w:bottom w:val="nil"/>
              <w:right w:val="nil"/>
            </w:tcBorders>
            <w:tcMar>
              <w:top w:w="85" w:type="dxa"/>
              <w:bottom w:w="85" w:type="dxa"/>
            </w:tcMar>
          </w:tcPr>
          <w:p w14:paraId="2A9F6374"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3FB72BA3"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single" w:sz="4" w:space="0" w:color="auto"/>
              <w:left w:val="nil"/>
              <w:bottom w:val="nil"/>
              <w:right w:val="single" w:sz="4" w:space="0" w:color="auto"/>
            </w:tcBorders>
          </w:tcPr>
          <w:p w14:paraId="7111E587" w14:textId="77777777" w:rsidR="000F6479" w:rsidRPr="004A126D" w:rsidRDefault="000F6479" w:rsidP="006F16A4">
            <w:pPr>
              <w:widowControl w:val="0"/>
              <w:spacing w:after="120" w:line="240" w:lineRule="auto"/>
              <w:rPr>
                <w:rFonts w:ascii="Sylfaen" w:hAnsi="Sylfaen"/>
                <w:bCs/>
                <w:sz w:val="20"/>
                <w:szCs w:val="24"/>
              </w:rPr>
            </w:pPr>
          </w:p>
        </w:tc>
        <w:tc>
          <w:tcPr>
            <w:tcW w:w="871" w:type="pct"/>
            <w:gridSpan w:val="2"/>
            <w:tcBorders>
              <w:top w:val="single" w:sz="4" w:space="0" w:color="auto"/>
              <w:left w:val="single" w:sz="4" w:space="0" w:color="auto"/>
              <w:bottom w:val="single" w:sz="4" w:space="0" w:color="auto"/>
            </w:tcBorders>
          </w:tcPr>
          <w:p w14:paraId="569F59A9"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*.1. Ակտի տեսակի ծածկագիրը</w:t>
            </w:r>
          </w:p>
        </w:tc>
        <w:tc>
          <w:tcPr>
            <w:tcW w:w="1348" w:type="pct"/>
            <w:tcBorders>
              <w:top w:val="single" w:sz="4" w:space="0" w:color="auto"/>
            </w:tcBorders>
            <w:tcMar>
              <w:top w:w="85" w:type="dxa"/>
              <w:bottom w:w="85" w:type="dxa"/>
            </w:tcMar>
          </w:tcPr>
          <w:p w14:paraId="3A3F9EB5"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նորմալացված տողը:</w:t>
            </w:r>
          </w:p>
          <w:p w14:paraId="35B85853"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Ձ</w:t>
            </w:r>
            <w:r w:rsidR="00761291" w:rsidRPr="004A126D">
              <w:rPr>
                <w:rFonts w:ascii="Sylfaen" w:hAnsi="Sylfaen"/>
                <w:noProof/>
                <w:sz w:val="20"/>
                <w:szCs w:val="24"/>
              </w:rPr>
              <w:t>եւ</w:t>
            </w:r>
            <w:r w:rsidRPr="004A126D">
              <w:rPr>
                <w:rFonts w:ascii="Sylfaen" w:hAnsi="Sylfaen"/>
                <w:noProof/>
                <w:sz w:val="20"/>
                <w:szCs w:val="24"/>
              </w:rPr>
              <w:t>անմուշը՝ \d{5}</w:t>
            </w:r>
          </w:p>
        </w:tc>
        <w:tc>
          <w:tcPr>
            <w:tcW w:w="1838" w:type="pct"/>
            <w:tcBorders>
              <w:top w:val="single" w:sz="4" w:space="0" w:color="auto"/>
            </w:tcBorders>
            <w:tcMar>
              <w:top w:w="85" w:type="dxa"/>
              <w:bottom w:w="85" w:type="dxa"/>
            </w:tcMar>
          </w:tcPr>
          <w:p w14:paraId="7C21486F"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ակտի ծածկագրային նշագիրը՝ Եվրասիական տնտեսական միության մարմինների ակտերի տեսակների տեղեկագրքին համապատասխան</w:t>
            </w:r>
          </w:p>
        </w:tc>
        <w:tc>
          <w:tcPr>
            <w:tcW w:w="350" w:type="pct"/>
            <w:tcBorders>
              <w:top w:val="single" w:sz="4" w:space="0" w:color="auto"/>
            </w:tcBorders>
            <w:tcMar>
              <w:top w:w="85" w:type="dxa"/>
              <w:bottom w:w="85" w:type="dxa"/>
            </w:tcMar>
          </w:tcPr>
          <w:p w14:paraId="23E4B3D3"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8C05C2" w:rsidRPr="004A126D" w14:paraId="0F8D8E9B" w14:textId="77777777" w:rsidTr="006F16A4">
        <w:trPr>
          <w:cantSplit/>
          <w:trHeight w:val="20"/>
          <w:jc w:val="center"/>
        </w:trPr>
        <w:tc>
          <w:tcPr>
            <w:tcW w:w="147" w:type="pct"/>
            <w:tcBorders>
              <w:top w:val="nil"/>
              <w:left w:val="nil"/>
              <w:bottom w:val="nil"/>
              <w:right w:val="nil"/>
            </w:tcBorders>
            <w:tcMar>
              <w:top w:w="85" w:type="dxa"/>
              <w:bottom w:w="85" w:type="dxa"/>
            </w:tcMar>
          </w:tcPr>
          <w:p w14:paraId="265EE700"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21D0BACD"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single" w:sz="4" w:space="0" w:color="auto"/>
            </w:tcBorders>
          </w:tcPr>
          <w:p w14:paraId="5F9B0F1B" w14:textId="77777777" w:rsidR="000F6479" w:rsidRPr="004A126D" w:rsidRDefault="000F6479" w:rsidP="006F16A4">
            <w:pPr>
              <w:widowControl w:val="0"/>
              <w:spacing w:after="120" w:line="240" w:lineRule="auto"/>
              <w:rPr>
                <w:rFonts w:ascii="Sylfaen" w:hAnsi="Sylfaen"/>
                <w:bCs/>
                <w:sz w:val="20"/>
                <w:szCs w:val="24"/>
              </w:rPr>
            </w:pPr>
          </w:p>
        </w:tc>
        <w:tc>
          <w:tcPr>
            <w:tcW w:w="871" w:type="pct"/>
            <w:gridSpan w:val="2"/>
            <w:tcBorders>
              <w:top w:val="single" w:sz="4" w:space="0" w:color="auto"/>
              <w:left w:val="single" w:sz="4" w:space="0" w:color="auto"/>
              <w:bottom w:val="single" w:sz="4" w:space="0" w:color="auto"/>
            </w:tcBorders>
          </w:tcPr>
          <w:p w14:paraId="5A9F6755"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*.2. Ակտի համարը</w:t>
            </w:r>
          </w:p>
        </w:tc>
        <w:tc>
          <w:tcPr>
            <w:tcW w:w="1348" w:type="pct"/>
            <w:tcMar>
              <w:top w:w="85" w:type="dxa"/>
              <w:bottom w:w="85" w:type="dxa"/>
            </w:tcMar>
          </w:tcPr>
          <w:p w14:paraId="304C10A1"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պայմանանշանների տողը։</w:t>
            </w:r>
          </w:p>
          <w:p w14:paraId="7126C7C7" w14:textId="77777777" w:rsidR="000F6479" w:rsidRPr="004A126D" w:rsidRDefault="000F6479" w:rsidP="006F16A4">
            <w:pPr>
              <w:widowControl w:val="0"/>
              <w:spacing w:after="120" w:line="240" w:lineRule="auto"/>
              <w:rPr>
                <w:rFonts w:ascii="Sylfaen" w:hAnsi="Sylfaen"/>
                <w:bCs/>
                <w:sz w:val="20"/>
                <w:szCs w:val="24"/>
              </w:rPr>
            </w:pPr>
            <w:r w:rsidRPr="004A126D">
              <w:rPr>
                <w:rFonts w:ascii="Sylfaen" w:hAnsi="Sylfaen"/>
                <w:noProof/>
                <w:sz w:val="20"/>
                <w:szCs w:val="24"/>
              </w:rPr>
              <w:t>Նվազ</w:t>
            </w:r>
            <w:r w:rsidR="00374773" w:rsidRPr="004A126D">
              <w:rPr>
                <w:rFonts w:ascii="Times New Roman" w:hAnsi="Times New Roman" w:cs="Times New Roman"/>
                <w:noProof/>
                <w:sz w:val="20"/>
                <w:szCs w:val="24"/>
              </w:rPr>
              <w:t>․</w:t>
            </w:r>
            <w:r w:rsidRPr="004A126D">
              <w:rPr>
                <w:rFonts w:ascii="Sylfaen" w:hAnsi="Sylfaen"/>
                <w:noProof/>
                <w:sz w:val="20"/>
                <w:szCs w:val="24"/>
              </w:rPr>
              <w:t xml:space="preserve"> երկարությունը՝ 1.</w:t>
            </w:r>
          </w:p>
          <w:p w14:paraId="77CB0E95" w14:textId="77777777" w:rsidR="000F6479" w:rsidRPr="004A126D" w:rsidRDefault="000F6479" w:rsidP="006F16A4">
            <w:pPr>
              <w:widowControl w:val="0"/>
              <w:spacing w:after="120" w:line="240" w:lineRule="auto"/>
              <w:rPr>
                <w:rFonts w:ascii="Sylfaen" w:hAnsi="Sylfaen"/>
                <w:bCs/>
                <w:noProof/>
                <w:sz w:val="20"/>
                <w:szCs w:val="24"/>
              </w:rPr>
            </w:pPr>
            <w:r w:rsidRPr="004A126D">
              <w:rPr>
                <w:rFonts w:ascii="Sylfaen" w:hAnsi="Sylfaen"/>
                <w:noProof/>
                <w:sz w:val="20"/>
                <w:szCs w:val="24"/>
              </w:rPr>
              <w:t>Առավ</w:t>
            </w:r>
            <w:r w:rsidR="00374773" w:rsidRPr="004A126D">
              <w:rPr>
                <w:rFonts w:ascii="Times New Roman" w:hAnsi="Times New Roman" w:cs="Times New Roman"/>
                <w:noProof/>
                <w:sz w:val="20"/>
                <w:szCs w:val="24"/>
              </w:rPr>
              <w:t>․</w:t>
            </w:r>
            <w:r w:rsidRPr="004A126D">
              <w:rPr>
                <w:rFonts w:ascii="Sylfaen" w:hAnsi="Sylfaen"/>
                <w:noProof/>
                <w:sz w:val="20"/>
                <w:szCs w:val="24"/>
              </w:rPr>
              <w:t xml:space="preserve"> երկարությունը՝ 50</w:t>
            </w:r>
          </w:p>
        </w:tc>
        <w:tc>
          <w:tcPr>
            <w:tcW w:w="1838" w:type="pct"/>
            <w:tcMar>
              <w:top w:w="85" w:type="dxa"/>
              <w:bottom w:w="85" w:type="dxa"/>
            </w:tcMar>
          </w:tcPr>
          <w:p w14:paraId="43FB5C8B"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համապատասխանում է Եվրասիական տնտեսական միության մարմնի ակտի համարին</w:t>
            </w:r>
          </w:p>
        </w:tc>
        <w:tc>
          <w:tcPr>
            <w:tcW w:w="350" w:type="pct"/>
            <w:tcMar>
              <w:top w:w="85" w:type="dxa"/>
              <w:bottom w:w="85" w:type="dxa"/>
            </w:tcMar>
          </w:tcPr>
          <w:p w14:paraId="1D1A286D"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r w:rsidR="000F6479" w:rsidRPr="004A126D" w14:paraId="47BD416A" w14:textId="77777777" w:rsidTr="006F16A4">
        <w:trPr>
          <w:cantSplit/>
          <w:trHeight w:val="20"/>
          <w:jc w:val="center"/>
        </w:trPr>
        <w:tc>
          <w:tcPr>
            <w:tcW w:w="147" w:type="pct"/>
            <w:tcBorders>
              <w:top w:val="nil"/>
              <w:left w:val="nil"/>
              <w:bottom w:val="nil"/>
              <w:right w:val="nil"/>
            </w:tcBorders>
            <w:tcMar>
              <w:top w:w="85" w:type="dxa"/>
              <w:bottom w:w="85" w:type="dxa"/>
            </w:tcMar>
          </w:tcPr>
          <w:p w14:paraId="44A47BD8" w14:textId="77777777" w:rsidR="000F6479" w:rsidRPr="004A126D" w:rsidRDefault="000F6479" w:rsidP="006F16A4">
            <w:pPr>
              <w:widowControl w:val="0"/>
              <w:spacing w:after="120" w:line="240" w:lineRule="auto"/>
              <w:rPr>
                <w:rFonts w:ascii="Sylfaen" w:hAnsi="Sylfaen"/>
                <w:bCs/>
                <w:noProof/>
                <w:sz w:val="20"/>
                <w:szCs w:val="24"/>
              </w:rPr>
            </w:pPr>
          </w:p>
        </w:tc>
        <w:tc>
          <w:tcPr>
            <w:tcW w:w="198" w:type="pct"/>
            <w:tcBorders>
              <w:top w:val="nil"/>
              <w:left w:val="nil"/>
              <w:bottom w:val="nil"/>
              <w:right w:val="nil"/>
            </w:tcBorders>
            <w:tcMar>
              <w:top w:w="85" w:type="dxa"/>
              <w:bottom w:w="85" w:type="dxa"/>
            </w:tcMar>
          </w:tcPr>
          <w:p w14:paraId="752FD566" w14:textId="77777777" w:rsidR="000F6479" w:rsidRPr="004A126D" w:rsidRDefault="000F6479" w:rsidP="006F16A4">
            <w:pPr>
              <w:widowControl w:val="0"/>
              <w:spacing w:after="120" w:line="240" w:lineRule="auto"/>
              <w:rPr>
                <w:rFonts w:ascii="Sylfaen" w:hAnsi="Sylfaen"/>
                <w:bCs/>
                <w:sz w:val="20"/>
                <w:szCs w:val="24"/>
              </w:rPr>
            </w:pPr>
          </w:p>
        </w:tc>
        <w:tc>
          <w:tcPr>
            <w:tcW w:w="248" w:type="pct"/>
            <w:tcBorders>
              <w:top w:val="nil"/>
              <w:left w:val="nil"/>
              <w:bottom w:val="nil"/>
              <w:right w:val="single" w:sz="4" w:space="0" w:color="auto"/>
            </w:tcBorders>
          </w:tcPr>
          <w:p w14:paraId="471A9248" w14:textId="77777777" w:rsidR="000F6479" w:rsidRPr="004A126D" w:rsidRDefault="000F6479" w:rsidP="006F16A4">
            <w:pPr>
              <w:widowControl w:val="0"/>
              <w:spacing w:after="120" w:line="240" w:lineRule="auto"/>
              <w:rPr>
                <w:rFonts w:ascii="Sylfaen" w:hAnsi="Sylfaen"/>
                <w:bCs/>
                <w:sz w:val="20"/>
                <w:szCs w:val="24"/>
              </w:rPr>
            </w:pPr>
          </w:p>
        </w:tc>
        <w:tc>
          <w:tcPr>
            <w:tcW w:w="871" w:type="pct"/>
            <w:gridSpan w:val="2"/>
            <w:tcBorders>
              <w:top w:val="single" w:sz="4" w:space="0" w:color="auto"/>
              <w:left w:val="single" w:sz="4" w:space="0" w:color="auto"/>
              <w:bottom w:val="single" w:sz="4" w:space="0" w:color="auto"/>
            </w:tcBorders>
          </w:tcPr>
          <w:p w14:paraId="616AA11B" w14:textId="77777777" w:rsidR="000F6479" w:rsidRPr="004A126D" w:rsidRDefault="000F6479" w:rsidP="006F16A4">
            <w:pPr>
              <w:widowControl w:val="0"/>
              <w:tabs>
                <w:tab w:val="left" w:pos="916"/>
              </w:tabs>
              <w:spacing w:after="120" w:line="240" w:lineRule="auto"/>
              <w:rPr>
                <w:rFonts w:ascii="Sylfaen" w:hAnsi="Sylfaen"/>
                <w:bCs/>
                <w:sz w:val="20"/>
                <w:szCs w:val="24"/>
              </w:rPr>
            </w:pPr>
            <w:r w:rsidRPr="004A126D">
              <w:rPr>
                <w:rFonts w:ascii="Sylfaen" w:hAnsi="Sylfaen"/>
                <w:sz w:val="20"/>
                <w:szCs w:val="24"/>
              </w:rPr>
              <w:t>*.3. Ակտի ամսաթիվը</w:t>
            </w:r>
          </w:p>
        </w:tc>
        <w:tc>
          <w:tcPr>
            <w:tcW w:w="1348" w:type="pct"/>
            <w:tcMar>
              <w:top w:w="85" w:type="dxa"/>
              <w:bottom w:w="85" w:type="dxa"/>
            </w:tcMar>
          </w:tcPr>
          <w:p w14:paraId="52B3778D" w14:textId="77777777" w:rsidR="000F6479" w:rsidRPr="004A126D" w:rsidRDefault="000F6479" w:rsidP="006F16A4">
            <w:pPr>
              <w:widowControl w:val="0"/>
              <w:spacing w:after="120" w:line="240" w:lineRule="auto"/>
              <w:rPr>
                <w:rFonts w:ascii="Sylfaen" w:hAnsi="Sylfaen"/>
                <w:bCs/>
                <w:noProof/>
                <w:sz w:val="20"/>
                <w:szCs w:val="24"/>
              </w:rPr>
            </w:pPr>
          </w:p>
        </w:tc>
        <w:tc>
          <w:tcPr>
            <w:tcW w:w="1838" w:type="pct"/>
            <w:tcMar>
              <w:top w:w="85" w:type="dxa"/>
              <w:bottom w:w="85" w:type="dxa"/>
            </w:tcMar>
          </w:tcPr>
          <w:p w14:paraId="49FE47E5" w14:textId="77777777" w:rsidR="000F6479" w:rsidRPr="004A126D" w:rsidRDefault="000F6479" w:rsidP="006F16A4">
            <w:pPr>
              <w:widowControl w:val="0"/>
              <w:spacing w:after="120" w:line="240" w:lineRule="auto"/>
              <w:rPr>
                <w:rFonts w:ascii="Sylfaen" w:hAnsi="Sylfaen"/>
                <w:noProof/>
                <w:sz w:val="20"/>
                <w:szCs w:val="24"/>
              </w:rPr>
            </w:pPr>
            <w:r w:rsidRPr="004A126D">
              <w:rPr>
                <w:rFonts w:ascii="Sylfaen" w:hAnsi="Sylfaen"/>
                <w:noProof/>
                <w:sz w:val="20"/>
                <w:szCs w:val="24"/>
              </w:rPr>
              <w:t>համապատասխանում է Եվրասիական տնտեսական միության մարմնի ակտի ընդունման ամսաթվին</w:t>
            </w:r>
          </w:p>
        </w:tc>
        <w:tc>
          <w:tcPr>
            <w:tcW w:w="350" w:type="pct"/>
            <w:tcMar>
              <w:top w:w="85" w:type="dxa"/>
              <w:bottom w:w="85" w:type="dxa"/>
            </w:tcMar>
          </w:tcPr>
          <w:p w14:paraId="3B18F6B5" w14:textId="77777777" w:rsidR="000F6479" w:rsidRPr="004A126D" w:rsidRDefault="000F6479" w:rsidP="006F16A4">
            <w:pPr>
              <w:widowControl w:val="0"/>
              <w:spacing w:after="120" w:line="240" w:lineRule="auto"/>
              <w:jc w:val="center"/>
              <w:rPr>
                <w:rFonts w:ascii="Sylfaen" w:hAnsi="Sylfaen"/>
                <w:bCs/>
                <w:noProof/>
                <w:sz w:val="20"/>
                <w:szCs w:val="24"/>
              </w:rPr>
            </w:pPr>
            <w:r w:rsidRPr="004A126D">
              <w:rPr>
                <w:rFonts w:ascii="Sylfaen" w:hAnsi="Sylfaen"/>
                <w:noProof/>
                <w:sz w:val="20"/>
                <w:szCs w:val="24"/>
              </w:rPr>
              <w:t>1</w:t>
            </w:r>
          </w:p>
        </w:tc>
      </w:tr>
    </w:tbl>
    <w:p w14:paraId="42835A2C" w14:textId="77777777" w:rsidR="000F6479" w:rsidRPr="008C05C2" w:rsidRDefault="000F6479" w:rsidP="008C05C2">
      <w:pPr>
        <w:widowControl w:val="0"/>
        <w:spacing w:after="160" w:line="360" w:lineRule="auto"/>
        <w:jc w:val="both"/>
        <w:rPr>
          <w:rFonts w:ascii="Sylfaen" w:hAnsi="Sylfaen"/>
          <w:vanish/>
          <w:sz w:val="24"/>
          <w:szCs w:val="24"/>
        </w:rPr>
      </w:pPr>
    </w:p>
    <w:p w14:paraId="5675E85E" w14:textId="77777777" w:rsidR="006C1FB8" w:rsidRPr="008C05C2" w:rsidRDefault="006C1FB8" w:rsidP="008C05C2">
      <w:pPr>
        <w:widowControl w:val="0"/>
        <w:spacing w:after="160" w:line="360" w:lineRule="auto"/>
        <w:jc w:val="both"/>
        <w:rPr>
          <w:rFonts w:ascii="Sylfaen" w:eastAsia="Times New Roman" w:hAnsi="Sylfaen" w:cs="Times New Roman"/>
          <w:snapToGrid w:val="0"/>
          <w:sz w:val="24"/>
          <w:szCs w:val="24"/>
        </w:rPr>
      </w:pPr>
    </w:p>
    <w:p w14:paraId="046053A4" w14:textId="77777777" w:rsidR="000F6479" w:rsidRPr="008C05C2" w:rsidRDefault="000F6479" w:rsidP="008C05C2">
      <w:pPr>
        <w:widowControl w:val="0"/>
        <w:spacing w:after="160" w:line="360" w:lineRule="auto"/>
        <w:jc w:val="both"/>
        <w:rPr>
          <w:rFonts w:ascii="Sylfaen" w:eastAsia="Times New Roman" w:hAnsi="Sylfaen" w:cs="Times New Roman"/>
          <w:snapToGrid w:val="0"/>
          <w:sz w:val="24"/>
          <w:szCs w:val="24"/>
        </w:rPr>
        <w:sectPr w:rsidR="000F6479" w:rsidRPr="008C05C2" w:rsidSect="004A126D">
          <w:footerReference w:type="first" r:id="rId15"/>
          <w:pgSz w:w="16840" w:h="11907" w:orient="landscape" w:code="9"/>
          <w:pgMar w:top="1418" w:right="1418" w:bottom="1418" w:left="1418" w:header="708" w:footer="708" w:gutter="0"/>
          <w:cols w:space="708"/>
          <w:titlePg/>
          <w:docGrid w:linePitch="360"/>
        </w:sectPr>
      </w:pPr>
    </w:p>
    <w:p w14:paraId="7E7566DB" w14:textId="77777777" w:rsidR="0005714C" w:rsidRPr="008C05C2" w:rsidRDefault="0005714C" w:rsidP="006F16A4">
      <w:pPr>
        <w:pStyle w:val="aa"/>
        <w:widowControl w:val="0"/>
        <w:spacing w:after="160" w:line="360" w:lineRule="auto"/>
        <w:ind w:left="4253"/>
        <w:rPr>
          <w:rFonts w:ascii="Sylfaen" w:hAnsi="Sylfaen"/>
          <w:sz w:val="24"/>
          <w:szCs w:val="24"/>
        </w:rPr>
      </w:pPr>
      <w:r w:rsidRPr="008C05C2">
        <w:rPr>
          <w:rFonts w:ascii="Sylfaen" w:hAnsi="Sylfaen"/>
          <w:b/>
          <w:sz w:val="24"/>
          <w:szCs w:val="24"/>
        </w:rPr>
        <w:lastRenderedPageBreak/>
        <w:t>ՀԱՎԵԼՎԱԾ</w:t>
      </w:r>
    </w:p>
    <w:p w14:paraId="78F7ED2C" w14:textId="77777777" w:rsidR="0005714C" w:rsidRPr="008C05C2" w:rsidRDefault="0005714C" w:rsidP="006F16A4">
      <w:pPr>
        <w:pStyle w:val="a8"/>
        <w:widowControl w:val="0"/>
        <w:spacing w:after="160" w:line="360" w:lineRule="auto"/>
        <w:ind w:left="4253"/>
        <w:contextualSpacing w:val="0"/>
        <w:rPr>
          <w:rFonts w:ascii="Sylfaen" w:hAnsi="Sylfaen"/>
          <w:b w:val="0"/>
          <w:color w:val="auto"/>
          <w:sz w:val="24"/>
          <w:szCs w:val="24"/>
        </w:rPr>
      </w:pPr>
      <w:r w:rsidRPr="008C05C2">
        <w:rPr>
          <w:rFonts w:ascii="Sylfaen" w:hAnsi="Sylfaen"/>
          <w:b w:val="0"/>
          <w:color w:val="auto"/>
          <w:sz w:val="24"/>
          <w:szCs w:val="24"/>
        </w:rPr>
        <w:t xml:space="preserve">Եվրասիական տնտեսական միության շրջանակներում ընդհանուր գործընթացների նույնականացուցիչների ցանկի </w:t>
      </w:r>
      <w:r w:rsidR="00761291" w:rsidRPr="008C05C2">
        <w:rPr>
          <w:rFonts w:ascii="Sylfaen" w:hAnsi="Sylfaen"/>
          <w:b w:val="0"/>
          <w:color w:val="auto"/>
          <w:sz w:val="24"/>
          <w:szCs w:val="24"/>
        </w:rPr>
        <w:t>եւ</w:t>
      </w:r>
      <w:r w:rsidRPr="008C05C2">
        <w:rPr>
          <w:rFonts w:ascii="Sylfaen" w:hAnsi="Sylfaen"/>
          <w:b w:val="0"/>
          <w:color w:val="auto"/>
          <w:sz w:val="24"/>
          <w:szCs w:val="24"/>
        </w:rPr>
        <w:t xml:space="preserve"> Եվրասիական տնտեսական միության շրջանակներում </w:t>
      </w:r>
      <w:bookmarkStart w:id="4" w:name="_Hlk198894654"/>
      <w:r w:rsidRPr="008C05C2">
        <w:rPr>
          <w:rFonts w:ascii="Sylfaen" w:hAnsi="Sylfaen"/>
          <w:b w:val="0"/>
          <w:color w:val="auto"/>
          <w:sz w:val="24"/>
          <w:szCs w:val="24"/>
        </w:rPr>
        <w:t>ընդհանուր գործընթացների խմբերի ցանկի</w:t>
      </w:r>
      <w:bookmarkEnd w:id="4"/>
    </w:p>
    <w:p w14:paraId="5A529683" w14:textId="77777777" w:rsidR="0005714C" w:rsidRPr="008C05C2" w:rsidRDefault="0005714C" w:rsidP="008C05C2">
      <w:pPr>
        <w:pStyle w:val="a8"/>
        <w:widowControl w:val="0"/>
        <w:spacing w:after="160" w:line="360" w:lineRule="auto"/>
        <w:ind w:left="5103"/>
        <w:contextualSpacing w:val="0"/>
        <w:jc w:val="both"/>
        <w:rPr>
          <w:rFonts w:ascii="Sylfaen" w:hAnsi="Sylfaen"/>
          <w:b w:val="0"/>
          <w:color w:val="auto"/>
          <w:sz w:val="24"/>
          <w:szCs w:val="24"/>
        </w:rPr>
      </w:pPr>
    </w:p>
    <w:p w14:paraId="2D64FE3A" w14:textId="77777777" w:rsidR="000F6479" w:rsidRPr="008C05C2" w:rsidRDefault="000F6479" w:rsidP="006F16A4">
      <w:pPr>
        <w:pStyle w:val="a8"/>
        <w:widowControl w:val="0"/>
        <w:spacing w:after="160" w:line="360" w:lineRule="auto"/>
        <w:contextualSpacing w:val="0"/>
        <w:rPr>
          <w:rFonts w:ascii="Sylfaen" w:hAnsi="Sylfaen"/>
          <w:color w:val="auto"/>
          <w:sz w:val="24"/>
          <w:szCs w:val="24"/>
        </w:rPr>
      </w:pPr>
      <w:r w:rsidRPr="008C05C2">
        <w:rPr>
          <w:rFonts w:ascii="Sylfaen" w:hAnsi="Sylfaen"/>
          <w:color w:val="auto"/>
          <w:sz w:val="24"/>
          <w:szCs w:val="24"/>
        </w:rPr>
        <w:t>ԿԱՐԳ</w:t>
      </w:r>
    </w:p>
    <w:p w14:paraId="1679BA5C" w14:textId="77777777" w:rsidR="000F6479" w:rsidRPr="008C05C2" w:rsidRDefault="000F6479" w:rsidP="006F16A4">
      <w:pPr>
        <w:pStyle w:val="ConsPlusNormal"/>
        <w:widowControl w:val="0"/>
        <w:spacing w:after="160" w:line="360" w:lineRule="auto"/>
        <w:jc w:val="center"/>
        <w:rPr>
          <w:rFonts w:ascii="Sylfaen" w:hAnsi="Sylfaen"/>
          <w:sz w:val="24"/>
          <w:szCs w:val="24"/>
        </w:rPr>
      </w:pPr>
      <w:bookmarkStart w:id="5" w:name="_Hlk198894623"/>
      <w:r w:rsidRPr="008C05C2">
        <w:rPr>
          <w:rFonts w:ascii="Sylfaen" w:hAnsi="Sylfaen"/>
          <w:sz w:val="24"/>
          <w:szCs w:val="24"/>
        </w:rPr>
        <w:t xml:space="preserve">Եվրասիական տնտեսական միության շրջանակներում ընդհանուր գործընթացների նույնականացուցիչների ցանկի </w:t>
      </w:r>
      <w:r w:rsidR="00761291" w:rsidRPr="008C05C2">
        <w:rPr>
          <w:rFonts w:ascii="Sylfaen" w:hAnsi="Sylfaen"/>
          <w:sz w:val="24"/>
          <w:szCs w:val="24"/>
        </w:rPr>
        <w:t>եւ</w:t>
      </w:r>
      <w:r w:rsidRPr="008C05C2">
        <w:rPr>
          <w:rFonts w:ascii="Sylfaen" w:hAnsi="Sylfaen"/>
          <w:sz w:val="24"/>
          <w:szCs w:val="24"/>
        </w:rPr>
        <w:t xml:space="preserve"> </w:t>
      </w:r>
      <w:bookmarkEnd w:id="5"/>
      <w:r w:rsidRPr="008C05C2">
        <w:rPr>
          <w:rFonts w:ascii="Sylfaen" w:hAnsi="Sylfaen"/>
          <w:sz w:val="24"/>
          <w:szCs w:val="24"/>
        </w:rPr>
        <w:t>Եվրասիական տնտեսական միության շրջանակներում ընդհանուր գործընթացների խմբերի ցանկի ձ</w:t>
      </w:r>
      <w:r w:rsidR="00761291" w:rsidRPr="008C05C2">
        <w:rPr>
          <w:rFonts w:ascii="Sylfaen" w:hAnsi="Sylfaen"/>
          <w:sz w:val="24"/>
          <w:szCs w:val="24"/>
        </w:rPr>
        <w:t>եւ</w:t>
      </w:r>
      <w:r w:rsidRPr="008C05C2">
        <w:rPr>
          <w:rFonts w:ascii="Sylfaen" w:hAnsi="Sylfaen"/>
          <w:sz w:val="24"/>
          <w:szCs w:val="24"/>
        </w:rPr>
        <w:t xml:space="preserve">ավորման </w:t>
      </w:r>
      <w:r w:rsidR="00761291" w:rsidRPr="008C05C2">
        <w:rPr>
          <w:rFonts w:ascii="Sylfaen" w:hAnsi="Sylfaen"/>
          <w:sz w:val="24"/>
          <w:szCs w:val="24"/>
        </w:rPr>
        <w:t>եւ</w:t>
      </w:r>
      <w:r w:rsidRPr="008C05C2">
        <w:rPr>
          <w:rFonts w:ascii="Sylfaen" w:hAnsi="Sylfaen"/>
          <w:sz w:val="24"/>
          <w:szCs w:val="24"/>
        </w:rPr>
        <w:t xml:space="preserve"> վարման</w:t>
      </w:r>
    </w:p>
    <w:p w14:paraId="56EF133E" w14:textId="77777777" w:rsidR="0005714C" w:rsidRPr="008C05C2" w:rsidRDefault="0005714C" w:rsidP="008C05C2">
      <w:pPr>
        <w:pStyle w:val="ConsPlusNormal"/>
        <w:widowControl w:val="0"/>
        <w:spacing w:after="160" w:line="360" w:lineRule="auto"/>
        <w:jc w:val="both"/>
        <w:rPr>
          <w:rFonts w:ascii="Sylfaen" w:hAnsi="Sylfaen"/>
          <w:b w:val="0"/>
          <w:sz w:val="24"/>
          <w:szCs w:val="24"/>
        </w:rPr>
      </w:pPr>
    </w:p>
    <w:p w14:paraId="2CC217BA" w14:textId="77777777" w:rsidR="000F6479" w:rsidRPr="008C05C2" w:rsidRDefault="000F6479" w:rsidP="006F16A4">
      <w:pPr>
        <w:pStyle w:val="Heading1"/>
        <w:keepNext w:val="0"/>
        <w:widowControl w:val="0"/>
        <w:spacing w:before="0" w:after="160" w:line="360" w:lineRule="auto"/>
        <w:jc w:val="center"/>
        <w:rPr>
          <w:rFonts w:ascii="Sylfaen" w:hAnsi="Sylfaen"/>
          <w:b w:val="0"/>
          <w:caps/>
          <w:kern w:val="0"/>
          <w:sz w:val="24"/>
          <w:szCs w:val="24"/>
        </w:rPr>
      </w:pPr>
      <w:r w:rsidRPr="008C05C2">
        <w:rPr>
          <w:rFonts w:ascii="Sylfaen" w:hAnsi="Sylfaen"/>
          <w:b w:val="0"/>
          <w:kern w:val="0"/>
          <w:sz w:val="24"/>
          <w:szCs w:val="24"/>
        </w:rPr>
        <w:t>I. Ընդհանուր դրույթներ</w:t>
      </w:r>
    </w:p>
    <w:p w14:paraId="2D150B1F" w14:textId="5CEC2EE3" w:rsidR="000F6479" w:rsidRPr="008C05C2" w:rsidRDefault="000F6479" w:rsidP="006F16A4">
      <w:pPr>
        <w:pStyle w:val="af8"/>
        <w:widowControl w:val="0"/>
        <w:tabs>
          <w:tab w:val="left" w:pos="1134"/>
        </w:tabs>
        <w:spacing w:after="160"/>
        <w:ind w:firstLine="567"/>
        <w:rPr>
          <w:rFonts w:ascii="Sylfaen" w:eastAsia="Times New Roman" w:hAnsi="Sylfaen"/>
          <w:noProof/>
          <w:sz w:val="24"/>
          <w:szCs w:val="24"/>
        </w:rPr>
      </w:pPr>
      <w:r w:rsidRPr="008C05C2">
        <w:rPr>
          <w:rFonts w:ascii="Sylfaen" w:hAnsi="Sylfaen"/>
          <w:noProof/>
          <w:sz w:val="24"/>
          <w:szCs w:val="24"/>
        </w:rPr>
        <w:t>1.</w:t>
      </w:r>
      <w:r w:rsidR="006F16A4" w:rsidRPr="006618E0">
        <w:rPr>
          <w:rFonts w:ascii="Sylfaen" w:hAnsi="Sylfaen"/>
          <w:noProof/>
          <w:sz w:val="24"/>
          <w:szCs w:val="24"/>
        </w:rPr>
        <w:tab/>
      </w:r>
      <w:r w:rsidRPr="008C05C2">
        <w:rPr>
          <w:rFonts w:ascii="Sylfaen" w:hAnsi="Sylfaen"/>
          <w:noProof/>
          <w:sz w:val="24"/>
          <w:szCs w:val="24"/>
        </w:rPr>
        <w:t>Սույն կարգը մշակվել է Եվրասիական տնտեսական միության (այսուհետ՝ Միություն) իրավունքի կազմում ընգրկվող հետ</w:t>
      </w:r>
      <w:r w:rsidR="00761291" w:rsidRPr="008C05C2">
        <w:rPr>
          <w:rFonts w:ascii="Sylfaen" w:hAnsi="Sylfaen"/>
          <w:noProof/>
          <w:sz w:val="24"/>
          <w:szCs w:val="24"/>
        </w:rPr>
        <w:t>եւ</w:t>
      </w:r>
      <w:r w:rsidRPr="008C05C2">
        <w:rPr>
          <w:rFonts w:ascii="Sylfaen" w:hAnsi="Sylfaen"/>
          <w:noProof/>
          <w:sz w:val="24"/>
          <w:szCs w:val="24"/>
        </w:rPr>
        <w:t>յալ ակտերին համապատասխան</w:t>
      </w:r>
      <w:r w:rsidR="00344E2E" w:rsidRPr="008C05C2">
        <w:rPr>
          <w:rFonts w:ascii="Sylfaen" w:hAnsi="Sylfaen"/>
          <w:noProof/>
          <w:sz w:val="24"/>
          <w:szCs w:val="24"/>
        </w:rPr>
        <w:t>՝</w:t>
      </w:r>
    </w:p>
    <w:p w14:paraId="1B5861DB" w14:textId="77777777" w:rsidR="000F6479" w:rsidRPr="008C05C2" w:rsidRDefault="000F6479" w:rsidP="008C05C2">
      <w:pPr>
        <w:widowControl w:val="0"/>
        <w:spacing w:after="160" w:line="360" w:lineRule="auto"/>
        <w:ind w:firstLine="567"/>
        <w:jc w:val="both"/>
        <w:rPr>
          <w:rFonts w:ascii="Sylfaen" w:hAnsi="Sylfaen"/>
          <w:noProof/>
          <w:sz w:val="24"/>
          <w:szCs w:val="24"/>
        </w:rPr>
      </w:pPr>
      <w:r w:rsidRPr="008C05C2">
        <w:rPr>
          <w:rFonts w:ascii="Sylfaen" w:hAnsi="Sylfaen"/>
          <w:noProof/>
          <w:sz w:val="24"/>
          <w:szCs w:val="24"/>
        </w:rPr>
        <w:t>«Եվրասիական տնտեսական միության մասին» 2014 թվականի մայիսի 29-ի պայմանագիր.</w:t>
      </w:r>
    </w:p>
    <w:p w14:paraId="28AECDE0" w14:textId="16033FCE" w:rsidR="000F6479" w:rsidRPr="006618E0" w:rsidRDefault="000F6479" w:rsidP="008C05C2">
      <w:pPr>
        <w:widowControl w:val="0"/>
        <w:spacing w:after="160" w:line="360" w:lineRule="auto"/>
        <w:ind w:firstLine="567"/>
        <w:jc w:val="both"/>
        <w:rPr>
          <w:rFonts w:ascii="Times New Roman" w:hAnsi="Times New Roman" w:cs="Times New Roman"/>
          <w:noProof/>
          <w:sz w:val="24"/>
          <w:szCs w:val="24"/>
        </w:rPr>
      </w:pPr>
      <w:r w:rsidRPr="008C05C2">
        <w:rPr>
          <w:rFonts w:ascii="Sylfaen" w:hAnsi="Sylfaen"/>
          <w:noProof/>
          <w:sz w:val="24"/>
          <w:szCs w:val="24"/>
        </w:rPr>
        <w:t xml:space="preserve">Հանձնաժողովի կոլեգիայի 2015 թվականի ապրիլի 14-ի «Եվրասիական տնտեսական միության շրջանակներում ընդհանուր գործընթացների ցանկի </w:t>
      </w:r>
      <w:r w:rsidR="00761291" w:rsidRPr="008C05C2">
        <w:rPr>
          <w:rFonts w:ascii="Sylfaen" w:hAnsi="Sylfaen"/>
          <w:noProof/>
          <w:sz w:val="24"/>
          <w:szCs w:val="24"/>
        </w:rPr>
        <w:t>եւ</w:t>
      </w:r>
      <w:r w:rsidRPr="008C05C2">
        <w:rPr>
          <w:rFonts w:ascii="Sylfaen" w:hAnsi="Sylfaen"/>
          <w:noProof/>
          <w:sz w:val="24"/>
          <w:szCs w:val="24"/>
        </w:rPr>
        <w:t xml:space="preserve"> Եվրասիական տնտեսական հանձնաժողովի կոլեգիայի 2014 թվականի օգոստոսի</w:t>
      </w:r>
      <w:r w:rsidR="006F16A4" w:rsidRPr="006F16A4">
        <w:rPr>
          <w:rFonts w:ascii="Sylfaen" w:hAnsi="Sylfaen"/>
          <w:noProof/>
          <w:sz w:val="24"/>
          <w:szCs w:val="24"/>
        </w:rPr>
        <w:t> </w:t>
      </w:r>
      <w:r w:rsidRPr="008C05C2">
        <w:rPr>
          <w:rFonts w:ascii="Sylfaen" w:hAnsi="Sylfaen"/>
          <w:noProof/>
          <w:sz w:val="24"/>
          <w:szCs w:val="24"/>
        </w:rPr>
        <w:t>19-ի թիվ 132 որոշման մեջ փոփոխություն կատարելու մասին» թիվ 29 որոշում (այսուհետ՝ ընդհանուր գործընթացների ցանկ)</w:t>
      </w:r>
      <w:r w:rsidR="00374773" w:rsidRPr="008C05C2">
        <w:rPr>
          <w:rFonts w:ascii="Times New Roman" w:hAnsi="Times New Roman" w:cs="Times New Roman"/>
          <w:noProof/>
          <w:sz w:val="24"/>
          <w:szCs w:val="24"/>
        </w:rPr>
        <w:t>․</w:t>
      </w:r>
    </w:p>
    <w:p w14:paraId="15B36F05" w14:textId="77777777" w:rsidR="006F16A4" w:rsidRPr="006618E0" w:rsidRDefault="006F16A4" w:rsidP="008C05C2">
      <w:pPr>
        <w:widowControl w:val="0"/>
        <w:spacing w:after="160" w:line="360" w:lineRule="auto"/>
        <w:ind w:firstLine="567"/>
        <w:jc w:val="both"/>
        <w:rPr>
          <w:rFonts w:ascii="Sylfaen" w:hAnsi="Sylfaen"/>
          <w:sz w:val="24"/>
          <w:szCs w:val="24"/>
        </w:rPr>
      </w:pPr>
    </w:p>
    <w:p w14:paraId="551CD082" w14:textId="77777777" w:rsidR="000F6479" w:rsidRPr="008C05C2" w:rsidRDefault="000F6479" w:rsidP="008C05C2">
      <w:pPr>
        <w:widowControl w:val="0"/>
        <w:spacing w:after="160" w:line="360" w:lineRule="auto"/>
        <w:ind w:firstLine="567"/>
        <w:jc w:val="both"/>
        <w:rPr>
          <w:rFonts w:ascii="Sylfaen" w:hAnsi="Sylfaen"/>
          <w:noProof/>
          <w:sz w:val="24"/>
          <w:szCs w:val="24"/>
        </w:rPr>
      </w:pPr>
      <w:r w:rsidRPr="008C05C2">
        <w:rPr>
          <w:rFonts w:ascii="Sylfaen" w:hAnsi="Sylfaen"/>
          <w:noProof/>
          <w:sz w:val="24"/>
          <w:szCs w:val="24"/>
        </w:rPr>
        <w:lastRenderedPageBreak/>
        <w:t xml:space="preserve">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61291" w:rsidRPr="008C05C2">
        <w:rPr>
          <w:rFonts w:ascii="Sylfaen" w:hAnsi="Sylfaen"/>
          <w:noProof/>
          <w:sz w:val="24"/>
          <w:szCs w:val="24"/>
        </w:rPr>
        <w:t>եւ</w:t>
      </w:r>
      <w:r w:rsidRPr="008C05C2">
        <w:rPr>
          <w:rFonts w:ascii="Sylfaen" w:hAnsi="Sylfaen"/>
          <w:noProof/>
          <w:sz w:val="24"/>
          <w:szCs w:val="24"/>
        </w:rPr>
        <w:t xml:space="preserve"> նկարագրության մեթոդիկայի (այսուհետ՝ Մեթոդիկա) մասին» թիվ 63 որոշում.</w:t>
      </w:r>
    </w:p>
    <w:p w14:paraId="4D77E5AA" w14:textId="77777777" w:rsidR="000F6479" w:rsidRPr="008C05C2" w:rsidRDefault="000F6479" w:rsidP="008C05C2">
      <w:pPr>
        <w:widowControl w:val="0"/>
        <w:spacing w:after="160" w:line="360" w:lineRule="auto"/>
        <w:ind w:firstLine="567"/>
        <w:jc w:val="both"/>
        <w:rPr>
          <w:rFonts w:ascii="Sylfaen" w:hAnsi="Sylfaen"/>
          <w:noProof/>
          <w:sz w:val="24"/>
          <w:szCs w:val="24"/>
        </w:rPr>
      </w:pPr>
      <w:r w:rsidRPr="008C05C2">
        <w:rPr>
          <w:rFonts w:ascii="Sylfaen" w:hAnsi="Sylfaen"/>
          <w:noProof/>
          <w:sz w:val="24"/>
          <w:szCs w:val="24"/>
        </w:rPr>
        <w:t>Եվրասիական տնտեսական հանձնաժողովի կոլեգիայի 2015 թվականի նոյեմբերի 17-ի «Եվրասիական տնտեսական միության նորմատիվ տեղեկատվական տեղեկությունների միասնական համակարգի մասին» թիվ 155 որոշում.</w:t>
      </w:r>
    </w:p>
    <w:p w14:paraId="0BB28DD1" w14:textId="1A794446" w:rsidR="000F6479" w:rsidRPr="008C05C2" w:rsidRDefault="000F6479" w:rsidP="008C05C2">
      <w:pPr>
        <w:widowControl w:val="0"/>
        <w:spacing w:after="160" w:line="360" w:lineRule="auto"/>
        <w:ind w:firstLine="567"/>
        <w:jc w:val="both"/>
        <w:rPr>
          <w:rFonts w:ascii="Sylfaen" w:hAnsi="Sylfaen"/>
          <w:sz w:val="24"/>
          <w:szCs w:val="24"/>
        </w:rPr>
      </w:pPr>
      <w:r w:rsidRPr="008C05C2">
        <w:rPr>
          <w:rFonts w:ascii="Sylfaen" w:hAnsi="Sylfaen"/>
          <w:noProof/>
          <w:sz w:val="24"/>
          <w:szCs w:val="24"/>
        </w:rPr>
        <w:t>Եվրասիական տնտեսական հանձնաժողովի կոլեգիայի 2017 թվականի սեպտեմբերի 19-ի «Եվրասիական տնտեսական միության նորմատիվ տեղեկատ</w:t>
      </w:r>
      <w:r w:rsidR="00344E2E" w:rsidRPr="008C05C2">
        <w:rPr>
          <w:rFonts w:ascii="Sylfaen" w:hAnsi="Sylfaen"/>
          <w:noProof/>
          <w:sz w:val="24"/>
          <w:szCs w:val="24"/>
        </w:rPr>
        <w:t>ու</w:t>
      </w:r>
      <w:r w:rsidRPr="008C05C2">
        <w:rPr>
          <w:rFonts w:ascii="Sylfaen" w:hAnsi="Sylfaen"/>
          <w:noProof/>
          <w:sz w:val="24"/>
          <w:szCs w:val="24"/>
        </w:rPr>
        <w:t xml:space="preserve"> տեղեկությունների միասնական համակարգի ռեսուրսների կազմի մեջ մտնող տեղեկագրքերի </w:t>
      </w:r>
      <w:r w:rsidR="00761291" w:rsidRPr="008C05C2">
        <w:rPr>
          <w:rFonts w:ascii="Sylfaen" w:hAnsi="Sylfaen"/>
          <w:noProof/>
          <w:sz w:val="24"/>
          <w:szCs w:val="24"/>
        </w:rPr>
        <w:t>եւ</w:t>
      </w:r>
      <w:r w:rsidRPr="008C05C2">
        <w:rPr>
          <w:rFonts w:ascii="Sylfaen" w:hAnsi="Sylfaen"/>
          <w:noProof/>
          <w:sz w:val="24"/>
          <w:szCs w:val="24"/>
        </w:rPr>
        <w:t xml:space="preserve"> դասակարգիչների մշակման, վարման ու կիրառման մեթոդաբանությունը հաստատելու մասին»</w:t>
      </w:r>
      <w:r w:rsidR="00E57B10" w:rsidRPr="008C05C2">
        <w:rPr>
          <w:rFonts w:ascii="Sylfaen" w:hAnsi="Sylfaen"/>
          <w:noProof/>
          <w:sz w:val="24"/>
          <w:szCs w:val="24"/>
        </w:rPr>
        <w:t xml:space="preserve"> </w:t>
      </w:r>
      <w:r w:rsidRPr="008C05C2">
        <w:rPr>
          <w:rFonts w:ascii="Sylfaen" w:hAnsi="Sylfaen"/>
          <w:noProof/>
          <w:sz w:val="24"/>
          <w:szCs w:val="24"/>
        </w:rPr>
        <w:t>(այսուհետ՝ Մեթոդաբանություն) թիվ 121 որոշում.</w:t>
      </w:r>
    </w:p>
    <w:p w14:paraId="5BF74358" w14:textId="77777777" w:rsidR="0005714C" w:rsidRPr="008C05C2" w:rsidRDefault="0005714C" w:rsidP="008C05C2">
      <w:pPr>
        <w:widowControl w:val="0"/>
        <w:spacing w:after="160" w:line="360" w:lineRule="auto"/>
        <w:ind w:firstLine="567"/>
        <w:jc w:val="both"/>
        <w:rPr>
          <w:rFonts w:ascii="Sylfaen" w:hAnsi="Sylfaen"/>
          <w:sz w:val="24"/>
          <w:szCs w:val="24"/>
        </w:rPr>
      </w:pPr>
    </w:p>
    <w:p w14:paraId="37DF7E8E" w14:textId="77777777" w:rsidR="000F6479" w:rsidRPr="008C05C2" w:rsidRDefault="000F6479" w:rsidP="006F16A4">
      <w:pPr>
        <w:pStyle w:val="Heading1"/>
        <w:keepNext w:val="0"/>
        <w:widowControl w:val="0"/>
        <w:spacing w:before="0" w:after="160" w:line="360" w:lineRule="auto"/>
        <w:jc w:val="center"/>
        <w:rPr>
          <w:rFonts w:ascii="Sylfaen" w:hAnsi="Sylfaen"/>
          <w:b w:val="0"/>
          <w:kern w:val="0"/>
          <w:sz w:val="24"/>
          <w:szCs w:val="24"/>
        </w:rPr>
      </w:pPr>
      <w:r w:rsidRPr="008C05C2">
        <w:rPr>
          <w:rFonts w:ascii="Sylfaen" w:hAnsi="Sylfaen"/>
          <w:b w:val="0"/>
          <w:kern w:val="0"/>
          <w:sz w:val="24"/>
          <w:szCs w:val="24"/>
        </w:rPr>
        <w:t>II. Կիրառման ոլորտը</w:t>
      </w:r>
    </w:p>
    <w:p w14:paraId="1406E388" w14:textId="44ECF9DF" w:rsidR="000F6479" w:rsidRPr="008C05C2" w:rsidRDefault="000F6479" w:rsidP="006F16A4">
      <w:pPr>
        <w:widowControl w:val="0"/>
        <w:tabs>
          <w:tab w:val="left" w:pos="1134"/>
        </w:tabs>
        <w:spacing w:after="160" w:line="360" w:lineRule="auto"/>
        <w:ind w:firstLine="567"/>
        <w:jc w:val="both"/>
        <w:rPr>
          <w:rFonts w:ascii="Sylfaen" w:hAnsi="Sylfaen"/>
          <w:sz w:val="24"/>
          <w:szCs w:val="24"/>
        </w:rPr>
      </w:pPr>
      <w:r w:rsidRPr="008C05C2">
        <w:rPr>
          <w:rFonts w:ascii="Sylfaen" w:hAnsi="Sylfaen"/>
          <w:noProof/>
          <w:sz w:val="24"/>
          <w:szCs w:val="24"/>
        </w:rPr>
        <w:t>2.</w:t>
      </w:r>
      <w:r w:rsidR="006F16A4" w:rsidRPr="006618E0">
        <w:rPr>
          <w:rFonts w:ascii="Sylfaen" w:hAnsi="Sylfaen"/>
          <w:noProof/>
          <w:sz w:val="24"/>
          <w:szCs w:val="24"/>
        </w:rPr>
        <w:tab/>
      </w:r>
      <w:r w:rsidRPr="008C05C2">
        <w:rPr>
          <w:rFonts w:ascii="Sylfaen" w:hAnsi="Sylfaen"/>
          <w:noProof/>
          <w:sz w:val="24"/>
          <w:szCs w:val="24"/>
        </w:rPr>
        <w:t xml:space="preserve">Սույն կարգով սահմանվում են Միության շրջանակներում ընդհանուր գործընթացների նույնականացուցիչների ցանկի </w:t>
      </w:r>
      <w:r w:rsidR="00761291" w:rsidRPr="008C05C2">
        <w:rPr>
          <w:rFonts w:ascii="Sylfaen" w:hAnsi="Sylfaen"/>
          <w:noProof/>
          <w:sz w:val="24"/>
          <w:szCs w:val="24"/>
        </w:rPr>
        <w:t>եւ</w:t>
      </w:r>
      <w:r w:rsidRPr="008C05C2">
        <w:rPr>
          <w:rFonts w:ascii="Sylfaen" w:hAnsi="Sylfaen"/>
          <w:noProof/>
          <w:sz w:val="24"/>
          <w:szCs w:val="24"/>
        </w:rPr>
        <w:t xml:space="preserve"> դրա հետ կապված՝ Միության շրջանակներում ընդհանուր գործընթացների խմբերի ցանկի ձ</w:t>
      </w:r>
      <w:r w:rsidR="00761291" w:rsidRPr="008C05C2">
        <w:rPr>
          <w:rFonts w:ascii="Sylfaen" w:hAnsi="Sylfaen"/>
          <w:noProof/>
          <w:sz w:val="24"/>
          <w:szCs w:val="24"/>
        </w:rPr>
        <w:t>եւ</w:t>
      </w:r>
      <w:r w:rsidRPr="008C05C2">
        <w:rPr>
          <w:rFonts w:ascii="Sylfaen" w:hAnsi="Sylfaen"/>
          <w:noProof/>
          <w:sz w:val="24"/>
          <w:szCs w:val="24"/>
        </w:rPr>
        <w:t xml:space="preserve">ավորման, վարման </w:t>
      </w:r>
      <w:r w:rsidR="00761291" w:rsidRPr="008C05C2">
        <w:rPr>
          <w:rFonts w:ascii="Sylfaen" w:hAnsi="Sylfaen"/>
          <w:noProof/>
          <w:sz w:val="24"/>
          <w:szCs w:val="24"/>
        </w:rPr>
        <w:t>եւ</w:t>
      </w:r>
      <w:r w:rsidRPr="008C05C2">
        <w:rPr>
          <w:rFonts w:ascii="Sylfaen" w:hAnsi="Sylfaen"/>
          <w:noProof/>
          <w:sz w:val="24"/>
          <w:szCs w:val="24"/>
        </w:rPr>
        <w:t xml:space="preserve"> օգտագործման կանոնները (այսուհետ՝ տեղեկագրքեր)։</w:t>
      </w:r>
    </w:p>
    <w:p w14:paraId="675398FE" w14:textId="31439A04" w:rsidR="000F6479" w:rsidRPr="008C05C2" w:rsidRDefault="000F6479" w:rsidP="006F16A4">
      <w:pPr>
        <w:widowControl w:val="0"/>
        <w:tabs>
          <w:tab w:val="left" w:pos="1134"/>
        </w:tabs>
        <w:spacing w:after="160" w:line="360" w:lineRule="auto"/>
        <w:ind w:firstLine="567"/>
        <w:jc w:val="both"/>
        <w:rPr>
          <w:rFonts w:ascii="Sylfaen" w:hAnsi="Sylfaen"/>
          <w:sz w:val="24"/>
          <w:szCs w:val="24"/>
        </w:rPr>
      </w:pPr>
      <w:r w:rsidRPr="008C05C2">
        <w:rPr>
          <w:rFonts w:ascii="Sylfaen" w:hAnsi="Sylfaen"/>
          <w:sz w:val="24"/>
          <w:szCs w:val="24"/>
        </w:rPr>
        <w:t>3.</w:t>
      </w:r>
      <w:r w:rsidR="006F16A4" w:rsidRPr="006618E0">
        <w:rPr>
          <w:rFonts w:ascii="Sylfaen" w:hAnsi="Sylfaen"/>
          <w:sz w:val="24"/>
          <w:szCs w:val="24"/>
        </w:rPr>
        <w:tab/>
      </w:r>
      <w:r w:rsidRPr="008C05C2">
        <w:rPr>
          <w:rFonts w:ascii="Sylfaen" w:hAnsi="Sylfaen"/>
          <w:sz w:val="24"/>
          <w:szCs w:val="24"/>
        </w:rPr>
        <w:t>Սույն կարգը կիրառվում էԵվրասիական տնտեսական հանձնաժողովի (այսուհետ՝ Հանձնաժողով) կողմից</w:t>
      </w:r>
      <w:r w:rsidR="00E57B10" w:rsidRPr="008C05C2">
        <w:rPr>
          <w:rFonts w:ascii="Sylfaen" w:hAnsi="Sylfaen"/>
          <w:sz w:val="24"/>
          <w:szCs w:val="24"/>
        </w:rPr>
        <w:t xml:space="preserve"> </w:t>
      </w:r>
      <w:r w:rsidRPr="008C05C2">
        <w:rPr>
          <w:rFonts w:ascii="Sylfaen" w:hAnsi="Sylfaen"/>
          <w:sz w:val="24"/>
          <w:szCs w:val="24"/>
        </w:rPr>
        <w:t>տեղեկագրքերը ձ</w:t>
      </w:r>
      <w:r w:rsidR="00761291" w:rsidRPr="008C05C2">
        <w:rPr>
          <w:rFonts w:ascii="Sylfaen" w:hAnsi="Sylfaen"/>
          <w:sz w:val="24"/>
          <w:szCs w:val="24"/>
        </w:rPr>
        <w:t>եւ</w:t>
      </w:r>
      <w:r w:rsidRPr="008C05C2">
        <w:rPr>
          <w:rFonts w:ascii="Sylfaen" w:hAnsi="Sylfaen"/>
          <w:sz w:val="24"/>
          <w:szCs w:val="24"/>
        </w:rPr>
        <w:t xml:space="preserve">ավորելիս </w:t>
      </w:r>
      <w:r w:rsidR="00761291" w:rsidRPr="008C05C2">
        <w:rPr>
          <w:rFonts w:ascii="Sylfaen" w:hAnsi="Sylfaen"/>
          <w:sz w:val="24"/>
          <w:szCs w:val="24"/>
        </w:rPr>
        <w:t>եւ</w:t>
      </w:r>
      <w:r w:rsidRPr="008C05C2">
        <w:rPr>
          <w:rFonts w:ascii="Sylfaen" w:hAnsi="Sylfaen"/>
          <w:sz w:val="24"/>
          <w:szCs w:val="24"/>
        </w:rPr>
        <w:t xml:space="preserve"> վարելիս, ինչպես նա</w:t>
      </w:r>
      <w:r w:rsidR="00761291" w:rsidRPr="008C05C2">
        <w:rPr>
          <w:rFonts w:ascii="Sylfaen" w:hAnsi="Sylfaen"/>
          <w:sz w:val="24"/>
          <w:szCs w:val="24"/>
        </w:rPr>
        <w:t>եւ</w:t>
      </w:r>
      <w:r w:rsidRPr="008C05C2">
        <w:rPr>
          <w:rFonts w:ascii="Sylfaen" w:hAnsi="Sylfaen"/>
          <w:sz w:val="24"/>
          <w:szCs w:val="24"/>
        </w:rPr>
        <w:t xml:space="preserve"> Միության անդամ պետությունների լիազորված մարմինների կողմից՝ տեղեկագրքերը կիրառելիս։</w:t>
      </w:r>
    </w:p>
    <w:p w14:paraId="0D213825" w14:textId="696B7015" w:rsidR="000F6479" w:rsidRPr="008C05C2" w:rsidRDefault="000F6479" w:rsidP="006F16A4">
      <w:pPr>
        <w:widowControl w:val="0"/>
        <w:tabs>
          <w:tab w:val="left" w:pos="1134"/>
        </w:tabs>
        <w:spacing w:after="160" w:line="360" w:lineRule="auto"/>
        <w:ind w:firstLine="567"/>
        <w:jc w:val="both"/>
        <w:rPr>
          <w:rFonts w:ascii="Sylfaen" w:hAnsi="Sylfaen"/>
          <w:sz w:val="24"/>
          <w:szCs w:val="24"/>
        </w:rPr>
      </w:pPr>
      <w:r w:rsidRPr="008C05C2">
        <w:rPr>
          <w:rFonts w:ascii="Sylfaen" w:hAnsi="Sylfaen"/>
          <w:sz w:val="24"/>
          <w:szCs w:val="24"/>
        </w:rPr>
        <w:t>4.</w:t>
      </w:r>
      <w:r w:rsidR="006F16A4" w:rsidRPr="006618E0">
        <w:rPr>
          <w:rFonts w:ascii="Sylfaen" w:hAnsi="Sylfaen"/>
          <w:sz w:val="24"/>
          <w:szCs w:val="24"/>
        </w:rPr>
        <w:tab/>
      </w:r>
      <w:r w:rsidRPr="008C05C2">
        <w:rPr>
          <w:rFonts w:ascii="Sylfaen" w:hAnsi="Sylfaen"/>
          <w:sz w:val="24"/>
          <w:szCs w:val="24"/>
        </w:rPr>
        <w:t>Տեղեկագրքեր</w:t>
      </w:r>
      <w:r w:rsidR="00761291" w:rsidRPr="008C05C2">
        <w:rPr>
          <w:rFonts w:ascii="Sylfaen" w:hAnsi="Sylfaen"/>
          <w:sz w:val="24"/>
          <w:szCs w:val="24"/>
        </w:rPr>
        <w:t>ն</w:t>
      </w:r>
      <w:r w:rsidRPr="008C05C2">
        <w:rPr>
          <w:rFonts w:ascii="Sylfaen" w:hAnsi="Sylfaen"/>
          <w:sz w:val="24"/>
          <w:szCs w:val="24"/>
        </w:rPr>
        <w:t xml:space="preserve"> օգտագործվում են Հանձնաժողովի </w:t>
      </w:r>
      <w:r w:rsidR="00761291" w:rsidRPr="008C05C2">
        <w:rPr>
          <w:rFonts w:ascii="Sylfaen" w:hAnsi="Sylfaen"/>
          <w:sz w:val="24"/>
          <w:szCs w:val="24"/>
        </w:rPr>
        <w:t>եւ</w:t>
      </w:r>
      <w:r w:rsidRPr="008C05C2">
        <w:rPr>
          <w:rFonts w:ascii="Sylfaen" w:hAnsi="Sylfaen"/>
          <w:sz w:val="24"/>
          <w:szCs w:val="24"/>
        </w:rPr>
        <w:t xml:space="preserve"> Միության անդամ պետությունների լիզաորված մարմինների կողմից ընդհանուր գործընթացների տեխնոլոգիական նախագծման </w:t>
      </w:r>
      <w:r w:rsidR="00761291" w:rsidRPr="008C05C2">
        <w:rPr>
          <w:rFonts w:ascii="Sylfaen" w:hAnsi="Sylfaen"/>
          <w:sz w:val="24"/>
          <w:szCs w:val="24"/>
        </w:rPr>
        <w:t>եւ</w:t>
      </w:r>
      <w:r w:rsidRPr="008C05C2">
        <w:rPr>
          <w:rFonts w:ascii="Sylfaen" w:hAnsi="Sylfaen"/>
          <w:sz w:val="24"/>
          <w:szCs w:val="24"/>
        </w:rPr>
        <w:t xml:space="preserve"> ընդհանուր գործընթացների շրջանակներում </w:t>
      </w:r>
      <w:r w:rsidRPr="008C05C2">
        <w:rPr>
          <w:rFonts w:ascii="Sylfaen" w:hAnsi="Sylfaen"/>
          <w:sz w:val="24"/>
          <w:szCs w:val="24"/>
        </w:rPr>
        <w:lastRenderedPageBreak/>
        <w:t>տեղեկատվական փոխգործության իրագործման փուլում՝ էլեկտրոնային հաղորդագրությունների ճշգրիտ երթուղման նպատակով։</w:t>
      </w:r>
    </w:p>
    <w:p w14:paraId="4E739E2F" w14:textId="77777777" w:rsidR="0005714C" w:rsidRPr="008C05C2" w:rsidRDefault="0005714C" w:rsidP="008C05C2">
      <w:pPr>
        <w:widowControl w:val="0"/>
        <w:spacing w:after="160" w:line="360" w:lineRule="auto"/>
        <w:ind w:firstLine="709"/>
        <w:jc w:val="both"/>
        <w:rPr>
          <w:rFonts w:ascii="Sylfaen" w:hAnsi="Sylfaen"/>
          <w:sz w:val="24"/>
          <w:szCs w:val="24"/>
        </w:rPr>
      </w:pPr>
    </w:p>
    <w:p w14:paraId="44885A80" w14:textId="77777777" w:rsidR="000F6479" w:rsidRPr="008C05C2" w:rsidRDefault="000F6479" w:rsidP="006F16A4">
      <w:pPr>
        <w:pStyle w:val="Heading1"/>
        <w:keepNext w:val="0"/>
        <w:widowControl w:val="0"/>
        <w:spacing w:before="0" w:after="160" w:line="360" w:lineRule="auto"/>
        <w:jc w:val="center"/>
        <w:rPr>
          <w:rFonts w:ascii="Sylfaen" w:hAnsi="Sylfaen"/>
          <w:b w:val="0"/>
          <w:kern w:val="0"/>
          <w:sz w:val="24"/>
          <w:szCs w:val="24"/>
        </w:rPr>
      </w:pPr>
      <w:r w:rsidRPr="008C05C2">
        <w:rPr>
          <w:rFonts w:ascii="Sylfaen" w:hAnsi="Sylfaen"/>
          <w:b w:val="0"/>
          <w:kern w:val="0"/>
          <w:sz w:val="24"/>
          <w:szCs w:val="24"/>
        </w:rPr>
        <w:t>III. Հիմնական հասկացությունները</w:t>
      </w:r>
    </w:p>
    <w:p w14:paraId="3E04A9C8" w14:textId="7937A4B7" w:rsidR="000F6479" w:rsidRPr="008C05C2" w:rsidRDefault="000F6479" w:rsidP="006F16A4">
      <w:pPr>
        <w:pStyle w:val="af8"/>
        <w:widowControl w:val="0"/>
        <w:tabs>
          <w:tab w:val="left" w:pos="1134"/>
        </w:tabs>
        <w:spacing w:after="160"/>
        <w:ind w:firstLine="567"/>
        <w:rPr>
          <w:rFonts w:ascii="Sylfaen" w:eastAsia="Times New Roman" w:hAnsi="Sylfaen"/>
          <w:noProof/>
          <w:sz w:val="24"/>
          <w:szCs w:val="24"/>
        </w:rPr>
      </w:pPr>
      <w:r w:rsidRPr="008C05C2">
        <w:rPr>
          <w:rFonts w:ascii="Sylfaen" w:hAnsi="Sylfaen"/>
          <w:noProof/>
          <w:sz w:val="24"/>
          <w:szCs w:val="24"/>
        </w:rPr>
        <w:t>5.</w:t>
      </w:r>
      <w:r w:rsidR="006F16A4" w:rsidRPr="006618E0">
        <w:rPr>
          <w:rFonts w:ascii="Sylfaen" w:hAnsi="Sylfaen"/>
          <w:noProof/>
          <w:sz w:val="24"/>
          <w:szCs w:val="24"/>
        </w:rPr>
        <w:tab/>
      </w:r>
      <w:r w:rsidRPr="008C05C2">
        <w:rPr>
          <w:rFonts w:ascii="Sylfaen" w:hAnsi="Sylfaen"/>
          <w:noProof/>
          <w:sz w:val="24"/>
          <w:szCs w:val="24"/>
        </w:rPr>
        <w:t>Սույն փաստաթղթի նպատակներով օգտագործվում են հասկացություններ, որոնք ունեն հետեւյալ իմաստը՝</w:t>
      </w:r>
    </w:p>
    <w:p w14:paraId="53F229DC" w14:textId="16402449" w:rsidR="000F6479" w:rsidRPr="008C05C2" w:rsidRDefault="000F6479" w:rsidP="006F16A4">
      <w:pPr>
        <w:widowControl w:val="0"/>
        <w:spacing w:after="160" w:line="360" w:lineRule="auto"/>
        <w:ind w:firstLine="567"/>
        <w:jc w:val="both"/>
        <w:rPr>
          <w:rFonts w:ascii="Sylfaen" w:hAnsi="Sylfaen"/>
          <w:sz w:val="24"/>
          <w:szCs w:val="24"/>
        </w:rPr>
      </w:pPr>
      <w:r w:rsidRPr="006F16A4">
        <w:rPr>
          <w:rFonts w:ascii="Sylfaen" w:hAnsi="Sylfaen"/>
          <w:b/>
          <w:sz w:val="24"/>
          <w:szCs w:val="24"/>
        </w:rPr>
        <w:t>ընդհանուր գործընթացի մաս</w:t>
      </w:r>
      <w:r w:rsidRPr="008C05C2">
        <w:rPr>
          <w:rFonts w:ascii="Sylfaen" w:hAnsi="Sylfaen"/>
          <w:sz w:val="24"/>
          <w:szCs w:val="24"/>
        </w:rPr>
        <w:t xml:space="preserve">՝ Միության շրջանակներում ընդհանուր գործընթացի գործողությունների </w:t>
      </w:r>
      <w:r w:rsidR="00761291" w:rsidRPr="008C05C2">
        <w:rPr>
          <w:rFonts w:ascii="Sylfaen" w:hAnsi="Sylfaen"/>
          <w:sz w:val="24"/>
          <w:szCs w:val="24"/>
        </w:rPr>
        <w:t>եւ</w:t>
      </w:r>
      <w:r w:rsidRPr="008C05C2">
        <w:rPr>
          <w:rFonts w:ascii="Sylfaen" w:hAnsi="Sylfaen"/>
          <w:sz w:val="24"/>
          <w:szCs w:val="24"/>
        </w:rPr>
        <w:t xml:space="preserve"> ընթացակարգերի ընդհանուր բազմությունից գործողությունների </w:t>
      </w:r>
      <w:r w:rsidR="00761291" w:rsidRPr="008C05C2">
        <w:rPr>
          <w:rFonts w:ascii="Sylfaen" w:hAnsi="Sylfaen"/>
          <w:sz w:val="24"/>
          <w:szCs w:val="24"/>
        </w:rPr>
        <w:t>եւ</w:t>
      </w:r>
      <w:r w:rsidRPr="008C05C2">
        <w:rPr>
          <w:rFonts w:ascii="Sylfaen" w:hAnsi="Sylfaen"/>
          <w:sz w:val="24"/>
          <w:szCs w:val="24"/>
        </w:rPr>
        <w:t xml:space="preserve"> ընթացակարգերի ենթաբազմություն, որոնց իրագործումն ուղղված է փոխանակման առանձին խնդիրների լուծման մասով (օրինակ՝փաստաթղթերի որոշակի տեսակներից տեղեկությունների փոխանակման մասով կամ ապրանքների որոշակի տեսակի առնչությամբ տեղեկությունների փոխանակման մասով </w:t>
      </w:r>
      <w:r w:rsidR="00761291" w:rsidRPr="008C05C2">
        <w:rPr>
          <w:rFonts w:ascii="Sylfaen" w:hAnsi="Sylfaen"/>
          <w:sz w:val="24"/>
          <w:szCs w:val="24"/>
        </w:rPr>
        <w:t>եւ</w:t>
      </w:r>
      <w:r w:rsidRPr="008C05C2">
        <w:rPr>
          <w:rFonts w:ascii="Sylfaen" w:hAnsi="Sylfaen"/>
          <w:sz w:val="24"/>
          <w:szCs w:val="24"/>
        </w:rPr>
        <w:t xml:space="preserve"> այլն) Միության շրջանակներում ընդհանուր գործընթացի նպատակներին հասնելուն։</w:t>
      </w:r>
    </w:p>
    <w:p w14:paraId="0C3CAC59" w14:textId="267805F4" w:rsidR="000F6479" w:rsidRPr="008C05C2" w:rsidRDefault="000F6479" w:rsidP="006F16A4">
      <w:pPr>
        <w:pStyle w:val="afb"/>
        <w:widowControl w:val="0"/>
        <w:spacing w:after="160"/>
        <w:ind w:firstLine="567"/>
        <w:rPr>
          <w:rFonts w:ascii="Sylfaen" w:hAnsi="Sylfaen"/>
          <w:noProof/>
          <w:sz w:val="24"/>
          <w:szCs w:val="24"/>
        </w:rPr>
      </w:pPr>
      <w:r w:rsidRPr="008C05C2">
        <w:rPr>
          <w:rFonts w:ascii="Sylfaen" w:hAnsi="Sylfaen"/>
          <w:noProof/>
          <w:sz w:val="24"/>
          <w:szCs w:val="24"/>
        </w:rPr>
        <w:t>Սույն փաստաթղթում օգտագործվող մյուս հասկացությունները կիրառվում</w:t>
      </w:r>
      <w:r w:rsidR="006F16A4" w:rsidRPr="006F16A4">
        <w:rPr>
          <w:rFonts w:ascii="Sylfaen" w:hAnsi="Sylfaen"/>
          <w:noProof/>
          <w:sz w:val="24"/>
          <w:szCs w:val="24"/>
        </w:rPr>
        <w:t> </w:t>
      </w:r>
      <w:r w:rsidRPr="008C05C2">
        <w:rPr>
          <w:rFonts w:ascii="Sylfaen" w:hAnsi="Sylfaen"/>
          <w:noProof/>
          <w:sz w:val="24"/>
          <w:szCs w:val="24"/>
        </w:rPr>
        <w:t xml:space="preserve">են «Եվրասիական տնտեսական միության մասին» 2014 թվականի մայիսի 29-ի պայմանագրով </w:t>
      </w:r>
      <w:r w:rsidR="00761291" w:rsidRPr="008C05C2">
        <w:rPr>
          <w:rFonts w:ascii="Sylfaen" w:hAnsi="Sylfaen"/>
          <w:noProof/>
          <w:sz w:val="24"/>
          <w:szCs w:val="24"/>
        </w:rPr>
        <w:t>եւ</w:t>
      </w:r>
      <w:r w:rsidRPr="008C05C2">
        <w:rPr>
          <w:rFonts w:ascii="Sylfaen" w:hAnsi="Sylfaen"/>
          <w:noProof/>
          <w:sz w:val="24"/>
          <w:szCs w:val="24"/>
        </w:rPr>
        <w:t xml:space="preserve"> Միության մարմինների՝ Միության ինտեգրված տեղեկատվական համակարգի ստեղծման </w:t>
      </w:r>
      <w:r w:rsidR="00761291" w:rsidRPr="008C05C2">
        <w:rPr>
          <w:rFonts w:ascii="Sylfaen" w:hAnsi="Sylfaen"/>
          <w:noProof/>
          <w:sz w:val="24"/>
          <w:szCs w:val="24"/>
        </w:rPr>
        <w:t>եւ</w:t>
      </w:r>
      <w:r w:rsidRPr="008C05C2">
        <w:rPr>
          <w:rFonts w:ascii="Sylfaen" w:hAnsi="Sylfaen"/>
          <w:noProof/>
          <w:sz w:val="24"/>
          <w:szCs w:val="24"/>
        </w:rPr>
        <w:t xml:space="preserve"> գործունեության ապահովման, ինչպես նա</w:t>
      </w:r>
      <w:r w:rsidR="00761291" w:rsidRPr="008C05C2">
        <w:rPr>
          <w:rFonts w:ascii="Sylfaen" w:hAnsi="Sylfaen"/>
          <w:noProof/>
          <w:sz w:val="24"/>
          <w:szCs w:val="24"/>
        </w:rPr>
        <w:t>եւ</w:t>
      </w:r>
      <w:r w:rsidRPr="008C05C2">
        <w:rPr>
          <w:rFonts w:ascii="Sylfaen" w:hAnsi="Sylfaen"/>
          <w:noProof/>
          <w:sz w:val="24"/>
          <w:szCs w:val="24"/>
        </w:rPr>
        <w:t xml:space="preserve"> Միության նորմատիվ տեղեկատվական տեղեկությունների միասնական համակարգի ձ</w:t>
      </w:r>
      <w:r w:rsidR="00761291" w:rsidRPr="008C05C2">
        <w:rPr>
          <w:rFonts w:ascii="Sylfaen" w:hAnsi="Sylfaen"/>
          <w:noProof/>
          <w:sz w:val="24"/>
          <w:szCs w:val="24"/>
        </w:rPr>
        <w:t>եւ</w:t>
      </w:r>
      <w:r w:rsidRPr="008C05C2">
        <w:rPr>
          <w:rFonts w:ascii="Sylfaen" w:hAnsi="Sylfaen"/>
          <w:noProof/>
          <w:sz w:val="24"/>
          <w:szCs w:val="24"/>
        </w:rPr>
        <w:t xml:space="preserve">ավորման </w:t>
      </w:r>
      <w:r w:rsidR="00761291" w:rsidRPr="008C05C2">
        <w:rPr>
          <w:rFonts w:ascii="Sylfaen" w:hAnsi="Sylfaen"/>
          <w:noProof/>
          <w:sz w:val="24"/>
          <w:szCs w:val="24"/>
        </w:rPr>
        <w:t>եւ</w:t>
      </w:r>
      <w:r w:rsidRPr="008C05C2">
        <w:rPr>
          <w:rFonts w:ascii="Sylfaen" w:hAnsi="Sylfaen"/>
          <w:noProof/>
          <w:sz w:val="24"/>
          <w:szCs w:val="24"/>
        </w:rPr>
        <w:t xml:space="preserve"> զարգացման հարցերին վերաբերող ակտերով սահմանված իմաստներով:</w:t>
      </w:r>
    </w:p>
    <w:p w14:paraId="0EAC9A7E" w14:textId="77777777" w:rsidR="0005714C" w:rsidRPr="008C05C2" w:rsidRDefault="0005714C" w:rsidP="006F16A4">
      <w:pPr>
        <w:pStyle w:val="afb"/>
        <w:widowControl w:val="0"/>
        <w:spacing w:after="160"/>
        <w:ind w:firstLine="567"/>
        <w:rPr>
          <w:rFonts w:ascii="Sylfaen" w:hAnsi="Sylfaen"/>
          <w:sz w:val="24"/>
          <w:szCs w:val="24"/>
        </w:rPr>
      </w:pPr>
    </w:p>
    <w:p w14:paraId="0EAF842E" w14:textId="77777777" w:rsidR="000F6479" w:rsidRPr="008C05C2" w:rsidRDefault="000F6479" w:rsidP="006F16A4">
      <w:pPr>
        <w:pStyle w:val="Heading1"/>
        <w:keepNext w:val="0"/>
        <w:widowControl w:val="0"/>
        <w:spacing w:before="0" w:after="160" w:line="360" w:lineRule="auto"/>
        <w:jc w:val="center"/>
        <w:rPr>
          <w:rFonts w:ascii="Sylfaen" w:hAnsi="Sylfaen"/>
          <w:b w:val="0"/>
          <w:kern w:val="0"/>
          <w:sz w:val="24"/>
          <w:szCs w:val="24"/>
        </w:rPr>
      </w:pPr>
      <w:r w:rsidRPr="008C05C2">
        <w:rPr>
          <w:rFonts w:ascii="Sylfaen" w:hAnsi="Sylfaen"/>
          <w:b w:val="0"/>
          <w:kern w:val="0"/>
          <w:sz w:val="24"/>
          <w:szCs w:val="24"/>
        </w:rPr>
        <w:t>IV. Տեղեկագրքերի վարման սկզբունքները</w:t>
      </w:r>
    </w:p>
    <w:p w14:paraId="7E6E9939" w14:textId="5A74299B" w:rsidR="000F6479" w:rsidRPr="006618E0" w:rsidRDefault="000F6479" w:rsidP="006F16A4">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6.</w:t>
      </w:r>
      <w:r w:rsidR="006F16A4" w:rsidRPr="006618E0">
        <w:rPr>
          <w:rFonts w:ascii="Sylfaen" w:hAnsi="Sylfaen"/>
          <w:noProof/>
          <w:sz w:val="24"/>
          <w:szCs w:val="24"/>
        </w:rPr>
        <w:tab/>
      </w:r>
      <w:r w:rsidRPr="008C05C2">
        <w:rPr>
          <w:rFonts w:ascii="Sylfaen" w:hAnsi="Sylfaen"/>
          <w:noProof/>
          <w:sz w:val="24"/>
          <w:szCs w:val="24"/>
        </w:rPr>
        <w:t>Տեղեկագրքերի ձ</w:t>
      </w:r>
      <w:r w:rsidR="00761291" w:rsidRPr="008C05C2">
        <w:rPr>
          <w:rFonts w:ascii="Sylfaen" w:hAnsi="Sylfaen"/>
          <w:noProof/>
          <w:sz w:val="24"/>
          <w:szCs w:val="24"/>
        </w:rPr>
        <w:t>եւ</w:t>
      </w:r>
      <w:r w:rsidRPr="008C05C2">
        <w:rPr>
          <w:rFonts w:ascii="Sylfaen" w:hAnsi="Sylfaen"/>
          <w:noProof/>
          <w:sz w:val="24"/>
          <w:szCs w:val="24"/>
        </w:rPr>
        <w:t xml:space="preserve">ավորումը </w:t>
      </w:r>
      <w:r w:rsidR="00761291" w:rsidRPr="008C05C2">
        <w:rPr>
          <w:rFonts w:ascii="Sylfaen" w:hAnsi="Sylfaen"/>
          <w:noProof/>
          <w:sz w:val="24"/>
          <w:szCs w:val="24"/>
        </w:rPr>
        <w:t>եւ</w:t>
      </w:r>
      <w:r w:rsidRPr="008C05C2">
        <w:rPr>
          <w:rFonts w:ascii="Sylfaen" w:hAnsi="Sylfaen"/>
          <w:noProof/>
          <w:sz w:val="24"/>
          <w:szCs w:val="24"/>
        </w:rPr>
        <w:t xml:space="preserve"> վարումն իրականացնող Հանձնաժողով</w:t>
      </w:r>
      <w:r w:rsidR="00344E2E" w:rsidRPr="008C05C2">
        <w:rPr>
          <w:rFonts w:ascii="Sylfaen" w:hAnsi="Sylfaen"/>
          <w:noProof/>
          <w:sz w:val="24"/>
          <w:szCs w:val="24"/>
        </w:rPr>
        <w:t>ը տեղեկագրքերի օպերատորն է</w:t>
      </w:r>
      <w:r w:rsidRPr="008C05C2">
        <w:rPr>
          <w:rFonts w:ascii="Sylfaen" w:hAnsi="Sylfaen"/>
          <w:noProof/>
          <w:sz w:val="24"/>
          <w:szCs w:val="24"/>
        </w:rPr>
        <w:t>։</w:t>
      </w:r>
    </w:p>
    <w:p w14:paraId="2FA19336" w14:textId="77777777" w:rsidR="006F16A4" w:rsidRPr="006618E0" w:rsidRDefault="006F16A4" w:rsidP="006F16A4">
      <w:pPr>
        <w:pStyle w:val="af8"/>
        <w:widowControl w:val="0"/>
        <w:tabs>
          <w:tab w:val="left" w:pos="1134"/>
        </w:tabs>
        <w:spacing w:after="160"/>
        <w:ind w:firstLine="567"/>
        <w:rPr>
          <w:rFonts w:ascii="Sylfaen" w:eastAsia="Times New Roman" w:hAnsi="Sylfaen"/>
          <w:noProof/>
          <w:sz w:val="24"/>
          <w:szCs w:val="24"/>
        </w:rPr>
      </w:pPr>
    </w:p>
    <w:p w14:paraId="73F9089B" w14:textId="3530E3D8" w:rsidR="000F6479" w:rsidRPr="008C05C2" w:rsidRDefault="000F6479" w:rsidP="006F16A4">
      <w:pPr>
        <w:pStyle w:val="af8"/>
        <w:widowControl w:val="0"/>
        <w:tabs>
          <w:tab w:val="left" w:pos="1134"/>
        </w:tabs>
        <w:spacing w:after="160"/>
        <w:ind w:firstLine="567"/>
        <w:rPr>
          <w:rFonts w:ascii="Sylfaen" w:hAnsi="Sylfaen"/>
          <w:sz w:val="24"/>
          <w:szCs w:val="24"/>
        </w:rPr>
      </w:pPr>
      <w:r w:rsidRPr="008C05C2">
        <w:rPr>
          <w:rFonts w:ascii="Sylfaen" w:hAnsi="Sylfaen"/>
          <w:noProof/>
          <w:sz w:val="24"/>
          <w:szCs w:val="24"/>
        </w:rPr>
        <w:lastRenderedPageBreak/>
        <w:t>7.</w:t>
      </w:r>
      <w:r w:rsidR="006F16A4" w:rsidRPr="006618E0">
        <w:rPr>
          <w:rFonts w:ascii="Sylfaen" w:hAnsi="Sylfaen"/>
          <w:noProof/>
          <w:sz w:val="24"/>
          <w:szCs w:val="24"/>
        </w:rPr>
        <w:tab/>
      </w:r>
      <w:r w:rsidRPr="008C05C2">
        <w:rPr>
          <w:rFonts w:ascii="Sylfaen" w:hAnsi="Sylfaen"/>
          <w:noProof/>
          <w:sz w:val="24"/>
          <w:szCs w:val="24"/>
        </w:rPr>
        <w:t>Տեղեկագրքերի ձ</w:t>
      </w:r>
      <w:r w:rsidR="00761291" w:rsidRPr="008C05C2">
        <w:rPr>
          <w:rFonts w:ascii="Sylfaen" w:hAnsi="Sylfaen"/>
          <w:noProof/>
          <w:sz w:val="24"/>
          <w:szCs w:val="24"/>
        </w:rPr>
        <w:t>եւ</w:t>
      </w:r>
      <w:r w:rsidRPr="008C05C2">
        <w:rPr>
          <w:rFonts w:ascii="Sylfaen" w:hAnsi="Sylfaen"/>
          <w:noProof/>
          <w:sz w:val="24"/>
          <w:szCs w:val="24"/>
        </w:rPr>
        <w:t xml:space="preserve">ավորումը </w:t>
      </w:r>
      <w:r w:rsidR="00761291" w:rsidRPr="008C05C2">
        <w:rPr>
          <w:rFonts w:ascii="Sylfaen" w:hAnsi="Sylfaen"/>
          <w:noProof/>
          <w:sz w:val="24"/>
          <w:szCs w:val="24"/>
        </w:rPr>
        <w:t>եւ</w:t>
      </w:r>
      <w:r w:rsidRPr="008C05C2">
        <w:rPr>
          <w:rFonts w:ascii="Sylfaen" w:hAnsi="Sylfaen"/>
          <w:noProof/>
          <w:sz w:val="24"/>
          <w:szCs w:val="24"/>
        </w:rPr>
        <w:t xml:space="preserve"> վարումն իրականացվում է Միության շրջանակներում ընդհանուր գործընթացների (ընդհանուր գործընթացների մասի) </w:t>
      </w:r>
      <w:r w:rsidR="00761291" w:rsidRPr="008C05C2">
        <w:rPr>
          <w:rFonts w:ascii="Sylfaen" w:hAnsi="Sylfaen"/>
          <w:noProof/>
          <w:sz w:val="24"/>
          <w:szCs w:val="24"/>
        </w:rPr>
        <w:t>եւ</w:t>
      </w:r>
      <w:r w:rsidRPr="008C05C2">
        <w:rPr>
          <w:rFonts w:ascii="Sylfaen" w:hAnsi="Sylfaen"/>
          <w:noProof/>
          <w:sz w:val="24"/>
          <w:szCs w:val="24"/>
        </w:rPr>
        <w:t xml:space="preserve"> դրանց հետ կապված՝ Միության շրջանակներում ընդհանուր գործընթացների խմբերի համակարգման, ծածկագրման </w:t>
      </w:r>
      <w:r w:rsidR="00761291" w:rsidRPr="008C05C2">
        <w:rPr>
          <w:rFonts w:ascii="Sylfaen" w:hAnsi="Sylfaen"/>
          <w:noProof/>
          <w:sz w:val="24"/>
          <w:szCs w:val="24"/>
        </w:rPr>
        <w:t>եւ</w:t>
      </w:r>
      <w:r w:rsidRPr="008C05C2">
        <w:rPr>
          <w:rFonts w:ascii="Sylfaen" w:hAnsi="Sylfaen"/>
          <w:noProof/>
          <w:sz w:val="24"/>
          <w:szCs w:val="24"/>
        </w:rPr>
        <w:t xml:space="preserve"> եզակի նույնականացման նպատակով։</w:t>
      </w:r>
    </w:p>
    <w:p w14:paraId="33CC078A" w14:textId="680067E6" w:rsidR="000F6479" w:rsidRPr="008C05C2" w:rsidRDefault="000F6479" w:rsidP="006F16A4">
      <w:pPr>
        <w:pStyle w:val="af8"/>
        <w:widowControl w:val="0"/>
        <w:tabs>
          <w:tab w:val="left" w:pos="1134"/>
        </w:tabs>
        <w:spacing w:after="160"/>
        <w:ind w:firstLine="567"/>
        <w:rPr>
          <w:rFonts w:ascii="Sylfaen" w:eastAsia="Times New Roman" w:hAnsi="Sylfaen"/>
          <w:noProof/>
          <w:sz w:val="24"/>
          <w:szCs w:val="24"/>
        </w:rPr>
      </w:pPr>
      <w:r w:rsidRPr="008C05C2">
        <w:rPr>
          <w:rFonts w:ascii="Sylfaen" w:hAnsi="Sylfaen"/>
          <w:noProof/>
          <w:sz w:val="24"/>
          <w:szCs w:val="24"/>
        </w:rPr>
        <w:t>8.</w:t>
      </w:r>
      <w:r w:rsidR="006F16A4" w:rsidRPr="006618E0">
        <w:rPr>
          <w:rFonts w:ascii="Sylfaen" w:hAnsi="Sylfaen"/>
          <w:noProof/>
          <w:sz w:val="24"/>
          <w:szCs w:val="24"/>
        </w:rPr>
        <w:tab/>
      </w:r>
      <w:r w:rsidRPr="008C05C2">
        <w:rPr>
          <w:rFonts w:ascii="Sylfaen" w:hAnsi="Sylfaen"/>
          <w:noProof/>
          <w:sz w:val="24"/>
          <w:szCs w:val="24"/>
        </w:rPr>
        <w:t>Տեղեկագրքերի վարումն իրականացվում է Մեթոդաբանության V բաժնի 6-րդ ենթաբաժնին համապատասխան պարզեցված ընթացակարգ կիրառելու միջոցով, որը ենթադրում է Հանձնաժողովի կոլեգիայի որոշմամբ տեղեկագրքերի միայն սկզբնական լրացման հաստատումը՝ ապահովելով Հանձնաժողովի կողմից հետագայում դրանց վարում</w:t>
      </w:r>
      <w:r w:rsidR="00344E2E" w:rsidRPr="008C05C2">
        <w:rPr>
          <w:rFonts w:ascii="Sylfaen" w:hAnsi="Sylfaen"/>
          <w:noProof/>
          <w:sz w:val="24"/>
          <w:szCs w:val="24"/>
        </w:rPr>
        <w:t>ը</w:t>
      </w:r>
      <w:r w:rsidRPr="008C05C2">
        <w:rPr>
          <w:rFonts w:ascii="Sylfaen" w:hAnsi="Sylfaen"/>
          <w:noProof/>
          <w:sz w:val="24"/>
          <w:szCs w:val="24"/>
        </w:rPr>
        <w:t xml:space="preserve">, այդ թվում՝ Հանձնաժողովի կոլեգիայի այն որոշումների հիման վրա, որոնցով փոփոխություններ </w:t>
      </w:r>
      <w:r w:rsidR="00344E2E" w:rsidRPr="008C05C2">
        <w:rPr>
          <w:rFonts w:ascii="Sylfaen" w:hAnsi="Sylfaen"/>
          <w:noProof/>
          <w:sz w:val="24"/>
          <w:szCs w:val="24"/>
        </w:rPr>
        <w:t xml:space="preserve">են կատարվում </w:t>
      </w:r>
      <w:r w:rsidRPr="008C05C2">
        <w:rPr>
          <w:rFonts w:ascii="Sylfaen" w:hAnsi="Sylfaen"/>
          <w:noProof/>
          <w:sz w:val="24"/>
          <w:szCs w:val="24"/>
        </w:rPr>
        <w:t xml:space="preserve">ընդհանուր գործընթացների ցանկում։ </w:t>
      </w:r>
    </w:p>
    <w:p w14:paraId="3549FBE5" w14:textId="77777777" w:rsidR="0005714C" w:rsidRPr="008C05C2" w:rsidRDefault="0005714C" w:rsidP="008C05C2">
      <w:pPr>
        <w:pStyle w:val="af8"/>
        <w:widowControl w:val="0"/>
        <w:spacing w:after="160"/>
        <w:rPr>
          <w:rFonts w:ascii="Sylfaen" w:hAnsi="Sylfaen"/>
          <w:noProof/>
          <w:sz w:val="24"/>
          <w:szCs w:val="24"/>
        </w:rPr>
      </w:pPr>
    </w:p>
    <w:p w14:paraId="725153F5" w14:textId="77777777" w:rsidR="000F6479" w:rsidRPr="008C05C2" w:rsidRDefault="000F6479" w:rsidP="006F16A4">
      <w:pPr>
        <w:pStyle w:val="Heading1"/>
        <w:keepNext w:val="0"/>
        <w:widowControl w:val="0"/>
        <w:spacing w:before="0" w:after="160" w:line="360" w:lineRule="auto"/>
        <w:jc w:val="center"/>
        <w:rPr>
          <w:rFonts w:ascii="Sylfaen" w:hAnsi="Sylfaen"/>
          <w:b w:val="0"/>
          <w:kern w:val="0"/>
          <w:sz w:val="24"/>
          <w:szCs w:val="24"/>
        </w:rPr>
      </w:pPr>
      <w:r w:rsidRPr="008C05C2">
        <w:rPr>
          <w:rFonts w:ascii="Sylfaen" w:hAnsi="Sylfaen"/>
          <w:b w:val="0"/>
          <w:kern w:val="0"/>
          <w:sz w:val="24"/>
          <w:szCs w:val="24"/>
        </w:rPr>
        <w:t xml:space="preserve">V. Տեղեկագրքերում կիրառվող համակարգման (դասակարգման) </w:t>
      </w:r>
      <w:r w:rsidR="00761291" w:rsidRPr="008C05C2">
        <w:rPr>
          <w:rFonts w:ascii="Sylfaen" w:hAnsi="Sylfaen"/>
          <w:b w:val="0"/>
          <w:kern w:val="0"/>
          <w:sz w:val="24"/>
          <w:szCs w:val="24"/>
        </w:rPr>
        <w:t>եւ</w:t>
      </w:r>
      <w:r w:rsidRPr="008C05C2">
        <w:rPr>
          <w:rFonts w:ascii="Sylfaen" w:hAnsi="Sylfaen"/>
          <w:b w:val="0"/>
          <w:kern w:val="0"/>
          <w:sz w:val="24"/>
          <w:szCs w:val="24"/>
        </w:rPr>
        <w:t xml:space="preserve"> ծածկագրման մեթոդների նկարագրությունը</w:t>
      </w:r>
    </w:p>
    <w:p w14:paraId="350EE10E" w14:textId="77777777" w:rsidR="000F6479" w:rsidRPr="008C05C2" w:rsidRDefault="000F6479" w:rsidP="006F16A4">
      <w:pPr>
        <w:pStyle w:val="ListParagraph"/>
        <w:widowControl w:val="0"/>
        <w:suppressAutoHyphens w:val="0"/>
        <w:spacing w:after="160" w:line="360" w:lineRule="auto"/>
        <w:ind w:left="0"/>
        <w:contextualSpacing w:val="0"/>
        <w:jc w:val="center"/>
        <w:rPr>
          <w:rFonts w:ascii="Sylfaen" w:hAnsi="Sylfaen"/>
          <w:color w:val="auto"/>
          <w:sz w:val="24"/>
          <w:szCs w:val="24"/>
        </w:rPr>
      </w:pPr>
      <w:r w:rsidRPr="008C05C2">
        <w:rPr>
          <w:rFonts w:ascii="Sylfaen" w:hAnsi="Sylfaen"/>
          <w:color w:val="auto"/>
          <w:sz w:val="24"/>
          <w:szCs w:val="24"/>
        </w:rPr>
        <w:t>1. Ընդհանուր գործընթացների խմբերի ցանկը</w:t>
      </w:r>
    </w:p>
    <w:p w14:paraId="16DCA417" w14:textId="54A1BBD2" w:rsidR="000F6479" w:rsidRPr="008C05C2" w:rsidRDefault="000F6479" w:rsidP="006F16A4">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9.</w:t>
      </w:r>
      <w:r w:rsidR="006F16A4" w:rsidRPr="006618E0">
        <w:rPr>
          <w:rFonts w:ascii="Sylfaen" w:hAnsi="Sylfaen"/>
          <w:noProof/>
          <w:sz w:val="24"/>
          <w:szCs w:val="24"/>
        </w:rPr>
        <w:tab/>
      </w:r>
      <w:r w:rsidRPr="008C05C2">
        <w:rPr>
          <w:rFonts w:ascii="Sylfaen" w:hAnsi="Sylfaen"/>
          <w:noProof/>
          <w:sz w:val="24"/>
          <w:szCs w:val="24"/>
        </w:rPr>
        <w:t>Ընդհանուր գործընթացների խմբերի ցանկի համակարգման օբյեկտ են Միության շրջանակներում ընդհանուր գործընթացների խմբերը, որոնք ձ</w:t>
      </w:r>
      <w:r w:rsidR="00761291" w:rsidRPr="008C05C2">
        <w:rPr>
          <w:rFonts w:ascii="Sylfaen" w:hAnsi="Sylfaen"/>
          <w:noProof/>
          <w:sz w:val="24"/>
          <w:szCs w:val="24"/>
        </w:rPr>
        <w:t>եւ</w:t>
      </w:r>
      <w:r w:rsidRPr="008C05C2">
        <w:rPr>
          <w:rFonts w:ascii="Sylfaen" w:hAnsi="Sylfaen"/>
          <w:noProof/>
          <w:sz w:val="24"/>
          <w:szCs w:val="24"/>
        </w:rPr>
        <w:t>ավորվել են ընդհանուր գործընթացների ցանկի բաժինների հետ կապակցված։</w:t>
      </w:r>
    </w:p>
    <w:p w14:paraId="298FBD34" w14:textId="6DB2DD09" w:rsidR="000F6479" w:rsidRPr="008C05C2" w:rsidRDefault="000F6479" w:rsidP="006F16A4">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10.</w:t>
      </w:r>
      <w:r w:rsidR="006F16A4" w:rsidRPr="006618E0">
        <w:rPr>
          <w:rFonts w:ascii="Sylfaen" w:hAnsi="Sylfaen"/>
          <w:noProof/>
          <w:sz w:val="24"/>
          <w:szCs w:val="24"/>
        </w:rPr>
        <w:tab/>
      </w:r>
      <w:r w:rsidRPr="008C05C2">
        <w:rPr>
          <w:rFonts w:ascii="Sylfaen" w:hAnsi="Sylfaen"/>
          <w:noProof/>
          <w:sz w:val="24"/>
          <w:szCs w:val="24"/>
        </w:rPr>
        <w:t>Ընդհանուր գործընթացների խմբերի համակարգման համար</w:t>
      </w:r>
      <w:r w:rsidR="00E57B10" w:rsidRPr="008C05C2">
        <w:rPr>
          <w:rFonts w:ascii="Sylfaen" w:hAnsi="Sylfaen"/>
          <w:noProof/>
          <w:sz w:val="24"/>
          <w:szCs w:val="24"/>
        </w:rPr>
        <w:t xml:space="preserve"> </w:t>
      </w:r>
      <w:r w:rsidRPr="008C05C2">
        <w:rPr>
          <w:rFonts w:ascii="Sylfaen" w:hAnsi="Sylfaen"/>
          <w:noProof/>
          <w:sz w:val="24"/>
          <w:szCs w:val="24"/>
        </w:rPr>
        <w:t>օգտագործվում է կարգային մեթոդը:</w:t>
      </w:r>
    </w:p>
    <w:p w14:paraId="0A5A4C3C" w14:textId="22070F00" w:rsidR="000F6479" w:rsidRPr="008C05C2" w:rsidRDefault="000F6479" w:rsidP="006F16A4">
      <w:pPr>
        <w:pStyle w:val="af8"/>
        <w:widowControl w:val="0"/>
        <w:tabs>
          <w:tab w:val="left" w:pos="1134"/>
        </w:tabs>
        <w:spacing w:after="160"/>
        <w:ind w:firstLine="567"/>
        <w:rPr>
          <w:rFonts w:ascii="Sylfaen" w:hAnsi="Sylfaen"/>
          <w:noProof/>
          <w:sz w:val="24"/>
          <w:szCs w:val="24"/>
        </w:rPr>
      </w:pPr>
      <w:r w:rsidRPr="006F16A4">
        <w:rPr>
          <w:rFonts w:ascii="Sylfaen" w:hAnsi="Sylfaen"/>
          <w:noProof/>
          <w:spacing w:val="-6"/>
          <w:sz w:val="24"/>
          <w:szCs w:val="24"/>
        </w:rPr>
        <w:t>11.</w:t>
      </w:r>
      <w:r w:rsidR="006F16A4" w:rsidRPr="006618E0">
        <w:rPr>
          <w:rFonts w:ascii="Sylfaen" w:hAnsi="Sylfaen"/>
          <w:noProof/>
          <w:spacing w:val="-6"/>
          <w:sz w:val="24"/>
          <w:szCs w:val="24"/>
        </w:rPr>
        <w:tab/>
      </w:r>
      <w:r w:rsidRPr="006F16A4">
        <w:rPr>
          <w:rFonts w:ascii="Sylfaen" w:hAnsi="Sylfaen"/>
          <w:noProof/>
          <w:spacing w:val="-6"/>
          <w:sz w:val="24"/>
          <w:szCs w:val="24"/>
        </w:rPr>
        <w:t xml:space="preserve">Օբյեկտների </w:t>
      </w:r>
      <w:r w:rsidR="00831E44" w:rsidRPr="006F16A4">
        <w:rPr>
          <w:rFonts w:ascii="Sylfaen" w:hAnsi="Sylfaen"/>
          <w:noProof/>
          <w:spacing w:val="-6"/>
          <w:sz w:val="24"/>
          <w:szCs w:val="24"/>
        </w:rPr>
        <w:t>համակարգման</w:t>
      </w:r>
      <w:r w:rsidRPr="006F16A4">
        <w:rPr>
          <w:rFonts w:ascii="Sylfaen" w:hAnsi="Sylfaen"/>
          <w:noProof/>
          <w:spacing w:val="-6"/>
          <w:sz w:val="24"/>
          <w:szCs w:val="24"/>
        </w:rPr>
        <w:t xml:space="preserve"> </w:t>
      </w:r>
      <w:r w:rsidR="00761291" w:rsidRPr="006F16A4">
        <w:rPr>
          <w:rFonts w:ascii="Sylfaen" w:hAnsi="Sylfaen"/>
          <w:noProof/>
          <w:spacing w:val="-6"/>
          <w:sz w:val="24"/>
          <w:szCs w:val="24"/>
        </w:rPr>
        <w:t>եւ</w:t>
      </w:r>
      <w:r w:rsidRPr="006F16A4">
        <w:rPr>
          <w:rFonts w:ascii="Sylfaen" w:hAnsi="Sylfaen"/>
          <w:noProof/>
          <w:spacing w:val="-6"/>
          <w:sz w:val="24"/>
          <w:szCs w:val="24"/>
        </w:rPr>
        <w:t xml:space="preserve"> ծածկագրման ժամանակ օգտագործվում</w:t>
      </w:r>
      <w:r w:rsidRPr="008C05C2">
        <w:rPr>
          <w:rFonts w:ascii="Sylfaen" w:hAnsi="Sylfaen"/>
          <w:noProof/>
          <w:sz w:val="24"/>
          <w:szCs w:val="24"/>
        </w:rPr>
        <w:t xml:space="preserve"> է համակարգման օբյեկտի անվանման հետ իմաստային առումով կապված առանցքային բառերի կամ բառակապակցությունների՝ անգլերենով սահմանման </w:t>
      </w:r>
      <w:r w:rsidR="00761291" w:rsidRPr="008C05C2">
        <w:rPr>
          <w:rFonts w:ascii="Sylfaen" w:hAnsi="Sylfaen"/>
          <w:noProof/>
          <w:sz w:val="24"/>
          <w:szCs w:val="24"/>
        </w:rPr>
        <w:t>եւ</w:t>
      </w:r>
      <w:r w:rsidRPr="008C05C2">
        <w:rPr>
          <w:rFonts w:ascii="Sylfaen" w:hAnsi="Sylfaen"/>
          <w:noProof/>
          <w:sz w:val="24"/>
          <w:szCs w:val="24"/>
        </w:rPr>
        <w:t xml:space="preserve"> օգտագործման վրա հիմնված սկզբունքը։</w:t>
      </w:r>
    </w:p>
    <w:p w14:paraId="452B5331" w14:textId="71534ED4" w:rsidR="000F6479" w:rsidRPr="008C05C2" w:rsidRDefault="000F6479" w:rsidP="006F16A4">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12.</w:t>
      </w:r>
      <w:r w:rsidR="006F16A4" w:rsidRPr="006618E0">
        <w:rPr>
          <w:rFonts w:ascii="Sylfaen" w:hAnsi="Sylfaen"/>
          <w:noProof/>
          <w:sz w:val="24"/>
          <w:szCs w:val="24"/>
        </w:rPr>
        <w:tab/>
      </w:r>
      <w:r w:rsidRPr="008C05C2">
        <w:rPr>
          <w:rFonts w:ascii="Sylfaen" w:hAnsi="Sylfaen"/>
          <w:noProof/>
          <w:sz w:val="24"/>
          <w:szCs w:val="24"/>
        </w:rPr>
        <w:t>Համակարգման օբյեկտները ծածկագրվում են տառային ծածկագրով՝ «ZZ» բանաձ</w:t>
      </w:r>
      <w:r w:rsidR="00761291" w:rsidRPr="008C05C2">
        <w:rPr>
          <w:rFonts w:ascii="Sylfaen" w:hAnsi="Sylfaen"/>
          <w:noProof/>
          <w:sz w:val="24"/>
          <w:szCs w:val="24"/>
        </w:rPr>
        <w:t>եւ</w:t>
      </w:r>
      <w:r w:rsidRPr="008C05C2">
        <w:rPr>
          <w:rFonts w:ascii="Sylfaen" w:hAnsi="Sylfaen"/>
          <w:noProof/>
          <w:sz w:val="24"/>
          <w:szCs w:val="24"/>
        </w:rPr>
        <w:t xml:space="preserve">ին համապատասխան, որտեղ՝ </w:t>
      </w:r>
    </w:p>
    <w:p w14:paraId="2A235DE3" w14:textId="77777777" w:rsidR="000F6479" w:rsidRPr="008C05C2" w:rsidRDefault="000F6479" w:rsidP="006F16A4">
      <w:pPr>
        <w:pStyle w:val="af8"/>
        <w:widowControl w:val="0"/>
        <w:spacing w:after="160"/>
        <w:ind w:firstLine="567"/>
        <w:rPr>
          <w:rFonts w:ascii="Sylfaen" w:hAnsi="Sylfaen"/>
          <w:noProof/>
          <w:sz w:val="24"/>
          <w:szCs w:val="24"/>
        </w:rPr>
      </w:pPr>
      <w:r w:rsidRPr="008C05C2">
        <w:rPr>
          <w:rFonts w:ascii="Sylfaen" w:hAnsi="Sylfaen"/>
          <w:noProof/>
          <w:sz w:val="24"/>
          <w:szCs w:val="24"/>
        </w:rPr>
        <w:lastRenderedPageBreak/>
        <w:t>«ZZ»՝ լատինական այբուբենի մեծատառերը համապատասխանում են համակարգման օբյեկտի անվանման հետ իմաստային առումով կապված երկու առանցքային բառերի կամ բառակապակցություն առաջացնող</w:t>
      </w:r>
      <w:r w:rsidR="00E57B10" w:rsidRPr="008C05C2">
        <w:rPr>
          <w:rFonts w:ascii="Sylfaen" w:hAnsi="Sylfaen"/>
          <w:noProof/>
          <w:sz w:val="24"/>
          <w:szCs w:val="24"/>
        </w:rPr>
        <w:t xml:space="preserve"> </w:t>
      </w:r>
      <w:r w:rsidRPr="008C05C2">
        <w:rPr>
          <w:rFonts w:ascii="Sylfaen" w:hAnsi="Sylfaen"/>
          <w:noProof/>
          <w:sz w:val="24"/>
          <w:szCs w:val="24"/>
        </w:rPr>
        <w:t xml:space="preserve">երկու բառերի սկզբնատառերին՝ անգլերենով։ </w:t>
      </w:r>
    </w:p>
    <w:p w14:paraId="29D59433" w14:textId="77777777" w:rsidR="0005714C" w:rsidRPr="008C05C2" w:rsidRDefault="0005714C" w:rsidP="008C05C2">
      <w:pPr>
        <w:pStyle w:val="af8"/>
        <w:widowControl w:val="0"/>
        <w:spacing w:after="160"/>
        <w:rPr>
          <w:rFonts w:ascii="Sylfaen" w:hAnsi="Sylfaen"/>
          <w:noProof/>
          <w:sz w:val="24"/>
          <w:szCs w:val="24"/>
        </w:rPr>
      </w:pPr>
    </w:p>
    <w:p w14:paraId="01A32DFD" w14:textId="77777777" w:rsidR="000F6479" w:rsidRPr="008C05C2" w:rsidRDefault="000F6479" w:rsidP="006F16A4">
      <w:pPr>
        <w:pStyle w:val="ListParagraph"/>
        <w:widowControl w:val="0"/>
        <w:suppressAutoHyphens w:val="0"/>
        <w:spacing w:after="160" w:line="360" w:lineRule="auto"/>
        <w:ind w:left="0"/>
        <w:contextualSpacing w:val="0"/>
        <w:jc w:val="center"/>
        <w:rPr>
          <w:rFonts w:ascii="Sylfaen" w:hAnsi="Sylfaen"/>
          <w:color w:val="auto"/>
          <w:sz w:val="24"/>
          <w:szCs w:val="24"/>
        </w:rPr>
      </w:pPr>
      <w:r w:rsidRPr="008C05C2">
        <w:rPr>
          <w:rFonts w:ascii="Sylfaen" w:hAnsi="Sylfaen"/>
          <w:color w:val="auto"/>
          <w:sz w:val="24"/>
          <w:szCs w:val="24"/>
        </w:rPr>
        <w:t>2. Ընդհանուր գործընթացների նույնականացուցիչների ցանկը</w:t>
      </w:r>
    </w:p>
    <w:p w14:paraId="6C2804FF" w14:textId="29087200"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13.</w:t>
      </w:r>
      <w:r w:rsidR="00511EB9" w:rsidRPr="006618E0">
        <w:rPr>
          <w:rFonts w:ascii="Sylfaen" w:hAnsi="Sylfaen"/>
          <w:noProof/>
          <w:sz w:val="24"/>
          <w:szCs w:val="24"/>
        </w:rPr>
        <w:tab/>
      </w:r>
      <w:r w:rsidRPr="008C05C2">
        <w:rPr>
          <w:rFonts w:ascii="Sylfaen" w:hAnsi="Sylfaen"/>
          <w:noProof/>
          <w:sz w:val="24"/>
          <w:szCs w:val="24"/>
        </w:rPr>
        <w:t>Ընդհանուր գործընթացների նույնականացուցիչների ցանկի համակարգման օբյեկտներ են Միության շրջանակներում ընդհանուր գործընթացները կամ դրանց մասը։</w:t>
      </w:r>
    </w:p>
    <w:p w14:paraId="56548C6B" w14:textId="77777777" w:rsidR="000F6479" w:rsidRPr="008C05C2" w:rsidRDefault="000F6479" w:rsidP="00511EB9">
      <w:pPr>
        <w:pStyle w:val="af8"/>
        <w:widowControl w:val="0"/>
        <w:spacing w:after="160"/>
        <w:ind w:firstLine="567"/>
        <w:rPr>
          <w:rFonts w:ascii="Sylfaen" w:hAnsi="Sylfaen"/>
          <w:noProof/>
          <w:sz w:val="24"/>
          <w:szCs w:val="24"/>
        </w:rPr>
      </w:pPr>
      <w:r w:rsidRPr="008C05C2">
        <w:rPr>
          <w:rFonts w:ascii="Sylfaen" w:hAnsi="Sylfaen"/>
          <w:noProof/>
          <w:sz w:val="24"/>
          <w:szCs w:val="24"/>
        </w:rPr>
        <w:t xml:space="preserve">Հարմար աշխատանքի </w:t>
      </w:r>
      <w:r w:rsidR="00761291" w:rsidRPr="008C05C2">
        <w:rPr>
          <w:rFonts w:ascii="Sylfaen" w:hAnsi="Sylfaen"/>
          <w:noProof/>
          <w:sz w:val="24"/>
          <w:szCs w:val="24"/>
        </w:rPr>
        <w:t>եւ</w:t>
      </w:r>
      <w:r w:rsidRPr="008C05C2">
        <w:rPr>
          <w:rFonts w:ascii="Sylfaen" w:hAnsi="Sylfaen"/>
          <w:noProof/>
          <w:sz w:val="24"/>
          <w:szCs w:val="24"/>
        </w:rPr>
        <w:t xml:space="preserve"> Միության շրջանակներում ընդհանուր գործընթացների կամ դրանց մասերի լրացուցիչ համակարգման համար ընդհանուր գործընթացների նույնականացուցիչների ցանկում ընդգրկվում է ընդհանուր գործընթացների ցանկի բաժինների մասին տեղեկատվությունը։ </w:t>
      </w:r>
    </w:p>
    <w:p w14:paraId="049BCBE7" w14:textId="5660FD3A"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14.</w:t>
      </w:r>
      <w:r w:rsidR="00511EB9" w:rsidRPr="006618E0">
        <w:rPr>
          <w:rFonts w:ascii="Sylfaen" w:hAnsi="Sylfaen"/>
          <w:noProof/>
          <w:sz w:val="24"/>
          <w:szCs w:val="24"/>
        </w:rPr>
        <w:tab/>
      </w:r>
      <w:r w:rsidRPr="008C05C2">
        <w:rPr>
          <w:rFonts w:ascii="Sylfaen" w:hAnsi="Sylfaen"/>
          <w:noProof/>
          <w:sz w:val="24"/>
          <w:szCs w:val="24"/>
        </w:rPr>
        <w:t>Ընդհանուր գործընթացների ցանկում ընդգրկված ընդհանուր գործընթացների (ընդհանուր գործընթացների մասերի) համակարգման (դասակարգման) համար օգտագործվում է ֆասետային մեթոդը, որը կիրառվում է</w:t>
      </w:r>
      <w:r w:rsidR="00FF102B" w:rsidRPr="008C05C2">
        <w:rPr>
          <w:rFonts w:ascii="Sylfaen" w:hAnsi="Sylfaen"/>
          <w:noProof/>
          <w:sz w:val="24"/>
          <w:szCs w:val="24"/>
        </w:rPr>
        <w:t>՝</w:t>
      </w:r>
      <w:r w:rsidRPr="008C05C2">
        <w:rPr>
          <w:rFonts w:ascii="Sylfaen" w:hAnsi="Sylfaen"/>
          <w:noProof/>
          <w:sz w:val="24"/>
          <w:szCs w:val="24"/>
        </w:rPr>
        <w:t xml:space="preserve"> հաշվի առնելով Մեթոդիկայի «Ընդհանուր գործընթացների մոդելի օբյեկտների </w:t>
      </w:r>
      <w:r w:rsidR="00761291" w:rsidRPr="008C05C2">
        <w:rPr>
          <w:rFonts w:ascii="Sylfaen" w:hAnsi="Sylfaen"/>
          <w:noProof/>
          <w:sz w:val="24"/>
          <w:szCs w:val="24"/>
        </w:rPr>
        <w:t>եւ</w:t>
      </w:r>
      <w:r w:rsidRPr="008C05C2">
        <w:rPr>
          <w:rFonts w:ascii="Sylfaen" w:hAnsi="Sylfaen"/>
          <w:noProof/>
          <w:sz w:val="24"/>
          <w:szCs w:val="24"/>
        </w:rPr>
        <w:t xml:space="preserve"> փաստաթղթերի ծածկագրման կանոնները» VIII բաժնում սահմանված կանոնները։ </w:t>
      </w:r>
    </w:p>
    <w:p w14:paraId="67EA0707" w14:textId="58009A31"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15.</w:t>
      </w:r>
      <w:r w:rsidR="00511EB9" w:rsidRPr="006618E0">
        <w:rPr>
          <w:rFonts w:ascii="Sylfaen" w:hAnsi="Sylfaen"/>
          <w:noProof/>
          <w:sz w:val="24"/>
          <w:szCs w:val="24"/>
        </w:rPr>
        <w:tab/>
      </w:r>
      <w:r w:rsidRPr="008C05C2">
        <w:rPr>
          <w:rFonts w:ascii="Sylfaen" w:hAnsi="Sylfaen"/>
          <w:noProof/>
          <w:sz w:val="24"/>
          <w:szCs w:val="24"/>
        </w:rPr>
        <w:t>Համակարգումը (դասակարգում</w:t>
      </w:r>
      <w:r w:rsidR="00FF102B" w:rsidRPr="008C05C2">
        <w:rPr>
          <w:rFonts w:ascii="Sylfaen" w:hAnsi="Sylfaen"/>
          <w:noProof/>
          <w:sz w:val="24"/>
          <w:szCs w:val="24"/>
        </w:rPr>
        <w:t>ը</w:t>
      </w:r>
      <w:r w:rsidRPr="008C05C2">
        <w:rPr>
          <w:rFonts w:ascii="Sylfaen" w:hAnsi="Sylfaen"/>
          <w:noProof/>
          <w:sz w:val="24"/>
          <w:szCs w:val="24"/>
        </w:rPr>
        <w:t>) իրականացվում է հետ</w:t>
      </w:r>
      <w:r w:rsidR="00761291" w:rsidRPr="008C05C2">
        <w:rPr>
          <w:rFonts w:ascii="Sylfaen" w:hAnsi="Sylfaen"/>
          <w:noProof/>
          <w:sz w:val="24"/>
          <w:szCs w:val="24"/>
        </w:rPr>
        <w:t>եւ</w:t>
      </w:r>
      <w:r w:rsidRPr="008C05C2">
        <w:rPr>
          <w:rFonts w:ascii="Sylfaen" w:hAnsi="Sylfaen"/>
          <w:noProof/>
          <w:sz w:val="24"/>
          <w:szCs w:val="24"/>
        </w:rPr>
        <w:t>յալ դասակարգման հատկանիշների կիրառման հիման վրա՝</w:t>
      </w:r>
    </w:p>
    <w:p w14:paraId="181C7488" w14:textId="235AB468" w:rsidR="000F6479" w:rsidRPr="008C05C2" w:rsidRDefault="000F6479" w:rsidP="00511EB9">
      <w:pPr>
        <w:pStyle w:val="af8"/>
        <w:widowControl w:val="0"/>
        <w:spacing w:after="160"/>
        <w:ind w:firstLine="567"/>
        <w:rPr>
          <w:rFonts w:ascii="Sylfaen" w:hAnsi="Sylfaen"/>
          <w:noProof/>
          <w:sz w:val="24"/>
          <w:szCs w:val="24"/>
        </w:rPr>
      </w:pPr>
      <w:r w:rsidRPr="008C05C2">
        <w:rPr>
          <w:rFonts w:ascii="Sylfaen" w:hAnsi="Sylfaen"/>
          <w:noProof/>
          <w:sz w:val="24"/>
          <w:szCs w:val="24"/>
        </w:rPr>
        <w:t>ընդհանուր գործընթացի պատկանելությունն ընդհանուր գործընթացների մոդելի օբյեկտների համապատասխան կատեգորիային</w:t>
      </w:r>
      <w:r w:rsidR="00374773" w:rsidRPr="008C05C2">
        <w:rPr>
          <w:noProof/>
          <w:sz w:val="24"/>
          <w:szCs w:val="24"/>
        </w:rPr>
        <w:t>․</w:t>
      </w:r>
    </w:p>
    <w:p w14:paraId="16AF48D8" w14:textId="69C7B379" w:rsidR="000F6479" w:rsidRPr="008C05C2" w:rsidRDefault="000F6479" w:rsidP="00511EB9">
      <w:pPr>
        <w:pStyle w:val="af8"/>
        <w:widowControl w:val="0"/>
        <w:spacing w:after="160"/>
        <w:ind w:firstLine="567"/>
        <w:rPr>
          <w:rFonts w:ascii="Sylfaen" w:hAnsi="Sylfaen"/>
          <w:noProof/>
          <w:sz w:val="24"/>
          <w:szCs w:val="24"/>
        </w:rPr>
      </w:pPr>
      <w:r w:rsidRPr="008C05C2">
        <w:rPr>
          <w:rFonts w:ascii="Sylfaen" w:hAnsi="Sylfaen"/>
          <w:noProof/>
          <w:sz w:val="24"/>
          <w:szCs w:val="24"/>
        </w:rPr>
        <w:t xml:space="preserve">ընդհանուր գործընթացի </w:t>
      </w:r>
      <w:r w:rsidR="00FF102B" w:rsidRPr="008C05C2">
        <w:rPr>
          <w:rFonts w:ascii="Sylfaen" w:hAnsi="Sylfaen"/>
          <w:noProof/>
          <w:sz w:val="24"/>
          <w:szCs w:val="24"/>
        </w:rPr>
        <w:t>պատկանելութ</w:t>
      </w:r>
      <w:r w:rsidRPr="008C05C2">
        <w:rPr>
          <w:rFonts w:ascii="Sylfaen" w:hAnsi="Sylfaen"/>
          <w:noProof/>
          <w:sz w:val="24"/>
          <w:szCs w:val="24"/>
        </w:rPr>
        <w:t>յունն ընդհանուր գործընթացների խմբին</w:t>
      </w:r>
      <w:r w:rsidR="00374773" w:rsidRPr="008C05C2">
        <w:rPr>
          <w:noProof/>
          <w:sz w:val="24"/>
          <w:szCs w:val="24"/>
        </w:rPr>
        <w:t>․</w:t>
      </w:r>
    </w:p>
    <w:p w14:paraId="5D8A4C3A" w14:textId="77777777" w:rsidR="000F6479" w:rsidRPr="008C05C2" w:rsidRDefault="000F6479" w:rsidP="00511EB9">
      <w:pPr>
        <w:pStyle w:val="af8"/>
        <w:widowControl w:val="0"/>
        <w:spacing w:after="160"/>
        <w:ind w:firstLine="567"/>
        <w:rPr>
          <w:rFonts w:ascii="Sylfaen" w:hAnsi="Sylfaen"/>
          <w:noProof/>
          <w:sz w:val="24"/>
          <w:szCs w:val="24"/>
        </w:rPr>
      </w:pPr>
      <w:r w:rsidRPr="008C05C2">
        <w:rPr>
          <w:rFonts w:ascii="Sylfaen" w:hAnsi="Sylfaen"/>
          <w:noProof/>
          <w:sz w:val="24"/>
          <w:szCs w:val="24"/>
        </w:rPr>
        <w:t>ընդհանուր գործընթացի հերթական համարը՝ ընդհանուր գործընթացների խմբում։</w:t>
      </w:r>
    </w:p>
    <w:p w14:paraId="1D9B2B08" w14:textId="5FEF27A1"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lastRenderedPageBreak/>
        <w:t>16.</w:t>
      </w:r>
      <w:r w:rsidR="00511EB9" w:rsidRPr="006618E0">
        <w:rPr>
          <w:rFonts w:ascii="Sylfaen" w:hAnsi="Sylfaen"/>
          <w:noProof/>
          <w:sz w:val="24"/>
          <w:szCs w:val="24"/>
        </w:rPr>
        <w:tab/>
      </w:r>
      <w:r w:rsidRPr="008C05C2">
        <w:rPr>
          <w:rFonts w:ascii="Sylfaen" w:hAnsi="Sylfaen"/>
          <w:noProof/>
          <w:sz w:val="24"/>
          <w:szCs w:val="24"/>
        </w:rPr>
        <w:t>Համակարգման օբյեկտների ծածկագրումն իրականացվում է զուգահեռ մեթոդով։</w:t>
      </w:r>
    </w:p>
    <w:p w14:paraId="64CEA334" w14:textId="72BE7BF5"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17.</w:t>
      </w:r>
      <w:r w:rsidR="00511EB9" w:rsidRPr="006618E0">
        <w:rPr>
          <w:rFonts w:ascii="Sylfaen" w:hAnsi="Sylfaen"/>
          <w:noProof/>
          <w:sz w:val="24"/>
          <w:szCs w:val="24"/>
        </w:rPr>
        <w:tab/>
      </w:r>
      <w:r w:rsidRPr="008C05C2">
        <w:rPr>
          <w:rFonts w:ascii="Sylfaen" w:hAnsi="Sylfaen"/>
          <w:noProof/>
          <w:sz w:val="24"/>
          <w:szCs w:val="24"/>
        </w:rPr>
        <w:t xml:space="preserve">Համակարգման օբյեկտները ծածկագրվում են լատինական այբուբենի մեծատառերի </w:t>
      </w:r>
      <w:r w:rsidR="00761291" w:rsidRPr="008C05C2">
        <w:rPr>
          <w:rFonts w:ascii="Sylfaen" w:hAnsi="Sylfaen"/>
          <w:noProof/>
          <w:sz w:val="24"/>
          <w:szCs w:val="24"/>
        </w:rPr>
        <w:t>եւ</w:t>
      </w:r>
      <w:r w:rsidRPr="008C05C2">
        <w:rPr>
          <w:rFonts w:ascii="Sylfaen" w:hAnsi="Sylfaen"/>
          <w:noProof/>
          <w:sz w:val="24"/>
          <w:szCs w:val="24"/>
        </w:rPr>
        <w:t xml:space="preserve"> թվերի օգտագործմամբ՝ «P.ZZ.QQ» ֆասետային բանաձ</w:t>
      </w:r>
      <w:r w:rsidR="00761291" w:rsidRPr="008C05C2">
        <w:rPr>
          <w:rFonts w:ascii="Sylfaen" w:hAnsi="Sylfaen"/>
          <w:noProof/>
          <w:sz w:val="24"/>
          <w:szCs w:val="24"/>
        </w:rPr>
        <w:t>եւ</w:t>
      </w:r>
      <w:r w:rsidRPr="008C05C2">
        <w:rPr>
          <w:rFonts w:ascii="Sylfaen" w:hAnsi="Sylfaen"/>
          <w:noProof/>
          <w:sz w:val="24"/>
          <w:szCs w:val="24"/>
        </w:rPr>
        <w:t>ին համապատասխան, որտեղ՝</w:t>
      </w:r>
    </w:p>
    <w:p w14:paraId="6657DECD" w14:textId="1D97A49F" w:rsidR="000F6479" w:rsidRPr="008C05C2" w:rsidRDefault="000F6479" w:rsidP="00511EB9">
      <w:pPr>
        <w:pStyle w:val="af8"/>
        <w:widowControl w:val="0"/>
        <w:spacing w:after="160"/>
        <w:ind w:firstLine="567"/>
        <w:rPr>
          <w:rFonts w:ascii="Sylfaen" w:hAnsi="Sylfaen"/>
          <w:noProof/>
          <w:sz w:val="24"/>
          <w:szCs w:val="24"/>
        </w:rPr>
      </w:pPr>
      <w:r w:rsidRPr="008C05C2">
        <w:rPr>
          <w:rFonts w:ascii="Sylfaen" w:hAnsi="Sylfaen"/>
          <w:noProof/>
          <w:sz w:val="24"/>
          <w:szCs w:val="24"/>
        </w:rPr>
        <w:t xml:space="preserve">«P»՝ առաջին ֆասետը պարունակում է տպատառ «P», ինչը նշանակում է ընդհանուր գործընթացի </w:t>
      </w:r>
      <w:r w:rsidR="00FF102B" w:rsidRPr="008C05C2">
        <w:rPr>
          <w:rFonts w:ascii="Sylfaen" w:hAnsi="Sylfaen"/>
          <w:noProof/>
          <w:sz w:val="24"/>
          <w:szCs w:val="24"/>
        </w:rPr>
        <w:t>պատկանելութ</w:t>
      </w:r>
      <w:r w:rsidRPr="008C05C2">
        <w:rPr>
          <w:rFonts w:ascii="Sylfaen" w:hAnsi="Sylfaen"/>
          <w:noProof/>
          <w:sz w:val="24"/>
          <w:szCs w:val="24"/>
        </w:rPr>
        <w:t>յունը փոխգործակցության մոդելի օբյեկտների կատեգորիային</w:t>
      </w:r>
      <w:r w:rsidR="00374773" w:rsidRPr="008C05C2">
        <w:rPr>
          <w:noProof/>
          <w:sz w:val="24"/>
          <w:szCs w:val="24"/>
        </w:rPr>
        <w:t>․</w:t>
      </w:r>
    </w:p>
    <w:p w14:paraId="540B414D" w14:textId="77777777" w:rsidR="000F6479" w:rsidRPr="008C05C2" w:rsidRDefault="000F6479" w:rsidP="00511EB9">
      <w:pPr>
        <w:pStyle w:val="af8"/>
        <w:widowControl w:val="0"/>
        <w:spacing w:after="160"/>
        <w:ind w:firstLine="567"/>
        <w:rPr>
          <w:rFonts w:ascii="Sylfaen" w:hAnsi="Sylfaen"/>
          <w:noProof/>
          <w:sz w:val="24"/>
          <w:szCs w:val="24"/>
        </w:rPr>
      </w:pPr>
      <w:r w:rsidRPr="008C05C2">
        <w:rPr>
          <w:rFonts w:ascii="Sylfaen" w:hAnsi="Sylfaen"/>
          <w:noProof/>
          <w:sz w:val="24"/>
          <w:szCs w:val="24"/>
        </w:rPr>
        <w:t>«ZZ»՝ երկրորդ ֆասետը պարունակում է խմբի ծածկագրի 2-տպատառային արժեքը՝ ընդհանուր գործընթացների խմբերի ցանկին համապատասխան</w:t>
      </w:r>
      <w:r w:rsidR="00374773" w:rsidRPr="008C05C2">
        <w:rPr>
          <w:noProof/>
          <w:sz w:val="24"/>
          <w:szCs w:val="24"/>
        </w:rPr>
        <w:t>․</w:t>
      </w:r>
    </w:p>
    <w:p w14:paraId="4ED51737" w14:textId="77777777" w:rsidR="000F6479" w:rsidRPr="008C05C2" w:rsidRDefault="000F6479" w:rsidP="00511EB9">
      <w:pPr>
        <w:pStyle w:val="af8"/>
        <w:widowControl w:val="0"/>
        <w:spacing w:after="160"/>
        <w:ind w:firstLine="567"/>
        <w:rPr>
          <w:rFonts w:ascii="Sylfaen" w:hAnsi="Sylfaen"/>
          <w:noProof/>
          <w:sz w:val="24"/>
          <w:szCs w:val="24"/>
        </w:rPr>
      </w:pPr>
      <w:r w:rsidRPr="008C05C2">
        <w:rPr>
          <w:rFonts w:ascii="Sylfaen" w:hAnsi="Sylfaen"/>
          <w:noProof/>
          <w:sz w:val="24"/>
          <w:szCs w:val="24"/>
        </w:rPr>
        <w:t>«QQ»՝ երրորդ ֆասետը պարունակում է ընդհանուր գործընթացների խմբում ընդհանուր գործընթացի (ընդհանուր գործընթացի մասի) հերթական համարը՝ սկսած «01»-ից (առանձին դեպքերում՝ սկսած «00»-ից)։</w:t>
      </w:r>
    </w:p>
    <w:p w14:paraId="5FE87690" w14:textId="77777777" w:rsidR="0005714C" w:rsidRPr="008C05C2" w:rsidRDefault="0005714C" w:rsidP="008C05C2">
      <w:pPr>
        <w:pStyle w:val="af8"/>
        <w:widowControl w:val="0"/>
        <w:spacing w:after="160"/>
        <w:rPr>
          <w:rFonts w:ascii="Sylfaen" w:hAnsi="Sylfaen"/>
          <w:noProof/>
          <w:sz w:val="24"/>
          <w:szCs w:val="24"/>
        </w:rPr>
      </w:pPr>
    </w:p>
    <w:p w14:paraId="74196D7E" w14:textId="77777777" w:rsidR="000F6479" w:rsidRPr="008C05C2" w:rsidRDefault="000F6479" w:rsidP="00511EB9">
      <w:pPr>
        <w:pStyle w:val="Heading1"/>
        <w:keepNext w:val="0"/>
        <w:widowControl w:val="0"/>
        <w:spacing w:before="0" w:after="160" w:line="360" w:lineRule="auto"/>
        <w:jc w:val="center"/>
        <w:rPr>
          <w:rFonts w:ascii="Sylfaen" w:hAnsi="Sylfaen"/>
          <w:b w:val="0"/>
          <w:caps/>
          <w:kern w:val="0"/>
          <w:sz w:val="24"/>
          <w:szCs w:val="24"/>
        </w:rPr>
      </w:pPr>
      <w:r w:rsidRPr="008C05C2">
        <w:rPr>
          <w:rFonts w:ascii="Sylfaen" w:hAnsi="Sylfaen"/>
          <w:b w:val="0"/>
          <w:kern w:val="0"/>
          <w:sz w:val="24"/>
          <w:szCs w:val="24"/>
        </w:rPr>
        <w:t xml:space="preserve">VI. Տեղեկագրքերը վարելու </w:t>
      </w:r>
      <w:r w:rsidR="00761291" w:rsidRPr="008C05C2">
        <w:rPr>
          <w:rFonts w:ascii="Sylfaen" w:hAnsi="Sylfaen"/>
          <w:b w:val="0"/>
          <w:kern w:val="0"/>
          <w:sz w:val="24"/>
          <w:szCs w:val="24"/>
        </w:rPr>
        <w:t>եւ</w:t>
      </w:r>
      <w:r w:rsidRPr="008C05C2">
        <w:rPr>
          <w:rFonts w:ascii="Sylfaen" w:hAnsi="Sylfaen"/>
          <w:b w:val="0"/>
          <w:kern w:val="0"/>
          <w:sz w:val="24"/>
          <w:szCs w:val="24"/>
        </w:rPr>
        <w:t xml:space="preserve"> կիրառելու համար անհրաժեշտ միջոցառումների նկարագրությունը</w:t>
      </w:r>
    </w:p>
    <w:p w14:paraId="0E8A6C4B" w14:textId="77777777" w:rsidR="000F6479" w:rsidRPr="008C05C2" w:rsidRDefault="000F6479" w:rsidP="00511EB9">
      <w:pPr>
        <w:pStyle w:val="ListParagraph"/>
        <w:widowControl w:val="0"/>
        <w:suppressAutoHyphens w:val="0"/>
        <w:spacing w:after="160" w:line="360" w:lineRule="auto"/>
        <w:ind w:left="0"/>
        <w:contextualSpacing w:val="0"/>
        <w:jc w:val="center"/>
        <w:rPr>
          <w:rFonts w:ascii="Sylfaen" w:hAnsi="Sylfaen"/>
          <w:color w:val="auto"/>
          <w:sz w:val="24"/>
          <w:szCs w:val="24"/>
        </w:rPr>
      </w:pPr>
      <w:r w:rsidRPr="008C05C2">
        <w:rPr>
          <w:rFonts w:ascii="Sylfaen" w:hAnsi="Sylfaen"/>
          <w:color w:val="auto"/>
          <w:sz w:val="24"/>
          <w:szCs w:val="24"/>
        </w:rPr>
        <w:t>1. Տեղեկագրքերի սկզբնական լրացումը</w:t>
      </w:r>
    </w:p>
    <w:p w14:paraId="6F6933EA" w14:textId="4BC8958A" w:rsidR="000F6479" w:rsidRPr="006618E0" w:rsidRDefault="000F6479" w:rsidP="00511EB9">
      <w:pPr>
        <w:pStyle w:val="af8"/>
        <w:widowControl w:val="0"/>
        <w:tabs>
          <w:tab w:val="left" w:pos="1134"/>
        </w:tabs>
        <w:spacing w:after="160"/>
        <w:ind w:firstLine="567"/>
        <w:rPr>
          <w:rFonts w:ascii="Sylfaen" w:hAnsi="Sylfaen"/>
          <w:sz w:val="24"/>
          <w:szCs w:val="24"/>
        </w:rPr>
      </w:pPr>
      <w:r w:rsidRPr="008C05C2">
        <w:rPr>
          <w:rFonts w:ascii="Sylfaen" w:hAnsi="Sylfaen"/>
          <w:sz w:val="24"/>
          <w:szCs w:val="24"/>
        </w:rPr>
        <w:t>18.</w:t>
      </w:r>
      <w:r w:rsidR="00511EB9" w:rsidRPr="006618E0">
        <w:rPr>
          <w:rFonts w:ascii="Sylfaen" w:hAnsi="Sylfaen"/>
          <w:sz w:val="24"/>
          <w:szCs w:val="24"/>
        </w:rPr>
        <w:tab/>
      </w:r>
      <w:r w:rsidRPr="008C05C2">
        <w:rPr>
          <w:rFonts w:ascii="Sylfaen" w:hAnsi="Sylfaen"/>
          <w:sz w:val="24"/>
          <w:szCs w:val="24"/>
        </w:rPr>
        <w:t xml:space="preserve">Տեղեկագրքերի սկզբնական լրացումը կատարվում է մեկ անգամ՝ հաշվի առնելով տեղեկագրքերի </w:t>
      </w:r>
      <w:r w:rsidR="00374773" w:rsidRPr="008C05C2">
        <w:rPr>
          <w:rFonts w:ascii="Sylfaen" w:hAnsi="Sylfaen"/>
          <w:sz w:val="24"/>
          <w:szCs w:val="24"/>
        </w:rPr>
        <w:t>մ</w:t>
      </w:r>
      <w:r w:rsidRPr="008C05C2">
        <w:rPr>
          <w:rFonts w:ascii="Sylfaen" w:hAnsi="Sylfaen"/>
          <w:sz w:val="24"/>
          <w:szCs w:val="24"/>
        </w:rPr>
        <w:t xml:space="preserve">անրամասնեցված տեղեկությունները </w:t>
      </w:r>
      <w:r w:rsidR="00761291" w:rsidRPr="008C05C2">
        <w:rPr>
          <w:rFonts w:ascii="Sylfaen" w:hAnsi="Sylfaen"/>
          <w:sz w:val="24"/>
          <w:szCs w:val="24"/>
        </w:rPr>
        <w:t>եւ</w:t>
      </w:r>
      <w:r w:rsidRPr="008C05C2">
        <w:rPr>
          <w:rFonts w:ascii="Sylfaen" w:hAnsi="Sylfaen"/>
          <w:sz w:val="24"/>
          <w:szCs w:val="24"/>
        </w:rPr>
        <w:t xml:space="preserve"> դրանց կառուցվածքների նկարագրությունները՝ հաստատված Եվրասիական տնտեսական հանձնաժողովի կոլեգիայի 2026 թվականի մարտի 17-ի «Եվրասիական տնտեսական միության շրջանակներում ընդհանուր գործընթացների նույնականացուցիչների ցանկի </w:t>
      </w:r>
      <w:r w:rsidR="00761291" w:rsidRPr="008C05C2">
        <w:rPr>
          <w:rFonts w:ascii="Sylfaen" w:hAnsi="Sylfaen"/>
          <w:sz w:val="24"/>
          <w:szCs w:val="24"/>
        </w:rPr>
        <w:t>եւ</w:t>
      </w:r>
      <w:r w:rsidRPr="008C05C2">
        <w:rPr>
          <w:rFonts w:ascii="Sylfaen" w:hAnsi="Sylfaen"/>
          <w:sz w:val="24"/>
          <w:szCs w:val="24"/>
        </w:rPr>
        <w:t xml:space="preserve"> Եվրասիական տնտեսական միության շրջանակներում ընդհանուր գործընթացների խմբերի ցանկի մասին» թիվ 36 որոշմամբ։</w:t>
      </w:r>
    </w:p>
    <w:p w14:paraId="10A65B1F" w14:textId="77777777" w:rsidR="00511EB9" w:rsidRPr="006618E0" w:rsidRDefault="00511EB9" w:rsidP="00511EB9">
      <w:pPr>
        <w:pStyle w:val="af8"/>
        <w:widowControl w:val="0"/>
        <w:tabs>
          <w:tab w:val="left" w:pos="1134"/>
        </w:tabs>
        <w:spacing w:after="160"/>
        <w:ind w:firstLine="567"/>
        <w:rPr>
          <w:rFonts w:ascii="Sylfaen" w:hAnsi="Sylfaen"/>
          <w:bCs/>
          <w:sz w:val="24"/>
          <w:szCs w:val="24"/>
        </w:rPr>
      </w:pPr>
    </w:p>
    <w:p w14:paraId="31F97A77" w14:textId="32BCE08F" w:rsidR="000F6479" w:rsidRPr="008C05C2" w:rsidRDefault="000F6479" w:rsidP="00511EB9">
      <w:pPr>
        <w:pStyle w:val="af8"/>
        <w:widowControl w:val="0"/>
        <w:tabs>
          <w:tab w:val="left" w:pos="1134"/>
        </w:tabs>
        <w:spacing w:after="160"/>
        <w:ind w:firstLine="567"/>
        <w:rPr>
          <w:rFonts w:ascii="Sylfaen" w:hAnsi="Sylfaen"/>
          <w:bCs/>
          <w:sz w:val="24"/>
          <w:szCs w:val="24"/>
        </w:rPr>
      </w:pPr>
      <w:r w:rsidRPr="008C05C2">
        <w:rPr>
          <w:rFonts w:ascii="Sylfaen" w:hAnsi="Sylfaen"/>
          <w:sz w:val="24"/>
          <w:szCs w:val="24"/>
        </w:rPr>
        <w:lastRenderedPageBreak/>
        <w:t>19.</w:t>
      </w:r>
      <w:r w:rsidR="00511EB9" w:rsidRPr="006618E0">
        <w:rPr>
          <w:rFonts w:ascii="Sylfaen" w:hAnsi="Sylfaen"/>
          <w:sz w:val="24"/>
          <w:szCs w:val="24"/>
        </w:rPr>
        <w:tab/>
      </w:r>
      <w:r w:rsidRPr="008C05C2">
        <w:rPr>
          <w:rFonts w:ascii="Sylfaen" w:hAnsi="Sylfaen"/>
          <w:sz w:val="24"/>
          <w:szCs w:val="24"/>
        </w:rPr>
        <w:t>Տեղեկագրքերի սկզբնական լրացման արդյունքում ձ</w:t>
      </w:r>
      <w:r w:rsidR="00761291" w:rsidRPr="008C05C2">
        <w:rPr>
          <w:rFonts w:ascii="Sylfaen" w:hAnsi="Sylfaen"/>
          <w:sz w:val="24"/>
          <w:szCs w:val="24"/>
        </w:rPr>
        <w:t>եւ</w:t>
      </w:r>
      <w:r w:rsidRPr="008C05C2">
        <w:rPr>
          <w:rFonts w:ascii="Sylfaen" w:hAnsi="Sylfaen"/>
          <w:sz w:val="24"/>
          <w:szCs w:val="24"/>
        </w:rPr>
        <w:t>ավորված տեղեկությունները հրապարակվում են Միության տեղեկատվական պորտալում։</w:t>
      </w:r>
    </w:p>
    <w:p w14:paraId="4ADBF4C8" w14:textId="77777777" w:rsidR="0032481C" w:rsidRPr="008C05C2" w:rsidRDefault="0032481C" w:rsidP="008C05C2">
      <w:pPr>
        <w:pStyle w:val="af8"/>
        <w:widowControl w:val="0"/>
        <w:spacing w:after="160"/>
        <w:rPr>
          <w:rFonts w:ascii="Sylfaen" w:hAnsi="Sylfaen"/>
          <w:bCs/>
          <w:sz w:val="24"/>
          <w:szCs w:val="24"/>
        </w:rPr>
      </w:pPr>
    </w:p>
    <w:p w14:paraId="734A766B" w14:textId="77777777" w:rsidR="000F6479" w:rsidRPr="008C05C2" w:rsidRDefault="000F6479" w:rsidP="00511EB9">
      <w:pPr>
        <w:pStyle w:val="Heading1"/>
        <w:keepNext w:val="0"/>
        <w:widowControl w:val="0"/>
        <w:spacing w:before="0" w:after="160" w:line="360" w:lineRule="auto"/>
        <w:jc w:val="center"/>
        <w:rPr>
          <w:rFonts w:ascii="Sylfaen" w:hAnsi="Sylfaen"/>
          <w:b w:val="0"/>
          <w:kern w:val="0"/>
          <w:sz w:val="24"/>
          <w:szCs w:val="24"/>
        </w:rPr>
      </w:pPr>
      <w:r w:rsidRPr="008C05C2">
        <w:rPr>
          <w:rFonts w:ascii="Sylfaen" w:hAnsi="Sylfaen"/>
          <w:b w:val="0"/>
          <w:kern w:val="0"/>
          <w:sz w:val="24"/>
          <w:szCs w:val="24"/>
        </w:rPr>
        <w:t>2. Տեղեկագրքերում փոփոխություններ կատարելը</w:t>
      </w:r>
    </w:p>
    <w:p w14:paraId="0AADD7F1" w14:textId="77777777" w:rsidR="000F6479" w:rsidRPr="008C05C2" w:rsidRDefault="000F6479" w:rsidP="00511EB9">
      <w:pPr>
        <w:pStyle w:val="Heading1"/>
        <w:keepNext w:val="0"/>
        <w:widowControl w:val="0"/>
        <w:spacing w:before="0" w:after="160" w:line="360" w:lineRule="auto"/>
        <w:jc w:val="center"/>
        <w:rPr>
          <w:rFonts w:ascii="Sylfaen" w:hAnsi="Sylfaen"/>
          <w:b w:val="0"/>
          <w:kern w:val="0"/>
          <w:sz w:val="24"/>
          <w:szCs w:val="24"/>
        </w:rPr>
      </w:pPr>
      <w:r w:rsidRPr="008C05C2">
        <w:rPr>
          <w:rFonts w:ascii="Sylfaen" w:hAnsi="Sylfaen"/>
          <w:b w:val="0"/>
          <w:kern w:val="0"/>
          <w:sz w:val="24"/>
          <w:szCs w:val="24"/>
        </w:rPr>
        <w:t>2</w:t>
      </w:r>
      <w:r w:rsidRPr="008C05C2">
        <w:rPr>
          <w:rFonts w:ascii="Times New Roman" w:hAnsi="Times New Roman"/>
          <w:b w:val="0"/>
          <w:kern w:val="0"/>
          <w:sz w:val="24"/>
          <w:szCs w:val="24"/>
        </w:rPr>
        <w:t>․</w:t>
      </w:r>
      <w:r w:rsidRPr="008C05C2">
        <w:rPr>
          <w:rFonts w:ascii="Sylfaen" w:hAnsi="Sylfaen"/>
          <w:b w:val="0"/>
          <w:kern w:val="0"/>
          <w:sz w:val="24"/>
          <w:szCs w:val="24"/>
        </w:rPr>
        <w:t xml:space="preserve">1 </w:t>
      </w:r>
      <w:r w:rsidRPr="008C05C2">
        <w:rPr>
          <w:rFonts w:ascii="Sylfaen" w:hAnsi="Sylfaen" w:cs="Sylfaen"/>
          <w:b w:val="0"/>
          <w:kern w:val="0"/>
          <w:sz w:val="24"/>
          <w:szCs w:val="24"/>
        </w:rPr>
        <w:t>Ընդհանուր</w:t>
      </w:r>
      <w:r w:rsidRPr="008C05C2">
        <w:rPr>
          <w:rFonts w:ascii="Sylfaen" w:hAnsi="Sylfaen"/>
          <w:b w:val="0"/>
          <w:kern w:val="0"/>
          <w:sz w:val="24"/>
          <w:szCs w:val="24"/>
        </w:rPr>
        <w:t xml:space="preserve"> </w:t>
      </w:r>
      <w:r w:rsidRPr="008C05C2">
        <w:rPr>
          <w:rFonts w:ascii="Sylfaen" w:hAnsi="Sylfaen" w:cs="Sylfaen"/>
          <w:b w:val="0"/>
          <w:kern w:val="0"/>
          <w:sz w:val="24"/>
          <w:szCs w:val="24"/>
        </w:rPr>
        <w:t>գործընթացների</w:t>
      </w:r>
      <w:r w:rsidRPr="008C05C2">
        <w:rPr>
          <w:rFonts w:ascii="Sylfaen" w:hAnsi="Sylfaen"/>
          <w:b w:val="0"/>
          <w:kern w:val="0"/>
          <w:sz w:val="24"/>
          <w:szCs w:val="24"/>
        </w:rPr>
        <w:t xml:space="preserve"> </w:t>
      </w:r>
      <w:r w:rsidRPr="008C05C2">
        <w:rPr>
          <w:rFonts w:ascii="Sylfaen" w:hAnsi="Sylfaen" w:cs="Sylfaen"/>
          <w:b w:val="0"/>
          <w:kern w:val="0"/>
          <w:sz w:val="24"/>
          <w:szCs w:val="24"/>
        </w:rPr>
        <w:t>խմբերի</w:t>
      </w:r>
      <w:r w:rsidRPr="008C05C2">
        <w:rPr>
          <w:rFonts w:ascii="Sylfaen" w:hAnsi="Sylfaen"/>
          <w:b w:val="0"/>
          <w:kern w:val="0"/>
          <w:sz w:val="24"/>
          <w:szCs w:val="24"/>
        </w:rPr>
        <w:t xml:space="preserve"> </w:t>
      </w:r>
      <w:r w:rsidRPr="008C05C2">
        <w:rPr>
          <w:rFonts w:ascii="Sylfaen" w:hAnsi="Sylfaen" w:cs="Sylfaen"/>
          <w:b w:val="0"/>
          <w:kern w:val="0"/>
          <w:sz w:val="24"/>
          <w:szCs w:val="24"/>
        </w:rPr>
        <w:t>ցանկը</w:t>
      </w:r>
    </w:p>
    <w:p w14:paraId="4A41EFC6" w14:textId="750E3F77" w:rsidR="000F6479" w:rsidRPr="008C05C2" w:rsidRDefault="000F6479" w:rsidP="00511EB9">
      <w:pPr>
        <w:pStyle w:val="af8"/>
        <w:widowControl w:val="0"/>
        <w:tabs>
          <w:tab w:val="left" w:pos="1134"/>
        </w:tabs>
        <w:spacing w:after="160"/>
        <w:ind w:firstLine="567"/>
        <w:rPr>
          <w:rFonts w:ascii="Sylfaen" w:hAnsi="Sylfaen"/>
          <w:bCs/>
          <w:sz w:val="24"/>
          <w:szCs w:val="24"/>
        </w:rPr>
      </w:pPr>
      <w:r w:rsidRPr="008C05C2">
        <w:rPr>
          <w:rFonts w:ascii="Sylfaen" w:hAnsi="Sylfaen"/>
          <w:sz w:val="24"/>
          <w:szCs w:val="24"/>
        </w:rPr>
        <w:t>20.</w:t>
      </w:r>
      <w:r w:rsidR="00511EB9" w:rsidRPr="006618E0">
        <w:rPr>
          <w:rFonts w:ascii="Sylfaen" w:hAnsi="Sylfaen"/>
          <w:sz w:val="24"/>
          <w:szCs w:val="24"/>
        </w:rPr>
        <w:tab/>
      </w:r>
      <w:r w:rsidRPr="008C05C2">
        <w:rPr>
          <w:rFonts w:ascii="Sylfaen" w:hAnsi="Sylfaen"/>
          <w:sz w:val="24"/>
          <w:szCs w:val="24"/>
        </w:rPr>
        <w:t xml:space="preserve">Ընդհանուր գործընթացների խմբերի ցանկում փոփոխությունների կատարման հիմք են Հանձնաժողովի կոլեգիայի որոշումները, որոնցով ավելացվում են բաժիններ ընդհանուր գործընթացների ցանկում, հանվում են բաժիններ ընդհանուր գործընթացների ցանկից կամ փոփոխվում են ընդհանուր գործընթացների ցանկում բաժինների համարները </w:t>
      </w:r>
      <w:r w:rsidR="00761291" w:rsidRPr="008C05C2">
        <w:rPr>
          <w:rFonts w:ascii="Sylfaen" w:hAnsi="Sylfaen"/>
          <w:sz w:val="24"/>
          <w:szCs w:val="24"/>
        </w:rPr>
        <w:t>եւ</w:t>
      </w:r>
      <w:r w:rsidRPr="008C05C2">
        <w:rPr>
          <w:rFonts w:ascii="Sylfaen" w:hAnsi="Sylfaen"/>
          <w:sz w:val="24"/>
          <w:szCs w:val="24"/>
        </w:rPr>
        <w:t xml:space="preserve"> (կամ) անվանումները։</w:t>
      </w:r>
    </w:p>
    <w:p w14:paraId="5E9853BF" w14:textId="75B596AC" w:rsidR="000F6479" w:rsidRPr="008C05C2" w:rsidRDefault="000F6479" w:rsidP="00511EB9">
      <w:pPr>
        <w:pStyle w:val="af8"/>
        <w:widowControl w:val="0"/>
        <w:tabs>
          <w:tab w:val="left" w:pos="1134"/>
        </w:tabs>
        <w:spacing w:after="160"/>
        <w:ind w:firstLine="567"/>
        <w:rPr>
          <w:rFonts w:ascii="Sylfaen" w:hAnsi="Sylfaen"/>
          <w:bCs/>
          <w:sz w:val="24"/>
          <w:szCs w:val="24"/>
        </w:rPr>
      </w:pPr>
      <w:r w:rsidRPr="008C05C2">
        <w:rPr>
          <w:rFonts w:ascii="Sylfaen" w:hAnsi="Sylfaen"/>
          <w:sz w:val="24"/>
          <w:szCs w:val="24"/>
        </w:rPr>
        <w:t>21.</w:t>
      </w:r>
      <w:r w:rsidR="00511EB9" w:rsidRPr="006618E0">
        <w:rPr>
          <w:rFonts w:ascii="Sylfaen" w:hAnsi="Sylfaen"/>
          <w:sz w:val="24"/>
          <w:szCs w:val="24"/>
        </w:rPr>
        <w:tab/>
      </w:r>
      <w:r w:rsidRPr="008C05C2">
        <w:rPr>
          <w:rFonts w:ascii="Sylfaen" w:hAnsi="Sylfaen"/>
          <w:sz w:val="24"/>
          <w:szCs w:val="24"/>
        </w:rPr>
        <w:t>Ընդհանուր գործընթացների խմբերի ցանկում փոփոխությունները կատարվում են առաջնահերթ՝ ընդհանուր գործընթացների նույնականացուցիչների ցանկում համապատասխան փոփոխությունների հետագա կատարմամբ։</w:t>
      </w:r>
    </w:p>
    <w:p w14:paraId="14D1B7E8" w14:textId="1ED24709"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22.</w:t>
      </w:r>
      <w:r w:rsidR="00511EB9" w:rsidRPr="006618E0">
        <w:rPr>
          <w:rFonts w:ascii="Sylfaen" w:hAnsi="Sylfaen"/>
          <w:noProof/>
          <w:sz w:val="24"/>
          <w:szCs w:val="24"/>
        </w:rPr>
        <w:tab/>
      </w:r>
      <w:r w:rsidRPr="008C05C2">
        <w:rPr>
          <w:rFonts w:ascii="Sylfaen" w:hAnsi="Sylfaen"/>
          <w:noProof/>
          <w:sz w:val="24"/>
          <w:szCs w:val="24"/>
        </w:rPr>
        <w:t>Ընդհանուր գործընթացների ցանկում նոր բաժին ընդգրկելիս անհրաժեշտ է՝</w:t>
      </w:r>
    </w:p>
    <w:p w14:paraId="4C88F9E0" w14:textId="708AA0CE"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ա)</w:t>
      </w:r>
      <w:r w:rsidR="00511EB9" w:rsidRPr="006618E0">
        <w:rPr>
          <w:rFonts w:ascii="Sylfaen" w:hAnsi="Sylfaen"/>
          <w:noProof/>
          <w:sz w:val="24"/>
          <w:szCs w:val="24"/>
        </w:rPr>
        <w:tab/>
      </w:r>
      <w:r w:rsidRPr="008C05C2">
        <w:rPr>
          <w:rFonts w:ascii="Sylfaen" w:hAnsi="Sylfaen"/>
          <w:noProof/>
          <w:sz w:val="24"/>
          <w:szCs w:val="24"/>
        </w:rPr>
        <w:t xml:space="preserve">պարզել նոր բաժնի </w:t>
      </w:r>
      <w:r w:rsidR="00FF102B" w:rsidRPr="008C05C2">
        <w:rPr>
          <w:rFonts w:ascii="Sylfaen" w:hAnsi="Sylfaen"/>
          <w:noProof/>
          <w:sz w:val="24"/>
          <w:szCs w:val="24"/>
        </w:rPr>
        <w:t>պատկանելութ</w:t>
      </w:r>
      <w:r w:rsidRPr="008C05C2">
        <w:rPr>
          <w:rFonts w:ascii="Sylfaen" w:hAnsi="Sylfaen"/>
          <w:noProof/>
          <w:sz w:val="24"/>
          <w:szCs w:val="24"/>
        </w:rPr>
        <w:t>յունը ընդհանուր գործընթացների խմբերի ցանկի ընթացիկ խմբագրության մեջ սահմանված ընդհանուր գործընթացների խմբերից մեկին</w:t>
      </w:r>
      <w:r w:rsidR="00374773" w:rsidRPr="008C05C2">
        <w:rPr>
          <w:noProof/>
          <w:sz w:val="24"/>
          <w:szCs w:val="24"/>
        </w:rPr>
        <w:t>․</w:t>
      </w:r>
    </w:p>
    <w:p w14:paraId="3DE6E1DD" w14:textId="1001EBF9" w:rsidR="000F6479" w:rsidRPr="006618E0" w:rsidRDefault="000F6479" w:rsidP="00511EB9">
      <w:pPr>
        <w:pStyle w:val="af8"/>
        <w:widowControl w:val="0"/>
        <w:tabs>
          <w:tab w:val="left" w:pos="1134"/>
        </w:tabs>
        <w:spacing w:after="160"/>
        <w:ind w:firstLine="567"/>
        <w:rPr>
          <w:noProof/>
          <w:sz w:val="24"/>
          <w:szCs w:val="24"/>
        </w:rPr>
      </w:pPr>
      <w:r w:rsidRPr="008C05C2">
        <w:rPr>
          <w:rFonts w:ascii="Sylfaen" w:hAnsi="Sylfaen"/>
          <w:noProof/>
          <w:sz w:val="24"/>
          <w:szCs w:val="24"/>
        </w:rPr>
        <w:t>բ)</w:t>
      </w:r>
      <w:r w:rsidR="00511EB9" w:rsidRPr="006618E0">
        <w:rPr>
          <w:rFonts w:ascii="Sylfaen" w:hAnsi="Sylfaen"/>
          <w:noProof/>
          <w:sz w:val="24"/>
          <w:szCs w:val="24"/>
        </w:rPr>
        <w:tab/>
      </w:r>
      <w:r w:rsidRPr="008C05C2">
        <w:rPr>
          <w:rFonts w:ascii="Sylfaen" w:hAnsi="Sylfaen"/>
          <w:noProof/>
          <w:sz w:val="24"/>
          <w:szCs w:val="24"/>
        </w:rPr>
        <w:t>այն դեպքում, ե</w:t>
      </w:r>
      <w:r w:rsidR="00E003B6" w:rsidRPr="008C05C2">
        <w:rPr>
          <w:rFonts w:ascii="Sylfaen" w:hAnsi="Sylfaen"/>
          <w:noProof/>
          <w:sz w:val="24"/>
          <w:szCs w:val="24"/>
        </w:rPr>
        <w:t>րբ</w:t>
      </w:r>
      <w:r w:rsidRPr="008C05C2">
        <w:rPr>
          <w:rFonts w:ascii="Sylfaen" w:hAnsi="Sylfaen"/>
          <w:noProof/>
          <w:sz w:val="24"/>
          <w:szCs w:val="24"/>
        </w:rPr>
        <w:t xml:space="preserve"> սահմանված է նոր բաժնի </w:t>
      </w:r>
      <w:r w:rsidR="00FF102B" w:rsidRPr="008C05C2">
        <w:rPr>
          <w:rFonts w:ascii="Sylfaen" w:hAnsi="Sylfaen"/>
          <w:noProof/>
          <w:sz w:val="24"/>
          <w:szCs w:val="24"/>
        </w:rPr>
        <w:t>պատկանելութ</w:t>
      </w:r>
      <w:r w:rsidRPr="008C05C2">
        <w:rPr>
          <w:rFonts w:ascii="Sylfaen" w:hAnsi="Sylfaen"/>
          <w:noProof/>
          <w:sz w:val="24"/>
          <w:szCs w:val="24"/>
        </w:rPr>
        <w:t>յունը ընդհանուր գործընթացների խմբերի ցանկի ընթացիկ խմբագրության մեջ սահմանված ընդհանուր գործընթացների խմբերից մեկին, անհրաժեշտ է նոր բաժնի համարը ներառել այդ խմբի հետ կապված բաժինների համարների ցանկում։ Նշված փոփոխությունները պետք է կատարվեն սույն կարգի 2</w:t>
      </w:r>
      <w:r w:rsidR="00374773" w:rsidRPr="008C05C2">
        <w:rPr>
          <w:noProof/>
          <w:sz w:val="24"/>
          <w:szCs w:val="24"/>
        </w:rPr>
        <w:t>․</w:t>
      </w:r>
      <w:r w:rsidRPr="008C05C2">
        <w:rPr>
          <w:rFonts w:ascii="Sylfaen" w:hAnsi="Sylfaen"/>
          <w:noProof/>
          <w:sz w:val="24"/>
          <w:szCs w:val="24"/>
        </w:rPr>
        <w:t>3 բաժնում սահմանված ընդհանուր կանոններին համապատասխան</w:t>
      </w:r>
      <w:r w:rsidR="00374773" w:rsidRPr="008C05C2">
        <w:rPr>
          <w:noProof/>
          <w:sz w:val="24"/>
          <w:szCs w:val="24"/>
        </w:rPr>
        <w:t>․</w:t>
      </w:r>
    </w:p>
    <w:p w14:paraId="4CFE9756" w14:textId="77777777" w:rsidR="00511EB9" w:rsidRPr="006618E0" w:rsidRDefault="00511EB9" w:rsidP="00511EB9">
      <w:pPr>
        <w:pStyle w:val="af8"/>
        <w:widowControl w:val="0"/>
        <w:tabs>
          <w:tab w:val="left" w:pos="1134"/>
        </w:tabs>
        <w:spacing w:after="160"/>
        <w:ind w:firstLine="567"/>
        <w:rPr>
          <w:rFonts w:ascii="Sylfaen" w:hAnsi="Sylfaen"/>
          <w:noProof/>
          <w:sz w:val="24"/>
          <w:szCs w:val="24"/>
        </w:rPr>
      </w:pPr>
    </w:p>
    <w:p w14:paraId="5D73ACCE" w14:textId="3D85B1B1"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lastRenderedPageBreak/>
        <w:t>գ)</w:t>
      </w:r>
      <w:r w:rsidR="00511EB9" w:rsidRPr="006618E0">
        <w:rPr>
          <w:rFonts w:ascii="Sylfaen" w:hAnsi="Sylfaen"/>
          <w:noProof/>
          <w:sz w:val="24"/>
          <w:szCs w:val="24"/>
        </w:rPr>
        <w:tab/>
      </w:r>
      <w:r w:rsidRPr="008C05C2">
        <w:rPr>
          <w:rFonts w:ascii="Sylfaen" w:hAnsi="Sylfaen"/>
          <w:noProof/>
          <w:sz w:val="24"/>
          <w:szCs w:val="24"/>
        </w:rPr>
        <w:t xml:space="preserve">այն դեպքում, երբ հնարավոր չէ սահմանել նոր բաժնի </w:t>
      </w:r>
      <w:r w:rsidR="00FF102B" w:rsidRPr="008C05C2">
        <w:rPr>
          <w:rFonts w:ascii="Sylfaen" w:hAnsi="Sylfaen"/>
          <w:noProof/>
          <w:sz w:val="24"/>
          <w:szCs w:val="24"/>
        </w:rPr>
        <w:t>պատկանելութ</w:t>
      </w:r>
      <w:r w:rsidRPr="008C05C2">
        <w:rPr>
          <w:rFonts w:ascii="Sylfaen" w:hAnsi="Sylfaen"/>
          <w:noProof/>
          <w:sz w:val="24"/>
          <w:szCs w:val="24"/>
        </w:rPr>
        <w:t>յունը ընդհանուր գործընթացների խմբերի ցանկի ընթացիկ խմբագրության մեջ սահմանված ընդհանուր գործընթացների խմբերից մեկին, անհրաժեշտ է ձ</w:t>
      </w:r>
      <w:r w:rsidR="00761291" w:rsidRPr="008C05C2">
        <w:rPr>
          <w:rFonts w:ascii="Sylfaen" w:hAnsi="Sylfaen"/>
          <w:noProof/>
          <w:sz w:val="24"/>
          <w:szCs w:val="24"/>
        </w:rPr>
        <w:t>եւ</w:t>
      </w:r>
      <w:r w:rsidRPr="008C05C2">
        <w:rPr>
          <w:rFonts w:ascii="Sylfaen" w:hAnsi="Sylfaen"/>
          <w:noProof/>
          <w:sz w:val="24"/>
          <w:szCs w:val="24"/>
        </w:rPr>
        <w:t xml:space="preserve">ավորել ընդհանուր գործընթացների նոր խմբի ընդհանրացված անվանումը՝ ռուսերենով </w:t>
      </w:r>
      <w:r w:rsidR="00761291" w:rsidRPr="008C05C2">
        <w:rPr>
          <w:rFonts w:ascii="Sylfaen" w:hAnsi="Sylfaen"/>
          <w:noProof/>
          <w:sz w:val="24"/>
          <w:szCs w:val="24"/>
        </w:rPr>
        <w:t>եւ</w:t>
      </w:r>
      <w:r w:rsidRPr="008C05C2">
        <w:rPr>
          <w:rFonts w:ascii="Sylfaen" w:hAnsi="Sylfaen"/>
          <w:noProof/>
          <w:sz w:val="24"/>
          <w:szCs w:val="24"/>
        </w:rPr>
        <w:t xml:space="preserve"> անգլերենով՝ հաշվի առնելով ընդհանուր գործընթացների ցանկում նոր բաժնի անվանումը</w:t>
      </w:r>
      <w:r w:rsidR="00374773" w:rsidRPr="008C05C2">
        <w:rPr>
          <w:noProof/>
          <w:sz w:val="24"/>
          <w:szCs w:val="24"/>
        </w:rPr>
        <w:t>․</w:t>
      </w:r>
    </w:p>
    <w:p w14:paraId="39B94CA7" w14:textId="576FB3F5"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դ)</w:t>
      </w:r>
      <w:r w:rsidR="00511EB9" w:rsidRPr="006618E0">
        <w:rPr>
          <w:rFonts w:ascii="Sylfaen" w:hAnsi="Sylfaen"/>
          <w:noProof/>
          <w:sz w:val="24"/>
          <w:szCs w:val="24"/>
        </w:rPr>
        <w:tab/>
      </w:r>
      <w:r w:rsidRPr="008C05C2">
        <w:rPr>
          <w:rFonts w:ascii="Sylfaen" w:hAnsi="Sylfaen"/>
          <w:noProof/>
          <w:sz w:val="24"/>
          <w:szCs w:val="24"/>
        </w:rPr>
        <w:t>ընդհանուր գործընթացների խմբի անգլերենով անվանման վերլուծության հիման վրա ձ</w:t>
      </w:r>
      <w:r w:rsidR="00761291" w:rsidRPr="008C05C2">
        <w:rPr>
          <w:rFonts w:ascii="Sylfaen" w:hAnsi="Sylfaen"/>
          <w:noProof/>
          <w:sz w:val="24"/>
          <w:szCs w:val="24"/>
        </w:rPr>
        <w:t>եւ</w:t>
      </w:r>
      <w:r w:rsidRPr="008C05C2">
        <w:rPr>
          <w:rFonts w:ascii="Sylfaen" w:hAnsi="Sylfaen"/>
          <w:noProof/>
          <w:sz w:val="24"/>
          <w:szCs w:val="24"/>
        </w:rPr>
        <w:t xml:space="preserve">ավորել դրա հետ իմաստային առումով կապված երկու առանցքային բառ կամ երկու բառից կազմված բառակապակցություն՝ այնպես, որ նշված բառերի սկզբնատառերի հաջորդականությունը լինի եզակի ընդհանուր գործընթացների խմբի ցանկի սահմաններում, </w:t>
      </w:r>
      <w:r w:rsidR="00761291" w:rsidRPr="008C05C2">
        <w:rPr>
          <w:rFonts w:ascii="Sylfaen" w:hAnsi="Sylfaen"/>
          <w:noProof/>
          <w:sz w:val="24"/>
          <w:szCs w:val="24"/>
        </w:rPr>
        <w:t>եւ</w:t>
      </w:r>
      <w:r w:rsidRPr="008C05C2">
        <w:rPr>
          <w:rFonts w:ascii="Sylfaen" w:hAnsi="Sylfaen"/>
          <w:noProof/>
          <w:sz w:val="24"/>
          <w:szCs w:val="24"/>
        </w:rPr>
        <w:t xml:space="preserve"> իրականացնել ընդհանուր գործընթացների նոր խմբի ծածկագրում՝ սույն կարգի 12-րդ կետում սահմանված բանաձ</w:t>
      </w:r>
      <w:r w:rsidR="00761291" w:rsidRPr="008C05C2">
        <w:rPr>
          <w:rFonts w:ascii="Sylfaen" w:hAnsi="Sylfaen"/>
          <w:noProof/>
          <w:sz w:val="24"/>
          <w:szCs w:val="24"/>
        </w:rPr>
        <w:t>եւ</w:t>
      </w:r>
      <w:r w:rsidRPr="008C05C2">
        <w:rPr>
          <w:rFonts w:ascii="Sylfaen" w:hAnsi="Sylfaen"/>
          <w:noProof/>
          <w:sz w:val="24"/>
          <w:szCs w:val="24"/>
        </w:rPr>
        <w:t>ին համապատասխան</w:t>
      </w:r>
      <w:r w:rsidR="00374773" w:rsidRPr="008C05C2">
        <w:rPr>
          <w:noProof/>
          <w:sz w:val="24"/>
          <w:szCs w:val="24"/>
        </w:rPr>
        <w:t>․</w:t>
      </w:r>
    </w:p>
    <w:p w14:paraId="14BE7923" w14:textId="019454B7"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ե)</w:t>
      </w:r>
      <w:r w:rsidR="00511EB9" w:rsidRPr="006618E0">
        <w:rPr>
          <w:rFonts w:ascii="Sylfaen" w:hAnsi="Sylfaen"/>
          <w:noProof/>
          <w:sz w:val="24"/>
          <w:szCs w:val="24"/>
        </w:rPr>
        <w:tab/>
      </w:r>
      <w:r w:rsidRPr="008C05C2">
        <w:rPr>
          <w:rFonts w:ascii="Sylfaen" w:hAnsi="Sylfaen"/>
          <w:noProof/>
          <w:sz w:val="24"/>
          <w:szCs w:val="24"/>
        </w:rPr>
        <w:t>ներառել ընդհանուր գործընթացների նոր խումբն ընդհանուր գործընթացների խմբերի ցանկում՝ նշելով դրա ծածկագիրը, ընդհանրացված անվանումը</w:t>
      </w:r>
      <w:r w:rsidR="00E003B6" w:rsidRPr="008C05C2">
        <w:rPr>
          <w:rFonts w:ascii="Sylfaen" w:hAnsi="Sylfaen"/>
          <w:noProof/>
          <w:sz w:val="24"/>
          <w:szCs w:val="24"/>
        </w:rPr>
        <w:t>՝</w:t>
      </w:r>
      <w:r w:rsidRPr="008C05C2">
        <w:rPr>
          <w:rFonts w:ascii="Sylfaen" w:hAnsi="Sylfaen"/>
          <w:noProof/>
          <w:sz w:val="24"/>
          <w:szCs w:val="24"/>
        </w:rPr>
        <w:t xml:space="preserve"> ռուսերենով </w:t>
      </w:r>
      <w:r w:rsidR="00761291" w:rsidRPr="008C05C2">
        <w:rPr>
          <w:rFonts w:ascii="Sylfaen" w:hAnsi="Sylfaen"/>
          <w:noProof/>
          <w:sz w:val="24"/>
          <w:szCs w:val="24"/>
        </w:rPr>
        <w:t>եւ</w:t>
      </w:r>
      <w:r w:rsidRPr="008C05C2">
        <w:rPr>
          <w:rFonts w:ascii="Sylfaen" w:hAnsi="Sylfaen"/>
          <w:noProof/>
          <w:sz w:val="24"/>
          <w:szCs w:val="24"/>
        </w:rPr>
        <w:t xml:space="preserve"> անգլերենով, առանցքային բառերը կամ բառակապակցությունն անգլերենով, ընդհանուր գործընթացների բաժնի համարը։ Նշված փոփոխությունները պետք է կատարվեն սույն կարգի 2</w:t>
      </w:r>
      <w:r w:rsidR="00374773" w:rsidRPr="008C05C2">
        <w:rPr>
          <w:noProof/>
          <w:sz w:val="24"/>
          <w:szCs w:val="24"/>
        </w:rPr>
        <w:t>․</w:t>
      </w:r>
      <w:r w:rsidRPr="008C05C2">
        <w:rPr>
          <w:rFonts w:ascii="Sylfaen" w:hAnsi="Sylfaen"/>
          <w:noProof/>
          <w:sz w:val="24"/>
          <w:szCs w:val="24"/>
        </w:rPr>
        <w:t>3 բաժնում սահմանված ընդհանուր կանոններին համապատասխան</w:t>
      </w:r>
      <w:r w:rsidR="00374773" w:rsidRPr="008C05C2">
        <w:rPr>
          <w:noProof/>
          <w:sz w:val="24"/>
          <w:szCs w:val="24"/>
        </w:rPr>
        <w:t>․</w:t>
      </w:r>
    </w:p>
    <w:p w14:paraId="6A39FEB7" w14:textId="587CC3D0"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23.</w:t>
      </w:r>
      <w:r w:rsidR="00511EB9" w:rsidRPr="006618E0">
        <w:rPr>
          <w:rFonts w:ascii="Sylfaen" w:hAnsi="Sylfaen"/>
          <w:noProof/>
          <w:sz w:val="24"/>
          <w:szCs w:val="24"/>
        </w:rPr>
        <w:tab/>
      </w:r>
      <w:r w:rsidRPr="008C05C2">
        <w:rPr>
          <w:rFonts w:ascii="Sylfaen" w:hAnsi="Sylfaen"/>
          <w:noProof/>
          <w:sz w:val="24"/>
          <w:szCs w:val="24"/>
        </w:rPr>
        <w:t>Ընդհանուր գործընթացների ցանկից բաժին հանելիս անհրաժեշտ է՝</w:t>
      </w:r>
    </w:p>
    <w:p w14:paraId="4DEDABDD" w14:textId="19F00D16"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ա)</w:t>
      </w:r>
      <w:r w:rsidR="00511EB9" w:rsidRPr="006618E0">
        <w:rPr>
          <w:rFonts w:ascii="Sylfaen" w:hAnsi="Sylfaen"/>
          <w:noProof/>
          <w:sz w:val="24"/>
          <w:szCs w:val="24"/>
        </w:rPr>
        <w:tab/>
      </w:r>
      <w:r w:rsidRPr="008C05C2">
        <w:rPr>
          <w:rFonts w:ascii="Sylfaen" w:hAnsi="Sylfaen"/>
          <w:noProof/>
          <w:sz w:val="24"/>
          <w:szCs w:val="24"/>
        </w:rPr>
        <w:t xml:space="preserve">պարզել հանվող բաժնի </w:t>
      </w:r>
      <w:r w:rsidR="00FF102B" w:rsidRPr="008C05C2">
        <w:rPr>
          <w:rFonts w:ascii="Sylfaen" w:hAnsi="Sylfaen"/>
          <w:noProof/>
          <w:sz w:val="24"/>
          <w:szCs w:val="24"/>
        </w:rPr>
        <w:t>պատկանելութ</w:t>
      </w:r>
      <w:r w:rsidRPr="008C05C2">
        <w:rPr>
          <w:rFonts w:ascii="Sylfaen" w:hAnsi="Sylfaen"/>
          <w:noProof/>
          <w:sz w:val="24"/>
          <w:szCs w:val="24"/>
        </w:rPr>
        <w:t>յունը ընդհանուր գործընթացների խմբերի ցանկի ընթացիկ խմբագրության մեջ սահմանված ընդհանուր գործընթացների խմբին</w:t>
      </w:r>
      <w:r w:rsidR="00374773" w:rsidRPr="008C05C2">
        <w:rPr>
          <w:noProof/>
          <w:sz w:val="24"/>
          <w:szCs w:val="24"/>
        </w:rPr>
        <w:t>․</w:t>
      </w:r>
    </w:p>
    <w:p w14:paraId="31E72104" w14:textId="1AD899E3"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բ)</w:t>
      </w:r>
      <w:r w:rsidR="00511EB9" w:rsidRPr="006618E0">
        <w:rPr>
          <w:rFonts w:ascii="Sylfaen" w:hAnsi="Sylfaen"/>
          <w:noProof/>
          <w:sz w:val="24"/>
          <w:szCs w:val="24"/>
        </w:rPr>
        <w:tab/>
      </w:r>
      <w:r w:rsidRPr="008C05C2">
        <w:rPr>
          <w:rFonts w:ascii="Sylfaen" w:hAnsi="Sylfaen"/>
          <w:noProof/>
          <w:sz w:val="24"/>
          <w:szCs w:val="24"/>
        </w:rPr>
        <w:t xml:space="preserve">այն դեպքում, երբ հանվող բաժինն ընդհանուր գործընթացների ցանկի միակ բաժինն է, որը կապված է սույն կետի «ա» ենթակետում սահմանված գործողությունների կատարման արդյունքում պարզված ընդհանուր գործընթացների խմբի հետ, ապա ընդհանուր գործընթացների խմբի մասին տեղեկությունները հանվում են ընդհանուր գործընթացների խմբերի ցանկից։ </w:t>
      </w:r>
      <w:r w:rsidRPr="008C05C2">
        <w:rPr>
          <w:rFonts w:ascii="Sylfaen" w:hAnsi="Sylfaen"/>
          <w:noProof/>
          <w:sz w:val="24"/>
          <w:szCs w:val="24"/>
        </w:rPr>
        <w:lastRenderedPageBreak/>
        <w:t>Նշված փոփոխությունները պետք է կատարվեն սույն կարգի 2</w:t>
      </w:r>
      <w:r w:rsidR="00374773" w:rsidRPr="008C05C2">
        <w:rPr>
          <w:noProof/>
          <w:sz w:val="24"/>
          <w:szCs w:val="24"/>
        </w:rPr>
        <w:t>․</w:t>
      </w:r>
      <w:r w:rsidRPr="008C05C2">
        <w:rPr>
          <w:rFonts w:ascii="Sylfaen" w:hAnsi="Sylfaen"/>
          <w:noProof/>
          <w:sz w:val="24"/>
          <w:szCs w:val="24"/>
        </w:rPr>
        <w:t>3 բաժնում սահմանված ընդհանուր կանոններին համապատասխան</w:t>
      </w:r>
      <w:r w:rsidR="00374773" w:rsidRPr="008C05C2">
        <w:rPr>
          <w:noProof/>
          <w:sz w:val="24"/>
          <w:szCs w:val="24"/>
        </w:rPr>
        <w:t>․</w:t>
      </w:r>
    </w:p>
    <w:p w14:paraId="0AEA673B" w14:textId="7D7FF2DD" w:rsidR="000F6479" w:rsidRPr="008C05C2" w:rsidRDefault="00511EB9" w:rsidP="00511EB9">
      <w:pPr>
        <w:pStyle w:val="af8"/>
        <w:widowControl w:val="0"/>
        <w:tabs>
          <w:tab w:val="left" w:pos="1134"/>
        </w:tabs>
        <w:spacing w:after="160"/>
        <w:ind w:firstLine="567"/>
        <w:rPr>
          <w:rFonts w:ascii="Sylfaen" w:hAnsi="Sylfaen"/>
          <w:noProof/>
          <w:sz w:val="24"/>
          <w:szCs w:val="24"/>
        </w:rPr>
      </w:pPr>
      <w:r>
        <w:rPr>
          <w:rFonts w:ascii="Sylfaen" w:hAnsi="Sylfaen"/>
          <w:noProof/>
          <w:sz w:val="24"/>
          <w:szCs w:val="24"/>
        </w:rPr>
        <w:t>գ</w:t>
      </w:r>
      <w:r w:rsidR="000F6479" w:rsidRPr="008C05C2">
        <w:rPr>
          <w:rFonts w:ascii="Sylfaen" w:hAnsi="Sylfaen"/>
          <w:noProof/>
          <w:sz w:val="24"/>
          <w:szCs w:val="24"/>
        </w:rPr>
        <w:t>)</w:t>
      </w:r>
      <w:r>
        <w:rPr>
          <w:rFonts w:ascii="Sylfaen" w:hAnsi="Sylfaen"/>
          <w:noProof/>
          <w:sz w:val="24"/>
          <w:szCs w:val="24"/>
        </w:rPr>
        <w:tab/>
      </w:r>
      <w:r w:rsidR="000F6479" w:rsidRPr="008C05C2">
        <w:rPr>
          <w:rFonts w:ascii="Sylfaen" w:hAnsi="Sylfaen"/>
          <w:noProof/>
          <w:sz w:val="24"/>
          <w:szCs w:val="24"/>
        </w:rPr>
        <w:t>այն դեպքում, երբ հանվող բաժինն ընդհանուր գործընթացների ցանկի միակ բաժինը չէ, որը կապված է սույն կետի «ա» ենթակետում սահմանված գործողությունների կատարման արդյունքում պարզված ընդհանուր գործընթացների խմբի հետ, ապա նշված բաժնի համարի մասին տեղեկությունները հանվում են այդ խմբի հետ կապված բաժինների համարների ցանկից։ Նշված փոփոխությունները պետք է կատարվեն սույն կարգի 2</w:t>
      </w:r>
      <w:r w:rsidR="00374773" w:rsidRPr="008C05C2">
        <w:rPr>
          <w:noProof/>
          <w:sz w:val="24"/>
          <w:szCs w:val="24"/>
        </w:rPr>
        <w:t>․</w:t>
      </w:r>
      <w:r w:rsidR="000F6479" w:rsidRPr="008C05C2">
        <w:rPr>
          <w:rFonts w:ascii="Sylfaen" w:hAnsi="Sylfaen"/>
          <w:noProof/>
          <w:sz w:val="24"/>
          <w:szCs w:val="24"/>
        </w:rPr>
        <w:t>3 բաժնում սահմանված ընդհանուր կանոններին համապատասխան։</w:t>
      </w:r>
    </w:p>
    <w:p w14:paraId="5D86EE91" w14:textId="61DDA4DC"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24.</w:t>
      </w:r>
      <w:r w:rsidR="00511EB9">
        <w:rPr>
          <w:rFonts w:ascii="Sylfaen" w:hAnsi="Sylfaen"/>
          <w:noProof/>
          <w:sz w:val="24"/>
          <w:szCs w:val="24"/>
        </w:rPr>
        <w:tab/>
      </w:r>
      <w:r w:rsidRPr="008C05C2">
        <w:rPr>
          <w:rFonts w:ascii="Sylfaen" w:hAnsi="Sylfaen"/>
          <w:noProof/>
          <w:sz w:val="24"/>
          <w:szCs w:val="24"/>
        </w:rPr>
        <w:t>Ընդհանուր գործընթացների ցանկում բաժնի անվանումը փոխելիս անհրաժեշտ է՝</w:t>
      </w:r>
    </w:p>
    <w:p w14:paraId="1C7B09FE" w14:textId="2094F17C"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ա)</w:t>
      </w:r>
      <w:r w:rsidR="00511EB9">
        <w:rPr>
          <w:rFonts w:ascii="Sylfaen" w:hAnsi="Sylfaen"/>
          <w:noProof/>
          <w:sz w:val="24"/>
          <w:szCs w:val="24"/>
        </w:rPr>
        <w:tab/>
      </w:r>
      <w:r w:rsidRPr="008C05C2">
        <w:rPr>
          <w:rFonts w:ascii="Sylfaen" w:hAnsi="Sylfaen"/>
          <w:noProof/>
          <w:sz w:val="24"/>
          <w:szCs w:val="24"/>
        </w:rPr>
        <w:t xml:space="preserve">պարզել բաժնի </w:t>
      </w:r>
      <w:r w:rsidR="00FF102B" w:rsidRPr="008C05C2">
        <w:rPr>
          <w:rFonts w:ascii="Sylfaen" w:hAnsi="Sylfaen"/>
          <w:noProof/>
          <w:sz w:val="24"/>
          <w:szCs w:val="24"/>
        </w:rPr>
        <w:t>պատկանելութ</w:t>
      </w:r>
      <w:r w:rsidRPr="008C05C2">
        <w:rPr>
          <w:rFonts w:ascii="Sylfaen" w:hAnsi="Sylfaen"/>
          <w:noProof/>
          <w:sz w:val="24"/>
          <w:szCs w:val="24"/>
        </w:rPr>
        <w:t>յունը, որի անվանումը փոխվել է, ընդհանուր գործընթացների խմբերի ցանկի ընթացիկ խմբագրության մեջ սահմանված ընդհանուր գործընթացների խմբերից մեկին</w:t>
      </w:r>
      <w:r w:rsidR="00374773" w:rsidRPr="008C05C2">
        <w:rPr>
          <w:noProof/>
          <w:sz w:val="24"/>
          <w:szCs w:val="24"/>
        </w:rPr>
        <w:t>․</w:t>
      </w:r>
    </w:p>
    <w:p w14:paraId="373B1C88" w14:textId="747C624E"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բ)</w:t>
      </w:r>
      <w:r w:rsidR="00511EB9">
        <w:rPr>
          <w:rFonts w:ascii="Sylfaen" w:hAnsi="Sylfaen"/>
          <w:noProof/>
          <w:sz w:val="24"/>
          <w:szCs w:val="24"/>
        </w:rPr>
        <w:tab/>
      </w:r>
      <w:r w:rsidRPr="008C05C2">
        <w:rPr>
          <w:rFonts w:ascii="Sylfaen" w:hAnsi="Sylfaen"/>
          <w:noProof/>
          <w:sz w:val="24"/>
          <w:szCs w:val="24"/>
        </w:rPr>
        <w:t xml:space="preserve">իրականացնել կատարված փոփոխությունների վերլուծություն </w:t>
      </w:r>
      <w:r w:rsidR="00761291" w:rsidRPr="008C05C2">
        <w:rPr>
          <w:rFonts w:ascii="Sylfaen" w:hAnsi="Sylfaen"/>
          <w:noProof/>
          <w:sz w:val="24"/>
          <w:szCs w:val="24"/>
        </w:rPr>
        <w:t>եւ</w:t>
      </w:r>
      <w:r w:rsidRPr="008C05C2">
        <w:rPr>
          <w:rFonts w:ascii="Sylfaen" w:hAnsi="Sylfaen"/>
          <w:noProof/>
          <w:sz w:val="24"/>
          <w:szCs w:val="24"/>
        </w:rPr>
        <w:t xml:space="preserve"> պարզել ընդհանուր գործընթացների խմբի՝ ռուսերենով </w:t>
      </w:r>
      <w:r w:rsidR="00761291" w:rsidRPr="008C05C2">
        <w:rPr>
          <w:rFonts w:ascii="Sylfaen" w:hAnsi="Sylfaen"/>
          <w:noProof/>
          <w:sz w:val="24"/>
          <w:szCs w:val="24"/>
        </w:rPr>
        <w:t>եւ</w:t>
      </w:r>
      <w:r w:rsidRPr="008C05C2">
        <w:rPr>
          <w:rFonts w:ascii="Sylfaen" w:hAnsi="Sylfaen"/>
          <w:noProof/>
          <w:sz w:val="24"/>
          <w:szCs w:val="24"/>
        </w:rPr>
        <w:t xml:space="preserve"> անգլերենով ընդհանրացված անվանման մեջ համապատասխան փոփոխությունների կատարման անհրաժեշտությունը, որը կապված է այն բաժնի հետ, որի անվանումը փոփոխվել է</w:t>
      </w:r>
      <w:r w:rsidR="00374773" w:rsidRPr="008C05C2">
        <w:rPr>
          <w:noProof/>
          <w:sz w:val="24"/>
          <w:szCs w:val="24"/>
        </w:rPr>
        <w:t>․</w:t>
      </w:r>
    </w:p>
    <w:p w14:paraId="71C25D47" w14:textId="04144F21" w:rsidR="000F6479"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գ)</w:t>
      </w:r>
      <w:r w:rsidR="00511EB9">
        <w:rPr>
          <w:rFonts w:ascii="Sylfaen" w:hAnsi="Sylfaen"/>
          <w:noProof/>
          <w:sz w:val="24"/>
          <w:szCs w:val="24"/>
        </w:rPr>
        <w:tab/>
      </w:r>
      <w:r w:rsidRPr="008C05C2">
        <w:rPr>
          <w:rFonts w:ascii="Sylfaen" w:hAnsi="Sylfaen"/>
          <w:noProof/>
          <w:sz w:val="24"/>
          <w:szCs w:val="24"/>
        </w:rPr>
        <w:t xml:space="preserve">այն դեպքում, երբ պարզվել է ընդհանուր գործընթացների խմբի՝ ռուսերենով </w:t>
      </w:r>
      <w:r w:rsidR="00761291" w:rsidRPr="008C05C2">
        <w:rPr>
          <w:rFonts w:ascii="Sylfaen" w:hAnsi="Sylfaen"/>
          <w:noProof/>
          <w:sz w:val="24"/>
          <w:szCs w:val="24"/>
        </w:rPr>
        <w:t>եւ</w:t>
      </w:r>
      <w:r w:rsidRPr="008C05C2">
        <w:rPr>
          <w:rFonts w:ascii="Sylfaen" w:hAnsi="Sylfaen"/>
          <w:noProof/>
          <w:sz w:val="24"/>
          <w:szCs w:val="24"/>
        </w:rPr>
        <w:t xml:space="preserve"> անգլերենով ընդհանրացված անվանման մեջ համապատասխան փոփոխությունների կատարման անհրաժեշտությունը, կատարել այդ փոփոխությունները՝ չփոփոխելով առանցքային բառերը կամ բառակապակցություններ</w:t>
      </w:r>
      <w:r w:rsidR="00E003B6" w:rsidRPr="008C05C2">
        <w:rPr>
          <w:rFonts w:ascii="Sylfaen" w:hAnsi="Sylfaen"/>
          <w:noProof/>
          <w:sz w:val="24"/>
          <w:szCs w:val="24"/>
        </w:rPr>
        <w:t>ը</w:t>
      </w:r>
      <w:r w:rsidRPr="008C05C2">
        <w:rPr>
          <w:rFonts w:ascii="Sylfaen" w:hAnsi="Sylfaen"/>
          <w:noProof/>
          <w:sz w:val="24"/>
          <w:szCs w:val="24"/>
        </w:rPr>
        <w:t>, ինչպես նա</w:t>
      </w:r>
      <w:r w:rsidR="00761291" w:rsidRPr="008C05C2">
        <w:rPr>
          <w:rFonts w:ascii="Sylfaen" w:hAnsi="Sylfaen"/>
          <w:noProof/>
          <w:sz w:val="24"/>
          <w:szCs w:val="24"/>
        </w:rPr>
        <w:t>եւ</w:t>
      </w:r>
      <w:r w:rsidRPr="008C05C2">
        <w:rPr>
          <w:rFonts w:ascii="Sylfaen" w:hAnsi="Sylfaen"/>
          <w:noProof/>
          <w:sz w:val="24"/>
          <w:szCs w:val="24"/>
        </w:rPr>
        <w:t xml:space="preserve"> ընդհանուր գործընթացի ծածկագիրը։ Նշված փոփոխությունները պետք է կատարվեն սույն կարգի 2</w:t>
      </w:r>
      <w:r w:rsidR="00374773" w:rsidRPr="008C05C2">
        <w:rPr>
          <w:noProof/>
          <w:sz w:val="24"/>
          <w:szCs w:val="24"/>
        </w:rPr>
        <w:t>․</w:t>
      </w:r>
      <w:r w:rsidRPr="008C05C2">
        <w:rPr>
          <w:rFonts w:ascii="Sylfaen" w:hAnsi="Sylfaen"/>
          <w:noProof/>
          <w:sz w:val="24"/>
          <w:szCs w:val="24"/>
        </w:rPr>
        <w:t>3 բաժնում սահմանված ընդհանուր կանոններին համապատասխան։</w:t>
      </w:r>
    </w:p>
    <w:p w14:paraId="152C085C" w14:textId="77777777" w:rsidR="00511EB9" w:rsidRPr="008C05C2" w:rsidRDefault="00511EB9" w:rsidP="00511EB9">
      <w:pPr>
        <w:pStyle w:val="af8"/>
        <w:widowControl w:val="0"/>
        <w:tabs>
          <w:tab w:val="left" w:pos="1134"/>
        </w:tabs>
        <w:spacing w:after="160"/>
        <w:ind w:firstLine="567"/>
        <w:rPr>
          <w:rFonts w:ascii="Sylfaen" w:hAnsi="Sylfaen"/>
          <w:noProof/>
          <w:sz w:val="24"/>
          <w:szCs w:val="24"/>
        </w:rPr>
      </w:pPr>
    </w:p>
    <w:p w14:paraId="48815EC2" w14:textId="32983B69"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lastRenderedPageBreak/>
        <w:t>25.</w:t>
      </w:r>
      <w:r w:rsidR="00511EB9">
        <w:rPr>
          <w:rFonts w:ascii="Sylfaen" w:hAnsi="Sylfaen"/>
          <w:noProof/>
          <w:sz w:val="24"/>
          <w:szCs w:val="24"/>
        </w:rPr>
        <w:tab/>
      </w:r>
      <w:r w:rsidRPr="008C05C2">
        <w:rPr>
          <w:rFonts w:ascii="Sylfaen" w:hAnsi="Sylfaen"/>
          <w:noProof/>
          <w:sz w:val="24"/>
          <w:szCs w:val="24"/>
        </w:rPr>
        <w:t>Ընդհանուր գործընթացների ցանկում բաժնի համարը փոխելիս անհրաժեշտ է՝</w:t>
      </w:r>
    </w:p>
    <w:p w14:paraId="261D1CF5" w14:textId="7B771FCF" w:rsidR="000F6479" w:rsidRPr="008C05C2" w:rsidRDefault="000F6479" w:rsidP="00511EB9">
      <w:pPr>
        <w:pStyle w:val="af8"/>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ա)</w:t>
      </w:r>
      <w:r w:rsidR="00511EB9">
        <w:rPr>
          <w:rFonts w:ascii="Sylfaen" w:hAnsi="Sylfaen"/>
          <w:noProof/>
          <w:sz w:val="24"/>
          <w:szCs w:val="24"/>
        </w:rPr>
        <w:tab/>
      </w:r>
      <w:r w:rsidRPr="008C05C2">
        <w:rPr>
          <w:rFonts w:ascii="Sylfaen" w:hAnsi="Sylfaen"/>
          <w:noProof/>
          <w:sz w:val="24"/>
          <w:szCs w:val="24"/>
        </w:rPr>
        <w:t xml:space="preserve">պարզել բաժնի </w:t>
      </w:r>
      <w:r w:rsidR="00FF102B" w:rsidRPr="008C05C2">
        <w:rPr>
          <w:rFonts w:ascii="Sylfaen" w:hAnsi="Sylfaen"/>
          <w:noProof/>
          <w:sz w:val="24"/>
          <w:szCs w:val="24"/>
        </w:rPr>
        <w:t>պատկանելութ</w:t>
      </w:r>
      <w:r w:rsidRPr="008C05C2">
        <w:rPr>
          <w:rFonts w:ascii="Sylfaen" w:hAnsi="Sylfaen"/>
          <w:noProof/>
          <w:sz w:val="24"/>
          <w:szCs w:val="24"/>
        </w:rPr>
        <w:t>յունը, որի համարը փոխվել է, ընդհանուր գործընթացների խմբերի ցանկի ընթացիկ խմբագրության մեջ սահմանված ընդհանուր գործընթացների խմբերից մեկին</w:t>
      </w:r>
      <w:r w:rsidR="00374773" w:rsidRPr="008C05C2">
        <w:rPr>
          <w:noProof/>
          <w:sz w:val="24"/>
          <w:szCs w:val="24"/>
        </w:rPr>
        <w:t>․</w:t>
      </w:r>
    </w:p>
    <w:p w14:paraId="45ECACBC" w14:textId="070BA01E" w:rsidR="000F6479" w:rsidRPr="008C05C2" w:rsidRDefault="000F6479" w:rsidP="00511EB9">
      <w:pPr>
        <w:pStyle w:val="af8"/>
        <w:widowControl w:val="0"/>
        <w:tabs>
          <w:tab w:val="left" w:pos="1134"/>
        </w:tabs>
        <w:spacing w:after="160" w:line="336" w:lineRule="auto"/>
        <w:ind w:firstLine="567"/>
        <w:rPr>
          <w:rFonts w:ascii="Sylfaen" w:hAnsi="Sylfaen"/>
          <w:noProof/>
          <w:sz w:val="24"/>
          <w:szCs w:val="24"/>
        </w:rPr>
      </w:pPr>
      <w:r w:rsidRPr="008C05C2">
        <w:rPr>
          <w:rFonts w:ascii="Sylfaen" w:hAnsi="Sylfaen"/>
          <w:noProof/>
          <w:sz w:val="24"/>
          <w:szCs w:val="24"/>
        </w:rPr>
        <w:t>բ)</w:t>
      </w:r>
      <w:r w:rsidR="00511EB9">
        <w:rPr>
          <w:rFonts w:ascii="Sylfaen" w:hAnsi="Sylfaen"/>
          <w:noProof/>
          <w:sz w:val="24"/>
          <w:szCs w:val="24"/>
        </w:rPr>
        <w:tab/>
      </w:r>
      <w:r w:rsidRPr="008C05C2">
        <w:rPr>
          <w:rFonts w:ascii="Sylfaen" w:hAnsi="Sylfaen"/>
          <w:noProof/>
          <w:sz w:val="24"/>
          <w:szCs w:val="24"/>
        </w:rPr>
        <w:t>կատարել համապատասխան փոփոխություններ</w:t>
      </w:r>
      <w:r w:rsidR="00E003B6" w:rsidRPr="008C05C2">
        <w:rPr>
          <w:rFonts w:ascii="Sylfaen" w:hAnsi="Sylfaen"/>
          <w:noProof/>
          <w:sz w:val="24"/>
          <w:szCs w:val="24"/>
        </w:rPr>
        <w:t>ն</w:t>
      </w:r>
      <w:r w:rsidRPr="008C05C2">
        <w:rPr>
          <w:rFonts w:ascii="Sylfaen" w:hAnsi="Sylfaen"/>
          <w:noProof/>
          <w:sz w:val="24"/>
          <w:szCs w:val="24"/>
        </w:rPr>
        <w:t xml:space="preserve"> ընդհանուր գործընթացների խմբում՝ չփոփոխելով առանցքային բառերը կամ բառակապակցություններ</w:t>
      </w:r>
      <w:r w:rsidR="00E003B6" w:rsidRPr="008C05C2">
        <w:rPr>
          <w:rFonts w:ascii="Sylfaen" w:hAnsi="Sylfaen"/>
          <w:noProof/>
          <w:sz w:val="24"/>
          <w:szCs w:val="24"/>
        </w:rPr>
        <w:t>ը</w:t>
      </w:r>
      <w:r w:rsidRPr="008C05C2">
        <w:rPr>
          <w:rFonts w:ascii="Sylfaen" w:hAnsi="Sylfaen"/>
          <w:noProof/>
          <w:sz w:val="24"/>
          <w:szCs w:val="24"/>
        </w:rPr>
        <w:t>, ինչպես նա</w:t>
      </w:r>
      <w:r w:rsidR="00761291" w:rsidRPr="008C05C2">
        <w:rPr>
          <w:rFonts w:ascii="Sylfaen" w:hAnsi="Sylfaen"/>
          <w:noProof/>
          <w:sz w:val="24"/>
          <w:szCs w:val="24"/>
        </w:rPr>
        <w:t>եւ</w:t>
      </w:r>
      <w:r w:rsidRPr="008C05C2">
        <w:rPr>
          <w:rFonts w:ascii="Sylfaen" w:hAnsi="Sylfaen"/>
          <w:noProof/>
          <w:sz w:val="24"/>
          <w:szCs w:val="24"/>
        </w:rPr>
        <w:t xml:space="preserve"> ընդհանուր գործընթացի ծածկագիրը։ Նշված փոփոխությունները պետք է կատարվեն սույն կարգի 2</w:t>
      </w:r>
      <w:r w:rsidR="00374773" w:rsidRPr="008C05C2">
        <w:rPr>
          <w:noProof/>
          <w:sz w:val="24"/>
          <w:szCs w:val="24"/>
        </w:rPr>
        <w:t>․</w:t>
      </w:r>
      <w:r w:rsidRPr="008C05C2">
        <w:rPr>
          <w:rFonts w:ascii="Sylfaen" w:hAnsi="Sylfaen"/>
          <w:noProof/>
          <w:sz w:val="24"/>
          <w:szCs w:val="24"/>
        </w:rPr>
        <w:t>3 բաժնում սահմանված ընդհանուր կանոններին համապատասխան։</w:t>
      </w:r>
    </w:p>
    <w:p w14:paraId="23AB77F3" w14:textId="77777777" w:rsidR="0032481C" w:rsidRPr="008C05C2" w:rsidRDefault="0032481C" w:rsidP="00511EB9">
      <w:pPr>
        <w:pStyle w:val="af8"/>
        <w:widowControl w:val="0"/>
        <w:spacing w:after="160" w:line="336" w:lineRule="auto"/>
        <w:rPr>
          <w:rFonts w:ascii="Sylfaen" w:hAnsi="Sylfaen"/>
          <w:noProof/>
          <w:sz w:val="24"/>
          <w:szCs w:val="24"/>
        </w:rPr>
      </w:pPr>
    </w:p>
    <w:p w14:paraId="04255BFB" w14:textId="77777777" w:rsidR="000F6479" w:rsidRPr="008C05C2" w:rsidRDefault="000F6479" w:rsidP="00511EB9">
      <w:pPr>
        <w:pStyle w:val="af8"/>
        <w:widowControl w:val="0"/>
        <w:spacing w:after="160" w:line="336" w:lineRule="auto"/>
        <w:jc w:val="center"/>
        <w:rPr>
          <w:rFonts w:ascii="Sylfaen" w:hAnsi="Sylfaen"/>
          <w:bCs/>
          <w:sz w:val="24"/>
          <w:szCs w:val="24"/>
        </w:rPr>
      </w:pPr>
      <w:r w:rsidRPr="008C05C2">
        <w:rPr>
          <w:rFonts w:ascii="Sylfaen" w:hAnsi="Sylfaen"/>
          <w:sz w:val="24"/>
          <w:szCs w:val="24"/>
        </w:rPr>
        <w:t>2.2. Ընդհանուր գործընթացների նույնականացուցիչների ցանկը</w:t>
      </w:r>
    </w:p>
    <w:p w14:paraId="2846503A" w14:textId="790475B1" w:rsidR="000F6479" w:rsidRPr="008C05C2" w:rsidRDefault="000F6479" w:rsidP="00511EB9">
      <w:pPr>
        <w:pStyle w:val="af8"/>
        <w:widowControl w:val="0"/>
        <w:tabs>
          <w:tab w:val="left" w:pos="1134"/>
        </w:tabs>
        <w:spacing w:after="160" w:line="336" w:lineRule="auto"/>
        <w:ind w:firstLine="567"/>
        <w:rPr>
          <w:rFonts w:ascii="Sylfaen" w:hAnsi="Sylfaen"/>
          <w:sz w:val="24"/>
          <w:szCs w:val="24"/>
        </w:rPr>
      </w:pPr>
      <w:r w:rsidRPr="008C05C2">
        <w:rPr>
          <w:rFonts w:ascii="Sylfaen" w:hAnsi="Sylfaen"/>
          <w:sz w:val="24"/>
          <w:szCs w:val="24"/>
        </w:rPr>
        <w:t>26.</w:t>
      </w:r>
      <w:r w:rsidR="00511EB9">
        <w:rPr>
          <w:rFonts w:ascii="Sylfaen" w:hAnsi="Sylfaen"/>
          <w:sz w:val="24"/>
          <w:szCs w:val="24"/>
        </w:rPr>
        <w:tab/>
      </w:r>
      <w:r w:rsidRPr="008C05C2">
        <w:rPr>
          <w:rFonts w:ascii="Sylfaen" w:hAnsi="Sylfaen"/>
          <w:sz w:val="24"/>
          <w:szCs w:val="24"/>
        </w:rPr>
        <w:t xml:space="preserve">Ընդհանուր գործընթացների նույնականացուցիչների ցանկում փոփոխությունների կատարումն իրականացվում է Հանձնաժողովի կոլեգիայի այնպիսի որոշման ընդունման դեպքում, որով փոփոխություններ </w:t>
      </w:r>
      <w:r w:rsidR="00E003B6" w:rsidRPr="008C05C2">
        <w:rPr>
          <w:rFonts w:ascii="Sylfaen" w:hAnsi="Sylfaen"/>
          <w:sz w:val="24"/>
          <w:szCs w:val="24"/>
        </w:rPr>
        <w:t xml:space="preserve">են կատարվում </w:t>
      </w:r>
      <w:r w:rsidRPr="008C05C2">
        <w:rPr>
          <w:rFonts w:ascii="Sylfaen" w:hAnsi="Sylfaen"/>
          <w:sz w:val="24"/>
          <w:szCs w:val="24"/>
        </w:rPr>
        <w:t>ընդհանուր գործընթացների ցանկում, կամ այն դեպքում, եթե ընդհանուր գործընթացի իրագործմանը ներկայացվող պահանջների՝ Հանձնաժողովի կոլեգիայի 2016 թվականի դեկտեմբերի 19-ի թիվ 169 որոշմամբ հաստատված՝ Եվրասիական տնտեսական միության շրջանակներում ընդհանուր գործընթացների իրագործման կարգին համապատասխան սահմանման փուլում նպատակահարմար է համարվել կատարել տեխնոլոգիական նախագծում՝ ընդհանուր գործընթացի մասի (մասերի) նկատմամբ։</w:t>
      </w:r>
    </w:p>
    <w:p w14:paraId="2C8082B6" w14:textId="717FC354" w:rsidR="000F6479" w:rsidRPr="008C05C2" w:rsidRDefault="000F6479" w:rsidP="00511EB9">
      <w:pPr>
        <w:pStyle w:val="afb"/>
        <w:widowControl w:val="0"/>
        <w:tabs>
          <w:tab w:val="left" w:pos="1134"/>
        </w:tabs>
        <w:spacing w:after="160" w:line="336" w:lineRule="auto"/>
        <w:ind w:firstLine="567"/>
        <w:rPr>
          <w:rFonts w:ascii="Sylfaen" w:hAnsi="Sylfaen"/>
          <w:sz w:val="24"/>
          <w:szCs w:val="24"/>
        </w:rPr>
      </w:pPr>
      <w:r w:rsidRPr="008C05C2">
        <w:rPr>
          <w:rFonts w:ascii="Sylfaen" w:hAnsi="Sylfaen"/>
          <w:sz w:val="24"/>
          <w:szCs w:val="24"/>
        </w:rPr>
        <w:t>27.</w:t>
      </w:r>
      <w:r w:rsidR="00511EB9">
        <w:rPr>
          <w:rFonts w:ascii="Sylfaen" w:hAnsi="Sylfaen"/>
          <w:sz w:val="24"/>
          <w:szCs w:val="24"/>
        </w:rPr>
        <w:tab/>
      </w:r>
      <w:r w:rsidRPr="008C05C2">
        <w:rPr>
          <w:rFonts w:ascii="Sylfaen" w:hAnsi="Sylfaen"/>
          <w:sz w:val="24"/>
          <w:szCs w:val="24"/>
        </w:rPr>
        <w:t>Ընդհանուր գործընթացների ցանկում</w:t>
      </w:r>
      <w:bookmarkStart w:id="6" w:name="_Hlk203122564"/>
      <w:r w:rsidRPr="008C05C2">
        <w:rPr>
          <w:rFonts w:ascii="Sylfaen" w:hAnsi="Sylfaen"/>
          <w:sz w:val="24"/>
          <w:szCs w:val="24"/>
        </w:rPr>
        <w:t xml:space="preserve"> նոր ընդհանուր գործընթաց ներառելիս </w:t>
      </w:r>
      <w:bookmarkStart w:id="7" w:name="_Hlk203122600"/>
      <w:bookmarkEnd w:id="6"/>
      <w:r w:rsidRPr="008C05C2">
        <w:rPr>
          <w:rFonts w:ascii="Sylfaen" w:hAnsi="Sylfaen"/>
          <w:sz w:val="24"/>
          <w:szCs w:val="24"/>
        </w:rPr>
        <w:t>անհրաժեշտ է՝</w:t>
      </w:r>
    </w:p>
    <w:p w14:paraId="59233816" w14:textId="29B4C38F" w:rsidR="000F6479" w:rsidRPr="008C05C2" w:rsidRDefault="000F6479" w:rsidP="00511EB9">
      <w:pPr>
        <w:pStyle w:val="afb"/>
        <w:widowControl w:val="0"/>
        <w:tabs>
          <w:tab w:val="left" w:pos="1134"/>
        </w:tabs>
        <w:spacing w:after="160" w:line="336" w:lineRule="auto"/>
        <w:ind w:firstLine="567"/>
        <w:rPr>
          <w:rFonts w:ascii="Sylfaen" w:hAnsi="Sylfaen"/>
          <w:noProof/>
          <w:sz w:val="24"/>
          <w:szCs w:val="24"/>
        </w:rPr>
      </w:pPr>
      <w:r w:rsidRPr="008C05C2">
        <w:rPr>
          <w:rFonts w:ascii="Sylfaen" w:hAnsi="Sylfaen"/>
          <w:noProof/>
          <w:sz w:val="24"/>
          <w:szCs w:val="24"/>
        </w:rPr>
        <w:t>ա)</w:t>
      </w:r>
      <w:r w:rsidR="00511EB9">
        <w:rPr>
          <w:rFonts w:ascii="Sylfaen" w:hAnsi="Sylfaen"/>
          <w:noProof/>
          <w:sz w:val="24"/>
          <w:szCs w:val="24"/>
        </w:rPr>
        <w:tab/>
      </w:r>
      <w:r w:rsidRPr="008C05C2">
        <w:rPr>
          <w:rFonts w:ascii="Sylfaen" w:hAnsi="Sylfaen"/>
          <w:noProof/>
          <w:sz w:val="24"/>
          <w:szCs w:val="24"/>
        </w:rPr>
        <w:t xml:space="preserve">պարզել ընդհանուր գործընթացի </w:t>
      </w:r>
      <w:r w:rsidR="00FF102B" w:rsidRPr="008C05C2">
        <w:rPr>
          <w:rFonts w:ascii="Sylfaen" w:hAnsi="Sylfaen"/>
          <w:noProof/>
          <w:sz w:val="24"/>
          <w:szCs w:val="24"/>
        </w:rPr>
        <w:t>պատկանելութ</w:t>
      </w:r>
      <w:r w:rsidRPr="008C05C2">
        <w:rPr>
          <w:rFonts w:ascii="Sylfaen" w:hAnsi="Sylfaen"/>
          <w:noProof/>
          <w:sz w:val="24"/>
          <w:szCs w:val="24"/>
        </w:rPr>
        <w:t xml:space="preserve">յունը ընդհանուր գործընթացների ցանկի բաժնին </w:t>
      </w:r>
      <w:r w:rsidR="00761291" w:rsidRPr="008C05C2">
        <w:rPr>
          <w:rFonts w:ascii="Sylfaen" w:hAnsi="Sylfaen"/>
          <w:noProof/>
          <w:sz w:val="24"/>
          <w:szCs w:val="24"/>
        </w:rPr>
        <w:t>եւ</w:t>
      </w:r>
      <w:r w:rsidRPr="008C05C2">
        <w:rPr>
          <w:rFonts w:ascii="Sylfaen" w:hAnsi="Sylfaen"/>
          <w:noProof/>
          <w:sz w:val="24"/>
          <w:szCs w:val="24"/>
        </w:rPr>
        <w:t xml:space="preserve"> բաժնի նշված համարի օգտագործման հիման վրա պարզել ընդհանուր գործընթացների խմբերի ցանկում ընդհանուր գործընթացների խմբին </w:t>
      </w:r>
      <w:r w:rsidR="00FF102B" w:rsidRPr="008C05C2">
        <w:rPr>
          <w:rFonts w:ascii="Sylfaen" w:hAnsi="Sylfaen"/>
          <w:noProof/>
          <w:sz w:val="24"/>
          <w:szCs w:val="24"/>
        </w:rPr>
        <w:t>պատկանելութ</w:t>
      </w:r>
      <w:r w:rsidRPr="008C05C2">
        <w:rPr>
          <w:rFonts w:ascii="Sylfaen" w:hAnsi="Sylfaen"/>
          <w:noProof/>
          <w:sz w:val="24"/>
          <w:szCs w:val="24"/>
        </w:rPr>
        <w:t>յունը</w:t>
      </w:r>
      <w:r w:rsidRPr="008C05C2">
        <w:rPr>
          <w:noProof/>
          <w:sz w:val="24"/>
          <w:szCs w:val="24"/>
        </w:rPr>
        <w:t>․</w:t>
      </w:r>
    </w:p>
    <w:p w14:paraId="372B9822" w14:textId="53400B10" w:rsidR="000F6479" w:rsidRPr="008C05C2" w:rsidRDefault="000F6479" w:rsidP="00511EB9">
      <w:pPr>
        <w:pStyle w:val="afb"/>
        <w:widowControl w:val="0"/>
        <w:tabs>
          <w:tab w:val="left" w:pos="1134"/>
        </w:tabs>
        <w:spacing w:after="160"/>
        <w:ind w:firstLine="567"/>
        <w:rPr>
          <w:rFonts w:ascii="Sylfaen" w:hAnsi="Sylfaen"/>
          <w:noProof/>
          <w:sz w:val="24"/>
          <w:szCs w:val="24"/>
        </w:rPr>
      </w:pPr>
      <w:r w:rsidRPr="008C05C2">
        <w:rPr>
          <w:rFonts w:ascii="Sylfaen" w:hAnsi="Sylfaen"/>
          <w:noProof/>
          <w:sz w:val="24"/>
          <w:szCs w:val="24"/>
        </w:rPr>
        <w:lastRenderedPageBreak/>
        <w:t>բ)</w:t>
      </w:r>
      <w:r w:rsidR="00511EB9">
        <w:rPr>
          <w:rFonts w:ascii="Sylfaen" w:hAnsi="Sylfaen"/>
          <w:noProof/>
          <w:sz w:val="24"/>
          <w:szCs w:val="24"/>
        </w:rPr>
        <w:tab/>
      </w:r>
      <w:r w:rsidRPr="008C05C2">
        <w:rPr>
          <w:rFonts w:ascii="Sylfaen" w:hAnsi="Sylfaen"/>
          <w:noProof/>
          <w:sz w:val="24"/>
          <w:szCs w:val="24"/>
        </w:rPr>
        <w:t>սահմանել ընդհանուր գործընթացի՝ ընդհանուր գործընթացների այն խմբում հաջորդ համարն ըստ հերթականության, որին պատկանում է ընդհանուր գործընթացը։ Ընդհանուր գործընթացի հերթական համարը սահմանելիս անհրաժեշտ է նա</w:t>
      </w:r>
      <w:r w:rsidR="00761291" w:rsidRPr="008C05C2">
        <w:rPr>
          <w:rFonts w:ascii="Sylfaen" w:hAnsi="Sylfaen"/>
          <w:noProof/>
          <w:sz w:val="24"/>
          <w:szCs w:val="24"/>
        </w:rPr>
        <w:t>եւ</w:t>
      </w:r>
      <w:r w:rsidRPr="008C05C2">
        <w:rPr>
          <w:rFonts w:ascii="Sylfaen" w:hAnsi="Sylfaen"/>
          <w:noProof/>
          <w:sz w:val="24"/>
          <w:szCs w:val="24"/>
        </w:rPr>
        <w:t xml:space="preserve"> հաշվի առնել այն ընդհանուր գործընթացների (ընդհանուր գործընթացների մասերի) համարները, որոնք նախկինում հանվել են ընդհանուր գործընթացների խմբից</w:t>
      </w:r>
      <w:r w:rsidRPr="008C05C2">
        <w:rPr>
          <w:noProof/>
          <w:sz w:val="24"/>
          <w:szCs w:val="24"/>
        </w:rPr>
        <w:t>․</w:t>
      </w:r>
    </w:p>
    <w:p w14:paraId="1E7818A9" w14:textId="0E0C975C" w:rsidR="000F6479" w:rsidRPr="008C05C2" w:rsidRDefault="000F6479" w:rsidP="00511EB9">
      <w:pPr>
        <w:pStyle w:val="afb"/>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գ)</w:t>
      </w:r>
      <w:r w:rsidR="00511EB9">
        <w:rPr>
          <w:rFonts w:ascii="Sylfaen" w:hAnsi="Sylfaen"/>
          <w:noProof/>
          <w:sz w:val="24"/>
          <w:szCs w:val="24"/>
        </w:rPr>
        <w:tab/>
      </w:r>
      <w:r w:rsidRPr="008C05C2">
        <w:rPr>
          <w:rFonts w:ascii="Sylfaen" w:hAnsi="Sylfaen"/>
          <w:noProof/>
          <w:sz w:val="24"/>
          <w:szCs w:val="24"/>
        </w:rPr>
        <w:t>իրականացնել նոր ընդհանուր գործընթացի ծածկագրում՝ սույն Կարգի 17-րդ կետում սահմանված բանաձ</w:t>
      </w:r>
      <w:r w:rsidR="00761291" w:rsidRPr="008C05C2">
        <w:rPr>
          <w:rFonts w:ascii="Sylfaen" w:hAnsi="Sylfaen"/>
          <w:noProof/>
          <w:sz w:val="24"/>
          <w:szCs w:val="24"/>
        </w:rPr>
        <w:t>եւ</w:t>
      </w:r>
      <w:r w:rsidRPr="008C05C2">
        <w:rPr>
          <w:rFonts w:ascii="Sylfaen" w:hAnsi="Sylfaen"/>
          <w:noProof/>
          <w:sz w:val="24"/>
          <w:szCs w:val="24"/>
        </w:rPr>
        <w:t>ին համապատասխան</w:t>
      </w:r>
      <w:r w:rsidRPr="008C05C2">
        <w:rPr>
          <w:noProof/>
          <w:sz w:val="24"/>
          <w:szCs w:val="24"/>
        </w:rPr>
        <w:t>․</w:t>
      </w:r>
    </w:p>
    <w:p w14:paraId="0056C9BD" w14:textId="5FA7D7CF" w:rsidR="000F6479" w:rsidRPr="008C05C2" w:rsidRDefault="000F6479" w:rsidP="00511EB9">
      <w:pPr>
        <w:pStyle w:val="afb"/>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դ)</w:t>
      </w:r>
      <w:r w:rsidR="00511EB9">
        <w:rPr>
          <w:rFonts w:ascii="Sylfaen" w:hAnsi="Sylfaen"/>
          <w:noProof/>
          <w:sz w:val="24"/>
          <w:szCs w:val="24"/>
        </w:rPr>
        <w:tab/>
      </w:r>
      <w:r w:rsidRPr="008C05C2">
        <w:rPr>
          <w:rFonts w:ascii="Sylfaen" w:hAnsi="Sylfaen"/>
          <w:noProof/>
          <w:sz w:val="24"/>
          <w:szCs w:val="24"/>
        </w:rPr>
        <w:t>ներառել նոր ընդհանուր գործընթացի մասին տեղեկություններն ընդհանուր գործընթացների նույնականացուցիչների ցանկում՝ կապակցված ընդհանուր գործընթացների ցանկի բաժնին։ Այն դեպքում, երբ նոր ընդհանուր գործընթացի ներառումն իրականացվում է նոր բաժնի ներառման կամ ընդհանուր գործընթացների ցանկի բաժնի անվանման փոփոխության հետ միասին, ընդհանուր գործընթացների ցանկի բաժնի մասով համապատասխան տեղեկատվությունը ներառվում է ընհդանուր գործընթացի նույնականացուցիչների ցանկում։ Նշված փոփոխությունները պետք է կատարվեն սույն կարգի 2</w:t>
      </w:r>
      <w:r w:rsidRPr="008C05C2">
        <w:rPr>
          <w:noProof/>
          <w:sz w:val="24"/>
          <w:szCs w:val="24"/>
        </w:rPr>
        <w:t>․</w:t>
      </w:r>
      <w:r w:rsidRPr="008C05C2">
        <w:rPr>
          <w:rFonts w:ascii="Sylfaen" w:hAnsi="Sylfaen"/>
          <w:noProof/>
          <w:sz w:val="24"/>
          <w:szCs w:val="24"/>
        </w:rPr>
        <w:t xml:space="preserve">3 </w:t>
      </w:r>
      <w:r w:rsidRPr="008C05C2">
        <w:rPr>
          <w:rFonts w:ascii="Sylfaen" w:hAnsi="Sylfaen" w:cs="Sylfaen"/>
          <w:noProof/>
          <w:sz w:val="24"/>
          <w:szCs w:val="24"/>
        </w:rPr>
        <w:t>բաժնում</w:t>
      </w:r>
      <w:r w:rsidRPr="008C05C2">
        <w:rPr>
          <w:rFonts w:ascii="Sylfaen" w:hAnsi="Sylfaen"/>
          <w:noProof/>
          <w:sz w:val="24"/>
          <w:szCs w:val="24"/>
        </w:rPr>
        <w:t xml:space="preserve"> </w:t>
      </w:r>
      <w:r w:rsidRPr="008C05C2">
        <w:rPr>
          <w:rFonts w:ascii="Sylfaen" w:hAnsi="Sylfaen" w:cs="Sylfaen"/>
          <w:noProof/>
          <w:sz w:val="24"/>
          <w:szCs w:val="24"/>
        </w:rPr>
        <w:t>սահմանված</w:t>
      </w:r>
      <w:r w:rsidRPr="008C05C2">
        <w:rPr>
          <w:rFonts w:ascii="Sylfaen" w:hAnsi="Sylfaen"/>
          <w:noProof/>
          <w:sz w:val="24"/>
          <w:szCs w:val="24"/>
        </w:rPr>
        <w:t xml:space="preserve"> </w:t>
      </w:r>
      <w:r w:rsidRPr="008C05C2">
        <w:rPr>
          <w:rFonts w:ascii="Sylfaen" w:hAnsi="Sylfaen" w:cs="Sylfaen"/>
          <w:noProof/>
          <w:sz w:val="24"/>
          <w:szCs w:val="24"/>
        </w:rPr>
        <w:t>ընդհանուր</w:t>
      </w:r>
      <w:r w:rsidRPr="008C05C2">
        <w:rPr>
          <w:rFonts w:ascii="Sylfaen" w:hAnsi="Sylfaen"/>
          <w:noProof/>
          <w:sz w:val="24"/>
          <w:szCs w:val="24"/>
        </w:rPr>
        <w:t xml:space="preserve"> </w:t>
      </w:r>
      <w:r w:rsidRPr="008C05C2">
        <w:rPr>
          <w:rFonts w:ascii="Sylfaen" w:hAnsi="Sylfaen" w:cs="Sylfaen"/>
          <w:noProof/>
          <w:sz w:val="24"/>
          <w:szCs w:val="24"/>
        </w:rPr>
        <w:t>կանոններին</w:t>
      </w:r>
      <w:r w:rsidRPr="008C05C2">
        <w:rPr>
          <w:rFonts w:ascii="Sylfaen" w:hAnsi="Sylfaen"/>
          <w:noProof/>
          <w:sz w:val="24"/>
          <w:szCs w:val="24"/>
        </w:rPr>
        <w:t xml:space="preserve"> </w:t>
      </w:r>
      <w:r w:rsidRPr="008C05C2">
        <w:rPr>
          <w:rFonts w:ascii="Sylfaen" w:hAnsi="Sylfaen" w:cs="Sylfaen"/>
          <w:noProof/>
          <w:sz w:val="24"/>
          <w:szCs w:val="24"/>
        </w:rPr>
        <w:t>համապատասխան։</w:t>
      </w:r>
    </w:p>
    <w:p w14:paraId="1C860FEF" w14:textId="6E7DB68E" w:rsidR="000F6479" w:rsidRDefault="000F6479" w:rsidP="00511EB9">
      <w:pPr>
        <w:pStyle w:val="afb"/>
        <w:widowControl w:val="0"/>
        <w:tabs>
          <w:tab w:val="left" w:pos="1134"/>
        </w:tabs>
        <w:spacing w:after="160"/>
        <w:ind w:firstLine="567"/>
        <w:rPr>
          <w:rFonts w:ascii="Sylfaen" w:hAnsi="Sylfaen" w:cs="Sylfaen"/>
          <w:sz w:val="24"/>
          <w:szCs w:val="24"/>
        </w:rPr>
      </w:pPr>
      <w:r w:rsidRPr="008C05C2">
        <w:rPr>
          <w:rFonts w:ascii="Sylfaen" w:hAnsi="Sylfaen"/>
          <w:sz w:val="24"/>
          <w:szCs w:val="24"/>
        </w:rPr>
        <w:t>28.</w:t>
      </w:r>
      <w:r w:rsidR="00511EB9">
        <w:rPr>
          <w:rFonts w:ascii="Sylfaen" w:hAnsi="Sylfaen"/>
          <w:sz w:val="24"/>
          <w:szCs w:val="24"/>
        </w:rPr>
        <w:tab/>
      </w:r>
      <w:r w:rsidRPr="008C05C2">
        <w:rPr>
          <w:rFonts w:ascii="Sylfaen" w:hAnsi="Sylfaen"/>
          <w:sz w:val="24"/>
          <w:szCs w:val="24"/>
        </w:rPr>
        <w:t>Ընդհանուր գործընթացների ցանկում ընդհանուր գործընթացի անվանումը կամ համարը փոխելիս անհրաժեշտ է կատարել համապատասխան փոփոխություններ ընդհանուր գործընթացների նույնականացուցիչների ցանկում։ Այն դեպքում, երբ ընդհանուր գործընթացի անվանման կամ ընդհանուր գործընթացի համարի փոփոխությունն իրականացվում է ընդհանուր գործընթացների ցանկի բաժնի անվանման փոփոխության հետ միասին, ընդհանուր գործընթացների ցանկի բաժնի մասով համապատասխան տեղեկատվությունը ներառվում է ընդհանուր գործընթացի նույնականացուցիչների ցանկում։ Նշված փոփոխությունները պետք է կատարվեն սույն կարգի 2</w:t>
      </w:r>
      <w:r w:rsidRPr="008C05C2">
        <w:rPr>
          <w:sz w:val="24"/>
          <w:szCs w:val="24"/>
        </w:rPr>
        <w:t>․</w:t>
      </w:r>
      <w:r w:rsidRPr="008C05C2">
        <w:rPr>
          <w:rFonts w:ascii="Sylfaen" w:hAnsi="Sylfaen"/>
          <w:sz w:val="24"/>
          <w:szCs w:val="24"/>
        </w:rPr>
        <w:t xml:space="preserve">3 </w:t>
      </w:r>
      <w:r w:rsidRPr="008C05C2">
        <w:rPr>
          <w:rFonts w:ascii="Sylfaen" w:hAnsi="Sylfaen" w:cs="Sylfaen"/>
          <w:sz w:val="24"/>
          <w:szCs w:val="24"/>
        </w:rPr>
        <w:t>բաժնում</w:t>
      </w:r>
      <w:r w:rsidRPr="008C05C2">
        <w:rPr>
          <w:rFonts w:ascii="Sylfaen" w:hAnsi="Sylfaen"/>
          <w:sz w:val="24"/>
          <w:szCs w:val="24"/>
        </w:rPr>
        <w:t xml:space="preserve"> </w:t>
      </w:r>
      <w:r w:rsidRPr="008C05C2">
        <w:rPr>
          <w:rFonts w:ascii="Sylfaen" w:hAnsi="Sylfaen" w:cs="Sylfaen"/>
          <w:sz w:val="24"/>
          <w:szCs w:val="24"/>
        </w:rPr>
        <w:t>սահմանված</w:t>
      </w:r>
      <w:r w:rsidRPr="008C05C2">
        <w:rPr>
          <w:rFonts w:ascii="Sylfaen" w:hAnsi="Sylfaen"/>
          <w:sz w:val="24"/>
          <w:szCs w:val="24"/>
        </w:rPr>
        <w:t xml:space="preserve"> </w:t>
      </w:r>
      <w:r w:rsidRPr="008C05C2">
        <w:rPr>
          <w:rFonts w:ascii="Sylfaen" w:hAnsi="Sylfaen" w:cs="Sylfaen"/>
          <w:sz w:val="24"/>
          <w:szCs w:val="24"/>
        </w:rPr>
        <w:t>ընդհանուր</w:t>
      </w:r>
      <w:r w:rsidRPr="008C05C2">
        <w:rPr>
          <w:rFonts w:ascii="Sylfaen" w:hAnsi="Sylfaen"/>
          <w:sz w:val="24"/>
          <w:szCs w:val="24"/>
        </w:rPr>
        <w:t xml:space="preserve"> </w:t>
      </w:r>
      <w:r w:rsidRPr="008C05C2">
        <w:rPr>
          <w:rFonts w:ascii="Sylfaen" w:hAnsi="Sylfaen" w:cs="Sylfaen"/>
          <w:sz w:val="24"/>
          <w:szCs w:val="24"/>
        </w:rPr>
        <w:t>կանոններին</w:t>
      </w:r>
      <w:r w:rsidRPr="008C05C2">
        <w:rPr>
          <w:rFonts w:ascii="Sylfaen" w:hAnsi="Sylfaen"/>
          <w:sz w:val="24"/>
          <w:szCs w:val="24"/>
        </w:rPr>
        <w:t xml:space="preserve"> </w:t>
      </w:r>
      <w:r w:rsidRPr="008C05C2">
        <w:rPr>
          <w:rFonts w:ascii="Sylfaen" w:hAnsi="Sylfaen" w:cs="Sylfaen"/>
          <w:sz w:val="24"/>
          <w:szCs w:val="24"/>
        </w:rPr>
        <w:t>համապատասխան։</w:t>
      </w:r>
    </w:p>
    <w:p w14:paraId="33CE6C68" w14:textId="77777777" w:rsidR="00511EB9" w:rsidRPr="008C05C2" w:rsidRDefault="00511EB9" w:rsidP="00511EB9">
      <w:pPr>
        <w:pStyle w:val="afb"/>
        <w:widowControl w:val="0"/>
        <w:tabs>
          <w:tab w:val="left" w:pos="1134"/>
        </w:tabs>
        <w:spacing w:after="160"/>
        <w:ind w:firstLine="567"/>
        <w:rPr>
          <w:rFonts w:ascii="Sylfaen" w:hAnsi="Sylfaen"/>
          <w:noProof/>
          <w:sz w:val="24"/>
          <w:szCs w:val="24"/>
        </w:rPr>
      </w:pPr>
    </w:p>
    <w:p w14:paraId="5E1E071C" w14:textId="66325407" w:rsidR="000F6479" w:rsidRPr="008C05C2" w:rsidRDefault="000F6479" w:rsidP="00511EB9">
      <w:pPr>
        <w:pStyle w:val="afb"/>
        <w:widowControl w:val="0"/>
        <w:tabs>
          <w:tab w:val="left" w:pos="1134"/>
        </w:tabs>
        <w:spacing w:after="160"/>
        <w:ind w:firstLine="567"/>
        <w:rPr>
          <w:rFonts w:ascii="Sylfaen" w:hAnsi="Sylfaen"/>
          <w:noProof/>
          <w:sz w:val="24"/>
          <w:szCs w:val="24"/>
        </w:rPr>
      </w:pPr>
      <w:r w:rsidRPr="008C05C2">
        <w:rPr>
          <w:rFonts w:ascii="Sylfaen" w:hAnsi="Sylfaen"/>
          <w:sz w:val="24"/>
          <w:szCs w:val="24"/>
        </w:rPr>
        <w:lastRenderedPageBreak/>
        <w:t>29.</w:t>
      </w:r>
      <w:r w:rsidR="00511EB9">
        <w:rPr>
          <w:rFonts w:ascii="Sylfaen" w:hAnsi="Sylfaen"/>
          <w:sz w:val="24"/>
          <w:szCs w:val="24"/>
        </w:rPr>
        <w:tab/>
      </w:r>
      <w:r w:rsidRPr="008C05C2">
        <w:rPr>
          <w:rFonts w:ascii="Sylfaen" w:hAnsi="Sylfaen"/>
          <w:sz w:val="24"/>
          <w:szCs w:val="24"/>
        </w:rPr>
        <w:t>Ընդհանուր գործընթացի ընդհանուր գործընթացների ցանկից հանելիս անհ</w:t>
      </w:r>
      <w:r w:rsidR="00E003B6" w:rsidRPr="008C05C2">
        <w:rPr>
          <w:rFonts w:ascii="Sylfaen" w:hAnsi="Sylfaen"/>
          <w:sz w:val="24"/>
          <w:szCs w:val="24"/>
        </w:rPr>
        <w:t>ր</w:t>
      </w:r>
      <w:r w:rsidRPr="008C05C2">
        <w:rPr>
          <w:rFonts w:ascii="Sylfaen" w:hAnsi="Sylfaen"/>
          <w:sz w:val="24"/>
          <w:szCs w:val="24"/>
        </w:rPr>
        <w:t>աժեշտ է ընդհանուր գործընթացը հանել ընդհանուր գործընթացի նույնականացուցիչների ցանկից։ Այն դեպքում, երբ ընդհանուր գործընթացի հանումն իրականացվում է ընդհանուր գործընթացների ցանկի բաժնի հանման հետ միասին, ընդհանուր գործընթացների ցանկի բաժնի մասին համապատասխան տեղեկատվությունը հանվում է ընդհանուր գործընթացի նույնականացուցիչների ցանկից։ Նշված փոփոխությունները պետք է կատարվեն սույն կարգի 2</w:t>
      </w:r>
      <w:r w:rsidRPr="008C05C2">
        <w:rPr>
          <w:sz w:val="24"/>
          <w:szCs w:val="24"/>
        </w:rPr>
        <w:t>․</w:t>
      </w:r>
      <w:r w:rsidRPr="008C05C2">
        <w:rPr>
          <w:rFonts w:ascii="Sylfaen" w:hAnsi="Sylfaen"/>
          <w:sz w:val="24"/>
          <w:szCs w:val="24"/>
        </w:rPr>
        <w:t xml:space="preserve">3 </w:t>
      </w:r>
      <w:r w:rsidRPr="008C05C2">
        <w:rPr>
          <w:rFonts w:ascii="Sylfaen" w:hAnsi="Sylfaen" w:cs="Sylfaen"/>
          <w:sz w:val="24"/>
          <w:szCs w:val="24"/>
        </w:rPr>
        <w:t>բաժնում</w:t>
      </w:r>
      <w:r w:rsidRPr="008C05C2">
        <w:rPr>
          <w:rFonts w:ascii="Sylfaen" w:hAnsi="Sylfaen"/>
          <w:sz w:val="24"/>
          <w:szCs w:val="24"/>
        </w:rPr>
        <w:t xml:space="preserve"> </w:t>
      </w:r>
      <w:r w:rsidRPr="008C05C2">
        <w:rPr>
          <w:rFonts w:ascii="Sylfaen" w:hAnsi="Sylfaen" w:cs="Sylfaen"/>
          <w:sz w:val="24"/>
          <w:szCs w:val="24"/>
        </w:rPr>
        <w:t>սահմանված</w:t>
      </w:r>
      <w:r w:rsidRPr="008C05C2">
        <w:rPr>
          <w:rFonts w:ascii="Sylfaen" w:hAnsi="Sylfaen"/>
          <w:sz w:val="24"/>
          <w:szCs w:val="24"/>
        </w:rPr>
        <w:t xml:space="preserve"> </w:t>
      </w:r>
      <w:r w:rsidRPr="008C05C2">
        <w:rPr>
          <w:rFonts w:ascii="Sylfaen" w:hAnsi="Sylfaen" w:cs="Sylfaen"/>
          <w:sz w:val="24"/>
          <w:szCs w:val="24"/>
        </w:rPr>
        <w:t>ընդհանուր</w:t>
      </w:r>
      <w:r w:rsidRPr="008C05C2">
        <w:rPr>
          <w:rFonts w:ascii="Sylfaen" w:hAnsi="Sylfaen"/>
          <w:sz w:val="24"/>
          <w:szCs w:val="24"/>
        </w:rPr>
        <w:t xml:space="preserve"> </w:t>
      </w:r>
      <w:r w:rsidRPr="008C05C2">
        <w:rPr>
          <w:rFonts w:ascii="Sylfaen" w:hAnsi="Sylfaen" w:cs="Sylfaen"/>
          <w:sz w:val="24"/>
          <w:szCs w:val="24"/>
        </w:rPr>
        <w:t>կանոններին</w:t>
      </w:r>
      <w:r w:rsidRPr="008C05C2">
        <w:rPr>
          <w:rFonts w:ascii="Sylfaen" w:hAnsi="Sylfaen"/>
          <w:sz w:val="24"/>
          <w:szCs w:val="24"/>
        </w:rPr>
        <w:t xml:space="preserve"> </w:t>
      </w:r>
      <w:r w:rsidRPr="008C05C2">
        <w:rPr>
          <w:rFonts w:ascii="Sylfaen" w:hAnsi="Sylfaen" w:cs="Sylfaen"/>
          <w:sz w:val="24"/>
          <w:szCs w:val="24"/>
        </w:rPr>
        <w:t>համապատասխան։</w:t>
      </w:r>
    </w:p>
    <w:p w14:paraId="4103A9BE" w14:textId="51FB98DE"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t>30.</w:t>
      </w:r>
      <w:r w:rsidR="00511EB9">
        <w:rPr>
          <w:rFonts w:ascii="Sylfaen" w:hAnsi="Sylfaen"/>
          <w:sz w:val="24"/>
          <w:szCs w:val="24"/>
        </w:rPr>
        <w:tab/>
      </w:r>
      <w:r w:rsidRPr="008C05C2">
        <w:rPr>
          <w:rFonts w:ascii="Sylfaen" w:hAnsi="Sylfaen"/>
          <w:sz w:val="24"/>
          <w:szCs w:val="24"/>
        </w:rPr>
        <w:t>Այն դեպքում, երբ ընդհանուր գործընթացի իրագործմանը ներկայացվող պահանջների՝ Հանձնաժողովի կոլեգիայի 2016 թվականի դեկտեմբերի 19-ի թիվ 169 որոշմամբ հաստատված՝ Եվրասիական տնտեսական միության շրջանակներում ընդհանուր գործընթացների իրագործման կարգին համապատասխան սահմանման փուլում նպատակահարմար է համարվել ընդհանուր գործընթացի մասի (մասերի) նկատմամբ կատարել տեխնոլոգիական նախագծում, անհրաժեշտ է՝</w:t>
      </w:r>
    </w:p>
    <w:p w14:paraId="4493BF6E" w14:textId="58DD4DAB" w:rsidR="000F6479" w:rsidRPr="008C05C2" w:rsidRDefault="000F6479" w:rsidP="00511EB9">
      <w:pPr>
        <w:pStyle w:val="afb"/>
        <w:widowControl w:val="0"/>
        <w:tabs>
          <w:tab w:val="left" w:pos="1134"/>
        </w:tabs>
        <w:spacing w:after="160"/>
        <w:ind w:firstLine="567"/>
        <w:rPr>
          <w:rFonts w:ascii="Sylfaen" w:hAnsi="Sylfaen"/>
          <w:noProof/>
          <w:sz w:val="24"/>
          <w:szCs w:val="24"/>
        </w:rPr>
      </w:pPr>
      <w:r w:rsidRPr="00511EB9">
        <w:rPr>
          <w:rFonts w:ascii="Sylfaen" w:hAnsi="Sylfaen"/>
          <w:noProof/>
          <w:spacing w:val="-4"/>
          <w:sz w:val="24"/>
          <w:szCs w:val="24"/>
        </w:rPr>
        <w:t>ա)</w:t>
      </w:r>
      <w:r w:rsidR="00511EB9" w:rsidRPr="00511EB9">
        <w:rPr>
          <w:rFonts w:ascii="Sylfaen" w:hAnsi="Sylfaen"/>
          <w:noProof/>
          <w:spacing w:val="-4"/>
          <w:sz w:val="24"/>
          <w:szCs w:val="24"/>
        </w:rPr>
        <w:tab/>
      </w:r>
      <w:r w:rsidRPr="00511EB9">
        <w:rPr>
          <w:rFonts w:ascii="Sylfaen" w:hAnsi="Sylfaen"/>
          <w:noProof/>
          <w:spacing w:val="-4"/>
          <w:sz w:val="24"/>
          <w:szCs w:val="24"/>
        </w:rPr>
        <w:t>կատարել ընդհանուր գործընթացի մասի ծածկագրում՝ սույն կարգի 17-</w:t>
      </w:r>
      <w:r w:rsidRPr="008C05C2">
        <w:rPr>
          <w:rFonts w:ascii="Sylfaen" w:hAnsi="Sylfaen"/>
          <w:noProof/>
          <w:sz w:val="24"/>
          <w:szCs w:val="24"/>
        </w:rPr>
        <w:t>րդ կետում սահմանված բանաձ</w:t>
      </w:r>
      <w:r w:rsidR="00761291" w:rsidRPr="008C05C2">
        <w:rPr>
          <w:rFonts w:ascii="Sylfaen" w:hAnsi="Sylfaen"/>
          <w:noProof/>
          <w:sz w:val="24"/>
          <w:szCs w:val="24"/>
        </w:rPr>
        <w:t>եւ</w:t>
      </w:r>
      <w:r w:rsidRPr="008C05C2">
        <w:rPr>
          <w:rFonts w:ascii="Sylfaen" w:hAnsi="Sylfaen"/>
          <w:noProof/>
          <w:sz w:val="24"/>
          <w:szCs w:val="24"/>
        </w:rPr>
        <w:t xml:space="preserve">ին համապատասխան, որպես խմբի 2-տառային ծածկագիր օգտագործելով ընդհանուր գործընթացի խմբի ծածկագրի արժեքը, որի մի մասն առանձնացվում է, </w:t>
      </w:r>
      <w:r w:rsidR="00761291" w:rsidRPr="008C05C2">
        <w:rPr>
          <w:rFonts w:ascii="Sylfaen" w:hAnsi="Sylfaen"/>
          <w:noProof/>
          <w:sz w:val="24"/>
          <w:szCs w:val="24"/>
        </w:rPr>
        <w:t>եւ</w:t>
      </w:r>
      <w:r w:rsidRPr="008C05C2">
        <w:rPr>
          <w:rFonts w:ascii="Sylfaen" w:hAnsi="Sylfaen"/>
          <w:noProof/>
          <w:sz w:val="24"/>
          <w:szCs w:val="24"/>
        </w:rPr>
        <w:t xml:space="preserve"> այն ընդհանուր գործընթացների խմբում, որոնց պատկանում է ընդհանուր գործընթացը, ընդհանուր գործընթացի՝ ըստ հերթականության հաջորդ համարը, որի մի մասն առանձնացվում է։ Ընդհանուր գործընթացի մասի համար հերթական համարը սահմանելիս անհրաժեշտ է նա</w:t>
      </w:r>
      <w:r w:rsidR="00761291" w:rsidRPr="008C05C2">
        <w:rPr>
          <w:rFonts w:ascii="Sylfaen" w:hAnsi="Sylfaen"/>
          <w:noProof/>
          <w:sz w:val="24"/>
          <w:szCs w:val="24"/>
        </w:rPr>
        <w:t>եւ</w:t>
      </w:r>
      <w:r w:rsidRPr="008C05C2">
        <w:rPr>
          <w:rFonts w:ascii="Sylfaen" w:hAnsi="Sylfaen"/>
          <w:noProof/>
          <w:sz w:val="24"/>
          <w:szCs w:val="24"/>
        </w:rPr>
        <w:t xml:space="preserve"> հաշվի առնել այն ընդհանուր գործընթացների (ընդհանուր գործընթացների մասերի) համարները, որոնք նախկինում հանվել են ընդհանուր գործընթացների խմբից</w:t>
      </w:r>
      <w:r w:rsidRPr="008C05C2">
        <w:rPr>
          <w:noProof/>
          <w:sz w:val="24"/>
          <w:szCs w:val="24"/>
        </w:rPr>
        <w:t>․</w:t>
      </w:r>
    </w:p>
    <w:p w14:paraId="7323BDE4" w14:textId="49854FFC" w:rsidR="000F6479" w:rsidRPr="008C05C2" w:rsidRDefault="000F6479" w:rsidP="00511EB9">
      <w:pPr>
        <w:pStyle w:val="afb"/>
        <w:widowControl w:val="0"/>
        <w:tabs>
          <w:tab w:val="left" w:pos="1134"/>
        </w:tabs>
        <w:spacing w:after="160"/>
        <w:ind w:firstLine="567"/>
        <w:rPr>
          <w:rFonts w:ascii="Sylfaen" w:hAnsi="Sylfaen"/>
          <w:noProof/>
          <w:sz w:val="24"/>
          <w:szCs w:val="24"/>
        </w:rPr>
      </w:pPr>
      <w:r w:rsidRPr="008C05C2">
        <w:rPr>
          <w:rFonts w:ascii="Sylfaen" w:hAnsi="Sylfaen"/>
          <w:noProof/>
          <w:sz w:val="24"/>
          <w:szCs w:val="24"/>
        </w:rPr>
        <w:t>բ)</w:t>
      </w:r>
      <w:r w:rsidR="00511EB9">
        <w:rPr>
          <w:rFonts w:ascii="Sylfaen" w:hAnsi="Sylfaen"/>
          <w:noProof/>
          <w:sz w:val="24"/>
          <w:szCs w:val="24"/>
        </w:rPr>
        <w:tab/>
      </w:r>
      <w:r w:rsidRPr="008C05C2">
        <w:rPr>
          <w:rFonts w:ascii="Sylfaen" w:hAnsi="Sylfaen"/>
          <w:noProof/>
          <w:sz w:val="24"/>
          <w:szCs w:val="24"/>
        </w:rPr>
        <w:t xml:space="preserve">ներառել ընդհանուր գործընթացի մասի վերաբերյալ տեղեկություններն ընդհանուր գործընթացների նույնականացուցիչների ցանկում՝ կապակցված </w:t>
      </w:r>
      <w:r w:rsidRPr="008C05C2">
        <w:rPr>
          <w:rFonts w:ascii="Sylfaen" w:hAnsi="Sylfaen"/>
          <w:noProof/>
          <w:sz w:val="24"/>
          <w:szCs w:val="24"/>
        </w:rPr>
        <w:lastRenderedPageBreak/>
        <w:t>ընդհանուր գործընթացների ցանկի այն բաժնին, որոնց պատկանում է այն ընդհանուր գործընթացը, որի մի մասն առանձնացվում է։ Ընդհանուր գործընթացի մասի անվանումը ձ</w:t>
      </w:r>
      <w:r w:rsidR="00761291" w:rsidRPr="008C05C2">
        <w:rPr>
          <w:rFonts w:ascii="Sylfaen" w:hAnsi="Sylfaen"/>
          <w:noProof/>
          <w:sz w:val="24"/>
          <w:szCs w:val="24"/>
        </w:rPr>
        <w:t>եւ</w:t>
      </w:r>
      <w:r w:rsidRPr="008C05C2">
        <w:rPr>
          <w:rFonts w:ascii="Sylfaen" w:hAnsi="Sylfaen"/>
          <w:noProof/>
          <w:sz w:val="24"/>
          <w:szCs w:val="24"/>
        </w:rPr>
        <w:t>ավորելիս օգտագործվում է ընդհանուր գործընթացի անվանումը, որի մասն առանձնացվում է՝ ճշտելով դրա գործողության մասով սահմանափակումները։ Նշված փոփոխությունները պետք է կատարվեն սույն կարգի 2</w:t>
      </w:r>
      <w:r w:rsidRPr="008C05C2">
        <w:rPr>
          <w:noProof/>
          <w:sz w:val="24"/>
          <w:szCs w:val="24"/>
        </w:rPr>
        <w:t>․</w:t>
      </w:r>
      <w:r w:rsidRPr="008C05C2">
        <w:rPr>
          <w:rFonts w:ascii="Sylfaen" w:hAnsi="Sylfaen"/>
          <w:noProof/>
          <w:sz w:val="24"/>
          <w:szCs w:val="24"/>
        </w:rPr>
        <w:t xml:space="preserve">3 </w:t>
      </w:r>
      <w:r w:rsidRPr="008C05C2">
        <w:rPr>
          <w:rFonts w:ascii="Sylfaen" w:hAnsi="Sylfaen" w:cs="Sylfaen"/>
          <w:noProof/>
          <w:sz w:val="24"/>
          <w:szCs w:val="24"/>
        </w:rPr>
        <w:t>բաժնում</w:t>
      </w:r>
      <w:r w:rsidRPr="008C05C2">
        <w:rPr>
          <w:rFonts w:ascii="Sylfaen" w:hAnsi="Sylfaen"/>
          <w:noProof/>
          <w:sz w:val="24"/>
          <w:szCs w:val="24"/>
        </w:rPr>
        <w:t xml:space="preserve"> </w:t>
      </w:r>
      <w:r w:rsidRPr="008C05C2">
        <w:rPr>
          <w:rFonts w:ascii="Sylfaen" w:hAnsi="Sylfaen" w:cs="Sylfaen"/>
          <w:noProof/>
          <w:sz w:val="24"/>
          <w:szCs w:val="24"/>
        </w:rPr>
        <w:t>սահմանված</w:t>
      </w:r>
      <w:r w:rsidRPr="008C05C2">
        <w:rPr>
          <w:rFonts w:ascii="Sylfaen" w:hAnsi="Sylfaen"/>
          <w:noProof/>
          <w:sz w:val="24"/>
          <w:szCs w:val="24"/>
        </w:rPr>
        <w:t xml:space="preserve"> </w:t>
      </w:r>
      <w:r w:rsidRPr="008C05C2">
        <w:rPr>
          <w:rFonts w:ascii="Sylfaen" w:hAnsi="Sylfaen" w:cs="Sylfaen"/>
          <w:noProof/>
          <w:sz w:val="24"/>
          <w:szCs w:val="24"/>
        </w:rPr>
        <w:t>ընդհանուր</w:t>
      </w:r>
      <w:r w:rsidRPr="008C05C2">
        <w:rPr>
          <w:rFonts w:ascii="Sylfaen" w:hAnsi="Sylfaen"/>
          <w:noProof/>
          <w:sz w:val="24"/>
          <w:szCs w:val="24"/>
        </w:rPr>
        <w:t xml:space="preserve"> </w:t>
      </w:r>
      <w:r w:rsidRPr="008C05C2">
        <w:rPr>
          <w:rFonts w:ascii="Sylfaen" w:hAnsi="Sylfaen" w:cs="Sylfaen"/>
          <w:noProof/>
          <w:sz w:val="24"/>
          <w:szCs w:val="24"/>
        </w:rPr>
        <w:t>կանոններին</w:t>
      </w:r>
      <w:r w:rsidRPr="008C05C2">
        <w:rPr>
          <w:rFonts w:ascii="Sylfaen" w:hAnsi="Sylfaen"/>
          <w:noProof/>
          <w:sz w:val="24"/>
          <w:szCs w:val="24"/>
        </w:rPr>
        <w:t xml:space="preserve"> </w:t>
      </w:r>
      <w:r w:rsidRPr="008C05C2">
        <w:rPr>
          <w:rFonts w:ascii="Sylfaen" w:hAnsi="Sylfaen" w:cs="Sylfaen"/>
          <w:noProof/>
          <w:sz w:val="24"/>
          <w:szCs w:val="24"/>
        </w:rPr>
        <w:t>համապատասխան։</w:t>
      </w:r>
    </w:p>
    <w:p w14:paraId="3D38D95A" w14:textId="187C989A" w:rsidR="000F6479" w:rsidRPr="008C05C2" w:rsidRDefault="000F6479" w:rsidP="00511EB9">
      <w:pPr>
        <w:pStyle w:val="afb"/>
        <w:widowControl w:val="0"/>
        <w:tabs>
          <w:tab w:val="left" w:pos="1134"/>
        </w:tabs>
        <w:spacing w:after="160"/>
        <w:ind w:firstLine="567"/>
        <w:rPr>
          <w:rFonts w:ascii="Sylfaen" w:hAnsi="Sylfaen"/>
          <w:noProof/>
          <w:sz w:val="24"/>
          <w:szCs w:val="24"/>
        </w:rPr>
      </w:pPr>
      <w:r w:rsidRPr="008C05C2">
        <w:rPr>
          <w:rFonts w:ascii="Sylfaen" w:hAnsi="Sylfaen"/>
          <w:sz w:val="24"/>
          <w:szCs w:val="24"/>
        </w:rPr>
        <w:t>31.</w:t>
      </w:r>
      <w:r w:rsidR="00511EB9">
        <w:rPr>
          <w:rFonts w:ascii="Sylfaen" w:hAnsi="Sylfaen"/>
          <w:sz w:val="24"/>
          <w:szCs w:val="24"/>
        </w:rPr>
        <w:tab/>
      </w:r>
      <w:r w:rsidRPr="008C05C2">
        <w:rPr>
          <w:rFonts w:ascii="Sylfaen" w:hAnsi="Sylfaen"/>
          <w:sz w:val="24"/>
          <w:szCs w:val="24"/>
        </w:rPr>
        <w:t>Ընդհանուր գործընթացի մասի անվանման մեջ փոփոխությունների կատարումը կարող է իրականացվել ընդհանուր գործընթացի այն անվանման փոփոխության հիման վրա, որից առանձնացվել է։ Նշված փոփոխությունները պետք է կատարվեն սույն կարգի 2</w:t>
      </w:r>
      <w:r w:rsidRPr="008C05C2">
        <w:rPr>
          <w:sz w:val="24"/>
          <w:szCs w:val="24"/>
        </w:rPr>
        <w:t>․</w:t>
      </w:r>
      <w:r w:rsidRPr="008C05C2">
        <w:rPr>
          <w:rFonts w:ascii="Sylfaen" w:hAnsi="Sylfaen"/>
          <w:sz w:val="24"/>
          <w:szCs w:val="24"/>
        </w:rPr>
        <w:t xml:space="preserve">3 </w:t>
      </w:r>
      <w:r w:rsidRPr="008C05C2">
        <w:rPr>
          <w:rFonts w:ascii="Sylfaen" w:hAnsi="Sylfaen" w:cs="Sylfaen"/>
          <w:sz w:val="24"/>
          <w:szCs w:val="24"/>
        </w:rPr>
        <w:t>բաժնում</w:t>
      </w:r>
      <w:r w:rsidRPr="008C05C2">
        <w:rPr>
          <w:rFonts w:ascii="Sylfaen" w:hAnsi="Sylfaen"/>
          <w:sz w:val="24"/>
          <w:szCs w:val="24"/>
        </w:rPr>
        <w:t xml:space="preserve"> </w:t>
      </w:r>
      <w:r w:rsidRPr="008C05C2">
        <w:rPr>
          <w:rFonts w:ascii="Sylfaen" w:hAnsi="Sylfaen" w:cs="Sylfaen"/>
          <w:sz w:val="24"/>
          <w:szCs w:val="24"/>
        </w:rPr>
        <w:t>սահմանված</w:t>
      </w:r>
      <w:r w:rsidRPr="008C05C2">
        <w:rPr>
          <w:rFonts w:ascii="Sylfaen" w:hAnsi="Sylfaen"/>
          <w:sz w:val="24"/>
          <w:szCs w:val="24"/>
        </w:rPr>
        <w:t xml:space="preserve"> </w:t>
      </w:r>
      <w:r w:rsidRPr="008C05C2">
        <w:rPr>
          <w:rFonts w:ascii="Sylfaen" w:hAnsi="Sylfaen" w:cs="Sylfaen"/>
          <w:sz w:val="24"/>
          <w:szCs w:val="24"/>
        </w:rPr>
        <w:t>ընդհանուր</w:t>
      </w:r>
      <w:r w:rsidRPr="008C05C2">
        <w:rPr>
          <w:rFonts w:ascii="Sylfaen" w:hAnsi="Sylfaen"/>
          <w:sz w:val="24"/>
          <w:szCs w:val="24"/>
        </w:rPr>
        <w:t xml:space="preserve"> </w:t>
      </w:r>
      <w:r w:rsidRPr="008C05C2">
        <w:rPr>
          <w:rFonts w:ascii="Sylfaen" w:hAnsi="Sylfaen" w:cs="Sylfaen"/>
          <w:sz w:val="24"/>
          <w:szCs w:val="24"/>
        </w:rPr>
        <w:t>կանոններին</w:t>
      </w:r>
      <w:r w:rsidRPr="008C05C2">
        <w:rPr>
          <w:rFonts w:ascii="Sylfaen" w:hAnsi="Sylfaen"/>
          <w:sz w:val="24"/>
          <w:szCs w:val="24"/>
        </w:rPr>
        <w:t xml:space="preserve"> </w:t>
      </w:r>
      <w:r w:rsidRPr="008C05C2">
        <w:rPr>
          <w:rFonts w:ascii="Sylfaen" w:hAnsi="Sylfaen" w:cs="Sylfaen"/>
          <w:sz w:val="24"/>
          <w:szCs w:val="24"/>
        </w:rPr>
        <w:t>համապատասխան։</w:t>
      </w:r>
    </w:p>
    <w:p w14:paraId="48F71F8C" w14:textId="65E25632" w:rsidR="000F6479" w:rsidRPr="008C05C2" w:rsidRDefault="000F6479" w:rsidP="00511EB9">
      <w:pPr>
        <w:pStyle w:val="afb"/>
        <w:widowControl w:val="0"/>
        <w:tabs>
          <w:tab w:val="left" w:pos="1134"/>
        </w:tabs>
        <w:spacing w:after="160"/>
        <w:ind w:firstLine="567"/>
        <w:rPr>
          <w:rFonts w:ascii="Sylfaen" w:hAnsi="Sylfaen"/>
          <w:noProof/>
          <w:sz w:val="24"/>
          <w:szCs w:val="24"/>
        </w:rPr>
      </w:pPr>
      <w:r w:rsidRPr="008C05C2">
        <w:rPr>
          <w:rFonts w:ascii="Sylfaen" w:hAnsi="Sylfaen"/>
          <w:sz w:val="24"/>
          <w:szCs w:val="24"/>
        </w:rPr>
        <w:t>32.</w:t>
      </w:r>
      <w:r w:rsidR="00511EB9">
        <w:rPr>
          <w:rFonts w:ascii="Sylfaen" w:hAnsi="Sylfaen"/>
          <w:sz w:val="24"/>
          <w:szCs w:val="24"/>
        </w:rPr>
        <w:tab/>
      </w:r>
      <w:r w:rsidRPr="008C05C2">
        <w:rPr>
          <w:rFonts w:ascii="Sylfaen" w:hAnsi="Sylfaen"/>
          <w:sz w:val="24"/>
          <w:szCs w:val="24"/>
        </w:rPr>
        <w:t>Ընդհանուր գործընթացների նույնականացուցիչների ցանկից ընդհանուր գործընթացի մասի վերաբերյալ տեղեկությունների հանումն իրականացվում է ընդհանուր գործընթացների ցանկից այն ընդհանուր գործընթացը հանելիս, որից դա առանձնացվել է, կամ Հանձնաժողովի կոլեգիայի այն որոշումն ուժը կորցրած ճանաչելու մասին Հանձնաժողովի կոլեգիայի որոշումն ընդունելիս, որով հաստատվել են ընդհանուր գործընթացի մասի շրջանակներում տեղեկատվական փոխգործակցությունը կանոնակարգող տեխնոլոգիական փաստաթղթերը։ Ընդ որում նշված տեխնոլոգիական փաստաթղթերի նոր խմբագրությունը չի հաստատվում։ Նշված փոփոխությունները պետք է կատարվեն սույն կարգի 2</w:t>
      </w:r>
      <w:r w:rsidRPr="008C05C2">
        <w:rPr>
          <w:sz w:val="24"/>
          <w:szCs w:val="24"/>
        </w:rPr>
        <w:t>․</w:t>
      </w:r>
      <w:r w:rsidRPr="008C05C2">
        <w:rPr>
          <w:rFonts w:ascii="Sylfaen" w:hAnsi="Sylfaen"/>
          <w:sz w:val="24"/>
          <w:szCs w:val="24"/>
        </w:rPr>
        <w:t xml:space="preserve">3 </w:t>
      </w:r>
      <w:r w:rsidRPr="008C05C2">
        <w:rPr>
          <w:rFonts w:ascii="Sylfaen" w:hAnsi="Sylfaen" w:cs="Sylfaen"/>
          <w:sz w:val="24"/>
          <w:szCs w:val="24"/>
        </w:rPr>
        <w:t>բաժնում</w:t>
      </w:r>
      <w:r w:rsidRPr="008C05C2">
        <w:rPr>
          <w:rFonts w:ascii="Sylfaen" w:hAnsi="Sylfaen"/>
          <w:sz w:val="24"/>
          <w:szCs w:val="24"/>
        </w:rPr>
        <w:t xml:space="preserve"> </w:t>
      </w:r>
      <w:r w:rsidRPr="008C05C2">
        <w:rPr>
          <w:rFonts w:ascii="Sylfaen" w:hAnsi="Sylfaen" w:cs="Sylfaen"/>
          <w:sz w:val="24"/>
          <w:szCs w:val="24"/>
        </w:rPr>
        <w:t>սահմանված</w:t>
      </w:r>
      <w:r w:rsidRPr="008C05C2">
        <w:rPr>
          <w:rFonts w:ascii="Sylfaen" w:hAnsi="Sylfaen"/>
          <w:sz w:val="24"/>
          <w:szCs w:val="24"/>
        </w:rPr>
        <w:t xml:space="preserve"> </w:t>
      </w:r>
      <w:r w:rsidRPr="008C05C2">
        <w:rPr>
          <w:rFonts w:ascii="Sylfaen" w:hAnsi="Sylfaen" w:cs="Sylfaen"/>
          <w:sz w:val="24"/>
          <w:szCs w:val="24"/>
        </w:rPr>
        <w:t>ընդհանուր</w:t>
      </w:r>
      <w:r w:rsidRPr="008C05C2">
        <w:rPr>
          <w:rFonts w:ascii="Sylfaen" w:hAnsi="Sylfaen"/>
          <w:sz w:val="24"/>
          <w:szCs w:val="24"/>
        </w:rPr>
        <w:t xml:space="preserve"> </w:t>
      </w:r>
      <w:r w:rsidRPr="008C05C2">
        <w:rPr>
          <w:rFonts w:ascii="Sylfaen" w:hAnsi="Sylfaen" w:cs="Sylfaen"/>
          <w:sz w:val="24"/>
          <w:szCs w:val="24"/>
        </w:rPr>
        <w:t>կանոններին</w:t>
      </w:r>
      <w:r w:rsidRPr="008C05C2">
        <w:rPr>
          <w:rFonts w:ascii="Sylfaen" w:hAnsi="Sylfaen"/>
          <w:sz w:val="24"/>
          <w:szCs w:val="24"/>
        </w:rPr>
        <w:t xml:space="preserve"> </w:t>
      </w:r>
      <w:r w:rsidRPr="008C05C2">
        <w:rPr>
          <w:rFonts w:ascii="Sylfaen" w:hAnsi="Sylfaen" w:cs="Sylfaen"/>
          <w:sz w:val="24"/>
          <w:szCs w:val="24"/>
        </w:rPr>
        <w:t>համապատասխան։</w:t>
      </w:r>
    </w:p>
    <w:p w14:paraId="4B820D22" w14:textId="77777777" w:rsidR="0032481C" w:rsidRPr="008C05C2" w:rsidRDefault="0032481C" w:rsidP="008C05C2">
      <w:pPr>
        <w:pStyle w:val="afb"/>
        <w:widowControl w:val="0"/>
        <w:spacing w:after="160"/>
        <w:rPr>
          <w:rFonts w:ascii="Sylfaen" w:hAnsi="Sylfaen"/>
          <w:noProof/>
          <w:sz w:val="24"/>
          <w:szCs w:val="24"/>
        </w:rPr>
      </w:pPr>
    </w:p>
    <w:p w14:paraId="573EB1EF" w14:textId="77777777" w:rsidR="000F6479" w:rsidRPr="008C05C2" w:rsidRDefault="000F6479" w:rsidP="00511EB9">
      <w:pPr>
        <w:pStyle w:val="Heading1"/>
        <w:keepNext w:val="0"/>
        <w:widowControl w:val="0"/>
        <w:spacing w:before="0" w:after="160" w:line="360" w:lineRule="auto"/>
        <w:jc w:val="center"/>
        <w:rPr>
          <w:rFonts w:ascii="Sylfaen" w:eastAsiaTheme="minorHAnsi" w:hAnsi="Sylfaen"/>
          <w:b w:val="0"/>
          <w:kern w:val="0"/>
          <w:sz w:val="24"/>
          <w:szCs w:val="24"/>
        </w:rPr>
      </w:pPr>
      <w:r w:rsidRPr="008C05C2">
        <w:rPr>
          <w:rFonts w:ascii="Sylfaen" w:hAnsi="Sylfaen"/>
          <w:b w:val="0"/>
          <w:kern w:val="0"/>
          <w:sz w:val="24"/>
          <w:szCs w:val="24"/>
        </w:rPr>
        <w:t>2</w:t>
      </w:r>
      <w:r w:rsidRPr="008C05C2">
        <w:rPr>
          <w:rFonts w:ascii="Times New Roman" w:hAnsi="Times New Roman"/>
          <w:b w:val="0"/>
          <w:kern w:val="0"/>
          <w:sz w:val="24"/>
          <w:szCs w:val="24"/>
        </w:rPr>
        <w:t>․</w:t>
      </w:r>
      <w:r w:rsidRPr="008C05C2">
        <w:rPr>
          <w:rFonts w:ascii="Sylfaen" w:hAnsi="Sylfaen"/>
          <w:b w:val="0"/>
          <w:kern w:val="0"/>
          <w:sz w:val="24"/>
          <w:szCs w:val="24"/>
        </w:rPr>
        <w:t xml:space="preserve">3 </w:t>
      </w:r>
      <w:r w:rsidRPr="008C05C2">
        <w:rPr>
          <w:rFonts w:ascii="Sylfaen" w:hAnsi="Sylfaen" w:cs="Sylfaen"/>
          <w:b w:val="0"/>
          <w:kern w:val="0"/>
          <w:sz w:val="24"/>
          <w:szCs w:val="24"/>
        </w:rPr>
        <w:t>Տեղեկագրքերում</w:t>
      </w:r>
      <w:r w:rsidRPr="008C05C2">
        <w:rPr>
          <w:rFonts w:ascii="Sylfaen" w:hAnsi="Sylfaen"/>
          <w:b w:val="0"/>
          <w:kern w:val="0"/>
          <w:sz w:val="24"/>
          <w:szCs w:val="24"/>
        </w:rPr>
        <w:t xml:space="preserve"> </w:t>
      </w:r>
      <w:r w:rsidRPr="008C05C2">
        <w:rPr>
          <w:rFonts w:ascii="Sylfaen" w:hAnsi="Sylfaen" w:cs="Sylfaen"/>
          <w:b w:val="0"/>
          <w:kern w:val="0"/>
          <w:sz w:val="24"/>
          <w:szCs w:val="24"/>
        </w:rPr>
        <w:t>դիրքեր</w:t>
      </w:r>
      <w:r w:rsidRPr="008C05C2">
        <w:rPr>
          <w:rFonts w:ascii="Sylfaen" w:hAnsi="Sylfaen"/>
          <w:b w:val="0"/>
          <w:kern w:val="0"/>
          <w:sz w:val="24"/>
          <w:szCs w:val="24"/>
        </w:rPr>
        <w:t xml:space="preserve"> </w:t>
      </w:r>
      <w:r w:rsidRPr="008C05C2">
        <w:rPr>
          <w:rFonts w:ascii="Sylfaen" w:hAnsi="Sylfaen" w:cs="Sylfaen"/>
          <w:b w:val="0"/>
          <w:kern w:val="0"/>
          <w:sz w:val="24"/>
          <w:szCs w:val="24"/>
        </w:rPr>
        <w:t>ընդգրկելու</w:t>
      </w:r>
      <w:r w:rsidRPr="008C05C2">
        <w:rPr>
          <w:rFonts w:ascii="Sylfaen" w:hAnsi="Sylfaen"/>
          <w:b w:val="0"/>
          <w:kern w:val="0"/>
          <w:sz w:val="24"/>
          <w:szCs w:val="24"/>
        </w:rPr>
        <w:t xml:space="preserve">, </w:t>
      </w:r>
      <w:r w:rsidRPr="008C05C2">
        <w:rPr>
          <w:rFonts w:ascii="Sylfaen" w:hAnsi="Sylfaen" w:cs="Sylfaen"/>
          <w:b w:val="0"/>
          <w:kern w:val="0"/>
          <w:sz w:val="24"/>
          <w:szCs w:val="24"/>
        </w:rPr>
        <w:t>փոփոխելու</w:t>
      </w:r>
      <w:r w:rsidRPr="008C05C2">
        <w:rPr>
          <w:rFonts w:ascii="Sylfaen" w:hAnsi="Sylfaen"/>
          <w:b w:val="0"/>
          <w:kern w:val="0"/>
          <w:sz w:val="24"/>
          <w:szCs w:val="24"/>
        </w:rPr>
        <w:t xml:space="preserve"> </w:t>
      </w:r>
      <w:r w:rsidRPr="008C05C2">
        <w:rPr>
          <w:rFonts w:ascii="Sylfaen" w:hAnsi="Sylfaen" w:cs="Sylfaen"/>
          <w:b w:val="0"/>
          <w:kern w:val="0"/>
          <w:sz w:val="24"/>
          <w:szCs w:val="24"/>
        </w:rPr>
        <w:t>կամ</w:t>
      </w:r>
      <w:r w:rsidRPr="008C05C2">
        <w:rPr>
          <w:rFonts w:ascii="Sylfaen" w:hAnsi="Sylfaen"/>
          <w:b w:val="0"/>
          <w:kern w:val="0"/>
          <w:sz w:val="24"/>
          <w:szCs w:val="24"/>
        </w:rPr>
        <w:t xml:space="preserve"> </w:t>
      </w:r>
      <w:r w:rsidRPr="008C05C2">
        <w:rPr>
          <w:rFonts w:ascii="Sylfaen" w:hAnsi="Sylfaen" w:cs="Sylfaen"/>
          <w:b w:val="0"/>
          <w:kern w:val="0"/>
          <w:sz w:val="24"/>
          <w:szCs w:val="24"/>
        </w:rPr>
        <w:t>հանելու</w:t>
      </w:r>
      <w:r w:rsidRPr="008C05C2">
        <w:rPr>
          <w:rFonts w:ascii="Sylfaen" w:hAnsi="Sylfaen"/>
          <w:b w:val="0"/>
          <w:kern w:val="0"/>
          <w:sz w:val="24"/>
          <w:szCs w:val="24"/>
        </w:rPr>
        <w:t xml:space="preserve"> </w:t>
      </w:r>
      <w:r w:rsidRPr="008C05C2">
        <w:rPr>
          <w:rFonts w:ascii="Sylfaen" w:hAnsi="Sylfaen" w:cs="Sylfaen"/>
          <w:b w:val="0"/>
          <w:kern w:val="0"/>
          <w:sz w:val="24"/>
          <w:szCs w:val="24"/>
        </w:rPr>
        <w:t>ընդհանուր</w:t>
      </w:r>
      <w:r w:rsidRPr="008C05C2">
        <w:rPr>
          <w:rFonts w:ascii="Sylfaen" w:hAnsi="Sylfaen"/>
          <w:b w:val="0"/>
          <w:kern w:val="0"/>
          <w:sz w:val="24"/>
          <w:szCs w:val="24"/>
        </w:rPr>
        <w:t xml:space="preserve"> </w:t>
      </w:r>
      <w:r w:rsidRPr="008C05C2">
        <w:rPr>
          <w:rFonts w:ascii="Sylfaen" w:hAnsi="Sylfaen" w:cs="Sylfaen"/>
          <w:b w:val="0"/>
          <w:kern w:val="0"/>
          <w:sz w:val="24"/>
          <w:szCs w:val="24"/>
        </w:rPr>
        <w:t>կանոնները</w:t>
      </w:r>
    </w:p>
    <w:p w14:paraId="1B3CFCD6" w14:textId="3C29CE34"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t>33.</w:t>
      </w:r>
      <w:r w:rsidR="00511EB9">
        <w:rPr>
          <w:rFonts w:ascii="Sylfaen" w:hAnsi="Sylfaen"/>
          <w:sz w:val="24"/>
          <w:szCs w:val="24"/>
        </w:rPr>
        <w:tab/>
      </w:r>
      <w:r w:rsidRPr="008C05C2">
        <w:rPr>
          <w:rFonts w:ascii="Sylfaen" w:hAnsi="Sylfaen"/>
          <w:sz w:val="24"/>
          <w:szCs w:val="24"/>
        </w:rPr>
        <w:t xml:space="preserve">Ընդհանուր գործընթացների խմբերի ցանկում կամ ընդհանուր գործընթացների նույնականացուցիչների ցանկում նոր դիրք ընդգրկելիս «Գործողության սկզբի ամսաթիվը» </w:t>
      </w:r>
      <w:r w:rsidR="00761291" w:rsidRPr="008C05C2">
        <w:rPr>
          <w:rFonts w:ascii="Sylfaen" w:hAnsi="Sylfaen"/>
          <w:sz w:val="24"/>
          <w:szCs w:val="24"/>
        </w:rPr>
        <w:t>եւ</w:t>
      </w:r>
      <w:r w:rsidRPr="008C05C2">
        <w:rPr>
          <w:rFonts w:ascii="Sylfaen" w:hAnsi="Sylfaen"/>
          <w:sz w:val="24"/>
          <w:szCs w:val="24"/>
        </w:rPr>
        <w:t xml:space="preserve"> «Տեղեկագրքի գրառման գործողության </w:t>
      </w:r>
      <w:r w:rsidRPr="008C05C2">
        <w:rPr>
          <w:rFonts w:ascii="Sylfaen" w:hAnsi="Sylfaen"/>
          <w:sz w:val="24"/>
          <w:szCs w:val="24"/>
        </w:rPr>
        <w:lastRenderedPageBreak/>
        <w:t xml:space="preserve">սկիզբը կանոնակարգող ակտի մասին տեղեկությունները» վավերապայմանները պետք է լրացված լինեն </w:t>
      </w:r>
      <w:r w:rsidR="00CE2EB0" w:rsidRPr="008C05C2">
        <w:rPr>
          <w:rFonts w:ascii="Sylfaen" w:hAnsi="Sylfaen"/>
          <w:sz w:val="24"/>
          <w:szCs w:val="24"/>
        </w:rPr>
        <w:t xml:space="preserve">այնպիսի </w:t>
      </w:r>
      <w:r w:rsidRPr="008C05C2">
        <w:rPr>
          <w:rFonts w:ascii="Sylfaen" w:hAnsi="Sylfaen"/>
          <w:sz w:val="24"/>
          <w:szCs w:val="24"/>
        </w:rPr>
        <w:t xml:space="preserve">տեղեկություններով, որոնք պարունակում են Միության մարմնի ակտն ուժի մեջ մտնելու ամսաթիվը </w:t>
      </w:r>
      <w:r w:rsidR="00761291" w:rsidRPr="008C05C2">
        <w:rPr>
          <w:rFonts w:ascii="Sylfaen" w:hAnsi="Sylfaen"/>
          <w:sz w:val="24"/>
          <w:szCs w:val="24"/>
        </w:rPr>
        <w:t>եւ</w:t>
      </w:r>
      <w:r w:rsidRPr="008C05C2">
        <w:rPr>
          <w:rFonts w:ascii="Sylfaen" w:hAnsi="Sylfaen"/>
          <w:sz w:val="24"/>
          <w:szCs w:val="24"/>
        </w:rPr>
        <w:t xml:space="preserve"> դրա </w:t>
      </w:r>
      <w:r w:rsidR="00CE2EB0" w:rsidRPr="008C05C2">
        <w:rPr>
          <w:rFonts w:ascii="Sylfaen" w:hAnsi="Sylfaen"/>
          <w:sz w:val="24"/>
          <w:szCs w:val="24"/>
        </w:rPr>
        <w:t>վավերապայման</w:t>
      </w:r>
      <w:r w:rsidRPr="008C05C2">
        <w:rPr>
          <w:rFonts w:ascii="Sylfaen" w:hAnsi="Sylfaen"/>
          <w:sz w:val="24"/>
          <w:szCs w:val="24"/>
        </w:rPr>
        <w:t>ները, որոնց հիման վրա դիրքն ընդգրկվում է ընդհանուր գործընթացների խմբերի ցանկում կամ ընդհանուր գործընթացների նույնականացուցիչների ցանկում։</w:t>
      </w:r>
    </w:p>
    <w:p w14:paraId="0DBC5D82" w14:textId="4D597012"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t>34.</w:t>
      </w:r>
      <w:r w:rsidR="00511EB9">
        <w:rPr>
          <w:rFonts w:ascii="Sylfaen" w:hAnsi="Sylfaen"/>
          <w:sz w:val="24"/>
          <w:szCs w:val="24"/>
        </w:rPr>
        <w:tab/>
      </w:r>
      <w:r w:rsidRPr="008C05C2">
        <w:rPr>
          <w:rFonts w:ascii="Sylfaen" w:hAnsi="Sylfaen"/>
          <w:sz w:val="24"/>
          <w:szCs w:val="24"/>
        </w:rPr>
        <w:t xml:space="preserve">Ընդհանուր գործընթացների նույնականացուցիչների ցանկում ընդհանուր գործընթացի մասի առնչությամբ նոր դիրք ընդգրկելիս «Գործողության սկզբի ամսաթիվը» </w:t>
      </w:r>
      <w:r w:rsidR="00761291" w:rsidRPr="008C05C2">
        <w:rPr>
          <w:rFonts w:ascii="Sylfaen" w:hAnsi="Sylfaen"/>
          <w:sz w:val="24"/>
          <w:szCs w:val="24"/>
        </w:rPr>
        <w:t>եւ</w:t>
      </w:r>
      <w:r w:rsidRPr="008C05C2">
        <w:rPr>
          <w:rFonts w:ascii="Sylfaen" w:hAnsi="Sylfaen"/>
          <w:sz w:val="24"/>
          <w:szCs w:val="24"/>
        </w:rPr>
        <w:t xml:space="preserve"> «Տեղեկագրքի գրառման գործողության սկիզբը կանոնակարգող ակտի մասին տեղեկությունները» վավերապայմանները պետք է լրացված լինեն </w:t>
      </w:r>
      <w:r w:rsidR="00CE2EB0" w:rsidRPr="008C05C2">
        <w:rPr>
          <w:rFonts w:ascii="Sylfaen" w:hAnsi="Sylfaen"/>
          <w:sz w:val="24"/>
          <w:szCs w:val="24"/>
        </w:rPr>
        <w:t xml:space="preserve">այնպիսի </w:t>
      </w:r>
      <w:r w:rsidRPr="008C05C2">
        <w:rPr>
          <w:rFonts w:ascii="Sylfaen" w:hAnsi="Sylfaen"/>
          <w:sz w:val="24"/>
          <w:szCs w:val="24"/>
        </w:rPr>
        <w:t xml:space="preserve">տեղեկություններով, որոնք պարունակում են Միության մարմնի ակտն ուժի մեջ մտնելու ամսաթիվը </w:t>
      </w:r>
      <w:r w:rsidR="00761291" w:rsidRPr="008C05C2">
        <w:rPr>
          <w:rFonts w:ascii="Sylfaen" w:hAnsi="Sylfaen"/>
          <w:sz w:val="24"/>
          <w:szCs w:val="24"/>
        </w:rPr>
        <w:t>եւ</w:t>
      </w:r>
      <w:r w:rsidRPr="008C05C2">
        <w:rPr>
          <w:rFonts w:ascii="Sylfaen" w:hAnsi="Sylfaen"/>
          <w:sz w:val="24"/>
          <w:szCs w:val="24"/>
        </w:rPr>
        <w:t xml:space="preserve"> դրա </w:t>
      </w:r>
      <w:r w:rsidR="00CE2EB0" w:rsidRPr="008C05C2">
        <w:rPr>
          <w:rFonts w:ascii="Sylfaen" w:hAnsi="Sylfaen"/>
          <w:sz w:val="24"/>
          <w:szCs w:val="24"/>
        </w:rPr>
        <w:t>վավերապայման</w:t>
      </w:r>
      <w:r w:rsidRPr="008C05C2">
        <w:rPr>
          <w:rFonts w:ascii="Sylfaen" w:hAnsi="Sylfaen"/>
          <w:sz w:val="24"/>
          <w:szCs w:val="24"/>
        </w:rPr>
        <w:t>ները, որոնց հիման</w:t>
      </w:r>
      <w:r w:rsidR="00CE2EB0" w:rsidRPr="008C05C2">
        <w:rPr>
          <w:rFonts w:ascii="Sylfaen" w:hAnsi="Sylfaen"/>
          <w:sz w:val="24"/>
          <w:szCs w:val="24"/>
        </w:rPr>
        <w:t xml:space="preserve"> վրա</w:t>
      </w:r>
      <w:r w:rsidRPr="008C05C2">
        <w:rPr>
          <w:rFonts w:ascii="Sylfaen" w:hAnsi="Sylfaen"/>
          <w:sz w:val="24"/>
          <w:szCs w:val="24"/>
        </w:rPr>
        <w:t xml:space="preserve"> ընդհանուր գործընթացը, որից մասն առանձնացվել է, ընդգրկվել են ընդհանուր գործընթացների նույնականացուցիչների ցանկում։</w:t>
      </w:r>
    </w:p>
    <w:p w14:paraId="0E5C0DCF" w14:textId="13830F1E"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t>35.</w:t>
      </w:r>
      <w:r w:rsidR="00511EB9">
        <w:rPr>
          <w:rFonts w:ascii="Sylfaen" w:hAnsi="Sylfaen"/>
          <w:sz w:val="24"/>
          <w:szCs w:val="24"/>
        </w:rPr>
        <w:tab/>
      </w:r>
      <w:r w:rsidRPr="008C05C2">
        <w:rPr>
          <w:rFonts w:ascii="Sylfaen" w:hAnsi="Sylfaen"/>
          <w:sz w:val="24"/>
          <w:szCs w:val="24"/>
        </w:rPr>
        <w:t>Ընդհանուր գործընթացների խմբերի ցանկում կամ ընդհանուր գործընթացների նույնականացուցիչների ցանկում գոյություն ունեցող դիրքում փոփոխություններ կատարելիս ձ</w:t>
      </w:r>
      <w:r w:rsidR="00761291" w:rsidRPr="008C05C2">
        <w:rPr>
          <w:rFonts w:ascii="Sylfaen" w:hAnsi="Sylfaen"/>
          <w:sz w:val="24"/>
          <w:szCs w:val="24"/>
        </w:rPr>
        <w:t>եւ</w:t>
      </w:r>
      <w:r w:rsidRPr="008C05C2">
        <w:rPr>
          <w:rFonts w:ascii="Sylfaen" w:hAnsi="Sylfaen"/>
          <w:sz w:val="24"/>
          <w:szCs w:val="24"/>
        </w:rPr>
        <w:t>ավորվում է 2 գրառում՝</w:t>
      </w:r>
    </w:p>
    <w:p w14:paraId="7C8A7FE8" w14:textId="440D968C"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t>ա)</w:t>
      </w:r>
      <w:r w:rsidR="00511EB9">
        <w:rPr>
          <w:rFonts w:ascii="Sylfaen" w:hAnsi="Sylfaen"/>
          <w:sz w:val="24"/>
          <w:szCs w:val="24"/>
        </w:rPr>
        <w:tab/>
      </w:r>
      <w:r w:rsidRPr="008C05C2">
        <w:rPr>
          <w:rFonts w:ascii="Sylfaen" w:hAnsi="Sylfaen"/>
          <w:sz w:val="24"/>
          <w:szCs w:val="24"/>
        </w:rPr>
        <w:t xml:space="preserve">առաջին գրառումը պարունակում է տեղեկություններ ընդհանուր գործընթացների խմբերի ցանկի կամ ընդհանուր գործընթացների նույնականացուցիչների ցանկի փոփոխվող դիրքի մասին </w:t>
      </w:r>
      <w:r w:rsidR="00761291" w:rsidRPr="008C05C2">
        <w:rPr>
          <w:rFonts w:ascii="Sylfaen" w:hAnsi="Sylfaen"/>
          <w:sz w:val="24"/>
          <w:szCs w:val="24"/>
        </w:rPr>
        <w:t>եւ</w:t>
      </w:r>
      <w:r w:rsidRPr="008C05C2">
        <w:rPr>
          <w:rFonts w:ascii="Sylfaen" w:hAnsi="Sylfaen"/>
          <w:sz w:val="24"/>
          <w:szCs w:val="24"/>
        </w:rPr>
        <w:t xml:space="preserve"> ձ</w:t>
      </w:r>
      <w:r w:rsidR="00761291" w:rsidRPr="008C05C2">
        <w:rPr>
          <w:rFonts w:ascii="Sylfaen" w:hAnsi="Sylfaen"/>
          <w:sz w:val="24"/>
          <w:szCs w:val="24"/>
        </w:rPr>
        <w:t>եւ</w:t>
      </w:r>
      <w:r w:rsidRPr="008C05C2">
        <w:rPr>
          <w:rFonts w:ascii="Sylfaen" w:hAnsi="Sylfaen"/>
          <w:sz w:val="24"/>
          <w:szCs w:val="24"/>
        </w:rPr>
        <w:t xml:space="preserve">ավորվում է սույն կարգի </w:t>
      </w:r>
      <w:hyperlink r:id="rId16">
        <w:r w:rsidRPr="008C05C2">
          <w:rPr>
            <w:rFonts w:ascii="Sylfaen" w:hAnsi="Sylfaen"/>
            <w:sz w:val="24"/>
            <w:szCs w:val="24"/>
          </w:rPr>
          <w:t>36-րդ կետին</w:t>
        </w:r>
      </w:hyperlink>
      <w:r w:rsidRPr="008C05C2">
        <w:rPr>
          <w:rFonts w:ascii="Sylfaen" w:hAnsi="Sylfaen"/>
          <w:sz w:val="24"/>
          <w:szCs w:val="24"/>
        </w:rPr>
        <w:t xml:space="preserve"> համապատասխան</w:t>
      </w:r>
      <w:r w:rsidRPr="008C05C2">
        <w:rPr>
          <w:sz w:val="24"/>
          <w:szCs w:val="24"/>
        </w:rPr>
        <w:t>․</w:t>
      </w:r>
    </w:p>
    <w:p w14:paraId="6859F2F2" w14:textId="599ACDFF"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t>բ)</w:t>
      </w:r>
      <w:r w:rsidR="00511EB9">
        <w:rPr>
          <w:rFonts w:ascii="Sylfaen" w:hAnsi="Sylfaen"/>
          <w:sz w:val="24"/>
          <w:szCs w:val="24"/>
        </w:rPr>
        <w:tab/>
      </w:r>
      <w:r w:rsidRPr="008C05C2">
        <w:rPr>
          <w:rFonts w:ascii="Sylfaen" w:hAnsi="Sylfaen"/>
          <w:sz w:val="24"/>
          <w:szCs w:val="24"/>
        </w:rPr>
        <w:t xml:space="preserve">երկրորդ գրառումը պարունակում է տեղեկություններ ընդհանուր գործընթացների խմբերի ցանկի կամ ընդհանուր գործընթացների նույնականացուցիչների ցանկի փոփոխված դիրքի մասին </w:t>
      </w:r>
      <w:r w:rsidR="00761291" w:rsidRPr="008C05C2">
        <w:rPr>
          <w:rFonts w:ascii="Sylfaen" w:hAnsi="Sylfaen"/>
          <w:sz w:val="24"/>
          <w:szCs w:val="24"/>
        </w:rPr>
        <w:t>եւ</w:t>
      </w:r>
      <w:r w:rsidRPr="008C05C2">
        <w:rPr>
          <w:rFonts w:ascii="Sylfaen" w:hAnsi="Sylfaen"/>
          <w:sz w:val="24"/>
          <w:szCs w:val="24"/>
        </w:rPr>
        <w:t xml:space="preserve"> ձ</w:t>
      </w:r>
      <w:r w:rsidR="00761291" w:rsidRPr="008C05C2">
        <w:rPr>
          <w:rFonts w:ascii="Sylfaen" w:hAnsi="Sylfaen"/>
          <w:sz w:val="24"/>
          <w:szCs w:val="24"/>
        </w:rPr>
        <w:t>եւ</w:t>
      </w:r>
      <w:r w:rsidRPr="008C05C2">
        <w:rPr>
          <w:rFonts w:ascii="Sylfaen" w:hAnsi="Sylfaen"/>
          <w:sz w:val="24"/>
          <w:szCs w:val="24"/>
        </w:rPr>
        <w:t xml:space="preserve">ավորվում է սույն կարգի </w:t>
      </w:r>
      <w:hyperlink r:id="rId17">
        <w:r w:rsidRPr="008C05C2">
          <w:rPr>
            <w:rFonts w:ascii="Sylfaen" w:hAnsi="Sylfaen"/>
            <w:sz w:val="24"/>
            <w:szCs w:val="24"/>
          </w:rPr>
          <w:t>37-րդ կետին</w:t>
        </w:r>
      </w:hyperlink>
      <w:r w:rsidRPr="008C05C2">
        <w:rPr>
          <w:rFonts w:ascii="Sylfaen" w:hAnsi="Sylfaen"/>
          <w:sz w:val="24"/>
          <w:szCs w:val="24"/>
        </w:rPr>
        <w:t xml:space="preserve"> համապատասխան</w:t>
      </w:r>
      <w:r w:rsidRPr="008C05C2">
        <w:rPr>
          <w:sz w:val="24"/>
          <w:szCs w:val="24"/>
        </w:rPr>
        <w:t>․</w:t>
      </w:r>
    </w:p>
    <w:p w14:paraId="5DCA1DEE" w14:textId="27D8E007"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t>36.</w:t>
      </w:r>
      <w:r w:rsidR="00511EB9">
        <w:rPr>
          <w:rFonts w:ascii="Sylfaen" w:hAnsi="Sylfaen"/>
          <w:sz w:val="24"/>
          <w:szCs w:val="24"/>
        </w:rPr>
        <w:tab/>
      </w:r>
      <w:r w:rsidRPr="008C05C2">
        <w:rPr>
          <w:rFonts w:ascii="Sylfaen" w:hAnsi="Sylfaen"/>
          <w:sz w:val="24"/>
          <w:szCs w:val="24"/>
        </w:rPr>
        <w:t>Ընդհանուր գործընթացների խմբերի ցանկում կամ ընդհանուր գործընթացների նույնականացուցիչների ցանկում փոփոխվող դիրքի մասին տեղեկությունները ձ</w:t>
      </w:r>
      <w:r w:rsidR="00761291" w:rsidRPr="008C05C2">
        <w:rPr>
          <w:rFonts w:ascii="Sylfaen" w:hAnsi="Sylfaen"/>
          <w:sz w:val="24"/>
          <w:szCs w:val="24"/>
        </w:rPr>
        <w:t>եւ</w:t>
      </w:r>
      <w:r w:rsidRPr="008C05C2">
        <w:rPr>
          <w:rFonts w:ascii="Sylfaen" w:hAnsi="Sylfaen"/>
          <w:sz w:val="24"/>
          <w:szCs w:val="24"/>
        </w:rPr>
        <w:t>ավորվում են հետ</w:t>
      </w:r>
      <w:r w:rsidR="00761291" w:rsidRPr="008C05C2">
        <w:rPr>
          <w:rFonts w:ascii="Sylfaen" w:hAnsi="Sylfaen"/>
          <w:sz w:val="24"/>
          <w:szCs w:val="24"/>
        </w:rPr>
        <w:t>եւ</w:t>
      </w:r>
      <w:r w:rsidRPr="008C05C2">
        <w:rPr>
          <w:rFonts w:ascii="Sylfaen" w:hAnsi="Sylfaen"/>
          <w:sz w:val="24"/>
          <w:szCs w:val="24"/>
        </w:rPr>
        <w:t>յալ կանոններին համապատասխան՝</w:t>
      </w:r>
    </w:p>
    <w:p w14:paraId="2DEB2282" w14:textId="0513B95D"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lastRenderedPageBreak/>
        <w:t>ա)</w:t>
      </w:r>
      <w:r w:rsidR="00511EB9">
        <w:rPr>
          <w:rFonts w:ascii="Sylfaen" w:hAnsi="Sylfaen"/>
          <w:sz w:val="24"/>
          <w:szCs w:val="24"/>
        </w:rPr>
        <w:tab/>
      </w:r>
      <w:r w:rsidRPr="008C05C2">
        <w:rPr>
          <w:rFonts w:ascii="Sylfaen" w:hAnsi="Sylfaen"/>
          <w:sz w:val="24"/>
          <w:szCs w:val="24"/>
        </w:rPr>
        <w:t xml:space="preserve">բոլոր վավերապայմանների (բացառությամբ «Գործողության ավարտի ամսաթիվը» </w:t>
      </w:r>
      <w:r w:rsidR="00761291" w:rsidRPr="008C05C2">
        <w:rPr>
          <w:rFonts w:ascii="Sylfaen" w:hAnsi="Sylfaen"/>
          <w:sz w:val="24"/>
          <w:szCs w:val="24"/>
        </w:rPr>
        <w:t>եւ</w:t>
      </w:r>
      <w:r w:rsidRPr="008C05C2">
        <w:rPr>
          <w:rFonts w:ascii="Sylfaen" w:hAnsi="Sylfaen"/>
          <w:sz w:val="24"/>
          <w:szCs w:val="24"/>
        </w:rPr>
        <w:t xml:space="preserve"> «Տեղեկագրքի գրառման գործողության ավարտը կանոնակարգող ակտի մասին տեղեկությունները» վավերապայմանների) արժեքները պետք է համապատասխանեն փոփոխվող դիրքի արժեքներին.</w:t>
      </w:r>
    </w:p>
    <w:p w14:paraId="3097900C" w14:textId="7D23BBB2"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t>բ)</w:t>
      </w:r>
      <w:r w:rsidR="00511EB9">
        <w:rPr>
          <w:rFonts w:ascii="Sylfaen" w:hAnsi="Sylfaen"/>
          <w:sz w:val="24"/>
          <w:szCs w:val="24"/>
        </w:rPr>
        <w:tab/>
      </w:r>
      <w:r w:rsidRPr="008C05C2">
        <w:rPr>
          <w:rFonts w:ascii="Sylfaen" w:hAnsi="Sylfaen"/>
          <w:sz w:val="24"/>
          <w:szCs w:val="24"/>
        </w:rPr>
        <w:t>«Գործողության ավարտի ամսաթիվը» վավերապայմանը պետք է պարունակի ամսաթիվը, մինչ</w:t>
      </w:r>
      <w:r w:rsidR="00761291" w:rsidRPr="008C05C2">
        <w:rPr>
          <w:rFonts w:ascii="Sylfaen" w:hAnsi="Sylfaen"/>
          <w:sz w:val="24"/>
          <w:szCs w:val="24"/>
        </w:rPr>
        <w:t>եւ</w:t>
      </w:r>
      <w:r w:rsidRPr="008C05C2">
        <w:rPr>
          <w:rFonts w:ascii="Sylfaen" w:hAnsi="Sylfaen"/>
          <w:sz w:val="24"/>
          <w:szCs w:val="24"/>
        </w:rPr>
        <w:t xml:space="preserve"> երբ (ներառյալ) գործում է փոփոխվող դիրքը </w:t>
      </w:r>
      <w:r w:rsidR="00761291" w:rsidRPr="008C05C2">
        <w:rPr>
          <w:rFonts w:ascii="Sylfaen" w:hAnsi="Sylfaen"/>
          <w:sz w:val="24"/>
          <w:szCs w:val="24"/>
        </w:rPr>
        <w:t>եւ</w:t>
      </w:r>
      <w:r w:rsidRPr="008C05C2">
        <w:rPr>
          <w:rFonts w:ascii="Sylfaen" w:hAnsi="Sylfaen"/>
          <w:sz w:val="24"/>
          <w:szCs w:val="24"/>
        </w:rPr>
        <w:t xml:space="preserve"> որը համապատասխանում է գրառման գործողության ավարտի ամսաթվին</w:t>
      </w:r>
      <w:r w:rsidRPr="008C05C2">
        <w:rPr>
          <w:sz w:val="24"/>
          <w:szCs w:val="24"/>
        </w:rPr>
        <w:t>․</w:t>
      </w:r>
    </w:p>
    <w:p w14:paraId="417DE664" w14:textId="020BB31C"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t>գ)</w:t>
      </w:r>
      <w:r w:rsidR="00511EB9">
        <w:rPr>
          <w:rFonts w:ascii="Sylfaen" w:hAnsi="Sylfaen"/>
          <w:sz w:val="24"/>
          <w:szCs w:val="24"/>
        </w:rPr>
        <w:tab/>
      </w:r>
      <w:r w:rsidRPr="008C05C2">
        <w:rPr>
          <w:rFonts w:ascii="Sylfaen" w:hAnsi="Sylfaen"/>
          <w:sz w:val="24"/>
          <w:szCs w:val="24"/>
        </w:rPr>
        <w:t>«Տեղեկագրքի գրառման գործողության ավարտը կանոնակարգող ակտի մասին տեղեկությունները» վավերապայմանը պետք է պարունակի տեղեկություններ Միության մարմնի այն ակտի մասին, որին համապատասխան</w:t>
      </w:r>
      <w:r w:rsidR="00CE2EB0" w:rsidRPr="008C05C2">
        <w:rPr>
          <w:rFonts w:ascii="Sylfaen" w:hAnsi="Sylfaen"/>
          <w:sz w:val="24"/>
          <w:szCs w:val="24"/>
        </w:rPr>
        <w:t>,</w:t>
      </w:r>
      <w:r w:rsidRPr="008C05C2">
        <w:rPr>
          <w:rFonts w:ascii="Sylfaen" w:hAnsi="Sylfaen"/>
          <w:sz w:val="24"/>
          <w:szCs w:val="24"/>
        </w:rPr>
        <w:t xml:space="preserve"> </w:t>
      </w:r>
      <w:r w:rsidR="00CE2EB0" w:rsidRPr="008C05C2">
        <w:rPr>
          <w:rFonts w:ascii="Sylfaen" w:hAnsi="Sylfaen"/>
          <w:sz w:val="24"/>
          <w:szCs w:val="24"/>
        </w:rPr>
        <w:t xml:space="preserve">տեղեկություններում </w:t>
      </w:r>
      <w:r w:rsidRPr="008C05C2">
        <w:rPr>
          <w:rFonts w:ascii="Sylfaen" w:hAnsi="Sylfaen"/>
          <w:sz w:val="24"/>
          <w:szCs w:val="24"/>
        </w:rPr>
        <w:t>կատարվում են փոփոխություններ տեղեկագրքից ։</w:t>
      </w:r>
    </w:p>
    <w:p w14:paraId="15FC4F7D" w14:textId="3B10EB56"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t>37.</w:t>
      </w:r>
      <w:r w:rsidR="00511EB9">
        <w:rPr>
          <w:rFonts w:ascii="Sylfaen" w:hAnsi="Sylfaen"/>
          <w:sz w:val="24"/>
          <w:szCs w:val="24"/>
        </w:rPr>
        <w:tab/>
      </w:r>
      <w:r w:rsidRPr="008C05C2">
        <w:rPr>
          <w:rFonts w:ascii="Sylfaen" w:hAnsi="Sylfaen"/>
          <w:sz w:val="24"/>
          <w:szCs w:val="24"/>
        </w:rPr>
        <w:t>Ընդհանուր գործընթացների խմբերի ցանկում կամ ընդհանուր գործընթացների նույնականացուցիչների ցանկում փոփոխված դիրքի մասին տեղեկությունները ձ</w:t>
      </w:r>
      <w:r w:rsidR="00761291" w:rsidRPr="008C05C2">
        <w:rPr>
          <w:rFonts w:ascii="Sylfaen" w:hAnsi="Sylfaen"/>
          <w:sz w:val="24"/>
          <w:szCs w:val="24"/>
        </w:rPr>
        <w:t>եւ</w:t>
      </w:r>
      <w:r w:rsidRPr="008C05C2">
        <w:rPr>
          <w:rFonts w:ascii="Sylfaen" w:hAnsi="Sylfaen"/>
          <w:sz w:val="24"/>
          <w:szCs w:val="24"/>
        </w:rPr>
        <w:t>ավորվում են հետ</w:t>
      </w:r>
      <w:r w:rsidR="00761291" w:rsidRPr="008C05C2">
        <w:rPr>
          <w:rFonts w:ascii="Sylfaen" w:hAnsi="Sylfaen"/>
          <w:sz w:val="24"/>
          <w:szCs w:val="24"/>
        </w:rPr>
        <w:t>եւ</w:t>
      </w:r>
      <w:r w:rsidRPr="008C05C2">
        <w:rPr>
          <w:rFonts w:ascii="Sylfaen" w:hAnsi="Sylfaen"/>
          <w:sz w:val="24"/>
          <w:szCs w:val="24"/>
        </w:rPr>
        <w:t>յալ կանոններին համապատասխան՝</w:t>
      </w:r>
    </w:p>
    <w:p w14:paraId="0B823AFE" w14:textId="7816E51C" w:rsidR="000F6479" w:rsidRPr="008C05C2" w:rsidRDefault="000F6479" w:rsidP="006618E0">
      <w:pPr>
        <w:pStyle w:val="afb"/>
        <w:widowControl w:val="0"/>
        <w:tabs>
          <w:tab w:val="left" w:pos="1134"/>
        </w:tabs>
        <w:spacing w:after="160" w:line="336" w:lineRule="auto"/>
        <w:ind w:firstLine="567"/>
        <w:rPr>
          <w:rFonts w:ascii="Sylfaen" w:hAnsi="Sylfaen"/>
          <w:bCs/>
          <w:sz w:val="24"/>
          <w:szCs w:val="24"/>
        </w:rPr>
      </w:pPr>
      <w:r w:rsidRPr="008C05C2">
        <w:rPr>
          <w:rFonts w:ascii="Sylfaen" w:hAnsi="Sylfaen"/>
          <w:sz w:val="24"/>
          <w:szCs w:val="24"/>
        </w:rPr>
        <w:t>ա)</w:t>
      </w:r>
      <w:r w:rsidR="00511EB9">
        <w:rPr>
          <w:rFonts w:ascii="Sylfaen" w:hAnsi="Sylfaen"/>
          <w:sz w:val="24"/>
          <w:szCs w:val="24"/>
        </w:rPr>
        <w:tab/>
      </w:r>
      <w:r w:rsidRPr="008C05C2">
        <w:rPr>
          <w:rFonts w:ascii="Sylfaen" w:hAnsi="Sylfaen"/>
          <w:sz w:val="24"/>
          <w:szCs w:val="24"/>
        </w:rPr>
        <w:t>վավերապայմանների արժեքները պետք է պարունակեն</w:t>
      </w:r>
      <w:r w:rsidR="00E57B10" w:rsidRPr="008C05C2">
        <w:rPr>
          <w:rFonts w:ascii="Sylfaen" w:hAnsi="Sylfaen"/>
          <w:sz w:val="24"/>
          <w:szCs w:val="24"/>
        </w:rPr>
        <w:t xml:space="preserve"> </w:t>
      </w:r>
      <w:r w:rsidRPr="008C05C2">
        <w:rPr>
          <w:rFonts w:ascii="Sylfaen" w:hAnsi="Sylfaen"/>
          <w:sz w:val="24"/>
          <w:szCs w:val="24"/>
        </w:rPr>
        <w:t>ընդհանուր գործընթացների խմբի (ցանկի բաժնի կամ ընդհանուր գործընթացի (ընդհանուր գործընթացի մասի)) վերաբերյալ փոփոխված տեղեկություններ</w:t>
      </w:r>
      <w:r w:rsidRPr="008C05C2">
        <w:rPr>
          <w:sz w:val="24"/>
          <w:szCs w:val="24"/>
        </w:rPr>
        <w:t>․</w:t>
      </w:r>
    </w:p>
    <w:p w14:paraId="1E1DC7D1" w14:textId="06E5CD40" w:rsidR="000F6479" w:rsidRPr="008C05C2" w:rsidRDefault="000F6479" w:rsidP="006618E0">
      <w:pPr>
        <w:pStyle w:val="afb"/>
        <w:widowControl w:val="0"/>
        <w:tabs>
          <w:tab w:val="left" w:pos="1134"/>
        </w:tabs>
        <w:spacing w:after="160" w:line="336" w:lineRule="auto"/>
        <w:ind w:firstLine="567"/>
        <w:rPr>
          <w:rFonts w:ascii="Sylfaen" w:hAnsi="Sylfaen"/>
          <w:bCs/>
          <w:sz w:val="24"/>
          <w:szCs w:val="24"/>
        </w:rPr>
      </w:pPr>
      <w:r w:rsidRPr="008C05C2">
        <w:rPr>
          <w:rFonts w:ascii="Sylfaen" w:hAnsi="Sylfaen"/>
          <w:sz w:val="24"/>
          <w:szCs w:val="24"/>
        </w:rPr>
        <w:t>բ)</w:t>
      </w:r>
      <w:r w:rsidR="00511EB9">
        <w:rPr>
          <w:rFonts w:ascii="Sylfaen" w:hAnsi="Sylfaen"/>
          <w:sz w:val="24"/>
          <w:szCs w:val="24"/>
        </w:rPr>
        <w:tab/>
      </w:r>
      <w:r w:rsidRPr="008C05C2">
        <w:rPr>
          <w:rFonts w:ascii="Sylfaen" w:hAnsi="Sylfaen"/>
          <w:sz w:val="24"/>
          <w:szCs w:val="24"/>
        </w:rPr>
        <w:t>«Գործողության սկզբի ամսաթիվը» վավերապայմանը պետք է պարունակի այն ամսաթիվը, որից սկսվում է գործել փոփոխված գրառումը։ Գործողության սկզբի ամսաթիվը պետք է լինի փոփոխվող գրառման «Գործողության ավարտի ամսաթիվը» վավերապայմանի մեջ նշված ամսաթվից ավելի ուշ.</w:t>
      </w:r>
    </w:p>
    <w:p w14:paraId="77875079" w14:textId="479721A5" w:rsidR="000F6479" w:rsidRPr="008C05C2" w:rsidRDefault="000F6479" w:rsidP="006618E0">
      <w:pPr>
        <w:pStyle w:val="afb"/>
        <w:widowControl w:val="0"/>
        <w:tabs>
          <w:tab w:val="left" w:pos="1134"/>
        </w:tabs>
        <w:spacing w:after="160" w:line="336" w:lineRule="auto"/>
        <w:ind w:firstLine="567"/>
        <w:rPr>
          <w:rFonts w:ascii="Sylfaen" w:hAnsi="Sylfaen"/>
          <w:bCs/>
          <w:sz w:val="24"/>
          <w:szCs w:val="24"/>
        </w:rPr>
      </w:pPr>
      <w:r w:rsidRPr="008C05C2">
        <w:rPr>
          <w:rFonts w:ascii="Sylfaen" w:hAnsi="Sylfaen"/>
          <w:sz w:val="24"/>
          <w:szCs w:val="24"/>
        </w:rPr>
        <w:t>գ)</w:t>
      </w:r>
      <w:r w:rsidR="00511EB9">
        <w:rPr>
          <w:rFonts w:ascii="Sylfaen" w:hAnsi="Sylfaen"/>
          <w:sz w:val="24"/>
          <w:szCs w:val="24"/>
        </w:rPr>
        <w:tab/>
      </w:r>
      <w:r w:rsidRPr="008C05C2">
        <w:rPr>
          <w:rFonts w:ascii="Sylfaen" w:hAnsi="Sylfaen"/>
          <w:sz w:val="24"/>
          <w:szCs w:val="24"/>
        </w:rPr>
        <w:t>«Տեղեկագրքի գրառման գործողության սկիզբը կանոնակարգող ակտի մասին տեղեկությունները» վավերապայմանը պետք է պարունակի տեղեկություններ Միության մարմնի այն ակտի մասին, որին համապատասխան կատարվում են փոփոխություններ ընդհանուր գործընթացների խմբերի ցանկի կամ ընդհանուր գործընթացների նույնականացուցիչների ցանկի տեղեկություններում։</w:t>
      </w:r>
    </w:p>
    <w:p w14:paraId="1D2730F7" w14:textId="76975892"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lastRenderedPageBreak/>
        <w:t>38.</w:t>
      </w:r>
      <w:r w:rsidR="00511EB9">
        <w:rPr>
          <w:rFonts w:ascii="Sylfaen" w:hAnsi="Sylfaen"/>
          <w:sz w:val="24"/>
          <w:szCs w:val="24"/>
        </w:rPr>
        <w:tab/>
      </w:r>
      <w:r w:rsidRPr="008C05C2">
        <w:rPr>
          <w:rFonts w:ascii="Sylfaen" w:hAnsi="Sylfaen"/>
          <w:sz w:val="24"/>
          <w:szCs w:val="24"/>
        </w:rPr>
        <w:t xml:space="preserve">Ընդհանուր գործընթացների նույնականացուցիչների ցանկում գոյություն ունեցող դիրքում՝ ընդհանուր գործընթացի մասի առնչությամբ փոփոխություն կատարելիս փոփոխվող դիրքի «Գործողության ավարտի ամսաթիվը» </w:t>
      </w:r>
      <w:r w:rsidR="00761291" w:rsidRPr="008C05C2">
        <w:rPr>
          <w:rFonts w:ascii="Sylfaen" w:hAnsi="Sylfaen"/>
          <w:sz w:val="24"/>
          <w:szCs w:val="24"/>
        </w:rPr>
        <w:t>եւ</w:t>
      </w:r>
      <w:r w:rsidRPr="008C05C2">
        <w:rPr>
          <w:rFonts w:ascii="Sylfaen" w:hAnsi="Sylfaen"/>
          <w:sz w:val="24"/>
          <w:szCs w:val="24"/>
        </w:rPr>
        <w:t xml:space="preserve"> «Տեղեկագրքի գրառման գործողության ավարտը կանոնակարգող ակտի մասին տեղեկությունները» վավերապայմանները, ինչպես նա</w:t>
      </w:r>
      <w:r w:rsidR="00761291" w:rsidRPr="008C05C2">
        <w:rPr>
          <w:rFonts w:ascii="Sylfaen" w:hAnsi="Sylfaen"/>
          <w:sz w:val="24"/>
          <w:szCs w:val="24"/>
        </w:rPr>
        <w:t>եւ</w:t>
      </w:r>
      <w:r w:rsidRPr="008C05C2">
        <w:rPr>
          <w:rFonts w:ascii="Sylfaen" w:hAnsi="Sylfaen"/>
          <w:sz w:val="24"/>
          <w:szCs w:val="24"/>
        </w:rPr>
        <w:t xml:space="preserve"> փոփոխված դիրքի «Գործողության սկզբի ամսաթիվը» </w:t>
      </w:r>
      <w:r w:rsidR="00761291" w:rsidRPr="008C05C2">
        <w:rPr>
          <w:rFonts w:ascii="Sylfaen" w:hAnsi="Sylfaen"/>
          <w:sz w:val="24"/>
          <w:szCs w:val="24"/>
        </w:rPr>
        <w:t>եւ</w:t>
      </w:r>
      <w:r w:rsidRPr="008C05C2">
        <w:rPr>
          <w:rFonts w:ascii="Sylfaen" w:hAnsi="Sylfaen"/>
          <w:sz w:val="24"/>
          <w:szCs w:val="24"/>
        </w:rPr>
        <w:t xml:space="preserve"> «Տեղեկագրքի գրառման գործողության սկիզբը կանոնակարգող ակտի մասին տեղեկությունները» վավերապայմանները պետք է լրացված լինեն </w:t>
      </w:r>
      <w:r w:rsidR="00761291" w:rsidRPr="008C05C2">
        <w:rPr>
          <w:rFonts w:ascii="Sylfaen" w:hAnsi="Sylfaen"/>
          <w:sz w:val="24"/>
          <w:szCs w:val="24"/>
        </w:rPr>
        <w:t>եւ</w:t>
      </w:r>
      <w:r w:rsidRPr="008C05C2">
        <w:rPr>
          <w:rFonts w:ascii="Sylfaen" w:hAnsi="Sylfaen"/>
          <w:sz w:val="24"/>
          <w:szCs w:val="24"/>
        </w:rPr>
        <w:t xml:space="preserve"> համապատասխանեն այն ընդհանուր գործընթացի մասով փոփոխվող </w:t>
      </w:r>
      <w:r w:rsidR="00761291" w:rsidRPr="008C05C2">
        <w:rPr>
          <w:rFonts w:ascii="Sylfaen" w:hAnsi="Sylfaen"/>
          <w:sz w:val="24"/>
          <w:szCs w:val="24"/>
        </w:rPr>
        <w:t>եւ</w:t>
      </w:r>
      <w:r w:rsidRPr="008C05C2">
        <w:rPr>
          <w:rFonts w:ascii="Sylfaen" w:hAnsi="Sylfaen"/>
          <w:sz w:val="24"/>
          <w:szCs w:val="24"/>
        </w:rPr>
        <w:t xml:space="preserve"> փոփոխված դիրքերում համանման տեղեկություններին, որից այդ մասն առանձնացվել է։</w:t>
      </w:r>
    </w:p>
    <w:p w14:paraId="038E22B7" w14:textId="24AC1495" w:rsidR="000F6479" w:rsidRPr="008C05C2" w:rsidRDefault="000F6479" w:rsidP="00511EB9">
      <w:pPr>
        <w:pStyle w:val="afb"/>
        <w:widowControl w:val="0"/>
        <w:tabs>
          <w:tab w:val="left" w:pos="1134"/>
        </w:tabs>
        <w:spacing w:after="160"/>
        <w:ind w:firstLine="567"/>
        <w:rPr>
          <w:rFonts w:ascii="Sylfaen" w:hAnsi="Sylfaen"/>
          <w:bCs/>
          <w:sz w:val="24"/>
          <w:szCs w:val="24"/>
        </w:rPr>
      </w:pPr>
      <w:r w:rsidRPr="008C05C2">
        <w:rPr>
          <w:rFonts w:ascii="Sylfaen" w:hAnsi="Sylfaen"/>
          <w:sz w:val="24"/>
          <w:szCs w:val="24"/>
        </w:rPr>
        <w:t>39.</w:t>
      </w:r>
      <w:r w:rsidR="00511EB9">
        <w:rPr>
          <w:rFonts w:ascii="Sylfaen" w:hAnsi="Sylfaen"/>
          <w:sz w:val="24"/>
          <w:szCs w:val="24"/>
        </w:rPr>
        <w:tab/>
      </w:r>
      <w:r w:rsidRPr="008C05C2">
        <w:rPr>
          <w:rFonts w:ascii="Sylfaen" w:hAnsi="Sylfaen"/>
          <w:sz w:val="24"/>
          <w:szCs w:val="24"/>
        </w:rPr>
        <w:t xml:space="preserve">Ընդհանուր գործընթացների խմբերի ցանկից կամ ընդհանուր գործընթացների նույնականացուցիչների ցանկից դիրքը հանելիս նշված ցանկից </w:t>
      </w:r>
      <w:r w:rsidR="00CE2EB0" w:rsidRPr="008C05C2">
        <w:rPr>
          <w:rFonts w:ascii="Sylfaen" w:hAnsi="Sylfaen"/>
          <w:sz w:val="24"/>
          <w:szCs w:val="24"/>
        </w:rPr>
        <w:t xml:space="preserve">գրառումը </w:t>
      </w:r>
      <w:r w:rsidRPr="008C05C2">
        <w:rPr>
          <w:rFonts w:ascii="Sylfaen" w:hAnsi="Sylfaen"/>
          <w:sz w:val="24"/>
          <w:szCs w:val="24"/>
        </w:rPr>
        <w:t>չի հեռացվում։ Ընդ որում</w:t>
      </w:r>
      <w:r w:rsidR="00CE2EB0" w:rsidRPr="008C05C2">
        <w:rPr>
          <w:rFonts w:ascii="Sylfaen" w:hAnsi="Sylfaen"/>
          <w:sz w:val="24"/>
          <w:szCs w:val="24"/>
        </w:rPr>
        <w:t>՝</w:t>
      </w:r>
      <w:r w:rsidRPr="008C05C2">
        <w:rPr>
          <w:rFonts w:ascii="Sylfaen" w:hAnsi="Sylfaen"/>
          <w:sz w:val="24"/>
          <w:szCs w:val="24"/>
        </w:rPr>
        <w:t xml:space="preserve"> այդ գրառման՝ «Գործողության ավարտի ամսաթիվը» վավերապայմանը պետք է պարունակի ամսաթիվը, մինչ</w:t>
      </w:r>
      <w:r w:rsidR="00761291" w:rsidRPr="008C05C2">
        <w:rPr>
          <w:rFonts w:ascii="Sylfaen" w:hAnsi="Sylfaen"/>
          <w:sz w:val="24"/>
          <w:szCs w:val="24"/>
        </w:rPr>
        <w:t>եւ</w:t>
      </w:r>
      <w:r w:rsidRPr="008C05C2">
        <w:rPr>
          <w:rFonts w:ascii="Sylfaen" w:hAnsi="Sylfaen"/>
          <w:sz w:val="24"/>
          <w:szCs w:val="24"/>
        </w:rPr>
        <w:t xml:space="preserve"> երբ (ներառյալ) գործում է հանվող դիրքը </w:t>
      </w:r>
      <w:r w:rsidR="00761291" w:rsidRPr="008C05C2">
        <w:rPr>
          <w:rFonts w:ascii="Sylfaen" w:hAnsi="Sylfaen"/>
          <w:sz w:val="24"/>
          <w:szCs w:val="24"/>
        </w:rPr>
        <w:t>եւ</w:t>
      </w:r>
      <w:r w:rsidRPr="008C05C2">
        <w:rPr>
          <w:rFonts w:ascii="Sylfaen" w:hAnsi="Sylfaen"/>
          <w:sz w:val="24"/>
          <w:szCs w:val="24"/>
        </w:rPr>
        <w:t xml:space="preserve"> որը համապատասխանում է գրառման գործողության ավարտի ամսաթվին։ «Տեղեկագրքի գրառման գործողության ավարտը կանոնակարգող ակտի մասին տեղեկությունները» վավերապայմանը պետք է պարունակի տեղեկություններ Միության մարմնի այն ակտի մասին, որին համապատասխան դիրքը հանվում է ընդհանուր գործընթացների խմբերի ցանկից կամ ընդհանուր գործընթացների նույնականացուցիչների ցանկից։</w:t>
      </w:r>
    </w:p>
    <w:bookmarkEnd w:id="7"/>
    <w:p w14:paraId="1E15E894" w14:textId="06CE3493" w:rsidR="006C1FB8" w:rsidRPr="00511EB9" w:rsidRDefault="000F6479" w:rsidP="00511EB9">
      <w:pPr>
        <w:pStyle w:val="af8"/>
        <w:widowControl w:val="0"/>
        <w:tabs>
          <w:tab w:val="left" w:pos="1134"/>
        </w:tabs>
        <w:spacing w:after="160"/>
        <w:ind w:firstLine="567"/>
        <w:rPr>
          <w:rFonts w:ascii="Sylfaen" w:hAnsi="Sylfaen"/>
          <w:bCs/>
          <w:sz w:val="24"/>
          <w:szCs w:val="24"/>
        </w:rPr>
      </w:pPr>
      <w:r w:rsidRPr="008C05C2">
        <w:rPr>
          <w:rFonts w:ascii="Sylfaen" w:hAnsi="Sylfaen"/>
          <w:sz w:val="24"/>
          <w:szCs w:val="24"/>
        </w:rPr>
        <w:t>40.</w:t>
      </w:r>
      <w:r w:rsidR="00511EB9">
        <w:rPr>
          <w:rFonts w:ascii="Sylfaen" w:hAnsi="Sylfaen"/>
          <w:sz w:val="24"/>
          <w:szCs w:val="24"/>
        </w:rPr>
        <w:tab/>
      </w:r>
      <w:r w:rsidRPr="008C05C2">
        <w:rPr>
          <w:rFonts w:ascii="Sylfaen" w:hAnsi="Sylfaen"/>
          <w:sz w:val="24"/>
          <w:szCs w:val="24"/>
        </w:rPr>
        <w:t>Տեղեկագրքերում փոփոխություններ կատարելու արդյունքը տեղեկագրքերի փոփոխված տեղեկությունները Միության տեղեկատվական պորտալում հրապարակելն է։</w:t>
      </w:r>
    </w:p>
    <w:sectPr w:rsidR="006C1FB8" w:rsidRPr="00511EB9" w:rsidSect="006F16A4">
      <w:footerReference w:type="first" r:id="rId18"/>
      <w:pgSz w:w="11907" w:h="16840" w:code="9"/>
      <w:pgMar w:top="1418" w:right="1418" w:bottom="1418"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DFE4" w14:textId="77777777" w:rsidR="00C80AFF" w:rsidRDefault="00C80AFF" w:rsidP="003E3C56">
      <w:pPr>
        <w:spacing w:after="0" w:line="240" w:lineRule="auto"/>
      </w:pPr>
      <w:r>
        <w:separator/>
      </w:r>
    </w:p>
  </w:endnote>
  <w:endnote w:type="continuationSeparator" w:id="0">
    <w:p w14:paraId="16F03298" w14:textId="77777777" w:rsidR="00C80AFF" w:rsidRDefault="00C80AFF" w:rsidP="003E3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Полужирный">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721270"/>
      <w:docPartObj>
        <w:docPartGallery w:val="Page Numbers (Bottom of Page)"/>
        <w:docPartUnique/>
      </w:docPartObj>
    </w:sdtPr>
    <w:sdtEndPr>
      <w:rPr>
        <w:rFonts w:ascii="Sylfaen" w:hAnsi="Sylfaen"/>
        <w:noProof/>
        <w:sz w:val="24"/>
      </w:rPr>
    </w:sdtEndPr>
    <w:sdtContent>
      <w:p w14:paraId="62F9D06F" w14:textId="4C3F032B" w:rsidR="006618E0" w:rsidRPr="006618E0" w:rsidRDefault="006618E0" w:rsidP="006618E0">
        <w:pPr>
          <w:pStyle w:val="Footer"/>
          <w:jc w:val="center"/>
          <w:rPr>
            <w:rFonts w:ascii="Sylfaen" w:hAnsi="Sylfaen"/>
            <w:sz w:val="24"/>
          </w:rPr>
        </w:pPr>
        <w:r w:rsidRPr="006618E0">
          <w:rPr>
            <w:rFonts w:ascii="Sylfaen" w:hAnsi="Sylfaen"/>
            <w:sz w:val="24"/>
          </w:rPr>
          <w:fldChar w:fldCharType="begin"/>
        </w:r>
        <w:r w:rsidRPr="006618E0">
          <w:rPr>
            <w:rFonts w:ascii="Sylfaen" w:hAnsi="Sylfaen"/>
            <w:sz w:val="24"/>
          </w:rPr>
          <w:instrText xml:space="preserve"> PAGE   \* MERGEFORMAT </w:instrText>
        </w:r>
        <w:r w:rsidRPr="006618E0">
          <w:rPr>
            <w:rFonts w:ascii="Sylfaen" w:hAnsi="Sylfaen"/>
            <w:sz w:val="24"/>
          </w:rPr>
          <w:fldChar w:fldCharType="separate"/>
        </w:r>
        <w:r>
          <w:rPr>
            <w:rFonts w:ascii="Sylfaen" w:hAnsi="Sylfaen"/>
            <w:noProof/>
            <w:sz w:val="24"/>
          </w:rPr>
          <w:t>1</w:t>
        </w:r>
        <w:r>
          <w:rPr>
            <w:rFonts w:ascii="Sylfaen" w:hAnsi="Sylfaen"/>
            <w:noProof/>
            <w:sz w:val="24"/>
          </w:rPr>
          <w:t>0</w:t>
        </w:r>
        <w:r w:rsidRPr="006618E0">
          <w:rPr>
            <w:rFonts w:ascii="Sylfaen" w:hAnsi="Sylfaen"/>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718605"/>
      <w:docPartObj>
        <w:docPartGallery w:val="Page Numbers (Bottom of Page)"/>
        <w:docPartUnique/>
      </w:docPartObj>
    </w:sdtPr>
    <w:sdtEndPr>
      <w:rPr>
        <w:rFonts w:ascii="Sylfaen" w:hAnsi="Sylfaen"/>
        <w:noProof/>
        <w:sz w:val="24"/>
      </w:rPr>
    </w:sdtEndPr>
    <w:sdtContent>
      <w:p w14:paraId="257EBD08" w14:textId="4C3F8747" w:rsidR="006618E0" w:rsidRPr="006618E0" w:rsidRDefault="006618E0" w:rsidP="006618E0">
        <w:pPr>
          <w:pStyle w:val="Footer"/>
          <w:jc w:val="center"/>
          <w:rPr>
            <w:rFonts w:ascii="Sylfaen" w:hAnsi="Sylfaen"/>
            <w:sz w:val="24"/>
          </w:rPr>
        </w:pPr>
        <w:r w:rsidRPr="006618E0">
          <w:rPr>
            <w:rFonts w:ascii="Sylfaen" w:hAnsi="Sylfaen"/>
            <w:sz w:val="24"/>
          </w:rPr>
          <w:fldChar w:fldCharType="begin"/>
        </w:r>
        <w:r w:rsidRPr="006618E0">
          <w:rPr>
            <w:rFonts w:ascii="Sylfaen" w:hAnsi="Sylfaen"/>
            <w:sz w:val="24"/>
          </w:rPr>
          <w:instrText xml:space="preserve"> PAGE   \* MERGEFORMAT </w:instrText>
        </w:r>
        <w:r w:rsidRPr="006618E0">
          <w:rPr>
            <w:rFonts w:ascii="Sylfaen" w:hAnsi="Sylfaen"/>
            <w:sz w:val="24"/>
          </w:rPr>
          <w:fldChar w:fldCharType="separate"/>
        </w:r>
        <w:r>
          <w:rPr>
            <w:rFonts w:ascii="Sylfaen" w:hAnsi="Sylfaen"/>
            <w:noProof/>
            <w:sz w:val="24"/>
          </w:rPr>
          <w:t>1</w:t>
        </w:r>
        <w:r>
          <w:rPr>
            <w:rFonts w:ascii="Sylfaen" w:hAnsi="Sylfaen"/>
            <w:noProof/>
            <w:sz w:val="24"/>
          </w:rPr>
          <w:t>6</w:t>
        </w:r>
        <w:r w:rsidRPr="006618E0">
          <w:rPr>
            <w:rFonts w:ascii="Sylfaen" w:hAnsi="Sylfaen"/>
            <w:noProof/>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3176" w14:textId="7DA71834" w:rsidR="006618E0" w:rsidRPr="006618E0" w:rsidRDefault="006618E0" w:rsidP="006618E0">
    <w:pPr>
      <w:pStyle w:val="Footer"/>
      <w:jc w:val="center"/>
      <w:rPr>
        <w:rFonts w:ascii="Sylfaen" w:hAnsi="Sylfaen"/>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380541"/>
      <w:docPartObj>
        <w:docPartGallery w:val="Page Numbers (Bottom of Page)"/>
        <w:docPartUnique/>
      </w:docPartObj>
    </w:sdtPr>
    <w:sdtEndPr>
      <w:rPr>
        <w:rFonts w:ascii="Sylfaen" w:hAnsi="Sylfaen"/>
        <w:noProof/>
        <w:sz w:val="24"/>
      </w:rPr>
    </w:sdtEndPr>
    <w:sdtContent>
      <w:p w14:paraId="08CA4459" w14:textId="076C889D" w:rsidR="006F16A4" w:rsidRPr="006F16A4" w:rsidRDefault="006F16A4" w:rsidP="006F16A4">
        <w:pPr>
          <w:pStyle w:val="Footer"/>
          <w:jc w:val="center"/>
          <w:rPr>
            <w:rFonts w:ascii="Sylfaen" w:hAnsi="Sylfaen"/>
            <w:sz w:val="24"/>
          </w:rPr>
        </w:pPr>
        <w:r w:rsidRPr="006F16A4">
          <w:rPr>
            <w:rFonts w:ascii="Sylfaen" w:hAnsi="Sylfaen"/>
            <w:sz w:val="24"/>
          </w:rPr>
          <w:fldChar w:fldCharType="begin"/>
        </w:r>
        <w:r w:rsidRPr="006F16A4">
          <w:rPr>
            <w:rFonts w:ascii="Sylfaen" w:hAnsi="Sylfaen"/>
            <w:sz w:val="24"/>
          </w:rPr>
          <w:instrText xml:space="preserve"> PAGE   \* MERGEFORMAT </w:instrText>
        </w:r>
        <w:r w:rsidRPr="006F16A4">
          <w:rPr>
            <w:rFonts w:ascii="Sylfaen" w:hAnsi="Sylfaen"/>
            <w:sz w:val="24"/>
          </w:rPr>
          <w:fldChar w:fldCharType="separate"/>
        </w:r>
        <w:r w:rsidR="006618E0">
          <w:rPr>
            <w:rFonts w:ascii="Sylfaen" w:hAnsi="Sylfaen"/>
            <w:noProof/>
            <w:sz w:val="24"/>
          </w:rPr>
          <w:t>5</w:t>
        </w:r>
        <w:r w:rsidR="006618E0">
          <w:rPr>
            <w:rFonts w:ascii="Sylfaen" w:hAnsi="Sylfaen"/>
            <w:noProof/>
            <w:sz w:val="24"/>
          </w:rPr>
          <w:t>8</w:t>
        </w:r>
        <w:r w:rsidRPr="006F16A4">
          <w:rPr>
            <w:rFonts w:ascii="Sylfaen" w:hAnsi="Sylfaen"/>
            <w:noProof/>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1A5C" w14:textId="43C5842D" w:rsidR="006F16A4" w:rsidRPr="006F16A4" w:rsidRDefault="006F16A4" w:rsidP="006F16A4">
    <w:pPr>
      <w:pStyle w:val="Footer"/>
      <w:jc w:val="center"/>
      <w:rPr>
        <w:rFonts w:ascii="Sylfaen" w:hAnsi="Sylfae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54C40" w14:textId="77777777" w:rsidR="00C80AFF" w:rsidRDefault="00C80AFF" w:rsidP="003E3C56">
      <w:pPr>
        <w:spacing w:after="0" w:line="240" w:lineRule="auto"/>
      </w:pPr>
      <w:r>
        <w:separator/>
      </w:r>
    </w:p>
  </w:footnote>
  <w:footnote w:type="continuationSeparator" w:id="0">
    <w:p w14:paraId="252AB359" w14:textId="77777777" w:rsidR="00C80AFF" w:rsidRDefault="00C80AFF" w:rsidP="003E3C56">
      <w:pPr>
        <w:spacing w:after="0" w:line="240" w:lineRule="auto"/>
      </w:pPr>
      <w:r>
        <w:continuationSeparator/>
      </w:r>
    </w:p>
  </w:footnote>
  <w:footnote w:id="1">
    <w:p w14:paraId="04EC0ACE" w14:textId="193D27A6" w:rsidR="00B6664D" w:rsidRPr="00006539" w:rsidRDefault="00B6664D" w:rsidP="00006539">
      <w:pPr>
        <w:pStyle w:val="FootnoteText"/>
        <w:jc w:val="both"/>
        <w:rPr>
          <w:rFonts w:ascii="Sylfaen" w:hAnsi="Sylfaen"/>
          <w:lang w:val="en-US"/>
        </w:rPr>
      </w:pPr>
      <w:r w:rsidRPr="00006539">
        <w:rPr>
          <w:rStyle w:val="FootnoteReference"/>
          <w:rFonts w:ascii="Sylfaen" w:hAnsi="Sylfaen"/>
        </w:rPr>
        <w:sym w:font="Symbol" w:char="F02A"/>
      </w:r>
      <w:r w:rsidRPr="00006539">
        <w:rPr>
          <w:rFonts w:ascii="Sylfaen" w:hAnsi="Sylfaen"/>
        </w:rPr>
        <w:t xml:space="preserve"> Հանձնաժողովի կոլեգիայի 2015 թվականի ապրիլի 14-ի թիվ 29 որոշմամբ հաստատված՝ Եվրասիական տնտեսական միության շրջանակներում ընդհանուր գործընթացների ցանկը։</w:t>
      </w:r>
    </w:p>
  </w:footnote>
  <w:footnote w:id="2">
    <w:p w14:paraId="28A570A2" w14:textId="53373B65" w:rsidR="00006539" w:rsidRPr="00006539" w:rsidRDefault="00006539" w:rsidP="00006539">
      <w:pPr>
        <w:pStyle w:val="FootnoteText"/>
        <w:jc w:val="both"/>
        <w:rPr>
          <w:rFonts w:ascii="Sylfaen" w:hAnsi="Sylfaen"/>
          <w:lang w:val="en-US"/>
        </w:rPr>
      </w:pPr>
      <w:r w:rsidRPr="00006539">
        <w:rPr>
          <w:rStyle w:val="FootnoteReference"/>
          <w:rFonts w:ascii="Sylfaen" w:hAnsi="Sylfaen"/>
        </w:rPr>
        <w:sym w:font="Symbol" w:char="F03C"/>
      </w:r>
      <w:r w:rsidRPr="00006539">
        <w:rPr>
          <w:rStyle w:val="FootnoteReference"/>
          <w:rFonts w:ascii="Sylfaen" w:hAnsi="Sylfaen"/>
        </w:rPr>
        <w:sym w:font="Symbol" w:char="F02A"/>
      </w:r>
      <w:r w:rsidRPr="00006539">
        <w:rPr>
          <w:rStyle w:val="FootnoteReference"/>
          <w:rFonts w:ascii="Sylfaen" w:hAnsi="Sylfaen"/>
        </w:rPr>
        <w:sym w:font="Symbol" w:char="F03E"/>
      </w:r>
      <w:r w:rsidRPr="00006539">
        <w:rPr>
          <w:rFonts w:ascii="Sylfaen" w:hAnsi="Sylfaen"/>
        </w:rPr>
        <w:t xml:space="preserve"> </w:t>
      </w:r>
      <w:r w:rsidRPr="00006539">
        <w:rPr>
          <w:rFonts w:ascii="Sylfaen" w:hAnsi="Sylfaen"/>
        </w:rPr>
        <w:t xml:space="preserve">Եվրասիական </w:t>
      </w:r>
      <w:r w:rsidRPr="00006539">
        <w:rPr>
          <w:rFonts w:ascii="Sylfaen" w:hAnsi="Sylfaen"/>
        </w:rPr>
        <w:t xml:space="preserve">տնտեսական հանձնաժողովի կոլեգիայի 2015 թվականի ապրիլի 14-ի թիվ 29 որոշմամբ հաստատված՝ Եվրասիական տնտեսական միության շրջանակներում ընդհանուր գործընթացների </w:t>
      </w:r>
      <w:hyperlink r:id="rId1">
        <w:r w:rsidRPr="00006539">
          <w:rPr>
            <w:rFonts w:ascii="Sylfaen" w:hAnsi="Sylfaen"/>
          </w:rPr>
          <w:t>ցանկը</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92261" w14:textId="77777777" w:rsidR="00B6664D" w:rsidRPr="0037205F" w:rsidRDefault="00B6664D" w:rsidP="0037205F">
    <w:pPr>
      <w:pStyle w:val="Header"/>
      <w:rPr>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9D673" w14:textId="77777777" w:rsidR="00B6664D" w:rsidRPr="0005714C" w:rsidRDefault="00B6664D" w:rsidP="0005714C">
    <w:pPr>
      <w:pStyle w:val="Header"/>
      <w:rPr>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81462"/>
    <w:multiLevelType w:val="multilevel"/>
    <w:tmpl w:val="51DE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9B546F"/>
    <w:multiLevelType w:val="multilevel"/>
    <w:tmpl w:val="4F46A874"/>
    <w:styleLink w:val="a"/>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 w15:restartNumberingAfterBreak="0">
    <w:nsid w:val="3CBD50C8"/>
    <w:multiLevelType w:val="hybridMultilevel"/>
    <w:tmpl w:val="5F2A50F2"/>
    <w:lvl w:ilvl="0" w:tplc="F66C3F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1813070"/>
    <w:multiLevelType w:val="hybridMultilevel"/>
    <w:tmpl w:val="5C909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1100E44"/>
    <w:multiLevelType w:val="hybridMultilevel"/>
    <w:tmpl w:val="D9B0E362"/>
    <w:lvl w:ilvl="0" w:tplc="F7C26EC4">
      <w:start w:val="1"/>
      <w:numFmt w:val="upperRoman"/>
      <w:lvlText w:val="%1."/>
      <w:lvlJc w:val="left"/>
      <w:pPr>
        <w:ind w:left="1080" w:hanging="72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8E6429"/>
    <w:multiLevelType w:val="hybridMultilevel"/>
    <w:tmpl w:val="69CAE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8F1B34"/>
    <w:multiLevelType w:val="hybridMultilevel"/>
    <w:tmpl w:val="BBEE3A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262F8E"/>
    <w:multiLevelType w:val="multilevel"/>
    <w:tmpl w:val="D576B26E"/>
    <w:styleLink w:val="a0"/>
    <w:lvl w:ilvl="0">
      <w:start w:val="1"/>
      <w:numFmt w:val="decimal"/>
      <w:pStyle w:val="1"/>
      <w:lvlText w:val="%1."/>
      <w:lvlJc w:val="left"/>
      <w:pPr>
        <w:ind w:left="1134" w:hanging="425"/>
      </w:pPr>
      <w:rPr>
        <w:rFonts w:ascii="Times New Roman" w:hAnsi="Times New Roman" w:hint="default"/>
        <w:b w:val="0"/>
        <w:i w:val="0"/>
        <w:sz w:val="30"/>
        <w:u w:color="000000"/>
      </w:rPr>
    </w:lvl>
    <w:lvl w:ilvl="1">
      <w:start w:val="1"/>
      <w:numFmt w:val="decimal"/>
      <w:pStyle w:val="2"/>
      <w:lvlText w:val="%1.%2."/>
      <w:lvlJc w:val="left"/>
      <w:pPr>
        <w:ind w:left="1843" w:hanging="709"/>
      </w:pPr>
      <w:rPr>
        <w:rFonts w:ascii="Times New Roman" w:hAnsi="Times New Roman" w:hint="default"/>
        <w:b w:val="0"/>
        <w:i w:val="0"/>
        <w:sz w:val="30"/>
        <w:u w:color="000000"/>
      </w:rPr>
    </w:lvl>
    <w:lvl w:ilvl="2">
      <w:start w:val="1"/>
      <w:numFmt w:val="decimal"/>
      <w:pStyle w:val="3"/>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A247BA0"/>
    <w:multiLevelType w:val="hybridMultilevel"/>
    <w:tmpl w:val="06403C8C"/>
    <w:lvl w:ilvl="0" w:tplc="F6E0A9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B0F3839"/>
    <w:multiLevelType w:val="multilevel"/>
    <w:tmpl w:val="23B05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72811693">
    <w:abstractNumId w:val="0"/>
  </w:num>
  <w:num w:numId="2" w16cid:durableId="1404718883">
    <w:abstractNumId w:val="6"/>
  </w:num>
  <w:num w:numId="3" w16cid:durableId="272396600">
    <w:abstractNumId w:val="1"/>
  </w:num>
  <w:num w:numId="4" w16cid:durableId="1647516419">
    <w:abstractNumId w:val="1"/>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5" w16cid:durableId="40328408">
    <w:abstractNumId w:val="7"/>
  </w:num>
  <w:num w:numId="6" w16cid:durableId="889464423">
    <w:abstractNumId w:val="8"/>
  </w:num>
  <w:num w:numId="7" w16cid:durableId="544801649">
    <w:abstractNumId w:val="9"/>
  </w:num>
  <w:num w:numId="8" w16cid:durableId="1992783364">
    <w:abstractNumId w:val="4"/>
  </w:num>
  <w:num w:numId="9" w16cid:durableId="1615869410">
    <w:abstractNumId w:val="3"/>
  </w:num>
  <w:num w:numId="10" w16cid:durableId="1207986782">
    <w:abstractNumId w:val="5"/>
  </w:num>
  <w:num w:numId="11" w16cid:durableId="1867138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6539"/>
    <w:rsid w:val="00020F0A"/>
    <w:rsid w:val="0005714C"/>
    <w:rsid w:val="00097F2C"/>
    <w:rsid w:val="000C6772"/>
    <w:rsid w:val="000D10EE"/>
    <w:rsid w:val="000D1908"/>
    <w:rsid w:val="000F6479"/>
    <w:rsid w:val="00101BA3"/>
    <w:rsid w:val="00140E8B"/>
    <w:rsid w:val="001431C1"/>
    <w:rsid w:val="00143EB7"/>
    <w:rsid w:val="001475E4"/>
    <w:rsid w:val="00165837"/>
    <w:rsid w:val="001722BA"/>
    <w:rsid w:val="001738F0"/>
    <w:rsid w:val="001762F8"/>
    <w:rsid w:val="00182B68"/>
    <w:rsid w:val="001E1C3A"/>
    <w:rsid w:val="001F5366"/>
    <w:rsid w:val="00246469"/>
    <w:rsid w:val="00294F8D"/>
    <w:rsid w:val="002C0B20"/>
    <w:rsid w:val="003049F8"/>
    <w:rsid w:val="00305B3F"/>
    <w:rsid w:val="00320644"/>
    <w:rsid w:val="0032481C"/>
    <w:rsid w:val="00344E2E"/>
    <w:rsid w:val="00350802"/>
    <w:rsid w:val="003541A1"/>
    <w:rsid w:val="0036398A"/>
    <w:rsid w:val="0037205F"/>
    <w:rsid w:val="00374773"/>
    <w:rsid w:val="003E3C56"/>
    <w:rsid w:val="0040277D"/>
    <w:rsid w:val="00404C79"/>
    <w:rsid w:val="00430135"/>
    <w:rsid w:val="00460C1E"/>
    <w:rsid w:val="004742B1"/>
    <w:rsid w:val="004920ED"/>
    <w:rsid w:val="004A126D"/>
    <w:rsid w:val="004A7D3C"/>
    <w:rsid w:val="004D2DB9"/>
    <w:rsid w:val="00511EB9"/>
    <w:rsid w:val="00532FD2"/>
    <w:rsid w:val="0057660B"/>
    <w:rsid w:val="00576896"/>
    <w:rsid w:val="00592635"/>
    <w:rsid w:val="00625B7A"/>
    <w:rsid w:val="00625FD5"/>
    <w:rsid w:val="006321FE"/>
    <w:rsid w:val="00652BA4"/>
    <w:rsid w:val="006535A4"/>
    <w:rsid w:val="006606E9"/>
    <w:rsid w:val="006618E0"/>
    <w:rsid w:val="0067298F"/>
    <w:rsid w:val="006B5D14"/>
    <w:rsid w:val="006C1FB8"/>
    <w:rsid w:val="006E1BEA"/>
    <w:rsid w:val="006E2C67"/>
    <w:rsid w:val="006F16A4"/>
    <w:rsid w:val="00713D16"/>
    <w:rsid w:val="00713D90"/>
    <w:rsid w:val="00716351"/>
    <w:rsid w:val="00721F02"/>
    <w:rsid w:val="00761291"/>
    <w:rsid w:val="007617B7"/>
    <w:rsid w:val="007711ED"/>
    <w:rsid w:val="00775DA0"/>
    <w:rsid w:val="00795F5B"/>
    <w:rsid w:val="00797E7A"/>
    <w:rsid w:val="007B4C49"/>
    <w:rsid w:val="007D2327"/>
    <w:rsid w:val="007E38BB"/>
    <w:rsid w:val="008002A5"/>
    <w:rsid w:val="00811374"/>
    <w:rsid w:val="00831E44"/>
    <w:rsid w:val="008813CB"/>
    <w:rsid w:val="00893B17"/>
    <w:rsid w:val="008A2EC5"/>
    <w:rsid w:val="008C05C2"/>
    <w:rsid w:val="008C55CC"/>
    <w:rsid w:val="00945F7C"/>
    <w:rsid w:val="00953926"/>
    <w:rsid w:val="00972359"/>
    <w:rsid w:val="009848BB"/>
    <w:rsid w:val="009A4589"/>
    <w:rsid w:val="00A43416"/>
    <w:rsid w:val="00A632FB"/>
    <w:rsid w:val="00A92394"/>
    <w:rsid w:val="00A942A7"/>
    <w:rsid w:val="00AB400E"/>
    <w:rsid w:val="00AF4867"/>
    <w:rsid w:val="00B10D68"/>
    <w:rsid w:val="00B217FA"/>
    <w:rsid w:val="00B37E7D"/>
    <w:rsid w:val="00B50FCC"/>
    <w:rsid w:val="00B6664D"/>
    <w:rsid w:val="00B720EC"/>
    <w:rsid w:val="00B77939"/>
    <w:rsid w:val="00B86530"/>
    <w:rsid w:val="00B9095D"/>
    <w:rsid w:val="00BD21F5"/>
    <w:rsid w:val="00BE5DC8"/>
    <w:rsid w:val="00BF4892"/>
    <w:rsid w:val="00C06869"/>
    <w:rsid w:val="00C45B05"/>
    <w:rsid w:val="00C67E60"/>
    <w:rsid w:val="00C72D9A"/>
    <w:rsid w:val="00C80AFF"/>
    <w:rsid w:val="00C91FDD"/>
    <w:rsid w:val="00CA486D"/>
    <w:rsid w:val="00CA5C22"/>
    <w:rsid w:val="00CD4D43"/>
    <w:rsid w:val="00CE2EB0"/>
    <w:rsid w:val="00CF3059"/>
    <w:rsid w:val="00D44DF4"/>
    <w:rsid w:val="00D668D0"/>
    <w:rsid w:val="00DC6C4A"/>
    <w:rsid w:val="00E003B6"/>
    <w:rsid w:val="00E121CE"/>
    <w:rsid w:val="00E216D4"/>
    <w:rsid w:val="00E35B40"/>
    <w:rsid w:val="00E376A8"/>
    <w:rsid w:val="00E517B7"/>
    <w:rsid w:val="00E54671"/>
    <w:rsid w:val="00E57B10"/>
    <w:rsid w:val="00E61A6E"/>
    <w:rsid w:val="00E809E0"/>
    <w:rsid w:val="00E93DC4"/>
    <w:rsid w:val="00F41908"/>
    <w:rsid w:val="00F467EB"/>
    <w:rsid w:val="00F50F14"/>
    <w:rsid w:val="00F54767"/>
    <w:rsid w:val="00F76404"/>
    <w:rsid w:val="00F96BEE"/>
    <w:rsid w:val="00FB16C3"/>
    <w:rsid w:val="00FF1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ED60F"/>
  <w15:docId w15:val="{86B6CED9-2DD8-48EF-9ACE-8297F68C3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style>
  <w:style w:type="paragraph" w:styleId="Heading1">
    <w:name w:val="heading 1"/>
    <w:basedOn w:val="Normal"/>
    <w:next w:val="Normal"/>
    <w:link w:val="Heading1Char"/>
    <w:uiPriority w:val="9"/>
    <w:qFormat/>
    <w:rsid w:val="000F6479"/>
    <w:pPr>
      <w:keepNext/>
      <w:spacing w:before="240" w:after="60" w:line="259"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0F6479"/>
    <w:pPr>
      <w:keepNext/>
      <w:keepLines/>
      <w:spacing w:before="120" w:after="120" w:line="240" w:lineRule="auto"/>
      <w:jc w:val="center"/>
      <w:outlineLvl w:val="1"/>
    </w:pPr>
    <w:rPr>
      <w:rFonts w:ascii="Times New Roman" w:eastAsia="MS Gothic" w:hAnsi="Times New Roman" w:cs="Times New Roman"/>
      <w:color w:val="000000"/>
      <w:sz w:val="30"/>
      <w:szCs w:val="30"/>
    </w:rPr>
  </w:style>
  <w:style w:type="paragraph" w:styleId="Heading3">
    <w:name w:val="heading 3"/>
    <w:basedOn w:val="Normal"/>
    <w:next w:val="Normal"/>
    <w:link w:val="Heading3Char"/>
    <w:uiPriority w:val="9"/>
    <w:semiHidden/>
    <w:unhideWhenUsed/>
    <w:qFormat/>
    <w:rsid w:val="000F6479"/>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CB"/>
    <w:rPr>
      <w:rFonts w:ascii="Tahoma" w:hAnsi="Tahoma" w:cs="Tahoma"/>
      <w:sz w:val="16"/>
      <w:szCs w:val="16"/>
    </w:rPr>
  </w:style>
  <w:style w:type="character" w:styleId="PlaceholderText">
    <w:name w:val="Placeholder Text"/>
    <w:basedOn w:val="DefaultParagraphFont"/>
    <w:uiPriority w:val="99"/>
    <w:semiHidden/>
    <w:rsid w:val="001E1C3A"/>
    <w:rPr>
      <w:color w:val="808080"/>
    </w:rPr>
  </w:style>
  <w:style w:type="table" w:styleId="TableGrid">
    <w:name w:val="Table Grid"/>
    <w:basedOn w:val="TableNormal"/>
    <w:uiPriority w:val="59"/>
    <w:rsid w:val="0043013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E3C56"/>
    <w:pPr>
      <w:tabs>
        <w:tab w:val="center" w:pos="4677"/>
        <w:tab w:val="right" w:pos="9355"/>
      </w:tabs>
      <w:spacing w:after="0" w:line="240" w:lineRule="auto"/>
    </w:pPr>
  </w:style>
  <w:style w:type="character" w:customStyle="1" w:styleId="HeaderChar">
    <w:name w:val="Header Char"/>
    <w:basedOn w:val="DefaultParagraphFont"/>
    <w:link w:val="Header"/>
    <w:uiPriority w:val="99"/>
    <w:rsid w:val="003E3C56"/>
  </w:style>
  <w:style w:type="paragraph" w:styleId="Footer">
    <w:name w:val="footer"/>
    <w:basedOn w:val="Normal"/>
    <w:link w:val="FooterChar"/>
    <w:uiPriority w:val="99"/>
    <w:unhideWhenUsed/>
    <w:rsid w:val="003E3C56"/>
    <w:pPr>
      <w:tabs>
        <w:tab w:val="center" w:pos="4677"/>
        <w:tab w:val="right" w:pos="9355"/>
      </w:tabs>
      <w:spacing w:after="0" w:line="240" w:lineRule="auto"/>
    </w:pPr>
  </w:style>
  <w:style w:type="character" w:customStyle="1" w:styleId="FooterChar">
    <w:name w:val="Footer Char"/>
    <w:basedOn w:val="DefaultParagraphFont"/>
    <w:link w:val="Footer"/>
    <w:uiPriority w:val="99"/>
    <w:rsid w:val="003E3C56"/>
  </w:style>
  <w:style w:type="character" w:customStyle="1" w:styleId="Heading1Char">
    <w:name w:val="Heading 1 Char"/>
    <w:basedOn w:val="DefaultParagraphFont"/>
    <w:link w:val="Heading1"/>
    <w:uiPriority w:val="9"/>
    <w:rsid w:val="000F647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0F6479"/>
    <w:rPr>
      <w:rFonts w:ascii="Times New Roman" w:eastAsia="MS Gothic" w:hAnsi="Times New Roman" w:cs="Times New Roman"/>
      <w:color w:val="000000"/>
      <w:sz w:val="30"/>
      <w:szCs w:val="30"/>
      <w:lang w:val="hy-AM"/>
    </w:rPr>
  </w:style>
  <w:style w:type="character" w:customStyle="1" w:styleId="Heading3Char">
    <w:name w:val="Heading 3 Char"/>
    <w:basedOn w:val="DefaultParagraphFont"/>
    <w:link w:val="Heading3"/>
    <w:uiPriority w:val="9"/>
    <w:semiHidden/>
    <w:rsid w:val="000F6479"/>
    <w:rPr>
      <w:rFonts w:asciiTheme="majorHAnsi" w:eastAsiaTheme="majorEastAsia" w:hAnsiTheme="majorHAnsi" w:cstheme="majorBidi"/>
      <w:color w:val="243F60" w:themeColor="accent1" w:themeShade="7F"/>
      <w:sz w:val="24"/>
      <w:szCs w:val="24"/>
    </w:rPr>
  </w:style>
  <w:style w:type="paragraph" w:customStyle="1" w:styleId="a1">
    <w:name w:val="Табл. нумерация"/>
    <w:basedOn w:val="Normal"/>
    <w:link w:val="a2"/>
    <w:qFormat/>
    <w:rsid w:val="000F6479"/>
    <w:pPr>
      <w:keepNext/>
      <w:keepLines/>
      <w:spacing w:before="240" w:after="240" w:line="240" w:lineRule="auto"/>
      <w:jc w:val="right"/>
    </w:pPr>
    <w:rPr>
      <w:rFonts w:ascii="Times New Roman" w:eastAsia="Times New Roman" w:hAnsi="Times New Roman" w:cs="Times New Roman"/>
      <w:color w:val="000000"/>
      <w:sz w:val="30"/>
      <w:szCs w:val="24"/>
    </w:rPr>
  </w:style>
  <w:style w:type="character" w:customStyle="1" w:styleId="a2">
    <w:name w:val="Табл. нумерация Знак"/>
    <w:link w:val="a1"/>
    <w:rsid w:val="000F6479"/>
    <w:rPr>
      <w:rFonts w:ascii="Times New Roman" w:eastAsia="Times New Roman" w:hAnsi="Times New Roman" w:cs="Times New Roman"/>
      <w:color w:val="000000"/>
      <w:sz w:val="30"/>
      <w:szCs w:val="24"/>
    </w:rPr>
  </w:style>
  <w:style w:type="paragraph" w:customStyle="1" w:styleId="a3">
    <w:name w:val="Табл. Заголовок"/>
    <w:uiPriority w:val="99"/>
    <w:qFormat/>
    <w:rsid w:val="000F6479"/>
    <w:pPr>
      <w:keepNext/>
      <w:spacing w:after="0" w:line="240" w:lineRule="auto"/>
      <w:jc w:val="center"/>
    </w:pPr>
    <w:rPr>
      <w:rFonts w:ascii="Times New Roman" w:eastAsia="Times New Roman" w:hAnsi="Times New Roman" w:cs="Times New Roman"/>
      <w:sz w:val="24"/>
      <w:szCs w:val="24"/>
    </w:rPr>
  </w:style>
  <w:style w:type="paragraph" w:customStyle="1" w:styleId="a4">
    <w:name w:val="Табл. По ширине"/>
    <w:link w:val="a5"/>
    <w:qFormat/>
    <w:rsid w:val="000F6479"/>
    <w:pPr>
      <w:spacing w:after="0" w:line="240" w:lineRule="auto"/>
      <w:jc w:val="both"/>
    </w:pPr>
    <w:rPr>
      <w:rFonts w:ascii="Times New Roman" w:eastAsia="Times New Roman" w:hAnsi="Times New Roman" w:cs="Times New Roman"/>
      <w:bCs/>
      <w:sz w:val="24"/>
      <w:szCs w:val="20"/>
    </w:rPr>
  </w:style>
  <w:style w:type="character" w:customStyle="1" w:styleId="a5">
    <w:name w:val="Табл. По ширине Знак"/>
    <w:link w:val="a4"/>
    <w:rsid w:val="000F6479"/>
    <w:rPr>
      <w:rFonts w:ascii="Times New Roman" w:eastAsia="Times New Roman" w:hAnsi="Times New Roman" w:cs="Times New Roman"/>
      <w:bCs/>
      <w:sz w:val="24"/>
      <w:szCs w:val="20"/>
      <w:lang w:eastAsia="hy-AM"/>
    </w:rPr>
  </w:style>
  <w:style w:type="paragraph" w:customStyle="1" w:styleId="a6">
    <w:name w:val="Табл. название"/>
    <w:basedOn w:val="Normal"/>
    <w:link w:val="a7"/>
    <w:qFormat/>
    <w:rsid w:val="000F6479"/>
    <w:pPr>
      <w:keepNext/>
      <w:spacing w:after="120" w:line="240" w:lineRule="auto"/>
      <w:jc w:val="center"/>
    </w:pPr>
    <w:rPr>
      <w:rFonts w:ascii="Times New Roman" w:eastAsia="Times New Roman" w:hAnsi="Times New Roman" w:cs="Times New Roman"/>
      <w:bCs/>
      <w:color w:val="000000"/>
      <w:sz w:val="30"/>
      <w:szCs w:val="20"/>
    </w:rPr>
  </w:style>
  <w:style w:type="character" w:customStyle="1" w:styleId="a7">
    <w:name w:val="Табл. название Знак"/>
    <w:link w:val="a6"/>
    <w:rsid w:val="000F6479"/>
    <w:rPr>
      <w:rFonts w:ascii="Times New Roman" w:eastAsia="Times New Roman" w:hAnsi="Times New Roman" w:cs="Times New Roman"/>
      <w:bCs/>
      <w:color w:val="000000"/>
      <w:sz w:val="30"/>
      <w:szCs w:val="20"/>
      <w:lang w:eastAsia="hy-AM"/>
    </w:rPr>
  </w:style>
  <w:style w:type="paragraph" w:customStyle="1" w:styleId="a8">
    <w:name w:val="Заголовок документа"/>
    <w:basedOn w:val="Normal"/>
    <w:link w:val="a9"/>
    <w:qFormat/>
    <w:rsid w:val="000F6479"/>
    <w:pPr>
      <w:spacing w:after="60" w:line="240" w:lineRule="auto"/>
      <w:contextualSpacing/>
      <w:jc w:val="center"/>
    </w:pPr>
    <w:rPr>
      <w:rFonts w:ascii="Times New Roman" w:eastAsia="Calibri" w:hAnsi="Times New Roman" w:cs="Times New Roman"/>
      <w:b/>
      <w:color w:val="000000"/>
      <w:sz w:val="30"/>
      <w:szCs w:val="20"/>
    </w:rPr>
  </w:style>
  <w:style w:type="table" w:customStyle="1" w:styleId="20">
    <w:name w:val="Сетка таблицы2"/>
    <w:basedOn w:val="TableNormal"/>
    <w:next w:val="TableGrid"/>
    <w:uiPriority w:val="59"/>
    <w:rsid w:val="000F647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Гриф"/>
    <w:basedOn w:val="Normal"/>
    <w:qFormat/>
    <w:rsid w:val="000F6479"/>
    <w:pPr>
      <w:spacing w:after="0" w:line="240" w:lineRule="auto"/>
      <w:jc w:val="center"/>
    </w:pPr>
    <w:rPr>
      <w:rFonts w:ascii="Times New Roman" w:eastAsia="Calibri" w:hAnsi="Times New Roman" w:cs="Times New Roman"/>
      <w:sz w:val="30"/>
      <w:szCs w:val="30"/>
    </w:rPr>
  </w:style>
  <w:style w:type="paragraph" w:customStyle="1" w:styleId="ab">
    <w:name w:val="Крышка"/>
    <w:basedOn w:val="Normal"/>
    <w:qFormat/>
    <w:rsid w:val="000F6479"/>
    <w:pPr>
      <w:spacing w:after="0" w:line="360" w:lineRule="auto"/>
      <w:jc w:val="center"/>
    </w:pPr>
    <w:rPr>
      <w:rFonts w:ascii="Times New Roman" w:eastAsia="Times New Roman" w:hAnsi="Times New Roman" w:cs="Times New Roman"/>
      <w:sz w:val="30"/>
      <w:szCs w:val="30"/>
    </w:rPr>
  </w:style>
  <w:style w:type="paragraph" w:customStyle="1" w:styleId="ac">
    <w:name w:val="Табл. Влево"/>
    <w:link w:val="ad"/>
    <w:qFormat/>
    <w:rsid w:val="000F6479"/>
    <w:pPr>
      <w:spacing w:after="0" w:line="264" w:lineRule="auto"/>
    </w:pPr>
    <w:rPr>
      <w:rFonts w:ascii="Times New Roman" w:eastAsia="Times New Roman" w:hAnsi="Times New Roman" w:cs="Times New Roman"/>
      <w:bCs/>
      <w:sz w:val="24"/>
      <w:szCs w:val="20"/>
    </w:rPr>
  </w:style>
  <w:style w:type="paragraph" w:customStyle="1" w:styleId="ae">
    <w:name w:val="Табл. Название"/>
    <w:qFormat/>
    <w:rsid w:val="000F6479"/>
    <w:pPr>
      <w:keepNext/>
      <w:spacing w:after="120" w:line="240" w:lineRule="auto"/>
      <w:contextualSpacing/>
      <w:jc w:val="center"/>
    </w:pPr>
    <w:rPr>
      <w:rFonts w:ascii="Times New Roman" w:eastAsia="Times New Roman" w:hAnsi="Times New Roman" w:cs="Times New Roman"/>
      <w:bCs/>
      <w:sz w:val="30"/>
      <w:szCs w:val="28"/>
    </w:rPr>
  </w:style>
  <w:style w:type="character" w:customStyle="1" w:styleId="ad">
    <w:name w:val="Табл. Влево Знак"/>
    <w:link w:val="ac"/>
    <w:rsid w:val="000F6479"/>
    <w:rPr>
      <w:rFonts w:ascii="Times New Roman" w:eastAsia="Times New Roman" w:hAnsi="Times New Roman" w:cs="Times New Roman"/>
      <w:bCs/>
      <w:sz w:val="24"/>
      <w:szCs w:val="20"/>
      <w:lang w:eastAsia="hy-AM"/>
    </w:rPr>
  </w:style>
  <w:style w:type="paragraph" w:customStyle="1" w:styleId="af">
    <w:name w:val="Обычный с красной строки"/>
    <w:basedOn w:val="Normal"/>
    <w:link w:val="af0"/>
    <w:qFormat/>
    <w:rsid w:val="000F6479"/>
    <w:pPr>
      <w:spacing w:after="0" w:line="360" w:lineRule="auto"/>
      <w:ind w:firstLine="709"/>
      <w:jc w:val="both"/>
    </w:pPr>
    <w:rPr>
      <w:rFonts w:ascii="Times New Roman" w:eastAsia="Times New Roman" w:hAnsi="Times New Roman" w:cs="Times New Roman"/>
      <w:sz w:val="30"/>
      <w:szCs w:val="24"/>
    </w:rPr>
  </w:style>
  <w:style w:type="character" w:customStyle="1" w:styleId="af0">
    <w:name w:val="Обычный с красной строки Знак"/>
    <w:link w:val="af"/>
    <w:rsid w:val="000F6479"/>
    <w:rPr>
      <w:rFonts w:ascii="Times New Roman" w:eastAsia="Times New Roman" w:hAnsi="Times New Roman" w:cs="Times New Roman"/>
      <w:sz w:val="30"/>
      <w:szCs w:val="24"/>
    </w:rPr>
  </w:style>
  <w:style w:type="table" w:customStyle="1" w:styleId="10">
    <w:name w:val="Сетка таблицы1"/>
    <w:basedOn w:val="TableNormal"/>
    <w:next w:val="TableGrid"/>
    <w:uiPriority w:val="59"/>
    <w:rsid w:val="000F647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F6479"/>
    <w:rPr>
      <w:color w:val="0563C1"/>
      <w:u w:val="single"/>
    </w:rPr>
  </w:style>
  <w:style w:type="paragraph" w:customStyle="1" w:styleId="11">
    <w:name w:val="Обычный (веб)1"/>
    <w:basedOn w:val="Normal"/>
    <w:uiPriority w:val="99"/>
    <w:unhideWhenUsed/>
    <w:rsid w:val="000F64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1">
    <w:name w:val="a"/>
    <w:basedOn w:val="Normal"/>
    <w:uiPriority w:val="99"/>
    <w:rsid w:val="000F647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0F6479"/>
    <w:pPr>
      <w:suppressAutoHyphens/>
      <w:ind w:left="720"/>
      <w:contextualSpacing/>
    </w:pPr>
    <w:rPr>
      <w:rFonts w:ascii="Calibri" w:eastAsia="Calibri" w:hAnsi="Calibri" w:cs="Times New Roman"/>
      <w:color w:val="00000A"/>
    </w:rPr>
  </w:style>
  <w:style w:type="paragraph" w:styleId="FootnoteText">
    <w:name w:val="footnote text"/>
    <w:basedOn w:val="Normal"/>
    <w:link w:val="FootnoteTextChar"/>
    <w:uiPriority w:val="99"/>
    <w:semiHidden/>
    <w:unhideWhenUsed/>
    <w:rsid w:val="000F6479"/>
    <w:pPr>
      <w:suppressAutoHyphens/>
      <w:spacing w:after="0" w:line="240" w:lineRule="auto"/>
    </w:pPr>
    <w:rPr>
      <w:rFonts w:ascii="Calibri" w:eastAsia="SimSun" w:hAnsi="Calibri" w:cs="Times New Roman"/>
      <w:color w:val="00000A"/>
      <w:sz w:val="20"/>
      <w:szCs w:val="20"/>
    </w:rPr>
  </w:style>
  <w:style w:type="character" w:customStyle="1" w:styleId="FootnoteTextChar">
    <w:name w:val="Footnote Text Char"/>
    <w:basedOn w:val="DefaultParagraphFont"/>
    <w:link w:val="FootnoteText"/>
    <w:uiPriority w:val="99"/>
    <w:semiHidden/>
    <w:rsid w:val="000F6479"/>
    <w:rPr>
      <w:rFonts w:ascii="Calibri" w:eastAsia="SimSun" w:hAnsi="Calibri" w:cs="Times New Roman"/>
      <w:color w:val="00000A"/>
      <w:sz w:val="20"/>
      <w:szCs w:val="20"/>
    </w:rPr>
  </w:style>
  <w:style w:type="character" w:styleId="FootnoteReference">
    <w:name w:val="footnote reference"/>
    <w:uiPriority w:val="99"/>
    <w:semiHidden/>
    <w:unhideWhenUsed/>
    <w:rsid w:val="000F6479"/>
    <w:rPr>
      <w:vertAlign w:val="superscript"/>
    </w:rPr>
  </w:style>
  <w:style w:type="character" w:styleId="CommentReference">
    <w:name w:val="annotation reference"/>
    <w:uiPriority w:val="99"/>
    <w:semiHidden/>
    <w:unhideWhenUsed/>
    <w:rsid w:val="000F6479"/>
    <w:rPr>
      <w:sz w:val="16"/>
      <w:szCs w:val="16"/>
    </w:rPr>
  </w:style>
  <w:style w:type="paragraph" w:styleId="CommentText">
    <w:name w:val="annotation text"/>
    <w:basedOn w:val="Normal"/>
    <w:link w:val="CommentTextChar"/>
    <w:uiPriority w:val="99"/>
    <w:unhideWhenUsed/>
    <w:rsid w:val="000F6479"/>
    <w:pPr>
      <w:spacing w:after="16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0F647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F6479"/>
    <w:rPr>
      <w:b/>
      <w:bCs/>
    </w:rPr>
  </w:style>
  <w:style w:type="character" w:customStyle="1" w:styleId="CommentSubjectChar">
    <w:name w:val="Comment Subject Char"/>
    <w:basedOn w:val="CommentTextChar"/>
    <w:link w:val="CommentSubject"/>
    <w:uiPriority w:val="99"/>
    <w:semiHidden/>
    <w:rsid w:val="000F6479"/>
    <w:rPr>
      <w:rFonts w:ascii="Calibri" w:eastAsia="Calibri" w:hAnsi="Calibri" w:cs="Times New Roman"/>
      <w:b/>
      <w:bCs/>
      <w:sz w:val="20"/>
      <w:szCs w:val="20"/>
    </w:rPr>
  </w:style>
  <w:style w:type="table" w:customStyle="1" w:styleId="30">
    <w:name w:val="Сетка таблицы3"/>
    <w:basedOn w:val="TableNormal"/>
    <w:next w:val="TableGrid"/>
    <w:uiPriority w:val="59"/>
    <w:rsid w:val="000F6479"/>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tcPr>
    <w:tblStylePr w:type="firstRow">
      <w:pPr>
        <w:jc w:val="center"/>
      </w:pPr>
      <w:rPr>
        <w:color w:val="000000"/>
      </w:rPr>
      <w:tblPr/>
      <w:trPr>
        <w:cantSplit/>
        <w:tblHeader/>
      </w:trPr>
    </w:tblStylePr>
  </w:style>
  <w:style w:type="character" w:customStyle="1" w:styleId="external-link">
    <w:name w:val="external-link"/>
    <w:basedOn w:val="DefaultParagraphFont"/>
    <w:rsid w:val="000F6479"/>
  </w:style>
  <w:style w:type="paragraph" w:customStyle="1" w:styleId="af2">
    <w:name w:val="Вид документа"/>
    <w:basedOn w:val="Normal"/>
    <w:uiPriority w:val="99"/>
    <w:qFormat/>
    <w:rsid w:val="000F6479"/>
    <w:pPr>
      <w:keepNext/>
      <w:keepLines/>
      <w:spacing w:after="0" w:line="240" w:lineRule="auto"/>
      <w:jc w:val="center"/>
    </w:pPr>
    <w:rPr>
      <w:rFonts w:ascii="Calibri" w:eastAsia="Times New Roman" w:hAnsi="Calibri" w:cs="Times New Roman"/>
      <w:b/>
      <w:caps/>
      <w:color w:val="000000"/>
      <w:sz w:val="30"/>
      <w:szCs w:val="20"/>
    </w:rPr>
  </w:style>
  <w:style w:type="paragraph" w:customStyle="1" w:styleId="ConsPlusNormal">
    <w:name w:val="ConsPlusNormal"/>
    <w:rsid w:val="000F6479"/>
    <w:pPr>
      <w:autoSpaceDE w:val="0"/>
      <w:autoSpaceDN w:val="0"/>
      <w:adjustRightInd w:val="0"/>
      <w:spacing w:after="0" w:line="240" w:lineRule="auto"/>
    </w:pPr>
    <w:rPr>
      <w:rFonts w:ascii="Times New Roman" w:eastAsia="Calibri" w:hAnsi="Times New Roman" w:cs="Times New Roman"/>
      <w:b/>
      <w:bCs/>
      <w:sz w:val="28"/>
      <w:szCs w:val="28"/>
    </w:rPr>
  </w:style>
  <w:style w:type="paragraph" w:customStyle="1" w:styleId="Default">
    <w:name w:val="Default"/>
    <w:rsid w:val="000F647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3">
    <w:name w:val="ПВД_Обычный с номером"/>
    <w:basedOn w:val="Normal"/>
    <w:uiPriority w:val="99"/>
    <w:qFormat/>
    <w:rsid w:val="000F6479"/>
    <w:pPr>
      <w:spacing w:after="0" w:line="360" w:lineRule="auto"/>
      <w:ind w:firstLine="709"/>
      <w:jc w:val="both"/>
    </w:pPr>
    <w:rPr>
      <w:rFonts w:ascii="Calibri" w:eastAsia="Calibri" w:hAnsi="Calibri" w:cs="Times New Roman"/>
      <w:sz w:val="30"/>
    </w:rPr>
  </w:style>
  <w:style w:type="paragraph" w:customStyle="1" w:styleId="af4">
    <w:name w:val="_Основной с красной строки"/>
    <w:basedOn w:val="Normal"/>
    <w:link w:val="af5"/>
    <w:qFormat/>
    <w:rsid w:val="000F6479"/>
    <w:pPr>
      <w:spacing w:after="0" w:line="360" w:lineRule="auto"/>
      <w:ind w:firstLine="709"/>
      <w:jc w:val="both"/>
    </w:pPr>
    <w:rPr>
      <w:rFonts w:ascii="Times New Roman" w:eastAsia="Times New Roman" w:hAnsi="Times New Roman" w:cs="Times New Roman"/>
      <w:sz w:val="30"/>
      <w:szCs w:val="24"/>
    </w:rPr>
  </w:style>
  <w:style w:type="character" w:customStyle="1" w:styleId="af5">
    <w:name w:val="_Основной с красной строки Знак"/>
    <w:link w:val="af4"/>
    <w:rsid w:val="000F6479"/>
    <w:rPr>
      <w:rFonts w:ascii="Times New Roman" w:eastAsia="Times New Roman" w:hAnsi="Times New Roman" w:cs="Times New Roman"/>
      <w:sz w:val="30"/>
      <w:szCs w:val="24"/>
    </w:rPr>
  </w:style>
  <w:style w:type="paragraph" w:customStyle="1" w:styleId="Style4">
    <w:name w:val="Style4"/>
    <w:basedOn w:val="Normal"/>
    <w:rsid w:val="000F6479"/>
    <w:pPr>
      <w:widowControl w:val="0"/>
      <w:autoSpaceDE w:val="0"/>
      <w:autoSpaceDN w:val="0"/>
      <w:adjustRightInd w:val="0"/>
      <w:spacing w:after="0" w:line="240" w:lineRule="auto"/>
    </w:pPr>
    <w:rPr>
      <w:rFonts w:ascii="Book Antiqua" w:eastAsia="Times New Roman" w:hAnsi="Book Antiqua" w:cs="Times New Roman"/>
      <w:sz w:val="24"/>
      <w:szCs w:val="24"/>
    </w:rPr>
  </w:style>
  <w:style w:type="character" w:customStyle="1" w:styleId="FontStyle33">
    <w:name w:val="Font Style33"/>
    <w:rsid w:val="000F6479"/>
    <w:rPr>
      <w:rFonts w:ascii="Times New Roman" w:hAnsi="Times New Roman" w:cs="Times New Roman"/>
      <w:b/>
      <w:bCs/>
      <w:sz w:val="24"/>
      <w:szCs w:val="24"/>
    </w:rPr>
  </w:style>
  <w:style w:type="paragraph" w:styleId="Revision">
    <w:name w:val="Revision"/>
    <w:hidden/>
    <w:uiPriority w:val="99"/>
    <w:semiHidden/>
    <w:rsid w:val="000F6479"/>
    <w:pPr>
      <w:spacing w:after="0" w:line="240" w:lineRule="auto"/>
    </w:pPr>
    <w:rPr>
      <w:rFonts w:ascii="Calibri" w:eastAsia="Calibri" w:hAnsi="Calibri" w:cs="Times New Roman"/>
    </w:rPr>
  </w:style>
  <w:style w:type="numbering" w:customStyle="1" w:styleId="a">
    <w:name w:val="Заголовок_список"/>
    <w:basedOn w:val="NoList"/>
    <w:rsid w:val="000F6479"/>
    <w:pPr>
      <w:numPr>
        <w:numId w:val="3"/>
      </w:numPr>
    </w:pPr>
  </w:style>
  <w:style w:type="paragraph" w:customStyle="1" w:styleId="12">
    <w:name w:val="Заголовок1_раздела"/>
    <w:rsid w:val="000F6479"/>
    <w:pPr>
      <w:keepNext/>
      <w:keepLines/>
      <w:tabs>
        <w:tab w:val="num" w:pos="130"/>
        <w:tab w:val="left" w:pos="1440"/>
      </w:tabs>
      <w:spacing w:before="100" w:beforeAutospacing="1" w:after="100" w:afterAutospacing="1" w:line="240" w:lineRule="auto"/>
      <w:contextualSpacing/>
      <w:jc w:val="center"/>
    </w:pPr>
    <w:rPr>
      <w:rFonts w:ascii="Times New Roman" w:eastAsia="Times New Roman" w:hAnsi="Times New Roman" w:cs="Arial"/>
      <w:bCs/>
      <w:sz w:val="30"/>
      <w:szCs w:val="28"/>
    </w:rPr>
  </w:style>
  <w:style w:type="paragraph" w:customStyle="1" w:styleId="13">
    <w:name w:val="_Заголовок_уровень 1"/>
    <w:rsid w:val="000F6479"/>
    <w:pPr>
      <w:keepNext/>
      <w:keepLines/>
      <w:pageBreakBefore/>
      <w:tabs>
        <w:tab w:val="left" w:pos="1418"/>
      </w:tabs>
      <w:spacing w:before="240" w:after="120" w:line="360" w:lineRule="auto"/>
      <w:jc w:val="center"/>
      <w:outlineLvl w:val="0"/>
    </w:pPr>
    <w:rPr>
      <w:rFonts w:ascii="Times New Roman" w:eastAsia="Times New Roman" w:hAnsi="Times New Roman" w:cs="Arial"/>
      <w:bCs/>
      <w:color w:val="000000"/>
      <w:sz w:val="30"/>
      <w:szCs w:val="28"/>
    </w:rPr>
  </w:style>
  <w:style w:type="paragraph" w:customStyle="1" w:styleId="21">
    <w:name w:val="_Заголовок_уровень 2"/>
    <w:rsid w:val="000F6479"/>
    <w:pPr>
      <w:keepNext/>
      <w:keepLines/>
      <w:tabs>
        <w:tab w:val="left" w:pos="1418"/>
      </w:tabs>
      <w:spacing w:before="240" w:after="120" w:line="360" w:lineRule="auto"/>
      <w:jc w:val="center"/>
      <w:outlineLvl w:val="1"/>
    </w:pPr>
    <w:rPr>
      <w:rFonts w:ascii="Times New Roman" w:eastAsia="Times New Roman" w:hAnsi="Times New Roman" w:cs="Arial"/>
      <w:bCs/>
      <w:color w:val="000000"/>
      <w:sz w:val="30"/>
      <w:szCs w:val="28"/>
    </w:rPr>
  </w:style>
  <w:style w:type="paragraph" w:customStyle="1" w:styleId="31">
    <w:name w:val="_Заголовок_уровень 3"/>
    <w:rsid w:val="000F6479"/>
    <w:pPr>
      <w:spacing w:after="0" w:line="360" w:lineRule="auto"/>
      <w:jc w:val="both"/>
      <w:outlineLvl w:val="2"/>
    </w:pPr>
    <w:rPr>
      <w:rFonts w:ascii="Times New Roman" w:eastAsia="Times New Roman" w:hAnsi="Times New Roman" w:cs="Arial"/>
      <w:bCs/>
      <w:color w:val="000000"/>
      <w:sz w:val="30"/>
      <w:szCs w:val="28"/>
    </w:rPr>
  </w:style>
  <w:style w:type="paragraph" w:customStyle="1" w:styleId="4">
    <w:name w:val="_Заголовок_уровень 4"/>
    <w:qFormat/>
    <w:rsid w:val="000F6479"/>
    <w:pPr>
      <w:keepLines/>
      <w:spacing w:after="0" w:line="360" w:lineRule="auto"/>
      <w:jc w:val="both"/>
    </w:pPr>
    <w:rPr>
      <w:rFonts w:ascii="Times New Roman" w:eastAsia="Times New Roman" w:hAnsi="Times New Roman" w:cs="Arial"/>
      <w:bCs/>
      <w:color w:val="000000"/>
      <w:sz w:val="30"/>
      <w:szCs w:val="28"/>
    </w:rPr>
  </w:style>
  <w:style w:type="paragraph" w:customStyle="1" w:styleId="af6">
    <w:name w:val="_Табл. название"/>
    <w:qFormat/>
    <w:rsid w:val="000F6479"/>
    <w:pPr>
      <w:keepNext/>
      <w:spacing w:after="0" w:line="360" w:lineRule="auto"/>
      <w:jc w:val="right"/>
    </w:pPr>
    <w:rPr>
      <w:rFonts w:ascii="Times New Roman" w:eastAsia="Times New Roman" w:hAnsi="Times New Roman" w:cs="Times New Roman"/>
      <w:bCs/>
      <w:sz w:val="30"/>
      <w:szCs w:val="28"/>
    </w:rPr>
  </w:style>
  <w:style w:type="paragraph" w:customStyle="1" w:styleId="1">
    <w:name w:val="_нумерованный_1"/>
    <w:qFormat/>
    <w:rsid w:val="000F6479"/>
    <w:pPr>
      <w:numPr>
        <w:numId w:val="5"/>
      </w:numPr>
      <w:spacing w:after="0" w:line="360" w:lineRule="auto"/>
      <w:ind w:left="0" w:firstLine="0"/>
      <w:jc w:val="both"/>
    </w:pPr>
    <w:rPr>
      <w:rFonts w:ascii="Times New Roman" w:eastAsia="Times New Roman" w:hAnsi="Times New Roman" w:cs="Times New Roman"/>
      <w:bCs/>
      <w:color w:val="000000"/>
      <w:sz w:val="30"/>
      <w:szCs w:val="28"/>
    </w:rPr>
  </w:style>
  <w:style w:type="paragraph" w:customStyle="1" w:styleId="2">
    <w:name w:val="_нумерованный_2"/>
    <w:qFormat/>
    <w:rsid w:val="000F6479"/>
    <w:pPr>
      <w:numPr>
        <w:ilvl w:val="1"/>
        <w:numId w:val="5"/>
      </w:numPr>
      <w:spacing w:after="0" w:line="360" w:lineRule="auto"/>
      <w:jc w:val="both"/>
    </w:pPr>
    <w:rPr>
      <w:rFonts w:ascii="Times New Roman" w:eastAsia="Times New Roman" w:hAnsi="Times New Roman" w:cs="Times New Roman"/>
      <w:sz w:val="30"/>
      <w:szCs w:val="24"/>
    </w:rPr>
  </w:style>
  <w:style w:type="paragraph" w:customStyle="1" w:styleId="3">
    <w:name w:val="_нумерованный_3"/>
    <w:qFormat/>
    <w:rsid w:val="000F6479"/>
    <w:pPr>
      <w:numPr>
        <w:ilvl w:val="2"/>
        <w:numId w:val="5"/>
      </w:numPr>
      <w:spacing w:after="0" w:line="360" w:lineRule="auto"/>
      <w:jc w:val="both"/>
    </w:pPr>
    <w:rPr>
      <w:rFonts w:ascii="Times New Roman" w:eastAsia="Times New Roman" w:hAnsi="Times New Roman" w:cs="Times New Roman"/>
      <w:sz w:val="30"/>
      <w:szCs w:val="24"/>
    </w:rPr>
  </w:style>
  <w:style w:type="numbering" w:customStyle="1" w:styleId="a0">
    <w:name w:val="_нумерованный_текст"/>
    <w:basedOn w:val="NoList"/>
    <w:uiPriority w:val="99"/>
    <w:rsid w:val="000F6479"/>
    <w:pPr>
      <w:numPr>
        <w:numId w:val="5"/>
      </w:numPr>
    </w:pPr>
  </w:style>
  <w:style w:type="paragraph" w:customStyle="1" w:styleId="af7">
    <w:name w:val="_Титул_НЮГК"/>
    <w:basedOn w:val="Normal"/>
    <w:rsid w:val="000F6479"/>
    <w:pPr>
      <w:widowControl w:val="0"/>
      <w:autoSpaceDN w:val="0"/>
      <w:adjustRightInd w:val="0"/>
      <w:spacing w:before="200" w:after="0" w:line="360" w:lineRule="atLeast"/>
      <w:jc w:val="center"/>
      <w:textAlignment w:val="baseline"/>
    </w:pPr>
    <w:rPr>
      <w:rFonts w:ascii="Times New Roman" w:eastAsia="Times New Roman" w:hAnsi="Times New Roman" w:cs="Times New Roman"/>
      <w:sz w:val="28"/>
      <w:szCs w:val="20"/>
    </w:rPr>
  </w:style>
  <w:style w:type="table" w:customStyle="1" w:styleId="51">
    <w:name w:val="Сетка таблицы51"/>
    <w:basedOn w:val="TableNormal"/>
    <w:next w:val="TableGrid"/>
    <w:uiPriority w:val="59"/>
    <w:rsid w:val="000F64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TableNormal"/>
    <w:next w:val="TableGrid"/>
    <w:uiPriority w:val="59"/>
    <w:rsid w:val="000F64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0">
    <w:name w:val="consplusnormal"/>
    <w:basedOn w:val="Normal"/>
    <w:rsid w:val="000F64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Normal"/>
    <w:rsid w:val="000F64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data">
    <w:name w:val="docdata"/>
    <w:aliases w:val="docy,v5,907,bqiaagaaeyqcaaagiaiaaapyagaabqadaaaaaaaaaaaaaaaaaaaaaaaaaaaaaaaaaaaaaaaaaaaaaaaaaaaaaaaaaaaaaaaaaaaaaaaaaaaaaaaaaaaaaaaaaaaaaaaaaaaaaaaaaaaaaaaaaaaaaaaaaaaaaaaaaaaaaaaaaaaaaaaaaaaaaaaaaaaaaaaaaaaaaaaaaaaaaaaaaaaaaaaaaaaaaaaaaaaaaaaaa"/>
    <w:basedOn w:val="DefaultParagraphFont"/>
    <w:rsid w:val="000F6479"/>
  </w:style>
  <w:style w:type="character" w:customStyle="1" w:styleId="14">
    <w:name w:val="Неразрешенное упоминание1"/>
    <w:uiPriority w:val="99"/>
    <w:semiHidden/>
    <w:unhideWhenUsed/>
    <w:rsid w:val="000F6479"/>
    <w:rPr>
      <w:color w:val="605E5C"/>
      <w:shd w:val="clear" w:color="auto" w:fill="E1DFDD"/>
    </w:rPr>
  </w:style>
  <w:style w:type="paragraph" w:styleId="NormalWeb">
    <w:name w:val="Normal (Web)"/>
    <w:basedOn w:val="Normal"/>
    <w:uiPriority w:val="99"/>
    <w:semiHidden/>
    <w:unhideWhenUsed/>
    <w:rsid w:val="000F6479"/>
    <w:pPr>
      <w:spacing w:after="160" w:line="259" w:lineRule="auto"/>
    </w:pPr>
    <w:rPr>
      <w:rFonts w:ascii="Times New Roman" w:eastAsia="Calibri" w:hAnsi="Times New Roman" w:cs="Times New Roman"/>
      <w:sz w:val="24"/>
      <w:szCs w:val="24"/>
    </w:rPr>
  </w:style>
  <w:style w:type="paragraph" w:customStyle="1" w:styleId="20985">
    <w:name w:val="20985"/>
    <w:aliases w:val="bqiaagaaewaoaaag608aaanguqaabw5raaaaaaaaaaaaaaaaaaaaaaaaaaaaaaaaaaaaaaaaaaaaaaaaaaaaaaaaaaaaaaaaaaaaaaaaaaaaaaaaaaaaaaaaaaaaaaaaaaaaaaaaaaaaaaaaaaaaaaaaaaaaaaaaaaaaaaaaaaaaaaaaaaaaaaaaaaaaaaaaaaaaaaaaaaaaaaaaaaaaaaaaaaaaaaaaaaaaaaa"/>
    <w:basedOn w:val="Normal"/>
    <w:rsid w:val="000F64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988">
    <w:name w:val="20988"/>
    <w:aliases w:val="bqiaagaaewaoaaag608aaanjuqaabxfraaaaaaaaaaaaaaaaaaaaaaaaaaaaaaaaaaaaaaaaaaaaaaaaaaaaaaaaaaaaaaaaaaaaaaaaaaaaaaaaaaaaaaaaaaaaaaaaaaaaaaaaaaaaaaaaaaaaaaaaaaaaaaaaaaaaaaaaaaaaaaaaaaaaaaaaaaaaaaaaaaaaaaaaaaaaaaaaaaaaaaaaaaaaaaaaaaaaaaa"/>
    <w:basedOn w:val="Normal"/>
    <w:rsid w:val="000F64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8">
    <w:name w:val="Текст решения"/>
    <w:basedOn w:val="Normal"/>
    <w:qFormat/>
    <w:rsid w:val="000F6479"/>
    <w:pPr>
      <w:spacing w:after="0" w:line="360" w:lineRule="auto"/>
      <w:ind w:firstLine="709"/>
      <w:jc w:val="both"/>
    </w:pPr>
    <w:rPr>
      <w:rFonts w:ascii="Times New Roman" w:hAnsi="Times New Roman" w:cs="Times New Roman"/>
      <w:sz w:val="30"/>
      <w:szCs w:val="30"/>
    </w:rPr>
  </w:style>
  <w:style w:type="paragraph" w:styleId="EndnoteText">
    <w:name w:val="endnote text"/>
    <w:basedOn w:val="Normal"/>
    <w:link w:val="EndnoteTextChar"/>
    <w:uiPriority w:val="99"/>
    <w:semiHidden/>
    <w:unhideWhenUsed/>
    <w:rsid w:val="000F6479"/>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0F6479"/>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0F6479"/>
    <w:rPr>
      <w:vertAlign w:val="superscript"/>
    </w:rPr>
  </w:style>
  <w:style w:type="character" w:customStyle="1" w:styleId="a9">
    <w:name w:val="Заголовок документа Знак"/>
    <w:link w:val="a8"/>
    <w:rsid w:val="000F6479"/>
    <w:rPr>
      <w:rFonts w:ascii="Times New Roman" w:eastAsia="Calibri" w:hAnsi="Times New Roman" w:cs="Times New Roman"/>
      <w:b/>
      <w:color w:val="000000"/>
      <w:sz w:val="30"/>
      <w:szCs w:val="20"/>
    </w:rPr>
  </w:style>
  <w:style w:type="paragraph" w:customStyle="1" w:styleId="af9">
    <w:name w:val="Обычный с номером"/>
    <w:basedOn w:val="Normal"/>
    <w:link w:val="afa"/>
    <w:qFormat/>
    <w:rsid w:val="000F6479"/>
    <w:pPr>
      <w:spacing w:after="0" w:line="360" w:lineRule="auto"/>
      <w:ind w:firstLine="709"/>
      <w:jc w:val="both"/>
      <w:outlineLvl w:val="2"/>
    </w:pPr>
    <w:rPr>
      <w:rFonts w:ascii="Times New Roman" w:eastAsia="Times New Roman" w:hAnsi="Times New Roman" w:cs="Times New Roman"/>
      <w:sz w:val="30"/>
      <w:szCs w:val="24"/>
    </w:rPr>
  </w:style>
  <w:style w:type="character" w:customStyle="1" w:styleId="afa">
    <w:name w:val="Обычный с номером Знак"/>
    <w:link w:val="af9"/>
    <w:rsid w:val="000F6479"/>
    <w:rPr>
      <w:rFonts w:ascii="Times New Roman" w:eastAsia="Times New Roman" w:hAnsi="Times New Roman" w:cs="Times New Roman"/>
      <w:sz w:val="30"/>
      <w:szCs w:val="24"/>
    </w:rPr>
  </w:style>
  <w:style w:type="paragraph" w:customStyle="1" w:styleId="afb">
    <w:name w:val="Стиль ЕЭК"/>
    <w:basedOn w:val="NormalWeb"/>
    <w:link w:val="afc"/>
    <w:qFormat/>
    <w:rsid w:val="000F6479"/>
    <w:pPr>
      <w:spacing w:after="0" w:line="360" w:lineRule="auto"/>
      <w:ind w:firstLine="709"/>
      <w:jc w:val="both"/>
    </w:pPr>
    <w:rPr>
      <w:rFonts w:eastAsia="Times New Roman"/>
      <w:sz w:val="30"/>
      <w:szCs w:val="30"/>
    </w:rPr>
  </w:style>
  <w:style w:type="character" w:customStyle="1" w:styleId="afc">
    <w:name w:val="Стиль ЕЭК Знак"/>
    <w:link w:val="afb"/>
    <w:rsid w:val="000F6479"/>
    <w:rPr>
      <w:rFonts w:ascii="Times New Roman" w:eastAsia="Times New Roman" w:hAnsi="Times New Roman" w:cs="Times New Roman"/>
      <w:sz w:val="30"/>
      <w:szCs w:val="30"/>
      <w:lang w:eastAsia="hy-AM"/>
    </w:rPr>
  </w:style>
  <w:style w:type="character" w:customStyle="1" w:styleId="ListParagraphChar">
    <w:name w:val="List Paragraph Char"/>
    <w:basedOn w:val="DefaultParagraphFont"/>
    <w:link w:val="ListParagraph"/>
    <w:uiPriority w:val="34"/>
    <w:rsid w:val="000F6479"/>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eq=doc&amp;base=LAW&amp;n=466306&amp;dst=100845" TargetMode="External"/><Relationship Id="rId2" Type="http://schemas.openxmlformats.org/officeDocument/2006/relationships/numbering" Target="numbering.xml"/><Relationship Id="rId16" Type="http://schemas.openxmlformats.org/officeDocument/2006/relationships/hyperlink" Target="https://login.consultant.ru/link/?req=doc&amp;base=LAW&amp;n=466306&amp;dst=10084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66306&amp;dst=100703" TargetMode="External"/><Relationship Id="rId14" Type="http://schemas.openxmlformats.org/officeDocument/2006/relationships/hyperlink" Target="https://login.consultant.ru/link/?req=doc&amp;base=LAW&amp;n=466306&amp;dst=100703"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3356&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2A2B20-B3FC-41EE-92A8-E1A50E52D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5003</TotalTime>
  <Pages>91</Pages>
  <Words>12845</Words>
  <Characters>73221</Characters>
  <Application>Microsoft Office Word</Application>
  <DocSecurity>0</DocSecurity>
  <Lines>610</Lines>
  <Paragraphs>171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Реутская Мария Юрьевна</dc:creator>
  <cp:lastModifiedBy>Lusine Gasparyan</cp:lastModifiedBy>
  <cp:revision>47</cp:revision>
  <cp:lastPrinted>2014-11-14T09:38:00Z</cp:lastPrinted>
  <dcterms:created xsi:type="dcterms:W3CDTF">2026-04-21T10:51:00Z</dcterms:created>
  <dcterms:modified xsi:type="dcterms:W3CDTF">2026-08-18T06:27:00Z</dcterms:modified>
</cp:coreProperties>
</file>