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621F93">
        <w:rPr>
          <w:rStyle w:val="Bodytext101"/>
          <w:rFonts w:ascii="Sylfaen" w:hAnsi="Sylfaen"/>
          <w:sz w:val="24"/>
          <w:szCs w:val="24"/>
        </w:rPr>
        <w:t>УТВЕРЖДЕН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0" w:line="240" w:lineRule="auto"/>
        <w:ind w:left="5387" w:right="-6"/>
        <w:jc w:val="center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Решением Коллегии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Евразийской экономической комиссии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от 26 июля 2016 г. № 89</w:t>
      </w:r>
    </w:p>
    <w:p w:rsidR="00621F93" w:rsidRDefault="00621F93" w:rsidP="00621F93">
      <w:pPr>
        <w:pStyle w:val="Bodytext30"/>
        <w:shd w:val="clear" w:color="auto" w:fill="auto"/>
        <w:spacing w:line="240" w:lineRule="auto"/>
        <w:ind w:left="20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D976D0" w:rsidRPr="00621F93" w:rsidRDefault="00F347FD" w:rsidP="00621F93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  <w:r w:rsidRPr="00621F93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ПОРЯДОК</w:t>
      </w:r>
    </w:p>
    <w:p w:rsidR="00D976D0" w:rsidRDefault="00F347FD" w:rsidP="00621F93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  <w:lang w:val="en-US"/>
        </w:rPr>
      </w:pPr>
      <w:r w:rsidRPr="00621F93">
        <w:rPr>
          <w:rFonts w:ascii="Sylfaen" w:hAnsi="Sylfaen"/>
          <w:sz w:val="24"/>
          <w:szCs w:val="24"/>
        </w:rPr>
        <w:t>организации поверки средства измерений</w:t>
      </w:r>
    </w:p>
    <w:p w:rsidR="00621F93" w:rsidRPr="00621F93" w:rsidRDefault="00621F93" w:rsidP="00621F93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  <w:lang w:val="en-US"/>
        </w:rPr>
      </w:pPr>
    </w:p>
    <w:p w:rsidR="00D976D0" w:rsidRPr="00621F93" w:rsidRDefault="00621F93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t xml:space="preserve">1. </w:t>
      </w:r>
      <w:r w:rsidR="00F347FD" w:rsidRPr="00621F93">
        <w:rPr>
          <w:rStyle w:val="Bodytext101"/>
          <w:rFonts w:ascii="Sylfaen" w:hAnsi="Sylfaen"/>
          <w:sz w:val="24"/>
          <w:szCs w:val="24"/>
        </w:rPr>
        <w:t>Настоящий Порядок разработан в соответствии с подпунктом 3 пункта 9 Протокола о проведении согласованной политики в области обеспечения единства измерений (приложение №</w:t>
      </w:r>
      <w:r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="00F347FD" w:rsidRPr="00621F93">
        <w:rPr>
          <w:rStyle w:val="Bodytext101"/>
          <w:rFonts w:ascii="Sylfaen" w:hAnsi="Sylfaen"/>
          <w:sz w:val="24"/>
          <w:szCs w:val="24"/>
        </w:rPr>
        <w:t>10 к Договору о Евразийском экономическом союзе от 29 мая 2014 года), определяет правила организации поверки средства измерений в государствах - членах Евразийского экономического союза (далее соответственно - поверка, государства-члены) и распространяется на средства измерений, изготовленные на территориях государств-членов.</w:t>
      </w:r>
    </w:p>
    <w:p w:rsidR="00D976D0" w:rsidRPr="00621F93" w:rsidRDefault="00621F93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t xml:space="preserve">2. </w:t>
      </w:r>
      <w:r w:rsidR="00F347FD" w:rsidRPr="00621F93">
        <w:rPr>
          <w:rStyle w:val="Bodytext101"/>
          <w:rFonts w:ascii="Sylfaen" w:hAnsi="Sylfaen"/>
          <w:sz w:val="24"/>
          <w:szCs w:val="24"/>
        </w:rPr>
        <w:t>Для</w:t>
      </w:r>
      <w:r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="00F347FD" w:rsidRPr="00621F93">
        <w:rPr>
          <w:rStyle w:val="Bodytext101"/>
          <w:rFonts w:ascii="Sylfaen" w:hAnsi="Sylfaen"/>
          <w:sz w:val="24"/>
          <w:szCs w:val="24"/>
        </w:rPr>
        <w:t>целей настоящего Порядка под обязательными метрологическими требованиями к средству измерений понимаются метрологические требования (характеристики) средства измерений, указанные в описании типа средств измерений (далее соответственно -обязательные метрологические требования, описание типа).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Иные понятия, используемые в настоящем Порядке, применяются в значениях, определенных Протоколом о проведении согласованной политики в области обеспечения единства измерений (приложение № 10 к Договору о Евразийском экономическом союзе от 29 мая 2014 года).</w:t>
      </w:r>
    </w:p>
    <w:p w:rsidR="00D976D0" w:rsidRPr="00621F93" w:rsidRDefault="00621F93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t xml:space="preserve">3. </w:t>
      </w:r>
      <w:r w:rsidR="00F347FD" w:rsidRPr="00621F93">
        <w:rPr>
          <w:rStyle w:val="Bodytext101"/>
          <w:rFonts w:ascii="Sylfaen" w:hAnsi="Sylfaen"/>
          <w:sz w:val="24"/>
          <w:szCs w:val="24"/>
        </w:rPr>
        <w:t>В соответствии с настоящим Порядком поверке подлежат средства измерений, в отношении которых осуществлено взаимное признание утверждения типа этих средств измерений в соответствии с правилами взаимного признания результатов работ по обеспечению единства измерений, утверждаемыми Евразийской экономической комиссией.</w:t>
      </w:r>
    </w:p>
    <w:p w:rsidR="00D976D0" w:rsidRPr="00621F93" w:rsidRDefault="00621F93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t xml:space="preserve">4. </w:t>
      </w:r>
      <w:r w:rsidR="00F347FD" w:rsidRPr="00621F93">
        <w:rPr>
          <w:rStyle w:val="Bodytext101"/>
          <w:rFonts w:ascii="Sylfaen" w:hAnsi="Sylfaen"/>
          <w:sz w:val="24"/>
          <w:szCs w:val="24"/>
        </w:rPr>
        <w:t>Поверка проводится юридическими лицами государств-членов, уполномоченными (нотифицированными) в соответствии с законодательством государств-членов (далее - уполномоченная организация).</w:t>
      </w:r>
    </w:p>
    <w:p w:rsidR="00D976D0" w:rsidRPr="00621F93" w:rsidRDefault="00621F93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t xml:space="preserve">5. </w:t>
      </w:r>
      <w:r w:rsidR="00F347FD" w:rsidRPr="00621F93">
        <w:rPr>
          <w:rStyle w:val="Bodytext101"/>
          <w:rFonts w:ascii="Sylfaen" w:hAnsi="Sylfaen"/>
          <w:sz w:val="24"/>
          <w:szCs w:val="24"/>
        </w:rPr>
        <w:t>В ходе поверки устанавливается соответствие средства измерений обязательным метрологическим требованиям.</w:t>
      </w:r>
    </w:p>
    <w:p w:rsidR="00D976D0" w:rsidRPr="00621F93" w:rsidRDefault="00621F93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t xml:space="preserve">6. </w:t>
      </w:r>
      <w:r w:rsidR="00F347FD" w:rsidRPr="00621F93">
        <w:rPr>
          <w:rStyle w:val="Bodytext101"/>
          <w:rFonts w:ascii="Sylfaen" w:hAnsi="Sylfaen"/>
          <w:sz w:val="24"/>
          <w:szCs w:val="24"/>
        </w:rPr>
        <w:t>При поверке применяются эталоны единиц величин, для которых обеспечивается метрологическая прослеживаемость получаемых с их помощью результатов измерений к Международной системе единиц (СИ), национальным (первичным) эталонам и (или) международным эталонам единиц величин.</w:t>
      </w:r>
    </w:p>
    <w:p w:rsidR="00D976D0" w:rsidRPr="00621F93" w:rsidRDefault="00621F93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t xml:space="preserve">7. </w:t>
      </w:r>
      <w:r w:rsidR="00F347FD" w:rsidRPr="00621F93">
        <w:rPr>
          <w:rStyle w:val="Bodytext101"/>
          <w:rFonts w:ascii="Sylfaen" w:hAnsi="Sylfaen"/>
          <w:sz w:val="24"/>
          <w:szCs w:val="24"/>
        </w:rPr>
        <w:t>Поверки подразделяются на первичную и последующие поверки.</w:t>
      </w:r>
    </w:p>
    <w:p w:rsidR="00D976D0" w:rsidRPr="00621F93" w:rsidRDefault="00621F93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lastRenderedPageBreak/>
        <w:t xml:space="preserve">8. </w:t>
      </w:r>
      <w:r w:rsidR="00F347FD" w:rsidRPr="00621F93">
        <w:rPr>
          <w:rStyle w:val="Bodytext101"/>
          <w:rFonts w:ascii="Sylfaen" w:hAnsi="Sylfaen"/>
          <w:sz w:val="24"/>
          <w:szCs w:val="24"/>
        </w:rPr>
        <w:t>Первичная поверка проводится: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а)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при выпуске из производства средства измерений;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б) при вводе в эксплуатацию средства измерений (если при выпуске из производства средства измерений поверка не проводилась);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в)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после ремонта средства измерений.</w:t>
      </w:r>
    </w:p>
    <w:p w:rsidR="00D976D0" w:rsidRPr="00621F93" w:rsidRDefault="00621F93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t xml:space="preserve">9. </w:t>
      </w:r>
      <w:r w:rsidR="00F347FD" w:rsidRPr="00621F93">
        <w:rPr>
          <w:rStyle w:val="Bodytext101"/>
          <w:rFonts w:ascii="Sylfaen" w:hAnsi="Sylfaen"/>
          <w:sz w:val="24"/>
          <w:szCs w:val="24"/>
        </w:rPr>
        <w:t>Последующая поверка проводится при условии проведения первичной поверки и подразделяется на: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а)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периодическую;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б)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внеочередную;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в)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после ремонта средства измерений;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г)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поверку при повреждении знаков поверки или пломб для защиты от несанкционированного доступа к местам настройки средств измерений, в том числе программного обеспечения.</w:t>
      </w:r>
    </w:p>
    <w:p w:rsidR="00D976D0" w:rsidRPr="00621F93" w:rsidRDefault="00621F93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t xml:space="preserve">10. </w:t>
      </w:r>
      <w:r w:rsidR="00F347FD" w:rsidRPr="00621F93">
        <w:rPr>
          <w:rStyle w:val="Bodytext101"/>
          <w:rFonts w:ascii="Sylfaen" w:hAnsi="Sylfaen"/>
          <w:sz w:val="24"/>
          <w:szCs w:val="24"/>
        </w:rPr>
        <w:t>Периодическая поверка проводится в отношении средств измерений, находящихся в эксплуатации, через интервал времени между поверками, указанный в сертификате об утверждении типа средства измерений.</w:t>
      </w:r>
    </w:p>
    <w:p w:rsidR="00D976D0" w:rsidRPr="00621F93" w:rsidRDefault="00621F93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t xml:space="preserve">11. </w:t>
      </w:r>
      <w:r w:rsidR="00F347FD" w:rsidRPr="00621F93">
        <w:rPr>
          <w:rStyle w:val="Bodytext101"/>
          <w:rFonts w:ascii="Sylfaen" w:hAnsi="Sylfaen"/>
          <w:sz w:val="24"/>
          <w:szCs w:val="24"/>
        </w:rPr>
        <w:t>Внеочередная поверка проводится до истечения срока действия свидетельства о поверке по инициативе владельца (пользователя) средства измерений или другого заинтересованного лица.</w:t>
      </w:r>
    </w:p>
    <w:p w:rsidR="00D976D0" w:rsidRPr="00621F93" w:rsidRDefault="00621F93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t xml:space="preserve">12. </w:t>
      </w:r>
      <w:r w:rsidR="00F347FD" w:rsidRPr="00621F93">
        <w:rPr>
          <w:rStyle w:val="Bodytext101"/>
          <w:rFonts w:ascii="Sylfaen" w:hAnsi="Sylfaen"/>
          <w:sz w:val="24"/>
          <w:szCs w:val="24"/>
        </w:rPr>
        <w:t>Поверка после ремонта средства измерений проводится в объеме первичной поверки.</w:t>
      </w:r>
    </w:p>
    <w:p w:rsidR="00D976D0" w:rsidRPr="00621F93" w:rsidRDefault="00621F93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t xml:space="preserve">13. </w:t>
      </w:r>
      <w:r w:rsidR="00F347FD" w:rsidRPr="00621F93">
        <w:rPr>
          <w:rStyle w:val="Bodytext101"/>
          <w:rFonts w:ascii="Sylfaen" w:hAnsi="Sylfaen"/>
          <w:sz w:val="24"/>
          <w:szCs w:val="24"/>
        </w:rPr>
        <w:t>Поверка средств измерений проводится на основании заявки владельца (пользователя) средства измерений или другого заинтересованного лица (далее - заявители).</w:t>
      </w:r>
    </w:p>
    <w:p w:rsidR="00D976D0" w:rsidRPr="00621F93" w:rsidRDefault="00621F93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t xml:space="preserve">14. </w:t>
      </w:r>
      <w:r w:rsidR="00F347FD" w:rsidRPr="00621F93">
        <w:rPr>
          <w:rStyle w:val="Bodytext101"/>
          <w:rFonts w:ascii="Sylfaen" w:hAnsi="Sylfaen"/>
          <w:sz w:val="24"/>
          <w:szCs w:val="24"/>
        </w:rPr>
        <w:t>Для проведения поверки заявителем представляются в уполномоченную организацию: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а)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заявка (с указанием наименования средства измерений, сведений о заявителе (наименование, местонахождение (адрес) юридического лица или фамилия, имя, отчество (при наличии), место жительства физического лица или физического лица, зарегистрированного в качестве индивидуального предпринимателя, номера телефона и факса, адрес электронной почты (при наличии)), а также с указанием необходимости признания поверки государствами-членами в соответствии с правилами взаимного признания результатов работ по обеспечению единства измерений, утверждаемыми Евразийской экономической комиссией);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б)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свидетельство о предыдущей поверке (при наличии);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в)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средство измерений в комплектности в соответствии с описанием типа;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г)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 xml:space="preserve">информация о проведенном ремонте средства измерений (в случае если </w:t>
      </w:r>
      <w:r w:rsidRPr="00621F93">
        <w:rPr>
          <w:rStyle w:val="Bodytext101"/>
          <w:rFonts w:ascii="Sylfaen" w:hAnsi="Sylfaen"/>
          <w:sz w:val="24"/>
          <w:szCs w:val="24"/>
        </w:rPr>
        <w:lastRenderedPageBreak/>
        <w:t>средство измерений подвергалось ремонту).</w:t>
      </w:r>
    </w:p>
    <w:p w:rsidR="00D976D0" w:rsidRPr="00621F93" w:rsidRDefault="00621F93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t xml:space="preserve">15. </w:t>
      </w:r>
      <w:r w:rsidR="00F347FD" w:rsidRPr="00621F93">
        <w:rPr>
          <w:rStyle w:val="Bodytext101"/>
          <w:rFonts w:ascii="Sylfaen" w:hAnsi="Sylfaen"/>
          <w:sz w:val="24"/>
          <w:szCs w:val="24"/>
        </w:rPr>
        <w:t>При установлении в результате поверки соответствия средства измерений обязательным метрологическим требованиям на него уполномоченной организацией наносится знак поверки и (или) оформляется свидетельство по форме согласно приложению (далее - свидетельство). Знаки поверки могут также наноситься на средство измерений в местах, указанных в описании типа, для защиты от несанкционированного доступа к местам настройки средства измерений, в том числе программного обеспечения.</w:t>
      </w:r>
    </w:p>
    <w:p w:rsidR="00D976D0" w:rsidRPr="00621F93" w:rsidRDefault="00621F93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t xml:space="preserve">16. </w:t>
      </w:r>
      <w:r w:rsidR="00F347FD" w:rsidRPr="00621F93">
        <w:rPr>
          <w:rStyle w:val="Bodytext101"/>
          <w:rFonts w:ascii="Sylfaen" w:hAnsi="Sylfaen"/>
          <w:sz w:val="24"/>
          <w:szCs w:val="24"/>
        </w:rPr>
        <w:t>При установлении в результате поверки несоответствия средства измерений обязательным метрологическим требованиям (одному или нескольким) уполномоченной организацией оформляется и выдается заявителю соответствующее извещение, аннулируется свидетельство о предыдущей поверке, срок действия которого не истек, гасится знак поверки.</w:t>
      </w:r>
    </w:p>
    <w:p w:rsidR="00D976D0" w:rsidRPr="00621F93" w:rsidRDefault="00621F93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t xml:space="preserve">17. </w:t>
      </w:r>
      <w:r w:rsidR="00F347FD" w:rsidRPr="00621F93">
        <w:rPr>
          <w:rStyle w:val="Bodytext101"/>
          <w:rFonts w:ascii="Sylfaen" w:hAnsi="Sylfaen"/>
          <w:sz w:val="24"/>
          <w:szCs w:val="24"/>
        </w:rPr>
        <w:t>Форма знака поверки и способы его применения, нанесения и гашения устанавливаются государством-членом.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Информация о применяемых знаках поверки размещается в информационном фонде в области обеспечения единства измерений государства-члена.</w:t>
      </w:r>
    </w:p>
    <w:p w:rsidR="00D976D0" w:rsidRPr="00621F93" w:rsidRDefault="00621F93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t xml:space="preserve">18. </w:t>
      </w:r>
      <w:r w:rsidR="00F347FD" w:rsidRPr="00621F93">
        <w:rPr>
          <w:rStyle w:val="Bodytext101"/>
          <w:rFonts w:ascii="Sylfaen" w:hAnsi="Sylfaen"/>
          <w:sz w:val="24"/>
          <w:szCs w:val="24"/>
        </w:rPr>
        <w:t>Уполномоченной организацией при проведении поверки: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а)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выполняются процедуры поверки, указанные в методике поверки;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б)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ведутся записи результатов измерений, оформляется протокол поверки по форме, предусмотренной методикой поверки;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в)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оформляется результат поверки;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г)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выполняются работы в соответствии с правилами взаимного признания результатов работ по обеспечению единства измерений, утверждаемыми Евразийской экономической комиссией, в целях признания результатов поверки средства измерений;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д)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вносятся сведения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о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взаимном признании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поверки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в информационный фонд в области обеспечения единства измерений в порядке, установленном законодательством своего государства-члена, после получения от уполномоченных органов государств-членов уведомлений о взаимном признании результатов поверки;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е)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выдаются заявителю средство измерений и свидетельство или извещение.</w:t>
      </w:r>
    </w:p>
    <w:p w:rsidR="00D976D0" w:rsidRPr="00621F93" w:rsidRDefault="00621F93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t xml:space="preserve">19. </w:t>
      </w:r>
      <w:r w:rsidR="00F347FD" w:rsidRPr="00621F93">
        <w:rPr>
          <w:rStyle w:val="Bodytext101"/>
          <w:rFonts w:ascii="Sylfaen" w:hAnsi="Sylfaen"/>
          <w:sz w:val="24"/>
          <w:szCs w:val="24"/>
        </w:rPr>
        <w:t>Протокол поверки</w:t>
      </w:r>
      <w:r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="00F347FD" w:rsidRPr="00621F93">
        <w:rPr>
          <w:rStyle w:val="Bodytext101"/>
          <w:rFonts w:ascii="Sylfaen" w:hAnsi="Sylfaen"/>
          <w:sz w:val="24"/>
          <w:szCs w:val="24"/>
        </w:rPr>
        <w:t>и</w:t>
      </w:r>
      <w:r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="00F347FD" w:rsidRPr="00621F93">
        <w:rPr>
          <w:rStyle w:val="Bodytext101"/>
          <w:rFonts w:ascii="Sylfaen" w:hAnsi="Sylfaen"/>
          <w:sz w:val="24"/>
          <w:szCs w:val="24"/>
        </w:rPr>
        <w:t>копии свидетельства</w:t>
      </w:r>
      <w:r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="00F347FD" w:rsidRPr="00621F93">
        <w:rPr>
          <w:rStyle w:val="Bodytext101"/>
          <w:rFonts w:ascii="Sylfaen" w:hAnsi="Sylfaen"/>
          <w:sz w:val="24"/>
          <w:szCs w:val="24"/>
        </w:rPr>
        <w:t>хранятся</w:t>
      </w:r>
      <w:r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="00F347FD" w:rsidRPr="00621F93">
        <w:rPr>
          <w:rStyle w:val="Bodytext101"/>
          <w:rFonts w:ascii="Sylfaen" w:hAnsi="Sylfaen"/>
          <w:sz w:val="24"/>
          <w:szCs w:val="24"/>
        </w:rPr>
        <w:t>уполномоченной организацией в течение срока действия свидетельства, если иное не предусмотрено законодательством государства-члена.</w:t>
      </w:r>
    </w:p>
    <w:p w:rsidR="00D976D0" w:rsidRPr="00621F93" w:rsidRDefault="00621F93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t xml:space="preserve">20. </w:t>
      </w:r>
      <w:r w:rsidR="00F347FD" w:rsidRPr="00621F93">
        <w:rPr>
          <w:rStyle w:val="Bodytext101"/>
          <w:rFonts w:ascii="Sylfaen" w:hAnsi="Sylfaen"/>
          <w:sz w:val="24"/>
          <w:szCs w:val="24"/>
        </w:rPr>
        <w:t>Копия протокола поверки может быть предоставлена заявителю по его запросу в порядке, предусмотренном внутренними процедурами уполномоченной организации.</w:t>
      </w:r>
    </w:p>
    <w:p w:rsidR="00D976D0" w:rsidRPr="00621F93" w:rsidRDefault="00621F93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lastRenderedPageBreak/>
        <w:t xml:space="preserve">21. </w:t>
      </w:r>
      <w:r w:rsidR="00F347FD" w:rsidRPr="00621F93">
        <w:rPr>
          <w:rStyle w:val="Bodytext101"/>
          <w:rFonts w:ascii="Sylfaen" w:hAnsi="Sylfaen"/>
          <w:sz w:val="24"/>
          <w:szCs w:val="24"/>
        </w:rPr>
        <w:t>Оплата проведения поверки осуществляется заявителем на договорной основе с уполномоченной организацией.</w:t>
      </w:r>
    </w:p>
    <w:p w:rsidR="00D976D0" w:rsidRPr="00621F93" w:rsidRDefault="00621F93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t xml:space="preserve">22. </w:t>
      </w:r>
      <w:r w:rsidR="00F347FD" w:rsidRPr="00621F93">
        <w:rPr>
          <w:rStyle w:val="Bodytext101"/>
          <w:rFonts w:ascii="Sylfaen" w:hAnsi="Sylfaen"/>
          <w:sz w:val="24"/>
          <w:szCs w:val="24"/>
        </w:rPr>
        <w:t>Свидетельство заполняется на русском языке и в случае наличия соответствующего требования в законодательстве государства-члена - на государственном языке государства-члена, в котором проводится поверка.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Заполнение свидетельства на русском языке и на государственном языке государства-члена осуществляется на разных сторонах свидетельства в соответствии с пунктом 25 настоящего Порядка.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При необходимости наименование типа средств измерений и сведения о заявителе могут указываться с использованием букв латинского алфавита.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При заполнении свидетельства использование сокращений слов (кроме общепринятых) и исправление текста не допускаются.</w:t>
      </w:r>
    </w:p>
    <w:p w:rsidR="00D976D0" w:rsidRPr="00621F93" w:rsidRDefault="00621F93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t xml:space="preserve">23. </w:t>
      </w:r>
      <w:r w:rsidR="00F347FD" w:rsidRPr="00621F93">
        <w:rPr>
          <w:rStyle w:val="Bodytext101"/>
          <w:rFonts w:ascii="Sylfaen" w:hAnsi="Sylfaen"/>
          <w:sz w:val="24"/>
          <w:szCs w:val="24"/>
        </w:rPr>
        <w:t>В случае утраты или порчи свидетельства уполномоченной организацией выдается дубликат этого свидетельства. При этом в правом верхнем углу дубликата свидетельства производится запись: «Дубликат выдан</w:t>
      </w:r>
      <w:r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="00F347FD" w:rsidRPr="00621F93">
        <w:rPr>
          <w:rStyle w:val="Bodytext101"/>
          <w:rFonts w:ascii="Sylfaen" w:hAnsi="Sylfaen"/>
          <w:sz w:val="24"/>
          <w:szCs w:val="24"/>
        </w:rPr>
        <w:t>20</w:t>
      </w:r>
      <w:r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="00F347FD" w:rsidRPr="00621F93">
        <w:rPr>
          <w:rStyle w:val="Bodytext101"/>
          <w:rFonts w:ascii="Sylfaen" w:hAnsi="Sylfaen"/>
          <w:sz w:val="24"/>
          <w:szCs w:val="24"/>
        </w:rPr>
        <w:t>г.» с указанием номера и даты выдачи оригинала свидетельства.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В случае выявления в свидетельстве ошибок (опечаток) допускается его замена с указанием номера и даты выдачи заменяемого свидетельства.</w:t>
      </w:r>
    </w:p>
    <w:p w:rsidR="00D976D0" w:rsidRPr="00621F93" w:rsidRDefault="00621F93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t xml:space="preserve">24. </w:t>
      </w:r>
      <w:r w:rsidR="00F347FD" w:rsidRPr="00621F93">
        <w:rPr>
          <w:rStyle w:val="Bodytext101"/>
          <w:rFonts w:ascii="Sylfaen" w:hAnsi="Sylfaen"/>
          <w:sz w:val="24"/>
          <w:szCs w:val="24"/>
        </w:rPr>
        <w:t>Все поля свидетельства должны быть заполнены (в оригинале свидетельства нумерация полей отсутствует).</w:t>
      </w:r>
    </w:p>
    <w:p w:rsidR="00D976D0" w:rsidRPr="00621F93" w:rsidRDefault="00621F93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t xml:space="preserve">25. </w:t>
      </w:r>
      <w:r w:rsidR="00F347FD" w:rsidRPr="00621F93">
        <w:rPr>
          <w:rStyle w:val="Bodytext101"/>
          <w:rFonts w:ascii="Sylfaen" w:hAnsi="Sylfaen"/>
          <w:sz w:val="24"/>
          <w:szCs w:val="24"/>
        </w:rPr>
        <w:t>В свидетельстве указываются: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а)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в поле 1 - надпись, выполненная в 1 строку: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«ЕВРАЗИЙСКИЙ ЭКОНОМИЧЕСКИЙ СОЮЗ»;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б)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в поле 2 - полное наименование уполномоченной организации;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в)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в поле 3 - сведения (наименование и номер) о документе, подтверждающем полномочия уполномоченной организации на проведение поверки, предусмотренном законодательством государства-члена;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г)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в поле 4 - надписи, выполненные в 2 строки:</w:t>
      </w:r>
    </w:p>
    <w:p w:rsidR="00D976D0" w:rsidRPr="00621F93" w:rsidRDefault="00621F93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t xml:space="preserve">1 - </w:t>
      </w:r>
      <w:r w:rsidR="00F347FD" w:rsidRPr="00621F93">
        <w:rPr>
          <w:rStyle w:val="Bodytext101"/>
          <w:rFonts w:ascii="Sylfaen" w:hAnsi="Sylfaen"/>
          <w:sz w:val="24"/>
          <w:szCs w:val="24"/>
        </w:rPr>
        <w:t>я строка - «СВИДЕТЕЛЬСТВО»;</w:t>
      </w:r>
    </w:p>
    <w:p w:rsidR="00D976D0" w:rsidRPr="00621F93" w:rsidRDefault="00621F93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t xml:space="preserve">2 - </w:t>
      </w:r>
      <w:r w:rsidR="00F347FD" w:rsidRPr="00621F93">
        <w:rPr>
          <w:rStyle w:val="Bodytext101"/>
          <w:rFonts w:ascii="Sylfaen" w:hAnsi="Sylfaen"/>
          <w:sz w:val="24"/>
          <w:szCs w:val="24"/>
        </w:rPr>
        <w:t>я строка - «о поверке средства измерений»;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д)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в поле 5 - регистрационный номер свидетельства и дата его выдачи.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Регистрационный номер представляет собой цифро-буквенный код, каждая группа знаков которого отделяется точкой и формируется в следующем порядке: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 xml:space="preserve">первый и второй знаки - 2-значный буквенный код государства-члена в соответствии с международным стандартом </w:t>
      </w:r>
      <w:r w:rsidRPr="00621F93">
        <w:rPr>
          <w:rStyle w:val="Bodytext101"/>
          <w:rFonts w:ascii="Sylfaen" w:hAnsi="Sylfaen"/>
          <w:sz w:val="24"/>
          <w:szCs w:val="24"/>
          <w:lang w:val="en-US" w:eastAsia="en-US" w:bidi="en-US"/>
        </w:rPr>
        <w:t>ISO</w:t>
      </w:r>
      <w:r w:rsidR="00621F93" w:rsidRPr="00621F93">
        <w:rPr>
          <w:rStyle w:val="Bodytext101"/>
          <w:rFonts w:ascii="Sylfaen" w:hAnsi="Sylfaen"/>
          <w:sz w:val="24"/>
          <w:szCs w:val="24"/>
          <w:lang w:eastAsia="en-US" w:bidi="en-US"/>
        </w:rPr>
        <w:t xml:space="preserve"> </w:t>
      </w:r>
      <w:r w:rsidRPr="00621F93">
        <w:rPr>
          <w:rStyle w:val="Bodytext102"/>
          <w:rFonts w:ascii="Sylfaen" w:hAnsi="Sylfaen"/>
          <w:sz w:val="24"/>
          <w:szCs w:val="24"/>
        </w:rPr>
        <w:t>3166</w:t>
      </w:r>
      <w:r w:rsidRPr="00621F93">
        <w:rPr>
          <w:rStyle w:val="Bodytext1012pt"/>
          <w:rFonts w:ascii="Sylfaen" w:hAnsi="Sylfaen"/>
        </w:rPr>
        <w:t>-</w:t>
      </w:r>
      <w:r w:rsidRPr="00621F93">
        <w:rPr>
          <w:rStyle w:val="Bodytext102"/>
          <w:rFonts w:ascii="Sylfaen" w:hAnsi="Sylfaen"/>
          <w:sz w:val="24"/>
          <w:szCs w:val="24"/>
        </w:rPr>
        <w:t>1</w:t>
      </w:r>
      <w:r w:rsidRPr="00621F93">
        <w:rPr>
          <w:rStyle w:val="Bodytext1012pt"/>
          <w:rFonts w:ascii="Sylfaen" w:hAnsi="Sylfaen"/>
        </w:rPr>
        <w:t>;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 xml:space="preserve">третий и последующие знаки - порядковый номер оформленного в текущем году свидетельства (количество цифр не ограничено), который формируется </w:t>
      </w:r>
      <w:r w:rsidRPr="00621F93">
        <w:rPr>
          <w:rStyle w:val="Bodytext101"/>
          <w:rFonts w:ascii="Sylfaen" w:hAnsi="Sylfaen"/>
          <w:sz w:val="24"/>
          <w:szCs w:val="24"/>
        </w:rPr>
        <w:lastRenderedPageBreak/>
        <w:t>последовательно с начала года (с номера 1).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Дата выдачи свидетельства указывается словесно-цифровым способом: число - двумя арабскими цифрами (в кавычках), месяц - словом, год - четырьмя арабскими цифрами (с указанием сокращенного обозначения года «г.»);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е)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в поле 6 - наименование, тип, регистрационный номер, диапазон измерений, класс точности и (или) погрешность средства измерений в соответствии с сертификатом об утверждении типа средств измерений;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ж)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в поле 7 - заводской номер средства измерений;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з)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в поле 8 - наименование заявителя, местонахождение (адрес) юридического лица, идентификационный номер (в случае если указание такого номера предусмотрено законодательством государства-члена) или фамилия, имя, отчество (при наличии), место жительства физического лица или физического лица, зарегистрированного в качестве индивидуального предпринимателя;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и)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в поле 9 - наименование и обозначение методики поверки;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к)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в поле 11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- срок действия свидетельства (указывается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словесно-цифровым способом: число - двумя арабскими цифрами (в кавычках), месяц - словом, год - четырьмя арабскими цифрами (с указанием сокращенного обозначения года «г.»));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л)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в поле 12 - знак поверки;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м)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в поле 13 - подпись, фамилия, имя, отчество (при наличии) лица уполномоченной организации, проводившего поверку;</w:t>
      </w:r>
    </w:p>
    <w:p w:rsidR="00621F93" w:rsidRDefault="00F347FD" w:rsidP="00621F93">
      <w:pPr>
        <w:pStyle w:val="Bodytext100"/>
        <w:shd w:val="clear" w:color="auto" w:fill="auto"/>
        <w:spacing w:before="0" w:after="120" w:line="240" w:lineRule="auto"/>
        <w:ind w:firstLine="567"/>
        <w:jc w:val="both"/>
        <w:rPr>
          <w:rStyle w:val="Bodytext101"/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н)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в поле 14 - должность, подпись, фамилия, имя, отчество (при наличии) руководителя структурного подразделения уполномоченной организации, выдавшей свидетельство.</w:t>
      </w:r>
    </w:p>
    <w:p w:rsidR="00621F93" w:rsidRDefault="00621F93">
      <w:pPr>
        <w:rPr>
          <w:rStyle w:val="Bodytext101"/>
          <w:rFonts w:ascii="Sylfaen" w:eastAsia="Sylfaen" w:hAnsi="Sylfaen"/>
          <w:sz w:val="24"/>
          <w:szCs w:val="24"/>
        </w:rPr>
      </w:pPr>
      <w:r>
        <w:rPr>
          <w:rStyle w:val="Bodytext101"/>
          <w:rFonts w:ascii="Sylfaen" w:eastAsia="Sylfaen" w:hAnsi="Sylfaen"/>
          <w:sz w:val="24"/>
          <w:szCs w:val="24"/>
        </w:rPr>
        <w:br w:type="page"/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left="5529" w:right="-8"/>
        <w:jc w:val="center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lastRenderedPageBreak/>
        <w:t>ПРИЛОЖЕНИЕ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left="5529" w:right="-8"/>
        <w:jc w:val="center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к Порядку организации поверки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средства измерений</w:t>
      </w:r>
    </w:p>
    <w:p w:rsidR="00621F93" w:rsidRPr="004426C0" w:rsidRDefault="00621F93" w:rsidP="00621F93">
      <w:pPr>
        <w:pStyle w:val="Bodytext30"/>
        <w:shd w:val="clear" w:color="auto" w:fill="auto"/>
        <w:spacing w:line="240" w:lineRule="auto"/>
        <w:ind w:left="2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D976D0" w:rsidRPr="00621F93" w:rsidRDefault="00F347FD" w:rsidP="00621F93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  <w:r w:rsidRPr="00621F93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ФОРМА</w:t>
      </w:r>
    </w:p>
    <w:p w:rsidR="00D976D0" w:rsidRPr="00621F93" w:rsidRDefault="00F347FD" w:rsidP="00621F93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t>свидетельства о поверке средства измерений</w:t>
      </w:r>
    </w:p>
    <w:p w:rsidR="00621F93" w:rsidRPr="004426C0" w:rsidRDefault="00621F93" w:rsidP="00621F93">
      <w:pPr>
        <w:pStyle w:val="Bodytext100"/>
        <w:shd w:val="clear" w:color="auto" w:fill="auto"/>
        <w:spacing w:before="0" w:after="120" w:line="240" w:lineRule="auto"/>
        <w:ind w:left="1820"/>
        <w:jc w:val="both"/>
        <w:rPr>
          <w:rStyle w:val="Bodytext101"/>
          <w:rFonts w:ascii="Sylfaen" w:hAnsi="Sylfaen"/>
          <w:sz w:val="24"/>
          <w:szCs w:val="24"/>
        </w:rPr>
      </w:pPr>
    </w:p>
    <w:p w:rsidR="00D976D0" w:rsidRPr="00621F93" w:rsidRDefault="00F347FD" w:rsidP="00BC3851">
      <w:pPr>
        <w:pStyle w:val="Bodytext100"/>
        <w:shd w:val="clear" w:color="auto" w:fill="auto"/>
        <w:spacing w:before="0" w:after="120" w:line="240" w:lineRule="auto"/>
        <w:ind w:left="2127"/>
        <w:jc w:val="center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ЕВРАЗИЙСКИЙ ЭКОНОМИЧЕСКИЙ СОЮЗ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="00BC3851">
        <w:rPr>
          <w:rStyle w:val="Bodytext101"/>
          <w:rFonts w:ascii="Sylfaen" w:hAnsi="Sylfaen"/>
          <w:sz w:val="24"/>
          <w:szCs w:val="24"/>
          <w:lang w:val="en-US"/>
        </w:rPr>
        <w:t xml:space="preserve">                            </w:t>
      </w:r>
      <w:r w:rsidRPr="00621F93">
        <w:rPr>
          <w:rStyle w:val="Bodytext101"/>
          <w:rFonts w:ascii="Sylfaen" w:hAnsi="Sylfaen"/>
          <w:sz w:val="24"/>
          <w:szCs w:val="24"/>
        </w:rPr>
        <w:t>(1)</w:t>
      </w:r>
    </w:p>
    <w:p w:rsidR="00D976D0" w:rsidRPr="00621F93" w:rsidRDefault="00F347FD" w:rsidP="00773F99">
      <w:pPr>
        <w:pStyle w:val="Bodytext60"/>
        <w:shd w:val="clear" w:color="auto" w:fill="auto"/>
        <w:spacing w:after="0" w:line="240" w:lineRule="auto"/>
        <w:ind w:left="221"/>
        <w:jc w:val="both"/>
        <w:rPr>
          <w:rFonts w:ascii="Sylfaen" w:hAnsi="Sylfaen"/>
        </w:rPr>
      </w:pPr>
      <w:r w:rsidRPr="00621F93">
        <w:rPr>
          <w:rStyle w:val="Bodytext61"/>
          <w:rFonts w:ascii="Sylfaen" w:hAnsi="Sylfaen"/>
        </w:rPr>
        <w:t>__________________________________</w:t>
      </w:r>
      <w:r w:rsidR="00773F99">
        <w:rPr>
          <w:rStyle w:val="Bodytext61"/>
          <w:rFonts w:ascii="Sylfaen" w:hAnsi="Sylfaen"/>
        </w:rPr>
        <w:t>_______________________________</w:t>
      </w:r>
      <w:r w:rsidR="00773F99" w:rsidRPr="004426C0">
        <w:rPr>
          <w:rStyle w:val="Bodytext61"/>
          <w:rFonts w:ascii="Sylfaen" w:hAnsi="Sylfaen"/>
        </w:rPr>
        <w:t xml:space="preserve">_____ </w:t>
      </w:r>
      <w:r w:rsidR="00BC0C80">
        <w:rPr>
          <w:rStyle w:val="Bodytext61"/>
          <w:rFonts w:ascii="Sylfaen" w:hAnsi="Sylfaen"/>
          <w:lang w:val="en-US"/>
        </w:rPr>
        <w:t xml:space="preserve"> </w:t>
      </w:r>
      <w:r w:rsidRPr="00621F93">
        <w:rPr>
          <w:rStyle w:val="Bodytext61"/>
          <w:rFonts w:ascii="Sylfaen" w:hAnsi="Sylfaen"/>
        </w:rPr>
        <w:t>(</w:t>
      </w:r>
      <w:r w:rsidRPr="00621F93">
        <w:rPr>
          <w:rStyle w:val="Bodytext6TimesNewRoman"/>
          <w:rFonts w:ascii="Sylfaen" w:eastAsia="Impact" w:hAnsi="Sylfaen"/>
          <w:sz w:val="24"/>
          <w:szCs w:val="24"/>
        </w:rPr>
        <w:t>2</w:t>
      </w:r>
      <w:r w:rsidRPr="00621F93">
        <w:rPr>
          <w:rStyle w:val="Bodytext61"/>
          <w:rFonts w:ascii="Sylfaen" w:hAnsi="Sylfaen"/>
        </w:rPr>
        <w:t>)</w:t>
      </w:r>
    </w:p>
    <w:p w:rsidR="00D976D0" w:rsidRPr="00773F99" w:rsidRDefault="00F347FD" w:rsidP="00773F99">
      <w:pPr>
        <w:pStyle w:val="Bodytext40"/>
        <w:shd w:val="clear" w:color="auto" w:fill="auto"/>
        <w:spacing w:before="0" w:after="120" w:line="240" w:lineRule="auto"/>
        <w:ind w:left="284"/>
        <w:jc w:val="both"/>
        <w:rPr>
          <w:rFonts w:ascii="Sylfaen" w:hAnsi="Sylfaen"/>
          <w:sz w:val="22"/>
          <w:szCs w:val="24"/>
        </w:rPr>
      </w:pPr>
      <w:r w:rsidRPr="00773F99">
        <w:rPr>
          <w:rFonts w:ascii="Sylfaen" w:hAnsi="Sylfaen"/>
          <w:sz w:val="18"/>
          <w:szCs w:val="24"/>
        </w:rPr>
        <w:t>(полное наименование организации, уполномоченной на проведение поверки средств измерений)</w:t>
      </w:r>
    </w:p>
    <w:p w:rsidR="00D976D0" w:rsidRPr="00621F93" w:rsidRDefault="00F347FD" w:rsidP="00773F99">
      <w:pPr>
        <w:pStyle w:val="Bodytext150"/>
        <w:shd w:val="clear" w:color="auto" w:fill="auto"/>
        <w:spacing w:before="0" w:after="0" w:line="240" w:lineRule="auto"/>
        <w:ind w:left="221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t>_______________________________________________________________</w:t>
      </w:r>
      <w:r w:rsidR="00773F99" w:rsidRPr="004426C0">
        <w:rPr>
          <w:rFonts w:ascii="Sylfaen" w:hAnsi="Sylfaen"/>
          <w:sz w:val="24"/>
          <w:szCs w:val="24"/>
        </w:rPr>
        <w:t>_______</w:t>
      </w:r>
      <w:r w:rsidRPr="00621F93">
        <w:rPr>
          <w:rFonts w:ascii="Sylfaen" w:hAnsi="Sylfaen"/>
          <w:sz w:val="24"/>
          <w:szCs w:val="24"/>
        </w:rPr>
        <w:t xml:space="preserve"> </w:t>
      </w:r>
      <w:r w:rsidR="00BC0C80">
        <w:rPr>
          <w:rFonts w:ascii="Sylfaen" w:hAnsi="Sylfaen"/>
          <w:sz w:val="24"/>
          <w:szCs w:val="24"/>
          <w:lang w:val="en-US"/>
        </w:rPr>
        <w:t xml:space="preserve">  </w:t>
      </w:r>
      <w:r w:rsidRPr="00621F93">
        <w:rPr>
          <w:rFonts w:ascii="Sylfaen" w:hAnsi="Sylfaen"/>
          <w:sz w:val="24"/>
          <w:szCs w:val="24"/>
        </w:rPr>
        <w:t>3)</w:t>
      </w:r>
    </w:p>
    <w:p w:rsidR="00D976D0" w:rsidRPr="00773F99" w:rsidRDefault="00F347FD" w:rsidP="00621F93">
      <w:pPr>
        <w:pStyle w:val="Bodytext40"/>
        <w:shd w:val="clear" w:color="auto" w:fill="auto"/>
        <w:spacing w:before="0" w:after="120" w:line="240" w:lineRule="auto"/>
        <w:ind w:left="1960"/>
        <w:jc w:val="both"/>
        <w:rPr>
          <w:rFonts w:ascii="Sylfaen" w:hAnsi="Sylfaen"/>
          <w:sz w:val="18"/>
          <w:szCs w:val="24"/>
        </w:rPr>
      </w:pPr>
      <w:r w:rsidRPr="00773F99">
        <w:rPr>
          <w:rFonts w:ascii="Sylfaen" w:hAnsi="Sylfaen"/>
          <w:sz w:val="18"/>
          <w:szCs w:val="24"/>
        </w:rPr>
        <w:t>(документ, подтверждающий полномочия на проведение поверки)</w:t>
      </w:r>
    </w:p>
    <w:p w:rsidR="00773F99" w:rsidRPr="004426C0" w:rsidRDefault="00773F99" w:rsidP="00621F93">
      <w:pPr>
        <w:pStyle w:val="Tableofcontents20"/>
        <w:shd w:val="clear" w:color="auto" w:fill="auto"/>
        <w:spacing w:before="0" w:after="120" w:line="240" w:lineRule="auto"/>
        <w:ind w:left="3240"/>
        <w:rPr>
          <w:rFonts w:ascii="Sylfaen" w:hAnsi="Sylfaen"/>
          <w:sz w:val="24"/>
          <w:szCs w:val="24"/>
        </w:rPr>
      </w:pPr>
    </w:p>
    <w:p w:rsidR="00D976D0" w:rsidRPr="00621F93" w:rsidRDefault="00F347FD" w:rsidP="00B36215">
      <w:pPr>
        <w:pStyle w:val="Tableofcontents20"/>
        <w:shd w:val="clear" w:color="auto" w:fill="auto"/>
        <w:spacing w:before="0" w:line="240" w:lineRule="auto"/>
        <w:jc w:val="center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t>СВИДЕТЕЛЬСТВО</w:t>
      </w:r>
    </w:p>
    <w:p w:rsidR="00D976D0" w:rsidRPr="00B36215" w:rsidRDefault="00F347FD" w:rsidP="00B36215">
      <w:pPr>
        <w:pStyle w:val="Tableofcontents20"/>
        <w:shd w:val="clear" w:color="auto" w:fill="auto"/>
        <w:spacing w:before="0" w:after="120" w:line="240" w:lineRule="auto"/>
        <w:ind w:firstLine="2835"/>
        <w:jc w:val="center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t>о поверке средства измерений</w:t>
      </w:r>
      <w:r w:rsidR="00B36215" w:rsidRPr="00B36215">
        <w:rPr>
          <w:rFonts w:ascii="Sylfaen" w:hAnsi="Sylfaen"/>
          <w:sz w:val="24"/>
          <w:szCs w:val="24"/>
        </w:rPr>
        <w:t xml:space="preserve"> </w:t>
      </w:r>
      <w:r w:rsidR="00B36215">
        <w:rPr>
          <w:rFonts w:ascii="Sylfaen" w:hAnsi="Sylfaen"/>
          <w:sz w:val="24"/>
          <w:szCs w:val="24"/>
        </w:rPr>
        <w:t xml:space="preserve">             </w:t>
      </w:r>
      <w:r w:rsidR="00B36215">
        <w:rPr>
          <w:rFonts w:ascii="Sylfaen" w:hAnsi="Sylfaen"/>
          <w:sz w:val="24"/>
          <w:szCs w:val="24"/>
          <w:lang w:val="en-US"/>
        </w:rPr>
        <w:t xml:space="preserve">                    </w:t>
      </w:r>
      <w:r w:rsidR="00B36215" w:rsidRPr="00B36215">
        <w:rPr>
          <w:rFonts w:ascii="Sylfaen" w:hAnsi="Sylfaen"/>
          <w:sz w:val="24"/>
          <w:szCs w:val="24"/>
        </w:rPr>
        <w:t xml:space="preserve">           </w:t>
      </w:r>
      <w:r w:rsidR="00AA73B1" w:rsidRPr="00621F93">
        <w:rPr>
          <w:rFonts w:ascii="Sylfaen" w:hAnsi="Sylfaen"/>
          <w:sz w:val="24"/>
          <w:szCs w:val="24"/>
        </w:rPr>
        <w:t>(</w:t>
      </w:r>
      <w:r w:rsidR="00B36215" w:rsidRPr="00621F93">
        <w:rPr>
          <w:rFonts w:ascii="Sylfaen" w:hAnsi="Sylfaen"/>
          <w:sz w:val="24"/>
          <w:szCs w:val="24"/>
        </w:rPr>
        <w:t>4)</w:t>
      </w:r>
    </w:p>
    <w:p w:rsidR="00D976D0" w:rsidRPr="00621F93" w:rsidRDefault="00F347FD" w:rsidP="00621F93">
      <w:pPr>
        <w:pStyle w:val="Tableofcontents20"/>
        <w:shd w:val="clear" w:color="auto" w:fill="auto"/>
        <w:spacing w:before="0" w:after="120" w:line="240" w:lineRule="auto"/>
        <w:ind w:left="1960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t>№</w:t>
      </w:r>
      <w:r w:rsidR="00B36215" w:rsidRPr="00B36215">
        <w:rPr>
          <w:rFonts w:ascii="Sylfaen" w:hAnsi="Sylfaen"/>
          <w:sz w:val="24"/>
          <w:szCs w:val="24"/>
        </w:rPr>
        <w:t xml:space="preserve"> ________ </w:t>
      </w:r>
      <w:r w:rsidRPr="00621F93">
        <w:rPr>
          <w:rFonts w:ascii="Sylfaen" w:hAnsi="Sylfaen"/>
          <w:sz w:val="24"/>
          <w:szCs w:val="24"/>
        </w:rPr>
        <w:t>от «____»</w:t>
      </w:r>
      <w:r w:rsidR="00B36215" w:rsidRPr="00B36215">
        <w:rPr>
          <w:rFonts w:ascii="Sylfaen" w:hAnsi="Sylfaen"/>
          <w:sz w:val="24"/>
          <w:szCs w:val="24"/>
        </w:rPr>
        <w:t xml:space="preserve"> </w:t>
      </w:r>
      <w:r w:rsidR="00B36215">
        <w:rPr>
          <w:rFonts w:ascii="Sylfaen" w:hAnsi="Sylfaen"/>
          <w:sz w:val="24"/>
          <w:szCs w:val="24"/>
        </w:rPr>
        <w:t>__________</w:t>
      </w:r>
      <w:r w:rsidRPr="00621F9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21F93">
        <w:rPr>
          <w:rFonts w:ascii="Sylfaen" w:hAnsi="Sylfaen"/>
          <w:sz w:val="24"/>
          <w:szCs w:val="24"/>
        </w:rPr>
        <w:t>г.</w:t>
      </w:r>
      <w:r w:rsidR="00B36215" w:rsidRPr="00B36215">
        <w:rPr>
          <w:rFonts w:ascii="Sylfaen" w:hAnsi="Sylfaen"/>
          <w:sz w:val="24"/>
          <w:szCs w:val="24"/>
        </w:rPr>
        <w:t xml:space="preserve">                                                  </w:t>
      </w:r>
      <w:r w:rsidR="00621F93" w:rsidRPr="00621F93">
        <w:rPr>
          <w:rFonts w:ascii="Sylfaen" w:hAnsi="Sylfaen"/>
          <w:sz w:val="24"/>
          <w:szCs w:val="24"/>
        </w:rPr>
        <w:t xml:space="preserve"> </w:t>
      </w:r>
      <w:r w:rsidRPr="00621F93">
        <w:rPr>
          <w:rFonts w:ascii="Sylfaen" w:hAnsi="Sylfaen"/>
          <w:sz w:val="24"/>
          <w:szCs w:val="24"/>
        </w:rPr>
        <w:t>(5)</w:t>
      </w:r>
    </w:p>
    <w:p w:rsidR="00D976D0" w:rsidRPr="00621F93" w:rsidRDefault="00F347FD" w:rsidP="00773F99">
      <w:pPr>
        <w:pStyle w:val="Tableofcontents30"/>
        <w:shd w:val="clear" w:color="auto" w:fill="auto"/>
        <w:spacing w:before="0" w:after="0" w:line="240" w:lineRule="auto"/>
        <w:ind w:left="221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t>____________________________________________________________</w:t>
      </w:r>
      <w:r w:rsidR="00773F99" w:rsidRPr="004426C0">
        <w:rPr>
          <w:rFonts w:ascii="Sylfaen" w:hAnsi="Sylfaen"/>
          <w:sz w:val="24"/>
          <w:szCs w:val="24"/>
        </w:rPr>
        <w:t>__________</w:t>
      </w:r>
      <w:r w:rsidRPr="00621F93">
        <w:rPr>
          <w:rFonts w:ascii="Sylfaen" w:hAnsi="Sylfaen"/>
          <w:sz w:val="24"/>
          <w:szCs w:val="24"/>
        </w:rPr>
        <w:t>, (</w:t>
      </w:r>
      <w:r w:rsidRPr="00621F93">
        <w:rPr>
          <w:rStyle w:val="Tableofcontents3TimesNewRoman"/>
          <w:rFonts w:ascii="Sylfaen" w:eastAsia="Impact" w:hAnsi="Sylfaen"/>
          <w:sz w:val="24"/>
          <w:szCs w:val="24"/>
        </w:rPr>
        <w:t>6</w:t>
      </w:r>
      <w:r w:rsidRPr="00621F93">
        <w:rPr>
          <w:rFonts w:ascii="Sylfaen" w:hAnsi="Sylfaen"/>
          <w:sz w:val="24"/>
          <w:szCs w:val="24"/>
        </w:rPr>
        <w:t>)</w:t>
      </w:r>
    </w:p>
    <w:p w:rsidR="00D976D0" w:rsidRPr="00621F93" w:rsidRDefault="00F347FD" w:rsidP="00773F99">
      <w:pPr>
        <w:pStyle w:val="Tableofcontents0"/>
        <w:shd w:val="clear" w:color="auto" w:fill="auto"/>
        <w:spacing w:before="0" w:after="120" w:line="240" w:lineRule="auto"/>
        <w:ind w:left="284"/>
        <w:rPr>
          <w:rFonts w:ascii="Sylfaen" w:hAnsi="Sylfaen"/>
          <w:sz w:val="24"/>
          <w:szCs w:val="24"/>
        </w:rPr>
      </w:pPr>
      <w:r w:rsidRPr="00773F99">
        <w:rPr>
          <w:rFonts w:ascii="Sylfaen" w:hAnsi="Sylfaen"/>
          <w:sz w:val="18"/>
          <w:szCs w:val="24"/>
        </w:rPr>
        <w:t>(наименование, тип, регистрационный номер, диапазон измерений, класс точности и (или)</w:t>
      </w:r>
      <w:r w:rsidR="00773F99" w:rsidRPr="00773F99">
        <w:rPr>
          <w:rFonts w:ascii="Sylfaen" w:hAnsi="Sylfaen"/>
          <w:sz w:val="18"/>
          <w:szCs w:val="24"/>
        </w:rPr>
        <w:t xml:space="preserve"> </w:t>
      </w:r>
      <w:r w:rsidRPr="00773F99">
        <w:rPr>
          <w:rFonts w:ascii="Sylfaen" w:hAnsi="Sylfaen"/>
          <w:sz w:val="18"/>
          <w:szCs w:val="24"/>
        </w:rPr>
        <w:t>погрешность средства измерений)</w:t>
      </w:r>
    </w:p>
    <w:p w:rsidR="00D976D0" w:rsidRPr="00B36215" w:rsidRDefault="00F347FD" w:rsidP="00773F99">
      <w:pPr>
        <w:pStyle w:val="Tableofcontents20"/>
        <w:shd w:val="clear" w:color="auto" w:fill="auto"/>
        <w:spacing w:before="0" w:after="120" w:line="240" w:lineRule="auto"/>
        <w:ind w:left="220"/>
        <w:rPr>
          <w:rFonts w:ascii="Sylfaen" w:hAnsi="Sylfaen"/>
          <w:sz w:val="24"/>
          <w:szCs w:val="24"/>
        </w:rPr>
      </w:pPr>
      <w:r w:rsidRPr="00621F93">
        <w:rPr>
          <w:rFonts w:ascii="Sylfaen" w:hAnsi="Sylfaen"/>
          <w:sz w:val="24"/>
          <w:szCs w:val="24"/>
        </w:rPr>
        <w:t>заводской номер</w:t>
      </w:r>
      <w:r w:rsidR="00B36215" w:rsidRPr="00B36215">
        <w:rPr>
          <w:rFonts w:ascii="Sylfaen" w:hAnsi="Sylfaen"/>
          <w:sz w:val="24"/>
          <w:szCs w:val="24"/>
        </w:rPr>
        <w:t xml:space="preserve"> _______________</w:t>
      </w:r>
      <w:r w:rsidRPr="00621F93">
        <w:rPr>
          <w:rFonts w:ascii="Sylfaen" w:hAnsi="Sylfaen"/>
          <w:sz w:val="24"/>
          <w:szCs w:val="24"/>
        </w:rPr>
        <w:t>,</w:t>
      </w:r>
      <w:r w:rsidR="00FC4D98" w:rsidRPr="00621F93">
        <w:rPr>
          <w:rFonts w:ascii="Sylfaen" w:hAnsi="Sylfaen"/>
          <w:sz w:val="24"/>
          <w:szCs w:val="24"/>
        </w:rPr>
        <w:t xml:space="preserve"> </w:t>
      </w:r>
      <w:r w:rsidR="00BC0C80" w:rsidRPr="00BC0C80">
        <w:rPr>
          <w:rFonts w:ascii="Sylfaen" w:hAnsi="Sylfaen"/>
          <w:sz w:val="24"/>
          <w:szCs w:val="24"/>
        </w:rPr>
        <w:t xml:space="preserve">                                                                                </w:t>
      </w:r>
      <w:r w:rsidR="00FC4D98" w:rsidRPr="00621F93">
        <w:rPr>
          <w:rFonts w:ascii="Sylfaen" w:hAnsi="Sylfaen"/>
          <w:sz w:val="24"/>
          <w:szCs w:val="24"/>
        </w:rPr>
        <w:t>(7)</w:t>
      </w:r>
    </w:p>
    <w:p w:rsidR="00D976D0" w:rsidRPr="00B36215" w:rsidRDefault="00F347FD" w:rsidP="00773F99">
      <w:pPr>
        <w:pStyle w:val="Bodytext100"/>
        <w:shd w:val="clear" w:color="auto" w:fill="auto"/>
        <w:spacing w:before="0" w:after="120" w:line="240" w:lineRule="auto"/>
        <w:ind w:left="220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принадлежащее</w:t>
      </w:r>
      <w:r w:rsidR="00B36215" w:rsidRPr="00B36215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__________________________________</w:t>
      </w:r>
      <w:r w:rsidR="00FC4D98" w:rsidRPr="00BC0C80">
        <w:rPr>
          <w:rStyle w:val="Bodytext101"/>
          <w:rFonts w:ascii="Sylfaen" w:hAnsi="Sylfaen"/>
          <w:sz w:val="24"/>
          <w:szCs w:val="24"/>
        </w:rPr>
        <w:t xml:space="preserve"> </w:t>
      </w:r>
      <w:r w:rsidR="00B36215">
        <w:rPr>
          <w:rStyle w:val="Bodytext101"/>
          <w:rFonts w:ascii="Sylfaen" w:hAnsi="Sylfaen"/>
          <w:sz w:val="24"/>
          <w:szCs w:val="24"/>
        </w:rPr>
        <w:t xml:space="preserve">    </w:t>
      </w:r>
      <w:r w:rsidR="00BC0C80" w:rsidRPr="00BC0C80">
        <w:rPr>
          <w:rStyle w:val="Bodytext101"/>
          <w:rFonts w:ascii="Sylfaen" w:hAnsi="Sylfaen"/>
          <w:sz w:val="24"/>
          <w:szCs w:val="24"/>
        </w:rPr>
        <w:t xml:space="preserve">                                   </w:t>
      </w:r>
      <w:r w:rsidR="00B36215" w:rsidRPr="00B36215">
        <w:rPr>
          <w:rStyle w:val="Bodytext101"/>
          <w:rFonts w:ascii="Sylfaen" w:hAnsi="Sylfaen"/>
          <w:sz w:val="24"/>
          <w:szCs w:val="24"/>
        </w:rPr>
        <w:t xml:space="preserve"> </w:t>
      </w:r>
      <w:r w:rsidR="00BC0C80" w:rsidRPr="00BC0C80">
        <w:rPr>
          <w:rStyle w:val="Bodytext101"/>
          <w:rFonts w:ascii="Sylfaen" w:hAnsi="Sylfaen"/>
          <w:sz w:val="24"/>
          <w:szCs w:val="24"/>
        </w:rPr>
        <w:t xml:space="preserve">    </w:t>
      </w:r>
      <w:r w:rsidR="00FC4D98" w:rsidRPr="00621F93">
        <w:rPr>
          <w:rStyle w:val="Bodytext71"/>
          <w:rFonts w:ascii="Sylfaen" w:hAnsi="Sylfaen"/>
        </w:rPr>
        <w:t>(</w:t>
      </w:r>
      <w:r w:rsidR="00FC4D98" w:rsidRPr="00621F93">
        <w:rPr>
          <w:rStyle w:val="Bodytext711pt"/>
          <w:rFonts w:ascii="Sylfaen" w:hAnsi="Sylfaen"/>
          <w:sz w:val="24"/>
          <w:szCs w:val="24"/>
        </w:rPr>
        <w:t>8</w:t>
      </w:r>
      <w:r w:rsidR="00FC4D98" w:rsidRPr="00621F93">
        <w:rPr>
          <w:rStyle w:val="Bodytext71"/>
          <w:rFonts w:ascii="Sylfaen" w:hAnsi="Sylfaen"/>
        </w:rPr>
        <w:t>)</w:t>
      </w:r>
    </w:p>
    <w:p w:rsidR="00FC4D98" w:rsidRPr="00BC0C80" w:rsidRDefault="00F347FD" w:rsidP="00621F93">
      <w:pPr>
        <w:pStyle w:val="Bodytext100"/>
        <w:shd w:val="clear" w:color="auto" w:fill="auto"/>
        <w:spacing w:before="0" w:after="120" w:line="240" w:lineRule="auto"/>
        <w:ind w:left="220"/>
        <w:jc w:val="both"/>
        <w:rPr>
          <w:rStyle w:val="Bodytext101"/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Поверка проведена в соответствии с методикой поверки</w:t>
      </w:r>
      <w:r w:rsidR="00B36215" w:rsidRPr="00B36215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___________</w:t>
      </w:r>
      <w:r w:rsidR="00BC0C80" w:rsidRPr="00BC0C80">
        <w:rPr>
          <w:rStyle w:val="Bodytext101"/>
          <w:rFonts w:ascii="Sylfaen" w:hAnsi="Sylfaen"/>
          <w:sz w:val="24"/>
          <w:szCs w:val="24"/>
        </w:rPr>
        <w:t xml:space="preserve">                    </w:t>
      </w:r>
      <w:r w:rsidR="00FC4D98" w:rsidRPr="00621F93">
        <w:rPr>
          <w:rStyle w:val="Bodytext101"/>
          <w:rFonts w:ascii="Sylfaen" w:hAnsi="Sylfaen"/>
          <w:sz w:val="24"/>
          <w:szCs w:val="24"/>
        </w:rPr>
        <w:t>(9)</w:t>
      </w:r>
    </w:p>
    <w:p w:rsidR="00D976D0" w:rsidRPr="00621F93" w:rsidRDefault="00F347FD" w:rsidP="00621F93">
      <w:pPr>
        <w:pStyle w:val="Bodytext100"/>
        <w:shd w:val="clear" w:color="auto" w:fill="auto"/>
        <w:spacing w:before="0" w:after="120" w:line="240" w:lineRule="auto"/>
        <w:ind w:left="220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На основании результатов поверки признано, что средство</w:t>
      </w:r>
      <w:r w:rsidR="00FC4D98" w:rsidRPr="00FC4D98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измерений соответствует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обязательным</w:t>
      </w:r>
      <w:r w:rsidR="00621F93" w:rsidRPr="00621F93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метрологическим</w:t>
      </w:r>
      <w:r w:rsidR="00FC4D98" w:rsidRPr="00FC4D98">
        <w:rPr>
          <w:rStyle w:val="Bodytext101"/>
          <w:rFonts w:ascii="Sylfaen" w:hAnsi="Sylfaen"/>
          <w:sz w:val="24"/>
          <w:szCs w:val="24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требованиям.</w:t>
      </w:r>
      <w:r w:rsidR="00FC4D98" w:rsidRPr="00FC4D98">
        <w:rPr>
          <w:rFonts w:ascii="Sylfaen" w:hAnsi="Sylfaen"/>
          <w:sz w:val="24"/>
          <w:szCs w:val="24"/>
        </w:rPr>
        <w:t xml:space="preserve"> </w:t>
      </w:r>
      <w:r w:rsidR="00BC0C80" w:rsidRPr="00BC0C80">
        <w:rPr>
          <w:rFonts w:ascii="Sylfaen" w:hAnsi="Sylfaen"/>
          <w:sz w:val="24"/>
          <w:szCs w:val="24"/>
        </w:rPr>
        <w:t xml:space="preserve">                                 </w:t>
      </w:r>
      <w:r w:rsidR="00FC4D98" w:rsidRPr="00FC4D98">
        <w:rPr>
          <w:rFonts w:ascii="Sylfaen" w:hAnsi="Sylfaen"/>
          <w:sz w:val="24"/>
          <w:szCs w:val="24"/>
        </w:rPr>
        <w:t>(10)</w:t>
      </w:r>
    </w:p>
    <w:p w:rsidR="00D976D0" w:rsidRPr="00BC0C80" w:rsidRDefault="00F347FD" w:rsidP="00621F93">
      <w:pPr>
        <w:pStyle w:val="Bodytext100"/>
        <w:shd w:val="clear" w:color="auto" w:fill="auto"/>
        <w:spacing w:before="0" w:after="120" w:line="240" w:lineRule="auto"/>
        <w:ind w:left="220"/>
        <w:jc w:val="both"/>
        <w:rPr>
          <w:rFonts w:ascii="Sylfaen" w:hAnsi="Sylfaen"/>
          <w:sz w:val="24"/>
          <w:szCs w:val="24"/>
        </w:rPr>
      </w:pPr>
      <w:r w:rsidRPr="00621F93">
        <w:rPr>
          <w:rStyle w:val="Bodytext101"/>
          <w:rFonts w:ascii="Sylfaen" w:hAnsi="Sylfaen"/>
          <w:sz w:val="24"/>
          <w:szCs w:val="24"/>
        </w:rPr>
        <w:t>Срок действия до «____»___________</w:t>
      </w:r>
      <w:r w:rsidRPr="00621F93">
        <w:rPr>
          <w:rStyle w:val="Bodytext101"/>
          <w:rFonts w:ascii="Sylfaen" w:hAnsi="Sylfaen"/>
          <w:sz w:val="24"/>
          <w:szCs w:val="24"/>
          <w:lang w:eastAsia="en-US" w:bidi="en-US"/>
        </w:rPr>
        <w:t xml:space="preserve"> </w:t>
      </w:r>
      <w:r w:rsidRPr="00621F93">
        <w:rPr>
          <w:rStyle w:val="Bodytext101"/>
          <w:rFonts w:ascii="Sylfaen" w:hAnsi="Sylfaen"/>
          <w:sz w:val="24"/>
          <w:szCs w:val="24"/>
        </w:rPr>
        <w:t>г</w:t>
      </w:r>
      <w:r w:rsidR="00B36215" w:rsidRPr="00621F93">
        <w:rPr>
          <w:rStyle w:val="Bodytext101"/>
          <w:rFonts w:ascii="Sylfaen" w:hAnsi="Sylfaen"/>
          <w:sz w:val="24"/>
          <w:szCs w:val="24"/>
        </w:rPr>
        <w:t>.</w:t>
      </w:r>
      <w:r w:rsidR="00BC0C80" w:rsidRPr="00BC0C80">
        <w:rPr>
          <w:rStyle w:val="Bodytext101"/>
          <w:rFonts w:ascii="Sylfaen" w:hAnsi="Sylfaen"/>
          <w:sz w:val="24"/>
          <w:szCs w:val="24"/>
        </w:rPr>
        <w:t xml:space="preserve">                                                               </w:t>
      </w:r>
      <w:r w:rsidR="00B36215">
        <w:rPr>
          <w:rStyle w:val="Bodytext101"/>
          <w:rFonts w:ascii="Sylfaen" w:hAnsi="Sylfaen"/>
          <w:sz w:val="24"/>
          <w:szCs w:val="24"/>
          <w:lang w:val="en-US"/>
        </w:rPr>
        <w:t xml:space="preserve"> </w:t>
      </w:r>
      <w:r w:rsidR="00BC0C80" w:rsidRPr="00BC0C80">
        <w:rPr>
          <w:rStyle w:val="Bodytext101"/>
          <w:rFonts w:ascii="Sylfaen" w:hAnsi="Sylfaen"/>
          <w:sz w:val="24"/>
          <w:szCs w:val="24"/>
        </w:rPr>
        <w:t xml:space="preserve">       </w:t>
      </w:r>
      <w:r w:rsidR="00FC4D98" w:rsidRPr="00BC0C80">
        <w:rPr>
          <w:rStyle w:val="Bodytext101"/>
          <w:rFonts w:ascii="Sylfaen" w:hAnsi="Sylfaen"/>
          <w:sz w:val="24"/>
          <w:szCs w:val="24"/>
        </w:rPr>
        <w:t>(11)</w:t>
      </w:r>
    </w:p>
    <w:p w:rsidR="00D976D0" w:rsidRPr="00621F93" w:rsidRDefault="00E56326" w:rsidP="00773F99">
      <w:pPr>
        <w:pStyle w:val="Bodytext100"/>
        <w:shd w:val="clear" w:color="auto" w:fill="auto"/>
        <w:spacing w:before="0" w:after="120" w:line="240" w:lineRule="auto"/>
        <w:ind w:left="5670"/>
        <w:rPr>
          <w:rFonts w:ascii="Sylfaen" w:hAnsi="Sylfaen"/>
          <w:sz w:val="24"/>
          <w:szCs w:val="24"/>
        </w:rPr>
      </w:pP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rect id="_x0000_s1026" style="position:absolute;left:0;text-align:left;margin-left:2.6pt;margin-top:19.85pt;width:45.75pt;height:42pt;z-index:251658240">
            <v:textbox style="mso-next-textbox:#_x0000_s1026">
              <w:txbxContent>
                <w:p w:rsidR="004426C0" w:rsidRDefault="004426C0"/>
              </w:txbxContent>
            </v:textbox>
          </v:rect>
        </w:pict>
      </w:r>
    </w:p>
    <w:tbl>
      <w:tblPr>
        <w:tblStyle w:val="TableGrid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4458"/>
        <w:gridCol w:w="567"/>
        <w:gridCol w:w="1960"/>
        <w:gridCol w:w="549"/>
      </w:tblGrid>
      <w:tr w:rsidR="00AA73B1" w:rsidTr="00AA73B1">
        <w:tc>
          <w:tcPr>
            <w:tcW w:w="504" w:type="dxa"/>
            <w:vMerge w:val="restart"/>
            <w:vAlign w:val="center"/>
          </w:tcPr>
          <w:p w:rsidR="00AA73B1" w:rsidRPr="00AA73B1" w:rsidRDefault="00AA73B1" w:rsidP="00AA73B1">
            <w:pPr>
              <w:pStyle w:val="Bodytext40"/>
              <w:shd w:val="clear" w:color="auto" w:fill="auto"/>
              <w:spacing w:before="0" w:after="0" w:line="240" w:lineRule="auto"/>
              <w:ind w:left="-108" w:right="-108"/>
              <w:rPr>
                <w:rFonts w:ascii="Sylfaen" w:hAnsi="Sylfaen"/>
                <w:sz w:val="24"/>
                <w:szCs w:val="24"/>
                <w:lang w:val="en-US" w:eastAsia="en-US" w:bidi="en-US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(12)</w:t>
            </w:r>
          </w:p>
        </w:tc>
        <w:tc>
          <w:tcPr>
            <w:tcW w:w="4458" w:type="dxa"/>
          </w:tcPr>
          <w:p w:rsidR="00AA73B1" w:rsidRDefault="00AA73B1" w:rsidP="004426C0">
            <w:pPr>
              <w:pStyle w:val="Bodytext40"/>
              <w:shd w:val="clear" w:color="auto" w:fill="auto"/>
              <w:spacing w:before="0" w:after="0" w:line="240" w:lineRule="auto"/>
              <w:jc w:val="both"/>
              <w:rPr>
                <w:rFonts w:ascii="Sylfaen" w:hAnsi="Sylfaen"/>
                <w:sz w:val="24"/>
                <w:szCs w:val="24"/>
                <w:lang w:eastAsia="en-US" w:bidi="en-US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A73B1" w:rsidRDefault="00AA73B1" w:rsidP="004426C0">
            <w:pPr>
              <w:pStyle w:val="Bodytext40"/>
              <w:shd w:val="clear" w:color="auto" w:fill="auto"/>
              <w:spacing w:before="0" w:after="0" w:line="240" w:lineRule="auto"/>
              <w:jc w:val="both"/>
              <w:rPr>
                <w:rFonts w:ascii="Sylfaen" w:hAnsi="Sylfaen"/>
                <w:sz w:val="24"/>
                <w:szCs w:val="24"/>
                <w:lang w:eastAsia="en-US" w:bidi="en-US"/>
              </w:rPr>
            </w:pPr>
          </w:p>
        </w:tc>
        <w:tc>
          <w:tcPr>
            <w:tcW w:w="1960" w:type="dxa"/>
          </w:tcPr>
          <w:p w:rsidR="00AA73B1" w:rsidRDefault="00AA73B1" w:rsidP="004426C0">
            <w:pPr>
              <w:pStyle w:val="Bodytext40"/>
              <w:shd w:val="clear" w:color="auto" w:fill="auto"/>
              <w:spacing w:before="0" w:after="0" w:line="240" w:lineRule="auto"/>
              <w:jc w:val="both"/>
              <w:rPr>
                <w:rFonts w:ascii="Sylfaen" w:hAnsi="Sylfaen"/>
                <w:sz w:val="24"/>
                <w:szCs w:val="24"/>
                <w:lang w:eastAsia="en-US" w:bidi="en-US"/>
              </w:rPr>
            </w:pPr>
          </w:p>
        </w:tc>
        <w:tc>
          <w:tcPr>
            <w:tcW w:w="549" w:type="dxa"/>
            <w:vMerge w:val="restart"/>
          </w:tcPr>
          <w:p w:rsidR="00AA73B1" w:rsidRDefault="00AA73B1" w:rsidP="00AA73B1">
            <w:pPr>
              <w:pStyle w:val="Bodytext40"/>
              <w:shd w:val="clear" w:color="auto" w:fill="auto"/>
              <w:spacing w:before="0" w:after="0" w:line="240" w:lineRule="auto"/>
              <w:ind w:left="-84" w:right="-8"/>
              <w:jc w:val="both"/>
              <w:rPr>
                <w:rFonts w:ascii="Sylfaen" w:hAnsi="Sylfaen"/>
                <w:sz w:val="24"/>
                <w:szCs w:val="24"/>
                <w:lang w:eastAsia="en-US" w:bidi="en-US"/>
              </w:rPr>
            </w:pPr>
            <w:r w:rsidRPr="00621F93">
              <w:rPr>
                <w:rFonts w:ascii="Sylfaen" w:hAnsi="Sylfaen"/>
                <w:sz w:val="24"/>
                <w:szCs w:val="24"/>
              </w:rPr>
              <w:t>(13)</w:t>
            </w:r>
          </w:p>
        </w:tc>
      </w:tr>
      <w:tr w:rsidR="00AA73B1" w:rsidTr="00AA73B1">
        <w:tc>
          <w:tcPr>
            <w:tcW w:w="504" w:type="dxa"/>
            <w:vMerge/>
          </w:tcPr>
          <w:p w:rsidR="00AA73B1" w:rsidRPr="004426C0" w:rsidRDefault="00AA73B1" w:rsidP="004426C0">
            <w:pPr>
              <w:pStyle w:val="Bodytext40"/>
              <w:shd w:val="clear" w:color="auto" w:fill="auto"/>
              <w:spacing w:before="0" w:after="0" w:line="240" w:lineRule="auto"/>
              <w:jc w:val="both"/>
              <w:rPr>
                <w:rFonts w:ascii="Sylfaen" w:hAnsi="Sylfaen"/>
                <w:sz w:val="16"/>
                <w:szCs w:val="24"/>
              </w:rPr>
            </w:pPr>
          </w:p>
        </w:tc>
        <w:tc>
          <w:tcPr>
            <w:tcW w:w="4458" w:type="dxa"/>
          </w:tcPr>
          <w:p w:rsidR="00AA73B1" w:rsidRDefault="00AA73B1" w:rsidP="004426C0">
            <w:pPr>
              <w:pStyle w:val="Bodytext40"/>
              <w:shd w:val="clear" w:color="auto" w:fill="auto"/>
              <w:spacing w:before="0" w:after="0" w:line="240" w:lineRule="auto"/>
              <w:jc w:val="both"/>
              <w:rPr>
                <w:rFonts w:ascii="Sylfaen" w:hAnsi="Sylfaen"/>
                <w:sz w:val="24"/>
                <w:szCs w:val="24"/>
                <w:lang w:eastAsia="en-US" w:bidi="en-US"/>
              </w:rPr>
            </w:pPr>
            <w:r w:rsidRPr="004426C0">
              <w:rPr>
                <w:rFonts w:ascii="Sylfaen" w:hAnsi="Sylfaen"/>
                <w:sz w:val="16"/>
                <w:szCs w:val="24"/>
              </w:rPr>
              <w:t>(подпись лица уполномоченной организации, проводившего</w:t>
            </w:r>
            <w:r w:rsidRPr="004426C0">
              <w:rPr>
                <w:rFonts w:ascii="Sylfaen" w:hAnsi="Sylfaen"/>
                <w:sz w:val="16"/>
                <w:szCs w:val="24"/>
                <w:lang w:eastAsia="en-US" w:bidi="en-US"/>
              </w:rPr>
              <w:t xml:space="preserve"> </w:t>
            </w:r>
            <w:r w:rsidRPr="004426C0">
              <w:rPr>
                <w:rFonts w:ascii="Sylfaen" w:hAnsi="Sylfaen"/>
                <w:sz w:val="16"/>
                <w:szCs w:val="24"/>
              </w:rPr>
              <w:t>поверку)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A73B1" w:rsidRDefault="00AA73B1" w:rsidP="004426C0">
            <w:pPr>
              <w:pStyle w:val="Bodytext40"/>
              <w:shd w:val="clear" w:color="auto" w:fill="auto"/>
              <w:spacing w:before="0" w:after="0" w:line="240" w:lineRule="auto"/>
              <w:jc w:val="both"/>
              <w:rPr>
                <w:rFonts w:ascii="Sylfaen" w:hAnsi="Sylfaen"/>
                <w:sz w:val="24"/>
                <w:szCs w:val="24"/>
                <w:lang w:eastAsia="en-US" w:bidi="en-US"/>
              </w:rPr>
            </w:pPr>
          </w:p>
        </w:tc>
        <w:tc>
          <w:tcPr>
            <w:tcW w:w="1960" w:type="dxa"/>
          </w:tcPr>
          <w:p w:rsidR="00AA73B1" w:rsidRDefault="00AA73B1" w:rsidP="00BC0C80">
            <w:pPr>
              <w:pStyle w:val="Bodytext40"/>
              <w:shd w:val="clear" w:color="auto" w:fill="auto"/>
              <w:spacing w:before="0" w:after="0" w:line="240" w:lineRule="auto"/>
              <w:ind w:left="459"/>
              <w:jc w:val="both"/>
              <w:rPr>
                <w:rFonts w:ascii="Sylfaen" w:hAnsi="Sylfaen"/>
                <w:sz w:val="24"/>
                <w:szCs w:val="24"/>
                <w:lang w:eastAsia="en-US" w:bidi="en-US"/>
              </w:rPr>
            </w:pPr>
            <w:r w:rsidRPr="004426C0">
              <w:rPr>
                <w:rFonts w:ascii="Sylfaen" w:hAnsi="Sylfaen"/>
                <w:sz w:val="16"/>
                <w:szCs w:val="24"/>
              </w:rPr>
              <w:t>(Ф. И. О.)</w:t>
            </w:r>
          </w:p>
        </w:tc>
        <w:tc>
          <w:tcPr>
            <w:tcW w:w="549" w:type="dxa"/>
            <w:vMerge/>
          </w:tcPr>
          <w:p w:rsidR="00AA73B1" w:rsidRPr="004426C0" w:rsidRDefault="00AA73B1" w:rsidP="00BC0C80">
            <w:pPr>
              <w:pStyle w:val="Bodytext40"/>
              <w:shd w:val="clear" w:color="auto" w:fill="auto"/>
              <w:spacing w:before="0" w:after="0" w:line="240" w:lineRule="auto"/>
              <w:ind w:left="459"/>
              <w:jc w:val="both"/>
              <w:rPr>
                <w:rFonts w:ascii="Sylfaen" w:hAnsi="Sylfaen"/>
                <w:sz w:val="16"/>
                <w:szCs w:val="24"/>
              </w:rPr>
            </w:pPr>
          </w:p>
        </w:tc>
      </w:tr>
    </w:tbl>
    <w:p w:rsidR="00D976D0" w:rsidRPr="00FC4D98" w:rsidRDefault="00D976D0" w:rsidP="00BC0C80">
      <w:pPr>
        <w:pStyle w:val="Bodytext40"/>
        <w:shd w:val="clear" w:color="auto" w:fill="auto"/>
        <w:spacing w:before="0" w:after="0" w:line="240" w:lineRule="auto"/>
        <w:ind w:left="8222"/>
        <w:jc w:val="both"/>
        <w:rPr>
          <w:rFonts w:ascii="Sylfaen" w:hAnsi="Sylfaen"/>
          <w:sz w:val="24"/>
          <w:szCs w:val="24"/>
        </w:rPr>
      </w:pPr>
    </w:p>
    <w:p w:rsidR="00D976D0" w:rsidRPr="00621F93" w:rsidRDefault="00D976D0" w:rsidP="00FC4D98">
      <w:pPr>
        <w:pStyle w:val="Bodytext40"/>
        <w:shd w:val="clear" w:color="auto" w:fill="auto"/>
        <w:tabs>
          <w:tab w:val="left" w:pos="2410"/>
        </w:tabs>
        <w:spacing w:before="0" w:after="0" w:line="240" w:lineRule="auto"/>
        <w:ind w:left="2410"/>
        <w:jc w:val="both"/>
        <w:rPr>
          <w:rFonts w:ascii="Sylfaen" w:hAnsi="Sylfaen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426"/>
        <w:gridCol w:w="1701"/>
        <w:gridCol w:w="567"/>
        <w:gridCol w:w="1842"/>
        <w:gridCol w:w="667"/>
      </w:tblGrid>
      <w:tr w:rsidR="00AA73B1" w:rsidTr="00AA73B1">
        <w:tc>
          <w:tcPr>
            <w:tcW w:w="3969" w:type="dxa"/>
          </w:tcPr>
          <w:p w:rsidR="00AA73B1" w:rsidRDefault="00AA73B1" w:rsidP="004426C0">
            <w:pPr>
              <w:pStyle w:val="Bodytext130"/>
              <w:shd w:val="clear" w:color="auto" w:fill="auto"/>
              <w:spacing w:after="120" w:line="240" w:lineRule="auto"/>
              <w:rPr>
                <w:rStyle w:val="Bodytext131"/>
                <w:rFonts w:ascii="Sylfaen" w:hAnsi="Sylfaen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AA73B1" w:rsidRDefault="00AA73B1" w:rsidP="004426C0">
            <w:pPr>
              <w:pStyle w:val="Bodytext130"/>
              <w:shd w:val="clear" w:color="auto" w:fill="auto"/>
              <w:spacing w:after="120" w:line="240" w:lineRule="auto"/>
              <w:rPr>
                <w:rStyle w:val="Bodytext131"/>
                <w:rFonts w:ascii="Sylfaen" w:hAnsi="Sylfaen"/>
              </w:rPr>
            </w:pPr>
          </w:p>
        </w:tc>
        <w:tc>
          <w:tcPr>
            <w:tcW w:w="1701" w:type="dxa"/>
          </w:tcPr>
          <w:p w:rsidR="00AA73B1" w:rsidRDefault="00AA73B1" w:rsidP="004426C0">
            <w:pPr>
              <w:pStyle w:val="Bodytext130"/>
              <w:shd w:val="clear" w:color="auto" w:fill="auto"/>
              <w:spacing w:after="120" w:line="240" w:lineRule="auto"/>
              <w:rPr>
                <w:rStyle w:val="Bodytext131"/>
                <w:rFonts w:ascii="Sylfaen" w:hAnsi="Sylfae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A73B1" w:rsidRDefault="00AA73B1" w:rsidP="004426C0">
            <w:pPr>
              <w:pStyle w:val="Bodytext130"/>
              <w:shd w:val="clear" w:color="auto" w:fill="auto"/>
              <w:spacing w:after="120" w:line="240" w:lineRule="auto"/>
              <w:rPr>
                <w:rStyle w:val="Bodytext131"/>
                <w:rFonts w:ascii="Sylfaen" w:hAnsi="Sylfaen"/>
              </w:rPr>
            </w:pPr>
          </w:p>
        </w:tc>
        <w:tc>
          <w:tcPr>
            <w:tcW w:w="1842" w:type="dxa"/>
          </w:tcPr>
          <w:p w:rsidR="00AA73B1" w:rsidRDefault="00AA73B1" w:rsidP="004426C0">
            <w:pPr>
              <w:pStyle w:val="Bodytext130"/>
              <w:shd w:val="clear" w:color="auto" w:fill="auto"/>
              <w:spacing w:after="120" w:line="240" w:lineRule="auto"/>
              <w:rPr>
                <w:rStyle w:val="Bodytext131"/>
                <w:rFonts w:ascii="Sylfaen" w:hAnsi="Sylfaen"/>
              </w:rPr>
            </w:pPr>
          </w:p>
        </w:tc>
        <w:tc>
          <w:tcPr>
            <w:tcW w:w="667" w:type="dxa"/>
            <w:vMerge w:val="restart"/>
          </w:tcPr>
          <w:p w:rsidR="00AA73B1" w:rsidRDefault="00AA73B1" w:rsidP="004426C0">
            <w:pPr>
              <w:pStyle w:val="Bodytext130"/>
              <w:shd w:val="clear" w:color="auto" w:fill="auto"/>
              <w:spacing w:after="120" w:line="240" w:lineRule="auto"/>
              <w:rPr>
                <w:rStyle w:val="Bodytext131"/>
                <w:rFonts w:ascii="Sylfaen" w:hAnsi="Sylfaen"/>
              </w:rPr>
            </w:pPr>
            <w:r w:rsidRPr="00621F93">
              <w:rPr>
                <w:rStyle w:val="Bodytext131"/>
                <w:rFonts w:ascii="Sylfaen" w:hAnsi="Sylfaen"/>
              </w:rPr>
              <w:t>(</w:t>
            </w:r>
            <w:r w:rsidRPr="00621F93">
              <w:rPr>
                <w:rStyle w:val="Bodytext13ArialNarrow"/>
                <w:rFonts w:ascii="Sylfaen" w:hAnsi="Sylfaen"/>
                <w:spacing w:val="0"/>
                <w:sz w:val="24"/>
                <w:szCs w:val="24"/>
              </w:rPr>
              <w:t>14</w:t>
            </w:r>
            <w:r w:rsidRPr="00621F93">
              <w:rPr>
                <w:rStyle w:val="Bodytext131"/>
                <w:rFonts w:ascii="Sylfaen" w:hAnsi="Sylfaen"/>
              </w:rPr>
              <w:t>)</w:t>
            </w:r>
          </w:p>
        </w:tc>
      </w:tr>
      <w:tr w:rsidR="00AA73B1" w:rsidTr="00AA73B1">
        <w:tc>
          <w:tcPr>
            <w:tcW w:w="3969" w:type="dxa"/>
          </w:tcPr>
          <w:p w:rsidR="00AA73B1" w:rsidRDefault="00AA73B1" w:rsidP="00BC0C80">
            <w:pPr>
              <w:pStyle w:val="Bodytext130"/>
              <w:shd w:val="clear" w:color="auto" w:fill="auto"/>
              <w:spacing w:after="120" w:line="240" w:lineRule="auto"/>
              <w:ind w:right="-108"/>
              <w:rPr>
                <w:rStyle w:val="Bodytext131"/>
                <w:rFonts w:ascii="Sylfaen" w:hAnsi="Sylfaen"/>
              </w:rPr>
            </w:pPr>
            <w:r w:rsidRPr="004426C0">
              <w:rPr>
                <w:rFonts w:ascii="Sylfaen" w:hAnsi="Sylfaen"/>
                <w:sz w:val="18"/>
              </w:rPr>
              <w:t>(должность руководителя структурного</w:t>
            </w:r>
            <w:r w:rsidRPr="00FC4D98">
              <w:rPr>
                <w:rFonts w:ascii="Sylfaen" w:hAnsi="Sylfaen"/>
                <w:sz w:val="18"/>
              </w:rPr>
              <w:t xml:space="preserve"> </w:t>
            </w:r>
            <w:r w:rsidRPr="004426C0">
              <w:rPr>
                <w:rFonts w:ascii="Sylfaen" w:hAnsi="Sylfaen"/>
                <w:sz w:val="18"/>
              </w:rPr>
              <w:t>подразделения уполномоченной организации)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AA73B1" w:rsidRDefault="00AA73B1" w:rsidP="004426C0">
            <w:pPr>
              <w:pStyle w:val="Bodytext130"/>
              <w:shd w:val="clear" w:color="auto" w:fill="auto"/>
              <w:spacing w:after="120" w:line="240" w:lineRule="auto"/>
              <w:rPr>
                <w:rStyle w:val="Bodytext131"/>
                <w:rFonts w:ascii="Sylfaen" w:hAnsi="Sylfaen"/>
              </w:rPr>
            </w:pPr>
          </w:p>
        </w:tc>
        <w:tc>
          <w:tcPr>
            <w:tcW w:w="1701" w:type="dxa"/>
          </w:tcPr>
          <w:p w:rsidR="00AA73B1" w:rsidRDefault="00AA73B1" w:rsidP="00AA73B1">
            <w:pPr>
              <w:pStyle w:val="Bodytext130"/>
              <w:shd w:val="clear" w:color="auto" w:fill="auto"/>
              <w:spacing w:after="120" w:line="240" w:lineRule="auto"/>
              <w:ind w:left="317"/>
              <w:rPr>
                <w:rStyle w:val="Bodytext131"/>
                <w:rFonts w:ascii="Sylfaen" w:hAnsi="Sylfaen"/>
              </w:rPr>
            </w:pPr>
            <w:r w:rsidRPr="004426C0">
              <w:rPr>
                <w:rFonts w:ascii="Sylfaen" w:hAnsi="Sylfaen"/>
                <w:sz w:val="18"/>
              </w:rPr>
              <w:t>(подпись)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A73B1" w:rsidRDefault="00AA73B1" w:rsidP="004426C0">
            <w:pPr>
              <w:pStyle w:val="Bodytext130"/>
              <w:shd w:val="clear" w:color="auto" w:fill="auto"/>
              <w:spacing w:after="120" w:line="240" w:lineRule="auto"/>
              <w:rPr>
                <w:rStyle w:val="Bodytext131"/>
                <w:rFonts w:ascii="Sylfaen" w:hAnsi="Sylfaen"/>
              </w:rPr>
            </w:pPr>
          </w:p>
        </w:tc>
        <w:tc>
          <w:tcPr>
            <w:tcW w:w="1842" w:type="dxa"/>
          </w:tcPr>
          <w:p w:rsidR="00AA73B1" w:rsidRDefault="00AA73B1" w:rsidP="00AA73B1">
            <w:pPr>
              <w:pStyle w:val="Bodytext130"/>
              <w:shd w:val="clear" w:color="auto" w:fill="auto"/>
              <w:spacing w:after="120" w:line="240" w:lineRule="auto"/>
              <w:ind w:left="459"/>
              <w:rPr>
                <w:rStyle w:val="Bodytext131"/>
                <w:rFonts w:ascii="Sylfaen" w:hAnsi="Sylfaen"/>
              </w:rPr>
            </w:pPr>
            <w:r w:rsidRPr="004426C0">
              <w:rPr>
                <w:rFonts w:ascii="Sylfaen" w:hAnsi="Sylfaen"/>
                <w:sz w:val="18"/>
              </w:rPr>
              <w:t>(Ф. И. О.)</w:t>
            </w:r>
          </w:p>
        </w:tc>
        <w:tc>
          <w:tcPr>
            <w:tcW w:w="667" w:type="dxa"/>
            <w:vMerge/>
          </w:tcPr>
          <w:p w:rsidR="00AA73B1" w:rsidRPr="004426C0" w:rsidRDefault="00AA73B1" w:rsidP="00BC0C80">
            <w:pPr>
              <w:pStyle w:val="Bodytext130"/>
              <w:shd w:val="clear" w:color="auto" w:fill="auto"/>
              <w:spacing w:after="120" w:line="240" w:lineRule="auto"/>
              <w:ind w:left="743"/>
              <w:rPr>
                <w:rFonts w:ascii="Sylfaen" w:hAnsi="Sylfaen"/>
                <w:sz w:val="18"/>
              </w:rPr>
            </w:pPr>
          </w:p>
        </w:tc>
      </w:tr>
    </w:tbl>
    <w:p w:rsidR="00D976D0" w:rsidRPr="00621F93" w:rsidRDefault="00D976D0" w:rsidP="00BC0C80">
      <w:pPr>
        <w:pStyle w:val="Bodytext130"/>
        <w:shd w:val="clear" w:color="auto" w:fill="auto"/>
        <w:spacing w:after="120" w:line="240" w:lineRule="auto"/>
        <w:ind w:left="8222"/>
        <w:rPr>
          <w:rFonts w:ascii="Sylfaen" w:hAnsi="Sylfaen"/>
        </w:rPr>
      </w:pPr>
    </w:p>
    <w:sectPr w:rsidR="00D976D0" w:rsidRPr="00621F93" w:rsidSect="00621F93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326" w:rsidRDefault="00E56326" w:rsidP="00D976D0">
      <w:r>
        <w:separator/>
      </w:r>
    </w:p>
  </w:endnote>
  <w:endnote w:type="continuationSeparator" w:id="0">
    <w:p w:rsidR="00E56326" w:rsidRDefault="00E56326" w:rsidP="00D97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326" w:rsidRDefault="00E56326"/>
  </w:footnote>
  <w:footnote w:type="continuationSeparator" w:id="0">
    <w:p w:rsidR="00E56326" w:rsidRDefault="00E5632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1454"/>
    <w:multiLevelType w:val="multilevel"/>
    <w:tmpl w:val="3AE0F5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807A74"/>
    <w:multiLevelType w:val="multilevel"/>
    <w:tmpl w:val="6B0C2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A44399"/>
    <w:multiLevelType w:val="multilevel"/>
    <w:tmpl w:val="12246BDA"/>
    <w:lvl w:ilvl="0">
      <w:start w:val="13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B306AD"/>
    <w:multiLevelType w:val="multilevel"/>
    <w:tmpl w:val="ACCA547C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976D0"/>
    <w:rsid w:val="000A5246"/>
    <w:rsid w:val="002E6A0F"/>
    <w:rsid w:val="004426C0"/>
    <w:rsid w:val="004C7BEB"/>
    <w:rsid w:val="00553C09"/>
    <w:rsid w:val="00621F93"/>
    <w:rsid w:val="007068A9"/>
    <w:rsid w:val="00773F99"/>
    <w:rsid w:val="00793274"/>
    <w:rsid w:val="00AA73B1"/>
    <w:rsid w:val="00B30724"/>
    <w:rsid w:val="00B36215"/>
    <w:rsid w:val="00BC0C80"/>
    <w:rsid w:val="00BC3851"/>
    <w:rsid w:val="00D976D0"/>
    <w:rsid w:val="00E56326"/>
    <w:rsid w:val="00F347FD"/>
    <w:rsid w:val="00FC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976D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976D0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976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D976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D976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976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0">
    <w:name w:val="Body text (10)_"/>
    <w:basedOn w:val="DefaultParagraphFont"/>
    <w:link w:val="Bodytext100"/>
    <w:rsid w:val="00D976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  <w:u w:val="none"/>
    </w:rPr>
  </w:style>
  <w:style w:type="character" w:customStyle="1" w:styleId="Bodytext101">
    <w:name w:val="Body text (10)"/>
    <w:basedOn w:val="Bodytext10"/>
    <w:rsid w:val="00D976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0Bold">
    <w:name w:val="Body text (10) + Bold"/>
    <w:basedOn w:val="Bodytext10"/>
    <w:rsid w:val="00D976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D976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012pt">
    <w:name w:val="Body text (10) + 12 pt"/>
    <w:basedOn w:val="Bodytext10"/>
    <w:rsid w:val="00D976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102">
    <w:name w:val="Body text (10)"/>
    <w:basedOn w:val="Bodytext10"/>
    <w:rsid w:val="00D976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D976D0"/>
    <w:rPr>
      <w:rFonts w:ascii="Impact" w:eastAsia="Impact" w:hAnsi="Impact" w:cs="Impact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61">
    <w:name w:val="Body text (6)"/>
    <w:basedOn w:val="Bodytext6"/>
    <w:rsid w:val="00D976D0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6TimesNewRoman">
    <w:name w:val="Body text (6) + Times New Roman"/>
    <w:aliases w:val="13 pt"/>
    <w:basedOn w:val="Bodytext6"/>
    <w:rsid w:val="00D976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D976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15">
    <w:name w:val="Body text (15)_"/>
    <w:basedOn w:val="DefaultParagraphFont"/>
    <w:link w:val="Bodytext150"/>
    <w:rsid w:val="00D976D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ofcontents2">
    <w:name w:val="Table of contents (2)_"/>
    <w:basedOn w:val="DefaultParagraphFont"/>
    <w:link w:val="Tableofcontents20"/>
    <w:rsid w:val="00D976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ofcontents3">
    <w:name w:val="Table of contents (3)_"/>
    <w:basedOn w:val="DefaultParagraphFont"/>
    <w:link w:val="Tableofcontents30"/>
    <w:rsid w:val="00D976D0"/>
    <w:rPr>
      <w:rFonts w:ascii="Impact" w:eastAsia="Impact" w:hAnsi="Impact" w:cs="Impact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ableofcontents3TimesNewRoman">
    <w:name w:val="Table of contents (3) + Times New Roman"/>
    <w:basedOn w:val="Tableofcontents3"/>
    <w:rsid w:val="00D976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Tableofcontents">
    <w:name w:val="Table of contents_"/>
    <w:basedOn w:val="DefaultParagraphFont"/>
    <w:link w:val="Tableofcontents0"/>
    <w:rsid w:val="00D976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7">
    <w:name w:val="Body text (7)_"/>
    <w:basedOn w:val="DefaultParagraphFont"/>
    <w:link w:val="Bodytext70"/>
    <w:rsid w:val="00D976D0"/>
    <w:rPr>
      <w:rFonts w:ascii="Impact" w:eastAsia="Impact" w:hAnsi="Impact" w:cs="Impact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71">
    <w:name w:val="Body text (7)"/>
    <w:basedOn w:val="Bodytext7"/>
    <w:rsid w:val="00D976D0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711pt">
    <w:name w:val="Body text (7) + 11 pt"/>
    <w:basedOn w:val="Bodytext7"/>
    <w:rsid w:val="00D976D0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16">
    <w:name w:val="Body text (16)_"/>
    <w:basedOn w:val="DefaultParagraphFont"/>
    <w:link w:val="Bodytext160"/>
    <w:rsid w:val="00D976D0"/>
    <w:rPr>
      <w:rFonts w:ascii="Garamond" w:eastAsia="Garamond" w:hAnsi="Garamond" w:cs="Garamond"/>
      <w:b/>
      <w:bCs/>
      <w:i w:val="0"/>
      <w:iCs w:val="0"/>
      <w:smallCaps w:val="0"/>
      <w:strike w:val="0"/>
      <w:spacing w:val="30"/>
      <w:sz w:val="30"/>
      <w:szCs w:val="30"/>
      <w:u w:val="none"/>
    </w:rPr>
  </w:style>
  <w:style w:type="character" w:customStyle="1" w:styleId="Bodytext11">
    <w:name w:val="Body text (11)_"/>
    <w:basedOn w:val="DefaultParagraphFont"/>
    <w:link w:val="Bodytext110"/>
    <w:rsid w:val="00D976D0"/>
    <w:rPr>
      <w:rFonts w:ascii="Impact" w:eastAsia="Impact" w:hAnsi="Impact" w:cs="Impact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111">
    <w:name w:val="Body text (11)"/>
    <w:basedOn w:val="Bodytext11"/>
    <w:rsid w:val="00D976D0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11TimesNewRoman">
    <w:name w:val="Body text (11) + Times New Roman"/>
    <w:basedOn w:val="Bodytext11"/>
    <w:rsid w:val="00D976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13">
    <w:name w:val="Body text (13)_"/>
    <w:basedOn w:val="DefaultParagraphFont"/>
    <w:link w:val="Bodytext130"/>
    <w:rsid w:val="00D976D0"/>
    <w:rPr>
      <w:rFonts w:ascii="Impact" w:eastAsia="Impact" w:hAnsi="Impact" w:cs="Impact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131">
    <w:name w:val="Body text (13)"/>
    <w:basedOn w:val="Bodytext13"/>
    <w:rsid w:val="00D976D0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13ArialNarrow">
    <w:name w:val="Body text (13) + Arial Narrow"/>
    <w:aliases w:val="11 pt,Spacing 0 pt"/>
    <w:basedOn w:val="Bodytext13"/>
    <w:rsid w:val="00D976D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D976D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D976D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D976D0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00">
    <w:name w:val="Body text (10)"/>
    <w:basedOn w:val="Normal"/>
    <w:link w:val="Bodytext10"/>
    <w:rsid w:val="00D976D0"/>
    <w:pPr>
      <w:shd w:val="clear" w:color="auto" w:fill="FFFFFF"/>
      <w:spacing w:before="360" w:after="24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D976D0"/>
    <w:pPr>
      <w:shd w:val="clear" w:color="auto" w:fill="FFFFFF"/>
      <w:spacing w:after="60" w:line="0" w:lineRule="atLeast"/>
    </w:pPr>
    <w:rPr>
      <w:rFonts w:ascii="Impact" w:eastAsia="Impact" w:hAnsi="Impact" w:cs="Impact"/>
    </w:rPr>
  </w:style>
  <w:style w:type="paragraph" w:customStyle="1" w:styleId="Bodytext40">
    <w:name w:val="Body text (4)"/>
    <w:basedOn w:val="Normal"/>
    <w:link w:val="Bodytext4"/>
    <w:rsid w:val="00D976D0"/>
    <w:pPr>
      <w:shd w:val="clear" w:color="auto" w:fill="FFFFFF"/>
      <w:spacing w:before="420" w:after="30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150">
    <w:name w:val="Body text (15)"/>
    <w:basedOn w:val="Normal"/>
    <w:link w:val="Bodytext15"/>
    <w:rsid w:val="00D976D0"/>
    <w:pPr>
      <w:shd w:val="clear" w:color="auto" w:fill="FFFFFF"/>
      <w:spacing w:before="300" w:after="60" w:line="0" w:lineRule="atLeast"/>
      <w:jc w:val="both"/>
    </w:pPr>
    <w:rPr>
      <w:rFonts w:ascii="Arial Narrow" w:eastAsia="Arial Narrow" w:hAnsi="Arial Narrow" w:cs="Arial Narrow"/>
      <w:sz w:val="30"/>
      <w:szCs w:val="30"/>
    </w:rPr>
  </w:style>
  <w:style w:type="paragraph" w:customStyle="1" w:styleId="Tableofcontents20">
    <w:name w:val="Table of contents (2)"/>
    <w:basedOn w:val="Normal"/>
    <w:link w:val="Tableofcontents2"/>
    <w:rsid w:val="00D976D0"/>
    <w:pPr>
      <w:shd w:val="clear" w:color="auto" w:fill="FFFFFF"/>
      <w:spacing w:before="540" w:line="342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ofcontents30">
    <w:name w:val="Table of contents (3)"/>
    <w:basedOn w:val="Normal"/>
    <w:link w:val="Tableofcontents3"/>
    <w:rsid w:val="00D976D0"/>
    <w:pPr>
      <w:shd w:val="clear" w:color="auto" w:fill="FFFFFF"/>
      <w:spacing w:before="300" w:after="60" w:line="0" w:lineRule="atLeast"/>
      <w:jc w:val="both"/>
    </w:pPr>
    <w:rPr>
      <w:rFonts w:ascii="Impact" w:eastAsia="Impact" w:hAnsi="Impact" w:cs="Impact"/>
      <w:sz w:val="26"/>
      <w:szCs w:val="26"/>
    </w:rPr>
  </w:style>
  <w:style w:type="paragraph" w:customStyle="1" w:styleId="Tableofcontents0">
    <w:name w:val="Table of contents"/>
    <w:basedOn w:val="Normal"/>
    <w:link w:val="Tableofcontents"/>
    <w:rsid w:val="00D976D0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70">
    <w:name w:val="Body text (7)"/>
    <w:basedOn w:val="Normal"/>
    <w:link w:val="Bodytext7"/>
    <w:rsid w:val="00D976D0"/>
    <w:pPr>
      <w:shd w:val="clear" w:color="auto" w:fill="FFFFFF"/>
      <w:spacing w:before="60" w:line="0" w:lineRule="atLeast"/>
    </w:pPr>
    <w:rPr>
      <w:rFonts w:ascii="Impact" w:eastAsia="Impact" w:hAnsi="Impact" w:cs="Impact"/>
    </w:rPr>
  </w:style>
  <w:style w:type="paragraph" w:customStyle="1" w:styleId="Bodytext160">
    <w:name w:val="Body text (16)"/>
    <w:basedOn w:val="Normal"/>
    <w:link w:val="Bodytext16"/>
    <w:rsid w:val="00D976D0"/>
    <w:pPr>
      <w:shd w:val="clear" w:color="auto" w:fill="FFFFFF"/>
      <w:spacing w:before="180" w:line="76" w:lineRule="exact"/>
      <w:jc w:val="both"/>
    </w:pPr>
    <w:rPr>
      <w:rFonts w:ascii="Garamond" w:eastAsia="Garamond" w:hAnsi="Garamond" w:cs="Garamond"/>
      <w:b/>
      <w:bCs/>
      <w:spacing w:val="30"/>
      <w:sz w:val="30"/>
      <w:szCs w:val="30"/>
    </w:rPr>
  </w:style>
  <w:style w:type="paragraph" w:customStyle="1" w:styleId="Bodytext110">
    <w:name w:val="Body text (11)"/>
    <w:basedOn w:val="Normal"/>
    <w:link w:val="Bodytext11"/>
    <w:rsid w:val="00D976D0"/>
    <w:pPr>
      <w:shd w:val="clear" w:color="auto" w:fill="FFFFFF"/>
      <w:spacing w:line="0" w:lineRule="atLeast"/>
    </w:pPr>
    <w:rPr>
      <w:rFonts w:ascii="Impact" w:eastAsia="Impact" w:hAnsi="Impact" w:cs="Impact"/>
    </w:rPr>
  </w:style>
  <w:style w:type="paragraph" w:customStyle="1" w:styleId="Bodytext130">
    <w:name w:val="Body text (13)"/>
    <w:basedOn w:val="Normal"/>
    <w:link w:val="Bodytext13"/>
    <w:rsid w:val="00D976D0"/>
    <w:pPr>
      <w:shd w:val="clear" w:color="auto" w:fill="FFFFFF"/>
      <w:spacing w:line="0" w:lineRule="atLeast"/>
    </w:pPr>
    <w:rPr>
      <w:rFonts w:ascii="Impact" w:eastAsia="Impact" w:hAnsi="Impact" w:cs="Impact"/>
    </w:rPr>
  </w:style>
  <w:style w:type="table" w:styleId="TableGrid">
    <w:name w:val="Table Grid"/>
    <w:basedOn w:val="TableNormal"/>
    <w:uiPriority w:val="59"/>
    <w:rsid w:val="00FC4D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EE39B0-6BB4-4BCB-9ECD-2D135740C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6</Pages>
  <Words>1769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8</cp:revision>
  <dcterms:created xsi:type="dcterms:W3CDTF">2017-07-23T06:20:00Z</dcterms:created>
  <dcterms:modified xsi:type="dcterms:W3CDTF">2018-07-31T07:43:00Z</dcterms:modified>
</cp:coreProperties>
</file>