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26"/>
        <w:gridCol w:w="7824"/>
      </w:tblGrid>
      <w:tr w:rsidR="006C1B5E" w:rsidRPr="006C1B5E" w14:paraId="2A941BD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B2C02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</w:t>
            </w:r>
          </w:p>
          <w:p w14:paraId="3282D1F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BEC2B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ԴԱՏԱՎԱՐՈՒԹՅԱՆ ՕՐԵՆՍԳԻՐՔ</w:t>
            </w:r>
          </w:p>
          <w:p w14:paraId="3441686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4E596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ԱՌԱՋԻՆ</w:t>
            </w:r>
          </w:p>
          <w:p w14:paraId="74C7E00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E9C40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4D11506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454FF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</w:t>
            </w:r>
          </w:p>
          <w:p w14:paraId="7A18749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3DACD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ԴԱՏԱՎԱՐՈՒԹՅԱՆ ՕՐԵՆՍԴՐՈՒԹՅՈՒՆԸ ԵՎ ՔՐԵԱԿԱՆ ՎԱՐՈՒՅԹԸ</w:t>
            </w:r>
          </w:p>
          <w:p w14:paraId="341D2BE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29BDF7" w14:textId="5B08D13B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 w:rsidR="0000744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 w:rsidR="0000744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 w:rsidR="0000744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0744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proofErr w:type="gramEnd"/>
          </w:p>
          <w:p w14:paraId="02699B6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7B7CC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ԴԱՏԱՎԱՐՈՒԹՅԱՆ ՕՐԵՆՍԴՐՈՒԹՅՈՒՆԸ</w:t>
            </w:r>
          </w:p>
          <w:p w14:paraId="246DFD1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045EA5B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EFC42C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1.</w:t>
            </w:r>
          </w:p>
        </w:tc>
        <w:tc>
          <w:tcPr>
            <w:tcW w:w="7878" w:type="dxa"/>
            <w:hideMark/>
          </w:tcPr>
          <w:p w14:paraId="7E9A66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վարույթը կարգավորող օրենսդրությունը</w:t>
            </w:r>
          </w:p>
        </w:tc>
      </w:tr>
      <w:tr w:rsidR="006C1B5E" w:rsidRPr="006C1B5E" w14:paraId="2271095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E0754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2.</w:t>
            </w:r>
          </w:p>
        </w:tc>
        <w:tc>
          <w:tcPr>
            <w:tcW w:w="7878" w:type="dxa"/>
            <w:hideMark/>
          </w:tcPr>
          <w:p w14:paraId="3A3F1E0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դատավարության օրենսգրքի նպատակը</w:t>
            </w:r>
          </w:p>
        </w:tc>
      </w:tr>
      <w:tr w:rsidR="006C1B5E" w:rsidRPr="006C1B5E" w14:paraId="65C4033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57FBA3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3.</w:t>
            </w:r>
          </w:p>
        </w:tc>
        <w:tc>
          <w:tcPr>
            <w:tcW w:w="7878" w:type="dxa"/>
            <w:hideMark/>
          </w:tcPr>
          <w:p w14:paraId="70180D5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դատավարության օրենսգրքի գործողությունը տարածության վրա</w:t>
            </w:r>
          </w:p>
        </w:tc>
      </w:tr>
      <w:tr w:rsidR="006C1B5E" w:rsidRPr="006C1B5E" w14:paraId="3B237EF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BBC3BB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4.</w:t>
            </w:r>
          </w:p>
        </w:tc>
        <w:tc>
          <w:tcPr>
            <w:tcW w:w="7878" w:type="dxa"/>
            <w:hideMark/>
          </w:tcPr>
          <w:p w14:paraId="6F4B69B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դատավարության օրենսգրքի գործողությունը ժամանակի մեջ</w:t>
            </w:r>
          </w:p>
        </w:tc>
      </w:tr>
      <w:tr w:rsidR="006C1B5E" w:rsidRPr="006C1B5E" w14:paraId="44ACE33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BCA18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5.</w:t>
            </w:r>
          </w:p>
        </w:tc>
        <w:tc>
          <w:tcPr>
            <w:tcW w:w="7878" w:type="dxa"/>
            <w:hideMark/>
          </w:tcPr>
          <w:p w14:paraId="7320997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դատավարության օրենսգրքի կիրառման առանձնահատկությունները՝ ըստ անձանց շրջանակի</w:t>
            </w:r>
          </w:p>
        </w:tc>
      </w:tr>
      <w:tr w:rsidR="006C1B5E" w:rsidRPr="006C1B5E" w14:paraId="00FE788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795A59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6.</w:t>
            </w:r>
          </w:p>
        </w:tc>
        <w:tc>
          <w:tcPr>
            <w:tcW w:w="7878" w:type="dxa"/>
            <w:hideMark/>
          </w:tcPr>
          <w:p w14:paraId="02FEB8A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Սույն օրենսգրքում օգտագործվող հիմնական հասկացությունները</w:t>
            </w:r>
          </w:p>
        </w:tc>
      </w:tr>
      <w:tr w:rsidR="006C1B5E" w:rsidRPr="006C1B5E" w14:paraId="2A532EFB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D62535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243D52" w14:textId="0198FDF8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095117C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0B095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ՎԱՐՈՒՅԹԻ ԻՐԱԿԱՆԱՑՄԱՆ ՀԻՄՈՒՆՔՆԵՐԸ</w:t>
            </w:r>
          </w:p>
          <w:p w14:paraId="4D7205B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701C603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43E27C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7.</w:t>
            </w:r>
          </w:p>
        </w:tc>
        <w:tc>
          <w:tcPr>
            <w:tcW w:w="7878" w:type="dxa"/>
            <w:hideMark/>
          </w:tcPr>
          <w:p w14:paraId="6F88D9E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վարույթն իրականացնող մարմինները</w:t>
            </w:r>
          </w:p>
        </w:tc>
      </w:tr>
      <w:tr w:rsidR="006C1B5E" w:rsidRPr="006C1B5E" w14:paraId="466309D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BA4DE9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8.</w:t>
            </w:r>
          </w:p>
        </w:tc>
        <w:tc>
          <w:tcPr>
            <w:tcW w:w="7878" w:type="dxa"/>
            <w:hideMark/>
          </w:tcPr>
          <w:p w14:paraId="4EFC76B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վարույթի ամրագրումը</w:t>
            </w:r>
          </w:p>
        </w:tc>
      </w:tr>
      <w:tr w:rsidR="006C1B5E" w:rsidRPr="006C1B5E" w14:paraId="65D869A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07E7D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9.</w:t>
            </w:r>
          </w:p>
        </w:tc>
        <w:tc>
          <w:tcPr>
            <w:tcW w:w="7878" w:type="dxa"/>
            <w:hideMark/>
          </w:tcPr>
          <w:p w14:paraId="6F9297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 ակտի հատկանիշները և պարտադիրությունը</w:t>
            </w:r>
          </w:p>
        </w:tc>
      </w:tr>
      <w:tr w:rsidR="006C1B5E" w:rsidRPr="006C1B5E" w14:paraId="0647A7A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A58FA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10.</w:t>
            </w:r>
          </w:p>
        </w:tc>
        <w:tc>
          <w:tcPr>
            <w:tcW w:w="7878" w:type="dxa"/>
            <w:hideMark/>
          </w:tcPr>
          <w:p w14:paraId="028D6AD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վարույթների միացումը և անջատումը</w:t>
            </w:r>
          </w:p>
        </w:tc>
      </w:tr>
      <w:tr w:rsidR="006C1B5E" w:rsidRPr="006C1B5E" w14:paraId="52E12C1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5F654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11.</w:t>
            </w:r>
          </w:p>
        </w:tc>
        <w:tc>
          <w:tcPr>
            <w:tcW w:w="7878" w:type="dxa"/>
            <w:hideMark/>
          </w:tcPr>
          <w:p w14:paraId="5613DBB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հետապնդում իրականացնելու ձևերը</w:t>
            </w:r>
          </w:p>
        </w:tc>
      </w:tr>
      <w:tr w:rsidR="006C1B5E" w:rsidRPr="006C1B5E" w14:paraId="3007AC5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3663AA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12.</w:t>
            </w:r>
          </w:p>
        </w:tc>
        <w:tc>
          <w:tcPr>
            <w:tcW w:w="7878" w:type="dxa"/>
            <w:hideMark/>
          </w:tcPr>
          <w:p w14:paraId="23E555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հետապնդումը բացառող հանգամանքները</w:t>
            </w:r>
          </w:p>
        </w:tc>
      </w:tr>
      <w:tr w:rsidR="006C1B5E" w:rsidRPr="006C1B5E" w14:paraId="73C6408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16A84B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13.</w:t>
            </w:r>
          </w:p>
        </w:tc>
        <w:tc>
          <w:tcPr>
            <w:tcW w:w="7878" w:type="dxa"/>
            <w:hideMark/>
          </w:tcPr>
          <w:p w14:paraId="5E72C39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վարույթի կարճման հիմքերը</w:t>
            </w:r>
          </w:p>
        </w:tc>
      </w:tr>
      <w:tr w:rsidR="006C1B5E" w:rsidRPr="006C1B5E" w14:paraId="4355058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A6A8F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14.</w:t>
            </w:r>
          </w:p>
        </w:tc>
        <w:tc>
          <w:tcPr>
            <w:tcW w:w="7878" w:type="dxa"/>
            <w:hideMark/>
          </w:tcPr>
          <w:p w14:paraId="6FAC62B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վարույթի ավարտը</w:t>
            </w:r>
          </w:p>
        </w:tc>
      </w:tr>
      <w:tr w:rsidR="006C1B5E" w:rsidRPr="006C1B5E" w14:paraId="180DACA6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FC1616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C2C56C" w14:textId="5785DCC6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31C96A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CB628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ՎԱՐՈՒՅԹԻ ՍԿԶԲՈՒՆՔՆԵՐԸ</w:t>
            </w:r>
          </w:p>
          <w:p w14:paraId="378F85D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18F1FD0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FA50A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15.</w:t>
            </w:r>
          </w:p>
        </w:tc>
        <w:tc>
          <w:tcPr>
            <w:tcW w:w="7878" w:type="dxa"/>
            <w:hideMark/>
          </w:tcPr>
          <w:p w14:paraId="598686E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 հանրայնությունը</w:t>
            </w:r>
          </w:p>
        </w:tc>
      </w:tr>
      <w:tr w:rsidR="006C1B5E" w:rsidRPr="006C1B5E" w14:paraId="35231A1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6839B8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16.</w:t>
            </w:r>
          </w:p>
        </w:tc>
        <w:tc>
          <w:tcPr>
            <w:tcW w:w="7878" w:type="dxa"/>
            <w:hideMark/>
          </w:tcPr>
          <w:p w14:paraId="51F167A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Բոլորի հավասարությունն օրենքի առջև</w:t>
            </w:r>
          </w:p>
        </w:tc>
      </w:tr>
      <w:tr w:rsidR="006C1B5E" w:rsidRPr="006C1B5E" w14:paraId="03D8042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EAC875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17.</w:t>
            </w:r>
          </w:p>
        </w:tc>
        <w:tc>
          <w:tcPr>
            <w:tcW w:w="7878" w:type="dxa"/>
            <w:hideMark/>
          </w:tcPr>
          <w:p w14:paraId="5BD1348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Անմեղության կանխավարկածը</w:t>
            </w:r>
          </w:p>
        </w:tc>
      </w:tr>
      <w:tr w:rsidR="006C1B5E" w:rsidRPr="006C1B5E" w14:paraId="128971C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24AE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18.</w:t>
            </w:r>
          </w:p>
        </w:tc>
        <w:tc>
          <w:tcPr>
            <w:tcW w:w="7878" w:type="dxa"/>
            <w:hideMark/>
          </w:tcPr>
          <w:p w14:paraId="4739E16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 ազատությունը և անձնական անձեռնմխելիությունը</w:t>
            </w:r>
          </w:p>
        </w:tc>
      </w:tr>
      <w:tr w:rsidR="006C1B5E" w:rsidRPr="006C1B5E" w14:paraId="7CE97DD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DDECA1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19.</w:t>
            </w:r>
          </w:p>
        </w:tc>
        <w:tc>
          <w:tcPr>
            <w:tcW w:w="7878" w:type="dxa"/>
            <w:hideMark/>
          </w:tcPr>
          <w:p w14:paraId="26FAC1C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օգնության ապահովումը</w:t>
            </w:r>
          </w:p>
        </w:tc>
      </w:tr>
      <w:tr w:rsidR="006C1B5E" w:rsidRPr="006C1B5E" w14:paraId="15EB221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48E371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20.</w:t>
            </w:r>
          </w:p>
        </w:tc>
        <w:tc>
          <w:tcPr>
            <w:tcW w:w="7878" w:type="dxa"/>
            <w:hideMark/>
          </w:tcPr>
          <w:p w14:paraId="7EE442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 պաշտպանության ապահովումը</w:t>
            </w:r>
          </w:p>
        </w:tc>
      </w:tr>
      <w:tr w:rsidR="006C1B5E" w:rsidRPr="006C1B5E" w14:paraId="29F543C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887336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21.</w:t>
            </w:r>
          </w:p>
        </w:tc>
        <w:tc>
          <w:tcPr>
            <w:tcW w:w="7878" w:type="dxa"/>
            <w:hideMark/>
          </w:tcPr>
          <w:p w14:paraId="75CBE3F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 հավասարությունը և մրցակցությունը</w:t>
            </w:r>
          </w:p>
        </w:tc>
      </w:tr>
      <w:tr w:rsidR="006C1B5E" w:rsidRPr="006C1B5E" w14:paraId="69E02EE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13653C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22.</w:t>
            </w:r>
          </w:p>
        </w:tc>
        <w:tc>
          <w:tcPr>
            <w:tcW w:w="7878" w:type="dxa"/>
            <w:hideMark/>
          </w:tcPr>
          <w:p w14:paraId="5C37F5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Պատշաճ ապացուցումը</w:t>
            </w:r>
          </w:p>
        </w:tc>
      </w:tr>
      <w:tr w:rsidR="006C1B5E" w:rsidRPr="006C1B5E" w14:paraId="77970AC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874F5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23.</w:t>
            </w:r>
          </w:p>
        </w:tc>
        <w:tc>
          <w:tcPr>
            <w:tcW w:w="7878" w:type="dxa"/>
            <w:hideMark/>
          </w:tcPr>
          <w:p w14:paraId="19F8C47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պաշտպանության ապահովումը</w:t>
            </w:r>
          </w:p>
        </w:tc>
      </w:tr>
      <w:tr w:rsidR="006C1B5E" w:rsidRPr="006C1B5E" w14:paraId="1EF22B3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8869CC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24.</w:t>
            </w:r>
          </w:p>
        </w:tc>
        <w:tc>
          <w:tcPr>
            <w:tcW w:w="7878" w:type="dxa"/>
            <w:hideMark/>
          </w:tcPr>
          <w:p w14:paraId="5F38BE8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 ողջամիտ ժամկետը</w:t>
            </w:r>
          </w:p>
        </w:tc>
      </w:tr>
      <w:tr w:rsidR="006C1B5E" w:rsidRPr="006C1B5E" w14:paraId="252A9E3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B70C59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25.</w:t>
            </w:r>
          </w:p>
        </w:tc>
        <w:tc>
          <w:tcPr>
            <w:tcW w:w="7878" w:type="dxa"/>
            <w:hideMark/>
          </w:tcPr>
          <w:p w14:paraId="4058AE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Կրկին դատվելու անթույլատրելիությունը</w:t>
            </w:r>
          </w:p>
        </w:tc>
      </w:tr>
      <w:tr w:rsidR="006C1B5E" w:rsidRPr="006C1B5E" w14:paraId="4664E9F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F0495A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26.</w:t>
            </w:r>
          </w:p>
        </w:tc>
        <w:tc>
          <w:tcPr>
            <w:tcW w:w="7878" w:type="dxa"/>
            <w:hideMark/>
          </w:tcPr>
          <w:p w14:paraId="1DEDC9D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 և ընտանեկան կյանքի գաղտնիությունը</w:t>
            </w:r>
          </w:p>
        </w:tc>
      </w:tr>
      <w:tr w:rsidR="006C1B5E" w:rsidRPr="006C1B5E" w14:paraId="36ADC4A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871612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27.</w:t>
            </w:r>
          </w:p>
        </w:tc>
        <w:tc>
          <w:tcPr>
            <w:tcW w:w="7878" w:type="dxa"/>
            <w:hideMark/>
          </w:tcPr>
          <w:p w14:paraId="20AA0C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 լեզուն</w:t>
            </w:r>
          </w:p>
        </w:tc>
      </w:tr>
      <w:tr w:rsidR="006C1B5E" w:rsidRPr="006C1B5E" w14:paraId="796E893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35EA2D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28.</w:t>
            </w:r>
          </w:p>
        </w:tc>
        <w:tc>
          <w:tcPr>
            <w:tcW w:w="7878" w:type="dxa"/>
            <w:hideMark/>
          </w:tcPr>
          <w:p w14:paraId="209B1B2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վարույթի հրապարակայնությունը</w:t>
            </w:r>
          </w:p>
        </w:tc>
      </w:tr>
      <w:tr w:rsidR="006C1B5E" w:rsidRPr="006C1B5E" w14:paraId="1BD8FB9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092736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29.</w:t>
            </w:r>
          </w:p>
        </w:tc>
        <w:tc>
          <w:tcPr>
            <w:tcW w:w="7878" w:type="dxa"/>
            <w:hideMark/>
          </w:tcPr>
          <w:p w14:paraId="2D61CB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Ոչ իրավաչափ վարքագծի արգելքը</w:t>
            </w:r>
          </w:p>
        </w:tc>
      </w:tr>
      <w:tr w:rsidR="006C1B5E" w:rsidRPr="006C1B5E" w14:paraId="7966418A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E38CE6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5363F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2</w:t>
            </w:r>
          </w:p>
          <w:p w14:paraId="5E2EE20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A31F6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ՎԱՐՈՒՅԹԻՆ ՆԵՐԳՐԱՎՎԱԾ ՄԱՐՄԻՆՆԵՐԸ ԵՎ ԱՆՁԻՆՔ</w:t>
            </w:r>
          </w:p>
          <w:p w14:paraId="57F9B1D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27D6F4" w14:textId="423157A5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106E065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F5035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ԴԱՏԱՐԱՆԸ</w:t>
            </w:r>
          </w:p>
          <w:p w14:paraId="3D8D864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66C85B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2ED37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30.</w:t>
            </w:r>
          </w:p>
        </w:tc>
        <w:tc>
          <w:tcPr>
            <w:tcW w:w="7878" w:type="dxa"/>
            <w:hideMark/>
          </w:tcPr>
          <w:p w14:paraId="4184959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արդարադատություն իրականացնող դատարանները</w:t>
            </w:r>
          </w:p>
        </w:tc>
      </w:tr>
      <w:tr w:rsidR="006C1B5E" w:rsidRPr="006C1B5E" w14:paraId="3F96BF5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C51D97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31.</w:t>
            </w:r>
          </w:p>
        </w:tc>
        <w:tc>
          <w:tcPr>
            <w:tcW w:w="7878" w:type="dxa"/>
            <w:hideMark/>
          </w:tcPr>
          <w:p w14:paraId="4B0FFE2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կազմը</w:t>
            </w:r>
          </w:p>
        </w:tc>
      </w:tr>
      <w:tr w:rsidR="006C1B5E" w:rsidRPr="006C1B5E" w14:paraId="0473FF0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5365E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32.</w:t>
            </w:r>
          </w:p>
        </w:tc>
        <w:tc>
          <w:tcPr>
            <w:tcW w:w="7878" w:type="dxa"/>
            <w:hideMark/>
          </w:tcPr>
          <w:p w14:paraId="61D005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Պահեստային դատավորը</w:t>
            </w:r>
          </w:p>
        </w:tc>
      </w:tr>
      <w:tr w:rsidR="006C1B5E" w:rsidRPr="006C1B5E" w14:paraId="0FA07B7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10A67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33.</w:t>
            </w:r>
          </w:p>
        </w:tc>
        <w:tc>
          <w:tcPr>
            <w:tcW w:w="7878" w:type="dxa"/>
            <w:hideMark/>
          </w:tcPr>
          <w:p w14:paraId="373F39F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իրավասությունը</w:t>
            </w:r>
          </w:p>
        </w:tc>
      </w:tr>
      <w:tr w:rsidR="006C1B5E" w:rsidRPr="006C1B5E" w14:paraId="7FA0DEA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AACAAC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34.</w:t>
            </w:r>
          </w:p>
        </w:tc>
        <w:tc>
          <w:tcPr>
            <w:tcW w:w="7878" w:type="dxa"/>
            <w:hideMark/>
          </w:tcPr>
          <w:p w14:paraId="6D1FFFA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Նախագահողը և նրա լիազորությունները</w:t>
            </w:r>
          </w:p>
        </w:tc>
      </w:tr>
      <w:tr w:rsidR="006C1B5E" w:rsidRPr="006C1B5E" w14:paraId="28F4E2E9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98A6CB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7A2776" w14:textId="54E73A91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1F48B86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D8104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 ՀԱՆՐԱՅԻՆ ՄԱՍՆԱԿԻՑՆԵՐԸ</w:t>
            </w:r>
          </w:p>
          <w:p w14:paraId="52F5561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F13EEA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5B1D8B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35.</w:t>
            </w:r>
          </w:p>
        </w:tc>
        <w:tc>
          <w:tcPr>
            <w:tcW w:w="7878" w:type="dxa"/>
            <w:hideMark/>
          </w:tcPr>
          <w:p w14:paraId="22D3B6A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 հանրային մասնակիցների ինքնուրույնությունը և պատասխանատվությունը</w:t>
            </w:r>
          </w:p>
        </w:tc>
      </w:tr>
      <w:tr w:rsidR="006C1B5E" w:rsidRPr="006C1B5E" w14:paraId="3FEFDE0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AB7546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36.</w:t>
            </w:r>
          </w:p>
        </w:tc>
        <w:tc>
          <w:tcPr>
            <w:tcW w:w="7878" w:type="dxa"/>
            <w:hideMark/>
          </w:tcPr>
          <w:p w14:paraId="562E0E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 հանրային մասնակիցների փոխհարաբերությունները</w:t>
            </w:r>
          </w:p>
        </w:tc>
      </w:tr>
      <w:tr w:rsidR="006C1B5E" w:rsidRPr="006C1B5E" w14:paraId="6FCB320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024B67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37.</w:t>
            </w:r>
          </w:p>
        </w:tc>
        <w:tc>
          <w:tcPr>
            <w:tcW w:w="7878" w:type="dxa"/>
            <w:hideMark/>
          </w:tcPr>
          <w:p w14:paraId="4B78AE8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Վերադաս դատախազի լիազորությունները մինչդատական վարույթում</w:t>
            </w:r>
          </w:p>
        </w:tc>
      </w:tr>
      <w:tr w:rsidR="006C1B5E" w:rsidRPr="006C1B5E" w14:paraId="26B0C9C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14BF6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38.</w:t>
            </w:r>
          </w:p>
        </w:tc>
        <w:tc>
          <w:tcPr>
            <w:tcW w:w="7878" w:type="dxa"/>
            <w:hideMark/>
          </w:tcPr>
          <w:p w14:paraId="3A3BE4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 դատախազի լիազորությունները մինչդատական վարույթում</w:t>
            </w:r>
          </w:p>
        </w:tc>
      </w:tr>
      <w:tr w:rsidR="006C1B5E" w:rsidRPr="006C1B5E" w14:paraId="247C642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73A0FF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39.</w:t>
            </w:r>
          </w:p>
        </w:tc>
        <w:tc>
          <w:tcPr>
            <w:tcW w:w="7878" w:type="dxa"/>
            <w:hideMark/>
          </w:tcPr>
          <w:p w14:paraId="398453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 լիազորությունները դատական վարույթի ընթացքում</w:t>
            </w:r>
          </w:p>
        </w:tc>
      </w:tr>
      <w:tr w:rsidR="006B0751" w:rsidRPr="001F27AE" w14:paraId="253C309E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742DEC30" w14:textId="2D7150DF" w:rsidR="006B0751" w:rsidRPr="006B0751" w:rsidRDefault="006B0751" w:rsidP="006C1B5E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39.</w:t>
            </w:r>
            <w:r w:rsidRPr="006B075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1</w:t>
            </w:r>
          </w:p>
        </w:tc>
        <w:tc>
          <w:tcPr>
            <w:tcW w:w="7878" w:type="dxa"/>
          </w:tcPr>
          <w:p w14:paraId="20CAF596" w14:textId="51A143F3" w:rsidR="006B0751" w:rsidRPr="0064472A" w:rsidRDefault="006B0751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</w:pPr>
            <w:r w:rsidRPr="0064472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  <w:lang w:val="hy-AM"/>
              </w:rPr>
              <w:t>Մինչդատական վարույթի օրինականության նկատմամբ հսկողության իրականացումը դատախազների խմբի կողմից</w:t>
            </w:r>
          </w:p>
        </w:tc>
      </w:tr>
      <w:tr w:rsidR="006B0751" w:rsidRPr="006C1B5E" w14:paraId="43BAB362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7E978E77" w14:textId="51634407" w:rsidR="006B0751" w:rsidRPr="006B0751" w:rsidRDefault="006B0751" w:rsidP="006C1B5E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39.</w:t>
            </w:r>
            <w:r w:rsidRPr="006B075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2</w:t>
            </w:r>
          </w:p>
        </w:tc>
        <w:tc>
          <w:tcPr>
            <w:tcW w:w="7878" w:type="dxa"/>
          </w:tcPr>
          <w:p w14:paraId="17416B36" w14:textId="313F47AA" w:rsidR="006B0751" w:rsidRPr="006B0751" w:rsidRDefault="006B0751" w:rsidP="006C1B5E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Դատախազների խմբի ղեկավարի և անդամների լիազորությունները</w:t>
            </w:r>
          </w:p>
        </w:tc>
      </w:tr>
      <w:tr w:rsidR="006C1B5E" w:rsidRPr="006C1B5E" w14:paraId="5CACC90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31AE1F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</w:t>
            </w:r>
          </w:p>
        </w:tc>
        <w:tc>
          <w:tcPr>
            <w:tcW w:w="7878" w:type="dxa"/>
            <w:hideMark/>
          </w:tcPr>
          <w:p w14:paraId="495BAA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 մարմնի ղեկավարի լիազորությունները</w:t>
            </w:r>
          </w:p>
        </w:tc>
      </w:tr>
      <w:tr w:rsidR="006C1B5E" w:rsidRPr="006C1B5E" w14:paraId="3502470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BA9381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41.</w:t>
            </w:r>
          </w:p>
        </w:tc>
        <w:tc>
          <w:tcPr>
            <w:tcW w:w="7878" w:type="dxa"/>
            <w:hideMark/>
          </w:tcPr>
          <w:p w14:paraId="55DA5B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Քննիչի լիազորությունները</w:t>
            </w:r>
          </w:p>
        </w:tc>
      </w:tr>
      <w:tr w:rsidR="006C1B5E" w:rsidRPr="006C1B5E" w14:paraId="13DA175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36AF3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42.</w:t>
            </w:r>
          </w:p>
        </w:tc>
        <w:tc>
          <w:tcPr>
            <w:tcW w:w="7878" w:type="dxa"/>
            <w:hideMark/>
          </w:tcPr>
          <w:p w14:paraId="291B35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 մարմնի լիազորությունները</w:t>
            </w:r>
          </w:p>
        </w:tc>
      </w:tr>
      <w:tr w:rsidR="006C1B5E" w:rsidRPr="006C1B5E" w14:paraId="013A54A6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BDF1B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EEF185" w14:textId="7C4FFCA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46B42E5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62B43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 ՄԱՍՆԱՎՈՐ ՄԱՍՆԱԿԻՑՆԵՐԸ</w:t>
            </w:r>
          </w:p>
          <w:p w14:paraId="2AA7C4E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D4D5AE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5CE1FA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43.</w:t>
            </w:r>
          </w:p>
        </w:tc>
        <w:tc>
          <w:tcPr>
            <w:tcW w:w="7878" w:type="dxa"/>
            <w:hideMark/>
          </w:tcPr>
          <w:p w14:paraId="3FA0F7C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 իրավունքները և պարտականությունները</w:t>
            </w:r>
          </w:p>
        </w:tc>
      </w:tr>
      <w:tr w:rsidR="006C1B5E" w:rsidRPr="006C1B5E" w14:paraId="231C395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BA4A40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44.</w:t>
            </w:r>
          </w:p>
        </w:tc>
        <w:tc>
          <w:tcPr>
            <w:tcW w:w="7878" w:type="dxa"/>
            <w:hideMark/>
          </w:tcPr>
          <w:p w14:paraId="3634CF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 օրինական ներկայացուցիչը</w:t>
            </w:r>
          </w:p>
        </w:tc>
      </w:tr>
      <w:tr w:rsidR="006C1B5E" w:rsidRPr="006C1B5E" w14:paraId="32C1919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CD1627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45.</w:t>
            </w:r>
          </w:p>
        </w:tc>
        <w:tc>
          <w:tcPr>
            <w:tcW w:w="7878" w:type="dxa"/>
            <w:hideMark/>
          </w:tcPr>
          <w:p w14:paraId="57BAC26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վարույթին պաշտպանի մասնակցության հիմքերը և պայմանները</w:t>
            </w:r>
          </w:p>
        </w:tc>
      </w:tr>
      <w:tr w:rsidR="006C1B5E" w:rsidRPr="006C1B5E" w14:paraId="6ED96A4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6FBE8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46.</w:t>
            </w:r>
          </w:p>
        </w:tc>
        <w:tc>
          <w:tcPr>
            <w:tcW w:w="7878" w:type="dxa"/>
            <w:hideMark/>
          </w:tcPr>
          <w:p w14:paraId="4912BC9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 պարտադիր մասնակցությունը</w:t>
            </w:r>
          </w:p>
        </w:tc>
      </w:tr>
      <w:tr w:rsidR="006C1B5E" w:rsidRPr="006C1B5E" w14:paraId="5DD3C2E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5D02BC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</w:t>
            </w:r>
          </w:p>
        </w:tc>
        <w:tc>
          <w:tcPr>
            <w:tcW w:w="7878" w:type="dxa"/>
            <w:hideMark/>
          </w:tcPr>
          <w:p w14:paraId="3E2CF5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Պաշտպանից հրաժարվելը</w:t>
            </w:r>
          </w:p>
        </w:tc>
      </w:tr>
      <w:tr w:rsidR="006C1B5E" w:rsidRPr="006C1B5E" w14:paraId="3AB1688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FEA3F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48.</w:t>
            </w:r>
          </w:p>
        </w:tc>
        <w:tc>
          <w:tcPr>
            <w:tcW w:w="7878" w:type="dxa"/>
            <w:hideMark/>
          </w:tcPr>
          <w:p w14:paraId="78A3B0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 մասնակցության դադարեցումը</w:t>
            </w:r>
          </w:p>
        </w:tc>
      </w:tr>
      <w:tr w:rsidR="006C1B5E" w:rsidRPr="006C1B5E" w14:paraId="51464A3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304CCC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49.</w:t>
            </w:r>
          </w:p>
        </w:tc>
        <w:tc>
          <w:tcPr>
            <w:tcW w:w="7878" w:type="dxa"/>
            <w:hideMark/>
          </w:tcPr>
          <w:p w14:paraId="2A31BDA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 իրավունքները և պարտականությունները</w:t>
            </w:r>
          </w:p>
        </w:tc>
      </w:tr>
      <w:tr w:rsidR="006C1B5E" w:rsidRPr="006C1B5E" w14:paraId="50D244A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09A454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50.</w:t>
            </w:r>
          </w:p>
        </w:tc>
        <w:tc>
          <w:tcPr>
            <w:tcW w:w="7878" w:type="dxa"/>
            <w:hideMark/>
          </w:tcPr>
          <w:p w14:paraId="09605CB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 իրավունքները և պարտականությունները</w:t>
            </w:r>
          </w:p>
        </w:tc>
      </w:tr>
      <w:tr w:rsidR="006C1B5E" w:rsidRPr="006C1B5E" w14:paraId="385BA33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DA0A8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51.</w:t>
            </w:r>
          </w:p>
        </w:tc>
        <w:tc>
          <w:tcPr>
            <w:tcW w:w="7878" w:type="dxa"/>
            <w:hideMark/>
          </w:tcPr>
          <w:p w14:paraId="077BEDB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 տուժողի կամ տուժող ճանաչվելու ենթակա անձի փոխարեն տուժող ճանաչելը</w:t>
            </w:r>
          </w:p>
        </w:tc>
      </w:tr>
      <w:tr w:rsidR="006C1B5E" w:rsidRPr="006C1B5E" w14:paraId="6717FFE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E90E9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52.</w:t>
            </w:r>
          </w:p>
        </w:tc>
        <w:tc>
          <w:tcPr>
            <w:tcW w:w="7878" w:type="dxa"/>
            <w:hideMark/>
          </w:tcPr>
          <w:p w14:paraId="0852AF3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Տուժողը՝ որպես մասնավոր մեղադրող</w:t>
            </w:r>
          </w:p>
        </w:tc>
      </w:tr>
      <w:tr w:rsidR="006C1B5E" w:rsidRPr="006C1B5E" w14:paraId="5F3C033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EC152F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53.</w:t>
            </w:r>
          </w:p>
        </w:tc>
        <w:tc>
          <w:tcPr>
            <w:tcW w:w="7878" w:type="dxa"/>
            <w:hideMark/>
          </w:tcPr>
          <w:p w14:paraId="7998352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 օրինական ներկայացուցիչը</w:t>
            </w:r>
          </w:p>
        </w:tc>
      </w:tr>
      <w:tr w:rsidR="006C1B5E" w:rsidRPr="006C1B5E" w14:paraId="2182A05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C53498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54.</w:t>
            </w:r>
          </w:p>
        </w:tc>
        <w:tc>
          <w:tcPr>
            <w:tcW w:w="7878" w:type="dxa"/>
            <w:hideMark/>
          </w:tcPr>
          <w:p w14:paraId="42390B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 լիազոր ներկայացուցիչը</w:t>
            </w:r>
          </w:p>
        </w:tc>
      </w:tr>
      <w:tr w:rsidR="006C1B5E" w:rsidRPr="006C1B5E" w14:paraId="2811C7B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B4D893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55.</w:t>
            </w:r>
          </w:p>
        </w:tc>
        <w:tc>
          <w:tcPr>
            <w:tcW w:w="7878" w:type="dxa"/>
            <w:hideMark/>
          </w:tcPr>
          <w:p w14:paraId="5896B10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 պատասխանողի իրավունքները և պարտականությունները</w:t>
            </w:r>
          </w:p>
        </w:tc>
      </w:tr>
      <w:tr w:rsidR="006C1B5E" w:rsidRPr="006C1B5E" w14:paraId="4514992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D27621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56.</w:t>
            </w:r>
          </w:p>
        </w:tc>
        <w:tc>
          <w:tcPr>
            <w:tcW w:w="7878" w:type="dxa"/>
            <w:hideMark/>
          </w:tcPr>
          <w:p w14:paraId="7AEBD9E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 պատասխանողի ներկայացուցիչը</w:t>
            </w:r>
          </w:p>
        </w:tc>
      </w:tr>
      <w:tr w:rsidR="006C1B5E" w:rsidRPr="006C1B5E" w14:paraId="1DD51745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43C28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8ACE0C" w14:textId="5B61D767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40F78C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98482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ՎԱՐՈՒՅԹԻՆ ՕԺԱՆԴԱԿՈՂ ԱՆՁԻՆՔ</w:t>
            </w:r>
          </w:p>
          <w:p w14:paraId="7D14B0F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3F90E5E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2EA868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57.</w:t>
            </w:r>
          </w:p>
        </w:tc>
        <w:tc>
          <w:tcPr>
            <w:tcW w:w="7878" w:type="dxa"/>
            <w:hideMark/>
          </w:tcPr>
          <w:p w14:paraId="4A371E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</w:p>
        </w:tc>
      </w:tr>
      <w:tr w:rsidR="006C1B5E" w:rsidRPr="006C1B5E" w14:paraId="422B098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4D0A88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58.</w:t>
            </w:r>
          </w:p>
        </w:tc>
        <w:tc>
          <w:tcPr>
            <w:tcW w:w="7878" w:type="dxa"/>
            <w:hideMark/>
          </w:tcPr>
          <w:p w14:paraId="43DE4C8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 իրավունքները և պարտականությունները</w:t>
            </w:r>
          </w:p>
        </w:tc>
      </w:tr>
      <w:tr w:rsidR="006C1B5E" w:rsidRPr="006C1B5E" w14:paraId="1B1FDFE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1926C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59.</w:t>
            </w:r>
          </w:p>
        </w:tc>
        <w:tc>
          <w:tcPr>
            <w:tcW w:w="7878" w:type="dxa"/>
            <w:hideMark/>
          </w:tcPr>
          <w:p w14:paraId="47F19C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</w:p>
        </w:tc>
      </w:tr>
      <w:tr w:rsidR="006C1B5E" w:rsidRPr="006C1B5E" w14:paraId="1403E50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0DCE2B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60.</w:t>
            </w:r>
          </w:p>
        </w:tc>
        <w:tc>
          <w:tcPr>
            <w:tcW w:w="7878" w:type="dxa"/>
            <w:hideMark/>
          </w:tcPr>
          <w:p w14:paraId="24F2DC8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 իրավունքները և պարտականությունները</w:t>
            </w:r>
          </w:p>
        </w:tc>
      </w:tr>
      <w:tr w:rsidR="006C1B5E" w:rsidRPr="006C1B5E" w14:paraId="1FE8C99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47685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61.</w:t>
            </w:r>
          </w:p>
        </w:tc>
        <w:tc>
          <w:tcPr>
            <w:tcW w:w="7878" w:type="dxa"/>
            <w:hideMark/>
          </w:tcPr>
          <w:p w14:paraId="01FE9D6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Թարգմանիչը, նրա իրավունքները և պարտականությունները</w:t>
            </w:r>
          </w:p>
        </w:tc>
      </w:tr>
      <w:tr w:rsidR="006C1B5E" w:rsidRPr="006C1B5E" w14:paraId="261C6D5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08A6B8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62.</w:t>
            </w:r>
          </w:p>
        </w:tc>
        <w:tc>
          <w:tcPr>
            <w:tcW w:w="7878" w:type="dxa"/>
            <w:hideMark/>
          </w:tcPr>
          <w:p w14:paraId="194C7B2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Ընթերական, նրա իրավունքները և պարտականությունները</w:t>
            </w:r>
          </w:p>
        </w:tc>
      </w:tr>
      <w:tr w:rsidR="006C1B5E" w:rsidRPr="006C1B5E" w14:paraId="2FC4DD3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B9B7FF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63.</w:t>
            </w:r>
          </w:p>
        </w:tc>
        <w:tc>
          <w:tcPr>
            <w:tcW w:w="7878" w:type="dxa"/>
            <w:hideMark/>
          </w:tcPr>
          <w:p w14:paraId="07890D0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նիստի քարտուղարը, նրա իրավունքները և պարտականությունները</w:t>
            </w:r>
          </w:p>
        </w:tc>
      </w:tr>
      <w:tr w:rsidR="006C1B5E" w:rsidRPr="006C1B5E" w14:paraId="04CAD28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E68735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1E501C" w14:textId="0F12E35F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DF42B2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2816B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ՎԱՐՈՒՅԹԻՆ ՄԱՍՆԱԿՑՈՒԹՅԱՆ ԱՆՀՆԱՐԻՆՈՒԹՅՈՒՆԸ</w:t>
            </w:r>
          </w:p>
          <w:p w14:paraId="2BFC300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67C116B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3FAA2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64.</w:t>
            </w:r>
          </w:p>
        </w:tc>
        <w:tc>
          <w:tcPr>
            <w:tcW w:w="7878" w:type="dxa"/>
            <w:hideMark/>
          </w:tcPr>
          <w:p w14:paraId="7147BA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Ինքնաբացարկը, բացարկը կամ վարույթին մասնակցելուց ազատելը</w:t>
            </w:r>
          </w:p>
        </w:tc>
      </w:tr>
      <w:tr w:rsidR="006C1B5E" w:rsidRPr="006C1B5E" w14:paraId="15B1C21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591793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65.</w:t>
            </w:r>
          </w:p>
        </w:tc>
        <w:tc>
          <w:tcPr>
            <w:tcW w:w="7878" w:type="dxa"/>
            <w:hideMark/>
          </w:tcPr>
          <w:p w14:paraId="68E434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Ինքնաբացարկի, բացարկի կամ վարույթին մասնակցելուց ազատելու հարցի լուծումը</w:t>
            </w:r>
          </w:p>
        </w:tc>
      </w:tr>
      <w:tr w:rsidR="006C1B5E" w:rsidRPr="006C1B5E" w14:paraId="4EC4F0D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F6ED0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66.</w:t>
            </w:r>
          </w:p>
        </w:tc>
        <w:tc>
          <w:tcPr>
            <w:tcW w:w="7878" w:type="dxa"/>
            <w:hideMark/>
          </w:tcPr>
          <w:p w14:paraId="393C06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 դատավորի մասնակցությունը բացառող հանգամանքները</w:t>
            </w:r>
          </w:p>
        </w:tc>
      </w:tr>
      <w:tr w:rsidR="006C1B5E" w:rsidRPr="006C1B5E" w14:paraId="4EBFA96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45941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67.</w:t>
            </w:r>
          </w:p>
        </w:tc>
        <w:tc>
          <w:tcPr>
            <w:tcW w:w="7878" w:type="dxa"/>
            <w:hideMark/>
          </w:tcPr>
          <w:p w14:paraId="1F2AF9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 հանրային մասնակիցների մասնակցությունը բացառող հանգամանքները</w:t>
            </w:r>
          </w:p>
        </w:tc>
      </w:tr>
      <w:tr w:rsidR="006C1B5E" w:rsidRPr="006C1B5E" w14:paraId="7FEE0B9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9D3081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68.</w:t>
            </w:r>
          </w:p>
        </w:tc>
        <w:tc>
          <w:tcPr>
            <w:tcW w:w="7878" w:type="dxa"/>
            <w:hideMark/>
          </w:tcPr>
          <w:p w14:paraId="1FEA70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 փաստաբանի մասնակցությունը բացառող հանգամանքները</w:t>
            </w:r>
          </w:p>
        </w:tc>
      </w:tr>
      <w:tr w:rsidR="006C1B5E" w:rsidRPr="006C1B5E" w14:paraId="1731FCC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A3FD60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69.</w:t>
            </w:r>
          </w:p>
        </w:tc>
        <w:tc>
          <w:tcPr>
            <w:tcW w:w="7878" w:type="dxa"/>
            <w:hideMark/>
          </w:tcPr>
          <w:p w14:paraId="2E01D41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 օրինական ներկայացուցչի մասնակցությունը բացառող հանգամանքները</w:t>
            </w:r>
          </w:p>
        </w:tc>
      </w:tr>
      <w:tr w:rsidR="006C1B5E" w:rsidRPr="006C1B5E" w14:paraId="333D2AE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3BC0FC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70.</w:t>
            </w:r>
          </w:p>
        </w:tc>
        <w:tc>
          <w:tcPr>
            <w:tcW w:w="7878" w:type="dxa"/>
            <w:hideMark/>
          </w:tcPr>
          <w:p w14:paraId="10B60D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Ընթերակային բացարկելը</w:t>
            </w:r>
          </w:p>
        </w:tc>
      </w:tr>
      <w:tr w:rsidR="006C1B5E" w:rsidRPr="006C1B5E" w14:paraId="35A8113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CA38BD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71.</w:t>
            </w:r>
          </w:p>
        </w:tc>
        <w:tc>
          <w:tcPr>
            <w:tcW w:w="7878" w:type="dxa"/>
            <w:hideMark/>
          </w:tcPr>
          <w:p w14:paraId="3938086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Փորձագետին, թարգմանչին կամ դատական նիստի քարտուղարին բացարկելը</w:t>
            </w:r>
          </w:p>
        </w:tc>
      </w:tr>
      <w:tr w:rsidR="006C1B5E" w:rsidRPr="006C1B5E" w14:paraId="34572FF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BA9601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72.</w:t>
            </w:r>
          </w:p>
        </w:tc>
        <w:tc>
          <w:tcPr>
            <w:tcW w:w="7878" w:type="dxa"/>
            <w:hideMark/>
          </w:tcPr>
          <w:p w14:paraId="7BD84E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 մասնակցելուց ազատելը հարգելի պատճառի առկայության դեպքում</w:t>
            </w:r>
          </w:p>
        </w:tc>
      </w:tr>
      <w:tr w:rsidR="006C1B5E" w:rsidRPr="006C1B5E" w14:paraId="5D14FDA0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FD7AD9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2B1654" w14:textId="18FA7CE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70046F4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2CE92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ՎԱՐՈՒՅԹԻՆ ՆԵՐԳՐԱՎՎԱԾ ԱՆՁԱՆՑ ՀԱՏՈՒԿ ՊԱՇՏՊԱՆՈՒԹՅՈՒՆԸ</w:t>
            </w:r>
          </w:p>
          <w:p w14:paraId="56FA582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4B9BFE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952D0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73.</w:t>
            </w:r>
          </w:p>
        </w:tc>
        <w:tc>
          <w:tcPr>
            <w:tcW w:w="7878" w:type="dxa"/>
            <w:hideMark/>
          </w:tcPr>
          <w:p w14:paraId="4905206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 պաշտպանության միջոց կիրառելու հիմքը և կարգը</w:t>
            </w:r>
          </w:p>
        </w:tc>
      </w:tr>
      <w:tr w:rsidR="006C1B5E" w:rsidRPr="006C1B5E" w14:paraId="0678EED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504C82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74.</w:t>
            </w:r>
          </w:p>
        </w:tc>
        <w:tc>
          <w:tcPr>
            <w:tcW w:w="7878" w:type="dxa"/>
            <w:hideMark/>
          </w:tcPr>
          <w:p w14:paraId="637E7C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 պաշտպանության միջոցները</w:t>
            </w:r>
          </w:p>
        </w:tc>
      </w:tr>
      <w:tr w:rsidR="006C1B5E" w:rsidRPr="006C1B5E" w14:paraId="79EBEA3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86E93C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75.</w:t>
            </w:r>
          </w:p>
        </w:tc>
        <w:tc>
          <w:tcPr>
            <w:tcW w:w="7878" w:type="dxa"/>
            <w:hideMark/>
          </w:tcPr>
          <w:p w14:paraId="7527260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 անձին մոտենալու կամ նրա հետ շփվելու սահմանափակումը</w:t>
            </w:r>
          </w:p>
        </w:tc>
      </w:tr>
      <w:tr w:rsidR="006C1B5E" w:rsidRPr="006C1B5E" w14:paraId="7BA87B9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A84EEA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76.</w:t>
            </w:r>
          </w:p>
        </w:tc>
        <w:tc>
          <w:tcPr>
            <w:tcW w:w="7878" w:type="dxa"/>
            <w:hideMark/>
          </w:tcPr>
          <w:p w14:paraId="08C4A98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 անձի ինքնությունը հաստատող տվյալների գաղտնիացումը</w:t>
            </w:r>
          </w:p>
        </w:tc>
      </w:tr>
      <w:tr w:rsidR="006C1B5E" w:rsidRPr="006C1B5E" w14:paraId="38D4418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99AC1C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77.</w:t>
            </w:r>
          </w:p>
        </w:tc>
        <w:tc>
          <w:tcPr>
            <w:tcW w:w="7878" w:type="dxa"/>
            <w:hideMark/>
          </w:tcPr>
          <w:p w14:paraId="11099C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 անձի, նրա բնակարանի և գույքի նկատմամբ հսկողությունը</w:t>
            </w:r>
          </w:p>
        </w:tc>
      </w:tr>
      <w:tr w:rsidR="006C1B5E" w:rsidRPr="006C1B5E" w14:paraId="2236AA3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1E3819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78.</w:t>
            </w:r>
          </w:p>
        </w:tc>
        <w:tc>
          <w:tcPr>
            <w:tcW w:w="7878" w:type="dxa"/>
            <w:hideMark/>
          </w:tcPr>
          <w:p w14:paraId="4FEF164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 անձին անհատական պաշտպանության միջոցի տրամադրումը</w:t>
            </w:r>
          </w:p>
        </w:tc>
      </w:tr>
      <w:tr w:rsidR="006C1B5E" w:rsidRPr="006C1B5E" w14:paraId="13C513E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62DB71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79.</w:t>
            </w:r>
          </w:p>
        </w:tc>
        <w:tc>
          <w:tcPr>
            <w:tcW w:w="7878" w:type="dxa"/>
            <w:hideMark/>
          </w:tcPr>
          <w:p w14:paraId="42D5811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 անձին բնակության այլ վայր փոխադրումը</w:t>
            </w:r>
          </w:p>
        </w:tc>
      </w:tr>
      <w:tr w:rsidR="006C1B5E" w:rsidRPr="006C1B5E" w14:paraId="272D9B2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A98B37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80.</w:t>
            </w:r>
          </w:p>
        </w:tc>
        <w:tc>
          <w:tcPr>
            <w:tcW w:w="7878" w:type="dxa"/>
            <w:hideMark/>
          </w:tcPr>
          <w:p w14:paraId="1F29F1C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 անձի ինքնությունը հաստատող փաստաթղթերի փոխարինումը կամ պաշտպանվող անձի արտաքինի փոփոխումը</w:t>
            </w:r>
          </w:p>
        </w:tc>
      </w:tr>
      <w:tr w:rsidR="006C1B5E" w:rsidRPr="006C1B5E" w14:paraId="77A1B27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A575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81.</w:t>
            </w:r>
          </w:p>
        </w:tc>
        <w:tc>
          <w:tcPr>
            <w:tcW w:w="7878" w:type="dxa"/>
            <w:hideMark/>
          </w:tcPr>
          <w:p w14:paraId="35A78B8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 անձի աշխատանքի, ծառայության կամ ուսման վայրի փոխումը</w:t>
            </w:r>
          </w:p>
        </w:tc>
      </w:tr>
      <w:tr w:rsidR="006C1B5E" w:rsidRPr="006C1B5E" w14:paraId="625BE67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49081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82.</w:t>
            </w:r>
          </w:p>
        </w:tc>
        <w:tc>
          <w:tcPr>
            <w:tcW w:w="7878" w:type="dxa"/>
            <w:hideMark/>
          </w:tcPr>
          <w:p w14:paraId="39C8AB2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նիստերի դահլիճից հեռացումը կամ դռնփակ դատական նիստի անցկացումը</w:t>
            </w:r>
          </w:p>
        </w:tc>
      </w:tr>
      <w:tr w:rsidR="006C1B5E" w:rsidRPr="006C1B5E" w14:paraId="46BEFF7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AA54C8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83.</w:t>
            </w:r>
          </w:p>
        </w:tc>
        <w:tc>
          <w:tcPr>
            <w:tcW w:w="7878" w:type="dxa"/>
            <w:hideMark/>
          </w:tcPr>
          <w:p w14:paraId="3274D2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 պաշտպանվող անձի հարցաքննությունը հատուկ կարգով</w:t>
            </w:r>
          </w:p>
        </w:tc>
      </w:tr>
      <w:tr w:rsidR="006C1B5E" w:rsidRPr="006C1B5E" w14:paraId="17B48D6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85C06B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84.</w:t>
            </w:r>
          </w:p>
        </w:tc>
        <w:tc>
          <w:tcPr>
            <w:tcW w:w="7878" w:type="dxa"/>
            <w:hideMark/>
          </w:tcPr>
          <w:p w14:paraId="6D7AB66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 անձի իրավունքները և պարտականությունները</w:t>
            </w:r>
          </w:p>
        </w:tc>
      </w:tr>
      <w:tr w:rsidR="006C1B5E" w:rsidRPr="006C1B5E" w14:paraId="7F80471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4A13ED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85.</w:t>
            </w:r>
          </w:p>
        </w:tc>
        <w:tc>
          <w:tcPr>
            <w:tcW w:w="7878" w:type="dxa"/>
            <w:hideMark/>
          </w:tcPr>
          <w:p w14:paraId="38F3E40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 պաշտպանության միջոցի դադարեցման հիմքերը և կարգը</w:t>
            </w:r>
          </w:p>
        </w:tc>
      </w:tr>
      <w:tr w:rsidR="006C1B5E" w:rsidRPr="006C1B5E" w14:paraId="7BE0617C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734606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630C7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3</w:t>
            </w:r>
          </w:p>
          <w:p w14:paraId="05E2CC6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C7B58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ԱՊԱՑՈՒՅՑՆԵՐԸ ԵՎ ԱՊԱՑՈՒՑՈՒՄԸ</w:t>
            </w:r>
          </w:p>
          <w:p w14:paraId="508CB5E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BCE17" w14:textId="1DAF9A6A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488E1A6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97B74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ԱՊԱՑՈՒՅՑՆԵՐԸ</w:t>
            </w:r>
          </w:p>
          <w:p w14:paraId="6D5F4B8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590BCEE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A08D92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86.</w:t>
            </w:r>
          </w:p>
        </w:tc>
        <w:tc>
          <w:tcPr>
            <w:tcW w:w="7878" w:type="dxa"/>
            <w:hideMark/>
          </w:tcPr>
          <w:p w14:paraId="707F271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 տեսակները</w:t>
            </w:r>
          </w:p>
        </w:tc>
      </w:tr>
      <w:tr w:rsidR="006C1B5E" w:rsidRPr="006C1B5E" w14:paraId="115B50C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50E93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87.</w:t>
            </w:r>
          </w:p>
        </w:tc>
        <w:tc>
          <w:tcPr>
            <w:tcW w:w="7878" w:type="dxa"/>
            <w:hideMark/>
          </w:tcPr>
          <w:p w14:paraId="0B3F2A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Ձերբակալվածի ցուցմունքը</w:t>
            </w:r>
          </w:p>
        </w:tc>
      </w:tr>
      <w:tr w:rsidR="006C1B5E" w:rsidRPr="006C1B5E" w14:paraId="047BC6E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737820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88.</w:t>
            </w:r>
          </w:p>
        </w:tc>
        <w:tc>
          <w:tcPr>
            <w:tcW w:w="7878" w:type="dxa"/>
            <w:hideMark/>
          </w:tcPr>
          <w:p w14:paraId="2783C07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 ցուցմունքը</w:t>
            </w:r>
          </w:p>
        </w:tc>
      </w:tr>
      <w:tr w:rsidR="006C1B5E" w:rsidRPr="006C1B5E" w14:paraId="5891A49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89BFA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89.</w:t>
            </w:r>
          </w:p>
        </w:tc>
        <w:tc>
          <w:tcPr>
            <w:tcW w:w="7878" w:type="dxa"/>
            <w:hideMark/>
          </w:tcPr>
          <w:p w14:paraId="0E89D3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 ցուցմունքը</w:t>
            </w:r>
          </w:p>
        </w:tc>
      </w:tr>
      <w:tr w:rsidR="006C1B5E" w:rsidRPr="006C1B5E" w14:paraId="6D79360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66436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90.</w:t>
            </w:r>
          </w:p>
        </w:tc>
        <w:tc>
          <w:tcPr>
            <w:tcW w:w="7878" w:type="dxa"/>
            <w:hideMark/>
          </w:tcPr>
          <w:p w14:paraId="2D994F0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 ցուցմունքը</w:t>
            </w:r>
          </w:p>
        </w:tc>
      </w:tr>
      <w:tr w:rsidR="006C1B5E" w:rsidRPr="006C1B5E" w14:paraId="67E05DA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E1A81C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91.</w:t>
            </w:r>
          </w:p>
        </w:tc>
        <w:tc>
          <w:tcPr>
            <w:tcW w:w="7878" w:type="dxa"/>
            <w:hideMark/>
          </w:tcPr>
          <w:p w14:paraId="39F0D9C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 եզրակացությունը</w:t>
            </w:r>
          </w:p>
        </w:tc>
      </w:tr>
      <w:tr w:rsidR="006C1B5E" w:rsidRPr="006C1B5E" w14:paraId="6BC1560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5756A6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92.</w:t>
            </w:r>
          </w:p>
        </w:tc>
        <w:tc>
          <w:tcPr>
            <w:tcW w:w="7878" w:type="dxa"/>
            <w:hideMark/>
          </w:tcPr>
          <w:p w14:paraId="24805EC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 կարծիքը</w:t>
            </w:r>
          </w:p>
        </w:tc>
      </w:tr>
      <w:tr w:rsidR="006C1B5E" w:rsidRPr="006C1B5E" w14:paraId="0BCF0AF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30D506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93.</w:t>
            </w:r>
          </w:p>
        </w:tc>
        <w:tc>
          <w:tcPr>
            <w:tcW w:w="7878" w:type="dxa"/>
            <w:hideMark/>
          </w:tcPr>
          <w:p w14:paraId="60D2A3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 ցուցմունքը</w:t>
            </w:r>
          </w:p>
        </w:tc>
      </w:tr>
      <w:tr w:rsidR="006C1B5E" w:rsidRPr="006C1B5E" w14:paraId="5F443C5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0E3E78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94.</w:t>
            </w:r>
          </w:p>
        </w:tc>
        <w:tc>
          <w:tcPr>
            <w:tcW w:w="7878" w:type="dxa"/>
            <w:hideMark/>
          </w:tcPr>
          <w:p w14:paraId="62367C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Իրեղեն ապացույցները</w:t>
            </w:r>
          </w:p>
        </w:tc>
      </w:tr>
      <w:tr w:rsidR="006C1B5E" w:rsidRPr="006C1B5E" w14:paraId="1350FE0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7CC1E0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95.</w:t>
            </w:r>
          </w:p>
        </w:tc>
        <w:tc>
          <w:tcPr>
            <w:tcW w:w="7878" w:type="dxa"/>
            <w:hideMark/>
          </w:tcPr>
          <w:p w14:paraId="4CA93B3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 և վարութային այլ գործողությունների արձանագրությունները</w:t>
            </w:r>
          </w:p>
        </w:tc>
      </w:tr>
      <w:tr w:rsidR="006C1B5E" w:rsidRPr="006C1B5E" w14:paraId="58DADB7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52D241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96.</w:t>
            </w:r>
          </w:p>
        </w:tc>
        <w:tc>
          <w:tcPr>
            <w:tcW w:w="7878" w:type="dxa"/>
            <w:hideMark/>
          </w:tcPr>
          <w:p w14:paraId="4FCF256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Արտավարութային փաստաթղթերը</w:t>
            </w:r>
          </w:p>
        </w:tc>
      </w:tr>
      <w:tr w:rsidR="006C1B5E" w:rsidRPr="006C1B5E" w14:paraId="456B38B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F21AE5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97.</w:t>
            </w:r>
          </w:p>
        </w:tc>
        <w:tc>
          <w:tcPr>
            <w:tcW w:w="7878" w:type="dxa"/>
            <w:hideMark/>
          </w:tcPr>
          <w:p w14:paraId="2A2AC24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թույլատրելիությունը և դրանց օգտագործման սահմանափակումները</w:t>
            </w:r>
          </w:p>
        </w:tc>
      </w:tr>
      <w:tr w:rsidR="006C1B5E" w:rsidRPr="006C1B5E" w14:paraId="61334D82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D6B9D0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74A3A8" w14:textId="0FEDB61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proofErr w:type="gramEnd"/>
          </w:p>
          <w:p w14:paraId="69B75D1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7C0FC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ԱՊԱՑՈՒՅՑՆԵՐԻ ՊԱՀՊԱՆՈՒՄԸ ԵՎ ՏՆՕՐԻՆՈՒՄԸ</w:t>
            </w:r>
          </w:p>
          <w:p w14:paraId="4475405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36A5436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315BA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98.</w:t>
            </w:r>
          </w:p>
        </w:tc>
        <w:tc>
          <w:tcPr>
            <w:tcW w:w="7878" w:type="dxa"/>
            <w:hideMark/>
          </w:tcPr>
          <w:p w14:paraId="6894FC70" w14:textId="5E5E6016" w:rsidR="006C1B5E" w:rsidRPr="006E5569" w:rsidRDefault="006E5569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Իրեղեն ապացույցների պահպանումը, պատճառված վնասի՝ քրեական վարույթներով վերականգնման համար դրամական միջոցների վճարումը, կառավարումը և տվյալների հրապարակումը</w:t>
            </w:r>
          </w:p>
        </w:tc>
      </w:tr>
      <w:tr w:rsidR="006C1B5E" w:rsidRPr="006C1B5E" w14:paraId="393104C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D18BEA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99.</w:t>
            </w:r>
          </w:p>
        </w:tc>
        <w:tc>
          <w:tcPr>
            <w:tcW w:w="7878" w:type="dxa"/>
            <w:hideMark/>
          </w:tcPr>
          <w:p w14:paraId="395627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 պահպանումը</w:t>
            </w:r>
          </w:p>
        </w:tc>
      </w:tr>
      <w:tr w:rsidR="006C1B5E" w:rsidRPr="006C1B5E" w14:paraId="1B82AE8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89253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100.</w:t>
            </w:r>
          </w:p>
        </w:tc>
        <w:tc>
          <w:tcPr>
            <w:tcW w:w="7878" w:type="dxa"/>
            <w:hideMark/>
          </w:tcPr>
          <w:p w14:paraId="10A816E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Փաստաթուղթ չհանդիսացող իրեղեն ապացույցների տնօրինումը</w:t>
            </w:r>
          </w:p>
        </w:tc>
      </w:tr>
      <w:tr w:rsidR="006C1B5E" w:rsidRPr="006C1B5E" w14:paraId="0F37ADB7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F6E1D0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5C60EC" w14:textId="781DE59F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78FF0D6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B145A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ԱՊԱՑՈՒՑՈՒՄԸ</w:t>
            </w:r>
          </w:p>
          <w:p w14:paraId="0ACA555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50CAAF8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60FFC2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101.</w:t>
            </w:r>
          </w:p>
        </w:tc>
        <w:tc>
          <w:tcPr>
            <w:tcW w:w="7878" w:type="dxa"/>
            <w:hideMark/>
          </w:tcPr>
          <w:p w14:paraId="0E4A3B1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Ապացուցումը</w:t>
            </w:r>
          </w:p>
        </w:tc>
      </w:tr>
      <w:tr w:rsidR="006C1B5E" w:rsidRPr="006C1B5E" w14:paraId="29AC98C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ABCF9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102.</w:t>
            </w:r>
          </w:p>
        </w:tc>
        <w:tc>
          <w:tcPr>
            <w:tcW w:w="7878" w:type="dxa"/>
            <w:hideMark/>
          </w:tcPr>
          <w:p w14:paraId="0EAD4E9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 ենթակա փաստական հանգամանքները</w:t>
            </w:r>
          </w:p>
        </w:tc>
      </w:tr>
      <w:tr w:rsidR="006C1B5E" w:rsidRPr="006C1B5E" w14:paraId="67ECA7D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D6EAE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103.</w:t>
            </w:r>
          </w:p>
        </w:tc>
        <w:tc>
          <w:tcPr>
            <w:tcW w:w="7878" w:type="dxa"/>
            <w:hideMark/>
          </w:tcPr>
          <w:p w14:paraId="7A35403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 հավաքելը</w:t>
            </w:r>
          </w:p>
        </w:tc>
      </w:tr>
      <w:tr w:rsidR="006C1B5E" w:rsidRPr="006C1B5E" w14:paraId="1DD2EA5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CEEB4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104.</w:t>
            </w:r>
          </w:p>
        </w:tc>
        <w:tc>
          <w:tcPr>
            <w:tcW w:w="7878" w:type="dxa"/>
            <w:hideMark/>
          </w:tcPr>
          <w:p w14:paraId="6C9EA95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ստուգումը</w:t>
            </w:r>
          </w:p>
        </w:tc>
      </w:tr>
      <w:tr w:rsidR="006C1B5E" w:rsidRPr="006C1B5E" w14:paraId="49B9A10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F74B19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105.</w:t>
            </w:r>
          </w:p>
        </w:tc>
        <w:tc>
          <w:tcPr>
            <w:tcW w:w="7878" w:type="dxa"/>
            <w:hideMark/>
          </w:tcPr>
          <w:p w14:paraId="7ACDF19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գնահատումը</w:t>
            </w:r>
          </w:p>
        </w:tc>
      </w:tr>
      <w:tr w:rsidR="006C1B5E" w:rsidRPr="006C1B5E" w14:paraId="1469A62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163FA9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106.</w:t>
            </w:r>
          </w:p>
        </w:tc>
        <w:tc>
          <w:tcPr>
            <w:tcW w:w="7878" w:type="dxa"/>
            <w:hideMark/>
          </w:tcPr>
          <w:p w14:paraId="239133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 իրավական կանխավարկածը</w:t>
            </w:r>
          </w:p>
        </w:tc>
      </w:tr>
      <w:tr w:rsidR="006C1B5E" w:rsidRPr="006C1B5E" w14:paraId="781257E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418F5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107.</w:t>
            </w:r>
          </w:p>
        </w:tc>
        <w:tc>
          <w:tcPr>
            <w:tcW w:w="7878" w:type="dxa"/>
            <w:hideMark/>
          </w:tcPr>
          <w:p w14:paraId="3C9696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 ապացույցներով հաստատվող հանգամանքները</w:t>
            </w:r>
          </w:p>
        </w:tc>
      </w:tr>
      <w:tr w:rsidR="006C1B5E" w:rsidRPr="006C1B5E" w14:paraId="5955A347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2C4148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53B15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4</w:t>
            </w:r>
          </w:p>
          <w:p w14:paraId="10C7490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492CA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ՀԱՐԿԱԴՐԱՆՔԻ ՄԻՋՈՑՆԵՐԸ</w:t>
            </w:r>
          </w:p>
          <w:p w14:paraId="3A436C8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A70055" w14:textId="29BF1CE1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</w:p>
          <w:p w14:paraId="6CC4AAC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FD93FD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ՁԵՐԲԱԿԱԼՈՒՄԸ</w:t>
            </w:r>
          </w:p>
          <w:p w14:paraId="5C73963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5A0E185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565AD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108.</w:t>
            </w:r>
          </w:p>
        </w:tc>
        <w:tc>
          <w:tcPr>
            <w:tcW w:w="7878" w:type="dxa"/>
            <w:hideMark/>
          </w:tcPr>
          <w:p w14:paraId="68C148A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 տեսակները և ժամկետի հաշվարկը</w:t>
            </w:r>
          </w:p>
        </w:tc>
      </w:tr>
      <w:tr w:rsidR="006C1B5E" w:rsidRPr="006C1B5E" w14:paraId="1FBA95C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9C8DFB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109.</w:t>
            </w:r>
          </w:p>
        </w:tc>
        <w:tc>
          <w:tcPr>
            <w:tcW w:w="7878" w:type="dxa"/>
            <w:hideMark/>
          </w:tcPr>
          <w:p w14:paraId="5A3AE0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Ձերբակալումը հանցանք կատարած լինելու անմիջականորեն ծագած հիմնավոր կասկածի առկայության դեպքում</w:t>
            </w:r>
          </w:p>
        </w:tc>
      </w:tr>
      <w:tr w:rsidR="006C1B5E" w:rsidRPr="006C1B5E" w14:paraId="5B9FAD4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410BD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110.</w:t>
            </w:r>
          </w:p>
        </w:tc>
        <w:tc>
          <w:tcPr>
            <w:tcW w:w="7878" w:type="dxa"/>
            <w:hideMark/>
          </w:tcPr>
          <w:p w14:paraId="21447D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 կատարած լինելու անմիջականորեն ծագած հիմնավոր կասկածի հիմքով ձերբակալված անձի իրավունքները, պարտականությունները, դրանց իրականացման պայմաններն ու երաշխիքները</w:t>
            </w:r>
          </w:p>
        </w:tc>
      </w:tr>
      <w:tr w:rsidR="006C1B5E" w:rsidRPr="006C1B5E" w14:paraId="439478F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C8A31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111.</w:t>
            </w:r>
          </w:p>
        </w:tc>
        <w:tc>
          <w:tcPr>
            <w:tcW w:w="7878" w:type="dxa"/>
            <w:hideMark/>
          </w:tcPr>
          <w:p w14:paraId="072578B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Ձերբակալումը ազատության մեջ գտնվող մեղադրյալին դատարան ներկայացնելու համար</w:t>
            </w:r>
          </w:p>
        </w:tc>
      </w:tr>
      <w:tr w:rsidR="006C1B5E" w:rsidRPr="006C1B5E" w14:paraId="1D07C0D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1F090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112.</w:t>
            </w:r>
          </w:p>
        </w:tc>
        <w:tc>
          <w:tcPr>
            <w:tcW w:w="7878" w:type="dxa"/>
            <w:hideMark/>
          </w:tcPr>
          <w:p w14:paraId="74E1FF3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 միջոցի պայմանները խախտած մեղադրյալի ձերբակալումը</w:t>
            </w:r>
          </w:p>
        </w:tc>
      </w:tr>
      <w:tr w:rsidR="006C1B5E" w:rsidRPr="006C1B5E" w14:paraId="0034372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D7E8B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113.</w:t>
            </w:r>
          </w:p>
        </w:tc>
        <w:tc>
          <w:tcPr>
            <w:tcW w:w="7878" w:type="dxa"/>
            <w:hideMark/>
          </w:tcPr>
          <w:p w14:paraId="0AB9426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 օտարերկրյա քաղաքացու և քաղաքացիություն չունեցող անձի լրացուցիչ իրավունքները</w:t>
            </w:r>
          </w:p>
        </w:tc>
      </w:tr>
      <w:tr w:rsidR="006C1B5E" w:rsidRPr="006C1B5E" w14:paraId="629034D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E351B6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114.</w:t>
            </w:r>
          </w:p>
        </w:tc>
        <w:tc>
          <w:tcPr>
            <w:tcW w:w="7878" w:type="dxa"/>
            <w:hideMark/>
          </w:tcPr>
          <w:p w14:paraId="066818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Ձերբակալվածին ազատելը</w:t>
            </w:r>
          </w:p>
        </w:tc>
      </w:tr>
      <w:tr w:rsidR="006C1B5E" w:rsidRPr="006C1B5E" w14:paraId="0C025CB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1486E5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BE66C2" w14:textId="232DB7E7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3D79082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3B8F2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ԽԱՓԱՆՄԱՆ ՄԻՋՈՑՆԵՐԸ</w:t>
            </w:r>
          </w:p>
          <w:p w14:paraId="72F0693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05F909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1AAE52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115.</w:t>
            </w:r>
          </w:p>
        </w:tc>
        <w:tc>
          <w:tcPr>
            <w:tcW w:w="7878" w:type="dxa"/>
            <w:hideMark/>
          </w:tcPr>
          <w:p w14:paraId="2426678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 միջոցների տեսակները</w:t>
            </w:r>
          </w:p>
        </w:tc>
      </w:tr>
      <w:tr w:rsidR="006C1B5E" w:rsidRPr="006C1B5E" w14:paraId="404E6CD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D3BFC0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</w:t>
            </w:r>
          </w:p>
        </w:tc>
        <w:tc>
          <w:tcPr>
            <w:tcW w:w="7878" w:type="dxa"/>
            <w:hideMark/>
          </w:tcPr>
          <w:p w14:paraId="214071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 միջոցի կիրառման իրավաչափությունը</w:t>
            </w:r>
          </w:p>
        </w:tc>
      </w:tr>
      <w:tr w:rsidR="006C1B5E" w:rsidRPr="006C1B5E" w14:paraId="11AD064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B1BF2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117.</w:t>
            </w:r>
          </w:p>
        </w:tc>
        <w:tc>
          <w:tcPr>
            <w:tcW w:w="7878" w:type="dxa"/>
            <w:hideMark/>
          </w:tcPr>
          <w:p w14:paraId="0CFE451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 միջոց փոխելը կամ վերացնելը</w:t>
            </w:r>
          </w:p>
        </w:tc>
      </w:tr>
      <w:tr w:rsidR="006C1B5E" w:rsidRPr="006C1B5E" w14:paraId="55C9B25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5D6AE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118.</w:t>
            </w:r>
          </w:p>
        </w:tc>
        <w:tc>
          <w:tcPr>
            <w:tcW w:w="7878" w:type="dxa"/>
            <w:hideMark/>
          </w:tcPr>
          <w:p w14:paraId="07FED1F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 իրավաչափության առանձնահատկությունները</w:t>
            </w:r>
          </w:p>
        </w:tc>
      </w:tr>
      <w:tr w:rsidR="006C1B5E" w:rsidRPr="006C1B5E" w14:paraId="4E6D0EF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5CC9E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119.</w:t>
            </w:r>
          </w:p>
        </w:tc>
        <w:tc>
          <w:tcPr>
            <w:tcW w:w="7878" w:type="dxa"/>
            <w:hideMark/>
          </w:tcPr>
          <w:p w14:paraId="05E8C8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 ժամկետը</w:t>
            </w:r>
          </w:p>
        </w:tc>
      </w:tr>
      <w:tr w:rsidR="006C1B5E" w:rsidRPr="006C1B5E" w14:paraId="4BC9FE9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8E3B1B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120.</w:t>
            </w:r>
          </w:p>
        </w:tc>
        <w:tc>
          <w:tcPr>
            <w:tcW w:w="7878" w:type="dxa"/>
            <w:hideMark/>
          </w:tcPr>
          <w:p w14:paraId="62254B6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Կալանքից ազատելը</w:t>
            </w:r>
          </w:p>
        </w:tc>
      </w:tr>
      <w:tr w:rsidR="006C1B5E" w:rsidRPr="006C1B5E" w14:paraId="475FF06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F39AB3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121.</w:t>
            </w:r>
          </w:p>
        </w:tc>
        <w:tc>
          <w:tcPr>
            <w:tcW w:w="7878" w:type="dxa"/>
            <w:hideMark/>
          </w:tcPr>
          <w:p w14:paraId="026A698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Կալանքից ազատված անձին կրկին կալանավորելը</w:t>
            </w:r>
          </w:p>
        </w:tc>
      </w:tr>
      <w:tr w:rsidR="006C1B5E" w:rsidRPr="006C1B5E" w14:paraId="5325934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696A9B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122.</w:t>
            </w:r>
          </w:p>
        </w:tc>
        <w:tc>
          <w:tcPr>
            <w:tcW w:w="7878" w:type="dxa"/>
            <w:hideMark/>
          </w:tcPr>
          <w:p w14:paraId="1CFA8DF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 խափանման միջոցների իրավաչափության առանձնահատկությունները</w:t>
            </w:r>
          </w:p>
        </w:tc>
      </w:tr>
      <w:tr w:rsidR="006C1B5E" w:rsidRPr="006C1B5E" w14:paraId="51E80DD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38ED98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123.</w:t>
            </w:r>
          </w:p>
        </w:tc>
        <w:tc>
          <w:tcPr>
            <w:tcW w:w="7878" w:type="dxa"/>
            <w:hideMark/>
          </w:tcPr>
          <w:p w14:paraId="7A3B599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Տնային կալանքը</w:t>
            </w:r>
          </w:p>
        </w:tc>
      </w:tr>
      <w:tr w:rsidR="006C1B5E" w:rsidRPr="006C1B5E" w14:paraId="0583DD8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E685FE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124.</w:t>
            </w:r>
          </w:p>
        </w:tc>
        <w:tc>
          <w:tcPr>
            <w:tcW w:w="7878" w:type="dxa"/>
            <w:hideMark/>
          </w:tcPr>
          <w:p w14:paraId="1533F67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 հսկողությունը</w:t>
            </w:r>
          </w:p>
        </w:tc>
      </w:tr>
      <w:tr w:rsidR="006C1B5E" w:rsidRPr="006C1B5E" w14:paraId="4918210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ED6156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125.</w:t>
            </w:r>
          </w:p>
        </w:tc>
        <w:tc>
          <w:tcPr>
            <w:tcW w:w="7878" w:type="dxa"/>
            <w:hideMark/>
          </w:tcPr>
          <w:p w14:paraId="6600D5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Գրավը</w:t>
            </w:r>
          </w:p>
        </w:tc>
      </w:tr>
      <w:tr w:rsidR="006C1B5E" w:rsidRPr="006C1B5E" w14:paraId="5E181CB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DB8AC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126.</w:t>
            </w:r>
          </w:p>
        </w:tc>
        <w:tc>
          <w:tcPr>
            <w:tcW w:w="7878" w:type="dxa"/>
            <w:hideMark/>
          </w:tcPr>
          <w:p w14:paraId="70CF5C6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Պաշտոնավարման կասեցումը</w:t>
            </w:r>
          </w:p>
        </w:tc>
      </w:tr>
      <w:tr w:rsidR="006C1B5E" w:rsidRPr="006C1B5E" w14:paraId="2B02E2F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E11FE0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127.</w:t>
            </w:r>
          </w:p>
        </w:tc>
        <w:tc>
          <w:tcPr>
            <w:tcW w:w="7878" w:type="dxa"/>
            <w:hideMark/>
          </w:tcPr>
          <w:p w14:paraId="734B4E2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Բացակայելու արգելքը</w:t>
            </w:r>
          </w:p>
        </w:tc>
      </w:tr>
      <w:tr w:rsidR="006C1B5E" w:rsidRPr="006C1B5E" w14:paraId="0870CE0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8C94C9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128.</w:t>
            </w:r>
          </w:p>
        </w:tc>
        <w:tc>
          <w:tcPr>
            <w:tcW w:w="7878" w:type="dxa"/>
            <w:hideMark/>
          </w:tcPr>
          <w:p w14:paraId="4D8BD4D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Երաշխավորությունը</w:t>
            </w:r>
          </w:p>
        </w:tc>
      </w:tr>
      <w:tr w:rsidR="006C1B5E" w:rsidRPr="006C1B5E" w14:paraId="69D0F6A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A9C32B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129.</w:t>
            </w:r>
          </w:p>
        </w:tc>
        <w:tc>
          <w:tcPr>
            <w:tcW w:w="7878" w:type="dxa"/>
            <w:hideMark/>
          </w:tcPr>
          <w:p w14:paraId="05535AD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 հսկողությունը</w:t>
            </w:r>
          </w:p>
        </w:tc>
      </w:tr>
      <w:tr w:rsidR="006C1B5E" w:rsidRPr="006C1B5E" w14:paraId="119C389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093F5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130.</w:t>
            </w:r>
          </w:p>
        </w:tc>
        <w:tc>
          <w:tcPr>
            <w:tcW w:w="7878" w:type="dxa"/>
            <w:hideMark/>
          </w:tcPr>
          <w:p w14:paraId="172C17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 հսկողությունը</w:t>
            </w:r>
          </w:p>
        </w:tc>
      </w:tr>
      <w:tr w:rsidR="006C1B5E" w:rsidRPr="006C1B5E" w14:paraId="648F6FB1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134321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7203B4" w14:textId="13095FA4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4304F37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2FFC3B3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 ԱՐԳԵԼԱԴՐՈՒՄԸ</w:t>
            </w:r>
          </w:p>
          <w:p w14:paraId="7A77E4B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B83950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DBCC05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131.</w:t>
            </w:r>
          </w:p>
        </w:tc>
        <w:tc>
          <w:tcPr>
            <w:tcW w:w="7878" w:type="dxa"/>
            <w:hideMark/>
          </w:tcPr>
          <w:p w14:paraId="7D2B26F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Գույքի արգելադրման նպատակը և հիմքերը</w:t>
            </w:r>
          </w:p>
        </w:tc>
      </w:tr>
      <w:tr w:rsidR="006C1B5E" w:rsidRPr="006C1B5E" w14:paraId="2A44270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1F9BE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132.</w:t>
            </w:r>
          </w:p>
        </w:tc>
        <w:tc>
          <w:tcPr>
            <w:tcW w:w="7878" w:type="dxa"/>
            <w:hideMark/>
          </w:tcPr>
          <w:p w14:paraId="6519CFC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Արգելադրման ենթակա գույքը</w:t>
            </w:r>
          </w:p>
        </w:tc>
      </w:tr>
      <w:tr w:rsidR="006C1B5E" w:rsidRPr="006C1B5E" w14:paraId="0FE1618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39A61C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133.</w:t>
            </w:r>
          </w:p>
        </w:tc>
        <w:tc>
          <w:tcPr>
            <w:tcW w:w="7878" w:type="dxa"/>
            <w:hideMark/>
          </w:tcPr>
          <w:p w14:paraId="24A6038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Գույքի արգելադրման կարգը</w:t>
            </w:r>
          </w:p>
        </w:tc>
      </w:tr>
      <w:tr w:rsidR="006C1B5E" w:rsidRPr="006C1B5E" w14:paraId="4EFC735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4664C1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134.</w:t>
            </w:r>
          </w:p>
        </w:tc>
        <w:tc>
          <w:tcPr>
            <w:tcW w:w="7878" w:type="dxa"/>
            <w:hideMark/>
          </w:tcPr>
          <w:p w14:paraId="7381A0A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Արգելադրված գույքի պահպանությունը</w:t>
            </w:r>
          </w:p>
        </w:tc>
      </w:tr>
      <w:tr w:rsidR="006C1B5E" w:rsidRPr="006C1B5E" w14:paraId="3551FA0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5E1C0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135.</w:t>
            </w:r>
          </w:p>
        </w:tc>
        <w:tc>
          <w:tcPr>
            <w:tcW w:w="7878" w:type="dxa"/>
            <w:hideMark/>
          </w:tcPr>
          <w:p w14:paraId="00A782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Գույքի արգելադրման տևողությունը</w:t>
            </w:r>
          </w:p>
        </w:tc>
      </w:tr>
      <w:tr w:rsidR="006C1B5E" w:rsidRPr="006C1B5E" w14:paraId="4620C879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F15BD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5D647E" w14:textId="5CC93C5B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4BE5110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C9F94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ՀՈԳԵԿԱՆ ԱՌՈՂՋՈՒԹՅԱՆ ԽՆԴԻՐ ՈՒՆԵՑՈՂ ԱՆՁԱՆՑ ՆԿԱՏՄԱՄԲ ԿԻՐԱՌՎՈՂ ՀԱՐԿԱԴՐԱՆՔԻ ՄԻՋՈՑՆԵՐԸ</w:t>
            </w:r>
          </w:p>
          <w:p w14:paraId="386CEF3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B3EE02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2B7A11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136.</w:t>
            </w:r>
          </w:p>
        </w:tc>
        <w:tc>
          <w:tcPr>
            <w:tcW w:w="7878" w:type="dxa"/>
            <w:hideMark/>
          </w:tcPr>
          <w:p w14:paraId="09AC1F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 առողջության խնդիր ունեցող անձանց նկատմամբ կիրառվող հարկադրանքի միջոցների տեսակները</w:t>
            </w:r>
          </w:p>
        </w:tc>
      </w:tr>
      <w:tr w:rsidR="006C1B5E" w:rsidRPr="006C1B5E" w14:paraId="6687A0A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629470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137.</w:t>
            </w:r>
          </w:p>
        </w:tc>
        <w:tc>
          <w:tcPr>
            <w:tcW w:w="7878" w:type="dxa"/>
            <w:hideMark/>
          </w:tcPr>
          <w:p w14:paraId="1896A6B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 կատարելու համար բժշկական հաստատությունում տեղավորելը</w:t>
            </w:r>
          </w:p>
        </w:tc>
      </w:tr>
      <w:tr w:rsidR="006C1B5E" w:rsidRPr="006C1B5E" w14:paraId="34C2177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C2A70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138.</w:t>
            </w:r>
          </w:p>
        </w:tc>
        <w:tc>
          <w:tcPr>
            <w:tcW w:w="7878" w:type="dxa"/>
            <w:hideMark/>
          </w:tcPr>
          <w:p w14:paraId="0324C5B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 միջոցները</w:t>
            </w:r>
          </w:p>
        </w:tc>
      </w:tr>
      <w:tr w:rsidR="006C1B5E" w:rsidRPr="006C1B5E" w14:paraId="2963261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50AC7C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139.</w:t>
            </w:r>
          </w:p>
        </w:tc>
        <w:tc>
          <w:tcPr>
            <w:tcW w:w="7878" w:type="dxa"/>
            <w:hideMark/>
          </w:tcPr>
          <w:p w14:paraId="599E4F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 հսկողությունը</w:t>
            </w:r>
          </w:p>
        </w:tc>
      </w:tr>
      <w:tr w:rsidR="006C1B5E" w:rsidRPr="006C1B5E" w14:paraId="079279C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BB836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140.</w:t>
            </w:r>
          </w:p>
        </w:tc>
        <w:tc>
          <w:tcPr>
            <w:tcW w:w="7878" w:type="dxa"/>
            <w:hideMark/>
          </w:tcPr>
          <w:p w14:paraId="45206A1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 հսկողությունը</w:t>
            </w:r>
          </w:p>
        </w:tc>
      </w:tr>
      <w:tr w:rsidR="006C1B5E" w:rsidRPr="006C1B5E" w14:paraId="5051DD0E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955979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A5315C" w14:textId="6BB09513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73633E0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50A2A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ԴԱՏԱՎԱՐԱԿԱՆ ՍԱՆԿՑԻԱՆԵՐԸ</w:t>
            </w:r>
          </w:p>
          <w:p w14:paraId="4D7D05B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523F874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F9A41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141.</w:t>
            </w:r>
          </w:p>
        </w:tc>
        <w:tc>
          <w:tcPr>
            <w:tcW w:w="7878" w:type="dxa"/>
            <w:hideMark/>
          </w:tcPr>
          <w:p w14:paraId="0BC2FBB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 սանկցիաների կիրառման հիմքերը և տեսակները</w:t>
            </w:r>
          </w:p>
        </w:tc>
      </w:tr>
      <w:tr w:rsidR="006C1B5E" w:rsidRPr="006C1B5E" w14:paraId="2733C6D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A367D6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142.</w:t>
            </w:r>
          </w:p>
        </w:tc>
        <w:tc>
          <w:tcPr>
            <w:tcW w:w="7878" w:type="dxa"/>
            <w:hideMark/>
          </w:tcPr>
          <w:p w14:paraId="47767A0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Նկատողությունը</w:t>
            </w:r>
          </w:p>
        </w:tc>
      </w:tr>
      <w:tr w:rsidR="006C1B5E" w:rsidRPr="006C1B5E" w14:paraId="7266425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60FD3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143.</w:t>
            </w:r>
          </w:p>
        </w:tc>
        <w:tc>
          <w:tcPr>
            <w:tcW w:w="7878" w:type="dxa"/>
            <w:hideMark/>
          </w:tcPr>
          <w:p w14:paraId="0BDE837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 իրականացման սահմանափակումը</w:t>
            </w:r>
          </w:p>
        </w:tc>
      </w:tr>
      <w:tr w:rsidR="006C1B5E" w:rsidRPr="006C1B5E" w14:paraId="6CD8FFD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80B38A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144.</w:t>
            </w:r>
          </w:p>
        </w:tc>
        <w:tc>
          <w:tcPr>
            <w:tcW w:w="7878" w:type="dxa"/>
            <w:hideMark/>
          </w:tcPr>
          <w:p w14:paraId="418A2C7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նիստի դահլիճից հեռացնելը</w:t>
            </w:r>
          </w:p>
        </w:tc>
      </w:tr>
      <w:tr w:rsidR="006C1B5E" w:rsidRPr="006C1B5E" w14:paraId="260DD82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BDAB0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145.</w:t>
            </w:r>
          </w:p>
        </w:tc>
        <w:tc>
          <w:tcPr>
            <w:tcW w:w="7878" w:type="dxa"/>
            <w:hideMark/>
          </w:tcPr>
          <w:p w14:paraId="6FC2FA6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 իրականացնող մարմին հարկադրաբար ներկայացնելը</w:t>
            </w:r>
          </w:p>
        </w:tc>
      </w:tr>
      <w:tr w:rsidR="006C1B5E" w:rsidRPr="006C1B5E" w14:paraId="5BA2233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C2A1E9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146.</w:t>
            </w:r>
          </w:p>
        </w:tc>
        <w:tc>
          <w:tcPr>
            <w:tcW w:w="7878" w:type="dxa"/>
            <w:hideMark/>
          </w:tcPr>
          <w:p w14:paraId="76E5740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տուգանքը</w:t>
            </w:r>
          </w:p>
        </w:tc>
      </w:tr>
      <w:tr w:rsidR="006C1B5E" w:rsidRPr="006C1B5E" w14:paraId="4EC1A18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62DBEA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147.</w:t>
            </w:r>
          </w:p>
        </w:tc>
        <w:tc>
          <w:tcPr>
            <w:tcW w:w="7878" w:type="dxa"/>
            <w:hideMark/>
          </w:tcPr>
          <w:p w14:paraId="53F73B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Վարույթից հեռացնելը</w:t>
            </w:r>
          </w:p>
        </w:tc>
      </w:tr>
      <w:tr w:rsidR="006C1B5E" w:rsidRPr="006C1B5E" w14:paraId="3DC05906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55E69A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07C23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5</w:t>
            </w:r>
          </w:p>
          <w:p w14:paraId="3EB2D21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3347F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ԱՅԼ ԴՐՈՒՅԹՆԵՐ</w:t>
            </w:r>
          </w:p>
          <w:p w14:paraId="635DFAF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70F2C1" w14:textId="40CFF3AB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</w:p>
          <w:p w14:paraId="331D8B9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81D40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ՊԱՐԶԱԲԱՆՈՒՄՆԵՐԸ ԵՎ ԾԱՆՈՒՑՈՒՄՆԵՐԸ</w:t>
            </w:r>
          </w:p>
          <w:p w14:paraId="02B03A7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795E47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241A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148.</w:t>
            </w:r>
          </w:p>
        </w:tc>
        <w:tc>
          <w:tcPr>
            <w:tcW w:w="7878" w:type="dxa"/>
            <w:hideMark/>
          </w:tcPr>
          <w:p w14:paraId="5F2A5F4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 և պարտականությունների պարզաբանումը</w:t>
            </w:r>
          </w:p>
        </w:tc>
      </w:tr>
      <w:tr w:rsidR="006C1B5E" w:rsidRPr="006C1B5E" w14:paraId="220FC24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C6A492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149.</w:t>
            </w:r>
          </w:p>
        </w:tc>
        <w:tc>
          <w:tcPr>
            <w:tcW w:w="7878" w:type="dxa"/>
            <w:hideMark/>
          </w:tcPr>
          <w:p w14:paraId="24851F5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 եղանակները</w:t>
            </w:r>
          </w:p>
        </w:tc>
      </w:tr>
      <w:tr w:rsidR="006C1B5E" w:rsidRPr="006C1B5E" w14:paraId="6CEE2CB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19C81F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</w:t>
            </w:r>
          </w:p>
        </w:tc>
        <w:tc>
          <w:tcPr>
            <w:tcW w:w="7878" w:type="dxa"/>
            <w:hideMark/>
          </w:tcPr>
          <w:p w14:paraId="7C33DE9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 և դրա բովանդակությունը</w:t>
            </w:r>
          </w:p>
        </w:tc>
      </w:tr>
      <w:tr w:rsidR="006C1B5E" w:rsidRPr="006C1B5E" w14:paraId="0EC724A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36C38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151.</w:t>
            </w:r>
          </w:p>
        </w:tc>
        <w:tc>
          <w:tcPr>
            <w:tcW w:w="7878" w:type="dxa"/>
            <w:hideMark/>
          </w:tcPr>
          <w:p w14:paraId="37F6B69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 հանձնելը</w:t>
            </w:r>
          </w:p>
        </w:tc>
      </w:tr>
      <w:tr w:rsidR="006C1B5E" w:rsidRPr="006C1B5E" w14:paraId="4D52FCF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D51EA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152.</w:t>
            </w:r>
          </w:p>
        </w:tc>
        <w:tc>
          <w:tcPr>
            <w:tcW w:w="7878" w:type="dxa"/>
            <w:hideMark/>
          </w:tcPr>
          <w:p w14:paraId="730621F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 ծանուցագիրն ընդունելու պարտականությունը</w:t>
            </w:r>
          </w:p>
        </w:tc>
      </w:tr>
      <w:tr w:rsidR="006C1B5E" w:rsidRPr="006C1B5E" w14:paraId="27934C4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3C06F8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153.</w:t>
            </w:r>
          </w:p>
        </w:tc>
        <w:tc>
          <w:tcPr>
            <w:tcW w:w="7878" w:type="dxa"/>
            <w:hideMark/>
          </w:tcPr>
          <w:p w14:paraId="088313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 պատշաճությունը</w:t>
            </w:r>
          </w:p>
        </w:tc>
      </w:tr>
      <w:tr w:rsidR="006C1B5E" w:rsidRPr="006C1B5E" w14:paraId="60E6665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E1A05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D05EE6" w14:textId="65A8E535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</w:p>
          <w:p w14:paraId="6ED59A1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85137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ՄԻՋՆՈՐԴՈՒԹՅՈՒՆՆԵՐԸ ԵՎ ԲՈՂՈՔՆԵՐԸ</w:t>
            </w:r>
          </w:p>
          <w:p w14:paraId="73495FA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44F1FF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1F058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154.</w:t>
            </w:r>
          </w:p>
        </w:tc>
        <w:tc>
          <w:tcPr>
            <w:tcW w:w="7878" w:type="dxa"/>
            <w:hideMark/>
          </w:tcPr>
          <w:p w14:paraId="7C8EFB6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 հարուցումը և լուծումը</w:t>
            </w:r>
          </w:p>
        </w:tc>
      </w:tr>
      <w:tr w:rsidR="006C1B5E" w:rsidRPr="006C1B5E" w14:paraId="195C127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A8B3C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155.</w:t>
            </w:r>
          </w:p>
        </w:tc>
        <w:tc>
          <w:tcPr>
            <w:tcW w:w="7878" w:type="dxa"/>
            <w:hideMark/>
          </w:tcPr>
          <w:p w14:paraId="0AAFE7C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 մասնակից ճանաչելու միջնորդությունը</w:t>
            </w:r>
          </w:p>
        </w:tc>
      </w:tr>
      <w:tr w:rsidR="006C1B5E" w:rsidRPr="006C1B5E" w14:paraId="40BB6D1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C3D302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156.</w:t>
            </w:r>
          </w:p>
        </w:tc>
        <w:tc>
          <w:tcPr>
            <w:tcW w:w="7878" w:type="dxa"/>
            <w:hideMark/>
          </w:tcPr>
          <w:p w14:paraId="526D289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</w:p>
        </w:tc>
      </w:tr>
      <w:tr w:rsidR="006C1B5E" w:rsidRPr="006C1B5E" w14:paraId="69271728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5500B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08715F" w14:textId="6A29FFD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0FF2391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849FD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ՀԱՅՑԸ ԵՎ ՌԵԱԲԻԼԻՏԱՑԻԱՆ</w:t>
            </w:r>
          </w:p>
          <w:p w14:paraId="2CF5B4D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A7548D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B05A3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</w:t>
            </w:r>
          </w:p>
        </w:tc>
        <w:tc>
          <w:tcPr>
            <w:tcW w:w="7878" w:type="dxa"/>
            <w:hideMark/>
          </w:tcPr>
          <w:p w14:paraId="5780923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 հայցի ընդդատությունը</w:t>
            </w:r>
          </w:p>
        </w:tc>
      </w:tr>
      <w:tr w:rsidR="006C1B5E" w:rsidRPr="006C1B5E" w14:paraId="6DB8693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077BD7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158.</w:t>
            </w:r>
          </w:p>
        </w:tc>
        <w:tc>
          <w:tcPr>
            <w:tcW w:w="7878" w:type="dxa"/>
            <w:hideMark/>
          </w:tcPr>
          <w:p w14:paraId="0CAD418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 հայցի քննության ընթացքում կիրառվող օրենսդրությունը</w:t>
            </w:r>
          </w:p>
        </w:tc>
      </w:tr>
      <w:tr w:rsidR="006C1B5E" w:rsidRPr="006C1B5E" w14:paraId="58B1B33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6A9EB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159.</w:t>
            </w:r>
          </w:p>
        </w:tc>
        <w:tc>
          <w:tcPr>
            <w:tcW w:w="7878" w:type="dxa"/>
            <w:hideMark/>
          </w:tcPr>
          <w:p w14:paraId="4FC8780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վարույթի ընթացքում հատուցման ենթակա գույքային վնասը</w:t>
            </w:r>
          </w:p>
        </w:tc>
      </w:tr>
      <w:tr w:rsidR="006C1B5E" w:rsidRPr="006C1B5E" w14:paraId="1450227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434CC1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160.</w:t>
            </w:r>
          </w:p>
        </w:tc>
        <w:tc>
          <w:tcPr>
            <w:tcW w:w="7878" w:type="dxa"/>
            <w:hideMark/>
          </w:tcPr>
          <w:p w14:paraId="6886BEB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 հայցի հարուցումը</w:t>
            </w:r>
          </w:p>
        </w:tc>
      </w:tr>
      <w:tr w:rsidR="006C1B5E" w:rsidRPr="006C1B5E" w14:paraId="40E72CB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14705D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161.</w:t>
            </w:r>
          </w:p>
        </w:tc>
        <w:tc>
          <w:tcPr>
            <w:tcW w:w="7878" w:type="dxa"/>
            <w:hideMark/>
          </w:tcPr>
          <w:p w14:paraId="7CB82EC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 հայցից հրաժարվելը</w:t>
            </w:r>
          </w:p>
        </w:tc>
      </w:tr>
      <w:tr w:rsidR="006C1B5E" w:rsidRPr="006C1B5E" w14:paraId="066429A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FAB006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162.</w:t>
            </w:r>
          </w:p>
        </w:tc>
        <w:tc>
          <w:tcPr>
            <w:tcW w:w="7878" w:type="dxa"/>
            <w:hideMark/>
          </w:tcPr>
          <w:p w14:paraId="5E3A87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 հայցի լուծումը</w:t>
            </w:r>
          </w:p>
        </w:tc>
      </w:tr>
      <w:tr w:rsidR="006C1B5E" w:rsidRPr="006C1B5E" w14:paraId="606B35A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B9DA48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163.</w:t>
            </w:r>
          </w:p>
        </w:tc>
        <w:tc>
          <w:tcPr>
            <w:tcW w:w="7878" w:type="dxa"/>
            <w:hideMark/>
          </w:tcPr>
          <w:p w14:paraId="79BCF0B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 վնասի հատուցումը դատարանի նախաձեռնությամբ</w:t>
            </w:r>
          </w:p>
        </w:tc>
      </w:tr>
      <w:tr w:rsidR="006C1B5E" w:rsidRPr="006C1B5E" w14:paraId="6C0A3C3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BF649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164.</w:t>
            </w:r>
          </w:p>
        </w:tc>
        <w:tc>
          <w:tcPr>
            <w:tcW w:w="7878" w:type="dxa"/>
            <w:hideMark/>
          </w:tcPr>
          <w:p w14:paraId="025E059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Արդարացված մեղադրյալի ռեաբիլիտացիան</w:t>
            </w:r>
          </w:p>
        </w:tc>
      </w:tr>
      <w:tr w:rsidR="006C1B5E" w:rsidRPr="006C1B5E" w14:paraId="3D6A9A16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B4DE3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BD41BD" w14:textId="23DA1DA3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</w:p>
          <w:p w14:paraId="4F8FC92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23A5D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ՎԱՐՁԱՏՐՈՒԹՅՈՒՆԸ, ԾԱԽՍԵՐԸ ԵՎ ՀԱՏՈՒՑՈՒՄԸ</w:t>
            </w:r>
          </w:p>
          <w:p w14:paraId="249D30E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0CADF4F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DA61B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165.</w:t>
            </w:r>
          </w:p>
        </w:tc>
        <w:tc>
          <w:tcPr>
            <w:tcW w:w="7878" w:type="dxa"/>
            <w:hideMark/>
          </w:tcPr>
          <w:p w14:paraId="287431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Փաստաբանի, փորձագետի և թարգմանչի վարձատրությունը</w:t>
            </w:r>
          </w:p>
        </w:tc>
      </w:tr>
      <w:tr w:rsidR="006C1B5E" w:rsidRPr="006C1B5E" w14:paraId="7C2CB9C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9BD4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166.</w:t>
            </w:r>
          </w:p>
        </w:tc>
        <w:tc>
          <w:tcPr>
            <w:tcW w:w="7878" w:type="dxa"/>
            <w:hideMark/>
          </w:tcPr>
          <w:p w14:paraId="5D2C00E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 ներգրավված անձանց ծախսերը և դրանց հատուցումը</w:t>
            </w:r>
          </w:p>
        </w:tc>
      </w:tr>
      <w:tr w:rsidR="006C1B5E" w:rsidRPr="006C1B5E" w14:paraId="64B6A9E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AE0B34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167.</w:t>
            </w:r>
          </w:p>
        </w:tc>
        <w:tc>
          <w:tcPr>
            <w:tcW w:w="7878" w:type="dxa"/>
            <w:hideMark/>
          </w:tcPr>
          <w:p w14:paraId="794B9C4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Վարութային ծախսերը և դրանց հատուցումը</w:t>
            </w:r>
          </w:p>
        </w:tc>
      </w:tr>
      <w:tr w:rsidR="006C1B5E" w:rsidRPr="006C1B5E" w14:paraId="604C7787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E9FFA2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4D573A" w14:textId="503241BE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</w:p>
          <w:p w14:paraId="341845D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3BB63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ԳԱՂՏՆԻՈՒԹՅԱՆ ՊԱՀՊԱՆՈՒՄԸ</w:t>
            </w:r>
          </w:p>
          <w:p w14:paraId="67CA8B3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0F90CDC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09264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168.</w:t>
            </w:r>
          </w:p>
        </w:tc>
        <w:tc>
          <w:tcPr>
            <w:tcW w:w="7878" w:type="dxa"/>
            <w:hideMark/>
          </w:tcPr>
          <w:p w14:paraId="3B177F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 և ընտանեկան կյանքի գաղտնիության պահպանումը</w:t>
            </w:r>
          </w:p>
        </w:tc>
      </w:tr>
      <w:tr w:rsidR="006C1B5E" w:rsidRPr="006C1B5E" w14:paraId="10F071F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133F1C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</w:t>
            </w:r>
          </w:p>
        </w:tc>
        <w:tc>
          <w:tcPr>
            <w:tcW w:w="7878" w:type="dxa"/>
            <w:hideMark/>
          </w:tcPr>
          <w:p w14:paraId="00CE99D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 գաղտնիքի պահպանումը</w:t>
            </w:r>
          </w:p>
        </w:tc>
      </w:tr>
      <w:tr w:rsidR="006C1B5E" w:rsidRPr="006C1B5E" w14:paraId="04BB4B2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3511F0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170.</w:t>
            </w:r>
          </w:p>
        </w:tc>
        <w:tc>
          <w:tcPr>
            <w:tcW w:w="7878" w:type="dxa"/>
            <w:hideMark/>
          </w:tcPr>
          <w:p w14:paraId="0A1FE5B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 և օրենքով նախատեսված այլ գաղտնիքի պահպանումը</w:t>
            </w:r>
          </w:p>
        </w:tc>
      </w:tr>
      <w:tr w:rsidR="006C1B5E" w:rsidRPr="006C1B5E" w14:paraId="12106480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03F1C8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036C043" w14:textId="2A9867EE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</w:p>
          <w:p w14:paraId="3F7A93E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89867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ԺԱՄԿԵՏՆԵՐԸ</w:t>
            </w:r>
          </w:p>
          <w:p w14:paraId="22F7A8B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3818F3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9EC4B2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</w:t>
            </w:r>
          </w:p>
        </w:tc>
        <w:tc>
          <w:tcPr>
            <w:tcW w:w="7878" w:type="dxa"/>
            <w:hideMark/>
          </w:tcPr>
          <w:p w14:paraId="190D04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 հաշվումը</w:t>
            </w:r>
          </w:p>
        </w:tc>
      </w:tr>
      <w:tr w:rsidR="006C1B5E" w:rsidRPr="006C1B5E" w14:paraId="07A57BF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C6042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172.</w:t>
            </w:r>
          </w:p>
        </w:tc>
        <w:tc>
          <w:tcPr>
            <w:tcW w:w="7878" w:type="dxa"/>
            <w:hideMark/>
          </w:tcPr>
          <w:p w14:paraId="53F20B3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 բաց թողնելու հետևանքները և դրա վերականգնման կարգը</w:t>
            </w:r>
          </w:p>
        </w:tc>
      </w:tr>
      <w:tr w:rsidR="006C1B5E" w:rsidRPr="006C1B5E" w14:paraId="68296289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291D95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4CEA2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ԵՐԿՐՈՐԴ</w:t>
            </w:r>
          </w:p>
          <w:p w14:paraId="01BFAF8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BD0A29" w14:textId="77777777" w:rsidR="006C1B5E" w:rsidRPr="00007442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007442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ՆԱԽՆԱԿԱՆ ՎԱՐՈՒՅԹՆԵՐԸ</w:t>
            </w:r>
          </w:p>
          <w:p w14:paraId="3C3B8B0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509A7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6</w:t>
            </w:r>
          </w:p>
          <w:p w14:paraId="5643107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DC60E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ՄԻՆՉԴԱՏԱԿԱՆ ՎԱՐՈՒՅԹԸ</w:t>
            </w:r>
          </w:p>
          <w:p w14:paraId="527E616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6C4E77" w14:textId="63AE3CE8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</w:p>
          <w:p w14:paraId="370B0A1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8EEC8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ՎԱՐՈՒՅԹ ՆԱԽԱՁԵՌՆԵԼԸ</w:t>
            </w:r>
          </w:p>
          <w:p w14:paraId="2F1588A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30CD715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6B60E1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173.</w:t>
            </w:r>
          </w:p>
        </w:tc>
        <w:tc>
          <w:tcPr>
            <w:tcW w:w="7878" w:type="dxa"/>
            <w:hideMark/>
          </w:tcPr>
          <w:p w14:paraId="6148616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վարույթ նախաձեռնելու պարտականությունը</w:t>
            </w:r>
          </w:p>
        </w:tc>
      </w:tr>
      <w:tr w:rsidR="006C1B5E" w:rsidRPr="006C1B5E" w14:paraId="034F025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48267B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174.</w:t>
            </w:r>
          </w:p>
        </w:tc>
        <w:tc>
          <w:tcPr>
            <w:tcW w:w="7878" w:type="dxa"/>
            <w:hideMark/>
          </w:tcPr>
          <w:p w14:paraId="29D2493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 անձի անմիջական հաղորդումը</w:t>
            </w:r>
          </w:p>
        </w:tc>
      </w:tr>
      <w:tr w:rsidR="006C1B5E" w:rsidRPr="006C1B5E" w14:paraId="21A7709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918C0A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175.</w:t>
            </w:r>
          </w:p>
        </w:tc>
        <w:tc>
          <w:tcPr>
            <w:tcW w:w="7878" w:type="dxa"/>
            <w:hideMark/>
          </w:tcPr>
          <w:p w14:paraId="15A2CD3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 կամ իրավաբանական անձի փոստային հաղորդումը</w:t>
            </w:r>
          </w:p>
        </w:tc>
      </w:tr>
      <w:tr w:rsidR="006C1B5E" w:rsidRPr="006C1B5E" w14:paraId="4FDDABB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F97359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176.</w:t>
            </w:r>
          </w:p>
        </w:tc>
        <w:tc>
          <w:tcPr>
            <w:tcW w:w="7878" w:type="dxa"/>
            <w:hideMark/>
          </w:tcPr>
          <w:p w14:paraId="56EFFD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 կամ տեղական ինքնակառավարման մարմնի կամ դրա պաշտոնատար անձի հաղորդումը</w:t>
            </w:r>
          </w:p>
        </w:tc>
      </w:tr>
      <w:tr w:rsidR="006C1B5E" w:rsidRPr="006C1B5E" w14:paraId="03E76FA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611B69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177.</w:t>
            </w:r>
          </w:p>
        </w:tc>
        <w:tc>
          <w:tcPr>
            <w:tcW w:w="7878" w:type="dxa"/>
            <w:hideMark/>
          </w:tcPr>
          <w:p w14:paraId="7097A024" w14:textId="3438955E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</w:t>
            </w:r>
            <w:r w:rsidR="00175D9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հետախուզական գործունեություն իրականացնող մարմնի, քննիչի, դատախազի կամ դատավորի հաղորդումը</w:t>
            </w:r>
          </w:p>
        </w:tc>
      </w:tr>
      <w:tr w:rsidR="006C1B5E" w:rsidRPr="006C1B5E" w14:paraId="27915F3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0B232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178.</w:t>
            </w:r>
          </w:p>
        </w:tc>
        <w:tc>
          <w:tcPr>
            <w:tcW w:w="7878" w:type="dxa"/>
            <w:hideMark/>
          </w:tcPr>
          <w:p w14:paraId="2F428FB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վարույթ նախաձեռնելու կարգը</w:t>
            </w:r>
          </w:p>
        </w:tc>
      </w:tr>
      <w:tr w:rsidR="006C1B5E" w:rsidRPr="006C1B5E" w14:paraId="6681257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EFD95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179.</w:t>
            </w:r>
          </w:p>
        </w:tc>
        <w:tc>
          <w:tcPr>
            <w:tcW w:w="7878" w:type="dxa"/>
            <w:hideMark/>
          </w:tcPr>
          <w:p w14:paraId="31535F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վարույթ չնախաձեռնելը</w:t>
            </w:r>
          </w:p>
        </w:tc>
      </w:tr>
      <w:tr w:rsidR="006C1B5E" w:rsidRPr="006C1B5E" w14:paraId="35016204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3869DD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6244FA" w14:textId="21245D24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</w:p>
          <w:p w14:paraId="7AFD1F0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9C6B8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ՄԻՆՉԴԱՏԱԿԱՆ ՎԱՐՈՒՅԹԻ ԸՆԴՀԱՆՈՒՐ ՊԱՅՄԱՆՆԵՐԸ</w:t>
            </w:r>
          </w:p>
          <w:p w14:paraId="1AD6943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3E8B1D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1A11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180.</w:t>
            </w:r>
          </w:p>
        </w:tc>
        <w:tc>
          <w:tcPr>
            <w:tcW w:w="7878" w:type="dxa"/>
            <w:hideMark/>
          </w:tcPr>
          <w:p w14:paraId="301800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 մարմինները</w:t>
            </w:r>
          </w:p>
        </w:tc>
      </w:tr>
      <w:tr w:rsidR="006C1B5E" w:rsidRPr="006C1B5E" w14:paraId="2DC9746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0FC010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181.</w:t>
            </w:r>
          </w:p>
        </w:tc>
        <w:tc>
          <w:tcPr>
            <w:tcW w:w="7878" w:type="dxa"/>
            <w:hideMark/>
          </w:tcPr>
          <w:p w14:paraId="4EBFC3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 ենթակայությունը</w:t>
            </w:r>
          </w:p>
        </w:tc>
      </w:tr>
      <w:tr w:rsidR="006C1B5E" w:rsidRPr="006C1B5E" w14:paraId="024FE1A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482CCE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</w:t>
            </w:r>
          </w:p>
        </w:tc>
        <w:tc>
          <w:tcPr>
            <w:tcW w:w="7878" w:type="dxa"/>
            <w:hideMark/>
          </w:tcPr>
          <w:p w14:paraId="48FBE36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 կատարման վայրը</w:t>
            </w:r>
          </w:p>
        </w:tc>
      </w:tr>
      <w:tr w:rsidR="006C1B5E" w:rsidRPr="006C1B5E" w14:paraId="7D495E5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D917BF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183.</w:t>
            </w:r>
          </w:p>
        </w:tc>
        <w:tc>
          <w:tcPr>
            <w:tcW w:w="7878" w:type="dxa"/>
            <w:hideMark/>
          </w:tcPr>
          <w:p w14:paraId="614DB5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 կատարումը քննչական խմբի կողմից</w:t>
            </w:r>
          </w:p>
        </w:tc>
      </w:tr>
      <w:tr w:rsidR="006C1B5E" w:rsidRPr="006C1B5E" w14:paraId="0EC761D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2B4817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184.</w:t>
            </w:r>
          </w:p>
        </w:tc>
        <w:tc>
          <w:tcPr>
            <w:tcW w:w="7878" w:type="dxa"/>
            <w:hideMark/>
          </w:tcPr>
          <w:p w14:paraId="61D6F6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 խմբի ղեկավարի լիազորությունները</w:t>
            </w:r>
          </w:p>
        </w:tc>
      </w:tr>
      <w:tr w:rsidR="006C1B5E" w:rsidRPr="006C1B5E" w14:paraId="20CE0CC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200F1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185.</w:t>
            </w:r>
          </w:p>
        </w:tc>
        <w:tc>
          <w:tcPr>
            <w:tcW w:w="7878" w:type="dxa"/>
            <w:hideMark/>
          </w:tcPr>
          <w:p w14:paraId="49496C5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 կատարմանը նպաստող հանգամանքները պարզելը</w:t>
            </w:r>
          </w:p>
        </w:tc>
      </w:tr>
      <w:tr w:rsidR="006C1B5E" w:rsidRPr="006C1B5E" w14:paraId="1080E65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CD6A4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186.</w:t>
            </w:r>
          </w:p>
        </w:tc>
        <w:tc>
          <w:tcPr>
            <w:tcW w:w="7878" w:type="dxa"/>
            <w:hideMark/>
          </w:tcPr>
          <w:p w14:paraId="3273689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 տվյալների հրապարակման անթույլատրելիությունը</w:t>
            </w:r>
          </w:p>
        </w:tc>
      </w:tr>
      <w:tr w:rsidR="006C1B5E" w:rsidRPr="006C1B5E" w14:paraId="508BD3E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C115D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187.</w:t>
            </w:r>
          </w:p>
        </w:tc>
        <w:tc>
          <w:tcPr>
            <w:tcW w:w="7878" w:type="dxa"/>
            <w:hideMark/>
          </w:tcPr>
          <w:p w14:paraId="014BB5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Քրեադատավարական վերադասությունը նախաքննության մարմնում</w:t>
            </w:r>
          </w:p>
        </w:tc>
      </w:tr>
      <w:tr w:rsidR="006C1B5E" w:rsidRPr="006C1B5E" w14:paraId="07C3492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F4DBD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188.</w:t>
            </w:r>
          </w:p>
        </w:tc>
        <w:tc>
          <w:tcPr>
            <w:tcW w:w="7878" w:type="dxa"/>
            <w:hideMark/>
          </w:tcPr>
          <w:p w14:paraId="047B42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Հետաքննություն կատարելու հիմքը, սկիզբն ու ավարտը</w:t>
            </w:r>
          </w:p>
        </w:tc>
      </w:tr>
      <w:tr w:rsidR="006C1B5E" w:rsidRPr="006C1B5E" w14:paraId="5E11C054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9DB1D5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014BDB" w14:textId="7A4CB973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</w:p>
          <w:p w14:paraId="4AC7BB5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6AEDF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ՀԱՆՐԱՅԻՆ ՔՐԵԱԿԱՆ ՀԵՏԱՊՆԴՈՒՄԸ</w:t>
            </w:r>
          </w:p>
          <w:p w14:paraId="003721A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0D56A29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A0C421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</w:t>
            </w:r>
          </w:p>
        </w:tc>
        <w:tc>
          <w:tcPr>
            <w:tcW w:w="7878" w:type="dxa"/>
            <w:hideMark/>
          </w:tcPr>
          <w:p w14:paraId="735134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 քրեական հետապնդում հարուցելը</w:t>
            </w:r>
          </w:p>
        </w:tc>
      </w:tr>
      <w:tr w:rsidR="006C1B5E" w:rsidRPr="006C1B5E" w14:paraId="52DBD8B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FA7F0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190.</w:t>
            </w:r>
          </w:p>
        </w:tc>
        <w:tc>
          <w:tcPr>
            <w:tcW w:w="7878" w:type="dxa"/>
            <w:hideMark/>
          </w:tcPr>
          <w:p w14:paraId="78C5AF1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 ներկայացնելը</w:t>
            </w:r>
          </w:p>
        </w:tc>
      </w:tr>
      <w:tr w:rsidR="006C1B5E" w:rsidRPr="006C1B5E" w14:paraId="15FA54A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715644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191.</w:t>
            </w:r>
          </w:p>
        </w:tc>
        <w:tc>
          <w:tcPr>
            <w:tcW w:w="7878" w:type="dxa"/>
            <w:hideMark/>
          </w:tcPr>
          <w:p w14:paraId="6AB3FC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Մեղադրանքը փոփոխելը կամ լրացնելը</w:t>
            </w:r>
          </w:p>
        </w:tc>
      </w:tr>
      <w:tr w:rsidR="006C1B5E" w:rsidRPr="006C1B5E" w14:paraId="31D7396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F8F6F7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192.</w:t>
            </w:r>
          </w:p>
        </w:tc>
        <w:tc>
          <w:tcPr>
            <w:tcW w:w="7878" w:type="dxa"/>
            <w:hideMark/>
          </w:tcPr>
          <w:p w14:paraId="7CB4741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 քրեական հետապնդման ժամկետները</w:t>
            </w:r>
          </w:p>
        </w:tc>
      </w:tr>
      <w:tr w:rsidR="006C1B5E" w:rsidRPr="006C1B5E" w14:paraId="3F9FAD0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8C1049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193.</w:t>
            </w:r>
          </w:p>
        </w:tc>
        <w:tc>
          <w:tcPr>
            <w:tcW w:w="7878" w:type="dxa"/>
            <w:hideMark/>
          </w:tcPr>
          <w:p w14:paraId="0FDA2A9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 քրեական հետապնդման ժամկետը կասեցնելու հիմքերը</w:t>
            </w:r>
          </w:p>
        </w:tc>
      </w:tr>
      <w:tr w:rsidR="006C1B5E" w:rsidRPr="006C1B5E" w14:paraId="4F89FBE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BBCDF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194.</w:t>
            </w:r>
          </w:p>
        </w:tc>
        <w:tc>
          <w:tcPr>
            <w:tcW w:w="7878" w:type="dxa"/>
            <w:hideMark/>
          </w:tcPr>
          <w:p w14:paraId="47CE471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 քրեական հետապնդման ժամկետը կասեցնելու կարգը</w:t>
            </w:r>
          </w:p>
        </w:tc>
      </w:tr>
      <w:tr w:rsidR="006C1B5E" w:rsidRPr="006C1B5E" w14:paraId="0BB2B5D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B9259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195.</w:t>
            </w:r>
          </w:p>
        </w:tc>
        <w:tc>
          <w:tcPr>
            <w:tcW w:w="7878" w:type="dxa"/>
            <w:hideMark/>
          </w:tcPr>
          <w:p w14:paraId="38901C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հետապնդման կասեցված ժամկետը վերսկսելը</w:t>
            </w:r>
          </w:p>
        </w:tc>
      </w:tr>
      <w:tr w:rsidR="006C1B5E" w:rsidRPr="006C1B5E" w14:paraId="09ED041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1F702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196.</w:t>
            </w:r>
          </w:p>
        </w:tc>
        <w:tc>
          <w:tcPr>
            <w:tcW w:w="7878" w:type="dxa"/>
            <w:hideMark/>
          </w:tcPr>
          <w:p w14:paraId="5C176E3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 քրեական հետապնդում չհարուցելու կամ այն դադարեցնելու կարգը</w:t>
            </w:r>
          </w:p>
        </w:tc>
      </w:tr>
      <w:tr w:rsidR="006C1B5E" w:rsidRPr="006C1B5E" w14:paraId="07855B3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4C379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197.</w:t>
            </w:r>
          </w:p>
        </w:tc>
        <w:tc>
          <w:tcPr>
            <w:tcW w:w="7878" w:type="dxa"/>
            <w:hideMark/>
          </w:tcPr>
          <w:p w14:paraId="3A270F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Հայեցողական քրեական հետապնդումը</w:t>
            </w:r>
          </w:p>
        </w:tc>
      </w:tr>
      <w:tr w:rsidR="006C1B5E" w:rsidRPr="006C1B5E" w14:paraId="4CA43D7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20863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198.</w:t>
            </w:r>
          </w:p>
        </w:tc>
        <w:tc>
          <w:tcPr>
            <w:tcW w:w="7878" w:type="dxa"/>
            <w:hideMark/>
          </w:tcPr>
          <w:p w14:paraId="36CC09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Չհարուցված կամ դադարեցված քրեական հետապնդումը նորոգելը</w:t>
            </w:r>
          </w:p>
        </w:tc>
      </w:tr>
      <w:tr w:rsidR="006C1B5E" w:rsidRPr="006C1B5E" w14:paraId="4F59D0C5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3D66BD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F536F5" w14:textId="3C48FB1E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</w:p>
          <w:p w14:paraId="514A32E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8F1F2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ՆԱԽԱՔՆՆՈՒԹՅԱՆ ԱՎԱՐՏԸ</w:t>
            </w:r>
          </w:p>
          <w:p w14:paraId="5BAB229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4EB9A3A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3AAE2F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199.</w:t>
            </w:r>
          </w:p>
        </w:tc>
        <w:tc>
          <w:tcPr>
            <w:tcW w:w="7878" w:type="dxa"/>
            <w:hideMark/>
          </w:tcPr>
          <w:p w14:paraId="0DD20F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 ավարտը մեղադրական եզրակացություն կազմելով</w:t>
            </w:r>
          </w:p>
        </w:tc>
      </w:tr>
      <w:tr w:rsidR="006C1B5E" w:rsidRPr="006C1B5E" w14:paraId="38CC95D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2C926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200.</w:t>
            </w:r>
          </w:p>
        </w:tc>
        <w:tc>
          <w:tcPr>
            <w:tcW w:w="7878" w:type="dxa"/>
            <w:hideMark/>
          </w:tcPr>
          <w:p w14:paraId="39E8F3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 եզրակացություն կազմելուց առաջ վարույթի նյութերին ծանոթանալու կարգը</w:t>
            </w:r>
          </w:p>
        </w:tc>
      </w:tr>
      <w:tr w:rsidR="006C1B5E" w:rsidRPr="006C1B5E" w14:paraId="3D76126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9C4FC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201.</w:t>
            </w:r>
          </w:p>
        </w:tc>
        <w:tc>
          <w:tcPr>
            <w:tcW w:w="7878" w:type="dxa"/>
            <w:hideMark/>
          </w:tcPr>
          <w:p w14:paraId="56ACC7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 նյութերին ծանոթացնելու արձանագրությունը</w:t>
            </w:r>
          </w:p>
        </w:tc>
      </w:tr>
      <w:tr w:rsidR="006C1B5E" w:rsidRPr="006C1B5E" w14:paraId="76A16AC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5AC638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202.</w:t>
            </w:r>
          </w:p>
        </w:tc>
        <w:tc>
          <w:tcPr>
            <w:tcW w:w="7878" w:type="dxa"/>
            <w:hideMark/>
          </w:tcPr>
          <w:p w14:paraId="71737D7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 եզրակացությունը և դրա հավելվածները</w:t>
            </w:r>
          </w:p>
        </w:tc>
      </w:tr>
      <w:tr w:rsidR="006C1B5E" w:rsidRPr="006C1B5E" w14:paraId="5859ED9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98AAD8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203.</w:t>
            </w:r>
          </w:p>
        </w:tc>
        <w:tc>
          <w:tcPr>
            <w:tcW w:w="7878" w:type="dxa"/>
            <w:hideMark/>
          </w:tcPr>
          <w:p w14:paraId="482F443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 եզրակացությունը հսկող դատախազին հանձնելը</w:t>
            </w:r>
          </w:p>
        </w:tc>
      </w:tr>
      <w:tr w:rsidR="006C1B5E" w:rsidRPr="006C1B5E" w14:paraId="16FAC6C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CFBB4D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204.</w:t>
            </w:r>
          </w:p>
        </w:tc>
        <w:tc>
          <w:tcPr>
            <w:tcW w:w="7878" w:type="dxa"/>
            <w:hideMark/>
          </w:tcPr>
          <w:p w14:paraId="2F5625F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 եզրակացությամբ ստացված վարույթի նյութերով ստուգման ենթակա հանգամանքները</w:t>
            </w:r>
          </w:p>
        </w:tc>
      </w:tr>
      <w:tr w:rsidR="006C1B5E" w:rsidRPr="006C1B5E" w14:paraId="60A6250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DA9730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205.</w:t>
            </w:r>
          </w:p>
        </w:tc>
        <w:tc>
          <w:tcPr>
            <w:tcW w:w="7878" w:type="dxa"/>
            <w:hideMark/>
          </w:tcPr>
          <w:p w14:paraId="58AF85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 եզրակացությամբ ստացված վարույթի նյութերով հսկող դատախազի որոշումը</w:t>
            </w:r>
          </w:p>
        </w:tc>
      </w:tr>
      <w:tr w:rsidR="006C1B5E" w:rsidRPr="006C1B5E" w14:paraId="152E3CA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0E7C9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206.</w:t>
            </w:r>
          </w:p>
        </w:tc>
        <w:tc>
          <w:tcPr>
            <w:tcW w:w="7878" w:type="dxa"/>
            <w:hideMark/>
          </w:tcPr>
          <w:p w14:paraId="372157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 նյութերը դատարան հանձնելը</w:t>
            </w:r>
          </w:p>
        </w:tc>
      </w:tr>
      <w:tr w:rsidR="006C1B5E" w:rsidRPr="006C1B5E" w14:paraId="1D7D148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9D8B4B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207.</w:t>
            </w:r>
          </w:p>
        </w:tc>
        <w:tc>
          <w:tcPr>
            <w:tcW w:w="7878" w:type="dxa"/>
            <w:hideMark/>
          </w:tcPr>
          <w:p w14:paraId="7999D49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 ավարտը քրեական վարույթը կարճելով</w:t>
            </w:r>
          </w:p>
        </w:tc>
      </w:tr>
      <w:tr w:rsidR="006C1B5E" w:rsidRPr="006C1B5E" w14:paraId="4D6E316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2891BB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FA114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7</w:t>
            </w:r>
          </w:p>
          <w:p w14:paraId="5476A98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52E28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ԱՊԱՑՈՒՑՈՂԱԿԱՆ ԳՈՐԾՈՂՈՒԹՅՈՒՆՆԵՐԸ</w:t>
            </w:r>
          </w:p>
          <w:p w14:paraId="71CA501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6FF293" w14:textId="7D11472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</w:p>
          <w:p w14:paraId="56B9D86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B0C48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ՔՆՆՉԱԿԱՆ ԳՈՐԾՈՂՈՒԹՅՈՒՆՆԵՐԻ ԿԱՏԱՐՄԱՆ ԸՆԴՀԱՆՈՒՐ ԿԱՆՈՆՆԵՐԸ</w:t>
            </w:r>
          </w:p>
          <w:p w14:paraId="426F932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EFA9F6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698F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208.</w:t>
            </w:r>
          </w:p>
        </w:tc>
        <w:tc>
          <w:tcPr>
            <w:tcW w:w="7878" w:type="dxa"/>
            <w:hideMark/>
          </w:tcPr>
          <w:p w14:paraId="47B17C4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 գործողությունների տեսակները</w:t>
            </w:r>
          </w:p>
        </w:tc>
      </w:tr>
      <w:tr w:rsidR="006C1B5E" w:rsidRPr="006C1B5E" w14:paraId="0F29BB5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FC19E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209.</w:t>
            </w:r>
          </w:p>
        </w:tc>
        <w:tc>
          <w:tcPr>
            <w:tcW w:w="7878" w:type="dxa"/>
            <w:hideMark/>
          </w:tcPr>
          <w:p w14:paraId="71DB8F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 գործողությունների կատարման հիմքերը</w:t>
            </w:r>
          </w:p>
        </w:tc>
      </w:tr>
      <w:tr w:rsidR="006C1B5E" w:rsidRPr="006C1B5E" w14:paraId="28DD271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F05C8A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210.</w:t>
            </w:r>
          </w:p>
        </w:tc>
        <w:tc>
          <w:tcPr>
            <w:tcW w:w="7878" w:type="dxa"/>
            <w:hideMark/>
          </w:tcPr>
          <w:p w14:paraId="2BEFC81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 գործողության մասնակիցները</w:t>
            </w:r>
          </w:p>
        </w:tc>
      </w:tr>
      <w:tr w:rsidR="006C1B5E" w:rsidRPr="006C1B5E" w14:paraId="5B794F1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731E21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211.</w:t>
            </w:r>
          </w:p>
        </w:tc>
        <w:tc>
          <w:tcPr>
            <w:tcW w:w="7878" w:type="dxa"/>
            <w:hideMark/>
          </w:tcPr>
          <w:p w14:paraId="5FBC72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 գործողության մասնակիցների իրավունքների պաշտպանության ընդհանուր երաշխիքները</w:t>
            </w:r>
          </w:p>
        </w:tc>
      </w:tr>
      <w:tr w:rsidR="006C1B5E" w:rsidRPr="006C1B5E" w14:paraId="61B2F9C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7DCB0E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212.</w:t>
            </w:r>
          </w:p>
        </w:tc>
        <w:tc>
          <w:tcPr>
            <w:tcW w:w="7878" w:type="dxa"/>
            <w:hideMark/>
          </w:tcPr>
          <w:p w14:paraId="487C40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Անչափահասի, անգործունակի կամ հոգեկան առողջության խնդիր ունեցող անձի մասնակցությամբ կատարվող քննչական գործողության առանձնահատկությունները</w:t>
            </w:r>
          </w:p>
        </w:tc>
      </w:tr>
      <w:tr w:rsidR="006C1B5E" w:rsidRPr="006C1B5E" w14:paraId="3CEFDC5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A2568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213.</w:t>
            </w:r>
          </w:p>
        </w:tc>
        <w:tc>
          <w:tcPr>
            <w:tcW w:w="7878" w:type="dxa"/>
            <w:hideMark/>
          </w:tcPr>
          <w:p w14:paraId="78284BC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Խլություն, համրություն կամ ծանր հիվանդություն ունեցող անձի մասնակցությամբ կատարվող քննչական գործողությունների առանձնահատկությունները</w:t>
            </w:r>
          </w:p>
        </w:tc>
      </w:tr>
      <w:tr w:rsidR="006C1B5E" w:rsidRPr="006C1B5E" w14:paraId="2E687F1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8E602A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214.</w:t>
            </w:r>
          </w:p>
        </w:tc>
        <w:tc>
          <w:tcPr>
            <w:tcW w:w="7878" w:type="dxa"/>
            <w:hideMark/>
          </w:tcPr>
          <w:p w14:paraId="0B0087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 գործողություն կատարելիս տեխնիկական միջոցների կիրառումը</w:t>
            </w:r>
          </w:p>
        </w:tc>
      </w:tr>
      <w:tr w:rsidR="006C1B5E" w:rsidRPr="006C1B5E" w14:paraId="28CB460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9E0D82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215.</w:t>
            </w:r>
          </w:p>
        </w:tc>
        <w:tc>
          <w:tcPr>
            <w:tcW w:w="7878" w:type="dxa"/>
            <w:hideMark/>
          </w:tcPr>
          <w:p w14:paraId="41D1CD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 գործողության արձանագրությունը</w:t>
            </w:r>
          </w:p>
        </w:tc>
      </w:tr>
      <w:tr w:rsidR="006C1B5E" w:rsidRPr="006C1B5E" w14:paraId="04B8166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94A438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216.</w:t>
            </w:r>
          </w:p>
        </w:tc>
        <w:tc>
          <w:tcPr>
            <w:tcW w:w="7878" w:type="dxa"/>
            <w:hideMark/>
          </w:tcPr>
          <w:p w14:paraId="510D425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 գործողության արձանագրության հավելվածները</w:t>
            </w:r>
          </w:p>
        </w:tc>
      </w:tr>
      <w:tr w:rsidR="006C1B5E" w:rsidRPr="006C1B5E" w14:paraId="57688D8B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540F3E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D956AE" w14:textId="667117BF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77DF3DC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52031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ՔՆՆՉԱԿԱՆ ԳՈՐԾՈՂՈՒԹՅՈՒՆՆԵՐԸ</w:t>
            </w:r>
          </w:p>
          <w:p w14:paraId="474C5BB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1F9D732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10B018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217.</w:t>
            </w:r>
          </w:p>
        </w:tc>
        <w:tc>
          <w:tcPr>
            <w:tcW w:w="7878" w:type="dxa"/>
            <w:hideMark/>
          </w:tcPr>
          <w:p w14:paraId="7E47B2A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 ընդհանուր պայմանները</w:t>
            </w:r>
          </w:p>
        </w:tc>
      </w:tr>
      <w:tr w:rsidR="006C1B5E" w:rsidRPr="006C1B5E" w14:paraId="32E12AE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656975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218.</w:t>
            </w:r>
          </w:p>
        </w:tc>
        <w:tc>
          <w:tcPr>
            <w:tcW w:w="7878" w:type="dxa"/>
            <w:hideMark/>
          </w:tcPr>
          <w:p w14:paraId="72F818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 հարցաքննությունը</w:t>
            </w:r>
          </w:p>
        </w:tc>
      </w:tr>
      <w:tr w:rsidR="006C1B5E" w:rsidRPr="006C1B5E" w14:paraId="0C444BF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33845B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219.</w:t>
            </w:r>
          </w:p>
        </w:tc>
        <w:tc>
          <w:tcPr>
            <w:tcW w:w="7878" w:type="dxa"/>
            <w:hideMark/>
          </w:tcPr>
          <w:p w14:paraId="20D7A7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 հարցաքննությունը</w:t>
            </w:r>
          </w:p>
        </w:tc>
      </w:tr>
      <w:tr w:rsidR="006C1B5E" w:rsidRPr="006C1B5E" w14:paraId="50DA974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322BE2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220.</w:t>
            </w:r>
          </w:p>
        </w:tc>
        <w:tc>
          <w:tcPr>
            <w:tcW w:w="7878" w:type="dxa"/>
            <w:hideMark/>
          </w:tcPr>
          <w:p w14:paraId="56E601A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 հարցաքննությունը</w:t>
            </w:r>
          </w:p>
        </w:tc>
      </w:tr>
      <w:tr w:rsidR="006C1B5E" w:rsidRPr="006C1B5E" w14:paraId="23C3522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CEA1AF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221.</w:t>
            </w:r>
          </w:p>
        </w:tc>
        <w:tc>
          <w:tcPr>
            <w:tcW w:w="7878" w:type="dxa"/>
            <w:hideMark/>
          </w:tcPr>
          <w:p w14:paraId="6C195AF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 հարցաքննությունը</w:t>
            </w:r>
          </w:p>
        </w:tc>
      </w:tr>
      <w:tr w:rsidR="006C1B5E" w:rsidRPr="006C1B5E" w14:paraId="5C549D1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328FD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222.</w:t>
            </w:r>
          </w:p>
        </w:tc>
        <w:tc>
          <w:tcPr>
            <w:tcW w:w="7878" w:type="dxa"/>
            <w:hideMark/>
          </w:tcPr>
          <w:p w14:paraId="09C4C20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Ձերբակալվածի հարցաքննությունը</w:t>
            </w:r>
          </w:p>
        </w:tc>
      </w:tr>
      <w:tr w:rsidR="006C1B5E" w:rsidRPr="006C1B5E" w14:paraId="075B71C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51AB8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223.</w:t>
            </w:r>
          </w:p>
        </w:tc>
        <w:tc>
          <w:tcPr>
            <w:tcW w:w="7878" w:type="dxa"/>
            <w:hideMark/>
          </w:tcPr>
          <w:p w14:paraId="5D259F4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 արձանագրությունը</w:t>
            </w:r>
          </w:p>
        </w:tc>
      </w:tr>
      <w:tr w:rsidR="006C1B5E" w:rsidRPr="006C1B5E" w14:paraId="58F20EE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A27DD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224.</w:t>
            </w:r>
          </w:p>
        </w:tc>
        <w:tc>
          <w:tcPr>
            <w:tcW w:w="7878" w:type="dxa"/>
            <w:hideMark/>
          </w:tcPr>
          <w:p w14:paraId="466CD9F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Առերեսումը</w:t>
            </w:r>
          </w:p>
        </w:tc>
      </w:tr>
      <w:tr w:rsidR="006C1B5E" w:rsidRPr="006C1B5E" w14:paraId="11B68D9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93377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225.</w:t>
            </w:r>
          </w:p>
        </w:tc>
        <w:tc>
          <w:tcPr>
            <w:tcW w:w="7878" w:type="dxa"/>
            <w:hideMark/>
          </w:tcPr>
          <w:p w14:paraId="266F2A4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 տեղում ստուգելը</w:t>
            </w:r>
          </w:p>
        </w:tc>
      </w:tr>
      <w:tr w:rsidR="006C1B5E" w:rsidRPr="006C1B5E" w14:paraId="216FC72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363780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226.</w:t>
            </w:r>
          </w:p>
        </w:tc>
        <w:tc>
          <w:tcPr>
            <w:tcW w:w="7878" w:type="dxa"/>
            <w:hideMark/>
          </w:tcPr>
          <w:p w14:paraId="39FFB28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Զննումը</w:t>
            </w:r>
          </w:p>
        </w:tc>
      </w:tr>
      <w:tr w:rsidR="006C1B5E" w:rsidRPr="006C1B5E" w14:paraId="6743C7A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838A15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227.</w:t>
            </w:r>
          </w:p>
        </w:tc>
        <w:tc>
          <w:tcPr>
            <w:tcW w:w="7878" w:type="dxa"/>
            <w:hideMark/>
          </w:tcPr>
          <w:p w14:paraId="0F91CBC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</w:p>
        </w:tc>
      </w:tr>
      <w:tr w:rsidR="006C1B5E" w:rsidRPr="006C1B5E" w14:paraId="545DCDA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E4FC94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228.</w:t>
            </w:r>
          </w:p>
        </w:tc>
        <w:tc>
          <w:tcPr>
            <w:tcW w:w="7878" w:type="dxa"/>
            <w:hideMark/>
          </w:tcPr>
          <w:p w14:paraId="45EA9B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Փորձարարությունը</w:t>
            </w:r>
          </w:p>
        </w:tc>
      </w:tr>
      <w:tr w:rsidR="006C1B5E" w:rsidRPr="006C1B5E" w14:paraId="0E391D5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DA870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229.</w:t>
            </w:r>
          </w:p>
        </w:tc>
        <w:tc>
          <w:tcPr>
            <w:tcW w:w="7878" w:type="dxa"/>
            <w:hideMark/>
          </w:tcPr>
          <w:p w14:paraId="31E3E0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 ընդհանուր պայմանները</w:t>
            </w:r>
          </w:p>
        </w:tc>
      </w:tr>
      <w:tr w:rsidR="006C1B5E" w:rsidRPr="006C1B5E" w14:paraId="24F7436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026AD3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230.</w:t>
            </w:r>
          </w:p>
        </w:tc>
        <w:tc>
          <w:tcPr>
            <w:tcW w:w="7878" w:type="dxa"/>
            <w:hideMark/>
          </w:tcPr>
          <w:p w14:paraId="26D06D2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 ճանաչումը</w:t>
            </w:r>
          </w:p>
        </w:tc>
      </w:tr>
      <w:tr w:rsidR="006C1B5E" w:rsidRPr="006C1B5E" w14:paraId="2190194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CE1E4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231.</w:t>
            </w:r>
          </w:p>
        </w:tc>
        <w:tc>
          <w:tcPr>
            <w:tcW w:w="7878" w:type="dxa"/>
            <w:hideMark/>
          </w:tcPr>
          <w:p w14:paraId="4102C01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Առարկայի, փաստաթղթի, կենդանու, դիակի ճանաչումը</w:t>
            </w:r>
          </w:p>
        </w:tc>
      </w:tr>
      <w:tr w:rsidR="006C1B5E" w:rsidRPr="006C1B5E" w14:paraId="2DE55C1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027B53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232.</w:t>
            </w:r>
          </w:p>
        </w:tc>
        <w:tc>
          <w:tcPr>
            <w:tcW w:w="7878" w:type="dxa"/>
            <w:hideMark/>
          </w:tcPr>
          <w:p w14:paraId="7E5F6C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 պահանջը</w:t>
            </w:r>
          </w:p>
        </w:tc>
      </w:tr>
      <w:tr w:rsidR="006C1B5E" w:rsidRPr="006C1B5E" w14:paraId="3C3C9E0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3099B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233.</w:t>
            </w:r>
          </w:p>
        </w:tc>
        <w:tc>
          <w:tcPr>
            <w:tcW w:w="7878" w:type="dxa"/>
            <w:hideMark/>
          </w:tcPr>
          <w:p w14:paraId="329293C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 կամ փաստաթղթեր վերցնելը</w:t>
            </w:r>
          </w:p>
        </w:tc>
      </w:tr>
      <w:tr w:rsidR="006C1B5E" w:rsidRPr="006C1B5E" w14:paraId="31FF034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C8821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</w:t>
            </w:r>
          </w:p>
        </w:tc>
        <w:tc>
          <w:tcPr>
            <w:tcW w:w="7878" w:type="dxa"/>
            <w:hideMark/>
          </w:tcPr>
          <w:p w14:paraId="0D708D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Խուզարկության ընդհանուր պայմանները</w:t>
            </w:r>
          </w:p>
        </w:tc>
      </w:tr>
      <w:tr w:rsidR="006C1B5E" w:rsidRPr="006C1B5E" w14:paraId="497A752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F2D397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235.</w:t>
            </w:r>
          </w:p>
        </w:tc>
        <w:tc>
          <w:tcPr>
            <w:tcW w:w="7878" w:type="dxa"/>
            <w:hideMark/>
          </w:tcPr>
          <w:p w14:paraId="250199E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Բնակարանի, տեղանքի, շենքերի և շինության խուզարկությունը</w:t>
            </w:r>
          </w:p>
        </w:tc>
      </w:tr>
      <w:tr w:rsidR="006C1B5E" w:rsidRPr="006C1B5E" w14:paraId="2DAD75F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9EC6B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236.</w:t>
            </w:r>
          </w:p>
        </w:tc>
        <w:tc>
          <w:tcPr>
            <w:tcW w:w="7878" w:type="dxa"/>
            <w:hideMark/>
          </w:tcPr>
          <w:p w14:paraId="7DF7FC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Թվային խուզարկությունը</w:t>
            </w:r>
          </w:p>
        </w:tc>
      </w:tr>
      <w:tr w:rsidR="006C1B5E" w:rsidRPr="006C1B5E" w14:paraId="6CAE88C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2946F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237.</w:t>
            </w:r>
          </w:p>
        </w:tc>
        <w:tc>
          <w:tcPr>
            <w:tcW w:w="7878" w:type="dxa"/>
            <w:hideMark/>
          </w:tcPr>
          <w:p w14:paraId="439600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 խուզարկությունը</w:t>
            </w:r>
          </w:p>
        </w:tc>
      </w:tr>
      <w:tr w:rsidR="006C1B5E" w:rsidRPr="006C1B5E" w14:paraId="3A51851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EC2C7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238.</w:t>
            </w:r>
          </w:p>
        </w:tc>
        <w:tc>
          <w:tcPr>
            <w:tcW w:w="7878" w:type="dxa"/>
            <w:hideMark/>
          </w:tcPr>
          <w:p w14:paraId="117B17E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Խուզարկության արձանագրությունը</w:t>
            </w:r>
          </w:p>
        </w:tc>
      </w:tr>
      <w:tr w:rsidR="006C1B5E" w:rsidRPr="006C1B5E" w14:paraId="15C88BF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46B7A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239.</w:t>
            </w:r>
          </w:p>
        </w:tc>
        <w:tc>
          <w:tcPr>
            <w:tcW w:w="7878" w:type="dxa"/>
            <w:hideMark/>
          </w:tcPr>
          <w:p w14:paraId="0A41B4F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Առգրավումը</w:t>
            </w:r>
          </w:p>
        </w:tc>
      </w:tr>
      <w:tr w:rsidR="006C1B5E" w:rsidRPr="006C1B5E" w14:paraId="64A9ACC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9AEAF4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240.</w:t>
            </w:r>
          </w:p>
        </w:tc>
        <w:tc>
          <w:tcPr>
            <w:tcW w:w="7878" w:type="dxa"/>
            <w:hideMark/>
          </w:tcPr>
          <w:p w14:paraId="4D878FE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Արտաշիրմումը</w:t>
            </w:r>
          </w:p>
        </w:tc>
      </w:tr>
      <w:tr w:rsidR="006C1B5E" w:rsidRPr="006C1B5E" w14:paraId="502F2D0C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C56FA4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CD6745" w14:textId="0056E51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</w:p>
          <w:p w14:paraId="55FF68E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675D0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ԳԱՂՏՆԻ ՔՆՆՉԱԿԱՆ ԳՈՐԾՈՂՈՒԹՅՈՒՆՆԵՐԻ ԿԱՏԱՐՄԱՆ ԸՆԴՀԱՆՈՒՐ ԿԱՆՈՆՆԵՐԸ</w:t>
            </w:r>
          </w:p>
          <w:p w14:paraId="12688E7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35CA98B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CE004D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241.</w:t>
            </w:r>
          </w:p>
        </w:tc>
        <w:tc>
          <w:tcPr>
            <w:tcW w:w="7878" w:type="dxa"/>
            <w:hideMark/>
          </w:tcPr>
          <w:p w14:paraId="7925AF7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 քննչական գործողությունների տեսակները</w:t>
            </w:r>
          </w:p>
        </w:tc>
      </w:tr>
      <w:tr w:rsidR="006C1B5E" w:rsidRPr="006C1B5E" w14:paraId="55C4453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8518EC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242.</w:t>
            </w:r>
          </w:p>
        </w:tc>
        <w:tc>
          <w:tcPr>
            <w:tcW w:w="7878" w:type="dxa"/>
            <w:hideMark/>
          </w:tcPr>
          <w:p w14:paraId="2BE0450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 քննչական գործողությունների կատարման հիմքը և պայմանները</w:t>
            </w:r>
          </w:p>
        </w:tc>
      </w:tr>
      <w:tr w:rsidR="006C1B5E" w:rsidRPr="006C1B5E" w14:paraId="3F2F9E5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59FAF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243.</w:t>
            </w:r>
          </w:p>
        </w:tc>
        <w:tc>
          <w:tcPr>
            <w:tcW w:w="7878" w:type="dxa"/>
            <w:hideMark/>
          </w:tcPr>
          <w:p w14:paraId="3A2882D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 քննչական գործողությունների իրավաչափության երաշխիքները</w:t>
            </w:r>
          </w:p>
        </w:tc>
      </w:tr>
      <w:tr w:rsidR="006C1B5E" w:rsidRPr="006C1B5E" w14:paraId="6437E18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0DA20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244.</w:t>
            </w:r>
          </w:p>
        </w:tc>
        <w:tc>
          <w:tcPr>
            <w:tcW w:w="7878" w:type="dxa"/>
            <w:hideMark/>
          </w:tcPr>
          <w:p w14:paraId="6B13733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 քննչական գործողություն կատարելու մասին քննիչի հանձնարարությունը</w:t>
            </w:r>
          </w:p>
        </w:tc>
      </w:tr>
      <w:tr w:rsidR="006C1B5E" w:rsidRPr="006C1B5E" w14:paraId="557056E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ED36B6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245.</w:t>
            </w:r>
          </w:p>
        </w:tc>
        <w:tc>
          <w:tcPr>
            <w:tcW w:w="7878" w:type="dxa"/>
            <w:hideMark/>
          </w:tcPr>
          <w:p w14:paraId="1FCB4DB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 քննչական գործողության արձանագրությունը</w:t>
            </w:r>
          </w:p>
        </w:tc>
      </w:tr>
      <w:tr w:rsidR="006C1B5E" w:rsidRPr="006C1B5E" w14:paraId="5F7E7820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1C24FA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75B56C" w14:textId="71E2BE15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</w:p>
          <w:p w14:paraId="0CBDB33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91540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ԳԱՂՏՆԻ ՔՆՆՉԱԿԱՆ ԳՈՐԾՈՂՈՒԹՅՈՒՆՆԵՐԸ</w:t>
            </w:r>
          </w:p>
          <w:p w14:paraId="3651142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1AB144F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D355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246.</w:t>
            </w:r>
          </w:p>
        </w:tc>
        <w:tc>
          <w:tcPr>
            <w:tcW w:w="7878" w:type="dxa"/>
            <w:hideMark/>
          </w:tcPr>
          <w:p w14:paraId="738A462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Ներքին դիտումը</w:t>
            </w:r>
          </w:p>
        </w:tc>
      </w:tr>
      <w:tr w:rsidR="006C1B5E" w:rsidRPr="006C1B5E" w14:paraId="55F7AAF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DB0986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247.</w:t>
            </w:r>
          </w:p>
        </w:tc>
        <w:tc>
          <w:tcPr>
            <w:tcW w:w="7878" w:type="dxa"/>
            <w:hideMark/>
          </w:tcPr>
          <w:p w14:paraId="1AD41A0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Արտաքին դիտումը</w:t>
            </w:r>
          </w:p>
        </w:tc>
      </w:tr>
      <w:tr w:rsidR="006C1B5E" w:rsidRPr="006C1B5E" w14:paraId="6455C4F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9662AC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248.</w:t>
            </w:r>
          </w:p>
        </w:tc>
        <w:tc>
          <w:tcPr>
            <w:tcW w:w="7878" w:type="dxa"/>
            <w:hideMark/>
          </w:tcPr>
          <w:p w14:paraId="7F831F5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Նամակագրության և այլ ոչ թվային հաղորդակցության վերահսկումը</w:t>
            </w:r>
          </w:p>
        </w:tc>
      </w:tr>
      <w:tr w:rsidR="006C1B5E" w:rsidRPr="006C1B5E" w14:paraId="3B9447C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971FD7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249.</w:t>
            </w:r>
          </w:p>
        </w:tc>
        <w:tc>
          <w:tcPr>
            <w:tcW w:w="7878" w:type="dxa"/>
            <w:hideMark/>
          </w:tcPr>
          <w:p w14:paraId="3516825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Թվային, այդ թվում` հեռախոսային հաղորդակցության վերահսկումը</w:t>
            </w:r>
          </w:p>
        </w:tc>
      </w:tr>
      <w:tr w:rsidR="006C1B5E" w:rsidRPr="006C1B5E" w14:paraId="590B663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293AD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250.</w:t>
            </w:r>
          </w:p>
        </w:tc>
        <w:tc>
          <w:tcPr>
            <w:tcW w:w="7878" w:type="dxa"/>
            <w:hideMark/>
          </w:tcPr>
          <w:p w14:paraId="3664EE0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 գործարքների վերահսկումը</w:t>
            </w:r>
          </w:p>
        </w:tc>
      </w:tr>
      <w:tr w:rsidR="006C1B5E" w:rsidRPr="006C1B5E" w14:paraId="261C6F6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55E36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251.</w:t>
            </w:r>
          </w:p>
        </w:tc>
        <w:tc>
          <w:tcPr>
            <w:tcW w:w="7878" w:type="dxa"/>
            <w:hideMark/>
          </w:tcPr>
          <w:p w14:paraId="2A4EA4F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Կաշառք ստանալու կամ կաշառք տալու նմանակումը</w:t>
            </w:r>
          </w:p>
        </w:tc>
      </w:tr>
      <w:tr w:rsidR="00E077F4" w:rsidRPr="006C1B5E" w14:paraId="3491DEFE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1D908485" w14:textId="392F405F" w:rsidR="00E077F4" w:rsidRPr="006C1B5E" w:rsidRDefault="00E077F4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251.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878" w:type="dxa"/>
          </w:tcPr>
          <w:p w14:paraId="4C38A800" w14:textId="1BAA59B1" w:rsidR="00E077F4" w:rsidRPr="00E077F4" w:rsidRDefault="00E077F4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E077F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Վերահսկելի մատակարարումը և գնումը</w:t>
            </w:r>
          </w:p>
        </w:tc>
      </w:tr>
      <w:tr w:rsidR="006C1B5E" w:rsidRPr="006C1B5E" w14:paraId="7040CACD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BEB898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08E814" w14:textId="3838975A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</w:p>
          <w:p w14:paraId="1EBBF26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500B0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ՓՈՐՁԱՔՆՆՈՒԹՅՈՒՆԸ</w:t>
            </w:r>
          </w:p>
          <w:p w14:paraId="38C4C83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369F93A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0B113D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252.</w:t>
            </w:r>
          </w:p>
        </w:tc>
        <w:tc>
          <w:tcPr>
            <w:tcW w:w="7878" w:type="dxa"/>
            <w:hideMark/>
          </w:tcPr>
          <w:p w14:paraId="24539C4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 նպատակը և սահմանները</w:t>
            </w:r>
          </w:p>
        </w:tc>
      </w:tr>
      <w:tr w:rsidR="006C1B5E" w:rsidRPr="006C1B5E" w14:paraId="025ED8D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2F0720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253.</w:t>
            </w:r>
          </w:p>
        </w:tc>
        <w:tc>
          <w:tcPr>
            <w:tcW w:w="7878" w:type="dxa"/>
            <w:hideMark/>
          </w:tcPr>
          <w:p w14:paraId="7D535E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 կատարելու հիմքը</w:t>
            </w:r>
          </w:p>
        </w:tc>
      </w:tr>
      <w:tr w:rsidR="006C1B5E" w:rsidRPr="006C1B5E" w14:paraId="36F5DE5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BB131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254.</w:t>
            </w:r>
          </w:p>
        </w:tc>
        <w:tc>
          <w:tcPr>
            <w:tcW w:w="7878" w:type="dxa"/>
            <w:hideMark/>
          </w:tcPr>
          <w:p w14:paraId="27BA73B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 համար նմուշ ստանալը</w:t>
            </w:r>
          </w:p>
        </w:tc>
      </w:tr>
      <w:tr w:rsidR="006C1B5E" w:rsidRPr="006C1B5E" w14:paraId="1F6EF25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5F299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255.</w:t>
            </w:r>
          </w:p>
        </w:tc>
        <w:tc>
          <w:tcPr>
            <w:tcW w:w="7878" w:type="dxa"/>
            <w:hideMark/>
          </w:tcPr>
          <w:p w14:paraId="0ACAC18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 կատարման կապակցությամբ շահագրգիռ անձի իրավունքները</w:t>
            </w:r>
          </w:p>
        </w:tc>
      </w:tr>
      <w:tr w:rsidR="006C1B5E" w:rsidRPr="006C1B5E" w14:paraId="1ACE192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E53EA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256.</w:t>
            </w:r>
          </w:p>
        </w:tc>
        <w:tc>
          <w:tcPr>
            <w:tcW w:w="7878" w:type="dxa"/>
            <w:hideMark/>
          </w:tcPr>
          <w:p w14:paraId="7455CE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 կատարման կարգը</w:t>
            </w:r>
          </w:p>
        </w:tc>
      </w:tr>
      <w:tr w:rsidR="006C1B5E" w:rsidRPr="006C1B5E" w14:paraId="5576BE6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FA76D3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257.</w:t>
            </w:r>
          </w:p>
        </w:tc>
        <w:tc>
          <w:tcPr>
            <w:tcW w:w="7878" w:type="dxa"/>
            <w:hideMark/>
          </w:tcPr>
          <w:p w14:paraId="0516C45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Հանձնաժողովային և համալիր փորձաքննությունը</w:t>
            </w:r>
          </w:p>
        </w:tc>
      </w:tr>
      <w:tr w:rsidR="006C1B5E" w:rsidRPr="006C1B5E" w14:paraId="68A38FF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7745BB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258.</w:t>
            </w:r>
          </w:p>
        </w:tc>
        <w:tc>
          <w:tcPr>
            <w:tcW w:w="7878" w:type="dxa"/>
            <w:hideMark/>
          </w:tcPr>
          <w:p w14:paraId="55EFB94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 և կրկնակի փորձաքննությունը</w:t>
            </w:r>
          </w:p>
        </w:tc>
      </w:tr>
      <w:tr w:rsidR="006C1B5E" w:rsidRPr="006C1B5E" w14:paraId="216F3AE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5D5DE6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259.</w:t>
            </w:r>
          </w:p>
        </w:tc>
        <w:tc>
          <w:tcPr>
            <w:tcW w:w="7878" w:type="dxa"/>
            <w:hideMark/>
          </w:tcPr>
          <w:p w14:paraId="58C1E4B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 եզրակացության բովանդակությունը</w:t>
            </w:r>
          </w:p>
        </w:tc>
      </w:tr>
      <w:tr w:rsidR="006C1B5E" w:rsidRPr="006C1B5E" w14:paraId="57A30892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332CF1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404B4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ԵՐՐՈՐԴ</w:t>
            </w:r>
          </w:p>
          <w:p w14:paraId="3095928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24134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ՎԱՐՈՒՅԹՆԵՐԸ</w:t>
            </w:r>
          </w:p>
          <w:p w14:paraId="04052FE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0BEDA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8</w:t>
            </w:r>
          </w:p>
          <w:p w14:paraId="22A95B7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25B8D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ԴԱՏԱԿԱՆ ՎԱՐՈՒՅԹՆԵՐԻ ԸՆԴՀԱՆՈՒՐ ՊԱՅՄԱՆՆԵՐԸ</w:t>
            </w:r>
          </w:p>
          <w:p w14:paraId="00320D0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2B2428" w14:textId="1BC18BD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33</w:t>
            </w:r>
            <w:proofErr w:type="gramEnd"/>
          </w:p>
          <w:p w14:paraId="6116DF1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7A0F7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ԸՆԴԴԱՏՈՒԹՅՈՒՆԸ</w:t>
            </w:r>
          </w:p>
          <w:p w14:paraId="76AFF6F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A180A1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48CBFF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260.</w:t>
            </w:r>
          </w:p>
        </w:tc>
        <w:tc>
          <w:tcPr>
            <w:tcW w:w="7878" w:type="dxa"/>
            <w:hideMark/>
          </w:tcPr>
          <w:p w14:paraId="46ACB13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Առարկայական ընդդատությունը</w:t>
            </w:r>
          </w:p>
        </w:tc>
      </w:tr>
      <w:tr w:rsidR="006C1B5E" w:rsidRPr="006C1B5E" w14:paraId="0C17630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748C0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261.</w:t>
            </w:r>
          </w:p>
        </w:tc>
        <w:tc>
          <w:tcPr>
            <w:tcW w:w="7878" w:type="dxa"/>
            <w:hideMark/>
          </w:tcPr>
          <w:p w14:paraId="7D143A8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 ընդդատությունը</w:t>
            </w:r>
          </w:p>
        </w:tc>
      </w:tr>
      <w:tr w:rsidR="006C1B5E" w:rsidRPr="006C1B5E" w14:paraId="3C7D296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83DFC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262.</w:t>
            </w:r>
          </w:p>
        </w:tc>
        <w:tc>
          <w:tcPr>
            <w:tcW w:w="7878" w:type="dxa"/>
            <w:hideMark/>
          </w:tcPr>
          <w:p w14:paraId="7D04CEC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 վարույթները միացնելիս</w:t>
            </w:r>
          </w:p>
        </w:tc>
      </w:tr>
      <w:tr w:rsidR="006C1B5E" w:rsidRPr="006C1B5E" w14:paraId="19A4D01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8AABD3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263.</w:t>
            </w:r>
          </w:p>
        </w:tc>
        <w:tc>
          <w:tcPr>
            <w:tcW w:w="7878" w:type="dxa"/>
            <w:hideMark/>
          </w:tcPr>
          <w:p w14:paraId="3929F4E5" w14:textId="2EF5D125" w:rsidR="006C1B5E" w:rsidRPr="001F27AE" w:rsidRDefault="001F27A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F27AE">
              <w:rPr>
                <w:rFonts w:ascii="Arial Unicode" w:hAnsi="Arial Unicode"/>
                <w:sz w:val="21"/>
                <w:szCs w:val="21"/>
              </w:rPr>
              <w:t>Վարույթի փոխանցումը՝ ըստ ընդդատության</w:t>
            </w:r>
          </w:p>
        </w:tc>
      </w:tr>
      <w:tr w:rsidR="006C1B5E" w:rsidRPr="006C1B5E" w14:paraId="3F6C4231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2CF75C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E5CCA0" w14:textId="16D80771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34</w:t>
            </w:r>
            <w:proofErr w:type="gramEnd"/>
          </w:p>
          <w:p w14:paraId="49E7E99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F9536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ՎԱՐՈՒՅԹԻ ԿԱՐԳԻՆ ՎԵՐԱԲԵՐՈՂ ՊԱՅՄԱՆՆԵՐԸ</w:t>
            </w:r>
          </w:p>
          <w:p w14:paraId="5801281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77E15A3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73415F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264.</w:t>
            </w:r>
          </w:p>
        </w:tc>
        <w:tc>
          <w:tcPr>
            <w:tcW w:w="7878" w:type="dxa"/>
            <w:hideMark/>
          </w:tcPr>
          <w:p w14:paraId="643C49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վարույթի իրականացման ձևը և վայրը</w:t>
            </w:r>
          </w:p>
        </w:tc>
      </w:tr>
      <w:tr w:rsidR="006C1B5E" w:rsidRPr="006C1B5E" w14:paraId="5ABE23B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4FAB3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265.</w:t>
            </w:r>
          </w:p>
        </w:tc>
        <w:tc>
          <w:tcPr>
            <w:tcW w:w="7878" w:type="dxa"/>
            <w:hideMark/>
          </w:tcPr>
          <w:p w14:paraId="5A67CA0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Արտագնա դատական նիստը</w:t>
            </w:r>
          </w:p>
        </w:tc>
      </w:tr>
      <w:tr w:rsidR="006C1B5E" w:rsidRPr="006C1B5E" w14:paraId="3872025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B6E088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266.</w:t>
            </w:r>
          </w:p>
        </w:tc>
        <w:tc>
          <w:tcPr>
            <w:tcW w:w="7878" w:type="dxa"/>
            <w:hideMark/>
          </w:tcPr>
          <w:p w14:paraId="574977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նիստի կարգը</w:t>
            </w:r>
          </w:p>
        </w:tc>
      </w:tr>
      <w:tr w:rsidR="006C1B5E" w:rsidRPr="006C1B5E" w14:paraId="3B7EAE4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D171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267.</w:t>
            </w:r>
          </w:p>
        </w:tc>
        <w:tc>
          <w:tcPr>
            <w:tcW w:w="7878" w:type="dxa"/>
            <w:hideMark/>
          </w:tcPr>
          <w:p w14:paraId="65F3227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նիստի դռնբացությունը</w:t>
            </w:r>
          </w:p>
        </w:tc>
      </w:tr>
      <w:tr w:rsidR="006C1B5E" w:rsidRPr="006C1B5E" w14:paraId="30DE480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5F10C0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268.</w:t>
            </w:r>
          </w:p>
        </w:tc>
        <w:tc>
          <w:tcPr>
            <w:tcW w:w="7878" w:type="dxa"/>
            <w:hideMark/>
          </w:tcPr>
          <w:p w14:paraId="0B6806E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վարույթի բանավորությունն ու անմիջականությունը</w:t>
            </w:r>
          </w:p>
        </w:tc>
      </w:tr>
      <w:tr w:rsidR="006C1B5E" w:rsidRPr="006C1B5E" w14:paraId="12959F9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A7EFD0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269.</w:t>
            </w:r>
          </w:p>
        </w:tc>
        <w:tc>
          <w:tcPr>
            <w:tcW w:w="7878" w:type="dxa"/>
            <w:hideMark/>
          </w:tcPr>
          <w:p w14:paraId="54BDDB5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կազմի անփոփոխելիությունը և դատական վարույթի անընդհատությունը</w:t>
            </w:r>
          </w:p>
        </w:tc>
      </w:tr>
      <w:tr w:rsidR="006C1B5E" w:rsidRPr="006C1B5E" w14:paraId="1F81A6B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17E95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270.</w:t>
            </w:r>
          </w:p>
        </w:tc>
        <w:tc>
          <w:tcPr>
            <w:tcW w:w="7878" w:type="dxa"/>
            <w:hideMark/>
          </w:tcPr>
          <w:p w14:paraId="5D5EF8F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նիստում որոշում կայացնելու կարգը</w:t>
            </w:r>
          </w:p>
        </w:tc>
      </w:tr>
      <w:tr w:rsidR="006C1B5E" w:rsidRPr="006C1B5E" w14:paraId="7A9F010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BE6BBC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BE0187" w14:textId="7F82F3AE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35</w:t>
            </w:r>
            <w:proofErr w:type="gramEnd"/>
          </w:p>
          <w:p w14:paraId="2D4D822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8680B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ՎԱՐՈՒՅԹԻ ՄԱՍՆԱԿԻՑՆԵՐԻՆ ՎԵՐԱԲԵՐՈՂ ՊԱՅՄԱՆՆԵՐԸ</w:t>
            </w:r>
          </w:p>
          <w:p w14:paraId="7004939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0A34F29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0F6C5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271.</w:t>
            </w:r>
          </w:p>
        </w:tc>
        <w:tc>
          <w:tcPr>
            <w:tcW w:w="7878" w:type="dxa"/>
            <w:hideMark/>
          </w:tcPr>
          <w:p w14:paraId="55FDF1E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 ներգրավված անձանց ներկայությունը դատական նիստին</w:t>
            </w:r>
          </w:p>
        </w:tc>
      </w:tr>
      <w:tr w:rsidR="006C1B5E" w:rsidRPr="006C1B5E" w14:paraId="1D1A8D7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C4B91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272.</w:t>
            </w:r>
          </w:p>
        </w:tc>
        <w:tc>
          <w:tcPr>
            <w:tcW w:w="7878" w:type="dxa"/>
            <w:hideMark/>
          </w:tcPr>
          <w:p w14:paraId="6A14054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 մասնակցությունը դատական նիստին և նրա չներկայանալու հետևանքները</w:t>
            </w:r>
          </w:p>
        </w:tc>
      </w:tr>
      <w:tr w:rsidR="006C1B5E" w:rsidRPr="006C1B5E" w14:paraId="6E2AAA0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EB1FB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273.</w:t>
            </w:r>
          </w:p>
        </w:tc>
        <w:tc>
          <w:tcPr>
            <w:tcW w:w="7878" w:type="dxa"/>
            <w:hideMark/>
          </w:tcPr>
          <w:p w14:paraId="2D1A89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 մեղադրողի և պաշտպանի մասնակցությունը դատական նիստին և նրանց չներկայանալու հետևանքները</w:t>
            </w:r>
          </w:p>
        </w:tc>
      </w:tr>
      <w:tr w:rsidR="006C1B5E" w:rsidRPr="006C1B5E" w14:paraId="2E9727D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5C9D9A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274.</w:t>
            </w:r>
          </w:p>
        </w:tc>
        <w:tc>
          <w:tcPr>
            <w:tcW w:w="7878" w:type="dxa"/>
            <w:hideMark/>
          </w:tcPr>
          <w:p w14:paraId="5BB0F4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Տուժողի, գույքային պատասխանողի, նրանց ներկայացուցիչների, մեղադրյալի օրինական ներկայացուցչի մասնակցությունը դատական նիստին և նրանց չներկայանալու հետևանքները</w:t>
            </w:r>
          </w:p>
        </w:tc>
      </w:tr>
      <w:tr w:rsidR="006C1B5E" w:rsidRPr="006C1B5E" w14:paraId="7615EFD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7DF84B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275.</w:t>
            </w:r>
          </w:p>
        </w:tc>
        <w:tc>
          <w:tcPr>
            <w:tcW w:w="7878" w:type="dxa"/>
            <w:hideMark/>
          </w:tcPr>
          <w:p w14:paraId="54F27F9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Վկայի, փորձագետի և թարգմանչի մասնակցությունը դատական նիստին և նրանց չներկայանալու հետևանքները</w:t>
            </w:r>
          </w:p>
        </w:tc>
      </w:tr>
      <w:tr w:rsidR="006C1B5E" w:rsidRPr="006C1B5E" w14:paraId="07A54687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9DF99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7D1FF3" w14:textId="5A92A2DD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36</w:t>
            </w:r>
            <w:proofErr w:type="gramEnd"/>
          </w:p>
          <w:p w14:paraId="783F7E0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D38B3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ՎԱՐՈՒՅԹԻ ԱՅԼ ՊԱՅՄԱՆՆԵՐ</w:t>
            </w:r>
          </w:p>
          <w:p w14:paraId="6C90BCB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7C379ED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A8F4E6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276.</w:t>
            </w:r>
          </w:p>
        </w:tc>
        <w:tc>
          <w:tcPr>
            <w:tcW w:w="7878" w:type="dxa"/>
            <w:hideMark/>
          </w:tcPr>
          <w:p w14:paraId="16C0C44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 սահմանները</w:t>
            </w:r>
          </w:p>
        </w:tc>
      </w:tr>
      <w:tr w:rsidR="006C1B5E" w:rsidRPr="006C1B5E" w14:paraId="485325C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CD60C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277.</w:t>
            </w:r>
          </w:p>
        </w:tc>
        <w:tc>
          <w:tcPr>
            <w:tcW w:w="7878" w:type="dxa"/>
            <w:hideMark/>
          </w:tcPr>
          <w:p w14:paraId="3A9A30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 մեղադրանքը փոփոխելու կամ լրացնելու կարգը</w:t>
            </w:r>
          </w:p>
        </w:tc>
      </w:tr>
      <w:tr w:rsidR="006C1B5E" w:rsidRPr="006C1B5E" w14:paraId="4C94BA4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8DDE41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278.</w:t>
            </w:r>
          </w:p>
        </w:tc>
        <w:tc>
          <w:tcPr>
            <w:tcW w:w="7878" w:type="dxa"/>
            <w:hideMark/>
          </w:tcPr>
          <w:p w14:paraId="33833BA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 հետաձգելը</w:t>
            </w:r>
          </w:p>
        </w:tc>
      </w:tr>
      <w:tr w:rsidR="006C1B5E" w:rsidRPr="006C1B5E" w14:paraId="2F20CA1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0BB279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279.</w:t>
            </w:r>
          </w:p>
        </w:tc>
        <w:tc>
          <w:tcPr>
            <w:tcW w:w="7878" w:type="dxa"/>
            <w:hideMark/>
          </w:tcPr>
          <w:p w14:paraId="26EB622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նիստի արձանագրումը</w:t>
            </w:r>
          </w:p>
        </w:tc>
      </w:tr>
      <w:tr w:rsidR="006C1B5E" w:rsidRPr="006C1B5E" w14:paraId="4B2C864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F5662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280.</w:t>
            </w:r>
          </w:p>
        </w:tc>
        <w:tc>
          <w:tcPr>
            <w:tcW w:w="7878" w:type="dxa"/>
            <w:hideMark/>
          </w:tcPr>
          <w:p w14:paraId="3C5CB22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Պարզ թղթային արձանագրության վերաբերյալ դիտողությունները</w:t>
            </w:r>
          </w:p>
        </w:tc>
      </w:tr>
      <w:tr w:rsidR="006C1B5E" w:rsidRPr="006C1B5E" w14:paraId="6C7F71C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627779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281.</w:t>
            </w:r>
          </w:p>
        </w:tc>
        <w:tc>
          <w:tcPr>
            <w:tcW w:w="7878" w:type="dxa"/>
            <w:hideMark/>
          </w:tcPr>
          <w:p w14:paraId="33234E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ակտերի օրինական ուժի մեջ մտնելը</w:t>
            </w:r>
          </w:p>
        </w:tc>
      </w:tr>
      <w:tr w:rsidR="006C1B5E" w:rsidRPr="006C1B5E" w14:paraId="42D029C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03DCE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282.</w:t>
            </w:r>
          </w:p>
        </w:tc>
        <w:tc>
          <w:tcPr>
            <w:tcW w:w="7878" w:type="dxa"/>
            <w:hideMark/>
          </w:tcPr>
          <w:p w14:paraId="0E28805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Դատավճիռը կատարման հանձնելը</w:t>
            </w:r>
          </w:p>
        </w:tc>
      </w:tr>
      <w:tr w:rsidR="006C1B5E" w:rsidRPr="006C1B5E" w14:paraId="555D00B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6DE81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283.</w:t>
            </w:r>
          </w:p>
        </w:tc>
        <w:tc>
          <w:tcPr>
            <w:tcW w:w="7878" w:type="dxa"/>
            <w:hideMark/>
          </w:tcPr>
          <w:p w14:paraId="61214B92" w14:textId="53238E07" w:rsidR="006C1B5E" w:rsidRPr="006C1B5E" w:rsidRDefault="001F27A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</w:t>
            </w:r>
            <w:r w:rsidR="006C1B5E"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ատական ակտի անհստակությունների լուծումը</w:t>
            </w:r>
          </w:p>
        </w:tc>
      </w:tr>
      <w:tr w:rsidR="006C1B5E" w:rsidRPr="006C1B5E" w14:paraId="3315689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BF092A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367F9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9</w:t>
            </w:r>
          </w:p>
          <w:p w14:paraId="50C9677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9264F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ՄԻՆՉԴԱՏԱԿԱՆ ՎԱՐՈՒՅԹԻ ԴԱՏԱԿԱՆ ԵՐԱՇԽԻՔՆԵՐԸ</w:t>
            </w:r>
          </w:p>
          <w:p w14:paraId="60384EC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338D46" w14:textId="5B028127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37</w:t>
            </w:r>
            <w:proofErr w:type="gramEnd"/>
          </w:p>
          <w:p w14:paraId="33BF93D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98729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ԽԱՓԱՆՄԱՆ ՄԻՋՈՑՆԵՐԻ ԿԻՐԱՌՄԱՆ ԴԱՏԱԿԱՆ ԵՐԱՇԽԻՔՆԵՐԸ</w:t>
            </w:r>
          </w:p>
          <w:p w14:paraId="0E717EA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AE3794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7598B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284.</w:t>
            </w:r>
          </w:p>
        </w:tc>
        <w:tc>
          <w:tcPr>
            <w:tcW w:w="7878" w:type="dxa"/>
            <w:hideMark/>
          </w:tcPr>
          <w:p w14:paraId="215A93C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 միջոցների կիրառման դատական երաշխիքների շրջանակը</w:t>
            </w:r>
          </w:p>
        </w:tc>
      </w:tr>
      <w:tr w:rsidR="006C1B5E" w:rsidRPr="006C1B5E" w14:paraId="459AFAF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3B17A8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285.</w:t>
            </w:r>
          </w:p>
        </w:tc>
        <w:tc>
          <w:tcPr>
            <w:tcW w:w="7878" w:type="dxa"/>
            <w:hideMark/>
          </w:tcPr>
          <w:p w14:paraId="7AB67B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 միջոց կիրառելու կամ կիրառված խափանման միջոցի ժամկետը երկարաձգելու վարույթի հարուցումը</w:t>
            </w:r>
          </w:p>
        </w:tc>
      </w:tr>
      <w:tr w:rsidR="006C1B5E" w:rsidRPr="006C1B5E" w14:paraId="152BF35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59B72F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286.</w:t>
            </w:r>
          </w:p>
        </w:tc>
        <w:tc>
          <w:tcPr>
            <w:tcW w:w="7878" w:type="dxa"/>
            <w:hideMark/>
          </w:tcPr>
          <w:p w14:paraId="1796F46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 միջոց կիրառելու և կիրառված խափանման միջոցի ժամկետը երկարաձգելու վարույթի առարկան</w:t>
            </w:r>
          </w:p>
        </w:tc>
      </w:tr>
      <w:tr w:rsidR="006C1B5E" w:rsidRPr="006C1B5E" w14:paraId="7F85532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223CA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287.</w:t>
            </w:r>
          </w:p>
        </w:tc>
        <w:tc>
          <w:tcPr>
            <w:tcW w:w="7878" w:type="dxa"/>
            <w:hideMark/>
          </w:tcPr>
          <w:p w14:paraId="421375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 միջոց կիրառելու և կիրառված խափանման միջոցի ժամկետը երկարաձգելու վարույթի իրականացումը</w:t>
            </w:r>
          </w:p>
        </w:tc>
      </w:tr>
      <w:tr w:rsidR="006C1B5E" w:rsidRPr="006C1B5E" w14:paraId="42A04FD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8D4605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288.</w:t>
            </w:r>
          </w:p>
        </w:tc>
        <w:tc>
          <w:tcPr>
            <w:tcW w:w="7878" w:type="dxa"/>
            <w:hideMark/>
          </w:tcPr>
          <w:p w14:paraId="468049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 միջոց կիրառելու կամ կիրառված խափանման միջոցի ժամկետը երկարաձգելու միջնորդության վերաբերյալ որոշումը</w:t>
            </w:r>
          </w:p>
        </w:tc>
      </w:tr>
      <w:tr w:rsidR="006C1B5E" w:rsidRPr="006C1B5E" w14:paraId="56422C4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2440B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289.</w:t>
            </w:r>
          </w:p>
        </w:tc>
        <w:tc>
          <w:tcPr>
            <w:tcW w:w="7878" w:type="dxa"/>
            <w:hideMark/>
          </w:tcPr>
          <w:p w14:paraId="58D3F3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Կալանքը վերացնելու կամ կալանքի փոխարեն այլընտրանքային խափանման միջոց կիրառելու միջնորդությունը և դրա քննությունը</w:t>
            </w:r>
          </w:p>
        </w:tc>
      </w:tr>
      <w:tr w:rsidR="006C1B5E" w:rsidRPr="006C1B5E" w14:paraId="447EC27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3A8B3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290.</w:t>
            </w:r>
          </w:p>
        </w:tc>
        <w:tc>
          <w:tcPr>
            <w:tcW w:w="7878" w:type="dxa"/>
            <w:hideMark/>
          </w:tcPr>
          <w:p w14:paraId="39F343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Կալանավորման հարցի վերստին քննարկումը և լուծումը</w:t>
            </w:r>
          </w:p>
        </w:tc>
      </w:tr>
      <w:tr w:rsidR="006C1B5E" w:rsidRPr="006C1B5E" w14:paraId="7906E074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DF7E30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9CDE83A" w14:textId="79ED2D58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38</w:t>
            </w:r>
            <w:proofErr w:type="gramEnd"/>
          </w:p>
          <w:p w14:paraId="2B52BAA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CEB03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ԱՊԱՑՈՒՑՈՂԱԿԱՆ ԳՈՐԾՈՂՈՒԹՅՈՒՆՆԵՐԻ ԿԱՏԱՐՄԱՆ ԴԱՏԱԿԱՆ ԵՐԱՇԽԻՔՆԵՐԸ</w:t>
            </w:r>
          </w:p>
          <w:p w14:paraId="574B263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B139ED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DDAA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291.</w:t>
            </w:r>
          </w:p>
        </w:tc>
        <w:tc>
          <w:tcPr>
            <w:tcW w:w="7878" w:type="dxa"/>
            <w:hideMark/>
          </w:tcPr>
          <w:p w14:paraId="2DDDA51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 գործողությունների կատարման դատական երաշխիքների շրջանակը</w:t>
            </w:r>
          </w:p>
        </w:tc>
      </w:tr>
      <w:tr w:rsidR="006C1B5E" w:rsidRPr="006C1B5E" w14:paraId="46FEB5C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AC0F05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292.</w:t>
            </w:r>
          </w:p>
        </w:tc>
        <w:tc>
          <w:tcPr>
            <w:tcW w:w="7878" w:type="dxa"/>
            <w:hideMark/>
          </w:tcPr>
          <w:p w14:paraId="46D07AA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 գործողություն կատարելու կամ գաղտնի քննչական գործողության ժամկետը երկարաձգելու վարույթի հարուցումը</w:t>
            </w:r>
          </w:p>
        </w:tc>
      </w:tr>
      <w:tr w:rsidR="006C1B5E" w:rsidRPr="006C1B5E" w14:paraId="1C04AB6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490945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293.</w:t>
            </w:r>
          </w:p>
        </w:tc>
        <w:tc>
          <w:tcPr>
            <w:tcW w:w="7878" w:type="dxa"/>
            <w:hideMark/>
          </w:tcPr>
          <w:p w14:paraId="2996DF6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 գործողություն կատարելու կամ գաղտնի քննչական գործողության ժամկետը երկարաձգելու միջնորդության քննությունը և դրա արդյունքում կայացվող որոշումները</w:t>
            </w:r>
          </w:p>
        </w:tc>
      </w:tr>
      <w:tr w:rsidR="006C1B5E" w:rsidRPr="006C1B5E" w14:paraId="34282F7A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2FC74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FE1371" w14:textId="3CCF69D6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39</w:t>
            </w:r>
            <w:proofErr w:type="gramEnd"/>
          </w:p>
          <w:p w14:paraId="4F3CA5B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ADA11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ԻՐԱՎՈՒՆՔԻ ՍԱՀՄԱՆԱՓԱԿՄԱՆ ԴԱՏԱԿԱՆ ԵՐԱՇԽԻՔՆԵՐԸ</w:t>
            </w:r>
          </w:p>
          <w:p w14:paraId="7409B9C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617608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4B239A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294.</w:t>
            </w:r>
          </w:p>
        </w:tc>
        <w:tc>
          <w:tcPr>
            <w:tcW w:w="7878" w:type="dxa"/>
            <w:hideMark/>
          </w:tcPr>
          <w:p w14:paraId="445AAF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 իրավունքի սահմանափակման իրավաչափության նկատմամբ դատական երաշխիքների շրջանակը</w:t>
            </w:r>
          </w:p>
        </w:tc>
      </w:tr>
      <w:tr w:rsidR="006C1B5E" w:rsidRPr="006C1B5E" w14:paraId="1836F65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9DE19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295.</w:t>
            </w:r>
          </w:p>
        </w:tc>
        <w:tc>
          <w:tcPr>
            <w:tcW w:w="7878" w:type="dxa"/>
            <w:hideMark/>
          </w:tcPr>
          <w:p w14:paraId="4887AE4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 իրավունքի սահմանափակման իրավաչափության ստուգման վարույթի հարուցումը</w:t>
            </w:r>
          </w:p>
        </w:tc>
      </w:tr>
      <w:tr w:rsidR="006C1B5E" w:rsidRPr="006C1B5E" w14:paraId="66FFA71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F9592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296.</w:t>
            </w:r>
          </w:p>
        </w:tc>
        <w:tc>
          <w:tcPr>
            <w:tcW w:w="7878" w:type="dxa"/>
            <w:hideMark/>
          </w:tcPr>
          <w:p w14:paraId="7822B82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 իրավունքի սահմանափակման իրավաչափության ստուգման վարույթի իրականացումը</w:t>
            </w:r>
          </w:p>
        </w:tc>
      </w:tr>
      <w:tr w:rsidR="006C1B5E" w:rsidRPr="006C1B5E" w14:paraId="4292765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8B98E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297.</w:t>
            </w:r>
          </w:p>
        </w:tc>
        <w:tc>
          <w:tcPr>
            <w:tcW w:w="7878" w:type="dxa"/>
            <w:hideMark/>
          </w:tcPr>
          <w:p w14:paraId="0194BF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 իրավունքի սահմանափակման իրավաչափության հաստատման միջնորդության վերաբերյալ որոշումը</w:t>
            </w:r>
          </w:p>
        </w:tc>
      </w:tr>
      <w:tr w:rsidR="006C1B5E" w:rsidRPr="006C1B5E" w14:paraId="021D0DE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7D3437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298.</w:t>
            </w:r>
          </w:p>
        </w:tc>
        <w:tc>
          <w:tcPr>
            <w:tcW w:w="7878" w:type="dxa"/>
            <w:hideMark/>
          </w:tcPr>
          <w:p w14:paraId="4ECF4F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 իրավունքի սահմանափակումը վերացնելու միջնորդությունը և դրա քննությունը</w:t>
            </w:r>
          </w:p>
        </w:tc>
      </w:tr>
      <w:tr w:rsidR="006C1B5E" w:rsidRPr="006C1B5E" w14:paraId="29EC8FEA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FAAEBE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28AB00" w14:textId="096431E8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40</w:t>
            </w:r>
            <w:proofErr w:type="gramEnd"/>
          </w:p>
          <w:p w14:paraId="723504A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014D5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ՀԱՆՐԱՅԻՆ ՄԱՍՆԱԿԻՑՆԵՐԻ ՎԱՐՈՒԹԱՅԻՆ ԱԿՏԵՐԻ (ՄԻՆՉԴԱՏԱԿԱՆ ԱԿՏԵՐԻ) ԻՐԱՎԱՉԱՓՈՒԹՅԱՆ ԴԱՏԱԿԱՆ ԵՐԱՇԽԻՔՆԵՐԸ</w:t>
            </w:r>
          </w:p>
          <w:p w14:paraId="0801036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2FBEDE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359C3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299.</w:t>
            </w:r>
          </w:p>
        </w:tc>
        <w:tc>
          <w:tcPr>
            <w:tcW w:w="7878" w:type="dxa"/>
            <w:hideMark/>
          </w:tcPr>
          <w:p w14:paraId="55A9ED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 ակտերի իրավաչափության դատական երաշխիքների շրջանակը</w:t>
            </w:r>
          </w:p>
        </w:tc>
      </w:tr>
      <w:tr w:rsidR="006C1B5E" w:rsidRPr="006C1B5E" w14:paraId="3741C12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5E3612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300.</w:t>
            </w:r>
          </w:p>
        </w:tc>
        <w:tc>
          <w:tcPr>
            <w:tcW w:w="7878" w:type="dxa"/>
            <w:hideMark/>
          </w:tcPr>
          <w:p w14:paraId="3F122C7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 ակտի դատական բողոքարկման ընթացակարգը</w:t>
            </w:r>
          </w:p>
        </w:tc>
      </w:tr>
      <w:tr w:rsidR="006C1B5E" w:rsidRPr="006C1B5E" w14:paraId="172B436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09AE34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301.</w:t>
            </w:r>
          </w:p>
        </w:tc>
        <w:tc>
          <w:tcPr>
            <w:tcW w:w="7878" w:type="dxa"/>
            <w:hideMark/>
          </w:tcPr>
          <w:p w14:paraId="010E284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 ակտի վերաբերյալ բողոքի բովանդակությունը</w:t>
            </w:r>
          </w:p>
        </w:tc>
      </w:tr>
      <w:tr w:rsidR="006C1B5E" w:rsidRPr="006C1B5E" w14:paraId="0803167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1C638B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302.</w:t>
            </w:r>
          </w:p>
        </w:tc>
        <w:tc>
          <w:tcPr>
            <w:tcW w:w="7878" w:type="dxa"/>
            <w:hideMark/>
          </w:tcPr>
          <w:p w14:paraId="5C7B79F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 ակտի վիճարկման վարույթի հարուցումը</w:t>
            </w:r>
          </w:p>
        </w:tc>
      </w:tr>
      <w:tr w:rsidR="006C1B5E" w:rsidRPr="006C1B5E" w14:paraId="4527403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98147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303.</w:t>
            </w:r>
          </w:p>
        </w:tc>
        <w:tc>
          <w:tcPr>
            <w:tcW w:w="7878" w:type="dxa"/>
            <w:hideMark/>
          </w:tcPr>
          <w:p w14:paraId="6FA26C7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 ակտի վիճարկման վարույթի իրականացումը</w:t>
            </w:r>
          </w:p>
        </w:tc>
      </w:tr>
      <w:tr w:rsidR="006C1B5E" w:rsidRPr="006C1B5E" w14:paraId="060CFE8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DD80A2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304.</w:t>
            </w:r>
          </w:p>
        </w:tc>
        <w:tc>
          <w:tcPr>
            <w:tcW w:w="7878" w:type="dxa"/>
            <w:hideMark/>
          </w:tcPr>
          <w:p w14:paraId="340A31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 ակտի վիճարկման վարույթի արդյունքով կայացվող որոշումները</w:t>
            </w:r>
          </w:p>
        </w:tc>
      </w:tr>
      <w:tr w:rsidR="006C1B5E" w:rsidRPr="006C1B5E" w14:paraId="6BA87FB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B8DA5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305.</w:t>
            </w:r>
          </w:p>
        </w:tc>
        <w:tc>
          <w:tcPr>
            <w:tcW w:w="7878" w:type="dxa"/>
            <w:hideMark/>
          </w:tcPr>
          <w:p w14:paraId="440AC1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 իրավաչափության վիճարկումը</w:t>
            </w:r>
          </w:p>
        </w:tc>
      </w:tr>
      <w:tr w:rsidR="006C1B5E" w:rsidRPr="006C1B5E" w14:paraId="2429D152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39AB5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6FD4B1" w14:textId="6CBEA59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41</w:t>
            </w:r>
            <w:proofErr w:type="gramEnd"/>
          </w:p>
          <w:p w14:paraId="4A3F763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A64B9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ՑՈՒՑՄՈՒՆՔԻ ԴԱՏԱԿԱՆ ԴԵՊՈՆԱՑՈՒՄԸ</w:t>
            </w:r>
          </w:p>
          <w:p w14:paraId="29AE70C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0936957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3500BC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306.</w:t>
            </w:r>
          </w:p>
        </w:tc>
        <w:tc>
          <w:tcPr>
            <w:tcW w:w="7878" w:type="dxa"/>
            <w:hideMark/>
          </w:tcPr>
          <w:p w14:paraId="60DFEA9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 դեպոնացման դատական երաշխիքի շրջանակը</w:t>
            </w:r>
          </w:p>
        </w:tc>
      </w:tr>
      <w:tr w:rsidR="006C1B5E" w:rsidRPr="006C1B5E" w14:paraId="3A74E95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E10D9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307.</w:t>
            </w:r>
          </w:p>
        </w:tc>
        <w:tc>
          <w:tcPr>
            <w:tcW w:w="7878" w:type="dxa"/>
            <w:hideMark/>
          </w:tcPr>
          <w:p w14:paraId="3772640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 դեպոնացման միջնորդությունը</w:t>
            </w:r>
          </w:p>
        </w:tc>
      </w:tr>
      <w:tr w:rsidR="006C1B5E" w:rsidRPr="006C1B5E" w14:paraId="13E478F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22885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308.</w:t>
            </w:r>
          </w:p>
        </w:tc>
        <w:tc>
          <w:tcPr>
            <w:tcW w:w="7878" w:type="dxa"/>
            <w:hideMark/>
          </w:tcPr>
          <w:p w14:paraId="578E94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 դեպոնացում կատարելու մասին որոշումը</w:t>
            </w:r>
          </w:p>
        </w:tc>
      </w:tr>
      <w:tr w:rsidR="006C1B5E" w:rsidRPr="006C1B5E" w14:paraId="5FCB047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F01CD5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309.</w:t>
            </w:r>
          </w:p>
        </w:tc>
        <w:tc>
          <w:tcPr>
            <w:tcW w:w="7878" w:type="dxa"/>
            <w:hideMark/>
          </w:tcPr>
          <w:p w14:paraId="432E3C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 դեպոնացման ընթացակարգը</w:t>
            </w:r>
          </w:p>
        </w:tc>
      </w:tr>
      <w:tr w:rsidR="006C1B5E" w:rsidRPr="006C1B5E" w14:paraId="57E48330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7774E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CC2DF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10</w:t>
            </w:r>
          </w:p>
          <w:p w14:paraId="6B0D109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43185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ԴԱՏԱՔՆՆՈՒԹՅՈՒՆՆ ԱՌԱՋԻՆ ԱՏՅԱՆՈՒՄ</w:t>
            </w:r>
          </w:p>
          <w:p w14:paraId="7C0ADD5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DA0A94" w14:textId="04128E61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42</w:t>
            </w:r>
            <w:proofErr w:type="gramEnd"/>
          </w:p>
          <w:p w14:paraId="12D49D9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AF85A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ՆԱԽՆԱԿԱՆ ԴԱՏԱԼՍՈՒՄՆԵՐԸ</w:t>
            </w:r>
          </w:p>
          <w:p w14:paraId="45A7F81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3F656C2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4899F3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310.</w:t>
            </w:r>
          </w:p>
        </w:tc>
        <w:tc>
          <w:tcPr>
            <w:tcW w:w="7878" w:type="dxa"/>
            <w:hideMark/>
          </w:tcPr>
          <w:p w14:paraId="5EAD74C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 դատալսումներ նշանակելը</w:t>
            </w:r>
          </w:p>
        </w:tc>
      </w:tr>
      <w:tr w:rsidR="006C1B5E" w:rsidRPr="006C1B5E" w14:paraId="1220EDC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0F3E6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311.</w:t>
            </w:r>
          </w:p>
        </w:tc>
        <w:tc>
          <w:tcPr>
            <w:tcW w:w="7878" w:type="dxa"/>
            <w:hideMark/>
          </w:tcPr>
          <w:p w14:paraId="17E0476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 դատալսումների ընթացքում քննարկման ենթակա հարցերը</w:t>
            </w:r>
          </w:p>
        </w:tc>
      </w:tr>
      <w:tr w:rsidR="006C1B5E" w:rsidRPr="006C1B5E" w14:paraId="7168AD8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44EA23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312.</w:t>
            </w:r>
          </w:p>
        </w:tc>
        <w:tc>
          <w:tcPr>
            <w:tcW w:w="7878" w:type="dxa"/>
            <w:hideMark/>
          </w:tcPr>
          <w:p w14:paraId="27B1F7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 դատալսումների անցկացման կարգը</w:t>
            </w:r>
          </w:p>
        </w:tc>
      </w:tr>
      <w:tr w:rsidR="006C1B5E" w:rsidRPr="006C1B5E" w14:paraId="580962D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7D5A6C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313.</w:t>
            </w:r>
          </w:p>
        </w:tc>
        <w:tc>
          <w:tcPr>
            <w:tcW w:w="7878" w:type="dxa"/>
            <w:hideMark/>
          </w:tcPr>
          <w:p w14:paraId="3A6BE3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Ինքնաբացարկը, բացարկը և վարույթին մասնակցելուց ազատելու հարցի քննարկումը</w:t>
            </w:r>
          </w:p>
        </w:tc>
      </w:tr>
      <w:tr w:rsidR="006C1B5E" w:rsidRPr="006C1B5E" w14:paraId="04E2CFC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B20F4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314.</w:t>
            </w:r>
          </w:p>
        </w:tc>
        <w:tc>
          <w:tcPr>
            <w:tcW w:w="7878" w:type="dxa"/>
            <w:hideMark/>
          </w:tcPr>
          <w:p w14:paraId="3A4BB16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 ընդդատության հարցի քննարկումը</w:t>
            </w:r>
          </w:p>
        </w:tc>
      </w:tr>
      <w:tr w:rsidR="006C1B5E" w:rsidRPr="006C1B5E" w14:paraId="039D8B4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C49168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315.</w:t>
            </w:r>
          </w:p>
        </w:tc>
        <w:tc>
          <w:tcPr>
            <w:tcW w:w="7878" w:type="dxa"/>
            <w:hideMark/>
          </w:tcPr>
          <w:p w14:paraId="6AF2E73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հետապնդումը դադարեցնելու և վարույթը կարճելու հարցի քննարկումը</w:t>
            </w:r>
          </w:p>
        </w:tc>
      </w:tr>
      <w:tr w:rsidR="006C1B5E" w:rsidRPr="006C1B5E" w14:paraId="335EDAF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DF4787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316.</w:t>
            </w:r>
          </w:p>
        </w:tc>
        <w:tc>
          <w:tcPr>
            <w:tcW w:w="7878" w:type="dxa"/>
            <w:hideMark/>
          </w:tcPr>
          <w:p w14:paraId="36BE08A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 նկատմամբ խափանման միջոց կիրառելու հարցի քննարկումը</w:t>
            </w:r>
          </w:p>
        </w:tc>
      </w:tr>
      <w:tr w:rsidR="006C1B5E" w:rsidRPr="006C1B5E" w14:paraId="6A27C80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902151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317.</w:t>
            </w:r>
          </w:p>
        </w:tc>
        <w:tc>
          <w:tcPr>
            <w:tcW w:w="7878" w:type="dxa"/>
            <w:hideMark/>
          </w:tcPr>
          <w:p w14:paraId="3FEFB60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 պատասխանող ճանաչելու հարցի քննարկումը</w:t>
            </w:r>
          </w:p>
        </w:tc>
      </w:tr>
      <w:tr w:rsidR="006C1B5E" w:rsidRPr="006C1B5E" w14:paraId="3C78E2F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33143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318.</w:t>
            </w:r>
          </w:p>
        </w:tc>
        <w:tc>
          <w:tcPr>
            <w:tcW w:w="7878" w:type="dxa"/>
            <w:hideMark/>
          </w:tcPr>
          <w:p w14:paraId="63FB5857" w14:textId="0F50BC26" w:rsidR="006C1B5E" w:rsidRPr="003F3B6B" w:rsidRDefault="003F3B6B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Համաձայնեցման վարույթ կամ արագացված վարույթ կամ համագործակցության վարույթով դատաքննության հատուկ կարգ կիրառելու հարցի քննարկումը</w:t>
            </w:r>
          </w:p>
        </w:tc>
      </w:tr>
      <w:tr w:rsidR="006C1B5E" w:rsidRPr="006C1B5E" w14:paraId="70BFE91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4A6E9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319.</w:t>
            </w:r>
          </w:p>
        </w:tc>
        <w:tc>
          <w:tcPr>
            <w:tcW w:w="7878" w:type="dxa"/>
            <w:hideMark/>
          </w:tcPr>
          <w:p w14:paraId="124B607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Հետազոտման ենթակա ապացույցների ծավալի հարցի քննարկումը</w:t>
            </w:r>
          </w:p>
        </w:tc>
      </w:tr>
      <w:tr w:rsidR="006C1B5E" w:rsidRPr="006C1B5E" w14:paraId="344505B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D5E75A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320.</w:t>
            </w:r>
          </w:p>
        </w:tc>
        <w:tc>
          <w:tcPr>
            <w:tcW w:w="7878" w:type="dxa"/>
            <w:hideMark/>
          </w:tcPr>
          <w:p w14:paraId="7BD4F84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թույլատրելիության հարցի քննարկումը</w:t>
            </w:r>
          </w:p>
        </w:tc>
      </w:tr>
      <w:tr w:rsidR="006C1B5E" w:rsidRPr="006C1B5E" w14:paraId="41DCB60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6F8521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321.</w:t>
            </w:r>
          </w:p>
        </w:tc>
        <w:tc>
          <w:tcPr>
            <w:tcW w:w="7878" w:type="dxa"/>
            <w:hideMark/>
          </w:tcPr>
          <w:p w14:paraId="0F72CA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 վերաբերելի հարցերի քննարկումը</w:t>
            </w:r>
          </w:p>
        </w:tc>
      </w:tr>
      <w:tr w:rsidR="006C1B5E" w:rsidRPr="006C1B5E" w14:paraId="1F72E22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B402A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322.</w:t>
            </w:r>
          </w:p>
        </w:tc>
        <w:tc>
          <w:tcPr>
            <w:tcW w:w="7878" w:type="dxa"/>
            <w:hideMark/>
          </w:tcPr>
          <w:p w14:paraId="77AC137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 դատալսումներ նշանակելը</w:t>
            </w:r>
          </w:p>
        </w:tc>
      </w:tr>
      <w:tr w:rsidR="006C1B5E" w:rsidRPr="006C1B5E" w14:paraId="18DA0CDC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55B58E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6D4743" w14:textId="42A1C61D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43</w:t>
            </w:r>
            <w:proofErr w:type="gramEnd"/>
          </w:p>
          <w:p w14:paraId="3753D6E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67C4E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ԴԱՏԱԼՍՈՒՄՆԵՐԸ</w:t>
            </w:r>
          </w:p>
          <w:p w14:paraId="75FA27E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43DD026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02C071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323.</w:t>
            </w:r>
          </w:p>
        </w:tc>
        <w:tc>
          <w:tcPr>
            <w:tcW w:w="7878" w:type="dxa"/>
            <w:hideMark/>
          </w:tcPr>
          <w:p w14:paraId="3419263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 դատալսումների սկիզբը</w:t>
            </w:r>
          </w:p>
        </w:tc>
      </w:tr>
      <w:tr w:rsidR="006C1B5E" w:rsidRPr="006C1B5E" w14:paraId="5C1815D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0B1DE2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324.</w:t>
            </w:r>
          </w:p>
        </w:tc>
        <w:tc>
          <w:tcPr>
            <w:tcW w:w="7878" w:type="dxa"/>
            <w:hideMark/>
          </w:tcPr>
          <w:p w14:paraId="12A4EC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 բացման խոսքը</w:t>
            </w:r>
          </w:p>
        </w:tc>
      </w:tr>
      <w:tr w:rsidR="006C1B5E" w:rsidRPr="006C1B5E" w14:paraId="07AE126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309C78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325.</w:t>
            </w:r>
          </w:p>
        </w:tc>
        <w:tc>
          <w:tcPr>
            <w:tcW w:w="7878" w:type="dxa"/>
            <w:hideMark/>
          </w:tcPr>
          <w:p w14:paraId="493815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հետազոտման ընդհանուր կանոնները</w:t>
            </w:r>
          </w:p>
        </w:tc>
      </w:tr>
      <w:tr w:rsidR="006C1B5E" w:rsidRPr="006C1B5E" w14:paraId="25102B0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C056D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326.</w:t>
            </w:r>
          </w:p>
        </w:tc>
        <w:tc>
          <w:tcPr>
            <w:tcW w:w="7878" w:type="dxa"/>
            <w:hideMark/>
          </w:tcPr>
          <w:p w14:paraId="373C72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 ընդհանուր կարգը</w:t>
            </w:r>
          </w:p>
        </w:tc>
      </w:tr>
      <w:tr w:rsidR="006C1B5E" w:rsidRPr="006C1B5E" w14:paraId="7EB715F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84EBC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327.</w:t>
            </w:r>
          </w:p>
        </w:tc>
        <w:tc>
          <w:tcPr>
            <w:tcW w:w="7878" w:type="dxa"/>
            <w:hideMark/>
          </w:tcPr>
          <w:p w14:paraId="7FA52C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 հատուկ կարգը</w:t>
            </w:r>
          </w:p>
        </w:tc>
      </w:tr>
      <w:tr w:rsidR="006C1B5E" w:rsidRPr="006C1B5E" w14:paraId="35DFE5A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0D386E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328.</w:t>
            </w:r>
          </w:p>
        </w:tc>
        <w:tc>
          <w:tcPr>
            <w:tcW w:w="7878" w:type="dxa"/>
            <w:hideMark/>
          </w:tcPr>
          <w:p w14:paraId="5DEBB08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 կարգի առանձնահատկությունները՝ ըստ հարցաքննվողի կարգավիճակի</w:t>
            </w:r>
          </w:p>
        </w:tc>
      </w:tr>
      <w:tr w:rsidR="006C1B5E" w:rsidRPr="006C1B5E" w14:paraId="26553F7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97979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329.</w:t>
            </w:r>
          </w:p>
        </w:tc>
        <w:tc>
          <w:tcPr>
            <w:tcW w:w="7878" w:type="dxa"/>
            <w:hideMark/>
          </w:tcPr>
          <w:p w14:paraId="743EBF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 տուժողի կամ վկայի հարցաքննության առանձնահատկությունները</w:t>
            </w:r>
          </w:p>
        </w:tc>
      </w:tr>
      <w:tr w:rsidR="006C1B5E" w:rsidRPr="006C1B5E" w14:paraId="058E8BC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F70686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330.</w:t>
            </w:r>
          </w:p>
        </w:tc>
        <w:tc>
          <w:tcPr>
            <w:tcW w:w="7878" w:type="dxa"/>
            <w:hideMark/>
          </w:tcPr>
          <w:p w14:paraId="0662561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Ցուցմունքների հրապարակումը</w:t>
            </w:r>
          </w:p>
        </w:tc>
      </w:tr>
      <w:tr w:rsidR="006C1B5E" w:rsidRPr="006C1B5E" w14:paraId="0FFB17B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895F53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331.</w:t>
            </w:r>
          </w:p>
        </w:tc>
        <w:tc>
          <w:tcPr>
            <w:tcW w:w="7878" w:type="dxa"/>
            <w:hideMark/>
          </w:tcPr>
          <w:p w14:paraId="3BED0C3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Իրեղեն ապացույցի, ապացուցողական և վարութային այլ գործողության արձանագրության և արտավարութային փաստաթղթի հետազոտումը</w:t>
            </w:r>
          </w:p>
        </w:tc>
      </w:tr>
      <w:tr w:rsidR="006C1B5E" w:rsidRPr="006C1B5E" w14:paraId="4B94BA2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EC8962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332.</w:t>
            </w:r>
          </w:p>
        </w:tc>
        <w:tc>
          <w:tcPr>
            <w:tcW w:w="7878" w:type="dxa"/>
            <w:hideMark/>
          </w:tcPr>
          <w:p w14:paraId="603425A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 եզրակացության և փորձագետի կարծիքի հետազոտումը</w:t>
            </w:r>
          </w:p>
        </w:tc>
      </w:tr>
      <w:tr w:rsidR="006C1B5E" w:rsidRPr="006C1B5E" w14:paraId="37C2898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3B63F2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333.</w:t>
            </w:r>
          </w:p>
        </w:tc>
        <w:tc>
          <w:tcPr>
            <w:tcW w:w="7878" w:type="dxa"/>
            <w:hideMark/>
          </w:tcPr>
          <w:p w14:paraId="21A0FA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 ապացուցողական գործողություններ կատարելը</w:t>
            </w:r>
          </w:p>
        </w:tc>
      </w:tr>
      <w:tr w:rsidR="006C1B5E" w:rsidRPr="006C1B5E" w14:paraId="206F65F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D23C27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334.</w:t>
            </w:r>
          </w:p>
        </w:tc>
        <w:tc>
          <w:tcPr>
            <w:tcW w:w="7878" w:type="dxa"/>
            <w:hideMark/>
          </w:tcPr>
          <w:p w14:paraId="1FE7F35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Հետազոտման ենթակա ապացույցների ծավալը լրացնելը</w:t>
            </w:r>
          </w:p>
        </w:tc>
      </w:tr>
      <w:tr w:rsidR="006C1B5E" w:rsidRPr="006C1B5E" w14:paraId="6028E0E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CA6826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335.</w:t>
            </w:r>
          </w:p>
        </w:tc>
        <w:tc>
          <w:tcPr>
            <w:tcW w:w="7878" w:type="dxa"/>
            <w:hideMark/>
          </w:tcPr>
          <w:p w14:paraId="4AE5779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անթույլատրելիության հարցի քննարկումը</w:t>
            </w:r>
          </w:p>
        </w:tc>
      </w:tr>
      <w:tr w:rsidR="006C1B5E" w:rsidRPr="006C1B5E" w14:paraId="500D183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48AE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336.</w:t>
            </w:r>
          </w:p>
        </w:tc>
        <w:tc>
          <w:tcPr>
            <w:tcW w:w="7878" w:type="dxa"/>
            <w:hideMark/>
          </w:tcPr>
          <w:p w14:paraId="4E5FE62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հետազոտումն ավարտելը</w:t>
            </w:r>
          </w:p>
        </w:tc>
      </w:tr>
      <w:tr w:rsidR="006C1B5E" w:rsidRPr="006C1B5E" w14:paraId="42CCAFF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16703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337.</w:t>
            </w:r>
          </w:p>
        </w:tc>
        <w:tc>
          <w:tcPr>
            <w:tcW w:w="7878" w:type="dxa"/>
            <w:hideMark/>
          </w:tcPr>
          <w:p w14:paraId="07EDA48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 ելույթների բովանդակությունը և կարգը</w:t>
            </w:r>
          </w:p>
        </w:tc>
      </w:tr>
      <w:tr w:rsidR="006C1B5E" w:rsidRPr="006C1B5E" w14:paraId="4E1F566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187A5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338.</w:t>
            </w:r>
          </w:p>
        </w:tc>
        <w:tc>
          <w:tcPr>
            <w:tcW w:w="7878" w:type="dxa"/>
            <w:hideMark/>
          </w:tcPr>
          <w:p w14:paraId="0BE0E7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Օրենքի կիրառման և մեկնաբանման հարցի քննարկումը</w:t>
            </w:r>
          </w:p>
        </w:tc>
      </w:tr>
      <w:tr w:rsidR="006C1B5E" w:rsidRPr="006C1B5E" w14:paraId="7544A53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3435D6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339.</w:t>
            </w:r>
          </w:p>
        </w:tc>
        <w:tc>
          <w:tcPr>
            <w:tcW w:w="7878" w:type="dxa"/>
            <w:hideMark/>
          </w:tcPr>
          <w:p w14:paraId="6A630F0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 եզրափակիչ հայտարարությունը</w:t>
            </w:r>
          </w:p>
        </w:tc>
      </w:tr>
      <w:tr w:rsidR="006C1B5E" w:rsidRPr="006C1B5E" w14:paraId="53D0577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582D3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340.</w:t>
            </w:r>
          </w:p>
        </w:tc>
        <w:tc>
          <w:tcPr>
            <w:tcW w:w="7878" w:type="dxa"/>
            <w:hideMark/>
          </w:tcPr>
          <w:p w14:paraId="66F4AE5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հետազոտումը վերսկսելը</w:t>
            </w:r>
          </w:p>
        </w:tc>
      </w:tr>
      <w:tr w:rsidR="006C1B5E" w:rsidRPr="006C1B5E" w14:paraId="4B52ADD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AB7EA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341.</w:t>
            </w:r>
          </w:p>
        </w:tc>
        <w:tc>
          <w:tcPr>
            <w:tcW w:w="7878" w:type="dxa"/>
            <w:hideMark/>
          </w:tcPr>
          <w:p w14:paraId="7CBBCA7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հեռանալն առանձին սենյակ</w:t>
            </w:r>
          </w:p>
        </w:tc>
      </w:tr>
      <w:tr w:rsidR="006C1B5E" w:rsidRPr="006C1B5E" w14:paraId="7D903E6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DE4DC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342.</w:t>
            </w:r>
          </w:p>
        </w:tc>
        <w:tc>
          <w:tcPr>
            <w:tcW w:w="7878" w:type="dxa"/>
            <w:hideMark/>
          </w:tcPr>
          <w:p w14:paraId="0FEC76A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Վերդիկտ կայացնելիս դատարանի լուծմանը ենթակա հարցերը</w:t>
            </w:r>
          </w:p>
        </w:tc>
      </w:tr>
      <w:tr w:rsidR="006C1B5E" w:rsidRPr="006C1B5E" w14:paraId="743CC96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1B5F00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343.</w:t>
            </w:r>
          </w:p>
        </w:tc>
        <w:tc>
          <w:tcPr>
            <w:tcW w:w="7878" w:type="dxa"/>
            <w:hideMark/>
          </w:tcPr>
          <w:p w14:paraId="5BC6C9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 դատալսումները վերսկսելը</w:t>
            </w:r>
          </w:p>
        </w:tc>
      </w:tr>
      <w:tr w:rsidR="006C1B5E" w:rsidRPr="006C1B5E" w14:paraId="76B09AB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B078BD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344.</w:t>
            </w:r>
          </w:p>
        </w:tc>
        <w:tc>
          <w:tcPr>
            <w:tcW w:w="7878" w:type="dxa"/>
            <w:hideMark/>
          </w:tcPr>
          <w:p w14:paraId="4B8CE16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Վերդիկտը հրապարակելը</w:t>
            </w:r>
          </w:p>
        </w:tc>
      </w:tr>
      <w:tr w:rsidR="006C1B5E" w:rsidRPr="006C1B5E" w14:paraId="19E91DFC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02B437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C79A2C" w14:textId="5870503A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44</w:t>
            </w:r>
            <w:proofErr w:type="gramEnd"/>
          </w:p>
          <w:p w14:paraId="72726C8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B9D85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ԼՐԱՑՈՒՑԻՉ ԴԱՏԱԼՍՈՒՄՆԵՐԸ ԵՎ ԴԱՏԱՎՃԻՌ ԿԱՅԱՑՆԵԼԸ</w:t>
            </w:r>
          </w:p>
          <w:p w14:paraId="36ACB00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1D61F88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F301D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345.</w:t>
            </w:r>
          </w:p>
        </w:tc>
        <w:tc>
          <w:tcPr>
            <w:tcW w:w="7878" w:type="dxa"/>
            <w:hideMark/>
          </w:tcPr>
          <w:p w14:paraId="13EA44E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 դատալսումների ընթացքում քննարկման ենթակա հարցերը</w:t>
            </w:r>
          </w:p>
        </w:tc>
      </w:tr>
      <w:tr w:rsidR="006C1B5E" w:rsidRPr="006C1B5E" w14:paraId="74475BB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2875B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346.</w:t>
            </w:r>
          </w:p>
        </w:tc>
        <w:tc>
          <w:tcPr>
            <w:tcW w:w="7878" w:type="dxa"/>
            <w:hideMark/>
          </w:tcPr>
          <w:p w14:paraId="2DD234F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 դատալսումների անցկացման կարգը</w:t>
            </w:r>
          </w:p>
        </w:tc>
      </w:tr>
      <w:tr w:rsidR="006C1B5E" w:rsidRPr="006C1B5E" w14:paraId="4652647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095A5A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347.</w:t>
            </w:r>
          </w:p>
        </w:tc>
        <w:tc>
          <w:tcPr>
            <w:tcW w:w="7878" w:type="dxa"/>
            <w:hideMark/>
          </w:tcPr>
          <w:p w14:paraId="38022BA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Դատավճիռը</w:t>
            </w:r>
          </w:p>
        </w:tc>
      </w:tr>
      <w:tr w:rsidR="006C1B5E" w:rsidRPr="006C1B5E" w14:paraId="7085B4C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1E5E4A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348.</w:t>
            </w:r>
          </w:p>
        </w:tc>
        <w:tc>
          <w:tcPr>
            <w:tcW w:w="7878" w:type="dxa"/>
            <w:hideMark/>
          </w:tcPr>
          <w:p w14:paraId="4B82B5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 բովանդակությունը</w:t>
            </w:r>
          </w:p>
        </w:tc>
      </w:tr>
      <w:tr w:rsidR="006C1B5E" w:rsidRPr="006C1B5E" w14:paraId="5FA4D3D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475AD7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349.</w:t>
            </w:r>
          </w:p>
        </w:tc>
        <w:tc>
          <w:tcPr>
            <w:tcW w:w="7878" w:type="dxa"/>
            <w:hideMark/>
          </w:tcPr>
          <w:p w14:paraId="418D2A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 կառուցվածքը</w:t>
            </w:r>
          </w:p>
        </w:tc>
      </w:tr>
      <w:tr w:rsidR="006C1B5E" w:rsidRPr="006C1B5E" w14:paraId="0C2E8B6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15F6FF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350.</w:t>
            </w:r>
          </w:p>
        </w:tc>
        <w:tc>
          <w:tcPr>
            <w:tcW w:w="7878" w:type="dxa"/>
            <w:hideMark/>
          </w:tcPr>
          <w:p w14:paraId="55572B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 հրապարակումը</w:t>
            </w:r>
          </w:p>
        </w:tc>
      </w:tr>
      <w:tr w:rsidR="006C1B5E" w:rsidRPr="006C1B5E" w14:paraId="3035563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0A5C2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351.</w:t>
            </w:r>
          </w:p>
        </w:tc>
        <w:tc>
          <w:tcPr>
            <w:tcW w:w="7878" w:type="dxa"/>
            <w:hideMark/>
          </w:tcPr>
          <w:p w14:paraId="223040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լրացուցիչ որոշումը</w:t>
            </w:r>
          </w:p>
        </w:tc>
      </w:tr>
      <w:tr w:rsidR="006C1B5E" w:rsidRPr="006C1B5E" w14:paraId="685F746E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3A815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7F860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11</w:t>
            </w:r>
          </w:p>
          <w:p w14:paraId="4B4645B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E332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ԴԱՏԱԿԱՆ ՎԵՐԱՆԱՅՈՒՄԸ</w:t>
            </w:r>
          </w:p>
          <w:p w14:paraId="0A2D7B0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D54177" w14:textId="306746B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45</w:t>
            </w:r>
            <w:proofErr w:type="gramEnd"/>
          </w:p>
          <w:p w14:paraId="493D331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DEEB4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ՎԵՐԱՆԱՅՄԱՆ ԸՆԴՀԱՆՈՒՐ ՊԱՅՄԱՆՆԵՐԸ</w:t>
            </w:r>
          </w:p>
          <w:p w14:paraId="41F4D36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3FA229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10281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352.</w:t>
            </w:r>
          </w:p>
        </w:tc>
        <w:tc>
          <w:tcPr>
            <w:tcW w:w="7878" w:type="dxa"/>
            <w:hideMark/>
          </w:tcPr>
          <w:p w14:paraId="482F91D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վերանայման կառուցակարգերը</w:t>
            </w:r>
          </w:p>
        </w:tc>
      </w:tr>
      <w:tr w:rsidR="006C1B5E" w:rsidRPr="006C1B5E" w14:paraId="05942F2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E0D097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353.</w:t>
            </w:r>
          </w:p>
        </w:tc>
        <w:tc>
          <w:tcPr>
            <w:tcW w:w="7878" w:type="dxa"/>
            <w:hideMark/>
          </w:tcPr>
          <w:p w14:paraId="2531E11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վերանայման բողոք բերելու իրավունքը</w:t>
            </w:r>
          </w:p>
        </w:tc>
      </w:tr>
      <w:tr w:rsidR="006C1B5E" w:rsidRPr="006C1B5E" w14:paraId="5003CB8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0E1CD2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354.</w:t>
            </w:r>
          </w:p>
        </w:tc>
        <w:tc>
          <w:tcPr>
            <w:tcW w:w="7878" w:type="dxa"/>
            <w:hideMark/>
          </w:tcPr>
          <w:p w14:paraId="1189014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վերանայման բողոքի հիմքերը</w:t>
            </w:r>
          </w:p>
        </w:tc>
      </w:tr>
      <w:tr w:rsidR="006C1B5E" w:rsidRPr="006C1B5E" w14:paraId="57F34CA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CA3CAB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355.</w:t>
            </w:r>
          </w:p>
        </w:tc>
        <w:tc>
          <w:tcPr>
            <w:tcW w:w="7878" w:type="dxa"/>
            <w:hideMark/>
          </w:tcPr>
          <w:p w14:paraId="72A5A6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վերանայման բողոքը</w:t>
            </w:r>
          </w:p>
        </w:tc>
      </w:tr>
      <w:tr w:rsidR="006C1B5E" w:rsidRPr="006C1B5E" w14:paraId="23C79C8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BD0B6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356.</w:t>
            </w:r>
          </w:p>
        </w:tc>
        <w:tc>
          <w:tcPr>
            <w:tcW w:w="7878" w:type="dxa"/>
            <w:hideMark/>
          </w:tcPr>
          <w:p w14:paraId="00F0751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վերանայման բողոք բերելու կարգը և հետևանքները</w:t>
            </w:r>
          </w:p>
        </w:tc>
      </w:tr>
      <w:tr w:rsidR="006C1B5E" w:rsidRPr="006C1B5E" w14:paraId="0145B15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BCD16A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357.</w:t>
            </w:r>
          </w:p>
        </w:tc>
        <w:tc>
          <w:tcPr>
            <w:tcW w:w="7878" w:type="dxa"/>
            <w:hideMark/>
          </w:tcPr>
          <w:p w14:paraId="45EBC73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վերանայման բողոքի պատասխանը</w:t>
            </w:r>
          </w:p>
        </w:tc>
      </w:tr>
      <w:tr w:rsidR="006C1B5E" w:rsidRPr="006C1B5E" w14:paraId="1FA514D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9B0365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358.</w:t>
            </w:r>
          </w:p>
        </w:tc>
        <w:tc>
          <w:tcPr>
            <w:tcW w:w="7878" w:type="dxa"/>
            <w:hideMark/>
          </w:tcPr>
          <w:p w14:paraId="282146C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վերանայման բողոքը հետ վերցնելը և դրա հետևանքները</w:t>
            </w:r>
          </w:p>
        </w:tc>
      </w:tr>
      <w:tr w:rsidR="006C1B5E" w:rsidRPr="006C1B5E" w14:paraId="28AD0FD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1C453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359.</w:t>
            </w:r>
          </w:p>
        </w:tc>
        <w:tc>
          <w:tcPr>
            <w:tcW w:w="7878" w:type="dxa"/>
            <w:hideMark/>
          </w:tcPr>
          <w:p w14:paraId="2697CD5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վերանայման սահմանները</w:t>
            </w:r>
          </w:p>
        </w:tc>
      </w:tr>
      <w:tr w:rsidR="006C1B5E" w:rsidRPr="006C1B5E" w14:paraId="7116EA9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246974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360.</w:t>
            </w:r>
          </w:p>
        </w:tc>
        <w:tc>
          <w:tcPr>
            <w:tcW w:w="7878" w:type="dxa"/>
            <w:hideMark/>
          </w:tcPr>
          <w:p w14:paraId="3925902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վերանայման բողոքի հիման վրա դատալսումները</w:t>
            </w:r>
          </w:p>
        </w:tc>
      </w:tr>
      <w:tr w:rsidR="006C1B5E" w:rsidRPr="006C1B5E" w14:paraId="0243716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32DAA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361.</w:t>
            </w:r>
          </w:p>
        </w:tc>
        <w:tc>
          <w:tcPr>
            <w:tcW w:w="7878" w:type="dxa"/>
            <w:hideMark/>
          </w:tcPr>
          <w:p w14:paraId="14FB283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վերանայման բողոքի հիման վրա կոլեգիալ կազմով եզրափակիչ դատական ակտ կայացնելը</w:t>
            </w:r>
          </w:p>
        </w:tc>
      </w:tr>
      <w:tr w:rsidR="006C1B5E" w:rsidRPr="006C1B5E" w14:paraId="0934C8E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06203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362.</w:t>
            </w:r>
          </w:p>
        </w:tc>
        <w:tc>
          <w:tcPr>
            <w:tcW w:w="7878" w:type="dxa"/>
            <w:hideMark/>
          </w:tcPr>
          <w:p w14:paraId="7B2302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Բողոքարկված դատական ակտի բեկանման կամ փոփոխման հիմքերը</w:t>
            </w:r>
          </w:p>
        </w:tc>
      </w:tr>
      <w:tr w:rsidR="006C1B5E" w:rsidRPr="006C1B5E" w14:paraId="0E179C1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90CB2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363.</w:t>
            </w:r>
          </w:p>
        </w:tc>
        <w:tc>
          <w:tcPr>
            <w:tcW w:w="7878" w:type="dxa"/>
            <w:hideMark/>
          </w:tcPr>
          <w:p w14:paraId="072769E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վերանայման արդյունքով կայացվող դատական ակտի բովանդակությունը</w:t>
            </w:r>
          </w:p>
        </w:tc>
      </w:tr>
      <w:tr w:rsidR="006C1B5E" w:rsidRPr="006C1B5E" w14:paraId="7870E57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CCD76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708693" w14:textId="7937E63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46</w:t>
            </w:r>
            <w:proofErr w:type="gramEnd"/>
          </w:p>
          <w:p w14:paraId="7AE78E6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4F709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ՎԵՐԱՔՆՆՈՒԹՅՈՒՆԸ</w:t>
            </w:r>
          </w:p>
          <w:p w14:paraId="22A03DD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0C7DAD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E1F5B2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364.</w:t>
            </w:r>
          </w:p>
        </w:tc>
        <w:tc>
          <w:tcPr>
            <w:tcW w:w="7878" w:type="dxa"/>
            <w:hideMark/>
          </w:tcPr>
          <w:p w14:paraId="33F889B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 բերելու և վերաքննիչ բողոքի պատասխան ներկայացնելու ժամկետները</w:t>
            </w:r>
          </w:p>
        </w:tc>
      </w:tr>
      <w:tr w:rsidR="006C1B5E" w:rsidRPr="006C1B5E" w14:paraId="59A4D12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E234E2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365.</w:t>
            </w:r>
          </w:p>
        </w:tc>
        <w:tc>
          <w:tcPr>
            <w:tcW w:w="7878" w:type="dxa"/>
            <w:hideMark/>
          </w:tcPr>
          <w:p w14:paraId="5B795A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բողոքարկման ընթացքում ապացույցներ հետազոտելու միջնորդությունը</w:t>
            </w:r>
          </w:p>
        </w:tc>
      </w:tr>
      <w:tr w:rsidR="006C1B5E" w:rsidRPr="006C1B5E" w14:paraId="574FBFB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2F8FAA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366.</w:t>
            </w:r>
          </w:p>
        </w:tc>
        <w:tc>
          <w:tcPr>
            <w:tcW w:w="7878" w:type="dxa"/>
            <w:hideMark/>
          </w:tcPr>
          <w:p w14:paraId="44B463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բողոքի կապակցությամբ դատարանի կողմից ընդունվող որոշումները</w:t>
            </w:r>
          </w:p>
        </w:tc>
      </w:tr>
      <w:tr w:rsidR="006C1B5E" w:rsidRPr="006C1B5E" w14:paraId="4832446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97B0E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367.</w:t>
            </w:r>
          </w:p>
        </w:tc>
        <w:tc>
          <w:tcPr>
            <w:tcW w:w="7878" w:type="dxa"/>
            <w:hideMark/>
          </w:tcPr>
          <w:p w14:paraId="70ECD19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 սահմանները</w:t>
            </w:r>
          </w:p>
        </w:tc>
      </w:tr>
      <w:tr w:rsidR="006C1B5E" w:rsidRPr="006C1B5E" w14:paraId="0A56B15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B782C6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368.</w:t>
            </w:r>
          </w:p>
        </w:tc>
        <w:tc>
          <w:tcPr>
            <w:tcW w:w="7878" w:type="dxa"/>
            <w:hideMark/>
          </w:tcPr>
          <w:p w14:paraId="5C4CD3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 նշանակելը</w:t>
            </w:r>
          </w:p>
        </w:tc>
      </w:tr>
      <w:tr w:rsidR="006C1B5E" w:rsidRPr="006C1B5E" w14:paraId="4192529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ADD524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369.</w:t>
            </w:r>
          </w:p>
        </w:tc>
        <w:tc>
          <w:tcPr>
            <w:tcW w:w="7878" w:type="dxa"/>
            <w:hideMark/>
          </w:tcPr>
          <w:p w14:paraId="57AA768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 կարգով դատաքննությունը</w:t>
            </w:r>
          </w:p>
        </w:tc>
      </w:tr>
      <w:tr w:rsidR="006C1B5E" w:rsidRPr="006C1B5E" w14:paraId="5FB99CF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57654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370.</w:t>
            </w:r>
          </w:p>
        </w:tc>
        <w:tc>
          <w:tcPr>
            <w:tcW w:w="7878" w:type="dxa"/>
            <w:hideMark/>
          </w:tcPr>
          <w:p w14:paraId="479950B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 դատական ակտ կայացնելը</w:t>
            </w:r>
          </w:p>
        </w:tc>
      </w:tr>
      <w:tr w:rsidR="006C1B5E" w:rsidRPr="006C1B5E" w14:paraId="6657E5A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EC6D96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371.</w:t>
            </w:r>
          </w:p>
        </w:tc>
        <w:tc>
          <w:tcPr>
            <w:tcW w:w="7878" w:type="dxa"/>
            <w:hideMark/>
          </w:tcPr>
          <w:p w14:paraId="5D8F87C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 արդյունքով կայացվող դատական ակտերը</w:t>
            </w:r>
          </w:p>
        </w:tc>
      </w:tr>
      <w:tr w:rsidR="006C1B5E" w:rsidRPr="006C1B5E" w14:paraId="2885685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5114E9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372.</w:t>
            </w:r>
          </w:p>
        </w:tc>
        <w:tc>
          <w:tcPr>
            <w:tcW w:w="7878" w:type="dxa"/>
            <w:hideMark/>
          </w:tcPr>
          <w:p w14:paraId="1401EA4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 կարգով բողոքարկված դատական ակտի բեկանման կամ փոփոխման հիմքերը</w:t>
            </w:r>
          </w:p>
        </w:tc>
      </w:tr>
      <w:tr w:rsidR="006C1B5E" w:rsidRPr="006C1B5E" w14:paraId="354FDAB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10043B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373.</w:t>
            </w:r>
          </w:p>
        </w:tc>
        <w:tc>
          <w:tcPr>
            <w:tcW w:w="7878" w:type="dxa"/>
            <w:hideMark/>
          </w:tcPr>
          <w:p w14:paraId="2233B9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Փաստական հանգամանքների մասին դատավճռում կամ որոշման մեջ շարադրված հետևությունների անհամապատասխանությունն ապացույցներին</w:t>
            </w:r>
          </w:p>
        </w:tc>
      </w:tr>
      <w:tr w:rsidR="006C1B5E" w:rsidRPr="006C1B5E" w14:paraId="7984AF0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3860C3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374.</w:t>
            </w:r>
          </w:p>
        </w:tc>
        <w:tc>
          <w:tcPr>
            <w:tcW w:w="7878" w:type="dxa"/>
            <w:hideMark/>
          </w:tcPr>
          <w:p w14:paraId="588ECE1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 պայմանագրի ոչ ճիշտ կիրառումը</w:t>
            </w:r>
          </w:p>
        </w:tc>
      </w:tr>
      <w:tr w:rsidR="006C1B5E" w:rsidRPr="006C1B5E" w14:paraId="72894ED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23B90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375.</w:t>
            </w:r>
          </w:p>
        </w:tc>
        <w:tc>
          <w:tcPr>
            <w:tcW w:w="7878" w:type="dxa"/>
            <w:hideMark/>
          </w:tcPr>
          <w:p w14:paraId="72278E4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 օրենքի ոչ ճիշտ կիրառումը</w:t>
            </w:r>
          </w:p>
        </w:tc>
      </w:tr>
      <w:tr w:rsidR="006C1B5E" w:rsidRPr="006C1B5E" w14:paraId="5236C30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8A3933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376.</w:t>
            </w:r>
          </w:p>
        </w:tc>
        <w:tc>
          <w:tcPr>
            <w:tcW w:w="7878" w:type="dxa"/>
            <w:hideMark/>
          </w:tcPr>
          <w:p w14:paraId="56533C2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Քրեադատավարական օրենքի էական խախտումը</w:t>
            </w:r>
          </w:p>
        </w:tc>
      </w:tr>
      <w:tr w:rsidR="006C1B5E" w:rsidRPr="006C1B5E" w14:paraId="1A9897B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9E6071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377.</w:t>
            </w:r>
          </w:p>
        </w:tc>
        <w:tc>
          <w:tcPr>
            <w:tcW w:w="7878" w:type="dxa"/>
            <w:hideMark/>
          </w:tcPr>
          <w:p w14:paraId="28A9F13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Նշանակված պատժի անարդարացիությունը</w:t>
            </w:r>
          </w:p>
        </w:tc>
      </w:tr>
      <w:tr w:rsidR="006C1B5E" w:rsidRPr="006C1B5E" w14:paraId="496D352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B01FAA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378.</w:t>
            </w:r>
          </w:p>
        </w:tc>
        <w:tc>
          <w:tcPr>
            <w:tcW w:w="7878" w:type="dxa"/>
            <w:hideMark/>
          </w:tcPr>
          <w:p w14:paraId="45FB01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Նոր փաստական կամ իրավական հանգամանքի առկայությունը</w:t>
            </w:r>
          </w:p>
        </w:tc>
      </w:tr>
      <w:tr w:rsidR="006C1B5E" w:rsidRPr="006C1B5E" w14:paraId="2BBC85C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D9CAE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379.</w:t>
            </w:r>
          </w:p>
        </w:tc>
        <w:tc>
          <w:tcPr>
            <w:tcW w:w="7878" w:type="dxa"/>
            <w:hideMark/>
          </w:tcPr>
          <w:p w14:paraId="7ED77BF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Վերաքննությամբ եզրափակիչ դատական ակտի հրապարակմանը հաջորդող վարույթը</w:t>
            </w:r>
          </w:p>
        </w:tc>
      </w:tr>
      <w:tr w:rsidR="006C1B5E" w:rsidRPr="006C1B5E" w14:paraId="13332736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6520A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A255BA" w14:textId="5F8C507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47</w:t>
            </w:r>
            <w:proofErr w:type="gramEnd"/>
          </w:p>
          <w:p w14:paraId="32BF76B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3B3D5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ՎՃՌԱԲԵԿՈՒԹՅՈՒՆԸ</w:t>
            </w:r>
          </w:p>
          <w:p w14:paraId="59AE6A5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5B42732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C7409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380.</w:t>
            </w:r>
          </w:p>
        </w:tc>
        <w:tc>
          <w:tcPr>
            <w:tcW w:w="7878" w:type="dxa"/>
            <w:hideMark/>
          </w:tcPr>
          <w:p w14:paraId="7AA306A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 բերելու և վճռաբեկ բողոքի պատասխան ներկայացնելու ժամկետները</w:t>
            </w:r>
          </w:p>
        </w:tc>
      </w:tr>
      <w:tr w:rsidR="006C1B5E" w:rsidRPr="006C1B5E" w14:paraId="368F739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F498F2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381.</w:t>
            </w:r>
          </w:p>
        </w:tc>
        <w:tc>
          <w:tcPr>
            <w:tcW w:w="7878" w:type="dxa"/>
            <w:hideMark/>
          </w:tcPr>
          <w:p w14:paraId="640533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բողոքը վարույթ ընդունելու պայմանները</w:t>
            </w:r>
          </w:p>
        </w:tc>
      </w:tr>
      <w:tr w:rsidR="006C1B5E" w:rsidRPr="006C1B5E" w14:paraId="1877989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852194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382.</w:t>
            </w:r>
          </w:p>
        </w:tc>
        <w:tc>
          <w:tcPr>
            <w:tcW w:w="7878" w:type="dxa"/>
            <w:hideMark/>
          </w:tcPr>
          <w:p w14:paraId="40A1C10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բողոքը</w:t>
            </w:r>
          </w:p>
        </w:tc>
      </w:tr>
      <w:tr w:rsidR="006C1B5E" w:rsidRPr="006C1B5E" w14:paraId="536EA03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F24B6C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383.</w:t>
            </w:r>
          </w:p>
        </w:tc>
        <w:tc>
          <w:tcPr>
            <w:tcW w:w="7878" w:type="dxa"/>
            <w:hideMark/>
          </w:tcPr>
          <w:p w14:paraId="7E851B2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բողոքով նախնական վարույթը</w:t>
            </w:r>
          </w:p>
        </w:tc>
      </w:tr>
      <w:tr w:rsidR="006C1B5E" w:rsidRPr="006C1B5E" w14:paraId="48C4DA3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6057F73" w14:textId="6423EF4D" w:rsidR="00C233C7" w:rsidRPr="00C233C7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384.</w:t>
            </w:r>
            <w:r w:rsidR="00C233C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  <w:r w:rsidR="00C233C7">
              <w:rPr>
                <w:rStyle w:val="Strong"/>
                <w:rFonts w:ascii="Arial Unicode" w:hAnsi="Arial Unicode"/>
                <w:sz w:val="21"/>
                <w:szCs w:val="21"/>
              </w:rPr>
              <w:t>Հոդված 384.1.</w:t>
            </w:r>
          </w:p>
        </w:tc>
        <w:tc>
          <w:tcPr>
            <w:tcW w:w="7878" w:type="dxa"/>
            <w:hideMark/>
          </w:tcPr>
          <w:p w14:paraId="2BF74954" w14:textId="6099CD1F" w:rsidR="00C233C7" w:rsidRPr="00C233C7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բողոքով դատաքննությունը</w:t>
            </w:r>
            <w:r w:rsidR="00C233C7"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 իրավունքների եվրոպական դատարանի խորհրդատվական կարծիքն ստանալը</w:t>
            </w:r>
          </w:p>
        </w:tc>
      </w:tr>
      <w:tr w:rsidR="006C1B5E" w:rsidRPr="006C1B5E" w14:paraId="75CCB4F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2F4E4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385.</w:t>
            </w:r>
          </w:p>
        </w:tc>
        <w:tc>
          <w:tcPr>
            <w:tcW w:w="7878" w:type="dxa"/>
            <w:hideMark/>
          </w:tcPr>
          <w:p w14:paraId="47F0A3E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ակտ կայացնելը</w:t>
            </w:r>
          </w:p>
        </w:tc>
      </w:tr>
      <w:tr w:rsidR="006C1B5E" w:rsidRPr="006C1B5E" w14:paraId="3F5B161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947AF6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386.</w:t>
            </w:r>
          </w:p>
        </w:tc>
        <w:tc>
          <w:tcPr>
            <w:tcW w:w="7878" w:type="dxa"/>
            <w:hideMark/>
          </w:tcPr>
          <w:p w14:paraId="5E21523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 արդյունքով կայացվող դատական ակտերը</w:t>
            </w:r>
          </w:p>
        </w:tc>
      </w:tr>
      <w:tr w:rsidR="006C1B5E" w:rsidRPr="006C1B5E" w14:paraId="4BF2DD6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46B469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387.</w:t>
            </w:r>
          </w:p>
        </w:tc>
        <w:tc>
          <w:tcPr>
            <w:tcW w:w="7878" w:type="dxa"/>
            <w:hideMark/>
          </w:tcPr>
          <w:p w14:paraId="4280380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 կարգով բողոքարկված դատական ակտի բեկանման կամ փոփոխման հիմքերը</w:t>
            </w:r>
          </w:p>
        </w:tc>
      </w:tr>
      <w:tr w:rsidR="006C1B5E" w:rsidRPr="006C1B5E" w14:paraId="6BFBD1C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F23B4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388.</w:t>
            </w:r>
          </w:p>
        </w:tc>
        <w:tc>
          <w:tcPr>
            <w:tcW w:w="7878" w:type="dxa"/>
            <w:hideMark/>
          </w:tcPr>
          <w:p w14:paraId="57DD9DC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Վճռաբեկությամբ եզրափակիչ որոշման հրապարակմանը հաջորդող վարույթը</w:t>
            </w:r>
          </w:p>
        </w:tc>
      </w:tr>
      <w:tr w:rsidR="006C1B5E" w:rsidRPr="006C1B5E" w14:paraId="24B4BAB8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6ABDFB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B24545" w14:textId="2B1129D7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48</w:t>
            </w:r>
            <w:proofErr w:type="gramEnd"/>
          </w:p>
          <w:p w14:paraId="2418677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45522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ՎԵՐԱՆԱՅՈՒՄԸ</w:t>
            </w:r>
          </w:p>
          <w:p w14:paraId="196DCF4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4E2054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46BF0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389.</w:t>
            </w:r>
          </w:p>
        </w:tc>
        <w:tc>
          <w:tcPr>
            <w:tcW w:w="7878" w:type="dxa"/>
            <w:hideMark/>
          </w:tcPr>
          <w:p w14:paraId="7C0848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դատարանում հատուկ վերանայման ենթակա դատական ակտերի շրջանակը</w:t>
            </w:r>
          </w:p>
        </w:tc>
      </w:tr>
      <w:tr w:rsidR="006C1B5E" w:rsidRPr="006C1B5E" w14:paraId="29C440E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DF1981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390.</w:t>
            </w:r>
          </w:p>
        </w:tc>
        <w:tc>
          <w:tcPr>
            <w:tcW w:w="7878" w:type="dxa"/>
            <w:hideMark/>
          </w:tcPr>
          <w:p w14:paraId="48636FC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դատարանում հատուկ վերանայման բողոք բերելու և բողոքի պատասխան ներկայացնելու ժամկետները</w:t>
            </w:r>
          </w:p>
        </w:tc>
      </w:tr>
      <w:tr w:rsidR="006C1B5E" w:rsidRPr="006C1B5E" w14:paraId="7714D94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8FB5B7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391.</w:t>
            </w:r>
          </w:p>
        </w:tc>
        <w:tc>
          <w:tcPr>
            <w:tcW w:w="7878" w:type="dxa"/>
            <w:hideMark/>
          </w:tcPr>
          <w:p w14:paraId="0DF1249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դատարանում հատուկ վերանայման բողոքի կապակցությամբ դատարանի կողմից ընդունվող որոշումները</w:t>
            </w:r>
          </w:p>
        </w:tc>
      </w:tr>
      <w:tr w:rsidR="006C1B5E" w:rsidRPr="006C1B5E" w14:paraId="451A7A2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5E0ED6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392.</w:t>
            </w:r>
          </w:p>
        </w:tc>
        <w:tc>
          <w:tcPr>
            <w:tcW w:w="7878" w:type="dxa"/>
            <w:hideMark/>
          </w:tcPr>
          <w:p w14:paraId="5101976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դատարանում հատուկ վերանայման ժամկետները</w:t>
            </w:r>
          </w:p>
        </w:tc>
      </w:tr>
      <w:tr w:rsidR="006C1B5E" w:rsidRPr="006C1B5E" w14:paraId="5A08894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3CBF5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393.</w:t>
            </w:r>
          </w:p>
        </w:tc>
        <w:tc>
          <w:tcPr>
            <w:tcW w:w="7878" w:type="dxa"/>
            <w:hideMark/>
          </w:tcPr>
          <w:p w14:paraId="6293C56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դատարանում հատուկ վերանայման արդյունքում կայացվող դատական ակտերը և դրանց հրապարակմանը հաջորդող վարույթը</w:t>
            </w:r>
          </w:p>
        </w:tc>
      </w:tr>
      <w:tr w:rsidR="006C1B5E" w:rsidRPr="006C1B5E" w14:paraId="120463B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486937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394.</w:t>
            </w:r>
          </w:p>
        </w:tc>
        <w:tc>
          <w:tcPr>
            <w:tcW w:w="7878" w:type="dxa"/>
            <w:hideMark/>
          </w:tcPr>
          <w:p w14:paraId="09D380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դատարանում հատուկ վերանայման ենթակա դատական ակտերի շրջանակը</w:t>
            </w:r>
          </w:p>
        </w:tc>
      </w:tr>
      <w:tr w:rsidR="006C1B5E" w:rsidRPr="006C1B5E" w14:paraId="69B091B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D719EB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395.</w:t>
            </w:r>
          </w:p>
        </w:tc>
        <w:tc>
          <w:tcPr>
            <w:tcW w:w="7878" w:type="dxa"/>
            <w:hideMark/>
          </w:tcPr>
          <w:p w14:paraId="1AE1F63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դատարանում հատուկ վերանայման բողոք բերելու և բողոքի պատասխան ներկայացնելու ժամկետները</w:t>
            </w:r>
          </w:p>
        </w:tc>
      </w:tr>
      <w:tr w:rsidR="006C1B5E" w:rsidRPr="006C1B5E" w14:paraId="3F3BA8F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5D340F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396.</w:t>
            </w:r>
          </w:p>
        </w:tc>
        <w:tc>
          <w:tcPr>
            <w:tcW w:w="7878" w:type="dxa"/>
            <w:hideMark/>
          </w:tcPr>
          <w:p w14:paraId="046F5C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դատարանում հատուկ վերանայման բողոքը վարույթ ընդունելու պայմանները</w:t>
            </w:r>
          </w:p>
        </w:tc>
      </w:tr>
      <w:tr w:rsidR="006C1B5E" w:rsidRPr="006C1B5E" w14:paraId="4DEA331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ECE9E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397.</w:t>
            </w:r>
          </w:p>
        </w:tc>
        <w:tc>
          <w:tcPr>
            <w:tcW w:w="7878" w:type="dxa"/>
            <w:hideMark/>
          </w:tcPr>
          <w:p w14:paraId="079A84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դատարանում հատուկ վերանայման բողոքը</w:t>
            </w:r>
          </w:p>
        </w:tc>
      </w:tr>
      <w:tr w:rsidR="006C1B5E" w:rsidRPr="006C1B5E" w14:paraId="65C341B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CB5EB2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398.</w:t>
            </w:r>
          </w:p>
        </w:tc>
        <w:tc>
          <w:tcPr>
            <w:tcW w:w="7878" w:type="dxa"/>
            <w:hideMark/>
          </w:tcPr>
          <w:p w14:paraId="5A0AA75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դատարանում հատուկ վերանայման բողոքով նախնական վարույթը</w:t>
            </w:r>
          </w:p>
        </w:tc>
      </w:tr>
      <w:tr w:rsidR="006C1B5E" w:rsidRPr="006C1B5E" w14:paraId="6692C90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EBE279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399.</w:t>
            </w:r>
          </w:p>
        </w:tc>
        <w:tc>
          <w:tcPr>
            <w:tcW w:w="7878" w:type="dxa"/>
            <w:hideMark/>
          </w:tcPr>
          <w:p w14:paraId="300262B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դատարանում հատուկ վերանայման ժամկետները</w:t>
            </w:r>
          </w:p>
        </w:tc>
      </w:tr>
      <w:tr w:rsidR="006C1B5E" w:rsidRPr="006C1B5E" w14:paraId="0DC1C2F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837A9C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400.</w:t>
            </w:r>
          </w:p>
        </w:tc>
        <w:tc>
          <w:tcPr>
            <w:tcW w:w="7878" w:type="dxa"/>
            <w:hideMark/>
          </w:tcPr>
          <w:p w14:paraId="7A78F7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դատարանում հատուկ վերանայման արդյունքով կայացվող դատական ակտերը և դրանց հրապարակմանը հաջորդող վարույթը</w:t>
            </w:r>
          </w:p>
        </w:tc>
      </w:tr>
      <w:tr w:rsidR="006C1B5E" w:rsidRPr="006C1B5E" w14:paraId="2522EF28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D6277E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9E5C11" w14:textId="7CD1A3FB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49</w:t>
            </w:r>
            <w:proofErr w:type="gramEnd"/>
          </w:p>
          <w:p w14:paraId="473EC3C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E98DB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ԲԱՑԱՌԻԿ ՎԵՐԱՆԱՅՈՒՄԸ</w:t>
            </w:r>
          </w:p>
          <w:p w14:paraId="13EDCEC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E462D4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83D87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401.</w:t>
            </w:r>
          </w:p>
        </w:tc>
        <w:tc>
          <w:tcPr>
            <w:tcW w:w="7878" w:type="dxa"/>
            <w:hideMark/>
          </w:tcPr>
          <w:p w14:paraId="7B91AA7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 վերանայման վարույթները և բացառիկ վերանայման ենթակա դատական ակտերի շրջանակը</w:t>
            </w:r>
          </w:p>
        </w:tc>
      </w:tr>
      <w:tr w:rsidR="006C1B5E" w:rsidRPr="006C1B5E" w14:paraId="02CDE83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5444C6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402.</w:t>
            </w:r>
          </w:p>
        </w:tc>
        <w:tc>
          <w:tcPr>
            <w:tcW w:w="7878" w:type="dxa"/>
            <w:hideMark/>
          </w:tcPr>
          <w:p w14:paraId="28348B3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 վերանայման բողոք բերելու իրավունք ունեցող անձինք</w:t>
            </w:r>
          </w:p>
        </w:tc>
      </w:tr>
      <w:tr w:rsidR="006C1B5E" w:rsidRPr="006C1B5E" w14:paraId="26D790E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0517B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403.</w:t>
            </w:r>
          </w:p>
        </w:tc>
        <w:tc>
          <w:tcPr>
            <w:tcW w:w="7878" w:type="dxa"/>
            <w:hideMark/>
          </w:tcPr>
          <w:p w14:paraId="40FC370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 վերանայման բողոք բերելու հիմքերը</w:t>
            </w:r>
          </w:p>
        </w:tc>
      </w:tr>
      <w:tr w:rsidR="006C1B5E" w:rsidRPr="006C1B5E" w14:paraId="4616B8B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6DF092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404.</w:t>
            </w:r>
          </w:p>
        </w:tc>
        <w:tc>
          <w:tcPr>
            <w:tcW w:w="7878" w:type="dxa"/>
            <w:hideMark/>
          </w:tcPr>
          <w:p w14:paraId="256F9E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 վերանայման բողոք բերելու ժամկետները</w:t>
            </w:r>
          </w:p>
        </w:tc>
      </w:tr>
      <w:tr w:rsidR="006C1B5E" w:rsidRPr="006C1B5E" w14:paraId="30E384E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0BA336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405.</w:t>
            </w:r>
          </w:p>
        </w:tc>
        <w:tc>
          <w:tcPr>
            <w:tcW w:w="7878" w:type="dxa"/>
            <w:hideMark/>
          </w:tcPr>
          <w:p w14:paraId="3252E33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Նոր ի հայտ եկած հանգամանքներով նախնական վարույթը</w:t>
            </w:r>
          </w:p>
        </w:tc>
      </w:tr>
      <w:tr w:rsidR="006C1B5E" w:rsidRPr="006C1B5E" w14:paraId="6DEFBAE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36F71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406.</w:t>
            </w:r>
          </w:p>
        </w:tc>
        <w:tc>
          <w:tcPr>
            <w:tcW w:w="7878" w:type="dxa"/>
            <w:hideMark/>
          </w:tcPr>
          <w:p w14:paraId="0550203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 բողոքարկման կարգը</w:t>
            </w:r>
          </w:p>
        </w:tc>
      </w:tr>
      <w:tr w:rsidR="006C1B5E" w:rsidRPr="006C1B5E" w14:paraId="6A80663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0E359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407.</w:t>
            </w:r>
          </w:p>
        </w:tc>
        <w:tc>
          <w:tcPr>
            <w:tcW w:w="7878" w:type="dxa"/>
            <w:hideMark/>
          </w:tcPr>
          <w:p w14:paraId="4CEAE5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 վերանայման վարույթի հարուցումը</w:t>
            </w:r>
          </w:p>
        </w:tc>
      </w:tr>
      <w:tr w:rsidR="006C1B5E" w:rsidRPr="006C1B5E" w14:paraId="35D929D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ADEF2A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408.</w:t>
            </w:r>
          </w:p>
        </w:tc>
        <w:tc>
          <w:tcPr>
            <w:tcW w:w="7878" w:type="dxa"/>
            <w:hideMark/>
          </w:tcPr>
          <w:p w14:paraId="3610996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 վերանայման արդյունքով կայացվող դատական ակտերը և դրանց հրապարակմանը հաջորդող վարույթը</w:t>
            </w:r>
          </w:p>
        </w:tc>
      </w:tr>
      <w:tr w:rsidR="006C1B5E" w:rsidRPr="006C1B5E" w14:paraId="4657A526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726931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E4BFF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ՉՈՐՐՈՐԴ</w:t>
            </w:r>
          </w:p>
          <w:p w14:paraId="5BA5BAA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F58009" w14:textId="77777777" w:rsidR="006C1B5E" w:rsidRPr="00007442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007442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ԱՌԱՆՁԻՆ ՎԱՐՈՒՅԹՆԵՐ</w:t>
            </w:r>
          </w:p>
          <w:p w14:paraId="083DD96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C9E8E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12</w:t>
            </w:r>
          </w:p>
          <w:p w14:paraId="27F8F7B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44868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ԱՌԱՆՁԻՆ ԱՆՁԱՆՑ ՆԿԱՏՄԱՄԲ ԻՐԱԿԱՆԱՑՎՈՂ ՎԱՐՈՒՅԹՆԵՐԻ ԱՌԱՆՁՆԱՀԱՏԿՈՒԹՅՈՒՆՆԵՐԸ</w:t>
            </w:r>
          </w:p>
          <w:p w14:paraId="00EA528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6C91DB" w14:textId="3C2DE69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50</w:t>
            </w:r>
            <w:proofErr w:type="gramEnd"/>
          </w:p>
          <w:p w14:paraId="38245AB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B93A2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ԱՆՉԱՓԱՀԱՍԻՆ ՎԵՐԱԳՐՎՈՂ ՀԱՆՑԱՆՔԻ ՎԵՐԱԲԵՐՅԱԼ ՎԱՐՈՒՅԹԸ</w:t>
            </w:r>
          </w:p>
          <w:p w14:paraId="0DF9E1C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0D1CBA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B67876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409.</w:t>
            </w:r>
          </w:p>
        </w:tc>
        <w:tc>
          <w:tcPr>
            <w:tcW w:w="7878" w:type="dxa"/>
            <w:hideMark/>
          </w:tcPr>
          <w:p w14:paraId="3DC384F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 վերագրվող հանցանքի վերաբերյալ վարույթի ընդհանուր պայմանները</w:t>
            </w:r>
          </w:p>
        </w:tc>
      </w:tr>
      <w:tr w:rsidR="00175D98" w:rsidRPr="006C1B5E" w14:paraId="625F284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B7FB00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410.</w:t>
            </w:r>
          </w:p>
        </w:tc>
        <w:tc>
          <w:tcPr>
            <w:tcW w:w="7878" w:type="dxa"/>
            <w:hideMark/>
          </w:tcPr>
          <w:p w14:paraId="4C90998A" w14:textId="33987E48" w:rsidR="00175D98" w:rsidRPr="00175D98" w:rsidRDefault="00175D98" w:rsidP="00175D98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Անչափահասին վերագրվող հանցանքի վերաբերյալ վարույթով ապացուցման ենթակա հանգամանքները</w:t>
            </w:r>
          </w:p>
        </w:tc>
      </w:tr>
      <w:tr w:rsidR="00175D98" w:rsidRPr="006C1B5E" w14:paraId="214183E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222DB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411.</w:t>
            </w:r>
          </w:p>
        </w:tc>
        <w:tc>
          <w:tcPr>
            <w:tcW w:w="7878" w:type="dxa"/>
            <w:hideMark/>
          </w:tcPr>
          <w:p w14:paraId="67401A6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 վերագրվող հանցանքի վերաբերյալ վարույթի արագությունը և առանձնացումը</w:t>
            </w:r>
          </w:p>
        </w:tc>
      </w:tr>
      <w:tr w:rsidR="00175D98" w:rsidRPr="006C1B5E" w14:paraId="40DBEE0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96D643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412.</w:t>
            </w:r>
          </w:p>
        </w:tc>
        <w:tc>
          <w:tcPr>
            <w:tcW w:w="7878" w:type="dxa"/>
            <w:hideMark/>
          </w:tcPr>
          <w:p w14:paraId="24AAA07F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 մասնակցությունն անչափահասին վերագրվող հանցանքի վերաբերյալ վարույթին</w:t>
            </w:r>
          </w:p>
        </w:tc>
      </w:tr>
      <w:tr w:rsidR="00175D98" w:rsidRPr="006C1B5E" w14:paraId="67C73F8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04807E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413.</w:t>
            </w:r>
          </w:p>
        </w:tc>
        <w:tc>
          <w:tcPr>
            <w:tcW w:w="7878" w:type="dxa"/>
            <w:hideMark/>
          </w:tcPr>
          <w:p w14:paraId="7663A53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 ներկայացուցչի մասնակցությունն անչափահասին վերագրվող հանցանքի վերաբերյալ վարույթին</w:t>
            </w:r>
          </w:p>
        </w:tc>
      </w:tr>
      <w:tr w:rsidR="00175D98" w:rsidRPr="006C1B5E" w14:paraId="7AC9845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1DDB9C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414.</w:t>
            </w:r>
          </w:p>
        </w:tc>
        <w:tc>
          <w:tcPr>
            <w:tcW w:w="7878" w:type="dxa"/>
            <w:hideMark/>
          </w:tcPr>
          <w:p w14:paraId="122D9C1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 ձերբակալումը կամ կալանավորումը</w:t>
            </w:r>
          </w:p>
        </w:tc>
      </w:tr>
      <w:tr w:rsidR="00175D98" w:rsidRPr="006C1B5E" w14:paraId="045FCB1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FE76FC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415.</w:t>
            </w:r>
          </w:p>
        </w:tc>
        <w:tc>
          <w:tcPr>
            <w:tcW w:w="7878" w:type="dxa"/>
            <w:hideMark/>
          </w:tcPr>
          <w:p w14:paraId="0CB7DB2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 մեղադրյալի հարցաքննությունը</w:t>
            </w:r>
          </w:p>
        </w:tc>
      </w:tr>
      <w:tr w:rsidR="00175D98" w:rsidRPr="006C1B5E" w14:paraId="41DE765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9FF6D0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416.</w:t>
            </w:r>
          </w:p>
        </w:tc>
        <w:tc>
          <w:tcPr>
            <w:tcW w:w="7878" w:type="dxa"/>
            <w:hideMark/>
          </w:tcPr>
          <w:p w14:paraId="070765F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 վերագրվող հանցանքի վերաբերյալ վարույթով քրեական հետապնդումը դադարեցնելը</w:t>
            </w:r>
          </w:p>
        </w:tc>
      </w:tr>
      <w:tr w:rsidR="00175D98" w:rsidRPr="006C1B5E" w14:paraId="725F5E1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E6EAC6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417.</w:t>
            </w:r>
          </w:p>
        </w:tc>
        <w:tc>
          <w:tcPr>
            <w:tcW w:w="7878" w:type="dxa"/>
            <w:hideMark/>
          </w:tcPr>
          <w:p w14:paraId="46D8486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 վերագրվող հանցանքի վերաբերյալ դատական վարույթի առանձնահատկությունները</w:t>
            </w:r>
          </w:p>
        </w:tc>
      </w:tr>
      <w:tr w:rsidR="00175D98" w:rsidRPr="006C1B5E" w14:paraId="053432B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FAA09D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418.</w:t>
            </w:r>
          </w:p>
        </w:tc>
        <w:tc>
          <w:tcPr>
            <w:tcW w:w="7878" w:type="dxa"/>
            <w:hideMark/>
          </w:tcPr>
          <w:p w14:paraId="4948B42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 բնույթի հարկադրանքի միջոց կիրառելը</w:t>
            </w:r>
          </w:p>
        </w:tc>
      </w:tr>
      <w:tr w:rsidR="00175D98" w:rsidRPr="006C1B5E" w14:paraId="4C35374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E8A0AD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419.</w:t>
            </w:r>
          </w:p>
        </w:tc>
        <w:tc>
          <w:tcPr>
            <w:tcW w:w="7878" w:type="dxa"/>
            <w:hideMark/>
          </w:tcPr>
          <w:p w14:paraId="50CFBA9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 նկատմամբ դատավճիռ կայացնելիս լուծման ենթակա հարցերը</w:t>
            </w:r>
          </w:p>
        </w:tc>
      </w:tr>
      <w:tr w:rsidR="00175D98" w:rsidRPr="006C1B5E" w14:paraId="310B2DE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974AA8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717E606" w14:textId="730149DB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</w:t>
            </w:r>
            <w:proofErr w:type="gramEnd"/>
          </w:p>
          <w:p w14:paraId="2AE04999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744F1E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ԲԺՇԿԱԿԱՆ ԲՆՈՒՅԹԻ ՀԱՐԿԱԴՐԱՆՔԻ ՄԻՋՈՑՆԵՐ ԿԻՐԱՌԵԼՈՒ ՎԱՐՈՒՅԹԸ</w:t>
            </w:r>
          </w:p>
          <w:p w14:paraId="7E0C183F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36CE77E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4EC20D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420.</w:t>
            </w:r>
          </w:p>
        </w:tc>
        <w:tc>
          <w:tcPr>
            <w:tcW w:w="7878" w:type="dxa"/>
            <w:hideMark/>
          </w:tcPr>
          <w:p w14:paraId="41B423C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 բնույթի հարկադրանքի միջոցներ կիրառելու վարույթի սահմանները</w:t>
            </w:r>
          </w:p>
        </w:tc>
      </w:tr>
      <w:tr w:rsidR="00175D98" w:rsidRPr="006C1B5E" w14:paraId="41D6084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9DB434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421.</w:t>
            </w:r>
          </w:p>
        </w:tc>
        <w:tc>
          <w:tcPr>
            <w:tcW w:w="7878" w:type="dxa"/>
            <w:hideMark/>
          </w:tcPr>
          <w:p w14:paraId="5BB174A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 հարկադրանքի վարույթով ապացուցման ենթակա հանգամանքները</w:t>
            </w:r>
          </w:p>
        </w:tc>
      </w:tr>
      <w:tr w:rsidR="00175D98" w:rsidRPr="006C1B5E" w14:paraId="0484112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B08A08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422.</w:t>
            </w:r>
          </w:p>
        </w:tc>
        <w:tc>
          <w:tcPr>
            <w:tcW w:w="7878" w:type="dxa"/>
            <w:hideMark/>
          </w:tcPr>
          <w:p w14:paraId="250323E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 հարկադրանքի վարույթ սկսելը</w:t>
            </w:r>
          </w:p>
        </w:tc>
      </w:tr>
      <w:tr w:rsidR="00175D98" w:rsidRPr="006C1B5E" w14:paraId="7EDA707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992072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423.</w:t>
            </w:r>
          </w:p>
        </w:tc>
        <w:tc>
          <w:tcPr>
            <w:tcW w:w="7878" w:type="dxa"/>
            <w:hideMark/>
          </w:tcPr>
          <w:p w14:paraId="5228B5F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Այն անձի իրավունքները և երաշխիքները, որի նկատմամբ իրականացվում է բժշկական հարկադրանքի վարույթ</w:t>
            </w:r>
          </w:p>
        </w:tc>
      </w:tr>
      <w:tr w:rsidR="00175D98" w:rsidRPr="006C1B5E" w14:paraId="74A1CC4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D188E7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424.</w:t>
            </w:r>
          </w:p>
        </w:tc>
        <w:tc>
          <w:tcPr>
            <w:tcW w:w="7878" w:type="dxa"/>
            <w:hideMark/>
          </w:tcPr>
          <w:p w14:paraId="521E6F5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Պաշտպանը և ներկայացուցիչը բժշկական հարկադրանքի վարույթում</w:t>
            </w:r>
          </w:p>
        </w:tc>
      </w:tr>
      <w:tr w:rsidR="00175D98" w:rsidRPr="006C1B5E" w14:paraId="4E724C7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E265C5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425.</w:t>
            </w:r>
          </w:p>
        </w:tc>
        <w:tc>
          <w:tcPr>
            <w:tcW w:w="7878" w:type="dxa"/>
            <w:hideMark/>
          </w:tcPr>
          <w:p w14:paraId="20B1576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 հարկադրանքի վարույթով անվտանգության միջոցները</w:t>
            </w:r>
          </w:p>
        </w:tc>
      </w:tr>
      <w:tr w:rsidR="00175D98" w:rsidRPr="006C1B5E" w14:paraId="4132861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EBCFA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426.</w:t>
            </w:r>
          </w:p>
        </w:tc>
        <w:tc>
          <w:tcPr>
            <w:tcW w:w="7878" w:type="dxa"/>
            <w:hideMark/>
          </w:tcPr>
          <w:p w14:paraId="1E8A783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 վարույթի ավարտը բժշկական հարկադրանքի վարույթով</w:t>
            </w:r>
          </w:p>
        </w:tc>
      </w:tr>
      <w:tr w:rsidR="00175D98" w:rsidRPr="006C1B5E" w14:paraId="4A9239C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A4EC4FF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427.</w:t>
            </w:r>
          </w:p>
        </w:tc>
        <w:tc>
          <w:tcPr>
            <w:tcW w:w="7878" w:type="dxa"/>
            <w:hideMark/>
          </w:tcPr>
          <w:p w14:paraId="4AE83DA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 դատալսումները բժշկական հարկադրանքի վարույթով</w:t>
            </w:r>
          </w:p>
        </w:tc>
      </w:tr>
      <w:tr w:rsidR="00175D98" w:rsidRPr="006C1B5E" w14:paraId="1C94BDB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6BEBE9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428.</w:t>
            </w:r>
          </w:p>
        </w:tc>
        <w:tc>
          <w:tcPr>
            <w:tcW w:w="7878" w:type="dxa"/>
            <w:hideMark/>
          </w:tcPr>
          <w:p w14:paraId="3EA35F8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 դատալսումները բժշկական հարկադրանքի վարույթով</w:t>
            </w:r>
          </w:p>
        </w:tc>
      </w:tr>
      <w:tr w:rsidR="00175D98" w:rsidRPr="006C1B5E" w14:paraId="448CF96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3F297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429.</w:t>
            </w:r>
          </w:p>
        </w:tc>
        <w:tc>
          <w:tcPr>
            <w:tcW w:w="7878" w:type="dxa"/>
            <w:hideMark/>
          </w:tcPr>
          <w:p w14:paraId="3F268A1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 դատալսումները բժշկական հարկադրանքի վարույթով</w:t>
            </w:r>
          </w:p>
        </w:tc>
      </w:tr>
      <w:tr w:rsidR="00175D98" w:rsidRPr="006C1B5E" w14:paraId="7E168B6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F49158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430.</w:t>
            </w:r>
          </w:p>
        </w:tc>
        <w:tc>
          <w:tcPr>
            <w:tcW w:w="7878" w:type="dxa"/>
            <w:hideMark/>
          </w:tcPr>
          <w:p w14:paraId="61CC84F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 դատական ակտը բժշկական հարկադրանքի վարույթով</w:t>
            </w:r>
          </w:p>
        </w:tc>
      </w:tr>
      <w:tr w:rsidR="00175D98" w:rsidRPr="006C1B5E" w14:paraId="31E92114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1EE5EFC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BEB380" w14:textId="7BF05D4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</w:t>
            </w:r>
            <w:proofErr w:type="gramEnd"/>
          </w:p>
          <w:p w14:paraId="5EF91A0D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695BF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ՄԻՋԱԶԳԱՅԻՆ ՊԱՅՄԱՆԱԳՐԵՐՈՎ ՍԱՀՄԱՆՎԱԾ ԱՆՁԵՌՆՄԽԵԼԻՈՒԹՅՈՒՆԻՑ ԵՎ ԱՐՏՈՆՈՒԹՅՈՒՆՆԵՐԻՑ ՕԳՏՎՈՂ ԱՆՁԱՆՑ ՎԵՐԱԲԵՐՅԱԼ ՎԱՐՈՒՅԹԸ</w:t>
            </w:r>
          </w:p>
          <w:p w14:paraId="05F8B94B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6C3313A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7A6C3E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431.</w:t>
            </w:r>
          </w:p>
        </w:tc>
        <w:tc>
          <w:tcPr>
            <w:tcW w:w="7878" w:type="dxa"/>
            <w:hideMark/>
          </w:tcPr>
          <w:p w14:paraId="33B61AE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Դիվանագիտական անձեռնմխելիությունից օգտվող անձանց գտնվելը Հայաստանի Հանրապետության իրավազորության ներքո</w:t>
            </w:r>
          </w:p>
        </w:tc>
      </w:tr>
      <w:tr w:rsidR="00175D98" w:rsidRPr="006C1B5E" w14:paraId="30575DA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E8560D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432.</w:t>
            </w:r>
          </w:p>
        </w:tc>
        <w:tc>
          <w:tcPr>
            <w:tcW w:w="7878" w:type="dxa"/>
            <w:hideMark/>
          </w:tcPr>
          <w:p w14:paraId="5DE1892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Դիվանագիտական անձեռնմխելիությունից օգտվող անձինք</w:t>
            </w:r>
          </w:p>
        </w:tc>
      </w:tr>
      <w:tr w:rsidR="00175D98" w:rsidRPr="006C1B5E" w14:paraId="70C03A1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2B1C51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433.</w:t>
            </w:r>
          </w:p>
        </w:tc>
        <w:tc>
          <w:tcPr>
            <w:tcW w:w="7878" w:type="dxa"/>
            <w:hideMark/>
          </w:tcPr>
          <w:p w14:paraId="18E3A86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 անձեռնմխելիությունը</w:t>
            </w:r>
          </w:p>
        </w:tc>
      </w:tr>
      <w:tr w:rsidR="00175D98" w:rsidRPr="006C1B5E" w14:paraId="5FB6731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981EA9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434.</w:t>
            </w:r>
          </w:p>
        </w:tc>
        <w:tc>
          <w:tcPr>
            <w:tcW w:w="7878" w:type="dxa"/>
            <w:hideMark/>
          </w:tcPr>
          <w:p w14:paraId="2812438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հետապնդումից անձեռնմխելիությունը</w:t>
            </w:r>
          </w:p>
        </w:tc>
      </w:tr>
      <w:tr w:rsidR="00175D98" w:rsidRPr="006C1B5E" w14:paraId="367F7F7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56AA87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435.</w:t>
            </w:r>
          </w:p>
        </w:tc>
        <w:tc>
          <w:tcPr>
            <w:tcW w:w="7878" w:type="dxa"/>
            <w:hideMark/>
          </w:tcPr>
          <w:p w14:paraId="17CD353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 չտալու և նյութեր չներկայացնելու արտոնությունը</w:t>
            </w:r>
          </w:p>
        </w:tc>
      </w:tr>
      <w:tr w:rsidR="00175D98" w:rsidRPr="006C1B5E" w14:paraId="16F5B05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44A7F3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436.</w:t>
            </w:r>
          </w:p>
        </w:tc>
        <w:tc>
          <w:tcPr>
            <w:tcW w:w="7878" w:type="dxa"/>
            <w:hideMark/>
          </w:tcPr>
          <w:p w14:paraId="48FFC35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Շինությունների և փաստաթղթերի անձեռնմխելիությունը</w:t>
            </w:r>
          </w:p>
        </w:tc>
      </w:tr>
      <w:tr w:rsidR="00175D98" w:rsidRPr="006C1B5E" w14:paraId="4CDDF26B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7A6A8B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564324" w14:textId="02391086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proofErr w:type="gramEnd"/>
          </w:p>
          <w:p w14:paraId="095AA475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63D107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ԱՆՁԻ ՎԵՐԱԲԵՐՅԱԼ ՎԱՐՈՒՅԹԸ</w:t>
            </w:r>
          </w:p>
          <w:p w14:paraId="1156E00C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64B17D2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9A9C65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437.</w:t>
            </w:r>
          </w:p>
        </w:tc>
        <w:tc>
          <w:tcPr>
            <w:tcW w:w="7878" w:type="dxa"/>
            <w:hideMark/>
          </w:tcPr>
          <w:p w14:paraId="012ADEC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 ընդհանուր պայմանները</w:t>
            </w:r>
          </w:p>
        </w:tc>
      </w:tr>
      <w:tr w:rsidR="00175D98" w:rsidRPr="006C1B5E" w14:paraId="06A806D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1AA9C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438.</w:t>
            </w:r>
          </w:p>
        </w:tc>
        <w:tc>
          <w:tcPr>
            <w:tcW w:w="7878" w:type="dxa"/>
            <w:hideMark/>
          </w:tcPr>
          <w:p w14:paraId="01F09C4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 նախաձեռնելու կարգը</w:t>
            </w:r>
          </w:p>
        </w:tc>
      </w:tr>
      <w:tr w:rsidR="00175D98" w:rsidRPr="006C1B5E" w14:paraId="49A35A1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71C398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439.</w:t>
            </w:r>
          </w:p>
        </w:tc>
        <w:tc>
          <w:tcPr>
            <w:tcW w:w="7878" w:type="dxa"/>
            <w:hideMark/>
          </w:tcPr>
          <w:p w14:paraId="10D800C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 ենթակա հանգամանքները</w:t>
            </w:r>
          </w:p>
        </w:tc>
      </w:tr>
      <w:tr w:rsidR="00175D98" w:rsidRPr="006C1B5E" w14:paraId="3F0A9F1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AC4F9B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440.</w:t>
            </w:r>
          </w:p>
        </w:tc>
        <w:tc>
          <w:tcPr>
            <w:tcW w:w="7878" w:type="dxa"/>
            <w:hideMark/>
          </w:tcPr>
          <w:p w14:paraId="11AD43B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անձի քրեական հետապնդումը բացառող հանգամանքները</w:t>
            </w:r>
          </w:p>
        </w:tc>
      </w:tr>
      <w:tr w:rsidR="00175D98" w:rsidRPr="006C1B5E" w14:paraId="70725E3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585FB4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441.</w:t>
            </w:r>
          </w:p>
        </w:tc>
        <w:tc>
          <w:tcPr>
            <w:tcW w:w="7878" w:type="dxa"/>
            <w:hideMark/>
          </w:tcPr>
          <w:p w14:paraId="5005253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անձի իրավունքները և պարտականությունները</w:t>
            </w:r>
          </w:p>
        </w:tc>
      </w:tr>
      <w:tr w:rsidR="00175D98" w:rsidRPr="006C1B5E" w14:paraId="0960F90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E9541A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442.</w:t>
            </w:r>
          </w:p>
        </w:tc>
        <w:tc>
          <w:tcPr>
            <w:tcW w:w="7878" w:type="dxa"/>
            <w:hideMark/>
          </w:tcPr>
          <w:p w14:paraId="6F040C8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անձի օրինական ներկայացուցիչը</w:t>
            </w:r>
          </w:p>
        </w:tc>
      </w:tr>
      <w:tr w:rsidR="00175D98" w:rsidRPr="006C1B5E" w14:paraId="18DC257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83D2EC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443.</w:t>
            </w:r>
          </w:p>
        </w:tc>
        <w:tc>
          <w:tcPr>
            <w:tcW w:w="7878" w:type="dxa"/>
            <w:hideMark/>
          </w:tcPr>
          <w:p w14:paraId="0E381722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անձի լիազոր ներկայացուցիչը</w:t>
            </w:r>
          </w:p>
        </w:tc>
      </w:tr>
      <w:tr w:rsidR="00175D98" w:rsidRPr="006C1B5E" w14:paraId="062DFA1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096A70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444.</w:t>
            </w:r>
          </w:p>
        </w:tc>
        <w:tc>
          <w:tcPr>
            <w:tcW w:w="7878" w:type="dxa"/>
            <w:hideMark/>
          </w:tcPr>
          <w:p w14:paraId="3E921B4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անձի նկատմամբ հանրային քրեական հետապնդում հարուցելը</w:t>
            </w:r>
          </w:p>
        </w:tc>
      </w:tr>
      <w:tr w:rsidR="00175D98" w:rsidRPr="006C1B5E" w14:paraId="6D8D902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CE0292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445.</w:t>
            </w:r>
          </w:p>
        </w:tc>
        <w:tc>
          <w:tcPr>
            <w:tcW w:w="7878" w:type="dxa"/>
            <w:hideMark/>
          </w:tcPr>
          <w:p w14:paraId="2E96E2F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անձի նկատմամբ կիրառվող ապահովման միջոցները</w:t>
            </w:r>
          </w:p>
        </w:tc>
      </w:tr>
      <w:tr w:rsidR="00175D98" w:rsidRPr="006C1B5E" w14:paraId="0158897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AE0A02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446.</w:t>
            </w:r>
          </w:p>
        </w:tc>
        <w:tc>
          <w:tcPr>
            <w:tcW w:w="7878" w:type="dxa"/>
            <w:hideMark/>
          </w:tcPr>
          <w:p w14:paraId="466DE78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 վարույթի ավարտը իրավաբանական անձի վերաբերյալ վարույթով</w:t>
            </w:r>
          </w:p>
        </w:tc>
      </w:tr>
      <w:tr w:rsidR="00175D98" w:rsidRPr="006C1B5E" w14:paraId="43630AC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C9DE55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447.</w:t>
            </w:r>
          </w:p>
        </w:tc>
        <w:tc>
          <w:tcPr>
            <w:tcW w:w="7878" w:type="dxa"/>
            <w:hideMark/>
          </w:tcPr>
          <w:p w14:paraId="1073BE9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</w:p>
        </w:tc>
      </w:tr>
      <w:tr w:rsidR="00175D98" w:rsidRPr="006C1B5E" w14:paraId="072AAFE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9A089E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448.</w:t>
            </w:r>
          </w:p>
        </w:tc>
        <w:tc>
          <w:tcPr>
            <w:tcW w:w="7878" w:type="dxa"/>
            <w:hideMark/>
          </w:tcPr>
          <w:p w14:paraId="2ED6F2B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անձի օրինական ներկայացուցչի մասնակցությունը դատական նիստին և նրա չներկայանալու հետևանքները</w:t>
            </w:r>
          </w:p>
        </w:tc>
      </w:tr>
      <w:tr w:rsidR="00175D98" w:rsidRPr="006C1B5E" w14:paraId="0BFFC68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BABCF3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449.</w:t>
            </w:r>
          </w:p>
        </w:tc>
        <w:tc>
          <w:tcPr>
            <w:tcW w:w="7878" w:type="dxa"/>
            <w:hideMark/>
          </w:tcPr>
          <w:p w14:paraId="5939730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Բանակցությունները</w:t>
            </w:r>
          </w:p>
        </w:tc>
      </w:tr>
      <w:tr w:rsidR="00175D98" w:rsidRPr="006C1B5E" w14:paraId="5FD8A75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E6F750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450.</w:t>
            </w:r>
          </w:p>
        </w:tc>
        <w:tc>
          <w:tcPr>
            <w:tcW w:w="7878" w:type="dxa"/>
            <w:hideMark/>
          </w:tcPr>
          <w:p w14:paraId="44E9FE9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անձի վերաբերյալ վարույթով դատավճիռը</w:t>
            </w:r>
          </w:p>
        </w:tc>
      </w:tr>
      <w:tr w:rsidR="00175D98" w:rsidRPr="006C1B5E" w14:paraId="5157C5C5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599AA0D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7396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ԲԱԺԻՆ 13</w:t>
            </w:r>
          </w:p>
          <w:p w14:paraId="5BE82A8A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B4E34B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ԱՌԱՆՁԻՆ ՏԵՍԱԿԻ ՎԱՐՈՒՅԹՆԵՐԻ ԻՐԱԿԱՆԱՑՄԱՆ ԱՌԱՆՁՆԱՀԱՏԿՈՒԹՅՈՒՆՆԵՐԸ</w:t>
            </w:r>
          </w:p>
          <w:p w14:paraId="5A80BB6A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A2C56D" w14:textId="2403DFCD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proofErr w:type="gramEnd"/>
          </w:p>
          <w:p w14:paraId="5A7C99FF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2CBCB3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ՄԱՍՆԱՎՈՐ ՄԵՂԱԴՐԱՆՔՈՎ ՎԱՐՈՒՅԹԸ</w:t>
            </w:r>
          </w:p>
          <w:p w14:paraId="445022E7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73F7C3F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F4AE5D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451.</w:t>
            </w:r>
          </w:p>
        </w:tc>
        <w:tc>
          <w:tcPr>
            <w:tcW w:w="7878" w:type="dxa"/>
            <w:hideMark/>
          </w:tcPr>
          <w:p w14:paraId="676049B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 նախաձեռնելը</w:t>
            </w:r>
          </w:p>
        </w:tc>
      </w:tr>
      <w:tr w:rsidR="00175D98" w:rsidRPr="006C1B5E" w14:paraId="1CA8EB5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325010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452.</w:t>
            </w:r>
          </w:p>
        </w:tc>
        <w:tc>
          <w:tcPr>
            <w:tcW w:w="7878" w:type="dxa"/>
            <w:hideMark/>
          </w:tcPr>
          <w:p w14:paraId="3DA5CCA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վարույթն սկսելուց առաջ դատարանի գործողությունները</w:t>
            </w:r>
          </w:p>
        </w:tc>
      </w:tr>
      <w:tr w:rsidR="00175D98" w:rsidRPr="006C1B5E" w14:paraId="6D12F82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59AD8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453.</w:t>
            </w:r>
          </w:p>
        </w:tc>
        <w:tc>
          <w:tcPr>
            <w:tcW w:w="7878" w:type="dxa"/>
            <w:hideMark/>
          </w:tcPr>
          <w:p w14:paraId="6662884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վարույթն սկսելու մասին որոշումը</w:t>
            </w:r>
          </w:p>
        </w:tc>
      </w:tr>
      <w:tr w:rsidR="00175D98" w:rsidRPr="006C1B5E" w14:paraId="461C89B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BC6499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454.</w:t>
            </w:r>
          </w:p>
        </w:tc>
        <w:tc>
          <w:tcPr>
            <w:tcW w:w="7878" w:type="dxa"/>
            <w:hideMark/>
          </w:tcPr>
          <w:p w14:paraId="51019E2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 մեղադրանքով նախնական դատալսումները</w:t>
            </w:r>
          </w:p>
        </w:tc>
      </w:tr>
      <w:tr w:rsidR="00175D98" w:rsidRPr="006C1B5E" w14:paraId="5A0F529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FDC2BF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455.</w:t>
            </w:r>
          </w:p>
        </w:tc>
        <w:tc>
          <w:tcPr>
            <w:tcW w:w="7878" w:type="dxa"/>
            <w:hideMark/>
          </w:tcPr>
          <w:p w14:paraId="4C90621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 մեղադրանքով հիմնական դատալսումները</w:t>
            </w:r>
          </w:p>
        </w:tc>
      </w:tr>
      <w:tr w:rsidR="00175D98" w:rsidRPr="006C1B5E" w14:paraId="36489B2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8E01C9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456.</w:t>
            </w:r>
          </w:p>
        </w:tc>
        <w:tc>
          <w:tcPr>
            <w:tcW w:w="7878" w:type="dxa"/>
            <w:hideMark/>
          </w:tcPr>
          <w:p w14:paraId="68B6578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 դատալսումների ընթացքում քրեական հետապնդումը դադարեցնելը և քրեական վարույթը կարճելը</w:t>
            </w:r>
          </w:p>
        </w:tc>
      </w:tr>
      <w:tr w:rsidR="00175D98" w:rsidRPr="006C1B5E" w14:paraId="2CB472D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A74069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457.</w:t>
            </w:r>
          </w:p>
        </w:tc>
        <w:tc>
          <w:tcPr>
            <w:tcW w:w="7878" w:type="dxa"/>
            <w:hideMark/>
          </w:tcPr>
          <w:p w14:paraId="702DEB9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 դատական ակտերը</w:t>
            </w:r>
          </w:p>
        </w:tc>
      </w:tr>
      <w:tr w:rsidR="00175D98" w:rsidRPr="006C1B5E" w14:paraId="1DD2693F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A6CB12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C93C05" w14:textId="18AB8F02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</w:t>
            </w:r>
            <w:proofErr w:type="gramEnd"/>
          </w:p>
          <w:p w14:paraId="4110546C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838D73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ՀԱՄԱՁԱՅՆԵՑՄԱՆ ՎԱՐՈՒՅԹԸ</w:t>
            </w:r>
          </w:p>
          <w:p w14:paraId="13D642EE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74A8D22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C1C65F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458.</w:t>
            </w:r>
          </w:p>
        </w:tc>
        <w:tc>
          <w:tcPr>
            <w:tcW w:w="7878" w:type="dxa"/>
            <w:hideMark/>
          </w:tcPr>
          <w:p w14:paraId="5881550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 վարույթ կիրառելու հիմքը</w:t>
            </w:r>
          </w:p>
        </w:tc>
      </w:tr>
      <w:tr w:rsidR="00175D98" w:rsidRPr="006C1B5E" w14:paraId="7C3FC21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B91FFE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459.</w:t>
            </w:r>
          </w:p>
        </w:tc>
        <w:tc>
          <w:tcPr>
            <w:tcW w:w="7878" w:type="dxa"/>
            <w:hideMark/>
          </w:tcPr>
          <w:p w14:paraId="7B11FDB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 վարույթ կիրառելու մասին միջնորդության լուծումը</w:t>
            </w:r>
          </w:p>
        </w:tc>
      </w:tr>
      <w:tr w:rsidR="00175D98" w:rsidRPr="006C1B5E" w14:paraId="1280A91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506514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460.</w:t>
            </w:r>
          </w:p>
        </w:tc>
        <w:tc>
          <w:tcPr>
            <w:tcW w:w="7878" w:type="dxa"/>
            <w:hideMark/>
          </w:tcPr>
          <w:p w14:paraId="4E684DE2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Համաձայնության վերաբերյալ բանակցությունները</w:t>
            </w:r>
          </w:p>
        </w:tc>
      </w:tr>
      <w:tr w:rsidR="00175D98" w:rsidRPr="006C1B5E" w14:paraId="0543130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CE30CC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461.</w:t>
            </w:r>
          </w:p>
        </w:tc>
        <w:tc>
          <w:tcPr>
            <w:tcW w:w="7878" w:type="dxa"/>
            <w:hideMark/>
          </w:tcPr>
          <w:p w14:paraId="5D6EF89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Համաձայնության մասին արձանագրությունն ստանալուց հետո դատարանի գործողությունները</w:t>
            </w:r>
          </w:p>
        </w:tc>
      </w:tr>
      <w:tr w:rsidR="00175D98" w:rsidRPr="006C1B5E" w14:paraId="07DA4FA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93D64B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462.</w:t>
            </w:r>
          </w:p>
        </w:tc>
        <w:tc>
          <w:tcPr>
            <w:tcW w:w="7878" w:type="dxa"/>
            <w:hideMark/>
          </w:tcPr>
          <w:p w14:paraId="434D4EF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 վարույթով լրացուցիչ դատալսումները</w:t>
            </w:r>
          </w:p>
        </w:tc>
      </w:tr>
      <w:tr w:rsidR="00175D98" w:rsidRPr="006C1B5E" w14:paraId="664444A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D2E031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463.</w:t>
            </w:r>
          </w:p>
        </w:tc>
        <w:tc>
          <w:tcPr>
            <w:tcW w:w="7878" w:type="dxa"/>
            <w:hideMark/>
          </w:tcPr>
          <w:p w14:paraId="493A8D1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 վարույթով դատավճիռ կայացնելը</w:t>
            </w:r>
          </w:p>
        </w:tc>
      </w:tr>
      <w:tr w:rsidR="00175D98" w:rsidRPr="006C1B5E" w14:paraId="20685BA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409F66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464.</w:t>
            </w:r>
          </w:p>
        </w:tc>
        <w:tc>
          <w:tcPr>
            <w:tcW w:w="7878" w:type="dxa"/>
            <w:hideMark/>
          </w:tcPr>
          <w:p w14:paraId="6D3EE1C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 վարույթով դատավճռի բողոքարկման սահմանները</w:t>
            </w:r>
          </w:p>
        </w:tc>
      </w:tr>
      <w:tr w:rsidR="003F3B6B" w:rsidRPr="006C1B5E" w14:paraId="3E0626A3" w14:textId="77777777" w:rsidTr="00D85637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5DF759BB" w14:textId="16C2AF22" w:rsidR="003F3B6B" w:rsidRDefault="003F3B6B" w:rsidP="003F3B6B">
            <w:pPr>
              <w:spacing w:before="100" w:beforeAutospacing="1" w:after="100" w:afterAutospacing="1" w:line="240" w:lineRule="auto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  <w:t>Գ</w:t>
            </w:r>
            <w:r>
              <w:rPr>
                <w:rStyle w:val="Strong"/>
                <w:sz w:val="21"/>
                <w:szCs w:val="21"/>
                <w:lang w:val="hy-AM"/>
              </w:rPr>
              <w:t xml:space="preserve"> 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Լ</w:t>
            </w:r>
            <w:r>
              <w:rPr>
                <w:rStyle w:val="Strong"/>
                <w:sz w:val="21"/>
                <w:szCs w:val="21"/>
                <w:lang w:val="hy-AM"/>
              </w:rPr>
              <w:t xml:space="preserve"> 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ՈՒ</w:t>
            </w:r>
            <w:r>
              <w:rPr>
                <w:rStyle w:val="Strong"/>
                <w:sz w:val="21"/>
                <w:szCs w:val="21"/>
                <w:lang w:val="hy-AM"/>
              </w:rPr>
              <w:t xml:space="preserve">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Խ </w:t>
            </w:r>
            <w:r>
              <w:rPr>
                <w:rStyle w:val="Strong"/>
                <w:sz w:val="21"/>
                <w:szCs w:val="21"/>
                <w:lang w:val="hy-AM"/>
              </w:rPr>
              <w:t xml:space="preserve"> 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55.1</w:t>
            </w:r>
            <w:proofErr w:type="gramEnd"/>
          </w:p>
          <w:p w14:paraId="70D532AE" w14:textId="45BDEE63" w:rsidR="003F3B6B" w:rsidRPr="003F3B6B" w:rsidRDefault="003F3B6B" w:rsidP="003F3B6B">
            <w:pPr>
              <w:spacing w:before="100" w:beforeAutospacing="1" w:after="100" w:afterAutospacing="1" w:line="240" w:lineRule="auto"/>
              <w:jc w:val="center"/>
              <w:rPr>
                <w:b/>
                <w:bCs/>
                <w:i/>
                <w:iCs/>
                <w:sz w:val="21"/>
                <w:szCs w:val="21"/>
                <w:lang w:val="hy-AM"/>
              </w:rPr>
            </w:pPr>
            <w:r w:rsidRPr="003F3B6B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ԱՐԱԳԱՑՎԱԾ ՎԱՐՈՒՅԹԸ</w:t>
            </w:r>
            <w:r w:rsidRPr="003F3B6B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</w:p>
        </w:tc>
      </w:tr>
      <w:tr w:rsidR="003F3B6B" w:rsidRPr="006C1B5E" w14:paraId="690619DC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0D24CA28" w14:textId="2580D0E0" w:rsidR="003F3B6B" w:rsidRPr="006C1B5E" w:rsidRDefault="003F3B6B" w:rsidP="003F3B6B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464.1.</w:t>
            </w:r>
          </w:p>
        </w:tc>
        <w:tc>
          <w:tcPr>
            <w:tcW w:w="7878" w:type="dxa"/>
          </w:tcPr>
          <w:p w14:paraId="576C18F3" w14:textId="464B86B6" w:rsidR="003F3B6B" w:rsidRPr="003F3B6B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 վարույթ կիրառելու հիմքը</w:t>
            </w:r>
          </w:p>
        </w:tc>
      </w:tr>
      <w:tr w:rsidR="003F3B6B" w:rsidRPr="006C1B5E" w14:paraId="5D72BB8A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4D2804F1" w14:textId="55DD4024" w:rsidR="003F3B6B" w:rsidRPr="0060050D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Հոդված 464.</w:t>
            </w:r>
            <w:r w:rsidR="0060050D" w:rsidRPr="0060050D">
              <w:rPr>
                <w:rStyle w:val="Strong"/>
                <w:rFonts w:ascii="Arial Unicode" w:hAnsi="Arial Unicode"/>
                <w:sz w:val="21"/>
                <w:szCs w:val="21"/>
                <w:lang w:val="hy-AM"/>
              </w:rPr>
              <w:t>2</w:t>
            </w:r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13527582" w14:textId="715F20A4" w:rsidR="003F3B6B" w:rsidRPr="003F3B6B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 վարույթ կիրառելու մասին միջնորդության լուծումը</w:t>
            </w:r>
          </w:p>
        </w:tc>
      </w:tr>
      <w:tr w:rsidR="003F3B6B" w:rsidRPr="006C1B5E" w14:paraId="0F845453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61F782CB" w14:textId="2BB92F7D" w:rsidR="003F3B6B" w:rsidRPr="0060050D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Հոդված 464.</w:t>
            </w:r>
            <w:r w:rsidR="0060050D" w:rsidRPr="0060050D">
              <w:rPr>
                <w:rStyle w:val="Strong"/>
                <w:rFonts w:ascii="Arial Unicode" w:hAnsi="Arial Unicode"/>
                <w:sz w:val="21"/>
                <w:szCs w:val="21"/>
                <w:lang w:val="hy-AM"/>
              </w:rPr>
              <w:t>3</w:t>
            </w:r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6F61A1AD" w14:textId="5B919883" w:rsidR="003F3B6B" w:rsidRPr="003F3B6B" w:rsidRDefault="003F3B6B" w:rsidP="003F3B6B">
            <w:pPr>
              <w:spacing w:before="100" w:beforeAutospacing="1" w:after="100" w:afterAutospacing="1" w:line="240" w:lineRule="auto"/>
              <w:jc w:val="both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 վարույթով լրացուցիչ դատալսումները</w:t>
            </w:r>
          </w:p>
        </w:tc>
      </w:tr>
      <w:tr w:rsidR="003F3B6B" w:rsidRPr="006C1B5E" w14:paraId="1B4303F8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3D0CC182" w14:textId="417EBFAA" w:rsidR="003F3B6B" w:rsidRPr="0060050D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Հոդված 464.</w:t>
            </w:r>
            <w:r w:rsidR="0060050D" w:rsidRPr="0060050D">
              <w:rPr>
                <w:rStyle w:val="Strong"/>
                <w:rFonts w:ascii="Arial Unicode" w:hAnsi="Arial Unicode"/>
                <w:sz w:val="21"/>
                <w:szCs w:val="21"/>
                <w:lang w:val="hy-AM"/>
              </w:rPr>
              <w:t>4</w:t>
            </w:r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2D687451" w14:textId="02DA9C92" w:rsidR="003F3B6B" w:rsidRPr="003F3B6B" w:rsidRDefault="003F3B6B" w:rsidP="003F3B6B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 վարույթով դատավճիռ կայացնելը</w:t>
            </w:r>
          </w:p>
        </w:tc>
      </w:tr>
      <w:tr w:rsidR="003F3B6B" w:rsidRPr="006C1B5E" w14:paraId="2245BAB1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282009DC" w14:textId="2A41CDBD" w:rsidR="003F3B6B" w:rsidRPr="0060050D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Հոդված 464.</w:t>
            </w:r>
            <w:r w:rsidR="0060050D" w:rsidRPr="0060050D">
              <w:rPr>
                <w:rStyle w:val="Strong"/>
                <w:rFonts w:ascii="Arial Unicode" w:hAnsi="Arial Unicode"/>
                <w:sz w:val="21"/>
                <w:szCs w:val="21"/>
                <w:lang w:val="hy-AM"/>
              </w:rPr>
              <w:t>5</w:t>
            </w:r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7026F9B0" w14:textId="0421BEB7" w:rsidR="003F3B6B" w:rsidRPr="003F3B6B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 վարույթով դատավճռի բողոքարկման սահմանները</w:t>
            </w:r>
          </w:p>
        </w:tc>
      </w:tr>
      <w:tr w:rsidR="00AA0C95" w:rsidRPr="006C1B5E" w14:paraId="437DC084" w14:textId="77777777" w:rsidTr="00D85637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04F357B2" w14:textId="77777777" w:rsidR="00AA0C95" w:rsidRDefault="00AA0C95" w:rsidP="00AA0C95">
            <w:pPr>
              <w:spacing w:after="0" w:line="240" w:lineRule="auto"/>
              <w:ind w:firstLine="375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0CF57E5" w14:textId="13A3E4DF" w:rsidR="00AA0C95" w:rsidRPr="00AA0C95" w:rsidRDefault="00AA0C95" w:rsidP="00AA0C95">
            <w:pPr>
              <w:spacing w:after="0" w:line="240" w:lineRule="auto"/>
              <w:ind w:firstLine="375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A0C9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55.2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</w:p>
          <w:p w14:paraId="3C7083D1" w14:textId="1367E409" w:rsidR="00AA0C95" w:rsidRPr="00AA0C95" w:rsidRDefault="00AA0C95" w:rsidP="00AA0C95">
            <w:pPr>
              <w:spacing w:after="0" w:line="240" w:lineRule="auto"/>
              <w:ind w:firstLine="375"/>
              <w:jc w:val="center"/>
              <w:rPr>
                <w:rStyle w:val="Strong"/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AA0C9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AA0C9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ՀԱՄԱՁԱՅՆՈՒԹՅԱՄԲ ՏՈՒԳԱՆՔ ՆՇԱՆԱԿԵԼՈՒ ՎԱՐՈՒՅԹԸ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br/>
            </w:r>
          </w:p>
        </w:tc>
      </w:tr>
      <w:tr w:rsidR="00AA0C95" w:rsidRPr="006C1B5E" w14:paraId="5D0D5D43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3C65C359" w14:textId="3A938241" w:rsidR="00AA0C95" w:rsidRPr="0060050D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464.6.</w:t>
            </w:r>
          </w:p>
        </w:tc>
        <w:tc>
          <w:tcPr>
            <w:tcW w:w="7878" w:type="dxa"/>
          </w:tcPr>
          <w:p w14:paraId="2703EFA5" w14:textId="66D2EF60" w:rsidR="00AA0C95" w:rsidRPr="00AA0C95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 w:rsidRPr="00AA0C95">
              <w:rPr>
                <w:rFonts w:ascii="Arial Unicode" w:hAnsi="Arial Unicode"/>
                <w:sz w:val="21"/>
                <w:szCs w:val="21"/>
              </w:rPr>
              <w:t>Համաձայնությամբ տուգանք նշանակելու վարույթ սկսելու կարգը</w:t>
            </w:r>
          </w:p>
        </w:tc>
      </w:tr>
      <w:tr w:rsidR="00AA0C95" w:rsidRPr="006C1B5E" w14:paraId="1373CB0C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13B8B3C2" w14:textId="5737139B" w:rsidR="00AA0C95" w:rsidRPr="0060050D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464.7.</w:t>
            </w:r>
          </w:p>
        </w:tc>
        <w:tc>
          <w:tcPr>
            <w:tcW w:w="7878" w:type="dxa"/>
          </w:tcPr>
          <w:p w14:paraId="2FD4D81E" w14:textId="195BFBBE" w:rsidR="00AA0C95" w:rsidRPr="00AA0C95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Համաձայնությամբ տուգանք նշանակելու վարույթ իրականացնելու հիմքը և բացառող հանգամանքները</w:t>
            </w:r>
          </w:p>
        </w:tc>
      </w:tr>
      <w:tr w:rsidR="00AA0C95" w:rsidRPr="006C1B5E" w14:paraId="5E316E97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6C106BD2" w14:textId="5BC1F12D" w:rsidR="00AA0C95" w:rsidRPr="0060050D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464.</w:t>
            </w:r>
            <w:r>
              <w:rPr>
                <w:rStyle w:val="Strong"/>
                <w:sz w:val="21"/>
                <w:szCs w:val="21"/>
                <w:lang w:val="hy-AM"/>
              </w:rPr>
              <w:t>8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4D0544E9" w14:textId="55A28C5C" w:rsidR="00AA0C95" w:rsidRPr="00AA0C95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Համաձայնությամբ տուգանք նշանակելու վարույթ կիրառելու հարցի լուծումը</w:t>
            </w:r>
          </w:p>
        </w:tc>
      </w:tr>
      <w:tr w:rsidR="00AA0C95" w:rsidRPr="006C1B5E" w14:paraId="71311026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3E201B42" w14:textId="63702EB6" w:rsidR="00AA0C95" w:rsidRPr="0060050D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464.</w:t>
            </w:r>
            <w:r>
              <w:rPr>
                <w:rStyle w:val="Strong"/>
                <w:sz w:val="21"/>
                <w:szCs w:val="21"/>
                <w:lang w:val="hy-AM"/>
              </w:rPr>
              <w:t>9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70C28339" w14:textId="210D7212" w:rsidR="00AA0C95" w:rsidRPr="00AA0C95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Համաձայնությամբ տուգանք նշանակելու վարույթով դատավճիռ կայացնելը</w:t>
            </w:r>
          </w:p>
        </w:tc>
      </w:tr>
      <w:tr w:rsidR="00AA0C95" w:rsidRPr="006C1B5E" w14:paraId="7F71FC1F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1C9560C1" w14:textId="557F10DE" w:rsidR="00AA0C95" w:rsidRPr="0060050D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 464.</w:t>
            </w:r>
            <w:r>
              <w:rPr>
                <w:rStyle w:val="Strong"/>
                <w:sz w:val="21"/>
                <w:szCs w:val="21"/>
                <w:lang w:val="hy-AM"/>
              </w:rPr>
              <w:t>10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29AD7BC5" w14:textId="430DA475" w:rsidR="00AA0C95" w:rsidRPr="00AA0C95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 w:rsidRPr="00AA0C95">
              <w:rPr>
                <w:rFonts w:ascii="Arial Unicode" w:hAnsi="Arial Unicode"/>
                <w:sz w:val="21"/>
                <w:szCs w:val="21"/>
              </w:rPr>
              <w:t>Համաձայնությամբ տուգանք նշանակելու վարույթով դատավճռի բողոքարկման սահմանները</w:t>
            </w:r>
          </w:p>
        </w:tc>
      </w:tr>
      <w:tr w:rsidR="00175D98" w:rsidRPr="006C1B5E" w14:paraId="0E307D90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E90A66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4B9E1E" w14:textId="191055A8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proofErr w:type="gramEnd"/>
          </w:p>
          <w:p w14:paraId="65FDDEA8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53B35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ՀԱՄԱԳՈՐԾԱԿՑՈՒԹՅԱՆ ՎԱՐՈՒՅԹԸ</w:t>
            </w:r>
          </w:p>
          <w:p w14:paraId="4112ED9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19B33D7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54DC56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465.</w:t>
            </w:r>
          </w:p>
        </w:tc>
        <w:tc>
          <w:tcPr>
            <w:tcW w:w="7878" w:type="dxa"/>
            <w:hideMark/>
          </w:tcPr>
          <w:p w14:paraId="439A837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 վարույթի նպատակը և կիրառելու հիմքը</w:t>
            </w:r>
          </w:p>
        </w:tc>
      </w:tr>
      <w:tr w:rsidR="00175D98" w:rsidRPr="006C1B5E" w14:paraId="408F277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C4A872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466.</w:t>
            </w:r>
          </w:p>
        </w:tc>
        <w:tc>
          <w:tcPr>
            <w:tcW w:w="7878" w:type="dxa"/>
            <w:hideMark/>
          </w:tcPr>
          <w:p w14:paraId="2230ADF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 միջնորդություն ներկայացնելու կարգը</w:t>
            </w:r>
          </w:p>
        </w:tc>
      </w:tr>
      <w:tr w:rsidR="00175D98" w:rsidRPr="006C1B5E" w14:paraId="542AFE0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EEAADD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467.</w:t>
            </w:r>
          </w:p>
        </w:tc>
        <w:tc>
          <w:tcPr>
            <w:tcW w:w="7878" w:type="dxa"/>
            <w:hideMark/>
          </w:tcPr>
          <w:p w14:paraId="1C1B08B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 միջնորդության լուծումը</w:t>
            </w:r>
          </w:p>
        </w:tc>
      </w:tr>
      <w:tr w:rsidR="00175D98" w:rsidRPr="006C1B5E" w14:paraId="2B1AA54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05FEAF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468.</w:t>
            </w:r>
          </w:p>
        </w:tc>
        <w:tc>
          <w:tcPr>
            <w:tcW w:w="7878" w:type="dxa"/>
            <w:hideMark/>
          </w:tcPr>
          <w:p w14:paraId="4AC60E2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 համաձայնագիր կազմելու կարգը</w:t>
            </w:r>
          </w:p>
        </w:tc>
      </w:tr>
      <w:tr w:rsidR="00175D98" w:rsidRPr="006C1B5E" w14:paraId="4EDEDA6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843288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469.</w:t>
            </w:r>
          </w:p>
        </w:tc>
        <w:tc>
          <w:tcPr>
            <w:tcW w:w="7878" w:type="dxa"/>
            <w:hideMark/>
          </w:tcPr>
          <w:p w14:paraId="0375879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 վարույթով իրականացվող նախաքննությունը</w:t>
            </w:r>
          </w:p>
        </w:tc>
      </w:tr>
      <w:tr w:rsidR="00175D98" w:rsidRPr="006C1B5E" w14:paraId="173FB88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66DB6F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470.</w:t>
            </w:r>
          </w:p>
        </w:tc>
        <w:tc>
          <w:tcPr>
            <w:tcW w:w="7878" w:type="dxa"/>
            <w:hideMark/>
          </w:tcPr>
          <w:p w14:paraId="4A115D9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Համագործակցությունից հրաժարվելը</w:t>
            </w:r>
          </w:p>
        </w:tc>
      </w:tr>
      <w:tr w:rsidR="00175D98" w:rsidRPr="006C1B5E" w14:paraId="3675D58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297E58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471.</w:t>
            </w:r>
          </w:p>
        </w:tc>
        <w:tc>
          <w:tcPr>
            <w:tcW w:w="7878" w:type="dxa"/>
            <w:hideMark/>
          </w:tcPr>
          <w:p w14:paraId="184BFEA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 համաձայնագիր կնքած մեղադրյալի նկատմամբ դատաքննության հատուկ կարգ կիրառելու միջնորդությունը</w:t>
            </w:r>
          </w:p>
        </w:tc>
      </w:tr>
      <w:tr w:rsidR="00175D98" w:rsidRPr="006C1B5E" w14:paraId="187F623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18E03C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472.</w:t>
            </w:r>
          </w:p>
        </w:tc>
        <w:tc>
          <w:tcPr>
            <w:tcW w:w="7878" w:type="dxa"/>
            <w:hideMark/>
          </w:tcPr>
          <w:p w14:paraId="20347BD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 վարույթով դատաքննությունը հատուկ կարգով անցկացնելու հիմքը և պայմանները</w:t>
            </w:r>
          </w:p>
        </w:tc>
      </w:tr>
      <w:tr w:rsidR="00175D98" w:rsidRPr="006C1B5E" w14:paraId="3613100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9E8790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473.</w:t>
            </w:r>
          </w:p>
        </w:tc>
        <w:tc>
          <w:tcPr>
            <w:tcW w:w="7878" w:type="dxa"/>
            <w:hideMark/>
          </w:tcPr>
          <w:p w14:paraId="1678DF1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 վարույթով լրացուցիչ դատալսումները</w:t>
            </w:r>
          </w:p>
        </w:tc>
      </w:tr>
      <w:tr w:rsidR="00175D98" w:rsidRPr="006C1B5E" w14:paraId="3C56BCA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45ACFD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474.</w:t>
            </w:r>
          </w:p>
        </w:tc>
        <w:tc>
          <w:tcPr>
            <w:tcW w:w="7878" w:type="dxa"/>
            <w:hideMark/>
          </w:tcPr>
          <w:p w14:paraId="7AE4F34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 վարույթով դատավճիռ կայացնելը</w:t>
            </w:r>
          </w:p>
        </w:tc>
      </w:tr>
      <w:tr w:rsidR="00175D98" w:rsidRPr="006C1B5E" w14:paraId="41FA0BD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68FE08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475.</w:t>
            </w:r>
          </w:p>
        </w:tc>
        <w:tc>
          <w:tcPr>
            <w:tcW w:w="7878" w:type="dxa"/>
            <w:hideMark/>
          </w:tcPr>
          <w:p w14:paraId="38A58C0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 վարույթով դատավճռի վերանայման առանձնահատկությունները</w:t>
            </w:r>
          </w:p>
        </w:tc>
      </w:tr>
      <w:tr w:rsidR="00175D98" w:rsidRPr="006C1B5E" w14:paraId="4B803B2F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A3FC89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1BE2AC" w14:textId="3DDED399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</w:t>
            </w:r>
            <w:proofErr w:type="gramEnd"/>
          </w:p>
          <w:p w14:paraId="2ED39E3A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69E453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ՄԵՂԱԴՐՅԱԼԻ ԲԱՑԱԿԱՅՈՒԹՅԱՄԲ ԻՐԱԿԱՆԱՑՎՈՂ ՎԱՐՈՒՅԹԸ</w:t>
            </w:r>
          </w:p>
          <w:p w14:paraId="0469020C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5D98" w:rsidRPr="006C1B5E" w14:paraId="6B9D306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6B561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476.</w:t>
            </w:r>
          </w:p>
        </w:tc>
        <w:tc>
          <w:tcPr>
            <w:tcW w:w="7878" w:type="dxa"/>
            <w:hideMark/>
          </w:tcPr>
          <w:p w14:paraId="5DD265E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 բացակայությամբ վարույթ իրականացնելու հիմքը և պայմանները</w:t>
            </w:r>
          </w:p>
        </w:tc>
      </w:tr>
      <w:tr w:rsidR="00175D98" w:rsidRPr="006C1B5E" w14:paraId="75FCF0C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57C50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477.</w:t>
            </w:r>
          </w:p>
        </w:tc>
        <w:tc>
          <w:tcPr>
            <w:tcW w:w="7878" w:type="dxa"/>
            <w:hideMark/>
          </w:tcPr>
          <w:p w14:paraId="2A2F5C8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 վարույթ սկսելը</w:t>
            </w:r>
          </w:p>
        </w:tc>
      </w:tr>
      <w:tr w:rsidR="00175D98" w:rsidRPr="006C1B5E" w14:paraId="3CDBB9F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3AE887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478.</w:t>
            </w:r>
          </w:p>
        </w:tc>
        <w:tc>
          <w:tcPr>
            <w:tcW w:w="7878" w:type="dxa"/>
            <w:hideMark/>
          </w:tcPr>
          <w:p w14:paraId="59B62CA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 վարույթում մեղադրյալի իրավունքները և երաշխիքները</w:t>
            </w:r>
          </w:p>
        </w:tc>
      </w:tr>
      <w:tr w:rsidR="00175D98" w:rsidRPr="006C1B5E" w14:paraId="3177ACA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47A148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479.</w:t>
            </w:r>
          </w:p>
        </w:tc>
        <w:tc>
          <w:tcPr>
            <w:tcW w:w="7878" w:type="dxa"/>
            <w:hideMark/>
          </w:tcPr>
          <w:p w14:paraId="6A71F95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 կարգով իրականացվող մինչդատական վարույթը</w:t>
            </w:r>
          </w:p>
        </w:tc>
      </w:tr>
      <w:tr w:rsidR="00175D98" w:rsidRPr="006C1B5E" w14:paraId="43A129B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727CDB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480.</w:t>
            </w:r>
          </w:p>
        </w:tc>
        <w:tc>
          <w:tcPr>
            <w:tcW w:w="7878" w:type="dxa"/>
            <w:hideMark/>
          </w:tcPr>
          <w:p w14:paraId="2D0C157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 կարգով իրականացվող դատաքննությունը</w:t>
            </w:r>
          </w:p>
        </w:tc>
      </w:tr>
      <w:tr w:rsidR="00175D98" w:rsidRPr="006C1B5E" w14:paraId="2AACF8F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8CAFC8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481.</w:t>
            </w:r>
          </w:p>
        </w:tc>
        <w:tc>
          <w:tcPr>
            <w:tcW w:w="7878" w:type="dxa"/>
            <w:hideMark/>
          </w:tcPr>
          <w:p w14:paraId="3E465162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 վարույթով բողոքարկման և վերանայման առանձնահատկությունները</w:t>
            </w:r>
          </w:p>
        </w:tc>
      </w:tr>
      <w:tr w:rsidR="00175D98" w:rsidRPr="006C1B5E" w14:paraId="35962580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8D8DA53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3C88E1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ՀԻՆԳԵՐՈՐԴ</w:t>
            </w:r>
          </w:p>
          <w:p w14:paraId="275BFAB4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AD9280" w14:textId="77777777" w:rsidR="00175D98" w:rsidRPr="00007442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007442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ՄԱՍ ԵՎ ԱՆՑՈՒՄԱՅԻՆ ԴՐՈՒՅԹՆԵՐ</w:t>
            </w:r>
          </w:p>
          <w:p w14:paraId="33D9FA7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696E88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14</w:t>
            </w:r>
          </w:p>
          <w:p w14:paraId="03C23B11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609E9E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ՄԱՍ ԵՎ ԱՆՑՈՒՄԱՅԻՆ ԴՐՈՒՅԹՆԵՐ</w:t>
            </w:r>
          </w:p>
          <w:p w14:paraId="0EB1EA05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6B7464" w14:textId="49A313EE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</w:t>
            </w:r>
            <w:proofErr w:type="gramEnd"/>
          </w:p>
          <w:p w14:paraId="675D1178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740D12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ՄԱՍ ԵՎ ԱՆՑՈՒՄԱՅԻՆ ԴՐՈՒՅԹՆԵՐ</w:t>
            </w:r>
          </w:p>
          <w:p w14:paraId="17265BA2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11B6D67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C297C8F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482</w:t>
            </w:r>
            <w:r w:rsidRPr="006C1B5E">
              <w:rPr>
                <w:rFonts w:ascii="Cambria Math" w:eastAsia="Times New Roman" w:hAnsi="Cambria Math" w:cs="Cambria Math"/>
                <w:b/>
                <w:bCs/>
                <w:sz w:val="21"/>
                <w:szCs w:val="21"/>
              </w:rPr>
              <w:t>․</w:t>
            </w:r>
          </w:p>
        </w:tc>
        <w:tc>
          <w:tcPr>
            <w:tcW w:w="7878" w:type="dxa"/>
            <w:hideMark/>
          </w:tcPr>
          <w:p w14:paraId="3E9C6AB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 մաս</w:t>
            </w:r>
          </w:p>
        </w:tc>
      </w:tr>
      <w:tr w:rsidR="006A0A59" w:rsidRPr="006C1B5E" w14:paraId="6ED58CBD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59D6B700" w14:textId="0C46BAF3" w:rsidR="006A0A59" w:rsidRPr="006C1B5E" w:rsidRDefault="006A0A59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48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r w:rsidRPr="006C1B5E">
              <w:rPr>
                <w:rFonts w:ascii="Cambria Math" w:eastAsia="Times New Roman" w:hAnsi="Cambria Math" w:cs="Cambria Math"/>
                <w:b/>
                <w:bCs/>
                <w:sz w:val="21"/>
                <w:szCs w:val="21"/>
              </w:rPr>
              <w:t>․</w:t>
            </w:r>
          </w:p>
        </w:tc>
        <w:tc>
          <w:tcPr>
            <w:tcW w:w="7878" w:type="dxa"/>
          </w:tcPr>
          <w:p w14:paraId="1D375571" w14:textId="30689340" w:rsidR="006A0A59" w:rsidRPr="006F772E" w:rsidRDefault="006F772E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6F772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 դրույթներ</w:t>
            </w:r>
          </w:p>
        </w:tc>
      </w:tr>
    </w:tbl>
    <w:p w14:paraId="031E3035" w14:textId="77777777" w:rsidR="00BA6A4D" w:rsidRDefault="00BA6A4D"/>
    <w:sectPr w:rsidR="00BA6A4D" w:rsidSect="001739D4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B69"/>
    <w:rsid w:val="00007442"/>
    <w:rsid w:val="00025D10"/>
    <w:rsid w:val="001739D4"/>
    <w:rsid w:val="00175D98"/>
    <w:rsid w:val="001F27AE"/>
    <w:rsid w:val="002B0B69"/>
    <w:rsid w:val="003F3B6B"/>
    <w:rsid w:val="004A2AF2"/>
    <w:rsid w:val="005B65BC"/>
    <w:rsid w:val="0060050D"/>
    <w:rsid w:val="0064472A"/>
    <w:rsid w:val="006A0A59"/>
    <w:rsid w:val="006B0751"/>
    <w:rsid w:val="006C1B5E"/>
    <w:rsid w:val="006E5569"/>
    <w:rsid w:val="006F772E"/>
    <w:rsid w:val="00900205"/>
    <w:rsid w:val="0098054F"/>
    <w:rsid w:val="00A07896"/>
    <w:rsid w:val="00AA0C95"/>
    <w:rsid w:val="00BA6A4D"/>
    <w:rsid w:val="00C233C7"/>
    <w:rsid w:val="00D85637"/>
    <w:rsid w:val="00E077F4"/>
    <w:rsid w:val="00F4189A"/>
    <w:rsid w:val="00FE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91034"/>
  <w15:chartTrackingRefBased/>
  <w15:docId w15:val="{4070A285-18EA-4071-87F1-CBFC06D34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6C1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C1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C1B5E"/>
    <w:rPr>
      <w:b/>
      <w:bCs/>
    </w:rPr>
  </w:style>
  <w:style w:type="character" w:styleId="Emphasis">
    <w:name w:val="Emphasis"/>
    <w:basedOn w:val="DefaultParagraphFont"/>
    <w:uiPriority w:val="20"/>
    <w:qFormat/>
    <w:rsid w:val="006C1B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9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20</Pages>
  <Words>5185</Words>
  <Characters>29555</Characters>
  <Application>Microsoft Office Word</Application>
  <DocSecurity>0</DocSecurity>
  <Lines>246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 Harutyunyan</cp:lastModifiedBy>
  <cp:revision>27</cp:revision>
  <dcterms:created xsi:type="dcterms:W3CDTF">2022-01-13T05:26:00Z</dcterms:created>
  <dcterms:modified xsi:type="dcterms:W3CDTF">2026-06-01T05:56:00Z</dcterms:modified>
</cp:coreProperties>
</file>