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6D" w:rsidRPr="006647BA" w:rsidRDefault="009B6065" w:rsidP="006577D3">
      <w:pPr>
        <w:pStyle w:val="Heading20"/>
        <w:shd w:val="clear" w:color="auto" w:fill="auto"/>
        <w:spacing w:before="0" w:line="240" w:lineRule="auto"/>
        <w:ind w:left="5103" w:right="-8"/>
        <w:rPr>
          <w:rFonts w:ascii="Sylfaen" w:hAnsi="Sylfaen"/>
          <w:sz w:val="24"/>
          <w:szCs w:val="24"/>
        </w:rPr>
      </w:pPr>
      <w:bookmarkStart w:id="0" w:name="bookmark1"/>
      <w:bookmarkStart w:id="1" w:name="_GoBack"/>
      <w:bookmarkEnd w:id="1"/>
      <w:r w:rsidRPr="006647BA">
        <w:rPr>
          <w:rStyle w:val="Heading2NotBold"/>
          <w:rFonts w:ascii="Sylfaen" w:hAnsi="Sylfaen"/>
          <w:sz w:val="24"/>
          <w:szCs w:val="24"/>
        </w:rPr>
        <w:t>УТВЕРЖДЕН</w:t>
      </w:r>
      <w:bookmarkEnd w:id="0"/>
    </w:p>
    <w:p w:rsidR="006577D3" w:rsidRPr="006577D3" w:rsidRDefault="009B6065" w:rsidP="006577D3">
      <w:pPr>
        <w:pStyle w:val="Heading20"/>
        <w:shd w:val="clear" w:color="auto" w:fill="auto"/>
        <w:spacing w:before="0" w:line="240" w:lineRule="auto"/>
        <w:ind w:left="5103" w:right="-8"/>
        <w:rPr>
          <w:rStyle w:val="Heading2NotBold"/>
          <w:rFonts w:ascii="Sylfaen" w:hAnsi="Sylfaen"/>
          <w:sz w:val="24"/>
          <w:szCs w:val="24"/>
        </w:rPr>
      </w:pPr>
      <w:bookmarkStart w:id="2" w:name="bookmark2"/>
      <w:r w:rsidRPr="006647BA">
        <w:rPr>
          <w:rStyle w:val="Heading2NotBold"/>
          <w:rFonts w:ascii="Sylfaen" w:hAnsi="Sylfaen"/>
          <w:sz w:val="24"/>
          <w:szCs w:val="24"/>
        </w:rPr>
        <w:t>Решением Коллегии</w:t>
      </w:r>
      <w:r w:rsidR="006577D3" w:rsidRPr="006577D3">
        <w:rPr>
          <w:rStyle w:val="Heading2NotBold"/>
          <w:rFonts w:ascii="Sylfaen" w:hAnsi="Sylfaen"/>
          <w:sz w:val="24"/>
          <w:szCs w:val="24"/>
        </w:rPr>
        <w:t xml:space="preserve"> </w:t>
      </w:r>
      <w:r w:rsidRPr="006647BA">
        <w:rPr>
          <w:rStyle w:val="Heading2NotBold"/>
          <w:rFonts w:ascii="Sylfaen" w:hAnsi="Sylfaen"/>
          <w:sz w:val="24"/>
          <w:szCs w:val="24"/>
        </w:rPr>
        <w:t>Евразийской экономической комиссии</w:t>
      </w:r>
    </w:p>
    <w:p w:rsidR="00243D6D" w:rsidRPr="006647BA" w:rsidRDefault="009B6065" w:rsidP="006577D3">
      <w:pPr>
        <w:pStyle w:val="Heading20"/>
        <w:shd w:val="clear" w:color="auto" w:fill="auto"/>
        <w:spacing w:before="0" w:line="240" w:lineRule="auto"/>
        <w:ind w:left="5103" w:right="-8"/>
        <w:rPr>
          <w:rStyle w:val="Heading2NotBold"/>
          <w:rFonts w:ascii="Sylfaen" w:hAnsi="Sylfaen"/>
          <w:sz w:val="24"/>
          <w:szCs w:val="24"/>
        </w:rPr>
      </w:pPr>
      <w:r w:rsidRPr="006647BA">
        <w:rPr>
          <w:rStyle w:val="Heading2NotBold"/>
          <w:rFonts w:ascii="Sylfaen" w:hAnsi="Sylfaen"/>
          <w:sz w:val="24"/>
          <w:szCs w:val="24"/>
        </w:rPr>
        <w:t>от 3 апреля 2018 г. № 48</w:t>
      </w:r>
      <w:bookmarkEnd w:id="2"/>
    </w:p>
    <w:p w:rsidR="00311F7D" w:rsidRPr="006647BA" w:rsidRDefault="00311F7D" w:rsidP="006577D3">
      <w:pPr>
        <w:pStyle w:val="Heading20"/>
        <w:shd w:val="clear" w:color="auto" w:fill="auto"/>
        <w:spacing w:before="0" w:line="240" w:lineRule="auto"/>
        <w:ind w:right="102"/>
        <w:jc w:val="right"/>
        <w:rPr>
          <w:rFonts w:ascii="Sylfaen" w:hAnsi="Sylfaen"/>
          <w:sz w:val="24"/>
          <w:szCs w:val="24"/>
        </w:rPr>
      </w:pPr>
    </w:p>
    <w:p w:rsidR="006577D3" w:rsidRPr="006F38AD" w:rsidRDefault="009B6065" w:rsidP="006577D3">
      <w:pPr>
        <w:pStyle w:val="Bodytext40"/>
        <w:shd w:val="clear" w:color="auto" w:fill="auto"/>
        <w:spacing w:before="0" w:after="120" w:line="240" w:lineRule="auto"/>
        <w:ind w:left="14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  <w:r w:rsidRPr="006647BA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КЛАССИФИКАТОР</w:t>
      </w:r>
    </w:p>
    <w:p w:rsidR="00243D6D" w:rsidRPr="006647BA" w:rsidRDefault="009B6065" w:rsidP="006577D3">
      <w:pPr>
        <w:pStyle w:val="Bodytext4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видов документов регистрационного</w:t>
      </w:r>
      <w:r w:rsidR="006577D3" w:rsidRPr="006577D3">
        <w:rPr>
          <w:rFonts w:ascii="Sylfaen" w:hAnsi="Sylfaen"/>
          <w:sz w:val="24"/>
          <w:szCs w:val="24"/>
        </w:rPr>
        <w:t xml:space="preserve"> </w:t>
      </w:r>
      <w:r w:rsidRPr="006647BA">
        <w:rPr>
          <w:rFonts w:ascii="Sylfaen" w:hAnsi="Sylfaen"/>
          <w:sz w:val="24"/>
          <w:szCs w:val="24"/>
        </w:rPr>
        <w:t>досье медицинского изделия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14"/>
        <w:gridCol w:w="1564"/>
        <w:gridCol w:w="5918"/>
      </w:tblGrid>
      <w:tr w:rsidR="00243D6D" w:rsidRPr="006647BA" w:rsidTr="006577D3">
        <w:trPr>
          <w:tblHeader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Код</w:t>
            </w:r>
            <w:r w:rsidR="006577D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647BA">
              <w:rPr>
                <w:rStyle w:val="Bodytext212pt"/>
                <w:rFonts w:ascii="Sylfaen" w:hAnsi="Sylfaen"/>
              </w:rPr>
              <w:t>раздела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Код вида документа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Наименование вида документа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0101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заявление о проведении регистрации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0102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заявление о проведении экспертизы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0103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заявление о выдаче дубликата регистрационного удостоверения на медицинское изделие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0104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заявление о внесении изменений в регистрационное досье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0105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заявление об отмене (аннулировании) регистрационного удостоверения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Доверенности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0201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доверенность от производителя на право представления интересов при регистрации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Декларации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0301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декларация о соответствии требованиям безопасности и эффективности медицинских изделий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0302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D3" w:rsidRPr="00C526F9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эквивалентный декларации о соответствии требованиям безопасности и эффективности медицинских изделий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Сертификаты соответствия системы менеджмента качества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0401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сертификат о соответствии системы менеджмента качества производителя медицинских изделий требованиям стандарта </w:t>
            </w:r>
            <w:r w:rsidRPr="006647BA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6647BA">
              <w:rPr>
                <w:rStyle w:val="Bodytext212pt"/>
                <w:rFonts w:ascii="Sylfaen" w:hAnsi="Sylfaen"/>
              </w:rPr>
              <w:t xml:space="preserve"> 13485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0402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о соответствии системы менеджмента качества производителя медицинских изделий требованиям регионального стандарта государства - члена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0403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о соответствии системы менеджмента качества производителя медицинских изделий требованиям национального стандарта государства -члена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Разрешительные документы (лицензии)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0501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разрешительный документ, подтверждающий право производства в стране производителя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0601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подтверждающий регистрацию медицинского изделия в третьих странах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Сертификаты на экспорт, свободной продажи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0701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свободной продажи, выданный в стране производителя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0702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на экспорт, выданный в стране производителя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0703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свободной продажи, выданный в стране производителя (перевод на русский язык)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0704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сертификат на экспорт, выданный в стране производителя (перевод на русский язык)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Описание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0801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справка на медицинское изделие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0802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фотографическое изображение общего вида медицинского изделия вместе с принадлежностями, необходимыми для применения медицинского изделия по назначению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Макеты упаковки и маркировки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0901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содержащий текст маркировки на русском языке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0902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документ, содержащий текст маркировки на государственном языке государства - члена </w:t>
            </w:r>
            <w:r w:rsidRPr="006647BA">
              <w:rPr>
                <w:rStyle w:val="Bodytext212pt"/>
                <w:rFonts w:ascii="Sylfaen" w:hAnsi="Sylfaen"/>
              </w:rPr>
              <w:lastRenderedPageBreak/>
              <w:t>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0903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D3" w:rsidRPr="006577D3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6647BA">
              <w:rPr>
                <w:rStyle w:val="Bodytext212pt"/>
                <w:rFonts w:ascii="Sylfaen" w:hAnsi="Sylfaen"/>
              </w:rPr>
              <w:t>макет упаковки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0904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макет этикетки для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0905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макет стикера для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Инструкции, руководства по эксплуатации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эксплуатационный документ на медицинское изделие на русском языке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эксплуатационный документ на медицинское изделие на государственном языке государства - члена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инструкция по применению медицинского изделия на русском языке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инструкция по применению медицинского изделия на государственном языке государства - члена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1005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руководство по сервисному обслуживанию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Обзоры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1101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краткий обзор нежелательных событий и (или) несчастных случаев, связанных с использованием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Отчеты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1201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отчет об инспекции производства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1202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отчет об анализе рисков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1203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отчет о клиническом доказательстве эффективности и безопасности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1204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отчет об исследованиях стабильности с аутентичным переводом на русский язык результатов испытаний (для изделий, имеющих срок хранения)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Перечни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1301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перечень стандартов, которым соответствует медицинское изделие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1302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перечень нежелательных событий и (или) несчастных случаев, связанных с использованием медицинского </w:t>
            </w:r>
            <w:r w:rsidRPr="006647BA">
              <w:rPr>
                <w:rStyle w:val="Bodytext212pt"/>
                <w:rFonts w:ascii="Sylfaen" w:hAnsi="Sylfaen"/>
              </w:rPr>
              <w:lastRenderedPageBreak/>
              <w:t>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1303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перечень отзывов медицинских изделий с рынка и (или) пояснительных уведомлений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Планы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1401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план сбора и анализа данных о безопасности и эффективности медицинских изделий на постпродажном этапе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Протоколы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1501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протокол технических испытаний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1502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протокол исследований (испытаний) оценки биологического действия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1503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подтверждающий результаты испытаний медицинских изделий в целях утверждения типа средств измерений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Письма производителей медицинских изделий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письмо производителя медицинского изделия, содержащее мотивированное обоснование необходимости изменения наименования медицинского изделия, не влияющего на функциональные и технические характеристики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письмо производителя медицинского изделия, содержащее мотивированное обоснование необходимости изменений состава комплектующих и подтверждающее отсутствие влияния таких изменений на функциональные и технические характеристики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письмо производителя медицинского изделия, содержащее мотивированное обоснование необходимости изменения показаний для применения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7D3" w:rsidRPr="00C526F9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письмо производителя медицинского изделия, подтверждающее отсутствие изменений в производственном процессе и процедуре контроля за качеством и безопасностью готового продукта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1605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письмо производителя медицинского изделия, содержащее обоснование необходимости внесения изменений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Прочие документы и сведения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подтверждающий биологическую безопасность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сведения о специальном программном обеспечении, включая информацию производителя о валидации программного обеспечения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содержащий сведения о лекарственных средствах в составе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содержащий информацию о разработке и производстве медицинского изделия, включая описание схемы процессов производства, основных стадий производства, упаковки, испытаний и процедуры выпуска конечного продукта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содержащий информацию о производителе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содержащий информацию о маркетинге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описание подхода к рассмотрению нежелательных событий и (или) несчастных случаев, связанных с применением медицинского изделия, и действий, предпринятых производителем в ответ на указанные события и (или) случаи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описание анализа и (или) корректирующих действий, </w:t>
            </w:r>
            <w:r w:rsidRPr="006647BA">
              <w:rPr>
                <w:rStyle w:val="Bodytext212pt"/>
                <w:rFonts w:ascii="Sylfaen" w:hAnsi="Sylfaen"/>
              </w:rPr>
              <w:lastRenderedPageBreak/>
              <w:t>предпринятых в отношении нежелательных событий и (или) несчастных случаев, связанных с применением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1709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документ, устанавливающий требования к техническим характеристикам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1710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сведения о процедуре стерилизации, включая информацию о валидации процесса стерилизации, результаты тестирования медицинского изделия на содержание микроорганизмов (степень биологической нагрузки), пирогенность, стерильность (при необходимости) (с указанием методов проведения испытаний и информации о валидации упаковки)</w:t>
            </w:r>
          </w:p>
        </w:tc>
      </w:tr>
    </w:tbl>
    <w:p w:rsidR="00243D6D" w:rsidRPr="006647BA" w:rsidRDefault="00243D6D" w:rsidP="006577D3">
      <w:pPr>
        <w:spacing w:after="120"/>
        <w:rPr>
          <w:rFonts w:ascii="Sylfaen" w:hAnsi="Sylfaen"/>
        </w:rPr>
      </w:pPr>
    </w:p>
    <w:p w:rsidR="00243D6D" w:rsidRPr="006647BA" w:rsidRDefault="00243D6D" w:rsidP="006577D3">
      <w:pPr>
        <w:spacing w:after="120"/>
        <w:rPr>
          <w:rFonts w:ascii="Sylfaen" w:hAnsi="Sylfaen"/>
        </w:rPr>
      </w:pPr>
    </w:p>
    <w:p w:rsidR="00243D6D" w:rsidRPr="006647BA" w:rsidRDefault="009B6065" w:rsidP="006577D3">
      <w:pPr>
        <w:pStyle w:val="Heading20"/>
        <w:shd w:val="clear" w:color="auto" w:fill="auto"/>
        <w:spacing w:before="0" w:line="240" w:lineRule="auto"/>
        <w:rPr>
          <w:rStyle w:val="Heading2NotBold"/>
          <w:rFonts w:ascii="Sylfaen" w:hAnsi="Sylfaen"/>
          <w:sz w:val="24"/>
          <w:szCs w:val="24"/>
          <w:lang w:val="en-US"/>
        </w:rPr>
      </w:pPr>
      <w:bookmarkStart w:id="3" w:name="bookmark3"/>
      <w:r w:rsidRPr="006647BA">
        <w:rPr>
          <w:rStyle w:val="Heading2NotBold"/>
          <w:rFonts w:ascii="Sylfaen" w:hAnsi="Sylfaen"/>
          <w:sz w:val="24"/>
          <w:szCs w:val="24"/>
        </w:rPr>
        <w:t>II. Паспорт классификатора</w:t>
      </w:r>
      <w:bookmarkEnd w:id="3"/>
    </w:p>
    <w:p w:rsidR="00F5642F" w:rsidRPr="006647BA" w:rsidRDefault="00F5642F" w:rsidP="006577D3">
      <w:pPr>
        <w:pStyle w:val="Heading2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4"/>
        <w:gridCol w:w="3462"/>
        <w:gridCol w:w="7"/>
        <w:gridCol w:w="5327"/>
      </w:tblGrid>
      <w:tr w:rsidR="00243D6D" w:rsidRPr="006647BA" w:rsidTr="006577D3">
        <w:trPr>
          <w:tblHeader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№п/п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3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Код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0_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2 - классификатор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классификатор видов документов регистрационного досье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Аббревиатура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КВДРДМИ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C526F9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ЕК 0</w:t>
            </w:r>
            <w:r>
              <w:rPr>
                <w:rStyle w:val="Bodytext212pt"/>
                <w:rFonts w:ascii="Sylfaen" w:hAnsi="Sylfaen"/>
                <w:lang w:val="en-US"/>
              </w:rPr>
              <w:t>_</w:t>
            </w:r>
            <w:r w:rsidR="009B6065" w:rsidRPr="00C526F9">
              <w:rPr>
                <w:rStyle w:val="Bodytext212pt"/>
                <w:rFonts w:ascii="Sylfaen" w:hAnsi="Sylfaen"/>
              </w:rPr>
              <w:t>-201 (ред.1)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Решение Коллегии Евразийской экономической комиссии от 3 апреля 2018 г. № 48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0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20 г.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Дата окончания применения </w:t>
            </w:r>
            <w:r w:rsidRPr="006647BA">
              <w:rPr>
                <w:rStyle w:val="Bodytext212pt"/>
                <w:rFonts w:ascii="Sylfaen" w:hAnsi="Sylfaen"/>
              </w:rPr>
              <w:lastRenderedPageBreak/>
              <w:t>справочника (классификатора)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lastRenderedPageBreak/>
              <w:t>-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Оператор (операторы)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  <w:lang w:val="en-US" w:eastAsia="en-US" w:bidi="en-US"/>
              </w:rPr>
              <w:t>RU</w:t>
            </w:r>
            <w:r w:rsidRPr="006647BA">
              <w:rPr>
                <w:rStyle w:val="Bodytext212pt"/>
                <w:rFonts w:ascii="Sylfaen" w:hAnsi="Sylfaen"/>
              </w:rPr>
              <w:t>, Федеральная служба по надзору в сфере здравоохранения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Назначение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предназначен для представления сведений о видах документов регистрационного досье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Аннотация (область применения)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используется при выполнении процедур, связанных с регистрацией медицинских изделий, в том числе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Ключевые слова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документ регистрационного досье, регистрация медицинского изделия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техническое регулирование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2 -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Наличие государственных справочников (классификаторов) государств - членов Евразийского экономического союза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2 - классификатор не имеет аналогов в государствах - членах Евразийского экономического союза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Метод систематизации (классификации)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2 - иерархический, число ступеней (уровней) - 2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Методика ведения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 xml:space="preserve">1 - централизованная процедура ведения. Добавление, изменение или исключение значений классификатора выполняется оператором в соответствии с актом Евразийской экономической комиссии.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комиссии, регламентирующего окончание действия записи классификатора. Коды записей классификатора </w:t>
            </w:r>
            <w:r w:rsidRPr="006647BA">
              <w:rPr>
                <w:rStyle w:val="Bodytext212pt"/>
                <w:rFonts w:ascii="Sylfaen" w:hAnsi="Sylfaen"/>
              </w:rPr>
              <w:lastRenderedPageBreak/>
              <w:t>являются уникальными, повторное использование кодов записей классификатора, в том числе недействующих, не допускается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Структура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Степень конфиденциальности данных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сведения из классификатора относятся к информации открытого доступа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Установленная периодичность пересмотра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не установлена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Изменения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-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детализированные сведения из классификатора указаны в разделе I настоящего классификатора</w:t>
            </w:r>
          </w:p>
        </w:tc>
      </w:tr>
      <w:tr w:rsidR="00243D6D" w:rsidRPr="006647BA" w:rsidTr="006577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Способ представления сведений из справочника (классификатора)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"/>
                <w:rFonts w:ascii="Sylfaen" w:hAnsi="Sylfaen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:rsidR="00F5642F" w:rsidRPr="006647BA" w:rsidRDefault="00F5642F" w:rsidP="006577D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243D6D" w:rsidRPr="006647BA" w:rsidRDefault="009B6065" w:rsidP="006577D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III. Описание структуры классификатора</w:t>
      </w:r>
    </w:p>
    <w:p w:rsidR="00243D6D" w:rsidRPr="006647BA" w:rsidRDefault="00A874A3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 xml:space="preserve">1. </w:t>
      </w:r>
      <w:r w:rsidR="009B6065" w:rsidRPr="006647BA">
        <w:rPr>
          <w:rFonts w:ascii="Sylfaen" w:hAnsi="Sylfaen"/>
          <w:sz w:val="24"/>
          <w:szCs w:val="24"/>
        </w:rPr>
        <w:t>Настоящий раздел устанавливает требования к структуре настоящего классификатора, в том числе определяет реквизитный состав и структуру классификатора, области значений реквизитов и правила их формирования.</w:t>
      </w:r>
    </w:p>
    <w:p w:rsidR="00243D6D" w:rsidRPr="006647BA" w:rsidRDefault="00A874A3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 xml:space="preserve">2. </w:t>
      </w:r>
      <w:r w:rsidR="009B6065" w:rsidRPr="006647BA">
        <w:rPr>
          <w:rFonts w:ascii="Sylfaen" w:hAnsi="Sylfaen"/>
          <w:sz w:val="24"/>
          <w:szCs w:val="24"/>
        </w:rPr>
        <w:t>Реквизитный состав и структура настоящего классификатора приведены в таблице, в которой формируются следующие поля (графы):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«Область значения реквизита» - текст, поясняющий смысл (семантику) элемента;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«Правила формирования значения реквизита» -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«Мн.» - множественность</w:t>
      </w:r>
      <w:r w:rsidR="00DB3BFA" w:rsidRPr="00DB3BFA">
        <w:rPr>
          <w:rFonts w:ascii="Sylfaen" w:hAnsi="Sylfaen"/>
          <w:sz w:val="24"/>
          <w:szCs w:val="24"/>
        </w:rPr>
        <w:t xml:space="preserve"> </w:t>
      </w:r>
      <w:r w:rsidRPr="006647BA">
        <w:rPr>
          <w:rFonts w:ascii="Sylfaen" w:hAnsi="Sylfaen"/>
          <w:sz w:val="24"/>
          <w:szCs w:val="24"/>
        </w:rPr>
        <w:t>реквизита</w:t>
      </w:r>
      <w:r w:rsidR="00DB3BFA" w:rsidRPr="00DB3BFA">
        <w:rPr>
          <w:rFonts w:ascii="Sylfaen" w:hAnsi="Sylfaen"/>
          <w:sz w:val="24"/>
          <w:szCs w:val="24"/>
        </w:rPr>
        <w:t xml:space="preserve"> </w:t>
      </w:r>
      <w:r w:rsidRPr="006647BA">
        <w:rPr>
          <w:rFonts w:ascii="Sylfaen" w:hAnsi="Sylfaen"/>
          <w:sz w:val="24"/>
          <w:szCs w:val="24"/>
        </w:rPr>
        <w:t>(обязательность</w:t>
      </w:r>
      <w:r w:rsidR="00DB3BFA" w:rsidRPr="00DB3BFA">
        <w:rPr>
          <w:rFonts w:ascii="Sylfaen" w:hAnsi="Sylfaen"/>
          <w:sz w:val="24"/>
          <w:szCs w:val="24"/>
        </w:rPr>
        <w:t xml:space="preserve"> </w:t>
      </w:r>
      <w:r w:rsidRPr="006647BA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реквизита).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Для указания множественности реквизитов передаваемых данных используются следующие обозначения: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раз (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&gt; 1);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lastRenderedPageBreak/>
        <w:t>1..* - реквизит обязателен, может повторяться без ограничений;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>..*</w:t>
      </w:r>
      <w:proofErr w:type="gramEnd"/>
      <w:r w:rsidRPr="006647BA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раз</w:t>
      </w:r>
    </w:p>
    <w:p w:rsidR="00243D6D" w:rsidRPr="006647BA" w:rsidRDefault="009B6065" w:rsidP="00DB3BFA">
      <w:pPr>
        <w:pStyle w:val="Bodytext50"/>
        <w:shd w:val="clear" w:color="auto" w:fill="auto"/>
        <w:spacing w:after="120" w:line="240" w:lineRule="auto"/>
        <w:ind w:firstLine="567"/>
        <w:jc w:val="both"/>
        <w:rPr>
          <w:rFonts w:ascii="Sylfaen" w:hAnsi="Sylfaen"/>
        </w:rPr>
      </w:pPr>
      <w:r w:rsidRPr="006647BA">
        <w:rPr>
          <w:rFonts w:ascii="Sylfaen" w:hAnsi="Sylfaen"/>
        </w:rPr>
        <w:t>(</w:t>
      </w:r>
      <w:r w:rsidRPr="006647BA">
        <w:rPr>
          <w:rFonts w:ascii="Sylfaen" w:hAnsi="Sylfaen"/>
          <w:lang w:val="en-US" w:eastAsia="en-US" w:bidi="en-US"/>
        </w:rPr>
        <w:t>n</w:t>
      </w:r>
      <w:r w:rsidRPr="006647BA">
        <w:rPr>
          <w:rFonts w:ascii="Sylfaen" w:hAnsi="Sylfaen"/>
        </w:rPr>
        <w:t>&gt; 1);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  <w:lang w:eastAsia="en-US" w:bidi="en-US"/>
        </w:rPr>
        <w:t>..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раз и не более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раз (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 xml:space="preserve"> &gt; 1,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&gt;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647BA">
        <w:rPr>
          <w:rFonts w:ascii="Sylfaen" w:hAnsi="Sylfaen"/>
          <w:sz w:val="24"/>
          <w:szCs w:val="24"/>
        </w:rPr>
        <w:t>);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243D6D" w:rsidRPr="006647BA" w:rsidRDefault="009B6065" w:rsidP="00DB3B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0..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раз</w:t>
      </w:r>
    </w:p>
    <w:p w:rsidR="00243D6D" w:rsidRPr="006647BA" w:rsidRDefault="009B6065" w:rsidP="00DB3BFA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647BA">
        <w:rPr>
          <w:rFonts w:ascii="Sylfaen" w:hAnsi="Sylfaen"/>
          <w:sz w:val="24"/>
          <w:szCs w:val="24"/>
        </w:rPr>
        <w:t>(</w:t>
      </w:r>
      <w:r w:rsidRPr="006647BA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647BA">
        <w:rPr>
          <w:rFonts w:ascii="Sylfaen" w:hAnsi="Sylfaen"/>
          <w:sz w:val="24"/>
          <w:szCs w:val="24"/>
        </w:rPr>
        <w:t xml:space="preserve"> &gt; </w:t>
      </w:r>
      <w:r w:rsidRPr="006647BA">
        <w:rPr>
          <w:rStyle w:val="Bodytext61"/>
          <w:rFonts w:ascii="Sylfaen" w:hAnsi="Sylfaen"/>
          <w:sz w:val="24"/>
          <w:szCs w:val="24"/>
        </w:rPr>
        <w:t>1</w:t>
      </w:r>
      <w:r w:rsidRPr="006647BA">
        <w:rPr>
          <w:rFonts w:ascii="Sylfaen" w:hAnsi="Sylfaen"/>
          <w:sz w:val="24"/>
          <w:szCs w:val="24"/>
        </w:rPr>
        <w:t>).</w:t>
      </w:r>
    </w:p>
    <w:p w:rsidR="00A874A3" w:rsidRPr="006647BA" w:rsidRDefault="00A874A3" w:rsidP="006577D3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874A3" w:rsidRPr="006647BA" w:rsidRDefault="00A874A3" w:rsidP="006577D3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  <w:sectPr w:rsidR="00A874A3" w:rsidRPr="006647BA" w:rsidSect="006647BA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43D6D" w:rsidRPr="006647BA" w:rsidRDefault="009B6065" w:rsidP="006577D3">
      <w:pPr>
        <w:pStyle w:val="Heading3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4" w:name="bookmark4"/>
      <w:r w:rsidRPr="006647BA">
        <w:rPr>
          <w:rFonts w:ascii="Sylfaen" w:hAnsi="Sylfaen"/>
          <w:sz w:val="24"/>
          <w:szCs w:val="24"/>
        </w:rPr>
        <w:lastRenderedPageBreak/>
        <w:t>Таблица</w:t>
      </w:r>
      <w:bookmarkEnd w:id="4"/>
    </w:p>
    <w:p w:rsidR="00243D6D" w:rsidRPr="006647BA" w:rsidRDefault="009B6065" w:rsidP="006577D3">
      <w:pPr>
        <w:pStyle w:val="Heading30"/>
        <w:shd w:val="clear" w:color="auto" w:fill="auto"/>
        <w:spacing w:after="120" w:line="240" w:lineRule="auto"/>
        <w:ind w:right="40"/>
        <w:rPr>
          <w:rFonts w:ascii="Sylfaen" w:hAnsi="Sylfaen"/>
          <w:sz w:val="24"/>
          <w:szCs w:val="24"/>
        </w:rPr>
      </w:pPr>
      <w:bookmarkStart w:id="5" w:name="bookmark5"/>
      <w:r w:rsidRPr="006647BA">
        <w:rPr>
          <w:rFonts w:ascii="Sylfaen" w:hAnsi="Sylfaen"/>
          <w:sz w:val="24"/>
          <w:szCs w:val="24"/>
        </w:rPr>
        <w:t>Структура и реквизитный состав классификатора</w:t>
      </w:r>
      <w:bookmarkEnd w:id="5"/>
    </w:p>
    <w:p w:rsidR="00A874A3" w:rsidRPr="006647BA" w:rsidRDefault="00A874A3" w:rsidP="006577D3">
      <w:pPr>
        <w:pStyle w:val="Heading30"/>
        <w:shd w:val="clear" w:color="auto" w:fill="auto"/>
        <w:spacing w:after="120" w:line="240" w:lineRule="auto"/>
        <w:ind w:right="40"/>
        <w:rPr>
          <w:rFonts w:ascii="Sylfaen" w:hAnsi="Sylfaen"/>
          <w:sz w:val="24"/>
          <w:szCs w:val="24"/>
        </w:rPr>
      </w:pPr>
    </w:p>
    <w:tbl>
      <w:tblPr>
        <w:tblOverlap w:val="never"/>
        <w:tblW w:w="1478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"/>
        <w:gridCol w:w="245"/>
        <w:gridCol w:w="263"/>
        <w:gridCol w:w="207"/>
        <w:gridCol w:w="3261"/>
        <w:gridCol w:w="3827"/>
        <w:gridCol w:w="5953"/>
        <w:gridCol w:w="784"/>
      </w:tblGrid>
      <w:tr w:rsidR="00243D6D" w:rsidRPr="006647BA" w:rsidTr="00DB3BFA">
        <w:trPr>
          <w:tblHeader/>
          <w:jc w:val="center"/>
        </w:trPr>
        <w:tc>
          <w:tcPr>
            <w:tcW w:w="42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Наименование реквизита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Область значения реквизита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Правила формирования значения реквизита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Мн.</w:t>
            </w:r>
          </w:p>
        </w:tc>
      </w:tr>
      <w:tr w:rsidR="00243D6D" w:rsidRPr="006647BA" w:rsidTr="00DB3BFA">
        <w:trPr>
          <w:jc w:val="center"/>
        </w:trPr>
        <w:tc>
          <w:tcPr>
            <w:tcW w:w="42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 Сведения о видах документов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областями значений вложенных реквизитов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правилами формирования вложенных реквизитов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1..*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1.1. Код раздела классификатора видов документов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нормализованная строка символов. Шаблон: \&lt;3{2}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1.2. Наименование раздела классификатора видов документов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строка символов. Мин. длина: 1. Макс, длина: 4000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формируется в виде словосочетания на русском языке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1.3. Сведения о виде документа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областями значений вложенных реквизитов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правилами формирования вложенных реквизитов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1..*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1.3.1. Код вида документа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нормализованная строка символов. Шаблон: \&lt;3{4}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1.3.2. Наименование вида документа регистрационного досье медицинского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строка символов. Мин. длина: 1. Макс, длина: 4000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формируется в виде словосочетания на русском языке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241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5" w:type="dxa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 xml:space="preserve">1.3.3. Сведения о записи </w:t>
            </w:r>
            <w:r w:rsidRPr="006647BA">
              <w:rPr>
                <w:rStyle w:val="Bodytext212pt0"/>
                <w:rFonts w:ascii="Sylfaen" w:hAnsi="Sylfaen"/>
              </w:rPr>
              <w:lastRenderedPageBreak/>
              <w:t>справочника (классификатора)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lastRenderedPageBreak/>
              <w:t xml:space="preserve">определяется областями значений </w:t>
            </w:r>
            <w:r w:rsidRPr="006647BA">
              <w:rPr>
                <w:rStyle w:val="Bodytext212pt0"/>
                <w:rFonts w:ascii="Sylfaen" w:hAnsi="Sylfaen"/>
              </w:rPr>
              <w:lastRenderedPageBreak/>
              <w:t>вложенных реквизитов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lastRenderedPageBreak/>
              <w:t xml:space="preserve">определяется правилами формирования вложенных </w:t>
            </w:r>
            <w:r w:rsidRPr="006647BA">
              <w:rPr>
                <w:rStyle w:val="Bodytext212pt0"/>
                <w:rFonts w:ascii="Sylfaen" w:hAnsi="Sylfaen"/>
              </w:rPr>
              <w:lastRenderedPageBreak/>
              <w:t>реквизитов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lastRenderedPageBreak/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7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DB3BFA">
            <w:pPr>
              <w:rPr>
                <w:rFonts w:ascii="Sylfaen" w:hAnsi="Sylfae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 Л. Дата начала действия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обозначение даты в соответствии с ГОСТ ИСО 8601-2001 в формате УУУУ-ММ-ЭН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областями значений вложенных реквизитов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правилами формирования вложенных реквизитов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*.2.1. Вид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нормализованная строка символов. Шаблон: \с1{5}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*.2.2. Номер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строка символов. Мин. длина: 1. Макс, длина: 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*.2.3. Дата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обозначение даты в соответствии с ГОСТ ИСО 8601-2001 в формате УУУУ-ММ-ОЭ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*.3. Дата окончания действия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обозначение даты в соответствии с ГОСТ ИСО 8601-2001 в формате УУУУ-ММ-ОО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0..1</w:t>
            </w:r>
          </w:p>
        </w:tc>
      </w:tr>
      <w:tr w:rsidR="00243D6D" w:rsidRPr="006647BA" w:rsidTr="00DB3BFA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областями значений вложенных реквизитов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определяется правилами формирования вложенных реквизитов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0..1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*.4.1. Вид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нормализованная строка символов. Шаблон: \&lt;Т{5}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43D6D" w:rsidRPr="006647BA" w:rsidRDefault="00243D6D" w:rsidP="00DB3BFA">
            <w:pPr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*.4.2. Номер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строка символов. Мин. длина: 1. Макс, длина: 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  <w:tr w:rsidR="00243D6D" w:rsidRPr="006647BA" w:rsidTr="00DB3BFA">
        <w:trPr>
          <w:jc w:val="center"/>
        </w:trPr>
        <w:tc>
          <w:tcPr>
            <w:tcW w:w="956" w:type="dxa"/>
            <w:gridSpan w:val="4"/>
            <w:shd w:val="clear" w:color="auto" w:fill="FFFFFF"/>
          </w:tcPr>
          <w:p w:rsidR="00243D6D" w:rsidRPr="006647BA" w:rsidRDefault="00243D6D" w:rsidP="006577D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*.4.3. Дата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обозначение даты в соответствии с ГОСТ ИСО 8601-2001 в формате УУУУ-ММ-ОО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D6D" w:rsidRPr="006647BA" w:rsidRDefault="009B6065" w:rsidP="006577D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6647BA">
              <w:rPr>
                <w:rStyle w:val="Bodytext212pt0"/>
                <w:rFonts w:ascii="Sylfaen" w:hAnsi="Sylfaen"/>
              </w:rPr>
              <w:t>1</w:t>
            </w:r>
          </w:p>
        </w:tc>
      </w:tr>
    </w:tbl>
    <w:p w:rsidR="00243D6D" w:rsidRPr="006647BA" w:rsidRDefault="00243D6D" w:rsidP="00DB3BFA">
      <w:pPr>
        <w:spacing w:after="120"/>
        <w:rPr>
          <w:rFonts w:ascii="Sylfaen" w:hAnsi="Sylfaen"/>
        </w:rPr>
      </w:pPr>
    </w:p>
    <w:sectPr w:rsidR="00243D6D" w:rsidRPr="006647BA" w:rsidSect="0077529C">
      <w:pgSz w:w="16840" w:h="11900" w:orient="landscape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40" w:rsidRDefault="00923C40" w:rsidP="00243D6D">
      <w:r>
        <w:separator/>
      </w:r>
    </w:p>
  </w:endnote>
  <w:endnote w:type="continuationSeparator" w:id="0">
    <w:p w:rsidR="00923C40" w:rsidRDefault="00923C40" w:rsidP="0024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40" w:rsidRDefault="00923C40"/>
  </w:footnote>
  <w:footnote w:type="continuationSeparator" w:id="0">
    <w:p w:rsidR="00923C40" w:rsidRDefault="00923C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442D8"/>
    <w:multiLevelType w:val="multilevel"/>
    <w:tmpl w:val="EB048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0B56AE"/>
    <w:multiLevelType w:val="multilevel"/>
    <w:tmpl w:val="36B2C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1538FF"/>
    <w:multiLevelType w:val="multilevel"/>
    <w:tmpl w:val="A7AAB2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D6D"/>
    <w:rsid w:val="000E7F9B"/>
    <w:rsid w:val="00243D6D"/>
    <w:rsid w:val="00311F7D"/>
    <w:rsid w:val="00386A89"/>
    <w:rsid w:val="00454903"/>
    <w:rsid w:val="004812F9"/>
    <w:rsid w:val="004D28C1"/>
    <w:rsid w:val="006055A4"/>
    <w:rsid w:val="006577D3"/>
    <w:rsid w:val="006647BA"/>
    <w:rsid w:val="006F38AD"/>
    <w:rsid w:val="0077529C"/>
    <w:rsid w:val="00923C40"/>
    <w:rsid w:val="009B0D97"/>
    <w:rsid w:val="009B6065"/>
    <w:rsid w:val="00A874A3"/>
    <w:rsid w:val="00C526F9"/>
    <w:rsid w:val="00C8388E"/>
    <w:rsid w:val="00CF5F68"/>
    <w:rsid w:val="00D1365B"/>
    <w:rsid w:val="00DB3BFA"/>
    <w:rsid w:val="00DE114B"/>
    <w:rsid w:val="00F5642F"/>
    <w:rsid w:val="00F66939"/>
    <w:rsid w:val="00F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3D6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3D6D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243D6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94"/>
      <w:szCs w:val="94"/>
      <w:u w:val="none"/>
    </w:rPr>
  </w:style>
  <w:style w:type="character" w:customStyle="1" w:styleId="Heading115pt">
    <w:name w:val="Heading #1 + 15 pt"/>
    <w:aliases w:val="Not Italic,Spacing 0 pt"/>
    <w:basedOn w:val="Heading1"/>
    <w:rsid w:val="00243D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basedOn w:val="Heading2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243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61">
    <w:name w:val="Body text (6)"/>
    <w:basedOn w:val="Bodytext6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0">
    <w:name w:val="Body text (2) + 12 pt"/>
    <w:basedOn w:val="Bodytext2"/>
    <w:rsid w:val="0024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243D6D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94"/>
      <w:szCs w:val="94"/>
    </w:rPr>
  </w:style>
  <w:style w:type="paragraph" w:customStyle="1" w:styleId="Bodytext30">
    <w:name w:val="Body text (3)"/>
    <w:basedOn w:val="Normal"/>
    <w:link w:val="Bodytext3"/>
    <w:rsid w:val="00243D6D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243D6D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43D6D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43D6D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43D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243D6D"/>
    <w:pPr>
      <w:shd w:val="clear" w:color="auto" w:fill="FFFFFF"/>
      <w:spacing w:line="482" w:lineRule="exac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243D6D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0">
    <w:name w:val="Heading #3"/>
    <w:basedOn w:val="Normal"/>
    <w:link w:val="Heading3"/>
    <w:rsid w:val="00243D6D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8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8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29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9C"/>
    <w:rPr>
      <w:color w:val="000000"/>
    </w:rPr>
  </w:style>
  <w:style w:type="table" w:styleId="TableGrid">
    <w:name w:val="Table Grid"/>
    <w:basedOn w:val="TableNormal"/>
    <w:uiPriority w:val="59"/>
    <w:rsid w:val="0066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8</cp:revision>
  <dcterms:created xsi:type="dcterms:W3CDTF">2018-09-26T05:41:00Z</dcterms:created>
  <dcterms:modified xsi:type="dcterms:W3CDTF">2019-09-25T07:14:00Z</dcterms:modified>
</cp:coreProperties>
</file>