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494D" w14:textId="77777777" w:rsidR="000D5F8A" w:rsidRDefault="00BB4B2F">
      <w:pPr>
        <w:widowControl w:val="0"/>
        <w:spacing w:after="160" w:line="360" w:lineRule="auto"/>
        <w:ind w:left="567" w:right="566"/>
        <w:jc w:val="right"/>
        <w:rPr>
          <w:rFonts w:ascii="GHEA Grapalat" w:hAnsi="GHEA Grapalat"/>
          <w:b/>
          <w:color w:val="000000"/>
          <w:sz w:val="24"/>
          <w:szCs w:val="24"/>
          <w:u w:val="single"/>
        </w:rPr>
      </w:pPr>
      <w:r w:rsidRPr="00BB4B2F">
        <w:rPr>
          <w:rFonts w:ascii="GHEA Grapalat" w:hAnsi="GHEA Grapalat"/>
          <w:b/>
          <w:color w:val="000000"/>
          <w:sz w:val="24"/>
          <w:szCs w:val="24"/>
          <w:u w:val="single"/>
        </w:rPr>
        <w:t>Содержание</w:t>
      </w:r>
    </w:p>
    <w:p w14:paraId="47BB0609" w14:textId="77777777" w:rsidR="000D5F8A" w:rsidRDefault="0082327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ГРАЖДАНСКИЙ КОДЕКС</w:t>
      </w:r>
    </w:p>
    <w:p w14:paraId="6CE352CB" w14:textId="77777777" w:rsidR="000D5F8A" w:rsidRDefault="0082327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РЕСПУБЛИКИ АРМЕНИЯ</w:t>
      </w:r>
    </w:p>
    <w:p w14:paraId="67EC398B"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6C6876D0" w14:textId="77777777" w:rsidR="000D5F8A" w:rsidRDefault="00BB4B2F">
      <w:pPr>
        <w:widowControl w:val="0"/>
        <w:spacing w:after="160" w:line="360" w:lineRule="auto"/>
        <w:jc w:val="right"/>
        <w:rPr>
          <w:rFonts w:ascii="GHEA Grapalat" w:eastAsia="Times New Roman" w:hAnsi="GHEA Grapalat" w:cs="Times New Roman"/>
          <w:color w:val="000000"/>
          <w:sz w:val="24"/>
          <w:szCs w:val="24"/>
        </w:rPr>
      </w:pPr>
      <w:r>
        <w:rPr>
          <w:rFonts w:ascii="GHEA Grapalat" w:hAnsi="GHEA Grapalat"/>
          <w:color w:val="000000"/>
          <w:sz w:val="24"/>
          <w:szCs w:val="24"/>
        </w:rPr>
        <w:t xml:space="preserve">Принят Национальным Собранием </w:t>
      </w:r>
      <w:r>
        <w:rPr>
          <w:rFonts w:ascii="GHEA Grapalat" w:hAnsi="GHEA Grapalat"/>
          <w:color w:val="000000"/>
          <w:sz w:val="24"/>
          <w:szCs w:val="24"/>
        </w:rPr>
        <w:br/>
        <w:t>5 мая 1998 года</w:t>
      </w:r>
    </w:p>
    <w:p w14:paraId="7EA30A49"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4FCE951E" w14:textId="77777777" w:rsidR="000D5F8A" w:rsidRDefault="00BB4B2F">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РАЗДЕЛ ПЕРВЫЙ</w:t>
      </w:r>
    </w:p>
    <w:p w14:paraId="433B90D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ОБЩИЕ ПОЛОЖЕНИЯ</w:t>
      </w:r>
    </w:p>
    <w:p w14:paraId="5F2F7180"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3A221198"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4809C2B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ГЛАВА 1</w:t>
      </w:r>
    </w:p>
    <w:p w14:paraId="3980DAA6" w14:textId="77777777" w:rsidR="000D5F8A" w:rsidRDefault="00BB4B2F">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ГРАЖДАНСКОЕ ЗАКОНОДАТЕЛЬСТВО И ИНЫЕ ПРАВОВЫЕ АКТЫ, СОДЕРЖАЩИЕ НОРМЫ ГРАЖДАНСКОГО ПРАВА</w:t>
      </w:r>
    </w:p>
    <w:p w14:paraId="1F50F42A"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AA34604" w14:textId="77777777" w:rsidTr="00F53140">
        <w:trPr>
          <w:tblCellSpacing w:w="0" w:type="dxa"/>
        </w:trPr>
        <w:tc>
          <w:tcPr>
            <w:tcW w:w="2025" w:type="dxa"/>
            <w:hideMark/>
          </w:tcPr>
          <w:p w14:paraId="7FB3AB4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w:t>
            </w:r>
          </w:p>
        </w:tc>
        <w:tc>
          <w:tcPr>
            <w:tcW w:w="0" w:type="auto"/>
            <w:vAlign w:val="center"/>
            <w:hideMark/>
          </w:tcPr>
          <w:p w14:paraId="2ABE893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Отношения, регулируемые гражданским законодательством и иными правовыми актами, содержащими нормы гражданского права </w:t>
            </w:r>
          </w:p>
        </w:tc>
      </w:tr>
    </w:tbl>
    <w:p w14:paraId="14C20064"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219E1" w:rsidRPr="002252A0">
        <w:rPr>
          <w:rFonts w:ascii="GHEA Grapalat" w:hAnsi="GHEA Grapalat"/>
          <w:color w:val="000000"/>
          <w:sz w:val="24"/>
          <w:szCs w:val="24"/>
        </w:rPr>
        <w:tab/>
      </w:r>
      <w:r w:rsidRPr="002252A0">
        <w:rPr>
          <w:rFonts w:ascii="GHEA Grapalat" w:hAnsi="GHEA Grapalat"/>
          <w:color w:val="000000"/>
          <w:sz w:val="24"/>
          <w:szCs w:val="24"/>
        </w:rPr>
        <w:t>Гражданское законодательство Республики Армения состоит из настоящего Кодекса и иных законов, содер</w:t>
      </w:r>
      <w:r w:rsidR="00BA2FB4" w:rsidRPr="002252A0">
        <w:rPr>
          <w:rFonts w:ascii="GHEA Grapalat" w:hAnsi="GHEA Grapalat"/>
          <w:color w:val="000000"/>
          <w:sz w:val="24"/>
          <w:szCs w:val="24"/>
        </w:rPr>
        <w:t>жащих нормы гражданского права.</w:t>
      </w:r>
    </w:p>
    <w:p w14:paraId="7195B63F"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Содержащиеся в иных законах нормы гражданского права должны соответствовать настоящему Кодексу.</w:t>
      </w:r>
    </w:p>
    <w:p w14:paraId="177D786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Гражданское законодательство, а также указы Президента Республики Армения и постановления Правительства Республики Армения (далее </w:t>
      </w:r>
      <w:r>
        <w:rPr>
          <w:rFonts w:ascii="GHEA Grapalat" w:hAnsi="GHEA Grapalat"/>
          <w:color w:val="000000"/>
          <w:sz w:val="24"/>
          <w:szCs w:val="24"/>
          <w:lang w:val="hy-AM"/>
        </w:rPr>
        <w:t>—</w:t>
      </w:r>
      <w:r>
        <w:rPr>
          <w:rFonts w:ascii="GHEA Grapalat" w:hAnsi="GHEA Grapalat"/>
          <w:color w:val="000000"/>
          <w:sz w:val="24"/>
          <w:szCs w:val="24"/>
        </w:rPr>
        <w:t xml:space="preserve"> иные </w:t>
      </w:r>
      <w:r>
        <w:rPr>
          <w:rFonts w:ascii="GHEA Grapalat" w:hAnsi="GHEA Grapalat"/>
          <w:color w:val="000000"/>
          <w:sz w:val="24"/>
          <w:szCs w:val="24"/>
        </w:rPr>
        <w:lastRenderedPageBreak/>
        <w:t>правовые акты), содержащие нормы гражданского права, устанавливают правовое положение участников гражданского оборота, основания возникновения и порядок осуществления права собственности и других имущественных прав, исключительных прав на результаты интеллектуальной деятельности (интеллектуальную собственность), регулируют договорные и иные обязательства, а также другие имущественные и связанные с ними личные неимущественные отношения.</w:t>
      </w:r>
    </w:p>
    <w:p w14:paraId="43803E37"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Участниками отношений, регулируемых гражданским законодательством и иными правовыми актами, являются физические лица </w:t>
      </w:r>
      <w:r>
        <w:rPr>
          <w:rFonts w:ascii="GHEA Grapalat" w:hAnsi="GHEA Grapalat"/>
          <w:color w:val="000000"/>
          <w:sz w:val="24"/>
          <w:szCs w:val="24"/>
          <w:lang w:val="hy-AM"/>
        </w:rPr>
        <w:t>—</w:t>
      </w:r>
      <w:r>
        <w:rPr>
          <w:rFonts w:ascii="GHEA Grapalat" w:hAnsi="GHEA Grapalat"/>
          <w:color w:val="000000"/>
          <w:sz w:val="24"/>
          <w:szCs w:val="24"/>
        </w:rPr>
        <w:t xml:space="preserve"> граждане Республики Армения, граждане иностранных государств, лица без гражданства (далее </w:t>
      </w:r>
      <w:r>
        <w:rPr>
          <w:rFonts w:ascii="GHEA Grapalat" w:hAnsi="GHEA Grapalat"/>
          <w:color w:val="000000"/>
          <w:sz w:val="24"/>
          <w:szCs w:val="24"/>
          <w:lang w:val="hy-AM"/>
        </w:rPr>
        <w:t>—</w:t>
      </w:r>
      <w:r>
        <w:rPr>
          <w:rFonts w:ascii="GHEA Grapalat" w:hAnsi="GHEA Grapalat"/>
          <w:color w:val="000000"/>
          <w:sz w:val="24"/>
          <w:szCs w:val="24"/>
        </w:rPr>
        <w:t xml:space="preserve"> граждане) и юридические лица, а также Республика Армения и общины (статья</w:t>
      </w:r>
      <w:r>
        <w:rPr>
          <w:rFonts w:ascii="Courier New" w:hAnsi="Courier New" w:cs="Courier New"/>
          <w:color w:val="000000"/>
          <w:sz w:val="24"/>
          <w:szCs w:val="24"/>
        </w:rPr>
        <w:t> </w:t>
      </w:r>
      <w:r>
        <w:rPr>
          <w:rFonts w:ascii="GHEA Grapalat" w:hAnsi="GHEA Grapalat"/>
          <w:color w:val="000000"/>
          <w:sz w:val="24"/>
          <w:szCs w:val="24"/>
        </w:rPr>
        <w:t>128).</w:t>
      </w:r>
    </w:p>
    <w:p w14:paraId="29DF8C10"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Правила, установленные гражданским законодательством и иными правовыми актами, применяются к отношениям с участием иностранных юридических лиц, если иное не предусмотрено законом.</w:t>
      </w:r>
    </w:p>
    <w:p w14:paraId="000D119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Гражданское законодательство и иные правовые акты регулируют отношения между лицами, осуществляющими предпринимательскую деятельность, или отношения с их участием.</w:t>
      </w:r>
    </w:p>
    <w:p w14:paraId="106978AC"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Семейные, трудовые отношения, отношения по использованию природных ресурсов и охране окружающей среды регулируются гражданским законодательством и иными правовыми актами, если иное не предусмотрено семейным, трудовым, земельным, природоохранным и иным специальным законодательством.</w:t>
      </w:r>
    </w:p>
    <w:p w14:paraId="394720A6"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Отношения, связанные с осуществлением и защитой неотчуждаемых прав и свобод человека и других нематериальных благ, регулируются гражданским законодательством и иными правовыми актами, если иное не вытекает из существа этих отношений.</w:t>
      </w:r>
    </w:p>
    <w:p w14:paraId="78BC505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К имущественным отношениям, основанным на административном или ином властном подчинении одной стороны другой, в том числе к налоговым, финансовым и административным отношениям гражданское законодательство и иные правовые акты не применяются, если иное не предусмотрено законодательством.</w:t>
      </w:r>
    </w:p>
    <w:p w14:paraId="6B633800" w14:textId="77777777" w:rsidR="0082327A" w:rsidRPr="002252A0" w:rsidRDefault="0082327A" w:rsidP="002252A0">
      <w:pPr>
        <w:widowControl w:val="0"/>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2956A02" w14:textId="77777777" w:rsidTr="00F53140">
        <w:trPr>
          <w:tblCellSpacing w:w="0" w:type="dxa"/>
        </w:trPr>
        <w:tc>
          <w:tcPr>
            <w:tcW w:w="2025" w:type="dxa"/>
            <w:hideMark/>
          </w:tcPr>
          <w:p w14:paraId="586857E7"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w:t>
            </w:r>
          </w:p>
        </w:tc>
        <w:tc>
          <w:tcPr>
            <w:tcW w:w="0" w:type="auto"/>
            <w:vAlign w:val="center"/>
            <w:hideMark/>
          </w:tcPr>
          <w:p w14:paraId="3601152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Предпринимательская деятельность </w:t>
            </w:r>
          </w:p>
        </w:tc>
      </w:tr>
    </w:tbl>
    <w:p w14:paraId="1910BDB3"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Предпринимательской считается самостоятельная, осуществляемая на свой </w:t>
      </w:r>
      <w:r w:rsidRPr="002252A0">
        <w:rPr>
          <w:rFonts w:ascii="GHEA Grapalat" w:hAnsi="GHEA Grapalat"/>
          <w:color w:val="000000"/>
          <w:spacing w:val="-4"/>
          <w:sz w:val="24"/>
          <w:szCs w:val="24"/>
        </w:rPr>
        <w:t>риск деятельность лица, основной целью которой является извлечение прибыли от использования имущества, продажи товаров, выполнения работ или оказания</w:t>
      </w:r>
      <w:r w:rsidR="009219E1" w:rsidRPr="002252A0">
        <w:rPr>
          <w:rFonts w:ascii="GHEA Grapalat" w:hAnsi="GHEA Grapalat"/>
          <w:color w:val="000000"/>
          <w:sz w:val="24"/>
          <w:szCs w:val="24"/>
        </w:rPr>
        <w:t xml:space="preserve"> услуг.</w:t>
      </w:r>
    </w:p>
    <w:p w14:paraId="324A2FE1"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A8D8223" w14:textId="77777777" w:rsidTr="00F53140">
        <w:trPr>
          <w:tblCellSpacing w:w="0" w:type="dxa"/>
        </w:trPr>
        <w:tc>
          <w:tcPr>
            <w:tcW w:w="2025" w:type="dxa"/>
            <w:hideMark/>
          </w:tcPr>
          <w:p w14:paraId="631B98E3"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w:t>
            </w:r>
          </w:p>
        </w:tc>
        <w:tc>
          <w:tcPr>
            <w:tcW w:w="0" w:type="auto"/>
            <w:vAlign w:val="center"/>
            <w:hideMark/>
          </w:tcPr>
          <w:p w14:paraId="34C5279D"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Принципы гражданского законодательства </w:t>
            </w:r>
          </w:p>
        </w:tc>
      </w:tr>
    </w:tbl>
    <w:p w14:paraId="71C632D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color w:val="000000"/>
          <w:sz w:val="24"/>
          <w:szCs w:val="24"/>
        </w:rPr>
        <w:t>Гражданское законодательство основывается на принципах равенства, автономии воли и имущественной самостоятельности участников регулируемых им отношений, неприкосновенности собственности, свободы договора, недопустимости своевольного вмешательства кого-либо в частные дела, необходимости беспрепятственного осуществления гражданских прав, обеспечения восстановления наруш</w:t>
      </w:r>
      <w:r w:rsidR="00BA2FB4" w:rsidRPr="002252A0">
        <w:rPr>
          <w:rFonts w:ascii="GHEA Grapalat" w:hAnsi="GHEA Grapalat"/>
          <w:color w:val="000000"/>
          <w:sz w:val="24"/>
          <w:szCs w:val="24"/>
        </w:rPr>
        <w:t xml:space="preserve">енных прав, </w:t>
      </w:r>
      <w:r w:rsidR="00BB4B2F">
        <w:rPr>
          <w:rFonts w:ascii="GHEA Grapalat" w:hAnsi="GHEA Grapalat"/>
          <w:color w:val="000000"/>
          <w:sz w:val="24"/>
          <w:szCs w:val="24"/>
        </w:rPr>
        <w:t>их судебной защиты.</w:t>
      </w:r>
    </w:p>
    <w:p w14:paraId="5B99F9F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Граждане и юридические лица приобретают и осуществляют гражданские права по своей воле и в своих интересах. Они свободны устанавливать свои права и обязанности на основании договора, определять любые не противоречащие законодательству условия договора.</w:t>
      </w:r>
    </w:p>
    <w:p w14:paraId="3D173CB1"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Гражданские права могут быть ограничены только законом, если это необходимо для защиты государственной и общественной безопасности, общественного порядка, здоровья и нравственности общества, защиты прав и свобод, чести и доброго имени других лиц.</w:t>
      </w:r>
    </w:p>
    <w:p w14:paraId="3F802279"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Товары, услуги и финансовые средства перемещаются по всей территории Республики Армения свободно.</w:t>
      </w:r>
    </w:p>
    <w:p w14:paraId="31B7636F"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Ограничения на перемещение товаров и услуг могут вводиться в</w:t>
      </w:r>
      <w:r>
        <w:rPr>
          <w:rFonts w:ascii="Courier New" w:hAnsi="Courier New" w:cs="Courier New"/>
          <w:color w:val="000000"/>
          <w:sz w:val="24"/>
          <w:szCs w:val="24"/>
        </w:rPr>
        <w:t> </w:t>
      </w:r>
      <w:r>
        <w:rPr>
          <w:rFonts w:ascii="GHEA Grapalat" w:hAnsi="GHEA Grapalat"/>
          <w:color w:val="000000"/>
          <w:sz w:val="24"/>
          <w:szCs w:val="24"/>
        </w:rPr>
        <w:t>соответствии с законом, если это необходимо для обеспечения безопасности, защиты жизни и здоровья людей, охраны природы и культурных ценностей.</w:t>
      </w:r>
    </w:p>
    <w:p w14:paraId="636E6D3E"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05F8B66" w14:textId="77777777" w:rsidTr="00F53140">
        <w:trPr>
          <w:tblCellSpacing w:w="0" w:type="dxa"/>
        </w:trPr>
        <w:tc>
          <w:tcPr>
            <w:tcW w:w="2025" w:type="dxa"/>
            <w:hideMark/>
          </w:tcPr>
          <w:p w14:paraId="1E61CE26"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w:t>
            </w:r>
          </w:p>
        </w:tc>
        <w:tc>
          <w:tcPr>
            <w:tcW w:w="0" w:type="auto"/>
            <w:vAlign w:val="center"/>
            <w:hideMark/>
          </w:tcPr>
          <w:p w14:paraId="292E4D7D"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Иные правовые акты </w:t>
            </w:r>
          </w:p>
        </w:tc>
      </w:tr>
    </w:tbl>
    <w:p w14:paraId="1C73C3D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b/>
          <w:i/>
          <w:color w:val="000000"/>
          <w:sz w:val="24"/>
          <w:szCs w:val="24"/>
        </w:rPr>
        <w:t>(часть утратила силу в соответствии с HO-10-N от 16 декабря 2016 года)</w:t>
      </w:r>
      <w:r w:rsidRPr="002252A0">
        <w:rPr>
          <w:rFonts w:ascii="GHEA Grapalat" w:hAnsi="GHEA Grapalat"/>
          <w:color w:val="000000"/>
          <w:sz w:val="24"/>
          <w:szCs w:val="24"/>
        </w:rPr>
        <w:t xml:space="preserve"> </w:t>
      </w:r>
    </w:p>
    <w:p w14:paraId="202CC54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На основании и во исполнение настоящего Кодекса и иных законов Президент Республики Армения вправе принимать указы, содержащие нормы гражданского права. </w:t>
      </w:r>
    </w:p>
    <w:p w14:paraId="70991B2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На основании и во исполнение настоящего Кодекса и иных законов, указов Президента Республики Армения Правительство Республики Армения вправе принимать постановления, содержащие нормы гражданского права. </w:t>
      </w:r>
    </w:p>
    <w:p w14:paraId="3CB338E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В случае если указ Президента Республики Армения, постановление Правительства Республики Армения противоречат настоящему Кодексу или иному закону, применяется настоящий Кодекс или соответствующий закон. </w:t>
      </w:r>
    </w:p>
    <w:p w14:paraId="429BB7E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Действие и применение норм гражданского права, содержащихся в</w:t>
      </w:r>
      <w:r>
        <w:rPr>
          <w:rFonts w:ascii="Courier New" w:hAnsi="Courier New" w:cs="Courier New"/>
          <w:color w:val="000000"/>
          <w:sz w:val="24"/>
          <w:szCs w:val="24"/>
        </w:rPr>
        <w:t> </w:t>
      </w:r>
      <w:r>
        <w:rPr>
          <w:rFonts w:ascii="GHEA Grapalat" w:hAnsi="GHEA Grapalat"/>
          <w:color w:val="000000"/>
          <w:sz w:val="24"/>
          <w:szCs w:val="24"/>
        </w:rPr>
        <w:t>указах Президента Республики Армения и постановлениях Правительства Республики Армения, определяются правилами настоящей главы.</w:t>
      </w:r>
    </w:p>
    <w:p w14:paraId="6AEA467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Министерства и иные органы исполнительной власти, а также органы местного самоуправления могут издавать акты, содержащие нормы гражданского права, только в случаях и пределах, предусмотренных настоящим Кодексом, другими законами и правовыми актами. </w:t>
      </w:r>
    </w:p>
    <w:p w14:paraId="389F5778" w14:textId="77777777" w:rsidR="0082327A" w:rsidRPr="008E792E"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pacing w:val="-6"/>
          <w:sz w:val="24"/>
          <w:szCs w:val="24"/>
        </w:rPr>
        <w:t>(статья 4 изменена в соответствии с HO-10-N от 16 декабря 2016</w:t>
      </w:r>
      <w:r>
        <w:rPr>
          <w:rFonts w:ascii="GHEA Grapalat" w:hAnsi="GHEA Grapalat"/>
          <w:b/>
          <w:i/>
          <w:color w:val="000000"/>
          <w:sz w:val="24"/>
          <w:szCs w:val="24"/>
        </w:rPr>
        <w:t xml:space="preserve">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2E8D9A7" w14:textId="77777777" w:rsidTr="00F53140">
        <w:trPr>
          <w:tblCellSpacing w:w="0" w:type="dxa"/>
        </w:trPr>
        <w:tc>
          <w:tcPr>
            <w:tcW w:w="2025" w:type="dxa"/>
            <w:hideMark/>
          </w:tcPr>
          <w:p w14:paraId="53EB6EA2" w14:textId="77777777" w:rsidR="000D5F8A" w:rsidRDefault="008232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5</w:t>
            </w:r>
            <w:r w:rsidR="004E582C" w:rsidRPr="002252A0">
              <w:rPr>
                <w:rFonts w:ascii="GHEA Grapalat" w:hAnsi="GHEA Grapalat"/>
                <w:b/>
                <w:color w:val="000000"/>
                <w:sz w:val="24"/>
                <w:szCs w:val="24"/>
              </w:rPr>
              <w:t>.</w:t>
            </w:r>
          </w:p>
        </w:tc>
        <w:tc>
          <w:tcPr>
            <w:tcW w:w="0" w:type="auto"/>
            <w:vAlign w:val="center"/>
            <w:hideMark/>
          </w:tcPr>
          <w:p w14:paraId="0A00271A" w14:textId="77777777" w:rsidR="000D5F8A" w:rsidRDefault="008232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Действие гражданского законодательства и иных правовых актов во времени </w:t>
            </w:r>
          </w:p>
        </w:tc>
      </w:tr>
    </w:tbl>
    <w:p w14:paraId="79F2A0E6" w14:textId="77777777" w:rsidR="000D5F8A" w:rsidRDefault="0082327A"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color w:val="000000"/>
          <w:sz w:val="24"/>
          <w:szCs w:val="24"/>
        </w:rPr>
        <w:t>Акты гражданского законодательства и иные правовые акты не имеют обратной силы и применяются к отношениям, возникшим после их вступления в</w:t>
      </w:r>
      <w:r w:rsidR="0023098D" w:rsidRPr="002252A0">
        <w:rPr>
          <w:rFonts w:ascii="Courier New" w:hAnsi="Courier New" w:cs="Courier New"/>
          <w:color w:val="000000"/>
          <w:sz w:val="24"/>
          <w:szCs w:val="24"/>
        </w:rPr>
        <w:t> </w:t>
      </w:r>
      <w:r w:rsidR="0023098D" w:rsidRPr="002252A0">
        <w:rPr>
          <w:rFonts w:ascii="GHEA Grapalat" w:hAnsi="GHEA Grapalat"/>
          <w:color w:val="000000"/>
          <w:sz w:val="24"/>
          <w:szCs w:val="24"/>
        </w:rPr>
        <w:t>силу.</w:t>
      </w:r>
    </w:p>
    <w:p w14:paraId="6C139176" w14:textId="77777777" w:rsidR="000D5F8A" w:rsidRDefault="00BB4B2F" w:rsidP="00881FFC">
      <w:pPr>
        <w:widowControl w:val="0"/>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Действие закона распространяется на отношения, возникшие до его вступления в силу, только в тех случаях, когда это прямо предусмотрено законом.</w:t>
      </w:r>
    </w:p>
    <w:p w14:paraId="45C04A16"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отношениям, возникшим до вступления в силу акта гражданского законодательства или иного правового акта, он применяется к правам и обязанностям, возникшим после его вступления в силу. Отношения сторон договора, заключенного до вступления в силу акта гражданского законодательства или иного правового акта, регулируются в соответствии со</w:t>
      </w:r>
      <w:r>
        <w:rPr>
          <w:rFonts w:ascii="Courier New" w:hAnsi="Courier New" w:cs="Courier New"/>
          <w:color w:val="000000"/>
          <w:sz w:val="24"/>
          <w:szCs w:val="24"/>
        </w:rPr>
        <w:t> </w:t>
      </w:r>
      <w:r>
        <w:rPr>
          <w:rFonts w:ascii="GHEA Grapalat" w:hAnsi="GHEA Grapalat"/>
          <w:color w:val="000000"/>
          <w:sz w:val="24"/>
          <w:szCs w:val="24"/>
        </w:rPr>
        <w:t>статьей 438 настоящего Кодекса.</w:t>
      </w:r>
    </w:p>
    <w:p w14:paraId="7CE70F52" w14:textId="77777777" w:rsidR="000D5F8A" w:rsidRDefault="000D5F8A" w:rsidP="00881FFC">
      <w:pPr>
        <w:widowControl w:val="0"/>
        <w:spacing w:after="160" w:line="33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F32DEC6" w14:textId="77777777" w:rsidTr="00F53140">
        <w:trPr>
          <w:tblCellSpacing w:w="0" w:type="dxa"/>
        </w:trPr>
        <w:tc>
          <w:tcPr>
            <w:tcW w:w="2025" w:type="dxa"/>
            <w:hideMark/>
          </w:tcPr>
          <w:p w14:paraId="4743BB1E" w14:textId="77777777" w:rsidR="000D5F8A" w:rsidRDefault="00BB4B2F" w:rsidP="00881FFC">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w:t>
            </w:r>
          </w:p>
        </w:tc>
        <w:tc>
          <w:tcPr>
            <w:tcW w:w="0" w:type="auto"/>
            <w:vAlign w:val="center"/>
            <w:hideMark/>
          </w:tcPr>
          <w:p w14:paraId="0C6E5155" w14:textId="77777777" w:rsidR="000D5F8A" w:rsidRDefault="00BB4B2F" w:rsidP="00881FFC">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Гражданское законодательство, иные правовые акты и международные договоры </w:t>
            </w:r>
          </w:p>
        </w:tc>
      </w:tr>
    </w:tbl>
    <w:p w14:paraId="5D995B46" w14:textId="77777777" w:rsidR="000D5F8A" w:rsidRDefault="0082327A"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color w:val="000000"/>
          <w:sz w:val="24"/>
          <w:szCs w:val="24"/>
        </w:rPr>
        <w:t>Международные договоры Республики Армения к отношениям, указанным в статье 1 настоящего Кодекса</w:t>
      </w:r>
      <w:r w:rsidR="00E86BF1" w:rsidRPr="002252A0">
        <w:rPr>
          <w:rFonts w:ascii="GHEA Grapalat" w:hAnsi="GHEA Grapalat"/>
          <w:color w:val="000000"/>
          <w:sz w:val="24"/>
          <w:szCs w:val="24"/>
        </w:rPr>
        <w:t xml:space="preserve"> применяются непосредственно</w:t>
      </w:r>
      <w:r w:rsidRPr="002252A0">
        <w:rPr>
          <w:rFonts w:ascii="GHEA Grapalat" w:hAnsi="GHEA Grapalat"/>
          <w:color w:val="000000"/>
          <w:sz w:val="24"/>
          <w:szCs w:val="24"/>
        </w:rPr>
        <w:t>, кроме случаев, когда из международного договора следует, что для его применения треб</w:t>
      </w:r>
      <w:r w:rsidR="00BB4B2F">
        <w:rPr>
          <w:rFonts w:ascii="GHEA Grapalat" w:hAnsi="GHEA Grapalat"/>
          <w:color w:val="000000"/>
          <w:sz w:val="24"/>
          <w:szCs w:val="24"/>
        </w:rPr>
        <w:t>уется издание внутригосударственного акта.</w:t>
      </w:r>
    </w:p>
    <w:p w14:paraId="5F4F6452"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международным договором Республики Армения установлены иные нормы, чем те, которые предусмотрены гражданским законодательством и иными правовыми актами, то применяются нормы международного договора.</w:t>
      </w:r>
    </w:p>
    <w:p w14:paraId="03C87A1B" w14:textId="77777777" w:rsidR="000D5F8A" w:rsidRDefault="000D5F8A" w:rsidP="00881FFC">
      <w:pPr>
        <w:widowControl w:val="0"/>
        <w:spacing w:after="160" w:line="336"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916B070" w14:textId="77777777" w:rsidTr="00F53140">
        <w:trPr>
          <w:tblCellSpacing w:w="0" w:type="dxa"/>
        </w:trPr>
        <w:tc>
          <w:tcPr>
            <w:tcW w:w="2025" w:type="dxa"/>
            <w:hideMark/>
          </w:tcPr>
          <w:p w14:paraId="3D0108E5" w14:textId="77777777" w:rsidR="000D5F8A" w:rsidRDefault="0082327A" w:rsidP="00881FFC">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w:t>
            </w:r>
            <w:r w:rsidR="004E582C" w:rsidRPr="002252A0">
              <w:rPr>
                <w:rFonts w:ascii="GHEA Grapalat" w:hAnsi="GHEA Grapalat"/>
                <w:b/>
                <w:color w:val="000000"/>
                <w:sz w:val="24"/>
                <w:szCs w:val="24"/>
              </w:rPr>
              <w:t>.</w:t>
            </w:r>
          </w:p>
        </w:tc>
        <w:tc>
          <w:tcPr>
            <w:tcW w:w="0" w:type="auto"/>
            <w:vAlign w:val="center"/>
            <w:hideMark/>
          </w:tcPr>
          <w:p w14:paraId="6BBEFDAC" w14:textId="77777777" w:rsidR="000D5F8A" w:rsidRDefault="0082327A" w:rsidP="00881FFC">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Обычаи делового оборота </w:t>
            </w:r>
          </w:p>
        </w:tc>
      </w:tr>
    </w:tbl>
    <w:p w14:paraId="167B8365" w14:textId="77777777" w:rsidR="000D5F8A" w:rsidRDefault="0082327A"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color w:val="000000"/>
          <w:sz w:val="24"/>
          <w:szCs w:val="24"/>
        </w:rPr>
        <w:t xml:space="preserve">Обычаем делового оборота считается сложившееся и широко применяемое в какой-либо области предпринимательской деятельности правило </w:t>
      </w:r>
      <w:r w:rsidRPr="002252A0">
        <w:rPr>
          <w:rFonts w:ascii="GHEA Grapalat" w:hAnsi="GHEA Grapalat"/>
          <w:color w:val="000000"/>
          <w:sz w:val="24"/>
          <w:szCs w:val="24"/>
        </w:rPr>
        <w:lastRenderedPageBreak/>
        <w:t>поведения, не предусмотренное законодательством, независимо от того, закреплено ли оно в каком-ли</w:t>
      </w:r>
      <w:r w:rsidR="0023098D" w:rsidRPr="002252A0">
        <w:rPr>
          <w:rFonts w:ascii="GHEA Grapalat" w:hAnsi="GHEA Grapalat"/>
          <w:color w:val="000000"/>
          <w:sz w:val="24"/>
          <w:szCs w:val="24"/>
        </w:rPr>
        <w:t>бо документе.</w:t>
      </w:r>
    </w:p>
    <w:p w14:paraId="1B6C70D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Противоречащие обязательным положениям законодательства или договору обычаи делового оборота не применяются.</w:t>
      </w:r>
    </w:p>
    <w:p w14:paraId="2A31B5F5"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B6EF4E3" w14:textId="77777777" w:rsidTr="00F53140">
        <w:trPr>
          <w:tblCellSpacing w:w="0" w:type="dxa"/>
        </w:trPr>
        <w:tc>
          <w:tcPr>
            <w:tcW w:w="2025" w:type="dxa"/>
            <w:hideMark/>
          </w:tcPr>
          <w:p w14:paraId="501E474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w:t>
            </w:r>
          </w:p>
        </w:tc>
        <w:tc>
          <w:tcPr>
            <w:tcW w:w="0" w:type="auto"/>
            <w:vAlign w:val="center"/>
            <w:hideMark/>
          </w:tcPr>
          <w:p w14:paraId="34A14F6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Толкование гражданско-правовых норм </w:t>
            </w:r>
          </w:p>
        </w:tc>
      </w:tr>
    </w:tbl>
    <w:p w14:paraId="5AB5683A" w14:textId="77777777" w:rsidR="000D5F8A" w:rsidRDefault="0082327A">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Гражданско-правовые нормы должны толковаться в буквальном значении содер</w:t>
      </w:r>
      <w:r w:rsidR="00C2209B" w:rsidRPr="002252A0">
        <w:rPr>
          <w:rFonts w:ascii="GHEA Grapalat" w:hAnsi="GHEA Grapalat"/>
          <w:color w:val="000000"/>
          <w:sz w:val="24"/>
          <w:szCs w:val="24"/>
        </w:rPr>
        <w:t>жащихся в них слов и выражений.</w:t>
      </w:r>
    </w:p>
    <w:p w14:paraId="7C6C6903" w14:textId="77777777" w:rsidR="000D5F8A" w:rsidRDefault="0082327A">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разного толкования слов и выражений, применяемых в тексте гражданско-правовых норм, предпочтение отдается толкованию, соответствующему принципам гражданского законодательства, изложенным в</w:t>
      </w:r>
      <w:r w:rsidR="00BB4B2F">
        <w:rPr>
          <w:rFonts w:ascii="Courier New" w:hAnsi="Courier New" w:cs="Courier New"/>
          <w:color w:val="000000"/>
          <w:sz w:val="24"/>
          <w:szCs w:val="24"/>
        </w:rPr>
        <w:t> </w:t>
      </w:r>
      <w:r w:rsidR="00BB4B2F">
        <w:rPr>
          <w:rFonts w:ascii="GHEA Grapalat" w:hAnsi="GHEA Grapalat"/>
          <w:color w:val="000000"/>
          <w:sz w:val="24"/>
          <w:szCs w:val="24"/>
        </w:rPr>
        <w:t>пункте 1 статьи 3 настоящего Кодекса.</w:t>
      </w:r>
    </w:p>
    <w:p w14:paraId="6605802A"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55E55AB" w14:textId="77777777" w:rsidTr="00F53140">
        <w:trPr>
          <w:tblCellSpacing w:w="0" w:type="dxa"/>
        </w:trPr>
        <w:tc>
          <w:tcPr>
            <w:tcW w:w="2025" w:type="dxa"/>
            <w:hideMark/>
          </w:tcPr>
          <w:p w14:paraId="7C12B0A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w:t>
            </w:r>
          </w:p>
        </w:tc>
        <w:tc>
          <w:tcPr>
            <w:tcW w:w="0" w:type="auto"/>
            <w:vAlign w:val="center"/>
            <w:hideMark/>
          </w:tcPr>
          <w:p w14:paraId="740F2DD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гражданско-правовых норм по аналогии </w:t>
            </w:r>
          </w:p>
        </w:tc>
      </w:tr>
    </w:tbl>
    <w:p w14:paraId="0F093C65"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F53B4" w:rsidRPr="002252A0">
        <w:rPr>
          <w:rFonts w:ascii="GHEA Grapalat" w:hAnsi="GHEA Grapalat"/>
          <w:color w:val="000000"/>
          <w:sz w:val="24"/>
          <w:szCs w:val="24"/>
        </w:rPr>
        <w:tab/>
      </w:r>
      <w:r w:rsidRPr="002252A0">
        <w:rPr>
          <w:rFonts w:ascii="GHEA Grapalat" w:hAnsi="GHEA Grapalat"/>
          <w:color w:val="000000"/>
          <w:sz w:val="24"/>
          <w:szCs w:val="24"/>
        </w:rPr>
        <w:t xml:space="preserve">В случаях, когда предусмотренные статьей 1 настоящего Кодекса отношения прямо не урегулированы законом или </w:t>
      </w:r>
      <w:r w:rsidR="001F6B88" w:rsidRPr="002252A0">
        <w:rPr>
          <w:rFonts w:ascii="GHEA Grapalat" w:hAnsi="GHEA Grapalat"/>
          <w:color w:val="000000"/>
          <w:sz w:val="24"/>
          <w:szCs w:val="24"/>
        </w:rPr>
        <w:t xml:space="preserve">согласием </w:t>
      </w:r>
      <w:r w:rsidRPr="002252A0">
        <w:rPr>
          <w:rFonts w:ascii="GHEA Grapalat" w:hAnsi="GHEA Grapalat"/>
          <w:color w:val="000000"/>
          <w:sz w:val="24"/>
          <w:szCs w:val="24"/>
        </w:rPr>
        <w:t>сторон, и отсутствует применимый к ним обычай делового оборота, к т</w:t>
      </w:r>
      <w:r w:rsidR="00BB4B2F">
        <w:rPr>
          <w:rFonts w:ascii="GHEA Grapalat" w:hAnsi="GHEA Grapalat"/>
          <w:color w:val="000000"/>
          <w:sz w:val="24"/>
          <w:szCs w:val="24"/>
        </w:rPr>
        <w:t>аким отношениям, если это не противоречит их существу, применяются нормы гражданского законодательства, регулирующие аналогичные отношения (аналогия закона).</w:t>
      </w:r>
    </w:p>
    <w:p w14:paraId="705E95C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невозможности применения аналогии закона, права и обязанности сторон определяются, исходя из принципов гражданского законодательства (аналогия права).</w:t>
      </w:r>
    </w:p>
    <w:p w14:paraId="77A5D2A1"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Применение по аналогии норм, ограничивающих гражданские права и устанавливающих ответственность, не допускается.</w:t>
      </w:r>
    </w:p>
    <w:p w14:paraId="2F8E5FC1" w14:textId="77777777" w:rsidR="001857EC" w:rsidRPr="002252A0" w:rsidRDefault="001857EC" w:rsidP="002252A0">
      <w:pPr>
        <w:widowControl w:val="0"/>
        <w:spacing w:after="160" w:line="360" w:lineRule="auto"/>
        <w:ind w:left="567" w:right="566"/>
        <w:jc w:val="center"/>
        <w:rPr>
          <w:rFonts w:ascii="GHEA Grapalat" w:hAnsi="GHEA Grapalat"/>
          <w:b/>
          <w:color w:val="000000"/>
          <w:sz w:val="24"/>
          <w:szCs w:val="24"/>
        </w:rPr>
      </w:pPr>
    </w:p>
    <w:p w14:paraId="03FC2CEF" w14:textId="77777777" w:rsidR="000D5F8A" w:rsidRDefault="00BB4B2F">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ГЛАВА 2</w:t>
      </w:r>
    </w:p>
    <w:p w14:paraId="7C547AAD" w14:textId="77777777" w:rsidR="000D5F8A" w:rsidRDefault="00BB4B2F">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ВОЗНИКНОВЕНИЕ ГРАЖДАНСКИХ ПРАВ И ОБЯЗАННОСТЕЙ. ОСУЩЕСТВЛЕНИЕ ГРАЖДАНСКИХ ПРАВ</w:t>
      </w:r>
    </w:p>
    <w:p w14:paraId="4FF34558"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63759C8" w14:textId="77777777" w:rsidTr="00F53140">
        <w:trPr>
          <w:tblCellSpacing w:w="0" w:type="dxa"/>
        </w:trPr>
        <w:tc>
          <w:tcPr>
            <w:tcW w:w="2025" w:type="dxa"/>
            <w:hideMark/>
          </w:tcPr>
          <w:p w14:paraId="42B81C9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w:t>
            </w:r>
          </w:p>
        </w:tc>
        <w:tc>
          <w:tcPr>
            <w:tcW w:w="0" w:type="auto"/>
            <w:vAlign w:val="center"/>
            <w:hideMark/>
          </w:tcPr>
          <w:p w14:paraId="2C2E45C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возникновения гражданских прав и обязанностей </w:t>
            </w:r>
          </w:p>
        </w:tc>
      </w:tr>
    </w:tbl>
    <w:p w14:paraId="147BFE83" w14:textId="77777777" w:rsidR="000D5F8A" w:rsidRPr="00881FFC"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C2209B" w:rsidRPr="002252A0">
        <w:rPr>
          <w:rFonts w:ascii="GHEA Grapalat" w:hAnsi="GHEA Grapalat"/>
          <w:color w:val="000000"/>
          <w:sz w:val="24"/>
          <w:szCs w:val="24"/>
        </w:rPr>
        <w:tab/>
      </w:r>
      <w:r w:rsidRPr="002252A0">
        <w:rPr>
          <w:rFonts w:ascii="GHEA Grapalat" w:hAnsi="GHEA Grapalat"/>
          <w:color w:val="000000"/>
          <w:sz w:val="24"/>
          <w:szCs w:val="24"/>
        </w:rPr>
        <w:t xml:space="preserve">Гражданские права и обязанности возникают из оснований, предусмотренных законом и иными правовыми актами, а также из тех действий граждан и юридических лиц, которые, хоть и не предусмотрены законом или иными правовыми актами, но в силу принципов гражданского законодательства </w:t>
      </w:r>
      <w:r w:rsidR="004E3915" w:rsidRPr="002252A0">
        <w:rPr>
          <w:rFonts w:ascii="GHEA Grapalat" w:hAnsi="GHEA Grapalat"/>
          <w:color w:val="000000"/>
          <w:sz w:val="24"/>
          <w:szCs w:val="24"/>
        </w:rPr>
        <w:t>порождают</w:t>
      </w:r>
      <w:r w:rsidR="00BB4B2F">
        <w:rPr>
          <w:rFonts w:ascii="GHEA Grapalat" w:hAnsi="GHEA Grapalat"/>
          <w:color w:val="000000"/>
          <w:sz w:val="24"/>
          <w:szCs w:val="24"/>
        </w:rPr>
        <w:t xml:space="preserve"> г</w:t>
      </w:r>
      <w:r w:rsidR="008E792E">
        <w:rPr>
          <w:rFonts w:ascii="GHEA Grapalat" w:hAnsi="GHEA Grapalat"/>
          <w:color w:val="000000"/>
          <w:sz w:val="24"/>
          <w:szCs w:val="24"/>
        </w:rPr>
        <w:t>ражданские права и обязанности.</w:t>
      </w:r>
    </w:p>
    <w:p w14:paraId="73DFAB8C" w14:textId="77777777" w:rsidR="000D5F8A" w:rsidRPr="008E792E"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соответствии с этим, гражданские</w:t>
      </w:r>
      <w:r w:rsidR="008E792E">
        <w:rPr>
          <w:rFonts w:ascii="GHEA Grapalat" w:hAnsi="GHEA Grapalat"/>
          <w:color w:val="000000"/>
          <w:sz w:val="24"/>
          <w:szCs w:val="24"/>
        </w:rPr>
        <w:t xml:space="preserve"> права и обязанности возникают:</w:t>
      </w:r>
    </w:p>
    <w:p w14:paraId="66C5106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из предусмотренных законом договоров и иных сделок, а также из договоров и сделок, которые хоть и не предусмотрены законом, однако не</w:t>
      </w:r>
      <w:r>
        <w:rPr>
          <w:rFonts w:ascii="Courier New" w:hAnsi="Courier New" w:cs="Courier New"/>
          <w:color w:val="000000"/>
          <w:sz w:val="24"/>
          <w:szCs w:val="24"/>
        </w:rPr>
        <w:t> </w:t>
      </w:r>
      <w:r>
        <w:rPr>
          <w:rFonts w:ascii="GHEA Grapalat" w:hAnsi="GHEA Grapalat"/>
          <w:color w:val="000000"/>
          <w:sz w:val="24"/>
          <w:szCs w:val="24"/>
        </w:rPr>
        <w:t xml:space="preserve">противоречат ему; </w:t>
      </w:r>
    </w:p>
    <w:p w14:paraId="3112DA5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3B4E3748" w14:textId="77777777" w:rsidR="000D5F8A" w:rsidRPr="00881FFC"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из судебного акта, устанавливающего г</w:t>
      </w:r>
      <w:r w:rsidR="008E792E">
        <w:rPr>
          <w:rFonts w:ascii="GHEA Grapalat" w:hAnsi="GHEA Grapalat"/>
          <w:color w:val="000000"/>
          <w:sz w:val="24"/>
          <w:szCs w:val="24"/>
        </w:rPr>
        <w:t>ражданские права и обязанности;</w:t>
      </w:r>
    </w:p>
    <w:p w14:paraId="42ABA78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вследствие приобретения имущества на основаниях, допустимых законом;</w:t>
      </w:r>
    </w:p>
    <w:p w14:paraId="4E471F9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вследствие создания произведений науки, литературы, искусства, изобретений и иных результатов интеллектуальной деятельности;</w:t>
      </w:r>
    </w:p>
    <w:p w14:paraId="1992CDA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вследствие причинения вреда другому лицу;</w:t>
      </w:r>
    </w:p>
    <w:p w14:paraId="2FE745B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вследствие неосновательного обогащения;</w:t>
      </w:r>
    </w:p>
    <w:p w14:paraId="56699DF2" w14:textId="77777777" w:rsidR="000D5F8A" w:rsidRPr="00881FFC"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вследствие иных дейс</w:t>
      </w:r>
      <w:r w:rsidR="008E792E">
        <w:rPr>
          <w:rFonts w:ascii="GHEA Grapalat" w:hAnsi="GHEA Grapalat"/>
          <w:color w:val="000000"/>
          <w:sz w:val="24"/>
          <w:szCs w:val="24"/>
        </w:rPr>
        <w:t>твий граждан и юридических лиц;</w:t>
      </w:r>
    </w:p>
    <w:p w14:paraId="2CDD366A" w14:textId="77777777" w:rsidR="000D5F8A" w:rsidRPr="008E792E"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вследствие таких событий, с которыми закон или иной правовой акт связывает возникновение г</w:t>
      </w:r>
      <w:r w:rsidR="008E792E">
        <w:rPr>
          <w:rFonts w:ascii="GHEA Grapalat" w:hAnsi="GHEA Grapalat"/>
          <w:color w:val="000000"/>
          <w:sz w:val="24"/>
          <w:szCs w:val="24"/>
        </w:rPr>
        <w:t>ражданско-правовых последствий.</w:t>
      </w:r>
    </w:p>
    <w:p w14:paraId="3D7D50C2"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Подлежащие государственной регистрации права в отношении имущества возникают с момента их регистрации.</w:t>
      </w:r>
    </w:p>
    <w:p w14:paraId="0B8FEA90" w14:textId="77777777" w:rsidR="000D5F8A" w:rsidRDefault="000D5F8A" w:rsidP="00881FFC">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2393120" w14:textId="77777777" w:rsidTr="00F53140">
        <w:trPr>
          <w:tblCellSpacing w:w="0" w:type="dxa"/>
        </w:trPr>
        <w:tc>
          <w:tcPr>
            <w:tcW w:w="2025" w:type="dxa"/>
            <w:hideMark/>
          </w:tcPr>
          <w:p w14:paraId="2B263FC0" w14:textId="77777777" w:rsidR="000D5F8A" w:rsidRDefault="00BB4B2F" w:rsidP="00881FFC">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w:t>
            </w:r>
          </w:p>
        </w:tc>
        <w:tc>
          <w:tcPr>
            <w:tcW w:w="0" w:type="auto"/>
            <w:vAlign w:val="center"/>
            <w:hideMark/>
          </w:tcPr>
          <w:p w14:paraId="75686D62" w14:textId="77777777" w:rsidR="000D5F8A" w:rsidRDefault="00BB4B2F" w:rsidP="00881FFC">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Осуществление гражданских прав </w:t>
            </w:r>
          </w:p>
        </w:tc>
      </w:tr>
    </w:tbl>
    <w:p w14:paraId="271E8174" w14:textId="77777777" w:rsidR="000D5F8A" w:rsidRDefault="0082327A"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C2209B" w:rsidRPr="002252A0">
        <w:rPr>
          <w:rFonts w:ascii="GHEA Grapalat" w:hAnsi="GHEA Grapalat"/>
          <w:color w:val="000000"/>
          <w:sz w:val="24"/>
          <w:szCs w:val="24"/>
        </w:rPr>
        <w:tab/>
      </w:r>
      <w:r w:rsidRPr="002252A0">
        <w:rPr>
          <w:rFonts w:ascii="GHEA Grapalat" w:hAnsi="GHEA Grapalat"/>
          <w:color w:val="000000"/>
          <w:sz w:val="24"/>
          <w:szCs w:val="24"/>
        </w:rPr>
        <w:t>Граждане и юридические лица по своему усмотрению осуществляют принадлежащие им гражданские права, в том числе</w:t>
      </w:r>
      <w:r w:rsidR="00C2209B" w:rsidRPr="002252A0">
        <w:rPr>
          <w:rFonts w:ascii="GHEA Grapalat" w:hAnsi="GHEA Grapalat"/>
          <w:color w:val="000000"/>
          <w:sz w:val="24"/>
          <w:szCs w:val="24"/>
        </w:rPr>
        <w:t xml:space="preserve"> право на их защиту.</w:t>
      </w:r>
    </w:p>
    <w:p w14:paraId="5858F709"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Отказ граждан и юридических лиц от осуществления своих прав не влечет прекращения этих прав, за исключением случаев, предусмотренных законом.</w:t>
      </w:r>
    </w:p>
    <w:p w14:paraId="680A0170" w14:textId="77777777" w:rsidR="000D5F8A" w:rsidRDefault="000D5F8A" w:rsidP="00881FFC">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4619677" w14:textId="77777777" w:rsidTr="00F53140">
        <w:trPr>
          <w:tblCellSpacing w:w="0" w:type="dxa"/>
        </w:trPr>
        <w:tc>
          <w:tcPr>
            <w:tcW w:w="2025" w:type="dxa"/>
            <w:hideMark/>
          </w:tcPr>
          <w:p w14:paraId="62E6187A" w14:textId="77777777" w:rsidR="000D5F8A" w:rsidRDefault="00BB4B2F" w:rsidP="00881FFC">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w:t>
            </w:r>
          </w:p>
        </w:tc>
        <w:tc>
          <w:tcPr>
            <w:tcW w:w="0" w:type="auto"/>
            <w:vAlign w:val="center"/>
            <w:hideMark/>
          </w:tcPr>
          <w:p w14:paraId="3045E4A7" w14:textId="77777777" w:rsidR="000D5F8A" w:rsidRDefault="00BB4B2F" w:rsidP="00881FFC">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Пределы осуществления гражданских прав </w:t>
            </w:r>
          </w:p>
        </w:tc>
      </w:tr>
    </w:tbl>
    <w:p w14:paraId="2ED604C2" w14:textId="77777777" w:rsidR="000D5F8A" w:rsidRPr="00881FFC" w:rsidRDefault="0082327A"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C2209B" w:rsidRPr="002252A0">
        <w:rPr>
          <w:rFonts w:ascii="GHEA Grapalat" w:hAnsi="GHEA Grapalat"/>
          <w:color w:val="000000"/>
          <w:sz w:val="24"/>
          <w:szCs w:val="24"/>
        </w:rPr>
        <w:tab/>
      </w:r>
      <w:r w:rsidRPr="002252A0">
        <w:rPr>
          <w:rFonts w:ascii="GHEA Grapalat" w:hAnsi="GHEA Grapalat"/>
          <w:color w:val="000000"/>
          <w:sz w:val="24"/>
          <w:szCs w:val="24"/>
        </w:rPr>
        <w:t>Действия граждан и юридических лиц, осуществляемые исключительно с намерением причинить вред другому лицу, а также злоупотребление правом в</w:t>
      </w:r>
      <w:r w:rsidR="0023098D" w:rsidRPr="002252A0">
        <w:rPr>
          <w:rFonts w:ascii="Courier New" w:hAnsi="Courier New" w:cs="Courier New"/>
          <w:color w:val="000000"/>
          <w:sz w:val="24"/>
          <w:szCs w:val="24"/>
        </w:rPr>
        <w:t> </w:t>
      </w:r>
      <w:r w:rsidR="008E792E">
        <w:rPr>
          <w:rFonts w:ascii="GHEA Grapalat" w:hAnsi="GHEA Grapalat"/>
          <w:color w:val="000000"/>
          <w:sz w:val="24"/>
          <w:szCs w:val="24"/>
        </w:rPr>
        <w:t>иной форме не допускаются.</w:t>
      </w:r>
    </w:p>
    <w:p w14:paraId="638162C9" w14:textId="77777777" w:rsidR="000D5F8A" w:rsidRPr="008E792E" w:rsidRDefault="00BB4B2F" w:rsidP="00881FFC">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Использование гражданских прав в целях ограничения конкуренции, а также злоупотребление доминирующим поло</w:t>
      </w:r>
      <w:r w:rsidR="008E792E">
        <w:rPr>
          <w:rFonts w:ascii="GHEA Grapalat" w:hAnsi="GHEA Grapalat"/>
          <w:color w:val="000000"/>
          <w:sz w:val="24"/>
          <w:szCs w:val="24"/>
        </w:rPr>
        <w:t>жением на рынке не допускаются.</w:t>
      </w:r>
    </w:p>
    <w:p w14:paraId="75B7B0D4"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несоблюдения требований, предусмотренных пунктом 1 настоящей статьи, суд или арбитражный трибунал могут отказать лицу в защите принадлежащего ему права.</w:t>
      </w:r>
    </w:p>
    <w:p w14:paraId="23079FDE"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12 изменена в соответствии с HO-68-N от 25 декабря 2006</w:t>
      </w:r>
      <w:r>
        <w:rPr>
          <w:rFonts w:ascii="Courier New" w:hAnsi="Courier New" w:cs="Courier New"/>
          <w:b/>
          <w:i/>
          <w:color w:val="000000"/>
          <w:sz w:val="24"/>
          <w:szCs w:val="24"/>
        </w:rPr>
        <w:t> </w:t>
      </w:r>
      <w:r>
        <w:rPr>
          <w:rFonts w:ascii="GHEA Grapalat" w:hAnsi="GHEA Grapalat"/>
          <w:b/>
          <w:i/>
          <w:color w:val="000000"/>
          <w:sz w:val="24"/>
          <w:szCs w:val="24"/>
        </w:rPr>
        <w:t>года, отредактирована в соответствии с HO-74-N от 19 июня 2015</w:t>
      </w:r>
      <w:r>
        <w:rPr>
          <w:rFonts w:ascii="Courier New" w:hAnsi="Courier New" w:cs="Courier New"/>
          <w:b/>
          <w:i/>
          <w:color w:val="000000"/>
          <w:sz w:val="24"/>
          <w:szCs w:val="24"/>
        </w:rPr>
        <w:t> </w:t>
      </w:r>
      <w:r>
        <w:rPr>
          <w:rFonts w:ascii="GHEA Grapalat" w:hAnsi="GHEA Grapalat"/>
          <w:b/>
          <w:i/>
          <w:color w:val="000000"/>
          <w:sz w:val="24"/>
          <w:szCs w:val="24"/>
        </w:rPr>
        <w:t>года)</w:t>
      </w:r>
    </w:p>
    <w:p w14:paraId="768CBC05" w14:textId="77777777" w:rsidR="008232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ГЛАВА 3</w:t>
      </w:r>
    </w:p>
    <w:p w14:paraId="10160AC0" w14:textId="77777777" w:rsidR="008232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ЗАЩИТА ГРАЖДАНСКИХ ПРАВ</w:t>
      </w:r>
    </w:p>
    <w:p w14:paraId="38A70FD6" w14:textId="77777777" w:rsidR="0082327A" w:rsidRPr="002252A0" w:rsidRDefault="0082327A"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23474FD" w14:textId="77777777" w:rsidTr="00F53140">
        <w:trPr>
          <w:tblCellSpacing w:w="0" w:type="dxa"/>
        </w:trPr>
        <w:tc>
          <w:tcPr>
            <w:tcW w:w="2025" w:type="dxa"/>
            <w:hideMark/>
          </w:tcPr>
          <w:p w14:paraId="7C176565"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w:t>
            </w:r>
          </w:p>
        </w:tc>
        <w:tc>
          <w:tcPr>
            <w:tcW w:w="0" w:type="auto"/>
            <w:vAlign w:val="center"/>
            <w:hideMark/>
          </w:tcPr>
          <w:p w14:paraId="2899E009"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w:t>
            </w:r>
          </w:p>
        </w:tc>
      </w:tr>
    </w:tbl>
    <w:p w14:paraId="2178DED6"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8E" w:rsidRPr="002252A0">
        <w:rPr>
          <w:rFonts w:ascii="GHEA Grapalat" w:hAnsi="GHEA Grapalat"/>
          <w:color w:val="000000"/>
          <w:sz w:val="24"/>
          <w:szCs w:val="24"/>
        </w:rPr>
        <w:tab/>
      </w:r>
      <w:r w:rsidRPr="002252A0">
        <w:rPr>
          <w:rFonts w:ascii="GHEA Grapalat" w:hAnsi="GHEA Grapalat"/>
          <w:color w:val="000000"/>
          <w:sz w:val="24"/>
          <w:szCs w:val="24"/>
        </w:rPr>
        <w:t xml:space="preserve">Защиту гражданских прав в соответствии с подведомственностью дел, установленной Гражданским процессуальным кодексом Республики Армения, осуществляет суд или арбитражный трибунал (далее </w:t>
      </w:r>
      <w:r w:rsidR="00B179F4" w:rsidRPr="002252A0">
        <w:rPr>
          <w:rFonts w:ascii="GHEA Grapalat" w:hAnsi="GHEA Grapalat"/>
          <w:color w:val="000000"/>
          <w:sz w:val="24"/>
          <w:szCs w:val="24"/>
        </w:rPr>
        <w:t xml:space="preserve">— </w:t>
      </w:r>
      <w:r w:rsidR="00BB4B2F">
        <w:rPr>
          <w:rFonts w:ascii="GHEA Grapalat" w:hAnsi="GHEA Grapalat"/>
          <w:color w:val="000000"/>
          <w:sz w:val="24"/>
          <w:szCs w:val="24"/>
        </w:rPr>
        <w:t>суд).</w:t>
      </w:r>
    </w:p>
    <w:p w14:paraId="350971D0"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Договором может быть предусмотрено урегулирование спора между сторонами до обращения в суд.</w:t>
      </w:r>
    </w:p>
    <w:p w14:paraId="466009A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Защита гражданских прав в административном порядке осуществляется лишь в случаях, предусмотренных законом. Принятое в административном порядке решение может быть обжаловано в суд.</w:t>
      </w:r>
    </w:p>
    <w:p w14:paraId="6D5E7A38"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13 дополнена в соответствии с HO-74-N от 19 июня 2015</w:t>
      </w:r>
      <w:r>
        <w:rPr>
          <w:rFonts w:ascii="Courier New" w:hAnsi="Courier New" w:cs="Courier New"/>
          <w:b/>
          <w:i/>
          <w:color w:val="000000"/>
          <w:sz w:val="24"/>
          <w:szCs w:val="24"/>
        </w:rPr>
        <w:t> </w:t>
      </w:r>
      <w:r>
        <w:rPr>
          <w:rFonts w:ascii="GHEA Grapalat" w:hAnsi="GHEA Grapalat"/>
          <w:b/>
          <w:i/>
          <w:color w:val="000000"/>
          <w:sz w:val="24"/>
          <w:szCs w:val="24"/>
        </w:rPr>
        <w:t>года)</w:t>
      </w:r>
    </w:p>
    <w:p w14:paraId="5C83A589" w14:textId="77777777" w:rsidR="00DC788E" w:rsidRPr="002252A0" w:rsidRDefault="00DC788E" w:rsidP="002252A0">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4160E4F" w14:textId="77777777" w:rsidTr="00F53140">
        <w:trPr>
          <w:tblCellSpacing w:w="0" w:type="dxa"/>
        </w:trPr>
        <w:tc>
          <w:tcPr>
            <w:tcW w:w="2025" w:type="dxa"/>
            <w:hideMark/>
          </w:tcPr>
          <w:p w14:paraId="417267E3"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14</w:t>
            </w:r>
            <w:r w:rsidR="004E582C" w:rsidRPr="002252A0">
              <w:rPr>
                <w:rFonts w:ascii="GHEA Grapalat" w:hAnsi="GHEA Grapalat"/>
                <w:b/>
                <w:color w:val="000000"/>
                <w:sz w:val="24"/>
                <w:szCs w:val="24"/>
              </w:rPr>
              <w:t>.</w:t>
            </w:r>
          </w:p>
        </w:tc>
        <w:tc>
          <w:tcPr>
            <w:tcW w:w="0" w:type="auto"/>
            <w:vAlign w:val="center"/>
            <w:hideMark/>
          </w:tcPr>
          <w:p w14:paraId="5D08579D" w14:textId="77777777" w:rsidR="0082327A" w:rsidRPr="002252A0" w:rsidRDefault="008232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Способы защиты гражданских прав </w:t>
            </w:r>
          </w:p>
        </w:tc>
      </w:tr>
    </w:tbl>
    <w:p w14:paraId="7D2FB23B"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Защита граждан</w:t>
      </w:r>
      <w:r w:rsidR="00927D25" w:rsidRPr="002252A0">
        <w:rPr>
          <w:rFonts w:ascii="GHEA Grapalat" w:hAnsi="GHEA Grapalat"/>
          <w:color w:val="000000"/>
          <w:sz w:val="24"/>
          <w:szCs w:val="24"/>
        </w:rPr>
        <w:t>ских прав осуществляется путем:</w:t>
      </w:r>
    </w:p>
    <w:p w14:paraId="29D570D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8E" w:rsidRPr="002252A0">
        <w:rPr>
          <w:rFonts w:ascii="GHEA Grapalat" w:hAnsi="GHEA Grapalat"/>
          <w:color w:val="000000"/>
          <w:sz w:val="24"/>
          <w:szCs w:val="24"/>
        </w:rPr>
        <w:tab/>
      </w:r>
      <w:r w:rsidR="00BB4B2F">
        <w:rPr>
          <w:rFonts w:ascii="GHEA Grapalat" w:hAnsi="GHEA Grapalat"/>
          <w:color w:val="000000"/>
          <w:sz w:val="24"/>
          <w:szCs w:val="24"/>
        </w:rPr>
        <w:t>признания права;</w:t>
      </w:r>
    </w:p>
    <w:p w14:paraId="7C5738ED"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восстановления положения, существовавшего до нарушения права;</w:t>
      </w:r>
    </w:p>
    <w:p w14:paraId="392FE538" w14:textId="77777777" w:rsidR="0082327A" w:rsidRPr="008E792E"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пресечения действий, нарушающих право или создающих угрозу его нарушения;</w:t>
      </w:r>
    </w:p>
    <w:p w14:paraId="7D79586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00DC788E" w:rsidRPr="002252A0">
        <w:rPr>
          <w:rFonts w:ascii="GHEA Grapalat" w:hAnsi="GHEA Grapalat"/>
          <w:color w:val="000000"/>
          <w:sz w:val="24"/>
          <w:szCs w:val="24"/>
        </w:rPr>
        <w:tab/>
      </w:r>
      <w:r w:rsidRPr="002252A0">
        <w:rPr>
          <w:rFonts w:ascii="GHEA Grapalat" w:hAnsi="GHEA Grapalat"/>
          <w:color w:val="000000"/>
          <w:sz w:val="24"/>
          <w:szCs w:val="24"/>
        </w:rPr>
        <w:t>применения последствий недей</w:t>
      </w:r>
      <w:r w:rsidR="00927D25" w:rsidRPr="002252A0">
        <w:rPr>
          <w:rFonts w:ascii="GHEA Grapalat" w:hAnsi="GHEA Grapalat"/>
          <w:color w:val="000000"/>
          <w:sz w:val="24"/>
          <w:szCs w:val="24"/>
        </w:rPr>
        <w:t>ствительности ничтожной сделки;</w:t>
      </w:r>
    </w:p>
    <w:p w14:paraId="33415710"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признания оспоримой сделки недействительной и применения последствий ее недействительности;</w:t>
      </w:r>
    </w:p>
    <w:p w14:paraId="6CB5CD2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признания акта государственного органа или органа местного самоуправления недействительным;</w:t>
      </w:r>
    </w:p>
    <w:p w14:paraId="158CA19F"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неприменения судом акта государственного органа или органа местного самоуправления, противоречащего закону;</w:t>
      </w:r>
    </w:p>
    <w:p w14:paraId="4F2110D3"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самозащиты права;</w:t>
      </w:r>
    </w:p>
    <w:p w14:paraId="428F541B"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присуждения к исполнению обязанности в натуре;</w:t>
      </w:r>
    </w:p>
    <w:p w14:paraId="0F9A6767"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возмещения убытков;</w:t>
      </w:r>
    </w:p>
    <w:p w14:paraId="317D9ADC"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взыскания неустойки;</w:t>
      </w:r>
    </w:p>
    <w:p w14:paraId="3AAAA57E"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прекращения или изменения правоотношения;</w:t>
      </w:r>
    </w:p>
    <w:p w14:paraId="3F9B95C2" w14:textId="77777777" w:rsidR="000D5F8A" w:rsidRDefault="00BB4B2F"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13)</w:t>
      </w:r>
      <w:r>
        <w:rPr>
          <w:rFonts w:ascii="GHEA Grapalat" w:hAnsi="GHEA Grapalat"/>
          <w:color w:val="000000"/>
          <w:sz w:val="24"/>
          <w:szCs w:val="24"/>
        </w:rPr>
        <w:tab/>
        <w:t>иными способами, предусмотренными законом.</w:t>
      </w:r>
    </w:p>
    <w:p w14:paraId="4ECD1C27" w14:textId="77777777" w:rsidR="000D5F8A" w:rsidRDefault="000D5F8A" w:rsidP="00881FFC">
      <w:pPr>
        <w:spacing w:after="160" w:line="336"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55ECE54" w14:textId="77777777" w:rsidTr="00F53140">
        <w:trPr>
          <w:tblCellSpacing w:w="0" w:type="dxa"/>
        </w:trPr>
        <w:tc>
          <w:tcPr>
            <w:tcW w:w="2025" w:type="dxa"/>
            <w:hideMark/>
          </w:tcPr>
          <w:p w14:paraId="2DBDD47E" w14:textId="77777777" w:rsidR="000D5F8A" w:rsidRDefault="0082327A" w:rsidP="00881FFC">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15</w:t>
            </w:r>
            <w:r w:rsidR="004E582C" w:rsidRPr="002252A0">
              <w:rPr>
                <w:rFonts w:ascii="GHEA Grapalat" w:hAnsi="GHEA Grapalat"/>
                <w:b/>
                <w:color w:val="000000"/>
                <w:sz w:val="24"/>
                <w:szCs w:val="24"/>
              </w:rPr>
              <w:t>.</w:t>
            </w:r>
          </w:p>
        </w:tc>
        <w:tc>
          <w:tcPr>
            <w:tcW w:w="0" w:type="auto"/>
            <w:vAlign w:val="center"/>
            <w:hideMark/>
          </w:tcPr>
          <w:p w14:paraId="668DB4D2" w14:textId="77777777" w:rsidR="000D5F8A" w:rsidRDefault="0082327A" w:rsidP="00881FFC">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Признание акта государственного органа или органа местного самоуправления недействительным </w:t>
            </w:r>
          </w:p>
        </w:tc>
      </w:tr>
    </w:tbl>
    <w:p w14:paraId="011E57E4" w14:textId="77777777" w:rsidR="000D5F8A" w:rsidRDefault="0082327A" w:rsidP="00881FFC">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8E" w:rsidRPr="002252A0">
        <w:rPr>
          <w:rFonts w:ascii="GHEA Grapalat" w:hAnsi="GHEA Grapalat"/>
          <w:color w:val="000000"/>
          <w:sz w:val="24"/>
          <w:szCs w:val="24"/>
        </w:rPr>
        <w:tab/>
      </w:r>
      <w:r w:rsidRPr="002252A0">
        <w:rPr>
          <w:rFonts w:ascii="GHEA Grapalat" w:hAnsi="GHEA Grapalat"/>
          <w:color w:val="000000"/>
          <w:sz w:val="24"/>
          <w:szCs w:val="24"/>
        </w:rPr>
        <w:t xml:space="preserve">Акт государственного органа или органа местного самоуправления, не соответствующий закону или иным правовым актам и нарушающий гражданские права и охраняемые законом интересы гражданина или юридического лица, может быть </w:t>
      </w:r>
      <w:r w:rsidR="00495E7E" w:rsidRPr="002252A0">
        <w:rPr>
          <w:rFonts w:ascii="GHEA Grapalat" w:hAnsi="GHEA Grapalat"/>
          <w:color w:val="000000"/>
          <w:sz w:val="24"/>
          <w:szCs w:val="24"/>
        </w:rPr>
        <w:t>признан судом недействительным.</w:t>
      </w:r>
    </w:p>
    <w:p w14:paraId="041E8479" w14:textId="77777777" w:rsidR="000D5F8A" w:rsidRDefault="00BB4B2F" w:rsidP="00881FFC">
      <w:pPr>
        <w:widowControl w:val="0"/>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случае признания судом акта недействительным, нарушенное право подлежит защите способами, предусмотренными статьей 14 настоящего Кодекса.</w:t>
      </w:r>
    </w:p>
    <w:p w14:paraId="21CCC3B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Конституционный Суд Республики Армения, в соответствии с Конституцией Республики Армения, определяет соответствие законов, постановлений Национального Собрания, указов и распоряжений Президента Республики, постановлений Правительства и Премьер-министра, подзаконных нормативно-правовых актов Конституции.</w:t>
      </w:r>
    </w:p>
    <w:p w14:paraId="477E0E52" w14:textId="77777777" w:rsidR="000D5F8A" w:rsidRPr="008E792E" w:rsidRDefault="00BB4B2F">
      <w:pPr>
        <w:widowControl w:val="0"/>
        <w:spacing w:after="160" w:line="360" w:lineRule="auto"/>
        <w:ind w:firstLine="567"/>
        <w:jc w:val="both"/>
        <w:rPr>
          <w:rFonts w:ascii="GHEA Grapalat" w:hAnsi="GHEA Grapalat"/>
          <w:b/>
          <w:i/>
          <w:sz w:val="24"/>
          <w:szCs w:val="24"/>
        </w:rPr>
      </w:pPr>
      <w:r>
        <w:rPr>
          <w:rFonts w:ascii="GHEA Grapalat" w:hAnsi="GHEA Grapalat"/>
          <w:b/>
          <w:i/>
          <w:sz w:val="24"/>
          <w:szCs w:val="24"/>
        </w:rPr>
        <w:t>(статья 15 отредактирована в соответствии с НО-10-</w:t>
      </w:r>
      <w:r>
        <w:rPr>
          <w:rFonts w:ascii="GHEA Grapalat" w:hAnsi="GHEA Grapalat"/>
          <w:b/>
          <w:i/>
          <w:sz w:val="24"/>
          <w:szCs w:val="24"/>
          <w:lang w:val="en-US"/>
        </w:rPr>
        <w:t>N</w:t>
      </w:r>
      <w:r>
        <w:rPr>
          <w:rFonts w:ascii="GHEA Grapalat" w:hAnsi="GHEA Grapalat"/>
          <w:b/>
          <w:i/>
          <w:sz w:val="24"/>
          <w:szCs w:val="24"/>
        </w:rPr>
        <w:t xml:space="preserve"> от 16</w:t>
      </w:r>
      <w:r>
        <w:rPr>
          <w:rFonts w:ascii="Courier New" w:hAnsi="Courier New" w:cs="Courier New"/>
          <w:b/>
          <w:i/>
          <w:sz w:val="24"/>
          <w:szCs w:val="24"/>
          <w:lang w:val="en-US"/>
        </w:rPr>
        <w:t> </w:t>
      </w:r>
      <w:r>
        <w:rPr>
          <w:rFonts w:ascii="GHEA Grapalat" w:hAnsi="GHEA Grapalat"/>
          <w:b/>
          <w:i/>
          <w:sz w:val="24"/>
          <w:szCs w:val="24"/>
        </w:rPr>
        <w:t>декабря 2016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0920978" w14:textId="77777777" w:rsidTr="00F53140">
        <w:trPr>
          <w:tblCellSpacing w:w="0" w:type="dxa"/>
        </w:trPr>
        <w:tc>
          <w:tcPr>
            <w:tcW w:w="2025" w:type="dxa"/>
            <w:hideMark/>
          </w:tcPr>
          <w:p w14:paraId="49F8467A" w14:textId="77777777" w:rsidR="000D5F8A" w:rsidRDefault="0082327A" w:rsidP="00881FFC">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16</w:t>
            </w:r>
            <w:r w:rsidR="004E582C" w:rsidRPr="002252A0">
              <w:rPr>
                <w:rFonts w:ascii="GHEA Grapalat" w:hAnsi="GHEA Grapalat"/>
                <w:b/>
                <w:color w:val="000000"/>
                <w:sz w:val="24"/>
                <w:szCs w:val="24"/>
              </w:rPr>
              <w:t>.</w:t>
            </w:r>
          </w:p>
        </w:tc>
        <w:tc>
          <w:tcPr>
            <w:tcW w:w="0" w:type="auto"/>
            <w:vAlign w:val="center"/>
            <w:hideMark/>
          </w:tcPr>
          <w:p w14:paraId="54B4A104" w14:textId="77777777" w:rsidR="000D5F8A" w:rsidRDefault="0082327A" w:rsidP="00881FFC">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Самозащита гражданских прав </w:t>
            </w:r>
          </w:p>
        </w:tc>
      </w:tr>
    </w:tbl>
    <w:p w14:paraId="6D821376" w14:textId="77777777" w:rsidR="000D5F8A" w:rsidRDefault="0082327A" w:rsidP="00881FFC">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Лицо имеет право на самозащиту гражданских прав всеми не </w:t>
      </w:r>
      <w:r w:rsidR="00DC788E" w:rsidRPr="002252A0">
        <w:rPr>
          <w:rFonts w:ascii="GHEA Grapalat" w:hAnsi="GHEA Grapalat"/>
          <w:color w:val="000000"/>
          <w:sz w:val="24"/>
          <w:szCs w:val="24"/>
        </w:rPr>
        <w:t>запрещенными законом способами.</w:t>
      </w:r>
    </w:p>
    <w:p w14:paraId="32319206" w14:textId="77777777" w:rsidR="000D5F8A" w:rsidRDefault="0082327A" w:rsidP="00881FFC">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Способы самозащиты должны быть соразмерны нарушению и не выходить за пределы действий, </w:t>
      </w:r>
      <w:r w:rsidR="00BB4B2F">
        <w:rPr>
          <w:rFonts w:ascii="GHEA Grapalat" w:hAnsi="GHEA Grapalat"/>
          <w:color w:val="000000"/>
          <w:sz w:val="24"/>
          <w:szCs w:val="24"/>
        </w:rPr>
        <w:t>необходимых для его пресечения.</w:t>
      </w:r>
    </w:p>
    <w:p w14:paraId="32BBC945" w14:textId="77777777" w:rsidR="000D5F8A" w:rsidRDefault="000D5F8A" w:rsidP="00881FFC">
      <w:pPr>
        <w:spacing w:after="160" w:line="341"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6CFF3AC" w14:textId="77777777" w:rsidTr="00F53140">
        <w:trPr>
          <w:tblCellSpacing w:w="0" w:type="dxa"/>
        </w:trPr>
        <w:tc>
          <w:tcPr>
            <w:tcW w:w="2025" w:type="dxa"/>
            <w:hideMark/>
          </w:tcPr>
          <w:p w14:paraId="692534C8" w14:textId="77777777" w:rsidR="000D5F8A" w:rsidRDefault="0082327A" w:rsidP="00881FFC">
            <w:pPr>
              <w:widowControl w:val="0"/>
              <w:spacing w:after="160" w:line="341" w:lineRule="auto"/>
              <w:jc w:val="center"/>
              <w:rPr>
                <w:rFonts w:ascii="GHEA Grapalat" w:eastAsia="Times New Roman" w:hAnsi="GHEA Grapalat" w:cs="Times New Roman"/>
                <w:color w:val="000000"/>
                <w:sz w:val="24"/>
                <w:szCs w:val="24"/>
              </w:rPr>
            </w:pPr>
            <w:bookmarkStart w:id="0" w:name="86683_1"/>
            <w:bookmarkEnd w:id="0"/>
            <w:r w:rsidRPr="002252A0">
              <w:rPr>
                <w:rFonts w:ascii="GHEA Grapalat" w:hAnsi="GHEA Grapalat"/>
                <w:b/>
                <w:color w:val="000000"/>
                <w:sz w:val="24"/>
                <w:szCs w:val="24"/>
              </w:rPr>
              <w:t>Статья 17</w:t>
            </w:r>
            <w:r w:rsidR="004E582C" w:rsidRPr="002252A0">
              <w:rPr>
                <w:rFonts w:ascii="GHEA Grapalat" w:hAnsi="GHEA Grapalat"/>
                <w:b/>
                <w:color w:val="000000"/>
                <w:sz w:val="24"/>
                <w:szCs w:val="24"/>
              </w:rPr>
              <w:t>.</w:t>
            </w:r>
          </w:p>
        </w:tc>
        <w:tc>
          <w:tcPr>
            <w:tcW w:w="0" w:type="auto"/>
            <w:vAlign w:val="center"/>
            <w:hideMark/>
          </w:tcPr>
          <w:p w14:paraId="5366B8E4" w14:textId="77777777" w:rsidR="000D5F8A" w:rsidRDefault="0082327A" w:rsidP="00881FFC">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Возмещение убытков </w:t>
            </w:r>
          </w:p>
        </w:tc>
      </w:tr>
    </w:tbl>
    <w:p w14:paraId="12C3D618" w14:textId="77777777" w:rsidR="000D5F8A" w:rsidRDefault="0082327A"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8E" w:rsidRPr="002252A0">
        <w:rPr>
          <w:rFonts w:ascii="GHEA Grapalat" w:hAnsi="GHEA Grapalat"/>
          <w:color w:val="000000"/>
          <w:sz w:val="24"/>
          <w:szCs w:val="24"/>
        </w:rPr>
        <w:tab/>
      </w:r>
      <w:r w:rsidRPr="002252A0">
        <w:rPr>
          <w:rFonts w:ascii="GHEA Grapalat" w:hAnsi="GHEA Grapalat"/>
          <w:color w:val="000000"/>
          <w:sz w:val="24"/>
          <w:szCs w:val="24"/>
        </w:rPr>
        <w:t>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w:t>
      </w:r>
      <w:r w:rsidR="00495E7E" w:rsidRPr="002252A0">
        <w:rPr>
          <w:rFonts w:ascii="GHEA Grapalat" w:hAnsi="GHEA Grapalat"/>
          <w:color w:val="000000"/>
          <w:sz w:val="24"/>
          <w:szCs w:val="24"/>
        </w:rPr>
        <w:t>ньшем размере.</w:t>
      </w:r>
    </w:p>
    <w:p w14:paraId="7DF90A91"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Убытками являются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не полученные доходы, которые это лицо получило бы в обычных условиях гражданского оборота, если бы его право не было нарушено (упущенная выгода), а также нематериальный ущерб.</w:t>
      </w:r>
    </w:p>
    <w:p w14:paraId="56175130"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нарушившее право лицо получило вследствие этого доходы, то</w:t>
      </w:r>
      <w:r>
        <w:rPr>
          <w:rFonts w:ascii="Courier New" w:hAnsi="Courier New" w:cs="Courier New"/>
          <w:color w:val="000000"/>
          <w:sz w:val="24"/>
          <w:szCs w:val="24"/>
        </w:rPr>
        <w:t> </w:t>
      </w:r>
      <w:r>
        <w:rPr>
          <w:rFonts w:ascii="GHEA Grapalat" w:hAnsi="GHEA Grapalat"/>
          <w:color w:val="000000"/>
          <w:sz w:val="24"/>
          <w:szCs w:val="24"/>
        </w:rPr>
        <w:t>лицо, право которого было нарушено, вправе требовать наряду с другими убытками, возмещения упущенной выгоды в размере не меньшем, чем эти доходы.</w:t>
      </w:r>
    </w:p>
    <w:p w14:paraId="579289A9"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Нематериальный ущерб подлежит возмещению только в случаях, предусмотренных законом.</w:t>
      </w:r>
    </w:p>
    <w:p w14:paraId="2BB7EF76"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Содержание, порядок и условия возмещения убытка, причиненного пострадавшему от пыток лицу, устанавливаются настоящим Кодексом.</w:t>
      </w:r>
    </w:p>
    <w:p w14:paraId="4A6A5E41"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17 отредактирована, дополнена в соответствии с HO-21-N от 19 мая 2014 года, изменена в соответствии с HO-184-N от 21 декабря 2015 года, дополнена в соответствии HO-241-N от 16 декабря 2016 года)</w:t>
      </w:r>
    </w:p>
    <w:p w14:paraId="6DAEBC07" w14:textId="77777777" w:rsidR="000D5F8A" w:rsidRDefault="00BB4B2F" w:rsidP="00881FFC">
      <w:pPr>
        <w:widowControl w:val="0"/>
        <w:spacing w:after="160" w:line="341"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sz w:val="24"/>
          <w:szCs w:val="24"/>
        </w:rPr>
        <w:lastRenderedPageBreak/>
        <w:t>(положение статьи, Постановлением SD</w:t>
      </w:r>
      <w:r>
        <w:rPr>
          <w:rFonts w:ascii="GHEA Grapalat" w:eastAsia="Times New Roman" w:hAnsi="GHEA Grapalat" w:cs="Times New Roman"/>
          <w:b/>
          <w:i/>
          <w:sz w:val="24"/>
          <w:szCs w:val="24"/>
          <w:lang w:val="en-US"/>
        </w:rPr>
        <w:t>Vo</w:t>
      </w:r>
      <w:r>
        <w:rPr>
          <w:rFonts w:ascii="GHEA Grapalat" w:eastAsia="Times New Roman" w:hAnsi="GHEA Grapalat" w:cs="Times New Roman"/>
          <w:b/>
          <w:i/>
          <w:sz w:val="24"/>
          <w:szCs w:val="24"/>
        </w:rPr>
        <w:t>-1121 от 5</w:t>
      </w:r>
      <w:r>
        <w:rPr>
          <w:rFonts w:ascii="Courier New" w:eastAsia="Times New Roman" w:hAnsi="Courier New" w:cs="Courier New"/>
          <w:b/>
          <w:i/>
          <w:sz w:val="24"/>
          <w:szCs w:val="24"/>
          <w:lang w:val="en-US"/>
        </w:rPr>
        <w:t> </w:t>
      </w:r>
      <w:r>
        <w:rPr>
          <w:rFonts w:ascii="GHEA Grapalat" w:eastAsia="Times New Roman" w:hAnsi="GHEA Grapalat" w:cs="Times New Roman"/>
          <w:b/>
          <w:i/>
          <w:sz w:val="24"/>
          <w:szCs w:val="24"/>
        </w:rPr>
        <w:t>ноября 2013 года признанное противоречащим Конституции, приведено в соответствие с Конституцией изменением статьи 1 Закона HO-21-N от 19 мая 2014 года)</w:t>
      </w:r>
    </w:p>
    <w:p w14:paraId="63703F45" w14:textId="77777777" w:rsidR="000D5F8A" w:rsidRPr="009B3C62" w:rsidRDefault="000D5F8A" w:rsidP="009B3C62">
      <w:pPr>
        <w:widowControl w:val="0"/>
        <w:spacing w:after="160" w:line="240" w:lineRule="auto"/>
        <w:ind w:firstLine="567"/>
        <w:jc w:val="both"/>
        <w:rPr>
          <w:rFonts w:ascii="GHEA Grapalat" w:eastAsia="Times New Roman" w:hAnsi="GHEA Grapalat" w:cs="Times New Roman"/>
          <w:b/>
          <w:i/>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30D1448" w14:textId="77777777" w:rsidTr="00F53140">
        <w:trPr>
          <w:tblCellSpacing w:w="0" w:type="dxa"/>
        </w:trPr>
        <w:tc>
          <w:tcPr>
            <w:tcW w:w="2025" w:type="dxa"/>
            <w:hideMark/>
          </w:tcPr>
          <w:p w14:paraId="6438151A" w14:textId="77777777" w:rsidR="000D5F8A" w:rsidRDefault="0082327A" w:rsidP="00881FFC">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18</w:t>
            </w:r>
            <w:r w:rsidR="004E582C" w:rsidRPr="002252A0">
              <w:rPr>
                <w:rFonts w:ascii="GHEA Grapalat" w:hAnsi="GHEA Grapalat"/>
                <w:b/>
                <w:color w:val="000000"/>
                <w:sz w:val="24"/>
                <w:szCs w:val="24"/>
              </w:rPr>
              <w:t>.</w:t>
            </w:r>
          </w:p>
        </w:tc>
        <w:tc>
          <w:tcPr>
            <w:tcW w:w="0" w:type="auto"/>
            <w:vAlign w:val="center"/>
            <w:hideMark/>
          </w:tcPr>
          <w:p w14:paraId="568E7AE2" w14:textId="77777777" w:rsidR="000D5F8A" w:rsidRDefault="0082327A" w:rsidP="00881FFC">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Возмещение убытков, причиненных государственными органами и органами местного самоуправления </w:t>
            </w:r>
          </w:p>
        </w:tc>
      </w:tr>
    </w:tbl>
    <w:p w14:paraId="17CFE261" w14:textId="77777777" w:rsidR="000D5F8A" w:rsidRDefault="0082327A" w:rsidP="00881FFC">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Убытки, причиненные гражданину или юридическому лицу вследствие незаконных действий (бездействия) государственных органов и органов местного самоуправления или их должностных лиц</w:t>
      </w:r>
      <w:r w:rsidR="00E449A3" w:rsidRPr="002252A0">
        <w:rPr>
          <w:rFonts w:ascii="GHEA Grapalat" w:hAnsi="GHEA Grapalat"/>
          <w:color w:val="000000"/>
          <w:sz w:val="24"/>
          <w:szCs w:val="24"/>
        </w:rPr>
        <w:t>, в том числе</w:t>
      </w:r>
      <w:r w:rsidRPr="002252A0">
        <w:rPr>
          <w:rFonts w:ascii="GHEA Grapalat" w:hAnsi="GHEA Grapalat"/>
          <w:color w:val="000000"/>
          <w:sz w:val="24"/>
          <w:szCs w:val="24"/>
        </w:rPr>
        <w:t xml:space="preserve"> издания акта государственного органа или органа местного самоуправления, не</w:t>
      </w:r>
      <w:r w:rsidR="0023098D" w:rsidRPr="002252A0">
        <w:rPr>
          <w:rFonts w:ascii="Courier New" w:hAnsi="Courier New" w:cs="Courier New"/>
          <w:color w:val="000000"/>
          <w:sz w:val="24"/>
          <w:szCs w:val="24"/>
        </w:rPr>
        <w:t> </w:t>
      </w:r>
      <w:r w:rsidR="00BB4B2F">
        <w:rPr>
          <w:rFonts w:ascii="GHEA Grapalat" w:hAnsi="GHEA Grapalat"/>
          <w:color w:val="000000"/>
          <w:sz w:val="24"/>
          <w:szCs w:val="24"/>
        </w:rPr>
        <w:t>соответствующего закону или иному правовому акту, возмещает Республика Армения или соответствующая община.</w:t>
      </w:r>
    </w:p>
    <w:p w14:paraId="1D2C5D03" w14:textId="77777777" w:rsidR="000D5F8A" w:rsidRPr="009B3C62" w:rsidRDefault="000D5F8A" w:rsidP="00881FFC">
      <w:pPr>
        <w:widowControl w:val="0"/>
        <w:spacing w:after="160" w:line="341" w:lineRule="auto"/>
        <w:jc w:val="both"/>
        <w:rPr>
          <w:rFonts w:ascii="GHEA Grapalat" w:eastAsia="Times New Roman" w:hAnsi="GHEA Grapalat" w:cs="Times New Roman"/>
          <w:color w:val="000000"/>
          <w:sz w:val="18"/>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DA93635" w14:textId="77777777" w:rsidTr="00F53140">
        <w:trPr>
          <w:tblCellSpacing w:w="0" w:type="dxa"/>
        </w:trPr>
        <w:tc>
          <w:tcPr>
            <w:tcW w:w="2025" w:type="dxa"/>
            <w:hideMark/>
          </w:tcPr>
          <w:p w14:paraId="49F8F14A" w14:textId="77777777" w:rsidR="000D5F8A" w:rsidRDefault="0082327A" w:rsidP="00881FFC">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19</w:t>
            </w:r>
            <w:r w:rsidR="004E582C" w:rsidRPr="002252A0">
              <w:rPr>
                <w:rFonts w:ascii="GHEA Grapalat" w:hAnsi="GHEA Grapalat"/>
                <w:b/>
                <w:color w:val="000000"/>
                <w:sz w:val="24"/>
                <w:szCs w:val="24"/>
              </w:rPr>
              <w:t>.</w:t>
            </w:r>
          </w:p>
        </w:tc>
        <w:tc>
          <w:tcPr>
            <w:tcW w:w="0" w:type="auto"/>
            <w:vAlign w:val="center"/>
            <w:hideMark/>
          </w:tcPr>
          <w:p w14:paraId="6E4D7C5F" w14:textId="77777777" w:rsidR="000D5F8A" w:rsidRDefault="0082327A" w:rsidP="00881FFC">
            <w:pPr>
              <w:widowControl w:val="0"/>
              <w:spacing w:after="160" w:line="341" w:lineRule="auto"/>
              <w:ind w:left="102"/>
              <w:rPr>
                <w:rFonts w:ascii="GHEA Grapalat" w:eastAsia="Times New Roman" w:hAnsi="GHEA Grapalat" w:cs="Times New Roman"/>
                <w:b/>
                <w:bCs/>
                <w:sz w:val="24"/>
                <w:szCs w:val="24"/>
              </w:rPr>
            </w:pPr>
            <w:r w:rsidRPr="002252A0">
              <w:rPr>
                <w:rFonts w:ascii="GHEA Grapalat" w:hAnsi="GHEA Grapalat"/>
                <w:b/>
                <w:color w:val="000000"/>
                <w:sz w:val="24"/>
                <w:szCs w:val="24"/>
              </w:rPr>
              <w:t>Защита чести, достоинства, деловой репутации</w:t>
            </w:r>
          </w:p>
        </w:tc>
      </w:tr>
    </w:tbl>
    <w:p w14:paraId="4F916618" w14:textId="77777777" w:rsidR="000D5F8A" w:rsidRPr="009B3C62" w:rsidRDefault="00B9684A" w:rsidP="00881FFC">
      <w:pPr>
        <w:widowControl w:val="0"/>
        <w:tabs>
          <w:tab w:val="left" w:pos="1134"/>
        </w:tabs>
        <w:spacing w:after="160" w:line="341" w:lineRule="auto"/>
        <w:ind w:firstLine="567"/>
        <w:jc w:val="both"/>
        <w:rPr>
          <w:rFonts w:ascii="GHEA Grapalat" w:hAnsi="GHEA Grapalat"/>
          <w:i/>
          <w:color w:val="000000"/>
          <w:spacing w:val="6"/>
          <w:sz w:val="24"/>
          <w:szCs w:val="24"/>
        </w:rPr>
      </w:pPr>
      <w:r w:rsidRPr="009B3C62">
        <w:rPr>
          <w:rFonts w:ascii="GHEA Grapalat" w:hAnsi="GHEA Grapalat"/>
          <w:b/>
          <w:i/>
          <w:color w:val="000000"/>
          <w:spacing w:val="6"/>
          <w:sz w:val="24"/>
          <w:szCs w:val="24"/>
        </w:rPr>
        <w:t>(заголовок отредактирован в соответствии с HO-97-N от 18 мая 2010</w:t>
      </w:r>
      <w:r w:rsidR="00881FFC" w:rsidRPr="009B3C62">
        <w:rPr>
          <w:rFonts w:ascii="GHEA Grapalat" w:hAnsi="GHEA Grapalat"/>
          <w:b/>
          <w:i/>
          <w:color w:val="000000"/>
          <w:spacing w:val="6"/>
          <w:sz w:val="24"/>
          <w:szCs w:val="24"/>
        </w:rPr>
        <w:t xml:space="preserve"> </w:t>
      </w:r>
      <w:r w:rsidRPr="009B3C62">
        <w:rPr>
          <w:rFonts w:ascii="GHEA Grapalat" w:hAnsi="GHEA Grapalat"/>
          <w:b/>
          <w:i/>
          <w:color w:val="000000"/>
          <w:spacing w:val="6"/>
          <w:sz w:val="24"/>
          <w:szCs w:val="24"/>
        </w:rPr>
        <w:t>года)</w:t>
      </w:r>
    </w:p>
    <w:p w14:paraId="18069491" w14:textId="77777777" w:rsidR="000D5F8A" w:rsidRDefault="0082327A"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Честь, достоинство, деловая репутация лица подлежат защите от</w:t>
      </w:r>
      <w:r w:rsidR="00BB4B2F">
        <w:rPr>
          <w:rFonts w:ascii="Courier New" w:hAnsi="Courier New" w:cs="Courier New"/>
          <w:color w:val="000000"/>
          <w:sz w:val="24"/>
          <w:szCs w:val="24"/>
        </w:rPr>
        <w:t> </w:t>
      </w:r>
      <w:r w:rsidR="00BB4B2F">
        <w:rPr>
          <w:rFonts w:ascii="GHEA Grapalat" w:hAnsi="GHEA Grapalat"/>
          <w:color w:val="000000"/>
          <w:sz w:val="24"/>
          <w:szCs w:val="24"/>
        </w:rPr>
        <w:t>высказанных публично другим лицом оскорблений и клеветы в случаях и порядке, установленных настоящим Кодексом и иными законами.</w:t>
      </w:r>
    </w:p>
    <w:p w14:paraId="4F7E3D17"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требованию заинтересованных лиц, защита чести и достоинства гражданина допускается и после его смерти.</w:t>
      </w:r>
    </w:p>
    <w:p w14:paraId="38FA80F6" w14:textId="77777777" w:rsidR="000D5F8A" w:rsidRDefault="00BB4B2F" w:rsidP="00881FFC">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установление лица, распространившего сведения, порочащие честь, достоинство или деловую репутацию лица, невозможно, то лицо, о котором были распространены подобные сведения, вправе обратиться в суд с</w:t>
      </w:r>
      <w:r>
        <w:rPr>
          <w:rFonts w:ascii="Courier New" w:hAnsi="Courier New" w:cs="Courier New"/>
          <w:color w:val="000000"/>
          <w:sz w:val="24"/>
          <w:szCs w:val="24"/>
        </w:rPr>
        <w:t> </w:t>
      </w:r>
      <w:r>
        <w:rPr>
          <w:rFonts w:ascii="GHEA Grapalat" w:hAnsi="GHEA Grapalat"/>
          <w:color w:val="000000"/>
          <w:sz w:val="24"/>
          <w:szCs w:val="24"/>
        </w:rPr>
        <w:t>требованием о признании распространенных сведений не соответствующими действительности.</w:t>
      </w:r>
    </w:p>
    <w:p w14:paraId="7D321C87" w14:textId="77777777" w:rsidR="000D5F8A" w:rsidRDefault="00BB4B2F">
      <w:pPr>
        <w:widowControl w:val="0"/>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b/>
          <w:i/>
          <w:color w:val="000000"/>
          <w:spacing w:val="-6"/>
          <w:sz w:val="24"/>
          <w:szCs w:val="24"/>
        </w:rPr>
        <w:t>(статья 19 отредактирована в соответствии с HO-97-N от 18 мая 2010</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года)</w:t>
      </w:r>
    </w:p>
    <w:p w14:paraId="067D6BF8" w14:textId="77777777" w:rsidR="0082327A" w:rsidRPr="002252A0" w:rsidRDefault="00BB4B2F" w:rsidP="002252A0">
      <w:pPr>
        <w:widowControl w:val="0"/>
        <w:spacing w:after="160" w:line="360" w:lineRule="auto"/>
        <w:ind w:right="-1"/>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РАЗДЕЛ ВТОРОЙ ЛИЦА</w:t>
      </w:r>
    </w:p>
    <w:p w14:paraId="14A3C590" w14:textId="77777777" w:rsidR="0082327A" w:rsidRPr="002252A0" w:rsidRDefault="00BB4B2F" w:rsidP="002252A0">
      <w:pPr>
        <w:widowControl w:val="0"/>
        <w:spacing w:after="160" w:line="360" w:lineRule="auto"/>
        <w:ind w:right="-1"/>
        <w:jc w:val="center"/>
        <w:rPr>
          <w:rFonts w:ascii="GHEA Grapalat" w:eastAsia="Times New Roman" w:hAnsi="GHEA Grapalat" w:cs="Times New Roman"/>
          <w:color w:val="000000"/>
          <w:sz w:val="24"/>
          <w:szCs w:val="24"/>
        </w:rPr>
      </w:pPr>
      <w:r>
        <w:rPr>
          <w:rFonts w:ascii="GHEA Grapalat" w:hAnsi="GHEA Grapalat"/>
          <w:b/>
          <w:color w:val="000000"/>
          <w:sz w:val="24"/>
          <w:szCs w:val="24"/>
        </w:rPr>
        <w:t>(СУБЪЕКТЫ ГРАЖДАНСКИХ ПРАВ)</w:t>
      </w:r>
    </w:p>
    <w:p w14:paraId="69DEEF31" w14:textId="77777777" w:rsidR="0082327A" w:rsidRPr="002252A0" w:rsidRDefault="0082327A" w:rsidP="002252A0">
      <w:pPr>
        <w:widowControl w:val="0"/>
        <w:spacing w:after="160" w:line="360" w:lineRule="auto"/>
        <w:ind w:left="567" w:right="567"/>
        <w:jc w:val="center"/>
        <w:rPr>
          <w:rFonts w:ascii="GHEA Grapalat" w:eastAsia="Times New Roman" w:hAnsi="GHEA Grapalat" w:cs="Times New Roman"/>
          <w:color w:val="000000"/>
          <w:sz w:val="24"/>
          <w:szCs w:val="24"/>
        </w:rPr>
      </w:pPr>
    </w:p>
    <w:p w14:paraId="288B0863" w14:textId="77777777" w:rsidR="003A17D6" w:rsidRPr="002252A0" w:rsidRDefault="003A17D6" w:rsidP="002252A0">
      <w:pPr>
        <w:widowControl w:val="0"/>
        <w:spacing w:after="160" w:line="360" w:lineRule="auto"/>
        <w:ind w:left="567" w:right="567"/>
        <w:jc w:val="center"/>
        <w:rPr>
          <w:rFonts w:ascii="GHEA Grapalat" w:eastAsia="Times New Roman" w:hAnsi="GHEA Grapalat" w:cs="Times New Roman"/>
          <w:color w:val="000000"/>
          <w:sz w:val="24"/>
          <w:szCs w:val="24"/>
        </w:rPr>
      </w:pPr>
    </w:p>
    <w:p w14:paraId="78CD92C8" w14:textId="77777777" w:rsidR="008232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ГЛАВА 4</w:t>
      </w:r>
    </w:p>
    <w:p w14:paraId="0184F42D" w14:textId="77777777" w:rsidR="008232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ГРАЖДАНЕ</w:t>
      </w:r>
    </w:p>
    <w:p w14:paraId="64981D04" w14:textId="77777777" w:rsidR="0082327A" w:rsidRPr="002252A0" w:rsidRDefault="0082327A"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D716067" w14:textId="77777777" w:rsidTr="00F53140">
        <w:trPr>
          <w:tblCellSpacing w:w="0" w:type="dxa"/>
        </w:trPr>
        <w:tc>
          <w:tcPr>
            <w:tcW w:w="2025" w:type="dxa"/>
            <w:hideMark/>
          </w:tcPr>
          <w:p w14:paraId="3A9E04E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w:t>
            </w:r>
          </w:p>
        </w:tc>
        <w:tc>
          <w:tcPr>
            <w:tcW w:w="0" w:type="auto"/>
            <w:vAlign w:val="center"/>
            <w:hideMark/>
          </w:tcPr>
          <w:p w14:paraId="5B2F378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Правоспособность гражданина </w:t>
            </w:r>
          </w:p>
        </w:tc>
      </w:tr>
    </w:tbl>
    <w:p w14:paraId="418C11A8" w14:textId="77777777" w:rsidR="0082327A" w:rsidRPr="002252A0" w:rsidRDefault="00927D2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0082327A" w:rsidRPr="002252A0">
        <w:rPr>
          <w:rFonts w:ascii="GHEA Grapalat" w:hAnsi="GHEA Grapalat"/>
          <w:color w:val="000000"/>
          <w:sz w:val="24"/>
          <w:szCs w:val="24"/>
        </w:rPr>
        <w:t xml:space="preserve">Способность иметь гражданские права и нести обязанности (гражданская правоспособность) признается </w:t>
      </w:r>
      <w:r w:rsidR="00613E76" w:rsidRPr="002252A0">
        <w:rPr>
          <w:rFonts w:ascii="GHEA Grapalat" w:hAnsi="GHEA Grapalat"/>
          <w:color w:val="000000"/>
          <w:sz w:val="24"/>
          <w:szCs w:val="24"/>
        </w:rPr>
        <w:t xml:space="preserve">в равной мере </w:t>
      </w:r>
      <w:r w:rsidRPr="002252A0">
        <w:rPr>
          <w:rFonts w:ascii="GHEA Grapalat" w:hAnsi="GHEA Grapalat"/>
          <w:color w:val="000000"/>
          <w:sz w:val="24"/>
          <w:szCs w:val="24"/>
        </w:rPr>
        <w:t>за всеми гражданами.</w:t>
      </w:r>
    </w:p>
    <w:p w14:paraId="358E236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Правоспособность гражданина возникает в момент его рождения и прекращается смертью.</w:t>
      </w:r>
    </w:p>
    <w:p w14:paraId="28F06023"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1724B94" w14:textId="77777777" w:rsidTr="00F53140">
        <w:trPr>
          <w:tblCellSpacing w:w="0" w:type="dxa"/>
        </w:trPr>
        <w:tc>
          <w:tcPr>
            <w:tcW w:w="2025" w:type="dxa"/>
            <w:hideMark/>
          </w:tcPr>
          <w:p w14:paraId="28A4EA05"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21.</w:t>
            </w:r>
          </w:p>
        </w:tc>
        <w:tc>
          <w:tcPr>
            <w:tcW w:w="0" w:type="auto"/>
            <w:vAlign w:val="center"/>
            <w:hideMark/>
          </w:tcPr>
          <w:p w14:paraId="59B28A59"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Содержание правоспособности граждан </w:t>
            </w:r>
          </w:p>
        </w:tc>
      </w:tr>
    </w:tbl>
    <w:p w14:paraId="08CA3F0A" w14:textId="77777777" w:rsidR="0082327A" w:rsidRPr="002252A0" w:rsidRDefault="00495E7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Граждане могут:</w:t>
      </w:r>
    </w:p>
    <w:p w14:paraId="51E1270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27D25" w:rsidRPr="002252A0">
        <w:rPr>
          <w:rFonts w:ascii="GHEA Grapalat" w:hAnsi="GHEA Grapalat"/>
          <w:color w:val="000000"/>
          <w:sz w:val="24"/>
          <w:szCs w:val="24"/>
        </w:rPr>
        <w:tab/>
      </w:r>
      <w:r w:rsidRPr="002252A0">
        <w:rPr>
          <w:rFonts w:ascii="GHEA Grapalat" w:hAnsi="GHEA Grapalat"/>
          <w:color w:val="000000"/>
          <w:sz w:val="24"/>
          <w:szCs w:val="24"/>
        </w:rPr>
        <w:t xml:space="preserve">иметь имущество на </w:t>
      </w:r>
      <w:r w:rsidR="00613E76" w:rsidRPr="002252A0">
        <w:rPr>
          <w:rFonts w:ascii="GHEA Grapalat" w:hAnsi="GHEA Grapalat"/>
          <w:color w:val="000000"/>
          <w:sz w:val="24"/>
          <w:szCs w:val="24"/>
        </w:rPr>
        <w:t xml:space="preserve">праве </w:t>
      </w:r>
      <w:r w:rsidR="00BB4B2F">
        <w:rPr>
          <w:rFonts w:ascii="GHEA Grapalat" w:hAnsi="GHEA Grapalat"/>
          <w:color w:val="000000"/>
          <w:sz w:val="24"/>
          <w:szCs w:val="24"/>
        </w:rPr>
        <w:t>собственности;</w:t>
      </w:r>
    </w:p>
    <w:p w14:paraId="45A3A49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наследовать и завещать имущество;</w:t>
      </w:r>
    </w:p>
    <w:p w14:paraId="31EF102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заниматься предпринимательской и любой иной не запрещенной законом деятельностью;</w:t>
      </w:r>
    </w:p>
    <w:p w14:paraId="3B4B57F9"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самостоятельно или совместно с другими гражданами и юридическими лицами создавать юридическое лицо;</w:t>
      </w:r>
    </w:p>
    <w:p w14:paraId="547AC0F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заключать не противоречащие закону сделки и нести обязательства;</w:t>
      </w:r>
    </w:p>
    <w:p w14:paraId="04490DC9"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выбирать место жительства;</w:t>
      </w:r>
    </w:p>
    <w:p w14:paraId="01A293E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иметь права автора произведений науки, литературы и искусства, изобретений и иных охраняемых законом результатов интеллектуальной деятельности;</w:t>
      </w:r>
    </w:p>
    <w:p w14:paraId="55104A5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иметь иные имущественные и личные неимущественные права.</w:t>
      </w:r>
    </w:p>
    <w:p w14:paraId="6D002A57"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36FCC3E" w14:textId="77777777" w:rsidTr="00F53140">
        <w:trPr>
          <w:tblCellSpacing w:w="0" w:type="dxa"/>
        </w:trPr>
        <w:tc>
          <w:tcPr>
            <w:tcW w:w="2025" w:type="dxa"/>
            <w:hideMark/>
          </w:tcPr>
          <w:p w14:paraId="3A654F4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w:t>
            </w:r>
          </w:p>
        </w:tc>
        <w:tc>
          <w:tcPr>
            <w:tcW w:w="0" w:type="auto"/>
            <w:vAlign w:val="center"/>
            <w:hideMark/>
          </w:tcPr>
          <w:p w14:paraId="5B9E4FF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Имя гражданина </w:t>
            </w:r>
          </w:p>
        </w:tc>
      </w:tr>
    </w:tbl>
    <w:p w14:paraId="52FB41DC"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27D25" w:rsidRPr="002252A0">
        <w:rPr>
          <w:rFonts w:ascii="GHEA Grapalat" w:hAnsi="GHEA Grapalat"/>
          <w:color w:val="000000"/>
          <w:sz w:val="24"/>
          <w:szCs w:val="24"/>
        </w:rPr>
        <w:tab/>
      </w:r>
      <w:r w:rsidRPr="002252A0">
        <w:rPr>
          <w:rFonts w:ascii="GHEA Grapalat" w:hAnsi="GHEA Grapalat"/>
          <w:color w:val="000000"/>
          <w:sz w:val="24"/>
          <w:szCs w:val="24"/>
        </w:rPr>
        <w:t>Гражданин приобретает и осуществляет права и обязанности под своим именем, включающим его фамилию и имя, а т</w:t>
      </w:r>
      <w:r w:rsidR="00495E7E" w:rsidRPr="002252A0">
        <w:rPr>
          <w:rFonts w:ascii="GHEA Grapalat" w:hAnsi="GHEA Grapalat"/>
          <w:color w:val="000000"/>
          <w:sz w:val="24"/>
          <w:szCs w:val="24"/>
        </w:rPr>
        <w:t>акже, по его желанию, отчество.</w:t>
      </w:r>
    </w:p>
    <w:p w14:paraId="0C1A7EE0"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случаях и порядке, предусмотренных законом, гражданин может использовать псевдоним (</w:t>
      </w:r>
      <w:r w:rsidR="00BB4B2F">
        <w:rPr>
          <w:rFonts w:ascii="GHEA Grapalat" w:hAnsi="GHEA Grapalat"/>
          <w:color w:val="000000"/>
          <w:sz w:val="24"/>
          <w:szCs w:val="24"/>
        </w:rPr>
        <w:t>вымышленное имя).</w:t>
      </w:r>
    </w:p>
    <w:p w14:paraId="6F8204B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Гражданин вправе переменить свое имя в порядке, установленном законом. Перемена гражданином имени не является основанием для прекращения или изменения его прав и обязанностей, приобретенных под прежним именем.</w:t>
      </w:r>
    </w:p>
    <w:p w14:paraId="69FB697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Гражданин обязан уведомить своих должников и кредиторов о перемене имени и несет риск убытков, вызванных отсутствием у этих лиц сведений о</w:t>
      </w:r>
      <w:r>
        <w:rPr>
          <w:rFonts w:ascii="Courier New" w:hAnsi="Courier New" w:cs="Courier New"/>
          <w:color w:val="000000"/>
          <w:sz w:val="24"/>
          <w:szCs w:val="24"/>
        </w:rPr>
        <w:t> </w:t>
      </w:r>
      <w:r>
        <w:rPr>
          <w:rFonts w:ascii="GHEA Grapalat" w:hAnsi="GHEA Grapalat"/>
          <w:color w:val="000000"/>
          <w:sz w:val="24"/>
          <w:szCs w:val="24"/>
        </w:rPr>
        <w:t>перемене его имени.</w:t>
      </w:r>
    </w:p>
    <w:p w14:paraId="6D0A190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Гражданин, переменивший имя, вправе требовать, чтобы за его счет в</w:t>
      </w:r>
      <w:r>
        <w:rPr>
          <w:rFonts w:ascii="Courier New" w:hAnsi="Courier New" w:cs="Courier New"/>
          <w:color w:val="000000"/>
          <w:sz w:val="24"/>
          <w:szCs w:val="24"/>
        </w:rPr>
        <w:t> </w:t>
      </w:r>
      <w:r>
        <w:rPr>
          <w:rFonts w:ascii="GHEA Grapalat" w:hAnsi="GHEA Grapalat"/>
          <w:color w:val="000000"/>
          <w:sz w:val="24"/>
          <w:szCs w:val="24"/>
        </w:rPr>
        <w:t>документы, оформленные на его прежнее имя, были внесены соответствующие изменения.</w:t>
      </w:r>
    </w:p>
    <w:p w14:paraId="376E113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Имя, полученное гражданином при рождении, а также перемена его имени подлежат регистрации в порядке, установленном для регистрации актов гражданского состояния.</w:t>
      </w:r>
    </w:p>
    <w:p w14:paraId="1497E492" w14:textId="77777777" w:rsidR="000D5F8A" w:rsidRPr="00EC0CCB"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Приобретение прав и обязанностей под именем другого лица не</w:t>
      </w:r>
      <w:r>
        <w:rPr>
          <w:rFonts w:ascii="Courier New" w:hAnsi="Courier New" w:cs="Courier New"/>
          <w:color w:val="000000"/>
          <w:sz w:val="24"/>
          <w:szCs w:val="24"/>
        </w:rPr>
        <w:t> </w:t>
      </w:r>
      <w:r>
        <w:rPr>
          <w:rFonts w:ascii="GHEA Grapalat" w:hAnsi="GHEA Grapalat"/>
          <w:color w:val="000000"/>
          <w:sz w:val="24"/>
          <w:szCs w:val="24"/>
        </w:rPr>
        <w:t>допускается.</w:t>
      </w:r>
    </w:p>
    <w:p w14:paraId="22286A3E" w14:textId="77777777" w:rsidR="009B3C62" w:rsidRPr="00EC0CCB" w:rsidRDefault="009B3C6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03807EA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Вред, причиненный гражданину неправомерным использованием его имени, подлежит возмещению в соответствии с настоящим Кодексом.</w:t>
      </w:r>
    </w:p>
    <w:p w14:paraId="738793FF"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случае искажения или использования имени гражданина способами или в</w:t>
      </w:r>
      <w:r>
        <w:rPr>
          <w:rFonts w:ascii="Courier New" w:hAnsi="Courier New" w:cs="Courier New"/>
          <w:color w:val="000000"/>
          <w:sz w:val="24"/>
          <w:szCs w:val="24"/>
        </w:rPr>
        <w:t> </w:t>
      </w:r>
      <w:r>
        <w:rPr>
          <w:rFonts w:ascii="GHEA Grapalat" w:hAnsi="GHEA Grapalat"/>
          <w:color w:val="000000"/>
          <w:sz w:val="24"/>
          <w:szCs w:val="24"/>
        </w:rPr>
        <w:t>форме, которые затрагивают его честь, достоинство или деловую репутацию, применяются правила, предусмотренные статьей 1087.1 настоящего Кодекса.</w:t>
      </w:r>
    </w:p>
    <w:p w14:paraId="33459AD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22 изменена в соответствии с HO-97-N от 18 мая 2010 года)</w:t>
      </w:r>
    </w:p>
    <w:p w14:paraId="10521807"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73655AB" w14:textId="77777777" w:rsidTr="00F53140">
        <w:trPr>
          <w:tblCellSpacing w:w="0" w:type="dxa"/>
        </w:trPr>
        <w:tc>
          <w:tcPr>
            <w:tcW w:w="2025" w:type="dxa"/>
            <w:hideMark/>
          </w:tcPr>
          <w:p w14:paraId="387089E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23.</w:t>
            </w:r>
          </w:p>
        </w:tc>
        <w:tc>
          <w:tcPr>
            <w:tcW w:w="0" w:type="auto"/>
            <w:vAlign w:val="center"/>
            <w:hideMark/>
          </w:tcPr>
          <w:p w14:paraId="50682A9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Место жительства гражданина </w:t>
            </w:r>
          </w:p>
        </w:tc>
      </w:tr>
    </w:tbl>
    <w:p w14:paraId="0A815C2A"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Местом жительства считается то место, где гражданин постоянно</w:t>
      </w:r>
      <w:r w:rsidR="0023098D" w:rsidRPr="002252A0">
        <w:rPr>
          <w:rFonts w:ascii="GHEA Grapalat" w:hAnsi="GHEA Grapalat"/>
          <w:color w:val="000000"/>
          <w:sz w:val="24"/>
          <w:szCs w:val="24"/>
        </w:rPr>
        <w:t xml:space="preserve"> или преимущественно проживает.</w:t>
      </w:r>
    </w:p>
    <w:p w14:paraId="1FB95EF9"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 xml:space="preserve">Местом жительства несовершеннолетних, не достигших четырнадцатилетнего возраста, или граждан, находящихся под опекой, считается место жительства их законных представителей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родителей, усыновителей или опекунов.</w:t>
      </w:r>
    </w:p>
    <w:p w14:paraId="257D3446"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582013F" w14:textId="77777777" w:rsidTr="00F53140">
        <w:trPr>
          <w:tblCellSpacing w:w="0" w:type="dxa"/>
        </w:trPr>
        <w:tc>
          <w:tcPr>
            <w:tcW w:w="2025" w:type="dxa"/>
            <w:hideMark/>
          </w:tcPr>
          <w:p w14:paraId="4F4B35A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24.</w:t>
            </w:r>
          </w:p>
        </w:tc>
        <w:tc>
          <w:tcPr>
            <w:tcW w:w="0" w:type="auto"/>
            <w:vAlign w:val="center"/>
            <w:hideMark/>
          </w:tcPr>
          <w:p w14:paraId="1356017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Дееспособность гражданина </w:t>
            </w:r>
          </w:p>
        </w:tc>
      </w:tr>
    </w:tbl>
    <w:p w14:paraId="4776CCBD"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w:t>
      </w:r>
      <w:r w:rsidR="0023098D" w:rsidRPr="002252A0">
        <w:rPr>
          <w:rFonts w:ascii="Courier New" w:hAnsi="Courier New" w:cs="Courier New"/>
          <w:color w:val="000000"/>
          <w:sz w:val="24"/>
          <w:szCs w:val="24"/>
        </w:rPr>
        <w:t> </w:t>
      </w:r>
      <w:r w:rsidRPr="002252A0">
        <w:rPr>
          <w:rFonts w:ascii="GHEA Grapalat" w:hAnsi="GHEA Grapalat"/>
          <w:color w:val="000000"/>
          <w:sz w:val="24"/>
          <w:szCs w:val="24"/>
        </w:rPr>
        <w:t>наступлением совершеннолетия, то есть по достижени</w:t>
      </w:r>
      <w:r w:rsidR="00BB4B2F">
        <w:rPr>
          <w:rFonts w:ascii="GHEA Grapalat" w:hAnsi="GHEA Grapalat"/>
          <w:color w:val="000000"/>
          <w:sz w:val="24"/>
          <w:szCs w:val="24"/>
        </w:rPr>
        <w:t>и восемнадцатилетнего возраста.</w:t>
      </w:r>
    </w:p>
    <w:p w14:paraId="33995C5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Несовершеннолетний, достигший шестнадцати лет, может быть признан полностью дееспособным, если он работает по трудовому договору или занимается предпринимательской деятельностью с согласия родителей, усыновителей либо попечителя.</w:t>
      </w:r>
    </w:p>
    <w:p w14:paraId="1D78E5E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 xml:space="preserve">Признание несовершеннолетнего полностью дееспособным (эмансипация) производится по решению органа опеки и попечительства с согласия родителей, усыновителей или попечителя, а при отсутствии такого согласия </w:t>
      </w:r>
      <w:r>
        <w:rPr>
          <w:rFonts w:ascii="GHEA Grapalat" w:hAnsi="GHEA Grapalat"/>
          <w:color w:val="000000"/>
          <w:sz w:val="24"/>
          <w:szCs w:val="24"/>
          <w:lang w:val="hy-AM"/>
        </w:rPr>
        <w:t>—</w:t>
      </w:r>
      <w:r>
        <w:rPr>
          <w:rFonts w:ascii="GHEA Grapalat" w:hAnsi="GHEA Grapalat"/>
          <w:color w:val="000000"/>
          <w:sz w:val="24"/>
          <w:szCs w:val="24"/>
        </w:rPr>
        <w:t xml:space="preserve"> решением суда.</w:t>
      </w:r>
    </w:p>
    <w:p w14:paraId="42189666"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Родители, усыновители и попечитель не несут ответственности по</w:t>
      </w:r>
      <w:r>
        <w:rPr>
          <w:rFonts w:ascii="Courier New" w:hAnsi="Courier New" w:cs="Courier New"/>
          <w:color w:val="000000"/>
          <w:sz w:val="24"/>
          <w:szCs w:val="24"/>
        </w:rPr>
        <w:t> </w:t>
      </w:r>
      <w:r>
        <w:rPr>
          <w:rFonts w:ascii="GHEA Grapalat" w:hAnsi="GHEA Grapalat"/>
          <w:color w:val="000000"/>
          <w:sz w:val="24"/>
          <w:szCs w:val="24"/>
        </w:rPr>
        <w:t>обязательствам несовершеннолетнего, признанного полностью дееспособным, в частности, по обязательствам, возникшим вследствие причиненного им вреда.</w:t>
      </w:r>
    </w:p>
    <w:p w14:paraId="444EABD5" w14:textId="77777777" w:rsidR="000A20AE"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b/>
          <w:i/>
          <w:color w:val="000000"/>
          <w:sz w:val="24"/>
          <w:szCs w:val="24"/>
        </w:rPr>
        <w:t xml:space="preserve">(часть утратила силу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-328-</w:t>
      </w:r>
      <w:r>
        <w:rPr>
          <w:rFonts w:ascii="GHEA Grapalat" w:hAnsi="GHEA Grapalat"/>
          <w:b/>
          <w:i/>
          <w:color w:val="000000"/>
          <w:sz w:val="24"/>
          <w:szCs w:val="24"/>
          <w:lang w:val="en-US"/>
        </w:rPr>
        <w:t>N</w:t>
      </w:r>
      <w:r>
        <w:rPr>
          <w:rFonts w:ascii="GHEA Grapalat" w:hAnsi="GHEA Grapalat"/>
          <w:b/>
          <w:i/>
          <w:color w:val="000000"/>
          <w:sz w:val="24"/>
          <w:szCs w:val="24"/>
        </w:rPr>
        <w:t xml:space="preserve"> от 10</w:t>
      </w:r>
      <w:r>
        <w:rPr>
          <w:rFonts w:ascii="Courier New" w:hAnsi="Courier New" w:cs="Courier New"/>
          <w:b/>
          <w:i/>
          <w:color w:val="000000"/>
          <w:sz w:val="24"/>
          <w:szCs w:val="24"/>
          <w:lang w:val="en-US"/>
        </w:rPr>
        <w:t> </w:t>
      </w:r>
      <w:r>
        <w:rPr>
          <w:rFonts w:ascii="GHEA Grapalat" w:hAnsi="GHEA Grapalat"/>
          <w:b/>
          <w:i/>
          <w:color w:val="000000"/>
          <w:sz w:val="24"/>
          <w:szCs w:val="24"/>
        </w:rPr>
        <w:t>сентября 2024 года)</w:t>
      </w:r>
    </w:p>
    <w:p w14:paraId="1922EFFC" w14:textId="77777777" w:rsidR="000A20A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24 изменена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-328-</w:t>
      </w:r>
      <w:r>
        <w:rPr>
          <w:rFonts w:ascii="GHEA Grapalat" w:hAnsi="GHEA Grapalat"/>
          <w:b/>
          <w:i/>
          <w:color w:val="000000"/>
          <w:sz w:val="24"/>
          <w:szCs w:val="24"/>
          <w:lang w:val="en-US"/>
        </w:rPr>
        <w:t>N</w:t>
      </w:r>
      <w:r>
        <w:rPr>
          <w:rFonts w:ascii="GHEA Grapalat" w:hAnsi="GHEA Grapalat"/>
          <w:b/>
          <w:i/>
          <w:color w:val="000000"/>
          <w:sz w:val="24"/>
          <w:szCs w:val="24"/>
        </w:rPr>
        <w:t xml:space="preserve"> от 10 сентября 2024 года)</w:t>
      </w:r>
    </w:p>
    <w:p w14:paraId="6C5D55B6"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34CFD18" w14:textId="77777777" w:rsidTr="00F53140">
        <w:trPr>
          <w:tblCellSpacing w:w="0" w:type="dxa"/>
        </w:trPr>
        <w:tc>
          <w:tcPr>
            <w:tcW w:w="2025" w:type="dxa"/>
            <w:hideMark/>
          </w:tcPr>
          <w:p w14:paraId="53AE05AD"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w:t>
            </w:r>
          </w:p>
        </w:tc>
        <w:tc>
          <w:tcPr>
            <w:tcW w:w="0" w:type="auto"/>
            <w:vAlign w:val="center"/>
            <w:hideMark/>
          </w:tcPr>
          <w:p w14:paraId="561CA0AD"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Недопустимость лишения и ограничения правоспособности и дееспособности гражданина </w:t>
            </w:r>
          </w:p>
        </w:tc>
      </w:tr>
    </w:tbl>
    <w:p w14:paraId="5B9638F1"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 xml:space="preserve">Правоспособность и дееспособность гражданина не могут быть ограничены иначе, как в случаях и </w:t>
      </w:r>
      <w:r w:rsidR="00495E7E" w:rsidRPr="002252A0">
        <w:rPr>
          <w:rFonts w:ascii="GHEA Grapalat" w:hAnsi="GHEA Grapalat"/>
          <w:color w:val="000000"/>
          <w:sz w:val="24"/>
          <w:szCs w:val="24"/>
        </w:rPr>
        <w:t>порядке, установленных законом.</w:t>
      </w:r>
    </w:p>
    <w:p w14:paraId="2D134A5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Несоблюдение установленных законом условий и порядка ограничения дееспособности граждан или их права заниматься предпринимательской или иной деятельностью влечет недействительность акта государственного или иного органа, установившего соответствующее ограничение.</w:t>
      </w:r>
    </w:p>
    <w:p w14:paraId="5818E9AA"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Сделки, направленные на полный или частичный отказ гражданина от</w:t>
      </w:r>
      <w:r>
        <w:rPr>
          <w:rFonts w:ascii="Courier New" w:hAnsi="Courier New" w:cs="Courier New"/>
          <w:color w:val="000000"/>
          <w:sz w:val="24"/>
          <w:szCs w:val="24"/>
        </w:rPr>
        <w:t> </w:t>
      </w:r>
      <w:r>
        <w:rPr>
          <w:rFonts w:ascii="GHEA Grapalat" w:hAnsi="GHEA Grapalat"/>
          <w:color w:val="000000"/>
          <w:sz w:val="24"/>
          <w:szCs w:val="24"/>
        </w:rPr>
        <w:t>правоспособности или дееспособности и на ограничение его правоспособности или дееспособности, ничтожны.</w:t>
      </w:r>
    </w:p>
    <w:p w14:paraId="4EC8FFB7" w14:textId="77777777" w:rsidR="00B9684A" w:rsidRPr="00EC0CCB" w:rsidRDefault="00B9684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1006EAF9" w14:textId="77777777" w:rsidR="009B3C62" w:rsidRPr="00EC0CCB" w:rsidRDefault="009B3C6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BBCBEBC" w14:textId="77777777" w:rsidTr="00F53140">
        <w:trPr>
          <w:tblCellSpacing w:w="0" w:type="dxa"/>
        </w:trPr>
        <w:tc>
          <w:tcPr>
            <w:tcW w:w="2025" w:type="dxa"/>
            <w:hideMark/>
          </w:tcPr>
          <w:p w14:paraId="7470FD9D"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26.</w:t>
            </w:r>
          </w:p>
        </w:tc>
        <w:tc>
          <w:tcPr>
            <w:tcW w:w="0" w:type="auto"/>
            <w:vAlign w:val="center"/>
            <w:hideMark/>
          </w:tcPr>
          <w:p w14:paraId="2DBE61DA"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Предпринимательская деятельность гражданина </w:t>
            </w:r>
          </w:p>
        </w:tc>
      </w:tr>
    </w:tbl>
    <w:p w14:paraId="12EE2AA3"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 xml:space="preserve">Для осуществления предпринимательской деятельности гражданин </w:t>
      </w:r>
      <w:r w:rsidR="00AD1736" w:rsidRPr="002252A0">
        <w:rPr>
          <w:rFonts w:ascii="GHEA Grapalat" w:hAnsi="GHEA Grapalat"/>
          <w:color w:val="000000"/>
          <w:sz w:val="24"/>
          <w:szCs w:val="24"/>
        </w:rPr>
        <w:t>вправе</w:t>
      </w:r>
      <w:r w:rsidRPr="002252A0">
        <w:rPr>
          <w:rFonts w:ascii="GHEA Grapalat" w:hAnsi="GHEA Grapalat"/>
          <w:color w:val="000000"/>
          <w:sz w:val="24"/>
          <w:szCs w:val="24"/>
        </w:rPr>
        <w:t xml:space="preserve"> создавать хозяйственные общества или быть их участником. </w:t>
      </w:r>
    </w:p>
    <w:p w14:paraId="55E657E6"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 момента постановки на учет в качестве индивидуального предпринимателя гражданин вправе заниматься предпринимательской деятельностью без образования юридического лица. Граждане вправе заниматься предпринимательской деятельностью без государственной регистрации или учета (без образования юридического лица или учета в качестве индивидуального предпринимателя), если они в установленном порядке зарегистрированы в налоговом органе и получили лицензию или заключили договор о совместной деятельности в целях производства сельскохозяйственной продукции, а также в иных случаях, предусмотренных законами. Граждане, занимающиеся сельскохозяйственным производством, являются субъектами предпринимательской деятельности только в пределах данного договора о совместной деятельности.</w:t>
      </w:r>
    </w:p>
    <w:p w14:paraId="00C7049A"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К предпринимательской деятельности граждан, осуществляемой без образования юридического лица, применяются правила настоящего Кодекса, регулирующие деятельность юридических лиц, являющихся коммерческими организациями, если иное не исходит из закона, иных правовых актов или существа правоотношения. </w:t>
      </w:r>
    </w:p>
    <w:p w14:paraId="6E082697"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К сделкам гражданина, осуществляющего предпринимательскую деятельность с нарушением требований пунктов 1 и 2 настоящей статьи, суд может применить правила настоящего Кодекса об обязательствах, связанных с</w:t>
      </w:r>
      <w:r>
        <w:rPr>
          <w:rFonts w:ascii="Courier New" w:hAnsi="Courier New" w:cs="Courier New"/>
          <w:color w:val="000000"/>
          <w:sz w:val="24"/>
          <w:szCs w:val="24"/>
        </w:rPr>
        <w:t> </w:t>
      </w:r>
      <w:r>
        <w:rPr>
          <w:rFonts w:ascii="GHEA Grapalat" w:hAnsi="GHEA Grapalat"/>
          <w:color w:val="000000"/>
          <w:sz w:val="24"/>
          <w:szCs w:val="24"/>
        </w:rPr>
        <w:t xml:space="preserve">осуществлением предпринимательской деятельности. </w:t>
      </w:r>
    </w:p>
    <w:p w14:paraId="49BD53DC" w14:textId="77777777" w:rsidR="000D5F8A" w:rsidRDefault="00BB4B2F" w:rsidP="009B3C62">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26 дополнена в соответствии с НО-243-N от 26 декабря 2008 года, изменена, дополнена в соответствии с НО-217-N от 21 декабря 2010 года, дополнена в соответствии с НО-176-N от 20 ноября 2014 года, изменена в соответствии с НО-295-</w:t>
      </w:r>
      <w:r>
        <w:rPr>
          <w:rFonts w:ascii="GHEA Grapalat" w:hAnsi="GHEA Grapalat"/>
          <w:b/>
          <w:i/>
          <w:color w:val="000000"/>
          <w:sz w:val="24"/>
          <w:szCs w:val="24"/>
          <w:lang w:val="en-US"/>
        </w:rPr>
        <w:t>N</w:t>
      </w:r>
      <w:r>
        <w:rPr>
          <w:rFonts w:ascii="GHEA Grapalat" w:hAnsi="GHEA Grapalat"/>
          <w:b/>
          <w:i/>
          <w:color w:val="000000"/>
          <w:sz w:val="24"/>
          <w:szCs w:val="24"/>
        </w:rPr>
        <w:t xml:space="preserve"> от 21 декабря 2017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C271874" w14:textId="77777777" w:rsidTr="00F53140">
        <w:trPr>
          <w:tblCellSpacing w:w="0" w:type="dxa"/>
        </w:trPr>
        <w:tc>
          <w:tcPr>
            <w:tcW w:w="2025" w:type="dxa"/>
            <w:hideMark/>
          </w:tcPr>
          <w:p w14:paraId="7F46FE9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27.</w:t>
            </w:r>
          </w:p>
        </w:tc>
        <w:tc>
          <w:tcPr>
            <w:tcW w:w="0" w:type="auto"/>
            <w:vAlign w:val="center"/>
            <w:hideMark/>
          </w:tcPr>
          <w:p w14:paraId="61A2586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Имущественная ответственность гражданина </w:t>
            </w:r>
          </w:p>
        </w:tc>
      </w:tr>
    </w:tbl>
    <w:p w14:paraId="72E1DF39" w14:textId="77777777" w:rsidR="000D5F8A" w:rsidRPr="008E792E" w:rsidRDefault="0082327A">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14:paraId="5E3D79AD" w14:textId="77777777" w:rsidR="000D5F8A" w:rsidRPr="008E792E"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B13DC4C" w14:textId="77777777" w:rsidTr="00F53140">
        <w:trPr>
          <w:tblCellSpacing w:w="0" w:type="dxa"/>
        </w:trPr>
        <w:tc>
          <w:tcPr>
            <w:tcW w:w="2025" w:type="dxa"/>
            <w:hideMark/>
          </w:tcPr>
          <w:p w14:paraId="7771D84E"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28</w:t>
            </w:r>
            <w:r w:rsidR="004E582C" w:rsidRPr="002252A0">
              <w:rPr>
                <w:rFonts w:ascii="GHEA Grapalat" w:hAnsi="GHEA Grapalat"/>
                <w:b/>
                <w:color w:val="000000"/>
                <w:sz w:val="24"/>
                <w:szCs w:val="24"/>
              </w:rPr>
              <w:t>.</w:t>
            </w:r>
          </w:p>
        </w:tc>
        <w:tc>
          <w:tcPr>
            <w:tcW w:w="0" w:type="auto"/>
            <w:vAlign w:val="center"/>
            <w:hideMark/>
          </w:tcPr>
          <w:p w14:paraId="65842F34" w14:textId="77777777" w:rsidR="0082327A" w:rsidRPr="002252A0" w:rsidRDefault="008232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Банкротство гражданина </w:t>
            </w:r>
          </w:p>
        </w:tc>
      </w:tr>
    </w:tbl>
    <w:p w14:paraId="63F7137E"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 xml:space="preserve">Гражданин, в том числе индивидуальный предприниматель, решением суда может быть признан банкротом, если он не в состоянии удовлетворить требования кредиторов. </w:t>
      </w:r>
    </w:p>
    <w:p w14:paraId="18B3B858"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495E7E" w:rsidRPr="002252A0">
        <w:rPr>
          <w:rFonts w:ascii="GHEA Grapalat" w:hAnsi="GHEA Grapalat"/>
          <w:color w:val="000000"/>
          <w:sz w:val="24"/>
          <w:szCs w:val="24"/>
        </w:rPr>
        <w:tab/>
      </w:r>
      <w:r w:rsidRPr="002252A0">
        <w:rPr>
          <w:rFonts w:ascii="GHEA Grapalat" w:hAnsi="GHEA Grapalat"/>
          <w:color w:val="000000"/>
          <w:sz w:val="24"/>
          <w:szCs w:val="24"/>
        </w:rPr>
        <w:t xml:space="preserve">Основания и порядок признания судом гражданина банкротом устанавливаются законом. </w:t>
      </w:r>
    </w:p>
    <w:p w14:paraId="41B3CD3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признания судом гражданина банкротом порядок удовлетворения и основания прекращения требований кредиторов, а также особенности удовлетворения требований кредиторов устанавливаются законом, регулирующим отношения банкротства.</w:t>
      </w:r>
    </w:p>
    <w:p w14:paraId="29D41770" w14:textId="77777777" w:rsidR="0082327A" w:rsidRPr="008E792E"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28 изменена в соответствии с HO-163 от 3 апреля 2001 года, отредактирована в соответствии с НО-54-N от 25 декабря 2006 года)</w:t>
      </w:r>
    </w:p>
    <w:p w14:paraId="4893EB78"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E902660" w14:textId="77777777" w:rsidTr="00F53140">
        <w:trPr>
          <w:tblCellSpacing w:w="0" w:type="dxa"/>
        </w:trPr>
        <w:tc>
          <w:tcPr>
            <w:tcW w:w="2025" w:type="dxa"/>
            <w:hideMark/>
          </w:tcPr>
          <w:p w14:paraId="6DBD34E1"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29</w:t>
            </w:r>
            <w:r w:rsidR="004E582C" w:rsidRPr="002252A0">
              <w:rPr>
                <w:rFonts w:ascii="GHEA Grapalat" w:hAnsi="GHEA Grapalat"/>
                <w:b/>
                <w:color w:val="000000"/>
                <w:sz w:val="24"/>
                <w:szCs w:val="24"/>
              </w:rPr>
              <w:t>.</w:t>
            </w:r>
          </w:p>
        </w:tc>
        <w:tc>
          <w:tcPr>
            <w:tcW w:w="0" w:type="auto"/>
            <w:vAlign w:val="center"/>
            <w:hideMark/>
          </w:tcPr>
          <w:p w14:paraId="0EA29739"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Дееспособность несовершеннолетних в возрасте до четырнадцати лет </w:t>
            </w:r>
          </w:p>
        </w:tc>
      </w:tr>
    </w:tbl>
    <w:p w14:paraId="4B1CDAFC"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За не достигших четырнадцати лет несовершеннолетних (малолетних), сделки, за исключением указанных в пункте 2 настоящей статьи, от их имени могут заключать только их род</w:t>
      </w:r>
      <w:r w:rsidR="00495E7E" w:rsidRPr="002252A0">
        <w:rPr>
          <w:rFonts w:ascii="GHEA Grapalat" w:hAnsi="GHEA Grapalat"/>
          <w:color w:val="000000"/>
          <w:sz w:val="24"/>
          <w:szCs w:val="24"/>
        </w:rPr>
        <w:t>ители, усыновители или опекуны.</w:t>
      </w:r>
    </w:p>
    <w:p w14:paraId="2D09D289"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Малолетние в возрасте от шести до четырнадцати лет вправе самостоятельно заключать:</w:t>
      </w:r>
    </w:p>
    <w:p w14:paraId="6CDE953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1)</w:t>
      </w:r>
      <w:r>
        <w:rPr>
          <w:rFonts w:ascii="GHEA Grapalat" w:hAnsi="GHEA Grapalat"/>
          <w:color w:val="000000"/>
          <w:sz w:val="24"/>
          <w:szCs w:val="24"/>
        </w:rPr>
        <w:tab/>
        <w:t>мелкие бытовые сделки;</w:t>
      </w:r>
    </w:p>
    <w:p w14:paraId="320ED803"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сделки, направленные на безвозмездное получение выгоды, не</w:t>
      </w:r>
      <w:r>
        <w:rPr>
          <w:rFonts w:ascii="Courier New" w:hAnsi="Courier New" w:cs="Courier New"/>
          <w:color w:val="000000"/>
          <w:sz w:val="24"/>
          <w:szCs w:val="24"/>
        </w:rPr>
        <w:t> </w:t>
      </w:r>
      <w:r>
        <w:rPr>
          <w:rFonts w:ascii="GHEA Grapalat" w:hAnsi="GHEA Grapalat"/>
          <w:color w:val="000000"/>
          <w:sz w:val="24"/>
          <w:szCs w:val="24"/>
        </w:rPr>
        <w:t>требующие нотариального удостоверения или государственной регистрации прав, возникающих из сделок;</w:t>
      </w:r>
    </w:p>
    <w:p w14:paraId="7E81C91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14:paraId="540DA8E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Имущественную ответственность по сделкам малолетнего, в том числе по сделкам, заключенным им самостоятельно, несут его родители, усыновители или опекун, если не докажут, что обязательство было нарушено не по их вине. Эти лица в соответствии с законом также отвечают за вред, причиненный малолетним.</w:t>
      </w:r>
    </w:p>
    <w:p w14:paraId="2B150BC5"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CD95081" w14:textId="77777777" w:rsidTr="00F53140">
        <w:trPr>
          <w:tblCellSpacing w:w="0" w:type="dxa"/>
        </w:trPr>
        <w:tc>
          <w:tcPr>
            <w:tcW w:w="2025" w:type="dxa"/>
            <w:hideMark/>
          </w:tcPr>
          <w:p w14:paraId="61714F5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30.</w:t>
            </w:r>
          </w:p>
        </w:tc>
        <w:tc>
          <w:tcPr>
            <w:tcW w:w="0" w:type="auto"/>
            <w:vAlign w:val="center"/>
            <w:hideMark/>
          </w:tcPr>
          <w:p w14:paraId="52FDC77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Дееспособность несовершеннолетних в возрасте от четырнадцати до восемнадцати лет </w:t>
            </w:r>
          </w:p>
        </w:tc>
      </w:tr>
    </w:tbl>
    <w:p w14:paraId="67F25AE0"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95E7E" w:rsidRPr="002252A0">
        <w:rPr>
          <w:rFonts w:ascii="GHEA Grapalat" w:hAnsi="GHEA Grapalat"/>
          <w:color w:val="000000"/>
          <w:sz w:val="24"/>
          <w:szCs w:val="24"/>
        </w:rPr>
        <w:tab/>
      </w:r>
      <w:r w:rsidRPr="002252A0">
        <w:rPr>
          <w:rFonts w:ascii="GHEA Grapalat" w:hAnsi="GHEA Grapalat"/>
          <w:color w:val="000000"/>
          <w:sz w:val="24"/>
          <w:szCs w:val="24"/>
        </w:rPr>
        <w:t xml:space="preserve">Несовершеннолетние в возрасте от четырнадцати до восемнадцати лет могут заключать сделки, за исключением указанных в пункте 2 настоящей статьи, с письменного согласия своих законных представителей </w:t>
      </w:r>
      <w:r w:rsidR="002E28A3" w:rsidRPr="002252A0">
        <w:rPr>
          <w:rFonts w:ascii="GHEA Grapalat" w:hAnsi="GHEA Grapalat"/>
          <w:color w:val="000000"/>
          <w:sz w:val="24"/>
          <w:szCs w:val="24"/>
          <w:lang w:val="hy-AM"/>
        </w:rPr>
        <w:t>—</w:t>
      </w:r>
      <w:r w:rsidR="002E28A3" w:rsidRPr="002252A0">
        <w:rPr>
          <w:rFonts w:ascii="GHEA Grapalat" w:hAnsi="GHEA Grapalat"/>
          <w:color w:val="000000"/>
          <w:sz w:val="24"/>
          <w:szCs w:val="24"/>
        </w:rPr>
        <w:t xml:space="preserve"> </w:t>
      </w:r>
      <w:r w:rsidRPr="002252A0">
        <w:rPr>
          <w:rFonts w:ascii="GHEA Grapalat" w:hAnsi="GHEA Grapalat"/>
          <w:color w:val="000000"/>
          <w:sz w:val="24"/>
          <w:szCs w:val="24"/>
        </w:rPr>
        <w:t>родителе</w:t>
      </w:r>
      <w:r w:rsidR="00BB4B2F">
        <w:rPr>
          <w:rFonts w:ascii="GHEA Grapalat" w:hAnsi="GHEA Grapalat"/>
          <w:color w:val="000000"/>
          <w:sz w:val="24"/>
          <w:szCs w:val="24"/>
        </w:rPr>
        <w:t>й, усыновителей или попечителя.</w:t>
      </w:r>
    </w:p>
    <w:p w14:paraId="57952082"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Заключенная таким несовершеннолетним сделка действительна также при ее последующем письменном одобрении его родителями, усыновителями или попечителем.</w:t>
      </w:r>
    </w:p>
    <w:p w14:paraId="0F0D12F7"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Несовершеннолетние в возрасте от четырнадцати до восемнадцати лет вправе без согласия родителей, усыновителей или попечителя:</w:t>
      </w:r>
    </w:p>
    <w:p w14:paraId="039D4B40"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распоряжаться своей заработной платой, стипендией и иными доходами;</w:t>
      </w:r>
    </w:p>
    <w:p w14:paraId="445C8E99"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осуществлять права автора произведения науки, литературы или искусства, изобретения или иного охраняемого законом результата интеллектуальной деятельности;</w:t>
      </w:r>
    </w:p>
    <w:p w14:paraId="2DD74DD6"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вносить вклады в кредитные учреждения и распоряжаться ими в</w:t>
      </w:r>
      <w:r>
        <w:rPr>
          <w:rFonts w:ascii="Courier New" w:hAnsi="Courier New" w:cs="Courier New"/>
          <w:color w:val="000000"/>
          <w:sz w:val="24"/>
          <w:szCs w:val="24"/>
        </w:rPr>
        <w:t> </w:t>
      </w:r>
      <w:r>
        <w:rPr>
          <w:rFonts w:ascii="GHEA Grapalat" w:hAnsi="GHEA Grapalat"/>
          <w:color w:val="000000"/>
          <w:sz w:val="24"/>
          <w:szCs w:val="24"/>
        </w:rPr>
        <w:t>соответствии с законом;</w:t>
      </w:r>
    </w:p>
    <w:p w14:paraId="37D1E4CF"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заключать мелкие бытовые сделки и предусмотренные пунктом 2 статьи 29 настоящего Кодекса иные сделки.</w:t>
      </w:r>
    </w:p>
    <w:p w14:paraId="0A43996B" w14:textId="77777777" w:rsidR="000D5F8A"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 достижении шестнадцатилетнего возраста несовершеннолетние также вправе быть членами кооператива в соответствии с законами о кооперативах.</w:t>
      </w:r>
    </w:p>
    <w:p w14:paraId="5E614488"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Несовершеннолетние в возрасте от четырнадцати до восемнадцати лет самостоятельно несут имущественную ответственность по сделкам, заключенным ими в соответствии с пунктами 1 и 2 настоящей статьи. Такие несовершеннолетние несут ответственность за причиненный ими вред в</w:t>
      </w:r>
      <w:r>
        <w:rPr>
          <w:rFonts w:ascii="Courier New" w:hAnsi="Courier New" w:cs="Courier New"/>
          <w:color w:val="000000"/>
          <w:sz w:val="24"/>
          <w:szCs w:val="24"/>
        </w:rPr>
        <w:t> </w:t>
      </w:r>
      <w:r>
        <w:rPr>
          <w:rFonts w:ascii="GHEA Grapalat" w:hAnsi="GHEA Grapalat"/>
          <w:color w:val="000000"/>
          <w:sz w:val="24"/>
          <w:szCs w:val="24"/>
        </w:rPr>
        <w:t>соответствии с настоящим Кодексом.</w:t>
      </w:r>
    </w:p>
    <w:p w14:paraId="548F0B1E" w14:textId="77777777" w:rsidR="000D5F8A" w:rsidRDefault="00BB4B2F" w:rsidP="009B3C62">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 ходатайству родителей, усыновителей или попечителя либо органа опеки и попечительства суд, при наличии достаточных оснований, может ограничить право несовершеннолетнего в возрасте от четырнадцати до</w:t>
      </w:r>
      <w:r>
        <w:rPr>
          <w:rFonts w:ascii="Courier New" w:hAnsi="Courier New" w:cs="Courier New"/>
          <w:color w:val="000000"/>
          <w:sz w:val="24"/>
          <w:szCs w:val="24"/>
        </w:rPr>
        <w:t> </w:t>
      </w:r>
      <w:r>
        <w:rPr>
          <w:rFonts w:ascii="GHEA Grapalat" w:hAnsi="GHEA Grapalat"/>
          <w:color w:val="000000"/>
          <w:sz w:val="24"/>
          <w:szCs w:val="24"/>
        </w:rPr>
        <w:t>восемнадцати лет самостоятельно распоряжаться своей заработной платой, стипендией или иными доходами, или лишить его этого права, за исключением случаев, когда несовершеннолетний приобрел дееспособность в полном объеме в</w:t>
      </w:r>
      <w:r>
        <w:rPr>
          <w:rFonts w:ascii="Courier New" w:hAnsi="Courier New" w:cs="Courier New"/>
          <w:color w:val="000000"/>
          <w:sz w:val="24"/>
          <w:szCs w:val="24"/>
        </w:rPr>
        <w:t> </w:t>
      </w:r>
      <w:r>
        <w:rPr>
          <w:rFonts w:ascii="GHEA Grapalat" w:hAnsi="GHEA Grapalat"/>
          <w:color w:val="000000"/>
          <w:sz w:val="24"/>
          <w:szCs w:val="24"/>
        </w:rPr>
        <w:t>соответствии с пунктом 2 статьи 24 настоящего Кодекса.</w:t>
      </w:r>
    </w:p>
    <w:p w14:paraId="0EAA6574"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 xml:space="preserve">(статья 30 изменена в соответствии с </w:t>
      </w:r>
      <w:r>
        <w:rPr>
          <w:rFonts w:ascii="GHEA Grapalat" w:eastAsia="Times New Roman" w:hAnsi="GHEA Grapalat" w:cs="Times New Roman"/>
          <w:b/>
          <w:i/>
          <w:color w:val="000000"/>
          <w:sz w:val="24"/>
          <w:szCs w:val="24"/>
          <w:lang w:val="en-US"/>
        </w:rPr>
        <w:t>HO</w:t>
      </w:r>
      <w:r>
        <w:rPr>
          <w:rFonts w:ascii="GHEA Grapalat" w:eastAsia="Times New Roman" w:hAnsi="GHEA Grapalat" w:cs="Times New Roman"/>
          <w:b/>
          <w:i/>
          <w:color w:val="000000"/>
          <w:sz w:val="24"/>
          <w:szCs w:val="24"/>
        </w:rPr>
        <w:t>-328-</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10 сентября 2024 года)</w:t>
      </w:r>
    </w:p>
    <w:p w14:paraId="3A02C7AB" w14:textId="77777777" w:rsidR="0082327A" w:rsidRPr="002252A0" w:rsidRDefault="0082327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DCCEF86" w14:textId="77777777" w:rsidTr="00F53140">
        <w:trPr>
          <w:tblCellSpacing w:w="0" w:type="dxa"/>
        </w:trPr>
        <w:tc>
          <w:tcPr>
            <w:tcW w:w="2025" w:type="dxa"/>
            <w:hideMark/>
          </w:tcPr>
          <w:p w14:paraId="17B2AB43" w14:textId="77777777" w:rsidR="0082327A" w:rsidRPr="002252A0"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w:t>
            </w:r>
          </w:p>
        </w:tc>
        <w:tc>
          <w:tcPr>
            <w:tcW w:w="0" w:type="auto"/>
            <w:vAlign w:val="center"/>
            <w:hideMark/>
          </w:tcPr>
          <w:p w14:paraId="3C60EF66" w14:textId="77777777" w:rsidR="0082327A" w:rsidRPr="002252A0"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Признание гражданина недееспособным </w:t>
            </w:r>
          </w:p>
        </w:tc>
      </w:tr>
    </w:tbl>
    <w:p w14:paraId="6A0DCEDB" w14:textId="77777777" w:rsidR="0082327A" w:rsidRPr="002252A0" w:rsidRDefault="0082327A" w:rsidP="009B3C62">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8304F" w:rsidRPr="002252A0">
        <w:rPr>
          <w:rFonts w:ascii="GHEA Grapalat" w:hAnsi="GHEA Grapalat"/>
          <w:color w:val="000000"/>
          <w:sz w:val="24"/>
          <w:szCs w:val="24"/>
        </w:rPr>
        <w:tab/>
      </w:r>
      <w:r w:rsidRPr="002252A0">
        <w:rPr>
          <w:rFonts w:ascii="GHEA Grapalat" w:hAnsi="GHEA Grapalat"/>
          <w:color w:val="000000"/>
          <w:sz w:val="24"/>
          <w:szCs w:val="24"/>
        </w:rPr>
        <w:t xml:space="preserve">Гражданин, который вследствие психического расстройства не может </w:t>
      </w:r>
      <w:r w:rsidR="00C62010" w:rsidRPr="002252A0">
        <w:rPr>
          <w:rFonts w:ascii="GHEA Grapalat" w:hAnsi="GHEA Grapalat"/>
          <w:color w:val="000000"/>
          <w:sz w:val="24"/>
          <w:szCs w:val="24"/>
        </w:rPr>
        <w:t xml:space="preserve">понимать </w:t>
      </w:r>
      <w:r w:rsidRPr="002252A0">
        <w:rPr>
          <w:rFonts w:ascii="GHEA Grapalat" w:hAnsi="GHEA Grapalat"/>
          <w:color w:val="000000"/>
          <w:sz w:val="24"/>
          <w:szCs w:val="24"/>
        </w:rPr>
        <w:t xml:space="preserve">значение своих действий или руководить ими, может быть признан </w:t>
      </w:r>
      <w:r w:rsidRPr="002252A0">
        <w:rPr>
          <w:rFonts w:ascii="GHEA Grapalat" w:hAnsi="GHEA Grapalat"/>
          <w:color w:val="000000"/>
          <w:sz w:val="24"/>
          <w:szCs w:val="24"/>
        </w:rPr>
        <w:lastRenderedPageBreak/>
        <w:t>судом недееспособным в порядке, установленном Гражданским процессуальным кодексом Республики Армения.</w:t>
      </w:r>
      <w:r w:rsidR="00927D25" w:rsidRPr="002252A0">
        <w:rPr>
          <w:rFonts w:ascii="GHEA Grapalat" w:hAnsi="GHEA Grapalat"/>
          <w:color w:val="000000"/>
          <w:sz w:val="24"/>
          <w:szCs w:val="24"/>
        </w:rPr>
        <w:t xml:space="preserve"> </w:t>
      </w:r>
      <w:r w:rsidR="00BB4B2F">
        <w:rPr>
          <w:rFonts w:ascii="GHEA Grapalat" w:hAnsi="GHEA Grapalat"/>
          <w:color w:val="000000"/>
          <w:sz w:val="24"/>
          <w:szCs w:val="24"/>
        </w:rPr>
        <w:t>Над ним устанавливается опека.</w:t>
      </w:r>
    </w:p>
    <w:p w14:paraId="2EC5860B"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 имени гражданина, признанного недееспособным, сделки заключает его опекун.</w:t>
      </w:r>
    </w:p>
    <w:p w14:paraId="6AB42FB5"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основания, в силу которых гражданин был признан недееспособным, отпали, суд признает его дееспособным. На основании решения суда установленная над гражданином опека отменяется.</w:t>
      </w:r>
    </w:p>
    <w:p w14:paraId="1D97192F" w14:textId="77777777" w:rsidR="000D5F8A" w:rsidRDefault="000D5F8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753DCA3" w14:textId="77777777" w:rsidTr="00F53140">
        <w:trPr>
          <w:tblCellSpacing w:w="0" w:type="dxa"/>
        </w:trPr>
        <w:tc>
          <w:tcPr>
            <w:tcW w:w="2025" w:type="dxa"/>
            <w:hideMark/>
          </w:tcPr>
          <w:p w14:paraId="48ADDF2A" w14:textId="77777777" w:rsidR="000D5F8A"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w:t>
            </w:r>
          </w:p>
        </w:tc>
        <w:tc>
          <w:tcPr>
            <w:tcW w:w="0" w:type="auto"/>
            <w:vAlign w:val="center"/>
            <w:hideMark/>
          </w:tcPr>
          <w:p w14:paraId="515725D9" w14:textId="77777777" w:rsidR="000D5F8A"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Ограничение дееспособности гражданина </w:t>
            </w:r>
          </w:p>
        </w:tc>
      </w:tr>
    </w:tbl>
    <w:p w14:paraId="074414C9" w14:textId="77777777" w:rsidR="000D5F8A"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8304F" w:rsidRPr="002252A0">
        <w:rPr>
          <w:rFonts w:ascii="GHEA Grapalat" w:hAnsi="GHEA Grapalat"/>
          <w:color w:val="000000"/>
          <w:sz w:val="24"/>
          <w:szCs w:val="24"/>
        </w:rPr>
        <w:tab/>
      </w:r>
      <w:r w:rsidRPr="002252A0">
        <w:rPr>
          <w:rFonts w:ascii="GHEA Grapalat" w:hAnsi="GHEA Grapalat"/>
          <w:color w:val="000000"/>
          <w:sz w:val="24"/>
          <w:szCs w:val="24"/>
        </w:rPr>
        <w:t>Дееспособность гражданина, который вследствие злоупотребления спиртными напитками или наркотическими средствами, а также увлечения азартными играми ставит свою семью в тяжелое материальное положение, может быть ограничена судом в порядке, установленном Гражданским процессуальным кодексом Республики Армения.</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Над ним </w:t>
      </w:r>
      <w:r w:rsidR="0023098D" w:rsidRPr="002252A0">
        <w:rPr>
          <w:rFonts w:ascii="GHEA Grapalat" w:hAnsi="GHEA Grapalat"/>
          <w:color w:val="000000"/>
          <w:sz w:val="24"/>
          <w:szCs w:val="24"/>
        </w:rPr>
        <w:t>устанавливается попечительство.</w:t>
      </w:r>
    </w:p>
    <w:p w14:paraId="59DE2601" w14:textId="77777777" w:rsidR="000D5F8A"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Он вправе самостоятельно заключать только мелкие бытовые сделки.</w:t>
      </w:r>
    </w:p>
    <w:p w14:paraId="3A64DD0A" w14:textId="77777777" w:rsidR="000D5F8A" w:rsidRPr="008E792E"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Он может заключать другие сделки, а также получать заработную плату, пенсию и иные доходы и распоряжаться ими только с согласия попечителя. Такой гражданин самостоятельно несет имущественную ответственность по</w:t>
      </w:r>
      <w:r>
        <w:rPr>
          <w:rFonts w:ascii="Courier New" w:hAnsi="Courier New" w:cs="Courier New"/>
          <w:color w:val="000000"/>
          <w:sz w:val="24"/>
          <w:szCs w:val="24"/>
        </w:rPr>
        <w:t> </w:t>
      </w:r>
      <w:r>
        <w:rPr>
          <w:rFonts w:ascii="GHEA Grapalat" w:hAnsi="GHEA Grapalat"/>
          <w:color w:val="000000"/>
          <w:sz w:val="24"/>
          <w:szCs w:val="24"/>
        </w:rPr>
        <w:t>заключенным им сделкам и за причиненный им вред.</w:t>
      </w:r>
    </w:p>
    <w:p w14:paraId="4A8098F5" w14:textId="77777777" w:rsidR="000D5F8A"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8304F" w:rsidRPr="002252A0">
        <w:rPr>
          <w:rFonts w:ascii="GHEA Grapalat" w:hAnsi="GHEA Grapalat"/>
          <w:color w:val="000000"/>
          <w:sz w:val="24"/>
          <w:szCs w:val="24"/>
        </w:rPr>
        <w:tab/>
      </w:r>
      <w:r w:rsidRPr="002252A0">
        <w:rPr>
          <w:rFonts w:ascii="GHEA Grapalat" w:hAnsi="GHEA Grapalat"/>
          <w:color w:val="000000"/>
          <w:sz w:val="24"/>
          <w:szCs w:val="24"/>
        </w:rPr>
        <w:t>Если основания, в силу которых дееспособность гражданина была ограничена, отпали, суд отменяет ограничение его дееспособности.</w:t>
      </w:r>
      <w:r w:rsidR="00BB4B2F">
        <w:rPr>
          <w:rFonts w:ascii="GHEA Grapalat" w:hAnsi="GHEA Grapalat"/>
          <w:color w:val="000000"/>
          <w:sz w:val="24"/>
          <w:szCs w:val="24"/>
        </w:rPr>
        <w:t xml:space="preserve"> На основании решения суда отменяется установленное над гражданином попечительство.</w:t>
      </w:r>
    </w:p>
    <w:p w14:paraId="4278BE0E" w14:textId="77777777" w:rsidR="000D5F8A" w:rsidRDefault="000D5F8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E8CCA9F" w14:textId="77777777" w:rsidTr="00F53140">
        <w:trPr>
          <w:tblCellSpacing w:w="0" w:type="dxa"/>
        </w:trPr>
        <w:tc>
          <w:tcPr>
            <w:tcW w:w="2025" w:type="dxa"/>
            <w:hideMark/>
          </w:tcPr>
          <w:p w14:paraId="2D1FEAC4" w14:textId="77777777" w:rsidR="000D5F8A"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33.</w:t>
            </w:r>
          </w:p>
        </w:tc>
        <w:tc>
          <w:tcPr>
            <w:tcW w:w="0" w:type="auto"/>
            <w:vAlign w:val="center"/>
            <w:hideMark/>
          </w:tcPr>
          <w:p w14:paraId="3C7E2636" w14:textId="77777777" w:rsidR="000D5F8A"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Опека и попечительство </w:t>
            </w:r>
          </w:p>
        </w:tc>
      </w:tr>
    </w:tbl>
    <w:p w14:paraId="0A4609E9"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Опека и попечительство устанавливаются для защиты прав и интересов недееспособных или ограниченно дееспособных граждан. Опека и попечительство над несовершеннолетними устанавливаются также в целях их воспитания.</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lastRenderedPageBreak/>
        <w:t>В</w:t>
      </w:r>
      <w:r w:rsidR="0023098D" w:rsidRPr="002252A0">
        <w:rPr>
          <w:rFonts w:ascii="Courier New" w:hAnsi="Courier New" w:cs="Courier New"/>
          <w:color w:val="000000"/>
          <w:sz w:val="24"/>
          <w:szCs w:val="24"/>
        </w:rPr>
        <w:t> </w:t>
      </w:r>
      <w:r w:rsidR="00BB4B2F">
        <w:rPr>
          <w:rFonts w:ascii="GHEA Grapalat" w:hAnsi="GHEA Grapalat"/>
          <w:color w:val="000000"/>
          <w:sz w:val="24"/>
          <w:szCs w:val="24"/>
        </w:rPr>
        <w:t>соответствии с этим, права и обязанности опекунов и попечителей устанавливаются Семейным кодексом Республики Армения.</w:t>
      </w:r>
    </w:p>
    <w:p w14:paraId="3BF6E272"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Опекуны и попечители выступают в защиту прав и интересов своих подопечных в отношениях с любыми лицами, в том числе в суде, без</w:t>
      </w:r>
      <w:r>
        <w:rPr>
          <w:rFonts w:ascii="Courier New" w:hAnsi="Courier New" w:cs="Courier New"/>
          <w:color w:val="000000"/>
          <w:sz w:val="24"/>
          <w:szCs w:val="24"/>
        </w:rPr>
        <w:t> </w:t>
      </w:r>
      <w:r>
        <w:rPr>
          <w:rFonts w:ascii="GHEA Grapalat" w:hAnsi="GHEA Grapalat"/>
          <w:color w:val="000000"/>
          <w:sz w:val="24"/>
          <w:szCs w:val="24"/>
        </w:rPr>
        <w:t>специального полномочия.</w:t>
      </w:r>
    </w:p>
    <w:p w14:paraId="095A0F1A" w14:textId="77777777" w:rsidR="0082327A" w:rsidRPr="002252A0" w:rsidRDefault="00BB4B2F" w:rsidP="009B3C62">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несовершеннолетние по иным причинам фактически остались без родительского попечения, в частности, когда родители уклоняются от их воспитания либо защиты их прав и интересов.</w:t>
      </w:r>
    </w:p>
    <w:p w14:paraId="5F020A32" w14:textId="77777777" w:rsidR="00EF369C"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sidRPr="00BB4B2F">
        <w:rPr>
          <w:rFonts w:ascii="GHEA Grapalat" w:hAnsi="GHEA Grapalat"/>
          <w:b/>
          <w:i/>
          <w:color w:val="000000"/>
          <w:sz w:val="24"/>
          <w:szCs w:val="24"/>
        </w:rPr>
        <w:t>(статья 33 изменена, дополнена в соответствии с НО-367-</w:t>
      </w:r>
      <w:r w:rsidRPr="00BB4B2F">
        <w:rPr>
          <w:rFonts w:ascii="GHEA Grapalat" w:hAnsi="GHEA Grapalat"/>
          <w:b/>
          <w:i/>
          <w:color w:val="000000"/>
          <w:sz w:val="24"/>
          <w:szCs w:val="24"/>
          <w:lang w:val="en-US"/>
        </w:rPr>
        <w:t>N</w:t>
      </w:r>
      <w:r w:rsidRPr="00BB4B2F">
        <w:rPr>
          <w:rFonts w:ascii="GHEA Grapalat" w:hAnsi="GHEA Grapalat"/>
          <w:b/>
          <w:i/>
          <w:color w:val="000000"/>
          <w:sz w:val="24"/>
          <w:szCs w:val="24"/>
        </w:rPr>
        <w:t xml:space="preserve"> от 22</w:t>
      </w:r>
      <w:r w:rsidR="009B3C62">
        <w:rPr>
          <w:rFonts w:ascii="Courier New" w:hAnsi="Courier New" w:cs="Courier New"/>
          <w:b/>
          <w:i/>
          <w:color w:val="000000"/>
          <w:sz w:val="24"/>
          <w:szCs w:val="24"/>
          <w:lang w:val="en-GB"/>
        </w:rPr>
        <w:t> </w:t>
      </w:r>
      <w:r w:rsidRPr="00BB4B2F">
        <w:rPr>
          <w:rFonts w:ascii="GHEA Grapalat" w:hAnsi="GHEA Grapalat"/>
          <w:b/>
          <w:i/>
          <w:color w:val="000000"/>
          <w:sz w:val="24"/>
          <w:szCs w:val="24"/>
        </w:rPr>
        <w:t>октября 2025 года)</w:t>
      </w:r>
    </w:p>
    <w:p w14:paraId="6C4E1161" w14:textId="77777777" w:rsidR="0082327A" w:rsidRPr="002252A0" w:rsidRDefault="0082327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EDE649F" w14:textId="77777777" w:rsidTr="00F53140">
        <w:trPr>
          <w:tblCellSpacing w:w="0" w:type="dxa"/>
        </w:trPr>
        <w:tc>
          <w:tcPr>
            <w:tcW w:w="2025" w:type="dxa"/>
            <w:hideMark/>
          </w:tcPr>
          <w:p w14:paraId="09FDA1B0" w14:textId="77777777" w:rsidR="0082327A" w:rsidRPr="002252A0" w:rsidRDefault="0082327A" w:rsidP="009B3C62">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w:t>
            </w:r>
            <w:r w:rsidR="004E582C" w:rsidRPr="002252A0">
              <w:rPr>
                <w:rFonts w:ascii="GHEA Grapalat" w:hAnsi="GHEA Grapalat"/>
                <w:b/>
                <w:color w:val="000000"/>
                <w:sz w:val="24"/>
                <w:szCs w:val="24"/>
              </w:rPr>
              <w:t>.</w:t>
            </w:r>
          </w:p>
        </w:tc>
        <w:tc>
          <w:tcPr>
            <w:tcW w:w="0" w:type="auto"/>
            <w:vAlign w:val="center"/>
            <w:hideMark/>
          </w:tcPr>
          <w:p w14:paraId="6230A2B2" w14:textId="77777777" w:rsidR="0082327A" w:rsidRPr="002252A0" w:rsidRDefault="0082327A" w:rsidP="009B3C62">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Опека</w:t>
            </w:r>
          </w:p>
        </w:tc>
      </w:tr>
    </w:tbl>
    <w:p w14:paraId="34C71F6C"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Опека устанавливается над несовершеннолетними, не достигшими четырнадцати лет, а также над гражданами, признанными судом недееспособными вследс</w:t>
      </w:r>
      <w:r w:rsidR="0023098D" w:rsidRPr="002252A0">
        <w:rPr>
          <w:rFonts w:ascii="GHEA Grapalat" w:hAnsi="GHEA Grapalat"/>
          <w:color w:val="000000"/>
          <w:sz w:val="24"/>
          <w:szCs w:val="24"/>
        </w:rPr>
        <w:t>твие психического расстройства.</w:t>
      </w:r>
    </w:p>
    <w:p w14:paraId="560D4F38"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A2FB4" w:rsidRPr="002252A0">
        <w:rPr>
          <w:rFonts w:ascii="GHEA Grapalat" w:hAnsi="GHEA Grapalat"/>
          <w:color w:val="000000"/>
          <w:sz w:val="24"/>
          <w:szCs w:val="24"/>
        </w:rPr>
        <w:tab/>
      </w:r>
      <w:r w:rsidR="00BB4B2F">
        <w:rPr>
          <w:rFonts w:ascii="GHEA Grapalat" w:hAnsi="GHEA Grapalat"/>
          <w:color w:val="000000"/>
          <w:sz w:val="24"/>
          <w:szCs w:val="24"/>
        </w:rPr>
        <w:t>Опекуны являются представителями подопечных в силу закона и заключают от их имени и в их интересах все необходимые сделки.</w:t>
      </w:r>
    </w:p>
    <w:p w14:paraId="57A50124" w14:textId="77777777" w:rsidR="0082327A" w:rsidRPr="002252A0" w:rsidRDefault="0082327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50E64DC" w14:textId="77777777" w:rsidTr="00F53140">
        <w:trPr>
          <w:tblCellSpacing w:w="0" w:type="dxa"/>
        </w:trPr>
        <w:tc>
          <w:tcPr>
            <w:tcW w:w="2025" w:type="dxa"/>
            <w:hideMark/>
          </w:tcPr>
          <w:p w14:paraId="7029AE32" w14:textId="77777777" w:rsidR="0082327A" w:rsidRPr="002252A0"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35.</w:t>
            </w:r>
          </w:p>
        </w:tc>
        <w:tc>
          <w:tcPr>
            <w:tcW w:w="0" w:type="auto"/>
            <w:vAlign w:val="center"/>
            <w:hideMark/>
          </w:tcPr>
          <w:p w14:paraId="0A0CB87E" w14:textId="77777777" w:rsidR="0082327A" w:rsidRPr="002252A0"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Попечительство</w:t>
            </w:r>
          </w:p>
        </w:tc>
      </w:tr>
    </w:tbl>
    <w:p w14:paraId="34401068"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Попечительство устанавливается над несовершеннолетними в возрасте от четырнадцати до восемнадцати лет, а также над гражданами, признанными о</w:t>
      </w:r>
      <w:r w:rsidR="0023098D" w:rsidRPr="002252A0">
        <w:rPr>
          <w:rFonts w:ascii="GHEA Grapalat" w:hAnsi="GHEA Grapalat"/>
          <w:color w:val="000000"/>
          <w:sz w:val="24"/>
          <w:szCs w:val="24"/>
        </w:rPr>
        <w:t>граниченно дееспособными.</w:t>
      </w:r>
    </w:p>
    <w:p w14:paraId="18C2405F"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Попечители дают согласие на заключение таких сделок, которые лица, находящиеся под попечительством, не вправе заключать самостоятельно.</w:t>
      </w:r>
    </w:p>
    <w:p w14:paraId="6F2C4723" w14:textId="77777777" w:rsidR="0082327A" w:rsidRPr="008E792E"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Попечители оказывают содействие находящимся под попечительством лицам в осуществлении ими своих прав и исполнении обязанностей, а также охраняют их от злоупотреблений со стороны третьих лиц.</w:t>
      </w:r>
    </w:p>
    <w:p w14:paraId="10B206A0" w14:textId="77777777" w:rsidR="00E076EC" w:rsidRPr="008E792E" w:rsidRDefault="00E076EC"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F40A629" w14:textId="77777777" w:rsidTr="00F53140">
        <w:trPr>
          <w:tblCellSpacing w:w="0" w:type="dxa"/>
        </w:trPr>
        <w:tc>
          <w:tcPr>
            <w:tcW w:w="2025" w:type="dxa"/>
            <w:hideMark/>
          </w:tcPr>
          <w:p w14:paraId="18B4D3D0"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36</w:t>
            </w:r>
            <w:r w:rsidR="004E582C" w:rsidRPr="002252A0">
              <w:rPr>
                <w:rFonts w:ascii="GHEA Grapalat" w:hAnsi="GHEA Grapalat"/>
                <w:b/>
                <w:color w:val="000000"/>
                <w:sz w:val="24"/>
                <w:szCs w:val="24"/>
              </w:rPr>
              <w:t>.</w:t>
            </w:r>
          </w:p>
        </w:tc>
        <w:tc>
          <w:tcPr>
            <w:tcW w:w="0" w:type="auto"/>
            <w:vAlign w:val="center"/>
            <w:hideMark/>
          </w:tcPr>
          <w:p w14:paraId="6C2E8211" w14:textId="77777777" w:rsidR="0082327A" w:rsidRPr="002252A0" w:rsidRDefault="008232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Органы опеки и попечительства </w:t>
            </w:r>
          </w:p>
        </w:tc>
      </w:tr>
    </w:tbl>
    <w:p w14:paraId="7E33409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Органы опеки и попечите</w:t>
      </w:r>
      <w:r w:rsidR="00BA2FB4" w:rsidRPr="002252A0">
        <w:rPr>
          <w:rFonts w:ascii="GHEA Grapalat" w:hAnsi="GHEA Grapalat"/>
          <w:color w:val="000000"/>
          <w:sz w:val="24"/>
          <w:szCs w:val="24"/>
        </w:rPr>
        <w:t>льства</w:t>
      </w:r>
      <w:r w:rsidR="00E84038" w:rsidRPr="002252A0">
        <w:rPr>
          <w:rFonts w:ascii="GHEA Grapalat" w:hAnsi="GHEA Grapalat"/>
          <w:color w:val="000000"/>
          <w:sz w:val="24"/>
          <w:szCs w:val="24"/>
        </w:rPr>
        <w:t xml:space="preserve">, их </w:t>
      </w:r>
      <w:r w:rsidR="008D535E" w:rsidRPr="002252A0">
        <w:rPr>
          <w:rFonts w:ascii="GHEA Grapalat" w:hAnsi="GHEA Grapalat"/>
          <w:color w:val="000000"/>
          <w:sz w:val="24"/>
          <w:szCs w:val="24"/>
        </w:rPr>
        <w:t>с</w:t>
      </w:r>
      <w:r w:rsidR="00BB4B2F">
        <w:rPr>
          <w:rFonts w:ascii="GHEA Grapalat" w:hAnsi="GHEA Grapalat"/>
          <w:color w:val="000000"/>
          <w:sz w:val="24"/>
          <w:szCs w:val="24"/>
        </w:rPr>
        <w:t>обственные и делегированные государством полномочия устанавливаются законом.</w:t>
      </w:r>
    </w:p>
    <w:p w14:paraId="0F41EEEC"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течение трех дней со дня вступления в законную силу решения о</w:t>
      </w:r>
      <w:r>
        <w:rPr>
          <w:rFonts w:ascii="Courier New" w:hAnsi="Courier New" w:cs="Courier New"/>
          <w:color w:val="000000"/>
          <w:sz w:val="24"/>
          <w:szCs w:val="24"/>
        </w:rPr>
        <w:t> </w:t>
      </w:r>
      <w:r>
        <w:rPr>
          <w:rFonts w:ascii="GHEA Grapalat" w:hAnsi="GHEA Grapalat"/>
          <w:color w:val="000000"/>
          <w:sz w:val="24"/>
          <w:szCs w:val="24"/>
        </w:rPr>
        <w:t>признании гражданина недееспособным или об ограничении его дееспособности суд обязан сообщить об этом в орган опеки и попечительства по месту жительства гражданина для установления над ним опеки или попечительства.</w:t>
      </w:r>
    </w:p>
    <w:p w14:paraId="6F779631"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Орган опеки и попечительства по месту жительства подопечных осуществляет надзор за деятельностью их опекунов и попечителей.</w:t>
      </w:r>
    </w:p>
    <w:p w14:paraId="59C9DA6C" w14:textId="77777777" w:rsidR="00E84038"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36 дополнена в соответствии с НО-367-</w:t>
      </w:r>
      <w:r>
        <w:rPr>
          <w:rFonts w:ascii="GHEA Grapalat" w:hAnsi="GHEA Grapalat"/>
          <w:b/>
          <w:i/>
          <w:color w:val="000000"/>
          <w:sz w:val="24"/>
          <w:szCs w:val="24"/>
          <w:lang w:val="en-US"/>
        </w:rPr>
        <w:t>N</w:t>
      </w:r>
      <w:r>
        <w:rPr>
          <w:rFonts w:ascii="GHEA Grapalat" w:hAnsi="GHEA Grapalat"/>
          <w:b/>
          <w:i/>
          <w:color w:val="000000"/>
          <w:sz w:val="24"/>
          <w:szCs w:val="24"/>
        </w:rPr>
        <w:t xml:space="preserve"> от 22 октября 2025 года)</w:t>
      </w:r>
    </w:p>
    <w:p w14:paraId="2FCD4E8E" w14:textId="77777777" w:rsidR="00E84038" w:rsidRPr="002252A0" w:rsidRDefault="00E8403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980AFC5" w14:textId="77777777" w:rsidTr="00F53140">
        <w:trPr>
          <w:tblCellSpacing w:w="0" w:type="dxa"/>
        </w:trPr>
        <w:tc>
          <w:tcPr>
            <w:tcW w:w="2025" w:type="dxa"/>
            <w:hideMark/>
          </w:tcPr>
          <w:p w14:paraId="724B77F2"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w:t>
            </w:r>
          </w:p>
        </w:tc>
        <w:tc>
          <w:tcPr>
            <w:tcW w:w="0" w:type="auto"/>
            <w:vAlign w:val="center"/>
            <w:hideMark/>
          </w:tcPr>
          <w:p w14:paraId="5445815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Опекуны и попечители </w:t>
            </w:r>
          </w:p>
        </w:tc>
      </w:tr>
    </w:tbl>
    <w:p w14:paraId="28E3CA05" w14:textId="77777777" w:rsidR="000D5F8A" w:rsidRPr="00EC0CCB" w:rsidRDefault="008232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Опекун или попечитель назначается органом опеки и попечительства по</w:t>
      </w:r>
      <w:r w:rsidR="0023098D" w:rsidRPr="002252A0">
        <w:rPr>
          <w:rFonts w:ascii="Courier New" w:hAnsi="Courier New" w:cs="Courier New"/>
          <w:color w:val="000000"/>
          <w:sz w:val="24"/>
          <w:szCs w:val="24"/>
        </w:rPr>
        <w:t> </w:t>
      </w:r>
      <w:r w:rsidRPr="002252A0">
        <w:rPr>
          <w:rFonts w:ascii="GHEA Grapalat" w:hAnsi="GHEA Grapalat"/>
          <w:color w:val="000000"/>
          <w:sz w:val="24"/>
          <w:szCs w:val="24"/>
        </w:rPr>
        <w:t>месту жительства лица, нуждающегося в опеке и попечительстве, в течение месяца со дня, когда указанному органу стало известно о необходимости установления опеки или попечительства над гражданином.</w:t>
      </w:r>
      <w:r w:rsidR="00927D25" w:rsidRPr="002252A0">
        <w:rPr>
          <w:rFonts w:ascii="GHEA Grapalat" w:hAnsi="GHEA Grapalat"/>
          <w:color w:val="000000"/>
          <w:sz w:val="24"/>
          <w:szCs w:val="24"/>
        </w:rPr>
        <w:t xml:space="preserve"> </w:t>
      </w:r>
      <w:r w:rsidR="00BB4B2F">
        <w:rPr>
          <w:rFonts w:ascii="GHEA Grapalat" w:hAnsi="GHEA Grapalat"/>
          <w:color w:val="000000"/>
          <w:sz w:val="24"/>
          <w:szCs w:val="24"/>
        </w:rPr>
        <w:t>До назначения лицу, нуждающемуся в опеке или попечительстве, опекуна или попечителя, исполнение обязанностей опекуна или попечителя осуществляет орган опеки и попечительства.</w:t>
      </w:r>
    </w:p>
    <w:p w14:paraId="45C9F729" w14:textId="77777777" w:rsidR="009B3C62" w:rsidRPr="00EC0CCB" w:rsidRDefault="009B3C6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701BB57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Назначение опекуна или попечителя может быть оспорено в суде заинтересованными лицами.</w:t>
      </w:r>
    </w:p>
    <w:p w14:paraId="720D5A56" w14:textId="77777777" w:rsidR="000D5F8A" w:rsidRDefault="00BB4B2F" w:rsidP="009B3C62">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Опекунами и попечителями назначаются совершеннолетние дееспособные граждане. Опекунами и попечителями не могут быть назначены граждане, лишенные родительских прав.</w:t>
      </w:r>
    </w:p>
    <w:p w14:paraId="054F99CB" w14:textId="77777777" w:rsidR="000D5F8A" w:rsidRDefault="00BB4B2F" w:rsidP="009B3C62">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Опекун или попечитель назначается с его согласия. При этом должны учитываться его нравственные и иные личные качества, способность исполнять обязанности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14:paraId="59CBC0A9" w14:textId="77777777" w:rsidR="0082327A" w:rsidRPr="002252A0" w:rsidRDefault="00BB4B2F" w:rsidP="009B3C62">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Опекунами и попечителями граждан, нуждающихся в опеке или попечительстве и находящихся или помещенных в соответствующие лечебные учреждения, учреждения социальной защиты населения или другие аналогичные учреждения, являются эти учреждения.</w:t>
      </w:r>
    </w:p>
    <w:p w14:paraId="78AAEAE8" w14:textId="77777777" w:rsidR="007D7871" w:rsidRPr="002252A0" w:rsidRDefault="00BB4B2F" w:rsidP="009B3C62">
      <w:pPr>
        <w:widowControl w:val="0"/>
        <w:tabs>
          <w:tab w:val="left" w:pos="1134"/>
        </w:tabs>
        <w:spacing w:after="160" w:line="346"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37 изменена в соответствии с НО-367-</w:t>
      </w:r>
      <w:r>
        <w:rPr>
          <w:rFonts w:ascii="GHEA Grapalat" w:hAnsi="GHEA Grapalat"/>
          <w:b/>
          <w:i/>
          <w:color w:val="000000"/>
          <w:sz w:val="24"/>
          <w:szCs w:val="24"/>
          <w:lang w:val="en-US"/>
        </w:rPr>
        <w:t>N</w:t>
      </w:r>
      <w:r>
        <w:rPr>
          <w:rFonts w:ascii="GHEA Grapalat" w:hAnsi="GHEA Grapalat"/>
          <w:b/>
          <w:i/>
          <w:color w:val="000000"/>
          <w:sz w:val="24"/>
          <w:szCs w:val="24"/>
        </w:rPr>
        <w:t xml:space="preserve"> от 22 октября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5002CC7A" w14:textId="77777777" w:rsidR="0082327A" w:rsidRPr="002252A0" w:rsidRDefault="0082327A" w:rsidP="009B3C62">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F9F7622" w14:textId="77777777" w:rsidTr="00F53140">
        <w:trPr>
          <w:tblCellSpacing w:w="0" w:type="dxa"/>
        </w:trPr>
        <w:tc>
          <w:tcPr>
            <w:tcW w:w="2025" w:type="dxa"/>
            <w:hideMark/>
          </w:tcPr>
          <w:p w14:paraId="166B4A73" w14:textId="77777777" w:rsidR="0082327A" w:rsidRPr="002252A0" w:rsidRDefault="00BB4B2F" w:rsidP="009B3C62">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w:t>
            </w:r>
          </w:p>
        </w:tc>
        <w:tc>
          <w:tcPr>
            <w:tcW w:w="0" w:type="auto"/>
            <w:vAlign w:val="center"/>
            <w:hideMark/>
          </w:tcPr>
          <w:p w14:paraId="2D13E75C" w14:textId="77777777" w:rsidR="0082327A" w:rsidRPr="002252A0" w:rsidRDefault="00BB4B2F" w:rsidP="009B3C62">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опекунов и попечителей </w:t>
            </w:r>
          </w:p>
        </w:tc>
      </w:tr>
    </w:tbl>
    <w:p w14:paraId="5383DBA7" w14:textId="77777777" w:rsidR="0082327A" w:rsidRPr="002252A0" w:rsidRDefault="0082327A" w:rsidP="009B3C62">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Обязанности по опеке и попечительству исполняются безвозмездно, кроме сл</w:t>
      </w:r>
      <w:r w:rsidR="00BA2FB4" w:rsidRPr="002252A0">
        <w:rPr>
          <w:rFonts w:ascii="GHEA Grapalat" w:hAnsi="GHEA Grapalat"/>
          <w:color w:val="000000"/>
          <w:sz w:val="24"/>
          <w:szCs w:val="24"/>
        </w:rPr>
        <w:t>учаев, предусмотренных законом.</w:t>
      </w:r>
    </w:p>
    <w:p w14:paraId="048E85B1" w14:textId="77777777" w:rsidR="0082327A" w:rsidRPr="002252A0" w:rsidRDefault="0082327A" w:rsidP="009B3C62">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A2FB4" w:rsidRPr="002252A0">
        <w:rPr>
          <w:rFonts w:ascii="GHEA Grapalat" w:hAnsi="GHEA Grapalat"/>
          <w:color w:val="000000"/>
          <w:sz w:val="24"/>
          <w:szCs w:val="24"/>
        </w:rPr>
        <w:tab/>
      </w:r>
      <w:r w:rsidR="00BB4B2F">
        <w:rPr>
          <w:rFonts w:ascii="GHEA Grapalat" w:hAnsi="GHEA Grapalat"/>
          <w:color w:val="000000"/>
          <w:sz w:val="24"/>
          <w:szCs w:val="24"/>
        </w:rPr>
        <w:t>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w:t>
      </w:r>
      <w:r w:rsidR="00BB4B2F">
        <w:rPr>
          <w:rFonts w:ascii="Courier New" w:hAnsi="Courier New" w:cs="Courier New"/>
          <w:color w:val="000000"/>
          <w:sz w:val="24"/>
          <w:szCs w:val="24"/>
        </w:rPr>
        <w:t> </w:t>
      </w:r>
      <w:r w:rsidR="00BB4B2F">
        <w:rPr>
          <w:rFonts w:ascii="GHEA Grapalat" w:hAnsi="GHEA Grapalat"/>
          <w:color w:val="000000"/>
          <w:sz w:val="24"/>
          <w:szCs w:val="24"/>
        </w:rPr>
        <w:t>разрешения органа опеки и попечительства при условии, что это не отразится неблагоприятно на воспитании и защите прав и интересов подопечного.</w:t>
      </w:r>
    </w:p>
    <w:p w14:paraId="6AAB799E"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Опекуны и попечители обязаны извещать органы опеки и попечительства о перемене места жительства.</w:t>
      </w:r>
    </w:p>
    <w:p w14:paraId="4F65839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Опекуны и попечители обязаны заботиться о содержании своих подопечных, обеспечивать уход за ними и их лечение, образование и воспитание, защищать их права и интересы.</w:t>
      </w:r>
    </w:p>
    <w:p w14:paraId="0475B529"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Обязанности, указанные в пункте 3 настоящей статьи, не возлагаются на попечителей совершеннолетних граждан, признанных судом ограниченно дееспособными.</w:t>
      </w:r>
    </w:p>
    <w:p w14:paraId="32B3AB0E" w14:textId="77777777" w:rsidR="0082327A" w:rsidRPr="008E792E" w:rsidRDefault="00BB4B2F" w:rsidP="009B3C62">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w:t>
      </w:r>
      <w:r>
        <w:rPr>
          <w:rFonts w:ascii="Courier New" w:hAnsi="Courier New" w:cs="Courier New"/>
          <w:color w:val="000000"/>
          <w:sz w:val="24"/>
          <w:szCs w:val="24"/>
        </w:rPr>
        <w:t> </w:t>
      </w:r>
      <w:r>
        <w:rPr>
          <w:rFonts w:ascii="GHEA Grapalat" w:hAnsi="GHEA Grapalat"/>
          <w:color w:val="000000"/>
          <w:sz w:val="24"/>
          <w:szCs w:val="24"/>
        </w:rPr>
        <w:t>снятии установленной над ним опеки или попечительства.</w:t>
      </w:r>
    </w:p>
    <w:p w14:paraId="31B604AA" w14:textId="77777777" w:rsidR="00E076EC" w:rsidRPr="008E792E" w:rsidRDefault="00E076EC"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7504957" w14:textId="77777777" w:rsidTr="00F53140">
        <w:trPr>
          <w:tblCellSpacing w:w="0" w:type="dxa"/>
        </w:trPr>
        <w:tc>
          <w:tcPr>
            <w:tcW w:w="2025" w:type="dxa"/>
            <w:hideMark/>
          </w:tcPr>
          <w:p w14:paraId="2EDDB9A9" w14:textId="77777777" w:rsidR="000D5F8A" w:rsidRDefault="0082327A" w:rsidP="009B3C62">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39</w:t>
            </w:r>
            <w:r w:rsidR="007E3A7A" w:rsidRPr="002252A0">
              <w:rPr>
                <w:rFonts w:ascii="GHEA Grapalat" w:hAnsi="GHEA Grapalat"/>
                <w:b/>
                <w:color w:val="000000"/>
                <w:sz w:val="24"/>
                <w:szCs w:val="24"/>
              </w:rPr>
              <w:t>.</w:t>
            </w:r>
          </w:p>
        </w:tc>
        <w:tc>
          <w:tcPr>
            <w:tcW w:w="0" w:type="auto"/>
            <w:vAlign w:val="center"/>
            <w:hideMark/>
          </w:tcPr>
          <w:p w14:paraId="0B286250" w14:textId="77777777" w:rsidR="000D5F8A" w:rsidRDefault="0082327A" w:rsidP="009B3C62">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Распоряжение имуществом подопечного </w:t>
            </w:r>
          </w:p>
        </w:tc>
      </w:tr>
    </w:tbl>
    <w:p w14:paraId="4E1A63E0"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Доходы подопечного гражданина, в том числе доходы, причитающиеся подопечному от управления его имуществом, за исключением доходов, которыми подопечный вправе распоряжаться самостоятельно, расходуются опекуном или попечителем исключительно в интересах подопечного и с предварительного разрешения</w:t>
      </w:r>
      <w:r w:rsidR="00BA2FB4" w:rsidRPr="002252A0">
        <w:rPr>
          <w:rFonts w:ascii="GHEA Grapalat" w:hAnsi="GHEA Grapalat"/>
          <w:color w:val="000000"/>
          <w:sz w:val="24"/>
          <w:szCs w:val="24"/>
        </w:rPr>
        <w:t xml:space="preserve"> органа опеки и попечительства.</w:t>
      </w:r>
    </w:p>
    <w:p w14:paraId="657656F9" w14:textId="77777777" w:rsidR="0082327A" w:rsidRPr="002252A0" w:rsidRDefault="0082327A" w:rsidP="009B3C62">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Без предварительного разрешения органа опеки и попечительства опекун или попечитель вправе производить за счет доходов подопечного расходы, необходи</w:t>
      </w:r>
      <w:r w:rsidR="00BB4B2F">
        <w:rPr>
          <w:rFonts w:ascii="GHEA Grapalat" w:hAnsi="GHEA Grapalat"/>
          <w:color w:val="000000"/>
          <w:sz w:val="24"/>
          <w:szCs w:val="24"/>
        </w:rPr>
        <w:t>мые для содержания подопечного.</w:t>
      </w:r>
    </w:p>
    <w:p w14:paraId="07F37D0E"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Опекун не вправе без разрешения органа опеки и попечительства заключать, а попечитель </w:t>
      </w:r>
      <w:r>
        <w:rPr>
          <w:rFonts w:ascii="GHEA Grapalat" w:hAnsi="GHEA Grapalat"/>
          <w:color w:val="000000"/>
          <w:sz w:val="24"/>
          <w:szCs w:val="24"/>
          <w:lang w:val="hy-AM"/>
        </w:rPr>
        <w:t>—</w:t>
      </w:r>
      <w:r>
        <w:rPr>
          <w:rFonts w:ascii="GHEA Grapalat" w:hAnsi="GHEA Grapalat"/>
          <w:color w:val="000000"/>
          <w:sz w:val="24"/>
          <w:szCs w:val="24"/>
        </w:rPr>
        <w:t xml:space="preserve"> давать согласие на заключение сделок по</w:t>
      </w:r>
      <w:r>
        <w:rPr>
          <w:rFonts w:ascii="Courier New" w:hAnsi="Courier New" w:cs="Courier New"/>
          <w:color w:val="000000"/>
          <w:sz w:val="24"/>
          <w:szCs w:val="24"/>
        </w:rPr>
        <w:t> </w:t>
      </w:r>
      <w:r>
        <w:rPr>
          <w:rFonts w:ascii="GHEA Grapalat" w:hAnsi="GHEA Grapalat"/>
          <w:color w:val="000000"/>
          <w:sz w:val="24"/>
          <w:szCs w:val="24"/>
        </w:rPr>
        <w:t>отчуждению, в том числе по обмену или дарению имущества подопечного, сдаче этого имущества в аренду, в безвозмездное пользование или в залог, сделок, влекущих отказ от принадлежащих подопечному прав, раздел его имущества или выдел от него долей, а также любых других сделок, влекущих уменьшение имущества подопечного.</w:t>
      </w:r>
    </w:p>
    <w:p w14:paraId="23113976"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Порядок управления имуществом подопечного устанавливается законом.</w:t>
      </w:r>
    </w:p>
    <w:p w14:paraId="66D62042" w14:textId="77777777" w:rsidR="0082327A" w:rsidRPr="002252A0" w:rsidRDefault="00BB4B2F" w:rsidP="009B3C62">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Опекун, попечитель, их супруги и близкие родственники не вправе заключать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14:paraId="3FA06D40" w14:textId="77777777" w:rsidR="000D5F8A" w:rsidRDefault="000D5F8A" w:rsidP="009B3C62">
      <w:pPr>
        <w:spacing w:after="160" w:line="336"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445E274" w14:textId="77777777" w:rsidTr="00F53140">
        <w:trPr>
          <w:tblCellSpacing w:w="0" w:type="dxa"/>
        </w:trPr>
        <w:tc>
          <w:tcPr>
            <w:tcW w:w="2025" w:type="dxa"/>
            <w:hideMark/>
          </w:tcPr>
          <w:p w14:paraId="088C11F6" w14:textId="77777777" w:rsidR="0082327A" w:rsidRPr="002252A0" w:rsidRDefault="00BB4B2F" w:rsidP="009B3C62">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40.</w:t>
            </w:r>
          </w:p>
        </w:tc>
        <w:tc>
          <w:tcPr>
            <w:tcW w:w="0" w:type="auto"/>
            <w:vAlign w:val="center"/>
            <w:hideMark/>
          </w:tcPr>
          <w:p w14:paraId="0099B874" w14:textId="77777777" w:rsidR="0082327A" w:rsidRPr="002252A0" w:rsidRDefault="00BB4B2F" w:rsidP="009B3C62">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Доверительное управление имуществом подопечного </w:t>
            </w:r>
          </w:p>
        </w:tc>
      </w:tr>
    </w:tbl>
    <w:p w14:paraId="280D4B58" w14:textId="77777777" w:rsidR="000D5F8A" w:rsidRDefault="0082327A" w:rsidP="009B3C62">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При необходимости постоянного управления недвижимым и ценным движимым имуществом подопечного орган опеки и попечительства заключает договор о доверительном управлении таким имуществом с управляющим, назначенным этим органом.</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В этом случае опекун или попечитель сохраняет свои полномочия в отношении того имущества подопечного, которое не перед</w:t>
      </w:r>
      <w:r w:rsidR="00BB4B2F">
        <w:rPr>
          <w:rFonts w:ascii="GHEA Grapalat" w:hAnsi="GHEA Grapalat"/>
          <w:color w:val="000000"/>
          <w:sz w:val="24"/>
          <w:szCs w:val="24"/>
        </w:rPr>
        <w:t>ано в</w:t>
      </w:r>
      <w:r w:rsidR="00BB4B2F">
        <w:rPr>
          <w:rFonts w:ascii="Courier New" w:hAnsi="Courier New" w:cs="Courier New"/>
          <w:color w:val="000000"/>
          <w:sz w:val="24"/>
          <w:szCs w:val="24"/>
        </w:rPr>
        <w:t> </w:t>
      </w:r>
      <w:r w:rsidR="00BB4B2F">
        <w:rPr>
          <w:rFonts w:ascii="GHEA Grapalat" w:hAnsi="GHEA Grapalat"/>
          <w:color w:val="000000"/>
          <w:sz w:val="24"/>
          <w:szCs w:val="24"/>
        </w:rPr>
        <w:t>доверительное управление.</w:t>
      </w:r>
    </w:p>
    <w:p w14:paraId="21102DB9" w14:textId="77777777" w:rsidR="000D5F8A" w:rsidRDefault="00BB4B2F" w:rsidP="009B3C62">
      <w:pPr>
        <w:widowControl w:val="0"/>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На доверительного управляющего имуществом подопечного распространяются правила, предусмотренные пунктами 2 и 3 статьи 39 настоящего Кодекса.</w:t>
      </w:r>
    </w:p>
    <w:p w14:paraId="04B6DDA0" w14:textId="77777777" w:rsidR="000D5F8A" w:rsidRDefault="00BB4B2F" w:rsidP="009B3C62">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Доверительное управление имуществом подопечного прекращается по</w:t>
      </w:r>
      <w:r>
        <w:rPr>
          <w:rFonts w:ascii="Courier New" w:hAnsi="Courier New" w:cs="Courier New"/>
          <w:color w:val="000000"/>
          <w:sz w:val="24"/>
          <w:szCs w:val="24"/>
        </w:rPr>
        <w:t> </w:t>
      </w:r>
      <w:r>
        <w:rPr>
          <w:rFonts w:ascii="GHEA Grapalat" w:hAnsi="GHEA Grapalat"/>
          <w:color w:val="000000"/>
          <w:sz w:val="24"/>
          <w:szCs w:val="24"/>
        </w:rPr>
        <w:t>основаниям, предусмотренным законом для прекращения договора о</w:t>
      </w:r>
      <w:r>
        <w:rPr>
          <w:rFonts w:ascii="Courier New" w:hAnsi="Courier New" w:cs="Courier New"/>
          <w:color w:val="000000"/>
          <w:sz w:val="24"/>
          <w:szCs w:val="24"/>
        </w:rPr>
        <w:t> </w:t>
      </w:r>
      <w:r>
        <w:rPr>
          <w:rFonts w:ascii="GHEA Grapalat" w:hAnsi="GHEA Grapalat"/>
          <w:color w:val="000000"/>
          <w:sz w:val="24"/>
          <w:szCs w:val="24"/>
        </w:rPr>
        <w:t>доверительном управлении имуществом, а также в случае прекращения опеки или попечительства.</w:t>
      </w:r>
    </w:p>
    <w:p w14:paraId="766102EC" w14:textId="77777777" w:rsidR="000D5F8A" w:rsidRDefault="000D5F8A" w:rsidP="009B3C62">
      <w:pPr>
        <w:widowControl w:val="0"/>
        <w:spacing w:after="160" w:line="33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E3635C6" w14:textId="77777777" w:rsidTr="00F53140">
        <w:trPr>
          <w:tblCellSpacing w:w="0" w:type="dxa"/>
        </w:trPr>
        <w:tc>
          <w:tcPr>
            <w:tcW w:w="2025" w:type="dxa"/>
            <w:hideMark/>
          </w:tcPr>
          <w:p w14:paraId="02BA1E59" w14:textId="77777777" w:rsidR="000D5F8A" w:rsidRDefault="00BB4B2F" w:rsidP="009B3C62">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w:t>
            </w:r>
          </w:p>
        </w:tc>
        <w:tc>
          <w:tcPr>
            <w:tcW w:w="0" w:type="auto"/>
            <w:vAlign w:val="center"/>
            <w:hideMark/>
          </w:tcPr>
          <w:p w14:paraId="392AE8EA" w14:textId="77777777" w:rsidR="000D5F8A" w:rsidRDefault="00BB4B2F" w:rsidP="009B3C62">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Освобождение опекунов и попечителей от исполнения ими своих обязанностей </w:t>
            </w:r>
          </w:p>
        </w:tc>
      </w:tr>
    </w:tbl>
    <w:p w14:paraId="40B9B277" w14:textId="77777777" w:rsidR="000D5F8A" w:rsidRDefault="0082327A" w:rsidP="009B3C62">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A2FB4" w:rsidRPr="002252A0">
        <w:rPr>
          <w:rFonts w:ascii="GHEA Grapalat" w:hAnsi="GHEA Grapalat"/>
          <w:color w:val="000000"/>
          <w:sz w:val="24"/>
          <w:szCs w:val="24"/>
        </w:rPr>
        <w:tab/>
      </w:r>
      <w:r w:rsidRPr="002252A0">
        <w:rPr>
          <w:rFonts w:ascii="GHEA Grapalat" w:hAnsi="GHEA Grapalat"/>
          <w:color w:val="000000"/>
          <w:sz w:val="24"/>
          <w:szCs w:val="24"/>
        </w:rPr>
        <w:t>Орган опеки и попечительства освобождает опекуна или попечителя от</w:t>
      </w:r>
      <w:r w:rsidR="0023098D" w:rsidRPr="002252A0">
        <w:rPr>
          <w:rFonts w:ascii="Courier New" w:hAnsi="Courier New" w:cs="Courier New"/>
          <w:color w:val="000000"/>
          <w:sz w:val="24"/>
          <w:szCs w:val="24"/>
        </w:rPr>
        <w:t> </w:t>
      </w:r>
      <w:r w:rsidRPr="002252A0">
        <w:rPr>
          <w:rFonts w:ascii="GHEA Grapalat" w:hAnsi="GHEA Grapalat"/>
          <w:color w:val="000000"/>
          <w:sz w:val="24"/>
          <w:szCs w:val="24"/>
        </w:rPr>
        <w:t>исполнения им своих обязанностей в случае возвращения несовершеннолетнего его</w:t>
      </w:r>
      <w:r w:rsidR="0023098D" w:rsidRPr="002252A0">
        <w:rPr>
          <w:rFonts w:ascii="GHEA Grapalat" w:hAnsi="GHEA Grapalat"/>
          <w:color w:val="000000"/>
          <w:sz w:val="24"/>
          <w:szCs w:val="24"/>
        </w:rPr>
        <w:t xml:space="preserve"> родителям или его усыновления.</w:t>
      </w:r>
    </w:p>
    <w:p w14:paraId="2F004849"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При помещении подопечного в соответствующее лечебное учреждение, учреждение социальной защиты населения или предоставляющее круглосуточную опеку иное учреждение орган опеки и попечительства освобождает ранее назначенного опекуна или попечителя от исполнения им своих обязанностей, если это не противоречит интересам подопечного.</w:t>
      </w:r>
    </w:p>
    <w:p w14:paraId="38E1F62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наличии уважительных причин (болезнь, изменение имущественного положения, отсутствие взаимопонимания с подопечным и т. п.) опекун или попечитель может быть освобожден от исполнения своих обязанностей по его просьбе.</w:t>
      </w:r>
    </w:p>
    <w:p w14:paraId="4FAE1E7F"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случаях ненадлежащего исполнения опекуном или попечителем своих обязанностей, в том числе при использовании им опеки или попечительства в</w:t>
      </w:r>
      <w:r>
        <w:rPr>
          <w:rFonts w:ascii="Courier New" w:hAnsi="Courier New" w:cs="Courier New"/>
          <w:color w:val="000000"/>
          <w:sz w:val="24"/>
          <w:szCs w:val="24"/>
        </w:rPr>
        <w:t> </w:t>
      </w:r>
      <w:r>
        <w:rPr>
          <w:rFonts w:ascii="GHEA Grapalat" w:hAnsi="GHEA Grapalat"/>
          <w:color w:val="000000"/>
          <w:sz w:val="24"/>
          <w:szCs w:val="24"/>
        </w:rPr>
        <w:t>корыстных целях или при оставлении подопечного без надзора и необходимой помощи, орган опеки и попечительства может освободить опекуна или попечителя от исполнения этих обязанностей и принять необходимые меры для привлечения его к установленной законом ответственности.</w:t>
      </w:r>
    </w:p>
    <w:p w14:paraId="65D4DB88" w14:textId="77777777" w:rsidR="000A3201"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41 изменена в соответствии с НО-367-</w:t>
      </w:r>
      <w:r>
        <w:rPr>
          <w:rFonts w:ascii="GHEA Grapalat" w:hAnsi="GHEA Grapalat"/>
          <w:b/>
          <w:i/>
          <w:color w:val="000000"/>
          <w:sz w:val="24"/>
          <w:szCs w:val="24"/>
          <w:lang w:val="en-US"/>
        </w:rPr>
        <w:t>N</w:t>
      </w:r>
      <w:r>
        <w:rPr>
          <w:rFonts w:ascii="GHEA Grapalat" w:hAnsi="GHEA Grapalat"/>
          <w:b/>
          <w:i/>
          <w:color w:val="000000"/>
          <w:sz w:val="24"/>
          <w:szCs w:val="24"/>
        </w:rPr>
        <w:t xml:space="preserve"> от 22 октября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1F6D1BD" w14:textId="77777777" w:rsidR="0082327A" w:rsidRPr="002252A0" w:rsidRDefault="0082327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DBCBB1C" w14:textId="77777777" w:rsidTr="00F53140">
        <w:trPr>
          <w:tblCellSpacing w:w="0" w:type="dxa"/>
        </w:trPr>
        <w:tc>
          <w:tcPr>
            <w:tcW w:w="2025" w:type="dxa"/>
            <w:hideMark/>
          </w:tcPr>
          <w:p w14:paraId="64D917A0" w14:textId="77777777" w:rsidR="0082327A" w:rsidRPr="002252A0"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w:t>
            </w:r>
          </w:p>
        </w:tc>
        <w:tc>
          <w:tcPr>
            <w:tcW w:w="0" w:type="auto"/>
            <w:vAlign w:val="center"/>
            <w:hideMark/>
          </w:tcPr>
          <w:p w14:paraId="776C3867" w14:textId="77777777" w:rsidR="000D5F8A"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опеки и попечительства </w:t>
            </w:r>
          </w:p>
        </w:tc>
      </w:tr>
    </w:tbl>
    <w:p w14:paraId="1C62E609"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Опека и попечительство над совершеннолетними гражданами прекращаются по решению суда о признании подопечного дееспособным или об</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отмене ограничений его дееспособности на основании заявления опекуна, попечителя или</w:t>
      </w:r>
      <w:r w:rsidR="000B6F8C" w:rsidRPr="002252A0">
        <w:rPr>
          <w:rFonts w:ascii="GHEA Grapalat" w:hAnsi="GHEA Grapalat"/>
          <w:color w:val="000000"/>
          <w:sz w:val="24"/>
          <w:szCs w:val="24"/>
        </w:rPr>
        <w:t xml:space="preserve"> органа опеки и попечительства.</w:t>
      </w:r>
    </w:p>
    <w:p w14:paraId="191F97FA"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w:t>
      </w:r>
      <w:r>
        <w:rPr>
          <w:rFonts w:ascii="Courier New" w:hAnsi="Courier New" w:cs="Courier New"/>
          <w:color w:val="000000"/>
          <w:sz w:val="24"/>
          <w:szCs w:val="24"/>
        </w:rPr>
        <w:t> </w:t>
      </w:r>
      <w:r>
        <w:rPr>
          <w:rFonts w:ascii="GHEA Grapalat" w:hAnsi="GHEA Grapalat"/>
          <w:color w:val="000000"/>
          <w:sz w:val="24"/>
          <w:szCs w:val="24"/>
        </w:rPr>
        <w:t>этом.</w:t>
      </w:r>
    </w:p>
    <w:p w14:paraId="6C1607D7"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Попечительство над несовершеннолетним прекращается без специального решения по достижении им восемнадцати лет, а также в случаях, установленных частью 2 статьи 24 настоящего кодекса.</w:t>
      </w:r>
    </w:p>
    <w:p w14:paraId="2437C1E3" w14:textId="77777777" w:rsidR="00C13BC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 xml:space="preserve">(статья 42 отредактирована в соответствии с </w:t>
      </w:r>
      <w:r>
        <w:rPr>
          <w:rFonts w:ascii="GHEA Grapalat" w:eastAsia="Times New Roman" w:hAnsi="GHEA Grapalat" w:cs="Times New Roman"/>
          <w:b/>
          <w:i/>
          <w:color w:val="000000"/>
          <w:sz w:val="24"/>
          <w:szCs w:val="24"/>
          <w:lang w:val="en-US"/>
        </w:rPr>
        <w:t>HO</w:t>
      </w:r>
      <w:r>
        <w:rPr>
          <w:rFonts w:ascii="GHEA Grapalat" w:eastAsia="Times New Roman" w:hAnsi="GHEA Grapalat" w:cs="Times New Roman"/>
          <w:b/>
          <w:i/>
          <w:color w:val="000000"/>
          <w:sz w:val="24"/>
          <w:szCs w:val="24"/>
        </w:rPr>
        <w:t>-328-</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10</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сентября 2024 года</w:t>
      </w:r>
      <w:r>
        <w:rPr>
          <w:rFonts w:ascii="GHEA Grapalat" w:hAnsi="GHEA Grapalat"/>
          <w:b/>
          <w:i/>
          <w:color w:val="000000"/>
          <w:sz w:val="24"/>
          <w:szCs w:val="24"/>
        </w:rPr>
        <w:t>)</w:t>
      </w:r>
    </w:p>
    <w:p w14:paraId="0A15E1D5" w14:textId="77777777" w:rsidR="0082327A" w:rsidRPr="002252A0" w:rsidRDefault="0082327A" w:rsidP="002252A0">
      <w:pPr>
        <w:widowControl w:val="0"/>
        <w:spacing w:after="160" w:line="360"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CDF8F2F" w14:textId="77777777" w:rsidTr="00F53140">
        <w:trPr>
          <w:tblCellSpacing w:w="0" w:type="dxa"/>
        </w:trPr>
        <w:tc>
          <w:tcPr>
            <w:tcW w:w="2025" w:type="dxa"/>
            <w:hideMark/>
          </w:tcPr>
          <w:p w14:paraId="04855CFC" w14:textId="77777777" w:rsidR="000D5F8A" w:rsidRDefault="008232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43</w:t>
            </w:r>
            <w:r w:rsidR="007E3A7A" w:rsidRPr="002252A0">
              <w:rPr>
                <w:rFonts w:ascii="GHEA Grapalat" w:hAnsi="GHEA Grapalat"/>
                <w:b/>
                <w:color w:val="000000"/>
                <w:sz w:val="24"/>
                <w:szCs w:val="24"/>
              </w:rPr>
              <w:t>.</w:t>
            </w:r>
          </w:p>
        </w:tc>
        <w:tc>
          <w:tcPr>
            <w:tcW w:w="0" w:type="auto"/>
            <w:vAlign w:val="center"/>
            <w:hideMark/>
          </w:tcPr>
          <w:p w14:paraId="0B4CD04B" w14:textId="77777777" w:rsidR="000D5F8A" w:rsidRDefault="008232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Патронаж над дееспособными гражданами </w:t>
            </w:r>
          </w:p>
        </w:tc>
      </w:tr>
    </w:tbl>
    <w:p w14:paraId="4784D1EB"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По просьбе совершеннолетнего дееспособного гражданина, который по</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 xml:space="preserve">состоянию здоровья не может самостоятельно осуществлять и защищать свои права и исполнять обязанности, над ним </w:t>
      </w:r>
      <w:r w:rsidR="000B6F8C" w:rsidRPr="002252A0">
        <w:rPr>
          <w:rFonts w:ascii="GHEA Grapalat" w:hAnsi="GHEA Grapalat"/>
          <w:color w:val="000000"/>
          <w:sz w:val="24"/>
          <w:szCs w:val="24"/>
        </w:rPr>
        <w:t>может быть установлен патронаж.</w:t>
      </w:r>
    </w:p>
    <w:p w14:paraId="4D76080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Установление патронажа не влечет ограничения прав гражданина.</w:t>
      </w:r>
    </w:p>
    <w:p w14:paraId="441EBE5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Орган опеки и попечительства назначает патрона (помощника) совершеннолетнего дееспособного гражданина с согласия данного гражданина.</w:t>
      </w:r>
    </w:p>
    <w:p w14:paraId="6A7932F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Распоряжение имуществом, принадлежащим совершеннолетнему дееспособному гражданину, осуществляется патроном (помощником) на</w:t>
      </w:r>
      <w:r>
        <w:rPr>
          <w:rFonts w:ascii="Courier New" w:hAnsi="Courier New" w:cs="Courier New"/>
          <w:color w:val="000000"/>
          <w:sz w:val="24"/>
          <w:szCs w:val="24"/>
        </w:rPr>
        <w:t> </w:t>
      </w:r>
      <w:r>
        <w:rPr>
          <w:rFonts w:ascii="GHEA Grapalat" w:hAnsi="GHEA Grapalat"/>
          <w:color w:val="000000"/>
          <w:sz w:val="24"/>
          <w:szCs w:val="24"/>
        </w:rPr>
        <w:t>основании заключенного с гражданином договора поручения или доверительного управления. Заключение бытовых и иных сделок, направленных на содержание и удовлетворение бытовых потребностей, осуществляется патроном (помощником) с согласия гражданина.</w:t>
      </w:r>
    </w:p>
    <w:p w14:paraId="46A46D3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Патронаж над совершеннолетним дееспособным гражданином, установленный в соответствии с пунктом 1 настоящей статьи, прекращается по требованию гражданина, находящегося под патронажем.</w:t>
      </w:r>
    </w:p>
    <w:p w14:paraId="2CFEC82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Патрон (помощник) гражданина, находящегося под патронажем, освобождается от исполнения своих обязанностей в случаях, предусмотренных статьей 41 настоящего Кодекса.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8162EC3" w14:textId="77777777" w:rsidTr="00F53140">
        <w:trPr>
          <w:tblCellSpacing w:w="0" w:type="dxa"/>
        </w:trPr>
        <w:tc>
          <w:tcPr>
            <w:tcW w:w="2025" w:type="dxa"/>
            <w:hideMark/>
          </w:tcPr>
          <w:p w14:paraId="455031B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44.</w:t>
            </w:r>
          </w:p>
        </w:tc>
        <w:tc>
          <w:tcPr>
            <w:tcW w:w="0" w:type="auto"/>
            <w:vAlign w:val="center"/>
            <w:hideMark/>
          </w:tcPr>
          <w:p w14:paraId="30910FC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Признание гражданина безвестно отсутствующим </w:t>
            </w:r>
          </w:p>
        </w:tc>
      </w:tr>
    </w:tbl>
    <w:p w14:paraId="160CCBE7"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 xml:space="preserve">По заявлению заинтересованных лиц гражданин может быть признан судом безвестно отсутствующим, если в течение года </w:t>
      </w:r>
      <w:r w:rsidR="00B359B3" w:rsidRPr="002252A0">
        <w:rPr>
          <w:rFonts w:ascii="GHEA Grapalat" w:hAnsi="GHEA Grapalat"/>
          <w:color w:val="000000"/>
          <w:sz w:val="24"/>
          <w:szCs w:val="24"/>
        </w:rPr>
        <w:t xml:space="preserve">в месте </w:t>
      </w:r>
      <w:r w:rsidRPr="002252A0">
        <w:rPr>
          <w:rFonts w:ascii="GHEA Grapalat" w:hAnsi="GHEA Grapalat"/>
          <w:color w:val="000000"/>
          <w:sz w:val="24"/>
          <w:szCs w:val="24"/>
        </w:rPr>
        <w:t xml:space="preserve">его жительства нет сведений о месте его </w:t>
      </w:r>
      <w:r w:rsidR="00BB4B2F">
        <w:rPr>
          <w:rFonts w:ascii="GHEA Grapalat" w:hAnsi="GHEA Grapalat"/>
          <w:color w:val="000000"/>
          <w:sz w:val="24"/>
          <w:szCs w:val="24"/>
        </w:rPr>
        <w:t>пребывания.</w:t>
      </w:r>
      <w:r w:rsidR="00BB4B2F" w:rsidRPr="00BB4B2F">
        <w:rPr>
          <w:rFonts w:ascii="GHEA Grapalat" w:hAnsi="GHEA Grapalat"/>
          <w:sz w:val="24"/>
          <w:szCs w:val="24"/>
        </w:rPr>
        <w:t xml:space="preserve"> </w:t>
      </w:r>
      <w:r w:rsidR="00513F14" w:rsidRPr="002252A0">
        <w:rPr>
          <w:rFonts w:ascii="GHEA Grapalat" w:hAnsi="GHEA Grapalat"/>
          <w:sz w:val="24"/>
          <w:szCs w:val="24"/>
        </w:rPr>
        <w:t>В</w:t>
      </w:r>
      <w:r w:rsidR="001D4770" w:rsidRPr="002252A0">
        <w:rPr>
          <w:rFonts w:ascii="GHEA Grapalat" w:hAnsi="GHEA Grapalat"/>
          <w:color w:val="000000"/>
          <w:sz w:val="24"/>
          <w:szCs w:val="24"/>
        </w:rPr>
        <w:t xml:space="preserve">оеннослужащий или </w:t>
      </w:r>
      <w:r w:rsidR="0092684E" w:rsidRPr="002252A0">
        <w:rPr>
          <w:rFonts w:ascii="GHEA Grapalat" w:hAnsi="GHEA Grapalat"/>
          <w:color w:val="000000"/>
          <w:sz w:val="24"/>
          <w:szCs w:val="24"/>
        </w:rPr>
        <w:t>иной</w:t>
      </w:r>
      <w:r w:rsidR="001D4770" w:rsidRPr="002252A0">
        <w:rPr>
          <w:rFonts w:ascii="GHEA Grapalat" w:hAnsi="GHEA Grapalat"/>
          <w:color w:val="000000"/>
          <w:sz w:val="24"/>
          <w:szCs w:val="24"/>
        </w:rPr>
        <w:t xml:space="preserve"> гражданин, безвестно пропавший в связи с военными действиями, может быть признан судом безвестно отсутствующим, если в течение трех месяцев нет сведений о местонахождении военнослужащего или </w:t>
      </w:r>
      <w:r w:rsidR="0092684E" w:rsidRPr="002252A0">
        <w:rPr>
          <w:rFonts w:ascii="GHEA Grapalat" w:hAnsi="GHEA Grapalat"/>
          <w:color w:val="000000"/>
          <w:sz w:val="24"/>
          <w:szCs w:val="24"/>
        </w:rPr>
        <w:t>иного</w:t>
      </w:r>
      <w:r w:rsidR="00BB4B2F">
        <w:rPr>
          <w:rFonts w:ascii="GHEA Grapalat" w:hAnsi="GHEA Grapalat"/>
          <w:color w:val="000000"/>
          <w:sz w:val="24"/>
          <w:szCs w:val="24"/>
        </w:rPr>
        <w:t xml:space="preserve"> гражданина.</w:t>
      </w:r>
    </w:p>
    <w:p w14:paraId="03F7275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невозможности установить день получения последних сведений об</w:t>
      </w:r>
      <w:r>
        <w:rPr>
          <w:rFonts w:ascii="Courier New" w:hAnsi="Courier New" w:cs="Courier New"/>
          <w:color w:val="000000"/>
          <w:sz w:val="24"/>
          <w:szCs w:val="24"/>
        </w:rPr>
        <w:t> </w:t>
      </w:r>
      <w:r>
        <w:rPr>
          <w:rFonts w:ascii="GHEA Grapalat" w:hAnsi="GHEA Grapalat"/>
          <w:color w:val="000000"/>
          <w:sz w:val="24"/>
          <w:szCs w:val="24"/>
        </w:rPr>
        <w:t>отсутствующем лице началом исчисления срока для признания его безвестно отсутствующим считается первое число месяца, следующего за тем месяцем, в</w:t>
      </w:r>
      <w:r>
        <w:rPr>
          <w:rFonts w:ascii="Courier New" w:hAnsi="Courier New" w:cs="Courier New"/>
          <w:color w:val="000000"/>
          <w:sz w:val="24"/>
          <w:szCs w:val="24"/>
        </w:rPr>
        <w:t> </w:t>
      </w:r>
      <w:r>
        <w:rPr>
          <w:rFonts w:ascii="GHEA Grapalat" w:hAnsi="GHEA Grapalat"/>
          <w:color w:val="000000"/>
          <w:sz w:val="24"/>
          <w:szCs w:val="24"/>
        </w:rPr>
        <w:t>котором были получены последние сведения об отсутствующем, а при</w:t>
      </w:r>
      <w:r>
        <w:rPr>
          <w:rFonts w:ascii="Courier New" w:hAnsi="Courier New" w:cs="Courier New"/>
          <w:color w:val="000000"/>
          <w:sz w:val="24"/>
          <w:szCs w:val="24"/>
        </w:rPr>
        <w:t> </w:t>
      </w:r>
      <w:r>
        <w:rPr>
          <w:rFonts w:ascii="GHEA Grapalat" w:hAnsi="GHEA Grapalat"/>
          <w:color w:val="000000"/>
          <w:sz w:val="24"/>
          <w:szCs w:val="24"/>
        </w:rPr>
        <w:t xml:space="preserve">невозможности установить этот месяц </w:t>
      </w:r>
      <w:r>
        <w:rPr>
          <w:rFonts w:ascii="GHEA Grapalat" w:hAnsi="GHEA Grapalat"/>
          <w:color w:val="000000"/>
          <w:sz w:val="24"/>
          <w:szCs w:val="24"/>
          <w:lang w:val="hy-AM"/>
        </w:rPr>
        <w:t>—</w:t>
      </w:r>
      <w:r>
        <w:rPr>
          <w:rFonts w:ascii="GHEA Grapalat" w:hAnsi="GHEA Grapalat"/>
          <w:color w:val="000000"/>
          <w:sz w:val="24"/>
          <w:szCs w:val="24"/>
        </w:rPr>
        <w:t xml:space="preserve"> первое января следующего года.</w:t>
      </w:r>
    </w:p>
    <w:p w14:paraId="3BAC5CCA"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44 дополнена в соответствии с НО-504-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29 декабря 2020 года)</w:t>
      </w:r>
    </w:p>
    <w:p w14:paraId="5E708FB7" w14:textId="77777777" w:rsidR="00F901A1" w:rsidRPr="002252A0" w:rsidRDefault="00BB4B2F" w:rsidP="002252A0">
      <w:pPr>
        <w:widowControl w:val="0"/>
        <w:spacing w:after="160" w:line="360" w:lineRule="auto"/>
        <w:ind w:firstLine="720"/>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 xml:space="preserve">(закон </w:t>
      </w:r>
      <w:r>
        <w:rPr>
          <w:rFonts w:ascii="GHEA Grapalat" w:eastAsia="Times New Roman" w:hAnsi="GHEA Grapalat" w:cs="Times New Roman"/>
          <w:b/>
          <w:i/>
          <w:sz w:val="24"/>
          <w:szCs w:val="24"/>
        </w:rPr>
        <w:t>НО-504-</w:t>
      </w:r>
      <w:r>
        <w:rPr>
          <w:rFonts w:ascii="GHEA Grapalat" w:eastAsia="Times New Roman" w:hAnsi="GHEA Grapalat" w:cs="Times New Roman"/>
          <w:b/>
          <w:i/>
          <w:sz w:val="24"/>
          <w:szCs w:val="24"/>
          <w:lang w:val="en-US"/>
        </w:rPr>
        <w:t>N</w:t>
      </w:r>
      <w:r>
        <w:rPr>
          <w:rFonts w:ascii="GHEA Grapalat" w:eastAsia="Times New Roman" w:hAnsi="GHEA Grapalat" w:cs="Times New Roman"/>
          <w:b/>
          <w:i/>
          <w:color w:val="000000"/>
          <w:sz w:val="24"/>
          <w:szCs w:val="24"/>
        </w:rPr>
        <w:t xml:space="preserve"> от 29 декабря 2020 года имеет переходное положение)</w:t>
      </w:r>
    </w:p>
    <w:p w14:paraId="1F46539F" w14:textId="77777777" w:rsidR="005F4513" w:rsidRPr="002252A0" w:rsidRDefault="005F4513" w:rsidP="002252A0">
      <w:pPr>
        <w:widowControl w:val="0"/>
        <w:spacing w:after="160" w:line="360" w:lineRule="auto"/>
        <w:ind w:firstLine="720"/>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B8C615F" w14:textId="77777777" w:rsidTr="00F53140">
        <w:trPr>
          <w:tblCellSpacing w:w="0" w:type="dxa"/>
        </w:trPr>
        <w:tc>
          <w:tcPr>
            <w:tcW w:w="2025" w:type="dxa"/>
            <w:hideMark/>
          </w:tcPr>
          <w:p w14:paraId="6802C311"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bookmarkStart w:id="1" w:name="60297_0"/>
            <w:bookmarkEnd w:id="1"/>
            <w:r>
              <w:rPr>
                <w:rFonts w:ascii="GHEA Grapalat" w:hAnsi="GHEA Grapalat"/>
                <w:b/>
                <w:color w:val="000000"/>
                <w:sz w:val="24"/>
                <w:szCs w:val="24"/>
              </w:rPr>
              <w:t>Статья 45.</w:t>
            </w:r>
          </w:p>
        </w:tc>
        <w:tc>
          <w:tcPr>
            <w:tcW w:w="0" w:type="auto"/>
            <w:vAlign w:val="center"/>
            <w:hideMark/>
          </w:tcPr>
          <w:p w14:paraId="4D0247E1"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признания гражданина безвестно отсутствующим </w:t>
            </w:r>
          </w:p>
        </w:tc>
      </w:tr>
    </w:tbl>
    <w:p w14:paraId="0380632A"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При необходимости постоянного управления имуществом гражданина, признанного безвестно отсутствующим, его имущество передается на основании решения суда лицу, назначенному органом опеки и попечительства, которое действует на основании заключаемого с этим органом договора о доверительном</w:t>
      </w:r>
      <w:r w:rsidR="000B6F8C" w:rsidRPr="002252A0">
        <w:rPr>
          <w:rFonts w:ascii="GHEA Grapalat" w:hAnsi="GHEA Grapalat"/>
          <w:color w:val="000000"/>
          <w:sz w:val="24"/>
          <w:szCs w:val="24"/>
        </w:rPr>
        <w:t xml:space="preserve"> управлении.</w:t>
      </w:r>
    </w:p>
    <w:p w14:paraId="6F68FA3A"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Управляющий имуществом лица, признанного безвестно отсутствующим, погашает за счет имущества отсутствующего лица его долги, </w:t>
      </w:r>
      <w:r>
        <w:rPr>
          <w:rFonts w:ascii="GHEA Grapalat" w:hAnsi="GHEA Grapalat"/>
          <w:color w:val="000000"/>
          <w:sz w:val="24"/>
          <w:szCs w:val="24"/>
        </w:rPr>
        <w:lastRenderedPageBreak/>
        <w:t>управляет имуществом в интересах этого лица, выдает содержание гражданам, которых безвестно отсутствующий обязан был содержать.</w:t>
      </w:r>
    </w:p>
    <w:p w14:paraId="29547736"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Орган опеки и попечительства в случае необходимости может до</w:t>
      </w:r>
      <w:r>
        <w:rPr>
          <w:rFonts w:ascii="Courier New" w:hAnsi="Courier New" w:cs="Courier New"/>
          <w:color w:val="000000"/>
          <w:sz w:val="24"/>
          <w:szCs w:val="24"/>
        </w:rPr>
        <w:t> </w:t>
      </w:r>
      <w:r>
        <w:rPr>
          <w:rFonts w:ascii="GHEA Grapalat" w:hAnsi="GHEA Grapalat"/>
          <w:color w:val="000000"/>
          <w:sz w:val="24"/>
          <w:szCs w:val="24"/>
        </w:rPr>
        <w:t>истечения года со дня получения последних сведений о месте пребывания отсутствующего гражданина на основании решения суда назначить управляющего его имуществом.</w:t>
      </w:r>
    </w:p>
    <w:p w14:paraId="286E1B13" w14:textId="77777777" w:rsidR="0082327A" w:rsidRPr="002252A0"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по истечении трех лет со дня назначения управляющего решение суда о признании лица безвестно отсутствующим не было отменено и не было обращения в суд о признании гражданина умершим, орган опеки и попечительства обязан обратиться в суд с заявлением о признании гражданина умершим.</w:t>
      </w:r>
    </w:p>
    <w:p w14:paraId="2311742E" w14:textId="77777777" w:rsidR="0082327A" w:rsidRPr="002252A0" w:rsidRDefault="00BB4B2F" w:rsidP="009B3C62">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Последствия признания лица безвестно отсутствующим, не предусмотренные настоящей статьей, устанавливаются законом.</w:t>
      </w:r>
    </w:p>
    <w:p w14:paraId="6FA2DF1A" w14:textId="77777777" w:rsidR="005F4513" w:rsidRPr="002252A0" w:rsidRDefault="005F4513"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3DA6708" w14:textId="77777777" w:rsidTr="00F53140">
        <w:trPr>
          <w:tblCellSpacing w:w="0" w:type="dxa"/>
        </w:trPr>
        <w:tc>
          <w:tcPr>
            <w:tcW w:w="2025" w:type="dxa"/>
            <w:hideMark/>
          </w:tcPr>
          <w:p w14:paraId="5655D2D8" w14:textId="77777777" w:rsidR="0082327A" w:rsidRPr="002252A0"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46.</w:t>
            </w:r>
          </w:p>
        </w:tc>
        <w:tc>
          <w:tcPr>
            <w:tcW w:w="0" w:type="auto"/>
            <w:vAlign w:val="center"/>
            <w:hideMark/>
          </w:tcPr>
          <w:p w14:paraId="35867F9C" w14:textId="77777777" w:rsidR="0082327A" w:rsidRPr="002252A0"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отмены решения о признании гражданина безвестно отсутствующим </w:t>
            </w:r>
          </w:p>
        </w:tc>
      </w:tr>
    </w:tbl>
    <w:p w14:paraId="6CAF4BD6" w14:textId="77777777" w:rsidR="0082327A" w:rsidRPr="002252A0" w:rsidRDefault="0082327A" w:rsidP="009B3C62">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явки или обнаружения места нахождения гражданина, признанного безвестно отсутствующим, суд отменяет решение о признании его безвестно отсутствующим.</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На основании решения суда отменяется доверительное управлен</w:t>
      </w:r>
      <w:r w:rsidR="000B6F8C" w:rsidRPr="002252A0">
        <w:rPr>
          <w:rFonts w:ascii="GHEA Grapalat" w:hAnsi="GHEA Grapalat"/>
          <w:color w:val="000000"/>
          <w:sz w:val="24"/>
          <w:szCs w:val="24"/>
        </w:rPr>
        <w:t>ие имуществом этого гражданина.</w:t>
      </w:r>
    </w:p>
    <w:p w14:paraId="1BFD37D9" w14:textId="77777777" w:rsidR="0082327A" w:rsidRPr="002252A0" w:rsidRDefault="0082327A" w:rsidP="009B3C62">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7F5EC67" w14:textId="77777777" w:rsidTr="00F53140">
        <w:trPr>
          <w:tblCellSpacing w:w="0" w:type="dxa"/>
        </w:trPr>
        <w:tc>
          <w:tcPr>
            <w:tcW w:w="2025" w:type="dxa"/>
            <w:hideMark/>
          </w:tcPr>
          <w:p w14:paraId="5C5430E9" w14:textId="77777777" w:rsidR="0082327A" w:rsidRPr="002252A0" w:rsidRDefault="00BB4B2F" w:rsidP="009B3C62">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w:t>
            </w:r>
          </w:p>
        </w:tc>
        <w:tc>
          <w:tcPr>
            <w:tcW w:w="0" w:type="auto"/>
            <w:vAlign w:val="center"/>
            <w:hideMark/>
          </w:tcPr>
          <w:p w14:paraId="24E53383" w14:textId="77777777" w:rsidR="0082327A" w:rsidRPr="002252A0" w:rsidRDefault="00BB4B2F" w:rsidP="009B3C62">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Признание гражданина умершим </w:t>
            </w:r>
          </w:p>
        </w:tc>
      </w:tr>
    </w:tbl>
    <w:p w14:paraId="007AEDA9"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 xml:space="preserve">Гражданин может быть признан судом умершим, если по месту его жительства нет сведений о месте его пребывания в течение трех лет, а если он </w:t>
      </w:r>
      <w:r w:rsidRPr="002252A0">
        <w:rPr>
          <w:rFonts w:ascii="GHEA Grapalat" w:hAnsi="GHEA Grapalat"/>
          <w:color w:val="000000"/>
          <w:spacing w:val="6"/>
          <w:sz w:val="24"/>
          <w:szCs w:val="24"/>
        </w:rPr>
        <w:t>пропал без вести при обстоятельствах, угрожавших смертью или дающих основание предполагать его гибель вследствие определенного несчастного</w:t>
      </w:r>
      <w:r w:rsidRPr="002252A0">
        <w:rPr>
          <w:rFonts w:ascii="GHEA Grapalat" w:hAnsi="GHEA Grapalat"/>
          <w:color w:val="000000"/>
          <w:sz w:val="24"/>
          <w:szCs w:val="24"/>
        </w:rPr>
        <w:t xml:space="preserve"> случая, </w:t>
      </w:r>
      <w:r w:rsidR="00BB4B2F">
        <w:rPr>
          <w:rFonts w:ascii="GHEA Grapalat" w:hAnsi="GHEA Grapalat"/>
          <w:color w:val="000000"/>
          <w:sz w:val="24"/>
          <w:szCs w:val="24"/>
        </w:rPr>
        <w:t>— в течение шести месяцев.</w:t>
      </w:r>
    </w:p>
    <w:p w14:paraId="06FC0F6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Военнослужащий или иной гражданин, пропавший без вести в связи с</w:t>
      </w:r>
      <w:r>
        <w:rPr>
          <w:rFonts w:ascii="Courier New" w:hAnsi="Courier New" w:cs="Courier New"/>
          <w:color w:val="000000"/>
          <w:sz w:val="24"/>
          <w:szCs w:val="24"/>
        </w:rPr>
        <w:t> </w:t>
      </w:r>
      <w:r>
        <w:rPr>
          <w:rFonts w:ascii="GHEA Grapalat" w:hAnsi="GHEA Grapalat"/>
          <w:color w:val="000000"/>
          <w:sz w:val="24"/>
          <w:szCs w:val="24"/>
        </w:rPr>
        <w:t>военными действиями, может быть признан судом умершим не ранее чем по истечении одного года со дня окончания военных действий.</w:t>
      </w:r>
    </w:p>
    <w:p w14:paraId="0EE71C24"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Днем смерти гражданина, признанного умершим, считается день вступления в законную силу решения суда о признании его умершим. В случае признания умершим гражданина, пропавшего без вести при обстоятельствах, угрожавших смертью или дающих основание предполагать его гибель вследствие определенного несчастного случая, суд может признать днем смерти этого гражданина день его предполагаемой гибели.</w:t>
      </w:r>
    </w:p>
    <w:p w14:paraId="532F4185" w14:textId="77777777" w:rsidR="00F901A1"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47 изменена в соответствии с НО-504-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29 декабря 2020</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56F1627F" w14:textId="77777777" w:rsidR="00F901A1" w:rsidRPr="002252A0" w:rsidRDefault="00BB4B2F" w:rsidP="002252A0">
      <w:pPr>
        <w:widowControl w:val="0"/>
        <w:spacing w:after="160" w:line="360" w:lineRule="auto"/>
        <w:ind w:firstLine="720"/>
        <w:jc w:val="both"/>
        <w:rPr>
          <w:rFonts w:ascii="GHEA Grapalat" w:eastAsia="Times New Roman" w:hAnsi="GHEA Grapalat" w:cs="Times New Roman"/>
          <w:color w:val="000000"/>
          <w:sz w:val="24"/>
          <w:szCs w:val="24"/>
        </w:rPr>
      </w:pPr>
      <w:r>
        <w:rPr>
          <w:rFonts w:ascii="GHEA Grapalat" w:eastAsia="Times New Roman" w:hAnsi="GHEA Grapalat" w:cs="Times New Roman"/>
          <w:b/>
          <w:i/>
          <w:color w:val="000000"/>
          <w:sz w:val="24"/>
          <w:szCs w:val="24"/>
        </w:rPr>
        <w:t xml:space="preserve">(закон </w:t>
      </w:r>
      <w:r>
        <w:rPr>
          <w:rFonts w:ascii="GHEA Grapalat" w:eastAsia="Times New Roman" w:hAnsi="GHEA Grapalat" w:cs="Times New Roman"/>
          <w:b/>
          <w:i/>
          <w:sz w:val="24"/>
          <w:szCs w:val="24"/>
        </w:rPr>
        <w:t>НО-504-</w:t>
      </w:r>
      <w:r>
        <w:rPr>
          <w:rFonts w:ascii="GHEA Grapalat" w:eastAsia="Times New Roman" w:hAnsi="GHEA Grapalat" w:cs="Times New Roman"/>
          <w:b/>
          <w:i/>
          <w:sz w:val="24"/>
          <w:szCs w:val="24"/>
          <w:lang w:val="en-US"/>
        </w:rPr>
        <w:t>N</w:t>
      </w:r>
      <w:r>
        <w:rPr>
          <w:rFonts w:ascii="GHEA Grapalat" w:eastAsia="Times New Roman" w:hAnsi="GHEA Grapalat" w:cs="Times New Roman"/>
          <w:b/>
          <w:i/>
          <w:color w:val="000000"/>
          <w:sz w:val="24"/>
          <w:szCs w:val="24"/>
        </w:rPr>
        <w:t xml:space="preserve"> от 29 декабря 2020 года имеет переходное положение)</w:t>
      </w:r>
    </w:p>
    <w:p w14:paraId="055C75C3"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726F6A8" w14:textId="77777777" w:rsidTr="00F53140">
        <w:trPr>
          <w:tblCellSpacing w:w="0" w:type="dxa"/>
        </w:trPr>
        <w:tc>
          <w:tcPr>
            <w:tcW w:w="2025" w:type="dxa"/>
            <w:hideMark/>
          </w:tcPr>
          <w:p w14:paraId="471E623A"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w:t>
            </w:r>
          </w:p>
        </w:tc>
        <w:tc>
          <w:tcPr>
            <w:tcW w:w="0" w:type="auto"/>
            <w:vAlign w:val="center"/>
            <w:hideMark/>
          </w:tcPr>
          <w:p w14:paraId="73AB213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явки гражданина, признанного умершим </w:t>
            </w:r>
          </w:p>
        </w:tc>
      </w:tr>
    </w:tbl>
    <w:p w14:paraId="7CD1483F"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В случае явки или обнаружения места пребывания гражданина, признанного умершим, суд отменяет р</w:t>
      </w:r>
      <w:r w:rsidR="00773C13" w:rsidRPr="002252A0">
        <w:rPr>
          <w:rFonts w:ascii="GHEA Grapalat" w:hAnsi="GHEA Grapalat"/>
          <w:color w:val="000000"/>
          <w:sz w:val="24"/>
          <w:szCs w:val="24"/>
        </w:rPr>
        <w:t>ешение о признании его умершим.</w:t>
      </w:r>
    </w:p>
    <w:p w14:paraId="03CD821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Независимо от времени своей явки гражданин может потребовать от</w:t>
      </w:r>
      <w:r w:rsidR="00BB4B2F">
        <w:rPr>
          <w:rFonts w:ascii="Courier New" w:hAnsi="Courier New" w:cs="Courier New"/>
          <w:color w:val="000000"/>
          <w:sz w:val="24"/>
          <w:szCs w:val="24"/>
        </w:rPr>
        <w:t> </w:t>
      </w:r>
      <w:r w:rsidR="00BB4B2F">
        <w:rPr>
          <w:rFonts w:ascii="GHEA Grapalat" w:hAnsi="GHEA Grapalat"/>
          <w:color w:val="000000"/>
          <w:sz w:val="24"/>
          <w:szCs w:val="24"/>
        </w:rPr>
        <w:t>каждого лица возврата сохранившегося имущества, которое безвозмездно перешло к этому лицу после признания гражданина умершим, за исключением случаев, предусмотренных пунктом 3 статьи 275 настоящего Кодекса.</w:t>
      </w:r>
    </w:p>
    <w:p w14:paraId="7E0460BA"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Лица, приобретшие по возмездным сделкам имущество гражданина, признанного умершим, обязаны вернуть ему это имущество, если доказано, что приобретая имущество, они знали, что гражданин, признанный умершим, жив. При невозможности возврата такого имущества в натуре возмещается его стоимость.</w:t>
      </w:r>
    </w:p>
    <w:p w14:paraId="08FFBE81" w14:textId="77777777" w:rsidR="0082327A"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Если имущество гражданина, признанного умершим, перешло по праву наследования к общине и было реализовано с соблюдением условий, предусмотренных настоящей статьей, то после отмены решения о признании гражданина умершим ему возвращается сумма, полученная от реализации имущества.</w:t>
      </w:r>
    </w:p>
    <w:p w14:paraId="563C02F3" w14:textId="77777777" w:rsidR="00E076EC" w:rsidRPr="008E792E" w:rsidRDefault="00E076E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0F2DC7A" w14:textId="77777777" w:rsidTr="00F53140">
        <w:trPr>
          <w:tblCellSpacing w:w="0" w:type="dxa"/>
        </w:trPr>
        <w:tc>
          <w:tcPr>
            <w:tcW w:w="2025" w:type="dxa"/>
            <w:hideMark/>
          </w:tcPr>
          <w:p w14:paraId="574A04EF"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49</w:t>
            </w:r>
            <w:r w:rsidR="007E3A7A" w:rsidRPr="002252A0">
              <w:rPr>
                <w:rFonts w:ascii="GHEA Grapalat" w:hAnsi="GHEA Grapalat"/>
                <w:b/>
                <w:color w:val="000000"/>
                <w:sz w:val="24"/>
                <w:szCs w:val="24"/>
              </w:rPr>
              <w:t>.</w:t>
            </w:r>
          </w:p>
        </w:tc>
        <w:tc>
          <w:tcPr>
            <w:tcW w:w="0" w:type="auto"/>
            <w:vAlign w:val="center"/>
            <w:hideMark/>
          </w:tcPr>
          <w:p w14:paraId="4DAC2ACD" w14:textId="77777777" w:rsidR="0082327A" w:rsidRPr="002252A0" w:rsidRDefault="008232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Регистрация актов гражданского состояния </w:t>
            </w:r>
          </w:p>
        </w:tc>
      </w:tr>
    </w:tbl>
    <w:p w14:paraId="600124A3"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Государственной регистрации подлежат следующие акты гра</w:t>
      </w:r>
      <w:r w:rsidR="00773C13" w:rsidRPr="002252A0">
        <w:rPr>
          <w:rFonts w:ascii="GHEA Grapalat" w:hAnsi="GHEA Grapalat"/>
          <w:color w:val="000000"/>
          <w:sz w:val="24"/>
          <w:szCs w:val="24"/>
        </w:rPr>
        <w:t>жданского состояния:</w:t>
      </w:r>
    </w:p>
    <w:p w14:paraId="26E765C5"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рождение;</w:t>
      </w:r>
    </w:p>
    <w:p w14:paraId="1638074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заключение брака;</w:t>
      </w:r>
    </w:p>
    <w:p w14:paraId="7E7B873A"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расторжение брака;</w:t>
      </w:r>
    </w:p>
    <w:p w14:paraId="63FFBFD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усыновление (удочерение);</w:t>
      </w:r>
    </w:p>
    <w:p w14:paraId="657094F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установление отцовства;</w:t>
      </w:r>
    </w:p>
    <w:p w14:paraId="2B0FC87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перемена имени;</w:t>
      </w:r>
    </w:p>
    <w:p w14:paraId="178A0C9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смерть гражданина.</w:t>
      </w:r>
    </w:p>
    <w:p w14:paraId="2611DFC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Регистрация актов гражданского состояния производится органами записи актов гражданского состояния посредством внесения соответствующих записей в книги регистрации актов гражданского состояния (актовые книги) и выдачи гражданам свидетельств на основании этих записей.</w:t>
      </w:r>
    </w:p>
    <w:p w14:paraId="16C20CB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При наличии достаточных оснований и отсутствии спора между заинтересованными лицами орган записи актов гражданского состояния исправляет и вносит изменения в совершенные записи актов гражданского состояния.</w:t>
      </w:r>
    </w:p>
    <w:p w14:paraId="2D6D9567" w14:textId="77777777" w:rsidR="009B3C62" w:rsidRPr="009B3C62" w:rsidRDefault="009B3C62">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6009659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14:paraId="638BFFAA"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Орган записи актов гражданского состояния на основании решения суда аннулирует записи актов гражданского состояния либо восстанавливает их.</w:t>
      </w:r>
    </w:p>
    <w:p w14:paraId="0CDC0F7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Законом "Об актах гражданского состояния".</w:t>
      </w:r>
    </w:p>
    <w:p w14:paraId="714A7251" w14:textId="77777777" w:rsidR="000D5F8A" w:rsidRDefault="000D5F8A">
      <w:pPr>
        <w:widowControl w:val="0"/>
        <w:spacing w:after="160" w:line="360" w:lineRule="auto"/>
        <w:jc w:val="center"/>
        <w:rPr>
          <w:rFonts w:ascii="GHEA Grapalat" w:hAnsi="GHEA Grapalat"/>
          <w:color w:val="000000"/>
          <w:sz w:val="24"/>
          <w:szCs w:val="24"/>
        </w:rPr>
      </w:pPr>
    </w:p>
    <w:p w14:paraId="501073B4" w14:textId="77777777" w:rsidR="000D5F8A" w:rsidRDefault="000D5F8A">
      <w:pPr>
        <w:widowControl w:val="0"/>
        <w:spacing w:after="160" w:line="360" w:lineRule="auto"/>
        <w:ind w:left="567" w:right="566"/>
        <w:jc w:val="center"/>
        <w:rPr>
          <w:rFonts w:ascii="GHEA Grapalat" w:hAnsi="GHEA Grapalat"/>
          <w:b/>
          <w:color w:val="000000"/>
          <w:sz w:val="24"/>
          <w:szCs w:val="24"/>
        </w:rPr>
      </w:pPr>
    </w:p>
    <w:p w14:paraId="223397FC" w14:textId="77777777" w:rsidR="000D5F8A" w:rsidRDefault="0082327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5</w:t>
      </w:r>
    </w:p>
    <w:p w14:paraId="305A5EFD" w14:textId="77777777" w:rsidR="000D5F8A" w:rsidRDefault="0082327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ЮРИДИЧЕСКИЕ ЛИЦА</w:t>
      </w:r>
    </w:p>
    <w:p w14:paraId="15FACB7B"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515CF0AB" w14:textId="77777777" w:rsidR="000D5F8A" w:rsidRDefault="0082327A">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1. ОСНОВНЫЕ ПОЛОЖЕНИЯ</w:t>
      </w:r>
    </w:p>
    <w:p w14:paraId="7589B8CB"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596DC58D" w14:textId="77777777" w:rsidTr="00F53140">
        <w:trPr>
          <w:tblCellSpacing w:w="0" w:type="dxa"/>
        </w:trPr>
        <w:tc>
          <w:tcPr>
            <w:tcW w:w="2025" w:type="dxa"/>
            <w:hideMark/>
          </w:tcPr>
          <w:p w14:paraId="3F833A6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w:t>
            </w:r>
          </w:p>
        </w:tc>
        <w:tc>
          <w:tcPr>
            <w:tcW w:w="0" w:type="auto"/>
            <w:vAlign w:val="center"/>
            <w:hideMark/>
          </w:tcPr>
          <w:p w14:paraId="2865836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юридического лица </w:t>
            </w:r>
          </w:p>
        </w:tc>
      </w:tr>
    </w:tbl>
    <w:p w14:paraId="63409D98"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Юридическим лицом считается организация, которая имеет в качестве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выступат</w:t>
      </w:r>
      <w:r w:rsidR="000B6F8C" w:rsidRPr="002252A0">
        <w:rPr>
          <w:rFonts w:ascii="GHEA Grapalat" w:hAnsi="GHEA Grapalat"/>
          <w:color w:val="000000"/>
          <w:sz w:val="24"/>
          <w:szCs w:val="24"/>
        </w:rPr>
        <w:t>ь истцом или ответчиком в суде.</w:t>
      </w:r>
    </w:p>
    <w:p w14:paraId="40EAB539" w14:textId="77777777" w:rsidR="000D5F8A" w:rsidRDefault="00BB4B2F">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Юридическое лицо должно иметь самостоятельный баланс.</w:t>
      </w:r>
    </w:p>
    <w:p w14:paraId="07371FDB" w14:textId="77777777" w:rsidR="009B3C62" w:rsidRPr="009B3C62" w:rsidRDefault="009B3C62">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8CDC75C"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В связи с участием в образовании имущества юридического лица его учредители (участники) имеют или не имеют обязательственные права в</w:t>
      </w:r>
      <w:r>
        <w:rPr>
          <w:rFonts w:ascii="Courier New" w:hAnsi="Courier New" w:cs="Courier New"/>
          <w:color w:val="000000"/>
          <w:sz w:val="24"/>
          <w:szCs w:val="24"/>
        </w:rPr>
        <w:t> </w:t>
      </w:r>
      <w:r>
        <w:rPr>
          <w:rFonts w:ascii="GHEA Grapalat" w:hAnsi="GHEA Grapalat"/>
          <w:color w:val="000000"/>
          <w:sz w:val="24"/>
          <w:szCs w:val="24"/>
        </w:rPr>
        <w:t>отношении этого юридического лица.</w:t>
      </w:r>
    </w:p>
    <w:p w14:paraId="3965F41B"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 юридическим лицам, в отношении которых их учредители (участники) имеют обязательственные права, относятся хозяйственные товарищества и общества.</w:t>
      </w:r>
    </w:p>
    <w:p w14:paraId="175287ED"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К юридическим лицам, в отношении которых их учредители не имеют обязательственных прав, относятся общественные объединения, фонды.</w:t>
      </w:r>
    </w:p>
    <w:p w14:paraId="543559F3" w14:textId="77777777" w:rsidR="0082327A" w:rsidRPr="008E792E" w:rsidRDefault="00BB4B2F" w:rsidP="009B3C62">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50 изменена в соответствии с HO-32-N от 16 декабря 2016</w:t>
      </w:r>
      <w:r>
        <w:rPr>
          <w:rFonts w:ascii="Courier New" w:hAnsi="Courier New" w:cs="Courier New"/>
          <w:b/>
          <w:i/>
          <w:color w:val="000000"/>
          <w:sz w:val="24"/>
          <w:szCs w:val="24"/>
        </w:rPr>
        <w:t> </w:t>
      </w:r>
      <w:r>
        <w:rPr>
          <w:rFonts w:ascii="GHEA Grapalat" w:hAnsi="GHEA Grapalat"/>
          <w:b/>
          <w:i/>
          <w:color w:val="000000"/>
          <w:sz w:val="24"/>
          <w:szCs w:val="24"/>
        </w:rPr>
        <w:t>года)</w:t>
      </w:r>
    </w:p>
    <w:p w14:paraId="1DC8AABA" w14:textId="77777777" w:rsidR="00E076EC" w:rsidRPr="009B3C62" w:rsidRDefault="00E076EC" w:rsidP="009B3C62">
      <w:pPr>
        <w:widowControl w:val="0"/>
        <w:spacing w:after="0" w:line="240" w:lineRule="auto"/>
        <w:ind w:firstLine="567"/>
        <w:jc w:val="both"/>
        <w:rPr>
          <w:rFonts w:ascii="GHEA Grapalat" w:eastAsia="Times New Roman" w:hAnsi="GHEA Grapalat" w:cs="Times New Roman"/>
          <w:color w:val="000000"/>
          <w:sz w:val="16"/>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57F48D6" w14:textId="77777777" w:rsidTr="00F53140">
        <w:trPr>
          <w:tblCellSpacing w:w="0" w:type="dxa"/>
        </w:trPr>
        <w:tc>
          <w:tcPr>
            <w:tcW w:w="2025" w:type="dxa"/>
            <w:hideMark/>
          </w:tcPr>
          <w:p w14:paraId="364A672E" w14:textId="77777777" w:rsidR="0082327A" w:rsidRPr="002252A0" w:rsidRDefault="0082327A" w:rsidP="009B3C62">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51</w:t>
            </w:r>
            <w:r w:rsidR="007E3A7A" w:rsidRPr="002252A0">
              <w:rPr>
                <w:rFonts w:ascii="GHEA Grapalat" w:hAnsi="GHEA Grapalat"/>
                <w:b/>
                <w:color w:val="000000"/>
                <w:sz w:val="24"/>
                <w:szCs w:val="24"/>
              </w:rPr>
              <w:t>.</w:t>
            </w:r>
          </w:p>
        </w:tc>
        <w:tc>
          <w:tcPr>
            <w:tcW w:w="0" w:type="auto"/>
            <w:vAlign w:val="center"/>
            <w:hideMark/>
          </w:tcPr>
          <w:p w14:paraId="5F651FBC" w14:textId="77777777" w:rsidR="0082327A" w:rsidRPr="002252A0" w:rsidRDefault="0082327A" w:rsidP="009B3C62">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Виды юридических лиц </w:t>
            </w:r>
          </w:p>
        </w:tc>
      </w:tr>
    </w:tbl>
    <w:p w14:paraId="3F1A15E8" w14:textId="77777777" w:rsidR="0082327A" w:rsidRPr="002252A0" w:rsidRDefault="0082327A"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 xml:space="preserve">Юридическими лицами могут быть организации, преследующие </w:t>
      </w:r>
      <w:r w:rsidR="00EC18E1" w:rsidRPr="002252A0">
        <w:rPr>
          <w:rFonts w:ascii="GHEA Grapalat" w:hAnsi="GHEA Grapalat"/>
          <w:color w:val="000000"/>
          <w:sz w:val="24"/>
          <w:szCs w:val="24"/>
        </w:rPr>
        <w:t xml:space="preserve">извлечение прибыли в качестве цели </w:t>
      </w:r>
      <w:r w:rsidRPr="002252A0">
        <w:rPr>
          <w:rFonts w:ascii="GHEA Grapalat" w:hAnsi="GHEA Grapalat"/>
          <w:color w:val="000000"/>
          <w:sz w:val="24"/>
          <w:szCs w:val="24"/>
        </w:rPr>
        <w:t>своей деятельности (коммерческие организации), или организации, не преследующие цели извлечения прибыли и не распределяющие полученную прибыль между участникам</w:t>
      </w:r>
      <w:r w:rsidR="00BB4B2F">
        <w:rPr>
          <w:rFonts w:ascii="GHEA Grapalat" w:hAnsi="GHEA Grapalat"/>
          <w:color w:val="000000"/>
          <w:sz w:val="24"/>
          <w:szCs w:val="24"/>
        </w:rPr>
        <w:t>и (некоммерческие организации).</w:t>
      </w:r>
    </w:p>
    <w:p w14:paraId="66C728CA"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Юридические лица, являющиеся коммерческими организациями, могут создаваться в форме хозяйственных товариществ и обществ.</w:t>
      </w:r>
    </w:p>
    <w:p w14:paraId="0174C07A"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Кооперативы, в зависимости от характера своей деятельности, могут быть организациями, преследующими цель извлечения прибыли (коммерческими организациями), или не преследующими цели извлечения прибыли (некоммерческими организациями).</w:t>
      </w:r>
    </w:p>
    <w:p w14:paraId="7708BBCB"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Юридические лица, считающиеся некоммерческими организациями, могут создаваться в форме общественных объединений, фондов, или в иных, предусмотренных законом формах.</w:t>
      </w:r>
    </w:p>
    <w:p w14:paraId="251952C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51 отредактирована в соответствии с HO-32-N от 16</w:t>
      </w:r>
      <w:r>
        <w:rPr>
          <w:rFonts w:ascii="Courier New" w:hAnsi="Courier New" w:cs="Courier New"/>
          <w:b/>
          <w:i/>
          <w:color w:val="000000"/>
          <w:sz w:val="24"/>
          <w:szCs w:val="24"/>
        </w:rPr>
        <w:t> </w:t>
      </w:r>
      <w:r>
        <w:rPr>
          <w:rFonts w:ascii="GHEA Grapalat" w:hAnsi="GHEA Grapalat"/>
          <w:b/>
          <w:i/>
          <w:color w:val="000000"/>
          <w:sz w:val="24"/>
          <w:szCs w:val="24"/>
        </w:rPr>
        <w:t>декабря 2016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7E06769" w14:textId="77777777" w:rsidTr="00F53140">
        <w:trPr>
          <w:tblCellSpacing w:w="0" w:type="dxa"/>
        </w:trPr>
        <w:tc>
          <w:tcPr>
            <w:tcW w:w="2025" w:type="dxa"/>
            <w:hideMark/>
          </w:tcPr>
          <w:p w14:paraId="5789A795"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52.</w:t>
            </w:r>
          </w:p>
        </w:tc>
        <w:tc>
          <w:tcPr>
            <w:tcW w:w="0" w:type="auto"/>
            <w:vAlign w:val="center"/>
            <w:hideMark/>
          </w:tcPr>
          <w:p w14:paraId="56EEF2AB"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Правоспособность юридического лица </w:t>
            </w:r>
          </w:p>
        </w:tc>
      </w:tr>
    </w:tbl>
    <w:p w14:paraId="66EBE01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 xml:space="preserve">Юридическое лицо может иметь гражданские права, соответствующие целям деятельности, предусмотренным в его учредительном документе, и нести связанные с </w:t>
      </w:r>
      <w:r w:rsidR="00773C13" w:rsidRPr="002252A0">
        <w:rPr>
          <w:rFonts w:ascii="GHEA Grapalat" w:hAnsi="GHEA Grapalat"/>
          <w:color w:val="000000"/>
          <w:sz w:val="24"/>
          <w:szCs w:val="24"/>
        </w:rPr>
        <w:t>этой деятельностью обязанности.</w:t>
      </w:r>
    </w:p>
    <w:p w14:paraId="0200ADF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Юридические лица могут иметь гражданские права и нести гражданские обязанности, необходимые для осуществления любых видов деятельности, не</w:t>
      </w:r>
      <w:r>
        <w:rPr>
          <w:rFonts w:ascii="Courier New" w:hAnsi="Courier New" w:cs="Courier New"/>
          <w:color w:val="000000"/>
          <w:sz w:val="24"/>
          <w:szCs w:val="24"/>
        </w:rPr>
        <w:t> </w:t>
      </w:r>
      <w:r>
        <w:rPr>
          <w:rFonts w:ascii="GHEA Grapalat" w:hAnsi="GHEA Grapalat"/>
          <w:color w:val="000000"/>
          <w:sz w:val="24"/>
          <w:szCs w:val="24"/>
        </w:rPr>
        <w:t>запрещенных законом.</w:t>
      </w:r>
    </w:p>
    <w:p w14:paraId="6F1FC8BB" w14:textId="77777777" w:rsidR="000D5F8A"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Отдельными видами деятельности, перечень которых устанавливается законом, юридическое лицо может заниматься только на основании специального разрешения (лицензии). В установленных законом случаях юридическое лицо может заниматься отдельными видами деятельности только после представления уведомления о намерении заниматься этой деятельностью.</w:t>
      </w:r>
    </w:p>
    <w:p w14:paraId="31649783" w14:textId="77777777" w:rsidR="000D5F8A"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Некоммерческая организация в соответствии с целями, установленными ее уставом, может осуществлять предпринимательскую деятельность, если это предусмотрено законом. Для осуществления предпринимательской деятельности некоммерческая организация может создать коммерческую организацию или стать ее участником.</w:t>
      </w:r>
    </w:p>
    <w:p w14:paraId="7B154471" w14:textId="77777777" w:rsidR="000D5F8A" w:rsidRDefault="00BB4B2F" w:rsidP="009B3C62">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 предпринимательской деятельности некоммерческой организации применяются правила настоящего Кодекса, относящиеся к деятельности юридических лиц, считающихся коммерческими организациями, если иное не исходит из закона, иных правовых актов или существа правоотношения.</w:t>
      </w:r>
    </w:p>
    <w:p w14:paraId="79EFAAAB"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Права юридического лица могут быть ограничены только в случаях и порядке, предусмотренных законом. Решение об ограничении прав может быть оспорено юридическим лицом в суде.</w:t>
      </w:r>
    </w:p>
    <w:p w14:paraId="7A7359A1" w14:textId="77777777" w:rsidR="000D5F8A" w:rsidRDefault="00BB4B2F" w:rsidP="009B3C62">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Правоспособность юридического лица возникает с момента его создания (пункт 3 статьи 56) и прекращается с момента завершения его ликвидации (пункт 7 статьи 69).</w:t>
      </w:r>
    </w:p>
    <w:p w14:paraId="36426AE7"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Право юридического лица на осуществление деятельности, для занятия которой необходимо получение специального разрешения (лицензии) или представление уведомления, возникает с момента получения такого разрешения (приобретения права на осуществление деятельности, подлежащей уведомлению) или в указанный в нем срок и прекращается по истечении срока его действия, если иное не установлено законом или иными правовыми актами.</w:t>
      </w:r>
    </w:p>
    <w:p w14:paraId="2D0BEBAC" w14:textId="77777777" w:rsidR="000D5F8A" w:rsidRPr="008E792E" w:rsidRDefault="00BB4B2F" w:rsidP="00B17BF0">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52 дополнена, отредактирована в соответствии с HO-128-N от 13 ноября 2015 года,</w:t>
      </w:r>
      <w:r>
        <w:rPr>
          <w:rFonts w:ascii="Sylfaen" w:hAnsi="Sylfaen"/>
          <w:b/>
          <w:i/>
          <w:color w:val="000000"/>
          <w:sz w:val="24"/>
          <w:szCs w:val="24"/>
        </w:rPr>
        <w:t> </w:t>
      </w:r>
      <w:r>
        <w:rPr>
          <w:rFonts w:ascii="GHEA Grapalat" w:hAnsi="GHEA Grapalat"/>
          <w:b/>
          <w:i/>
          <w:color w:val="000000"/>
          <w:sz w:val="24"/>
          <w:szCs w:val="24"/>
        </w:rPr>
        <w:t>изменена, дополнена в соответствии с HO-32-N от 16 декабря 2016 года)</w:t>
      </w:r>
    </w:p>
    <w:p w14:paraId="3D5CF176" w14:textId="77777777" w:rsidR="000D5F8A" w:rsidRPr="008E792E" w:rsidRDefault="000D5F8A" w:rsidP="00B17BF0">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3BA1AB6" w14:textId="77777777" w:rsidTr="00F53140">
        <w:trPr>
          <w:tblCellSpacing w:w="0" w:type="dxa"/>
        </w:trPr>
        <w:tc>
          <w:tcPr>
            <w:tcW w:w="2025" w:type="dxa"/>
            <w:hideMark/>
          </w:tcPr>
          <w:p w14:paraId="31A81CC0" w14:textId="77777777" w:rsidR="0082327A" w:rsidRPr="002252A0" w:rsidRDefault="0082327A" w:rsidP="00B17BF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53</w:t>
            </w:r>
            <w:r w:rsidR="007E3A7A" w:rsidRPr="002252A0">
              <w:rPr>
                <w:rFonts w:ascii="GHEA Grapalat" w:hAnsi="GHEA Grapalat"/>
                <w:b/>
                <w:color w:val="000000"/>
                <w:sz w:val="24"/>
                <w:szCs w:val="24"/>
              </w:rPr>
              <w:t>.</w:t>
            </w:r>
          </w:p>
        </w:tc>
        <w:tc>
          <w:tcPr>
            <w:tcW w:w="0" w:type="auto"/>
            <w:vAlign w:val="center"/>
            <w:hideMark/>
          </w:tcPr>
          <w:p w14:paraId="1963C646" w14:textId="77777777" w:rsidR="0082327A" w:rsidRPr="002252A0" w:rsidRDefault="0082327A" w:rsidP="00B17BF0">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Создание юридического лица </w:t>
            </w:r>
          </w:p>
        </w:tc>
      </w:tr>
    </w:tbl>
    <w:p w14:paraId="359F8332"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Учредители юридического лица заключают договор, в котором определяют порядок совместной деятельности для учреждения юридического лица, условия передачи юридическому лицу своего имущес</w:t>
      </w:r>
      <w:r w:rsidR="000B6F8C" w:rsidRPr="002252A0">
        <w:rPr>
          <w:rFonts w:ascii="GHEA Grapalat" w:hAnsi="GHEA Grapalat"/>
          <w:color w:val="000000"/>
          <w:sz w:val="24"/>
          <w:szCs w:val="24"/>
        </w:rPr>
        <w:t>тва и участия в его управлении.</w:t>
      </w:r>
    </w:p>
    <w:p w14:paraId="4378EF27"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 основании договора учредители разрабатывают устав создаваемого юридического лица.</w:t>
      </w:r>
    </w:p>
    <w:p w14:paraId="117B8AC8"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41A8440" w14:textId="77777777" w:rsidTr="00F53140">
        <w:trPr>
          <w:tblCellSpacing w:w="0" w:type="dxa"/>
        </w:trPr>
        <w:tc>
          <w:tcPr>
            <w:tcW w:w="2025" w:type="dxa"/>
            <w:hideMark/>
          </w:tcPr>
          <w:p w14:paraId="4B87C571"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w:t>
            </w:r>
          </w:p>
        </w:tc>
        <w:tc>
          <w:tcPr>
            <w:tcW w:w="0" w:type="auto"/>
            <w:vAlign w:val="center"/>
            <w:hideMark/>
          </w:tcPr>
          <w:p w14:paraId="32AE4F07" w14:textId="77777777" w:rsidR="0082327A" w:rsidRPr="002252A0"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учредителей юридического лица </w:t>
            </w:r>
          </w:p>
        </w:tc>
      </w:tr>
    </w:tbl>
    <w:p w14:paraId="68507ABE" w14:textId="77777777" w:rsidR="0082327A" w:rsidRPr="002252A0" w:rsidRDefault="0082327A" w:rsidP="00B17BF0">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Учредители юридического лица несут солидарную ответственность по</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возникшим до государственной регистрации юридического лица обязательствам, связанным</w:t>
      </w:r>
      <w:r w:rsidR="00773C13" w:rsidRPr="002252A0">
        <w:rPr>
          <w:rFonts w:ascii="GHEA Grapalat" w:hAnsi="GHEA Grapalat"/>
          <w:color w:val="000000"/>
          <w:sz w:val="24"/>
          <w:szCs w:val="24"/>
        </w:rPr>
        <w:t xml:space="preserve"> с созданием юридического лица.</w:t>
      </w:r>
    </w:p>
    <w:p w14:paraId="7281AFA6"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49BF8EE" w14:textId="77777777" w:rsidTr="00F53140">
        <w:trPr>
          <w:tblCellSpacing w:w="0" w:type="dxa"/>
        </w:trPr>
        <w:tc>
          <w:tcPr>
            <w:tcW w:w="2025" w:type="dxa"/>
            <w:hideMark/>
          </w:tcPr>
          <w:p w14:paraId="743C7155"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w:t>
            </w:r>
          </w:p>
        </w:tc>
        <w:tc>
          <w:tcPr>
            <w:tcW w:w="0" w:type="auto"/>
            <w:vAlign w:val="center"/>
            <w:hideMark/>
          </w:tcPr>
          <w:p w14:paraId="4DD4B7CC" w14:textId="77777777" w:rsidR="0082327A" w:rsidRPr="002252A0"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Учредительный документ юридического лица </w:t>
            </w:r>
          </w:p>
        </w:tc>
      </w:tr>
    </w:tbl>
    <w:p w14:paraId="1EA9AAEA"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B6F8C" w:rsidRPr="002252A0">
        <w:rPr>
          <w:rFonts w:ascii="GHEA Grapalat" w:hAnsi="GHEA Grapalat"/>
          <w:color w:val="000000"/>
          <w:sz w:val="24"/>
          <w:szCs w:val="24"/>
        </w:rPr>
        <w:tab/>
      </w:r>
      <w:r w:rsidRPr="002252A0">
        <w:rPr>
          <w:rFonts w:ascii="GHEA Grapalat" w:hAnsi="GHEA Grapalat"/>
          <w:color w:val="000000"/>
          <w:sz w:val="24"/>
          <w:szCs w:val="24"/>
        </w:rPr>
        <w:t>Учредительным документом юридического лица является устав, утвержденный его учредителями (участниками) или органом, уполномоченным на то уставом.</w:t>
      </w:r>
    </w:p>
    <w:p w14:paraId="6E0E8E93" w14:textId="77777777" w:rsidR="0082327A" w:rsidRPr="002252A0" w:rsidRDefault="0082327A" w:rsidP="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BB4B2F">
        <w:rPr>
          <w:rFonts w:ascii="GHEA Grapalat" w:hAnsi="GHEA Grapalat"/>
          <w:color w:val="000000"/>
          <w:sz w:val="24"/>
          <w:szCs w:val="24"/>
        </w:rPr>
        <w:tab/>
        <w:t>Уставом юридического лица устанавливаются наименование юридического лица, место его нахождения, а также содержатся другие сведения, предусмотренные настоящим Кодексом и (или) законом для юридических лиц соответствующего вида.</w:t>
      </w:r>
    </w:p>
    <w:p w14:paraId="3F8086C0" w14:textId="77777777" w:rsidR="0082327A" w:rsidRPr="002252A0" w:rsidRDefault="00BB4B2F" w:rsidP="00B17BF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уставе некоммерческой организации устанавливаются предмет и цели ее деятельности.</w:t>
      </w:r>
    </w:p>
    <w:p w14:paraId="40BE5C93" w14:textId="77777777" w:rsidR="0082327A" w:rsidRPr="002252A0" w:rsidRDefault="00BB4B2F" w:rsidP="00B17BF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уставе коммерческой организации могут быть предусмотрены предмет и цели ее деятельности.</w:t>
      </w:r>
    </w:p>
    <w:p w14:paraId="61F251A9" w14:textId="77777777" w:rsidR="0082327A" w:rsidRPr="002252A0" w:rsidRDefault="00BB4B2F" w:rsidP="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Изменения в уставе приобретают юридическую силу для третьих лиц с</w:t>
      </w:r>
      <w:r>
        <w:rPr>
          <w:rFonts w:ascii="Courier New" w:hAnsi="Courier New" w:cs="Courier New"/>
          <w:color w:val="000000"/>
          <w:spacing w:val="6"/>
          <w:sz w:val="24"/>
          <w:szCs w:val="24"/>
        </w:rPr>
        <w:t> </w:t>
      </w:r>
      <w:r>
        <w:rPr>
          <w:rFonts w:ascii="GHEA Grapalat" w:hAnsi="GHEA Grapalat"/>
          <w:color w:val="000000"/>
          <w:spacing w:val="6"/>
          <w:sz w:val="24"/>
          <w:szCs w:val="24"/>
        </w:rPr>
        <w:t xml:space="preserve">момента их государственной регистрации, а в случаях, установленных </w:t>
      </w:r>
      <w:r>
        <w:rPr>
          <w:rFonts w:ascii="GHEA Grapalat" w:hAnsi="GHEA Grapalat"/>
          <w:color w:val="000000"/>
          <w:sz w:val="24"/>
          <w:szCs w:val="24"/>
        </w:rPr>
        <w:t>законом, — с момента уведомления об этих изменениях в государственный орган, осуществляющий такую регистрацию. Однако юридические лица и их учредители (участники) не вправе ссылаться на отсутствие регистрации таких изменений в</w:t>
      </w:r>
      <w:r>
        <w:rPr>
          <w:rFonts w:ascii="Courier New" w:hAnsi="Courier New" w:cs="Courier New"/>
          <w:color w:val="000000"/>
          <w:sz w:val="24"/>
          <w:szCs w:val="24"/>
        </w:rPr>
        <w:t> </w:t>
      </w:r>
      <w:r>
        <w:rPr>
          <w:rFonts w:ascii="GHEA Grapalat" w:hAnsi="GHEA Grapalat"/>
          <w:color w:val="000000"/>
          <w:sz w:val="24"/>
          <w:szCs w:val="24"/>
        </w:rPr>
        <w:t>отношениях с третьими лицами, действовавшими с учетом этих изменений.</w:t>
      </w:r>
    </w:p>
    <w:p w14:paraId="2833AD91" w14:textId="77777777" w:rsidR="0082327A" w:rsidRPr="002252A0" w:rsidRDefault="00BB4B2F" w:rsidP="00B17BF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55 дополнена, изменена в соответствии с HO-217-N от</w:t>
      </w:r>
      <w:r>
        <w:rPr>
          <w:rFonts w:ascii="Courier New" w:hAnsi="Courier New" w:cs="Courier New"/>
          <w:b/>
          <w:i/>
          <w:color w:val="000000"/>
          <w:sz w:val="24"/>
          <w:szCs w:val="24"/>
        </w:rPr>
        <w:t> </w:t>
      </w:r>
      <w:r>
        <w:rPr>
          <w:rFonts w:ascii="GHEA Grapalat" w:hAnsi="GHEA Grapalat"/>
          <w:b/>
          <w:i/>
          <w:color w:val="000000"/>
          <w:sz w:val="24"/>
          <w:szCs w:val="24"/>
        </w:rPr>
        <w:t>21</w:t>
      </w:r>
      <w:r>
        <w:rPr>
          <w:rFonts w:ascii="Courier New" w:hAnsi="Courier New" w:cs="Courier New"/>
          <w:b/>
          <w:i/>
          <w:color w:val="000000"/>
          <w:sz w:val="24"/>
          <w:szCs w:val="24"/>
        </w:rPr>
        <w:t> </w:t>
      </w:r>
      <w:r>
        <w:rPr>
          <w:rFonts w:ascii="GHEA Grapalat" w:hAnsi="GHEA Grapalat"/>
          <w:b/>
          <w:i/>
          <w:color w:val="000000"/>
          <w:sz w:val="24"/>
          <w:szCs w:val="24"/>
        </w:rPr>
        <w:t>декабря 2010 года)</w:t>
      </w:r>
    </w:p>
    <w:p w14:paraId="6196601A" w14:textId="77777777" w:rsidR="0082327A" w:rsidRPr="002252A0" w:rsidRDefault="0082327A" w:rsidP="00B17BF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91C6AE2" w14:textId="77777777" w:rsidTr="00F53140">
        <w:trPr>
          <w:tblCellSpacing w:w="0" w:type="dxa"/>
        </w:trPr>
        <w:tc>
          <w:tcPr>
            <w:tcW w:w="2025" w:type="dxa"/>
            <w:hideMark/>
          </w:tcPr>
          <w:p w14:paraId="60F1A9C6" w14:textId="77777777" w:rsidR="000D5F8A" w:rsidRDefault="00BB4B2F" w:rsidP="00B17BF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56.</w:t>
            </w:r>
          </w:p>
        </w:tc>
        <w:tc>
          <w:tcPr>
            <w:tcW w:w="0" w:type="auto"/>
            <w:vAlign w:val="center"/>
            <w:hideMark/>
          </w:tcPr>
          <w:p w14:paraId="320AF316" w14:textId="77777777" w:rsidR="000D5F8A" w:rsidRDefault="00BB4B2F" w:rsidP="00B17BF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юридических лиц </w:t>
            </w:r>
          </w:p>
        </w:tc>
      </w:tr>
    </w:tbl>
    <w:p w14:paraId="023D3C6B" w14:textId="77777777" w:rsidR="000D5F8A" w:rsidRDefault="0082327A" w:rsidP="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F6" w:rsidRPr="002252A0">
        <w:rPr>
          <w:rFonts w:ascii="GHEA Grapalat" w:hAnsi="GHEA Grapalat"/>
          <w:color w:val="000000"/>
          <w:sz w:val="24"/>
          <w:szCs w:val="24"/>
        </w:rPr>
        <w:tab/>
      </w:r>
      <w:r w:rsidRPr="002252A0">
        <w:rPr>
          <w:rFonts w:ascii="GHEA Grapalat" w:hAnsi="GHEA Grapalat"/>
          <w:color w:val="000000"/>
          <w:sz w:val="24"/>
          <w:szCs w:val="24"/>
        </w:rPr>
        <w:t>Юридическое лицо подлежит государственной регистрации в порядке, установленном законом.</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Данные для государственной регистрации, в том числе фирменное наименование коммерческих организаций, вносятся в</w:t>
      </w:r>
      <w:r w:rsidR="00BB4B2F">
        <w:rPr>
          <w:rFonts w:ascii="Courier New" w:hAnsi="Courier New" w:cs="Courier New"/>
          <w:color w:val="000000"/>
          <w:sz w:val="24"/>
          <w:szCs w:val="24"/>
        </w:rPr>
        <w:t> </w:t>
      </w:r>
      <w:r w:rsidR="00BB4B2F">
        <w:rPr>
          <w:rFonts w:ascii="GHEA Grapalat" w:hAnsi="GHEA Grapalat"/>
          <w:color w:val="000000"/>
          <w:sz w:val="24"/>
          <w:szCs w:val="24"/>
        </w:rPr>
        <w:t>государственный реестр юридических лиц, открытый для всеобщего ознакомления.</w:t>
      </w:r>
    </w:p>
    <w:p w14:paraId="02437FF5" w14:textId="77777777" w:rsidR="000D5F8A" w:rsidRDefault="00BB4B2F" w:rsidP="00B17BF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Основания отказа в государственной регистрации юридического лица устанавливаются законом.</w:t>
      </w:r>
    </w:p>
    <w:p w14:paraId="72909E7D" w14:textId="77777777" w:rsidR="00B17BF0" w:rsidRPr="00B17BF0" w:rsidRDefault="00B17BF0" w:rsidP="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11D12FF"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Отказ в регистрации по мотивам нецелесообразности создания юридического лица не допускается.</w:t>
      </w:r>
    </w:p>
    <w:p w14:paraId="436EA112"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Отказ в государственной регистрации, а также уклонение от регистрации могут быть оспорены в суде.</w:t>
      </w:r>
    </w:p>
    <w:p w14:paraId="0626009E"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Юридическое лицо считается созданным с момента его государственной регистрации.</w:t>
      </w:r>
    </w:p>
    <w:p w14:paraId="7AF24F0A"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Юридическое лицо подлежит перерегистрации только в случаях, установленных законом.</w:t>
      </w:r>
    </w:p>
    <w:p w14:paraId="3CCF21D4" w14:textId="77777777" w:rsidR="000D5F8A" w:rsidRPr="008E792E" w:rsidRDefault="00BB4B2F" w:rsidP="00B17BF0">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56 отредактирована в соответствии с HO-39-N от 26</w:t>
      </w:r>
      <w:r>
        <w:rPr>
          <w:rFonts w:ascii="Courier New" w:hAnsi="Courier New" w:cs="Courier New"/>
          <w:b/>
          <w:i/>
          <w:color w:val="000000"/>
          <w:sz w:val="24"/>
          <w:szCs w:val="24"/>
        </w:rPr>
        <w:t> </w:t>
      </w:r>
      <w:r>
        <w:rPr>
          <w:rFonts w:ascii="GHEA Grapalat" w:hAnsi="GHEA Grapalat"/>
          <w:b/>
          <w:i/>
          <w:color w:val="000000"/>
          <w:sz w:val="24"/>
          <w:szCs w:val="24"/>
        </w:rPr>
        <w:t>декабря 2008 года)</w:t>
      </w:r>
    </w:p>
    <w:p w14:paraId="71518AC5" w14:textId="77777777" w:rsidR="000D5F8A" w:rsidRPr="00B17BF0" w:rsidRDefault="000D5F8A" w:rsidP="00B17BF0">
      <w:pPr>
        <w:widowControl w:val="0"/>
        <w:spacing w:after="160" w:line="341" w:lineRule="auto"/>
        <w:ind w:firstLine="567"/>
        <w:jc w:val="both"/>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817B064" w14:textId="77777777" w:rsidTr="00F53140">
        <w:trPr>
          <w:tblCellSpacing w:w="0" w:type="dxa"/>
        </w:trPr>
        <w:tc>
          <w:tcPr>
            <w:tcW w:w="2025" w:type="dxa"/>
            <w:hideMark/>
          </w:tcPr>
          <w:p w14:paraId="60458FB7" w14:textId="77777777" w:rsidR="0082327A" w:rsidRPr="002252A0" w:rsidRDefault="0082327A" w:rsidP="00B17BF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w:t>
            </w:r>
            <w:r w:rsidR="007E3A7A" w:rsidRPr="002252A0">
              <w:rPr>
                <w:rFonts w:ascii="GHEA Grapalat" w:hAnsi="GHEA Grapalat"/>
                <w:b/>
                <w:color w:val="000000"/>
                <w:sz w:val="24"/>
                <w:szCs w:val="24"/>
              </w:rPr>
              <w:t>.</w:t>
            </w:r>
          </w:p>
        </w:tc>
        <w:tc>
          <w:tcPr>
            <w:tcW w:w="0" w:type="auto"/>
            <w:vAlign w:val="center"/>
            <w:hideMark/>
          </w:tcPr>
          <w:p w14:paraId="67A74BE6" w14:textId="77777777" w:rsidR="0082327A" w:rsidRPr="002252A0" w:rsidRDefault="0082327A" w:rsidP="00B17BF0">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Органы юридического лица </w:t>
            </w:r>
          </w:p>
        </w:tc>
      </w:tr>
    </w:tbl>
    <w:p w14:paraId="5FD6AD24"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F6" w:rsidRPr="002252A0">
        <w:rPr>
          <w:rFonts w:ascii="GHEA Grapalat" w:hAnsi="GHEA Grapalat"/>
          <w:color w:val="000000"/>
          <w:sz w:val="24"/>
          <w:szCs w:val="24"/>
        </w:rPr>
        <w:tab/>
      </w:r>
      <w:r w:rsidRPr="002252A0">
        <w:rPr>
          <w:rFonts w:ascii="GHEA Grapalat" w:hAnsi="GHEA Grapalat"/>
          <w:color w:val="000000"/>
          <w:sz w:val="24"/>
          <w:szCs w:val="24"/>
        </w:rPr>
        <w:t>Юридическое лицо приобретает гражданские права и принимает на</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себя гражданские обязанности через свои органы, действующие в</w:t>
      </w:r>
      <w:r w:rsidR="00BB4B2F">
        <w:rPr>
          <w:rFonts w:ascii="Courier New" w:hAnsi="Courier New" w:cs="Courier New"/>
          <w:color w:val="000000"/>
          <w:sz w:val="24"/>
          <w:szCs w:val="24"/>
        </w:rPr>
        <w:t> </w:t>
      </w:r>
      <w:r w:rsidR="00BB4B2F">
        <w:rPr>
          <w:rFonts w:ascii="GHEA Grapalat" w:hAnsi="GHEA Grapalat"/>
          <w:color w:val="000000"/>
          <w:sz w:val="24"/>
          <w:szCs w:val="24"/>
        </w:rPr>
        <w:t>соответствии с законом, иными правовыми актами и его уставом.</w:t>
      </w:r>
    </w:p>
    <w:p w14:paraId="49BD1C7D"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Порядок избрания или назначения органов юридического лица устанавливается настоящим Кодексом, законом</w:t>
      </w:r>
      <w:r>
        <w:rPr>
          <w:rFonts w:ascii="GHEA Grapalat" w:hAnsi="GHEA Grapalat"/>
          <w:color w:val="000000"/>
          <w:sz w:val="24"/>
          <w:szCs w:val="24"/>
        </w:rPr>
        <w:t xml:space="preserve"> и (или) уставом юридического лица.</w:t>
      </w:r>
    </w:p>
    <w:p w14:paraId="76FABC27"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предусмотренных законом случаях юридическое лицо через своих участников, а также представителей может приобретать гражданские права и принимать на себя гражданские обязанности.</w:t>
      </w:r>
    </w:p>
    <w:p w14:paraId="0C110EB8"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которое в силу закона или устава юридического лица выступает от его имени, должно действовать добросовестно и разумно в интересах представляемого им юридического лица. Оно обязано по требованию учредителей (участников) юридического лица возместить убытки, причиненные им юридическому лицу, если иное не предусмотрено законом или договором.</w:t>
      </w:r>
    </w:p>
    <w:p w14:paraId="056E67B6"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57 изменена в соответствии с HO-217-N от 21 декабря 2010</w:t>
      </w:r>
      <w:r>
        <w:rPr>
          <w:rFonts w:ascii="Courier New" w:hAnsi="Courier New" w:cs="Courier New"/>
          <w:b/>
          <w:i/>
          <w:color w:val="000000"/>
          <w:sz w:val="24"/>
          <w:szCs w:val="24"/>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E5AB81A" w14:textId="77777777" w:rsidTr="00F53140">
        <w:trPr>
          <w:tblCellSpacing w:w="0" w:type="dxa"/>
        </w:trPr>
        <w:tc>
          <w:tcPr>
            <w:tcW w:w="2025" w:type="dxa"/>
            <w:hideMark/>
          </w:tcPr>
          <w:p w14:paraId="778D73CD"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58.</w:t>
            </w:r>
          </w:p>
        </w:tc>
        <w:tc>
          <w:tcPr>
            <w:tcW w:w="0" w:type="auto"/>
            <w:vAlign w:val="center"/>
            <w:hideMark/>
          </w:tcPr>
          <w:p w14:paraId="08A072A4" w14:textId="77777777" w:rsidR="000D5F8A"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Наименование юридического лица </w:t>
            </w:r>
          </w:p>
        </w:tc>
      </w:tr>
    </w:tbl>
    <w:p w14:paraId="49556B9A" w14:textId="77777777" w:rsidR="000D5F8A"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1.</w:t>
      </w:r>
      <w:r w:rsidR="00DD60F6" w:rsidRPr="002252A0">
        <w:rPr>
          <w:rFonts w:ascii="GHEA Grapalat" w:hAnsi="GHEA Grapalat"/>
          <w:color w:val="000000"/>
          <w:spacing w:val="-6"/>
          <w:sz w:val="24"/>
          <w:szCs w:val="24"/>
        </w:rPr>
        <w:tab/>
      </w:r>
      <w:r w:rsidRPr="002252A0">
        <w:rPr>
          <w:rFonts w:ascii="GHEA Grapalat" w:hAnsi="GHEA Grapalat"/>
          <w:color w:val="000000"/>
          <w:spacing w:val="-6"/>
          <w:sz w:val="24"/>
          <w:szCs w:val="24"/>
        </w:rPr>
        <w:t>Юридическое лицо имеет свое наименование, содержащее указание на его организационно-правовую форму.</w:t>
      </w:r>
      <w:r w:rsidR="00927D25" w:rsidRPr="002252A0">
        <w:rPr>
          <w:rFonts w:ascii="GHEA Grapalat" w:hAnsi="GHEA Grapalat"/>
          <w:color w:val="000000"/>
          <w:spacing w:val="-6"/>
          <w:sz w:val="24"/>
          <w:szCs w:val="24"/>
        </w:rPr>
        <w:t xml:space="preserve"> </w:t>
      </w:r>
      <w:r w:rsidRPr="002252A0">
        <w:rPr>
          <w:rFonts w:ascii="GHEA Grapalat" w:hAnsi="GHEA Grapalat"/>
          <w:color w:val="000000"/>
          <w:spacing w:val="-6"/>
          <w:sz w:val="24"/>
          <w:szCs w:val="24"/>
        </w:rPr>
        <w:t>Наименование некоммерческой организации должно содержать указание</w:t>
      </w:r>
      <w:r w:rsidR="00BB4B2F">
        <w:rPr>
          <w:rFonts w:ascii="GHEA Grapalat" w:hAnsi="GHEA Grapalat"/>
          <w:color w:val="000000"/>
          <w:sz w:val="24"/>
          <w:szCs w:val="24"/>
        </w:rPr>
        <w:t xml:space="preserve"> на характер деятельности юридического лица.</w:t>
      </w:r>
    </w:p>
    <w:p w14:paraId="6D0DC896"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Юридическое лицо, считающееся коммерческой организацией, должно иметь фирменное наименование.</w:t>
      </w:r>
    </w:p>
    <w:p w14:paraId="44D513EF"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Юридическое лицо, фирменное наименование которого зарегистрировано в</w:t>
      </w:r>
      <w:r>
        <w:rPr>
          <w:rFonts w:ascii="Courier New" w:hAnsi="Courier New" w:cs="Courier New"/>
          <w:color w:val="000000"/>
          <w:sz w:val="24"/>
          <w:szCs w:val="24"/>
        </w:rPr>
        <w:t> </w:t>
      </w:r>
      <w:r>
        <w:rPr>
          <w:rFonts w:ascii="GHEA Grapalat" w:hAnsi="GHEA Grapalat"/>
          <w:color w:val="000000"/>
          <w:sz w:val="24"/>
          <w:szCs w:val="24"/>
        </w:rPr>
        <w:t>установленном законом порядке, имеет исключительное право на его использование.</w:t>
      </w:r>
    </w:p>
    <w:p w14:paraId="3D6A91F7"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Порядок регистрации и использования фирменного наименования устанавливается законом и иными правовыми актами.</w:t>
      </w:r>
    </w:p>
    <w:p w14:paraId="3C6E77EA"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Приобретение прав и обязанностей под фирменным наименованием другого юридического лица не допускается.</w:t>
      </w:r>
    </w:p>
    <w:p w14:paraId="74FB14E9"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Лицо, незаконно использующее фирменное наименование другого лица, по</w:t>
      </w:r>
      <w:r>
        <w:rPr>
          <w:rFonts w:ascii="Courier New" w:hAnsi="Courier New" w:cs="Courier New"/>
          <w:color w:val="000000"/>
          <w:sz w:val="24"/>
          <w:szCs w:val="24"/>
        </w:rPr>
        <w:t> </w:t>
      </w:r>
      <w:r>
        <w:rPr>
          <w:rFonts w:ascii="GHEA Grapalat" w:hAnsi="GHEA Grapalat"/>
          <w:color w:val="000000"/>
          <w:sz w:val="24"/>
          <w:szCs w:val="24"/>
        </w:rPr>
        <w:t>требованию обладателя права на фирменное наименование обязано прекратить его использование и возместить причиненные убытки.</w:t>
      </w:r>
    </w:p>
    <w:p w14:paraId="5F5E24BB"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533A6277" w14:textId="77777777" w:rsidTr="00F53140">
        <w:trPr>
          <w:tblCellSpacing w:w="0" w:type="dxa"/>
        </w:trPr>
        <w:tc>
          <w:tcPr>
            <w:tcW w:w="2025" w:type="dxa"/>
            <w:hideMark/>
          </w:tcPr>
          <w:p w14:paraId="39B3FDF7"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w:t>
            </w:r>
          </w:p>
        </w:tc>
        <w:tc>
          <w:tcPr>
            <w:tcW w:w="0" w:type="auto"/>
            <w:vAlign w:val="center"/>
            <w:hideMark/>
          </w:tcPr>
          <w:p w14:paraId="4922B303" w14:textId="77777777" w:rsidR="0082327A" w:rsidRPr="002252A0"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Место нахождения юридического лица </w:t>
            </w:r>
          </w:p>
        </w:tc>
      </w:tr>
    </w:tbl>
    <w:p w14:paraId="01E04A0C" w14:textId="77777777" w:rsidR="0082327A" w:rsidRPr="002252A0" w:rsidRDefault="0082327A" w:rsidP="00B17BF0">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Местом нахождения юридического лица является место нахождения его</w:t>
      </w:r>
      <w:r w:rsidR="00773C13" w:rsidRPr="002252A0">
        <w:rPr>
          <w:rFonts w:ascii="GHEA Grapalat" w:hAnsi="GHEA Grapalat"/>
          <w:color w:val="000000"/>
          <w:sz w:val="24"/>
          <w:szCs w:val="24"/>
        </w:rPr>
        <w:t xml:space="preserve"> постоянно действующего органа.</w:t>
      </w:r>
    </w:p>
    <w:p w14:paraId="14856788" w14:textId="77777777" w:rsidR="0082327A" w:rsidRPr="002252A0" w:rsidRDefault="0082327A" w:rsidP="00B17BF0">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82327A" w:rsidRPr="002252A0" w14:paraId="1AB39C7D" w14:textId="77777777" w:rsidTr="00F53140">
        <w:trPr>
          <w:tblCellSpacing w:w="7" w:type="dxa"/>
        </w:trPr>
        <w:tc>
          <w:tcPr>
            <w:tcW w:w="2025" w:type="dxa"/>
            <w:hideMark/>
          </w:tcPr>
          <w:p w14:paraId="5CE19696" w14:textId="77777777" w:rsidR="0082327A" w:rsidRPr="002252A0" w:rsidRDefault="0082327A" w:rsidP="00B17BF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59.1</w:t>
            </w:r>
            <w:r w:rsidR="007E3A7A" w:rsidRPr="002252A0">
              <w:rPr>
                <w:rFonts w:ascii="GHEA Grapalat" w:hAnsi="GHEA Grapalat"/>
                <w:b/>
                <w:color w:val="000000"/>
                <w:sz w:val="24"/>
                <w:szCs w:val="24"/>
              </w:rPr>
              <w:t>.</w:t>
            </w:r>
          </w:p>
        </w:tc>
        <w:tc>
          <w:tcPr>
            <w:tcW w:w="0" w:type="auto"/>
            <w:hideMark/>
          </w:tcPr>
          <w:p w14:paraId="555AE297" w14:textId="77777777" w:rsidR="0082327A" w:rsidRPr="002252A0" w:rsidRDefault="00BB4B2F" w:rsidP="00B17BF0">
            <w:pPr>
              <w:widowControl w:val="0"/>
              <w:spacing w:after="160" w:line="341"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Понятие редомициляции юридического лица</w:t>
            </w:r>
          </w:p>
        </w:tc>
      </w:tr>
    </w:tbl>
    <w:p w14:paraId="778734E2"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F6" w:rsidRPr="002252A0">
        <w:rPr>
          <w:rFonts w:ascii="GHEA Grapalat" w:hAnsi="GHEA Grapalat"/>
          <w:color w:val="000000"/>
          <w:sz w:val="24"/>
          <w:szCs w:val="24"/>
        </w:rPr>
        <w:tab/>
      </w:r>
      <w:r w:rsidRPr="002252A0">
        <w:rPr>
          <w:rFonts w:ascii="GHEA Grapalat" w:hAnsi="GHEA Grapalat"/>
          <w:color w:val="000000"/>
          <w:sz w:val="24"/>
          <w:szCs w:val="24"/>
        </w:rPr>
        <w:t xml:space="preserve">Редомициляция юридического лица </w:t>
      </w:r>
      <w:r w:rsidR="009E07D5" w:rsidRPr="002252A0">
        <w:rPr>
          <w:rFonts w:ascii="GHEA Grapalat" w:hAnsi="GHEA Grapalat"/>
          <w:color w:val="000000"/>
          <w:sz w:val="24"/>
          <w:szCs w:val="24"/>
          <w:lang w:val="hy-AM"/>
        </w:rPr>
        <w:t>—</w:t>
      </w:r>
      <w:r w:rsidR="009E07D5" w:rsidRPr="002252A0">
        <w:rPr>
          <w:rFonts w:ascii="GHEA Grapalat" w:hAnsi="GHEA Grapalat"/>
          <w:color w:val="000000"/>
          <w:sz w:val="24"/>
          <w:szCs w:val="24"/>
        </w:rPr>
        <w:t xml:space="preserve"> </w:t>
      </w:r>
      <w:r w:rsidRPr="002252A0">
        <w:rPr>
          <w:rFonts w:ascii="GHEA Grapalat" w:hAnsi="GHEA Grapalat"/>
          <w:color w:val="000000"/>
          <w:sz w:val="24"/>
          <w:szCs w:val="24"/>
        </w:rPr>
        <w:t>это перемещение юридического лица из одной юри</w:t>
      </w:r>
      <w:r w:rsidR="00BB4B2F">
        <w:rPr>
          <w:rFonts w:ascii="GHEA Grapalat" w:hAnsi="GHEA Grapalat"/>
          <w:color w:val="000000"/>
          <w:sz w:val="24"/>
          <w:szCs w:val="24"/>
        </w:rPr>
        <w:t>сдикции (jurisdiction) под другую юрисдикцию, вследствие чего меняется личный закон юридического лица. Редомициляция удостоверяется документом продолжительности деятельности.</w:t>
      </w:r>
    </w:p>
    <w:p w14:paraId="1904BB4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Редомицилироваться могут коммерческие организации. Редомицилироваться могут некоммерческие организации, за исключением партий, религиозных и общественных организаций, государственных и общинных некоммерческих организаций, кондоминиумов, а также те организации, которые не выбрали предусмотренную настоящим Кодексом организационно-правовую форму, либо те, организационно-правовую форму которых невозможно сменить на выбранную ими организационно-правовую форму, предусмотренную настоящим Кодексом.</w:t>
      </w:r>
    </w:p>
    <w:p w14:paraId="6590C83D"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Юридическое лицо может редомицилироваться, только если эта возможность не запрещена его уставом.</w:t>
      </w:r>
    </w:p>
    <w:p w14:paraId="7E5EB043"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Редомициляция юридического лица осуществляется на основании решения компетентного органа, установленного личным законом юридического лица, в установленном личным законом порядке.</w:t>
      </w:r>
    </w:p>
    <w:p w14:paraId="119CEDF5"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Регулирования относительно редомициляции юридического лица не распространяются на организации, лицензированные и контролируемые Центральным банком Республики Армения.</w:t>
      </w:r>
    </w:p>
    <w:p w14:paraId="4C618DF8"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59.1 дополнена в соответствии с HO-206-N от 17 ноября 2016 года)</w:t>
      </w:r>
    </w:p>
    <w:p w14:paraId="55904540" w14:textId="77777777" w:rsidR="000D5F8A" w:rsidRDefault="000D5F8A" w:rsidP="00B17BF0">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82327A" w:rsidRPr="002252A0" w14:paraId="0CACEAC7" w14:textId="77777777" w:rsidTr="00F53140">
        <w:trPr>
          <w:tblCellSpacing w:w="7" w:type="dxa"/>
        </w:trPr>
        <w:tc>
          <w:tcPr>
            <w:tcW w:w="2025" w:type="dxa"/>
            <w:hideMark/>
          </w:tcPr>
          <w:p w14:paraId="1ABD8025" w14:textId="77777777" w:rsidR="000D5F8A"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59.2.</w:t>
            </w:r>
          </w:p>
        </w:tc>
        <w:tc>
          <w:tcPr>
            <w:tcW w:w="0" w:type="auto"/>
            <w:hideMark/>
          </w:tcPr>
          <w:p w14:paraId="72E9C163" w14:textId="77777777" w:rsidR="000D5F8A" w:rsidRDefault="00BB4B2F" w:rsidP="00B17BF0">
            <w:pPr>
              <w:widowControl w:val="0"/>
              <w:spacing w:after="160" w:line="341"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Редомициляция иностранного юридического лица в Республику Армения</w:t>
            </w:r>
          </w:p>
        </w:tc>
      </w:tr>
    </w:tbl>
    <w:p w14:paraId="60B798DA"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F6" w:rsidRPr="002252A0">
        <w:rPr>
          <w:rFonts w:ascii="GHEA Grapalat" w:hAnsi="GHEA Grapalat"/>
          <w:color w:val="000000"/>
          <w:sz w:val="24"/>
          <w:szCs w:val="24"/>
        </w:rPr>
        <w:tab/>
      </w:r>
      <w:r w:rsidRPr="002252A0">
        <w:rPr>
          <w:rFonts w:ascii="GHEA Grapalat" w:hAnsi="GHEA Grapalat"/>
          <w:color w:val="000000"/>
          <w:sz w:val="24"/>
          <w:szCs w:val="24"/>
        </w:rPr>
        <w:t>Иностранное юридическое лицо может редомицилироваться в</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 xml:space="preserve">Республику Армения в установленном законодательством Республики Армения порядке, в результате </w:t>
      </w:r>
      <w:r w:rsidR="0049582F" w:rsidRPr="002252A0">
        <w:rPr>
          <w:rFonts w:ascii="GHEA Grapalat" w:hAnsi="GHEA Grapalat"/>
          <w:color w:val="000000"/>
          <w:sz w:val="24"/>
          <w:szCs w:val="24"/>
        </w:rPr>
        <w:t>наличия устава</w:t>
      </w:r>
      <w:r w:rsidR="00BB4B2F">
        <w:rPr>
          <w:rFonts w:ascii="GHEA Grapalat" w:hAnsi="GHEA Grapalat"/>
          <w:color w:val="000000"/>
          <w:sz w:val="24"/>
          <w:szCs w:val="24"/>
        </w:rPr>
        <w:t>, соответствующего требованиям законодательства Республики Армения, и прекращения регистрации в</w:t>
      </w:r>
      <w:r w:rsidR="00BB4B2F">
        <w:rPr>
          <w:rFonts w:ascii="Courier New" w:hAnsi="Courier New" w:cs="Courier New"/>
          <w:color w:val="000000"/>
          <w:sz w:val="24"/>
          <w:szCs w:val="24"/>
        </w:rPr>
        <w:t> </w:t>
      </w:r>
      <w:r w:rsidR="00BB4B2F">
        <w:rPr>
          <w:rFonts w:ascii="GHEA Grapalat" w:hAnsi="GHEA Grapalat"/>
          <w:color w:val="000000"/>
          <w:sz w:val="24"/>
          <w:szCs w:val="24"/>
        </w:rPr>
        <w:t>иностранном государстве в качестве юридического лица данной страны или регистрации сведений о редомициляции.</w:t>
      </w:r>
    </w:p>
    <w:p w14:paraId="7E6FC4C0"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В результате редомициляции иностранного юридического лица иностранное юридическое лицо сохраняет все свои права и обязанности, если иное не предусмотрено законом.</w:t>
      </w:r>
    </w:p>
    <w:p w14:paraId="20DBE69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результате редомициляции иностранного юридического лица в</w:t>
      </w:r>
      <w:r>
        <w:rPr>
          <w:rFonts w:ascii="Courier New" w:hAnsi="Courier New" w:cs="Courier New"/>
          <w:color w:val="000000"/>
          <w:sz w:val="24"/>
          <w:szCs w:val="24"/>
        </w:rPr>
        <w:t> </w:t>
      </w:r>
      <w:r>
        <w:rPr>
          <w:rFonts w:ascii="GHEA Grapalat" w:hAnsi="GHEA Grapalat"/>
          <w:color w:val="000000"/>
          <w:sz w:val="24"/>
          <w:szCs w:val="24"/>
        </w:rPr>
        <w:t>Республику Армения его место нахождения переводится в Республику Армения.</w:t>
      </w:r>
    </w:p>
    <w:p w14:paraId="2F2B38C1"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Для редомициляции иностранного юридического лица в Республику Армения данное иностранное юридическое лицо в установленном законом порядке представляет уполномоченному лицу Правительства либо в</w:t>
      </w:r>
      <w:r>
        <w:rPr>
          <w:rFonts w:ascii="Courier New" w:hAnsi="Courier New" w:cs="Courier New"/>
          <w:color w:val="000000"/>
          <w:sz w:val="24"/>
          <w:szCs w:val="24"/>
        </w:rPr>
        <w:t> </w:t>
      </w:r>
      <w:r>
        <w:rPr>
          <w:rFonts w:ascii="GHEA Grapalat" w:hAnsi="GHEA Grapalat"/>
          <w:color w:val="000000"/>
          <w:sz w:val="24"/>
          <w:szCs w:val="24"/>
        </w:rPr>
        <w:t>уполномоченный орган заявление о предварительной регистрации и предусмотренные законом сведения и документы, а также выбирает свою организационно-правовую форму.</w:t>
      </w:r>
    </w:p>
    <w:p w14:paraId="282D198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После представления установленных законом данных в орган, осуществляющий регистрацию, если отсутствуют основания, исключающие редомициляцию иностранного юридического лица в Республику Армения, регистрирующий орган осуществляет предварительную регистрацию редомицилируемого юридического лица и предоставляет соответствующую выписку из реестра.</w:t>
      </w:r>
    </w:p>
    <w:p w14:paraId="653952F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Одновременно с обращением на предварительную регистрацию или после этого орган, осуществляющий регистрацию, на основании заявления редомицилируемого юридического лица о редомициляции, выдает редомицилируемому юридическому лицу предварительный документ продолжительности деятельности относительно редомициляции в Республику Армения.</w:t>
      </w:r>
    </w:p>
    <w:p w14:paraId="632FCDE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После предварительной регистрации иностранного юридического лица редомицилируемое юридическое лицо должно представить в орган, осуществляющий регистрацию, заверенный надлежащим образом перевод документа о прекращении регистрации в иностранном государстве в качестве </w:t>
      </w:r>
      <w:r>
        <w:rPr>
          <w:rFonts w:ascii="GHEA Grapalat" w:hAnsi="GHEA Grapalat"/>
          <w:color w:val="000000"/>
          <w:sz w:val="24"/>
          <w:szCs w:val="24"/>
        </w:rPr>
        <w:lastRenderedPageBreak/>
        <w:t>юридического лица данной страны либо о регистрации сведений относительно редомициляции.</w:t>
      </w:r>
    </w:p>
    <w:p w14:paraId="3BFAF567"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На основании документа иностранного юридического лица относительно прекращения регистрации в иностранном государстве либо о</w:t>
      </w:r>
      <w:r>
        <w:rPr>
          <w:rFonts w:ascii="Courier New" w:hAnsi="Courier New" w:cs="Courier New"/>
          <w:color w:val="000000"/>
          <w:sz w:val="24"/>
          <w:szCs w:val="24"/>
        </w:rPr>
        <w:t> </w:t>
      </w:r>
      <w:r>
        <w:rPr>
          <w:rFonts w:ascii="GHEA Grapalat" w:hAnsi="GHEA Grapalat"/>
          <w:color w:val="000000"/>
          <w:sz w:val="24"/>
          <w:szCs w:val="24"/>
        </w:rPr>
        <w:t>редомициляции из этой страны, регистрирующий орган Республики Армения осуществляет в реестре регистрацию редомициляции иностранного юридического лица в Республику Армения, и выдает документ продолжительности деятельности, который является признанием редомициляции юридического лица в Республику Армения.</w:t>
      </w:r>
    </w:p>
    <w:p w14:paraId="25A54C22"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После признания редомициляции это юридическое лицо считается зарегистрированным в Республике Армения с момента предварительной регистрации, если обратившееся для редомициляции иностранное юридическое лицо не заключало сделок с момента предварительной регистрации до момента признания редомициляции в Республику Армения. В противном случае это юридическое лицо будет считаться редомицилированным в Республику Армения с</w:t>
      </w:r>
      <w:r>
        <w:rPr>
          <w:rFonts w:ascii="Courier New" w:hAnsi="Courier New" w:cs="Courier New"/>
          <w:color w:val="000000"/>
          <w:sz w:val="24"/>
          <w:szCs w:val="24"/>
        </w:rPr>
        <w:t> </w:t>
      </w:r>
      <w:r>
        <w:rPr>
          <w:rFonts w:ascii="GHEA Grapalat" w:hAnsi="GHEA Grapalat"/>
          <w:color w:val="000000"/>
          <w:sz w:val="24"/>
          <w:szCs w:val="24"/>
        </w:rPr>
        <w:t>момента редомициляции.</w:t>
      </w:r>
    </w:p>
    <w:p w14:paraId="5166746A"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Для осуществления подлежащей лицензированию деятельности иностранное юридическое лицо для получения лицензии может на предусмотренных законодательством Республики Армения общих основаниях, обратиться в предусмотренные законодательством Республики Армения органы с</w:t>
      </w:r>
      <w:r>
        <w:rPr>
          <w:rFonts w:ascii="Courier New" w:hAnsi="Courier New" w:cs="Courier New"/>
          <w:color w:val="000000"/>
          <w:sz w:val="24"/>
          <w:szCs w:val="24"/>
        </w:rPr>
        <w:t> </w:t>
      </w:r>
      <w:r>
        <w:rPr>
          <w:rFonts w:ascii="GHEA Grapalat" w:hAnsi="GHEA Grapalat"/>
          <w:color w:val="000000"/>
          <w:sz w:val="24"/>
          <w:szCs w:val="24"/>
        </w:rPr>
        <w:t>момента предварительной регистрации редомициляции в Республику Армения, если иное не установлено законом.</w:t>
      </w:r>
    </w:p>
    <w:p w14:paraId="628CEBF5"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Правительство Республики Армения может установить перечень государств, юридические лица которых не могут редомицилироваться в</w:t>
      </w:r>
      <w:r>
        <w:rPr>
          <w:rFonts w:ascii="Courier New" w:hAnsi="Courier New" w:cs="Courier New"/>
          <w:color w:val="000000"/>
          <w:sz w:val="24"/>
          <w:szCs w:val="24"/>
        </w:rPr>
        <w:t> </w:t>
      </w:r>
      <w:r>
        <w:rPr>
          <w:rFonts w:ascii="GHEA Grapalat" w:hAnsi="GHEA Grapalat"/>
          <w:color w:val="000000"/>
          <w:sz w:val="24"/>
          <w:szCs w:val="24"/>
        </w:rPr>
        <w:t xml:space="preserve">Республику Армения, а также перечень тех государств, в которые не может редомицилироваться юридическое лицо Республики Армения. В редомициляции может быть отказано, если некоммерческая организация не привела свой устав </w:t>
      </w:r>
      <w:r>
        <w:rPr>
          <w:rFonts w:ascii="GHEA Grapalat" w:hAnsi="GHEA Grapalat"/>
          <w:color w:val="000000"/>
          <w:sz w:val="24"/>
          <w:szCs w:val="24"/>
        </w:rPr>
        <w:lastRenderedPageBreak/>
        <w:t>в</w:t>
      </w:r>
      <w:r>
        <w:rPr>
          <w:rFonts w:ascii="Courier New" w:hAnsi="Courier New" w:cs="Courier New"/>
          <w:color w:val="000000"/>
          <w:sz w:val="24"/>
          <w:szCs w:val="24"/>
        </w:rPr>
        <w:t> </w:t>
      </w:r>
      <w:r>
        <w:rPr>
          <w:rFonts w:ascii="GHEA Grapalat" w:hAnsi="GHEA Grapalat"/>
          <w:color w:val="000000"/>
          <w:sz w:val="24"/>
          <w:szCs w:val="24"/>
        </w:rPr>
        <w:t>соответствие с законодательством Республики Армения, а также, если выбранная организационно-правовая форма юридического лица несовместима с</w:t>
      </w:r>
      <w:r>
        <w:rPr>
          <w:rFonts w:ascii="Courier New" w:hAnsi="Courier New" w:cs="Courier New"/>
          <w:color w:val="000000"/>
          <w:sz w:val="24"/>
          <w:szCs w:val="24"/>
        </w:rPr>
        <w:t> </w:t>
      </w:r>
      <w:r>
        <w:rPr>
          <w:rFonts w:ascii="GHEA Grapalat" w:hAnsi="GHEA Grapalat"/>
          <w:color w:val="000000"/>
          <w:sz w:val="24"/>
          <w:szCs w:val="24"/>
        </w:rPr>
        <w:t>его уставными целями, или оно не представило предусмотренные законом документы.</w:t>
      </w:r>
    </w:p>
    <w:p w14:paraId="534513F5"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В случае редомициляции юридического лица в другое государство, помимо редомициляции в Республику Армения, страной редомициляции этого юридического лица считается Республика Армения.</w:t>
      </w:r>
    </w:p>
    <w:p w14:paraId="1C1B84CF" w14:textId="77777777" w:rsidR="0082327A" w:rsidRPr="008E792E"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59.2 дополнена в соответствии с HO-206-N от 17 ноября 2016 года)</w:t>
      </w:r>
    </w:p>
    <w:p w14:paraId="66C2B4C4" w14:textId="77777777" w:rsidR="007E68E3" w:rsidRPr="008E792E" w:rsidRDefault="007E68E3"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82327A" w:rsidRPr="002252A0" w14:paraId="41AA98E1" w14:textId="77777777" w:rsidTr="00F53140">
        <w:trPr>
          <w:tblCellSpacing w:w="7" w:type="dxa"/>
        </w:trPr>
        <w:tc>
          <w:tcPr>
            <w:tcW w:w="2025" w:type="dxa"/>
            <w:hideMark/>
          </w:tcPr>
          <w:p w14:paraId="569DAC8D" w14:textId="77777777" w:rsidR="000D5F8A" w:rsidRDefault="008232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59.3</w:t>
            </w:r>
            <w:r w:rsidR="007E3A7A" w:rsidRPr="002252A0">
              <w:rPr>
                <w:rFonts w:ascii="GHEA Grapalat" w:hAnsi="GHEA Grapalat"/>
                <w:b/>
                <w:color w:val="000000"/>
                <w:sz w:val="24"/>
                <w:szCs w:val="24"/>
              </w:rPr>
              <w:t>.</w:t>
            </w:r>
          </w:p>
        </w:tc>
        <w:tc>
          <w:tcPr>
            <w:tcW w:w="0" w:type="auto"/>
            <w:hideMark/>
          </w:tcPr>
          <w:p w14:paraId="79F185E5" w14:textId="77777777" w:rsidR="000D5F8A" w:rsidRDefault="0082327A">
            <w:pPr>
              <w:widowControl w:val="0"/>
              <w:spacing w:after="160" w:line="360" w:lineRule="auto"/>
              <w:ind w:left="88"/>
              <w:rPr>
                <w:rFonts w:ascii="GHEA Grapalat" w:eastAsia="Times New Roman" w:hAnsi="GHEA Grapalat" w:cs="Times New Roman"/>
                <w:color w:val="000000"/>
                <w:sz w:val="24"/>
                <w:szCs w:val="24"/>
              </w:rPr>
            </w:pPr>
            <w:r w:rsidRPr="002252A0">
              <w:rPr>
                <w:rFonts w:ascii="GHEA Grapalat" w:hAnsi="GHEA Grapalat"/>
                <w:b/>
                <w:color w:val="000000"/>
                <w:sz w:val="24"/>
                <w:szCs w:val="24"/>
              </w:rPr>
              <w:t>Редомициляция юридического лица Республики Армения</w:t>
            </w:r>
          </w:p>
        </w:tc>
      </w:tr>
    </w:tbl>
    <w:p w14:paraId="48B7BECA"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При редомициляции юридического лица Республики Армения в</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государственном едином реестре юридических лиц производится запись о</w:t>
      </w:r>
      <w:r w:rsidR="00773C13" w:rsidRPr="002252A0">
        <w:rPr>
          <w:rFonts w:ascii="Courier New" w:hAnsi="Courier New" w:cs="Courier New"/>
          <w:color w:val="000000"/>
          <w:sz w:val="24"/>
          <w:szCs w:val="24"/>
        </w:rPr>
        <w:t> </w:t>
      </w:r>
      <w:r w:rsidR="00BB4B2F">
        <w:rPr>
          <w:rFonts w:ascii="GHEA Grapalat" w:hAnsi="GHEA Grapalat"/>
          <w:color w:val="000000"/>
          <w:sz w:val="24"/>
          <w:szCs w:val="24"/>
        </w:rPr>
        <w:t>редомициляции юридического лица, и сохраняются установленные законом сведения. Эти сведения считаются общедоступными, если иное не предусмотрено действующим законодательством.</w:t>
      </w:r>
    </w:p>
    <w:p w14:paraId="4C1F170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Редомициляция юридического лица Республики Армения запрещается, если его обязательства превышают активы, или если это юридическое лицо имеет обязательства в отношении Республики Армения, за исключением случаев, когда согласие на редомициляцию выдано решением компетентного органа по части управления указанными обязательствами, либо если оно имеет обязательства в</w:t>
      </w:r>
      <w:r>
        <w:rPr>
          <w:rFonts w:ascii="Courier New" w:hAnsi="Courier New" w:cs="Courier New"/>
          <w:color w:val="000000"/>
          <w:sz w:val="24"/>
          <w:szCs w:val="24"/>
        </w:rPr>
        <w:t> </w:t>
      </w:r>
      <w:r>
        <w:rPr>
          <w:rFonts w:ascii="GHEA Grapalat" w:hAnsi="GHEA Grapalat"/>
          <w:color w:val="000000"/>
          <w:sz w:val="24"/>
          <w:szCs w:val="24"/>
        </w:rPr>
        <w:t>отношении общины, за исключением случаев, когда согласие на редомициляцию юридического лица выдано решением совета старейшин общины, а также организацией-участником сферы регулируемых общественных услуг.</w:t>
      </w:r>
    </w:p>
    <w:p w14:paraId="5FC485D2" w14:textId="77777777" w:rsidR="00B17BF0" w:rsidRPr="00B17BF0" w:rsidRDefault="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14EAE4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После принятия участниками общего собрания решения о</w:t>
      </w:r>
      <w:r>
        <w:rPr>
          <w:rFonts w:ascii="Courier New" w:hAnsi="Courier New" w:cs="Courier New"/>
          <w:color w:val="000000"/>
          <w:sz w:val="24"/>
          <w:szCs w:val="24"/>
        </w:rPr>
        <w:t> </w:t>
      </w:r>
      <w:r>
        <w:rPr>
          <w:rFonts w:ascii="GHEA Grapalat" w:hAnsi="GHEA Grapalat"/>
          <w:color w:val="000000"/>
          <w:sz w:val="24"/>
          <w:szCs w:val="24"/>
        </w:rPr>
        <w:t>редомициляции исполнительный орган юридического лица Республики Армения обязан в письменной форме уведомить об этом кредиторов редомицилируемого юридического лица, а также в порядке, установленном Законом Республики Армения "О публичном и персональном уведомлении через интернет", осуществить публичное уведомление о редомициляции как минимум за</w:t>
      </w:r>
      <w:r>
        <w:rPr>
          <w:rFonts w:ascii="Courier New" w:hAnsi="Courier New" w:cs="Courier New"/>
          <w:color w:val="000000"/>
          <w:sz w:val="24"/>
          <w:szCs w:val="24"/>
        </w:rPr>
        <w:t> </w:t>
      </w:r>
      <w:r>
        <w:rPr>
          <w:rFonts w:ascii="GHEA Grapalat" w:hAnsi="GHEA Grapalat"/>
          <w:color w:val="000000"/>
          <w:sz w:val="24"/>
          <w:szCs w:val="24"/>
        </w:rPr>
        <w:t>три месяца до окончательной регистрации редомициляции, если решением о</w:t>
      </w:r>
      <w:r>
        <w:rPr>
          <w:rFonts w:ascii="Courier New" w:hAnsi="Courier New" w:cs="Courier New"/>
          <w:color w:val="000000"/>
          <w:sz w:val="24"/>
          <w:szCs w:val="24"/>
        </w:rPr>
        <w:t> </w:t>
      </w:r>
      <w:r>
        <w:rPr>
          <w:rFonts w:ascii="GHEA Grapalat" w:hAnsi="GHEA Grapalat"/>
          <w:color w:val="000000"/>
          <w:sz w:val="24"/>
          <w:szCs w:val="24"/>
        </w:rPr>
        <w:t>редомициляции не установлен более длительный срок.</w:t>
      </w:r>
    </w:p>
    <w:p w14:paraId="1281476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редомициляции юридического лица Республики Армения кредиторы юридического лица до окончательной регистрации редомициляции вправе затребовать дополнительные гарантии исполнения обязательств либо прекращения редомициляции или досрочного исполнения обязательства и возмещения ущерба.</w:t>
      </w:r>
    </w:p>
    <w:p w14:paraId="049CA07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Юридическое лицо Республики Армения до окончания указанного срока удовлетворяет обязательства в отношении Республики Армения и общины и досрочные требования кредиторов.</w:t>
      </w:r>
    </w:p>
    <w:p w14:paraId="07C5E17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Требование кредитора о прекращении редомициляции юридического лица Республики Армения представляется в суд до государственной регистрации редомициляции. Если требование основано на неоспоримом праве, и должник не</w:t>
      </w:r>
      <w:r>
        <w:rPr>
          <w:rFonts w:ascii="Courier New" w:hAnsi="Courier New" w:cs="Courier New"/>
          <w:color w:val="000000"/>
          <w:sz w:val="24"/>
          <w:szCs w:val="24"/>
        </w:rPr>
        <w:t> </w:t>
      </w:r>
      <w:r>
        <w:rPr>
          <w:rFonts w:ascii="GHEA Grapalat" w:hAnsi="GHEA Grapalat"/>
          <w:color w:val="000000"/>
          <w:sz w:val="24"/>
          <w:szCs w:val="24"/>
        </w:rPr>
        <w:t>может немедленно удовлетворить его и возместить ущерб, или если кредитором является Республика Армения, а также если есть основания неплатежеспособности редомицилируемого юридического лица, то суд прекращает редомициляцию до устранения указанных оснований.</w:t>
      </w:r>
    </w:p>
    <w:p w14:paraId="4D671D9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Юридическое лицо Республики Армения в установленном законом порядке представляет уполномоченному лицу Правительства либо в</w:t>
      </w:r>
      <w:r>
        <w:rPr>
          <w:rFonts w:ascii="Courier New" w:hAnsi="Courier New" w:cs="Courier New"/>
          <w:color w:val="000000"/>
          <w:sz w:val="24"/>
          <w:szCs w:val="24"/>
        </w:rPr>
        <w:t> </w:t>
      </w:r>
      <w:r>
        <w:rPr>
          <w:rFonts w:ascii="GHEA Grapalat" w:hAnsi="GHEA Grapalat"/>
          <w:color w:val="000000"/>
          <w:sz w:val="24"/>
          <w:szCs w:val="24"/>
        </w:rPr>
        <w:t xml:space="preserve">уполномоченный орган заявление о редомициляции и предусмотренные законом сведения и документы, в частности, доказательства относительно </w:t>
      </w:r>
      <w:r>
        <w:rPr>
          <w:rFonts w:ascii="GHEA Grapalat" w:hAnsi="GHEA Grapalat"/>
          <w:color w:val="000000"/>
          <w:sz w:val="24"/>
          <w:szCs w:val="24"/>
        </w:rPr>
        <w:lastRenderedPageBreak/>
        <w:t>удовлетворения обязательств или письменного уведомления кредиторов юридического лица о редомициляции, а также об осуществлении публичного уведомления о редомициляции в порядке, установленном Законом Республики Армения "О публичном и персональном уведомлении через интернет", справку о</w:t>
      </w:r>
      <w:r>
        <w:rPr>
          <w:rFonts w:ascii="Courier New" w:hAnsi="Courier New" w:cs="Courier New"/>
          <w:color w:val="000000"/>
          <w:sz w:val="24"/>
          <w:szCs w:val="24"/>
        </w:rPr>
        <w:t> </w:t>
      </w:r>
      <w:r>
        <w:rPr>
          <w:rFonts w:ascii="GHEA Grapalat" w:hAnsi="GHEA Grapalat"/>
          <w:color w:val="000000"/>
          <w:sz w:val="24"/>
          <w:szCs w:val="24"/>
        </w:rPr>
        <w:t>ненахождении в производстве по банкротству, справку об отсутствии обязательств по части контролируемых налоговым органом доходов.</w:t>
      </w:r>
    </w:p>
    <w:p w14:paraId="07E8279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Если в приложении к заявлению, предусмотренному пунктом 7 настоящей статьи, не представляются предусмотренные тем же пунктом сведения и документы, то орган, осуществляющий регистрацию, в порядке взаимопомощи получает указанную информацию от владеющих ею государственных органов в</w:t>
      </w:r>
      <w:r>
        <w:rPr>
          <w:rFonts w:ascii="Courier New" w:hAnsi="Courier New" w:cs="Courier New"/>
          <w:color w:val="000000"/>
          <w:sz w:val="24"/>
          <w:szCs w:val="24"/>
        </w:rPr>
        <w:t> </w:t>
      </w:r>
      <w:r>
        <w:rPr>
          <w:rFonts w:ascii="GHEA Grapalat" w:hAnsi="GHEA Grapalat"/>
          <w:color w:val="000000"/>
          <w:sz w:val="24"/>
          <w:szCs w:val="24"/>
        </w:rPr>
        <w:t>предусмотренном законом порядке и сроки.</w:t>
      </w:r>
    </w:p>
    <w:p w14:paraId="70449D7B"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После представления установленного законом заявления, документов и прочих данных в орган, осуществляющий регистрацию, последний, при</w:t>
      </w:r>
      <w:r>
        <w:rPr>
          <w:rFonts w:ascii="Courier New" w:hAnsi="Courier New" w:cs="Courier New"/>
          <w:color w:val="000000"/>
          <w:sz w:val="24"/>
          <w:szCs w:val="24"/>
        </w:rPr>
        <w:t> </w:t>
      </w:r>
      <w:r>
        <w:rPr>
          <w:rFonts w:ascii="GHEA Grapalat" w:hAnsi="GHEA Grapalat"/>
          <w:color w:val="000000"/>
          <w:sz w:val="24"/>
          <w:szCs w:val="24"/>
        </w:rPr>
        <w:t>отсутствии оснований, исключающих редомициляцию юридического лица Республики Армения за пределами Республики Армения, выдает юридическому лицу Республики Армения документ о нахождении редомицилируемого юридического лица в процессе редомициляции. Форма и содержание документа о</w:t>
      </w:r>
      <w:r>
        <w:rPr>
          <w:rFonts w:ascii="Courier New" w:hAnsi="Courier New" w:cs="Courier New"/>
          <w:color w:val="000000"/>
          <w:sz w:val="24"/>
          <w:szCs w:val="24"/>
        </w:rPr>
        <w:t> </w:t>
      </w:r>
      <w:r>
        <w:rPr>
          <w:rFonts w:ascii="GHEA Grapalat" w:hAnsi="GHEA Grapalat"/>
          <w:color w:val="000000"/>
          <w:sz w:val="24"/>
          <w:szCs w:val="24"/>
        </w:rPr>
        <w:t>нахождении в процессе редомициляции устанавливается предусмотренным законом уполномоченным органом.</w:t>
      </w:r>
    </w:p>
    <w:p w14:paraId="135A63A9"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После представления в орган Республики Армения, осуществляющий регистрацию, предварительного документа продолжительности деятельности либо документа продолжительности деятельности, выданного уполномоченным органом, предусмотренным законом другого государства, регистрирующий орган производит запись о редомициляции из Республики Армения юридического лица Республики Армения.</w:t>
      </w:r>
    </w:p>
    <w:p w14:paraId="0DADF422"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59.3 дополнена в соответствии с HO-206-N от 17 ноября 2016 года, изменена в соответствии с НО-100-</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EF5AE99" w14:textId="77777777" w:rsidTr="00F53140">
        <w:trPr>
          <w:tblCellSpacing w:w="0" w:type="dxa"/>
        </w:trPr>
        <w:tc>
          <w:tcPr>
            <w:tcW w:w="2025" w:type="dxa"/>
            <w:hideMark/>
          </w:tcPr>
          <w:p w14:paraId="657B767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60.</w:t>
            </w:r>
          </w:p>
        </w:tc>
        <w:tc>
          <w:tcPr>
            <w:tcW w:w="0" w:type="auto"/>
            <w:vAlign w:val="center"/>
            <w:hideMark/>
          </w:tcPr>
          <w:p w14:paraId="4C7DBE2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юридического лица </w:t>
            </w:r>
          </w:p>
        </w:tc>
      </w:tr>
    </w:tbl>
    <w:p w14:paraId="0237ECC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Юридическое лицо отвечает по своим обязательствам всем принадлежащим ему имуществом, за исключением случаев, пред</w:t>
      </w:r>
      <w:r w:rsidR="00773C13" w:rsidRPr="002252A0">
        <w:rPr>
          <w:rFonts w:ascii="GHEA Grapalat" w:hAnsi="GHEA Grapalat"/>
          <w:color w:val="000000"/>
          <w:sz w:val="24"/>
          <w:szCs w:val="24"/>
        </w:rPr>
        <w:t>усмотренных настоящим Кодексом.</w:t>
      </w:r>
    </w:p>
    <w:p w14:paraId="3683C69E"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Учредитель (участник) юридического лица не отвечает по</w:t>
      </w:r>
      <w:r>
        <w:rPr>
          <w:rFonts w:ascii="Courier New" w:hAnsi="Courier New" w:cs="Courier New"/>
          <w:color w:val="000000"/>
          <w:sz w:val="24"/>
          <w:szCs w:val="24"/>
        </w:rPr>
        <w:t> </w:t>
      </w:r>
      <w:r>
        <w:rPr>
          <w:rFonts w:ascii="GHEA Grapalat" w:hAnsi="GHEA Grapalat"/>
          <w:color w:val="000000"/>
          <w:sz w:val="24"/>
          <w:szCs w:val="24"/>
        </w:rPr>
        <w:t>обязательствам юридического лица, а юридическое лицо не отвечает по</w:t>
      </w:r>
      <w:r>
        <w:rPr>
          <w:rFonts w:ascii="Courier New" w:hAnsi="Courier New" w:cs="Courier New"/>
          <w:color w:val="000000"/>
          <w:sz w:val="24"/>
          <w:szCs w:val="24"/>
        </w:rPr>
        <w:t> </w:t>
      </w:r>
      <w:r>
        <w:rPr>
          <w:rFonts w:ascii="GHEA Grapalat" w:hAnsi="GHEA Grapalat"/>
          <w:color w:val="000000"/>
          <w:sz w:val="24"/>
          <w:szCs w:val="24"/>
        </w:rPr>
        <w:t>обязательствам своего учредителя (участника), за исключением случаев, предусмотренных настоящим Кодексом или уставом юридического лица.</w:t>
      </w:r>
    </w:p>
    <w:p w14:paraId="78676EF1"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60 дополнена в соответствии с HO-69-N от 18 мая 2010</w:t>
      </w:r>
      <w:r>
        <w:rPr>
          <w:rFonts w:ascii="Courier New" w:hAnsi="Courier New" w:cs="Courier New"/>
          <w:b/>
          <w:i/>
          <w:color w:val="000000"/>
          <w:sz w:val="24"/>
          <w:szCs w:val="24"/>
        </w:rPr>
        <w:t> </w:t>
      </w:r>
      <w:r>
        <w:rPr>
          <w:rFonts w:ascii="GHEA Grapalat" w:hAnsi="GHEA Grapalat"/>
          <w:b/>
          <w:i/>
          <w:color w:val="000000"/>
          <w:sz w:val="24"/>
          <w:szCs w:val="24"/>
        </w:rPr>
        <w:t>года)</w:t>
      </w:r>
    </w:p>
    <w:p w14:paraId="331818B3"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11A7DA5" w14:textId="77777777" w:rsidTr="00F53140">
        <w:trPr>
          <w:tblCellSpacing w:w="0" w:type="dxa"/>
        </w:trPr>
        <w:tc>
          <w:tcPr>
            <w:tcW w:w="2025" w:type="dxa"/>
            <w:hideMark/>
          </w:tcPr>
          <w:p w14:paraId="3E785C53" w14:textId="77777777" w:rsidR="000D5F8A"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w:t>
            </w:r>
          </w:p>
        </w:tc>
        <w:tc>
          <w:tcPr>
            <w:tcW w:w="0" w:type="auto"/>
            <w:vAlign w:val="center"/>
            <w:hideMark/>
          </w:tcPr>
          <w:p w14:paraId="2A7AB911" w14:textId="77777777" w:rsidR="000D5F8A"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Представительства и филиалы </w:t>
            </w:r>
          </w:p>
        </w:tc>
      </w:tr>
    </w:tbl>
    <w:p w14:paraId="3052ECD2" w14:textId="77777777" w:rsidR="000D5F8A"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Представительством считается обособленное подразделение юридического лица, расположенное вне места его нахождения, которое представляет интересы юридического</w:t>
      </w:r>
      <w:r w:rsidR="00773C13" w:rsidRPr="002252A0">
        <w:rPr>
          <w:rFonts w:ascii="GHEA Grapalat" w:hAnsi="GHEA Grapalat"/>
          <w:color w:val="000000"/>
          <w:sz w:val="24"/>
          <w:szCs w:val="24"/>
        </w:rPr>
        <w:t xml:space="preserve"> лица и осуществляет их защиту.</w:t>
      </w:r>
    </w:p>
    <w:p w14:paraId="785411DF"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Филиалом считается обособленное подразделение юридического лица, расположенное вне места его нахождения, которое осуществляет все его функции или их часть, в том числе функции представительства.</w:t>
      </w:r>
    </w:p>
    <w:p w14:paraId="4C3E9332"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Представительства и филиалы не являются юридическими лицами и действуют на основании утвержденных юридическим лицом уставов.</w:t>
      </w:r>
    </w:p>
    <w:p w14:paraId="17A1B052"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Руководители представительств и филиалов назначаются юридическим лицом и действуют на основании его доверенности.</w:t>
      </w:r>
    </w:p>
    <w:p w14:paraId="30F5F462"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Устав общества может содержать сведения об обособленных подразделениях.</w:t>
      </w:r>
    </w:p>
    <w:p w14:paraId="66AD2F1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61 отредактирована в соответствии с НО-205 от 27 июля 2001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BC14B45" w14:textId="77777777" w:rsidTr="00F53140">
        <w:trPr>
          <w:tblCellSpacing w:w="0" w:type="dxa"/>
        </w:trPr>
        <w:tc>
          <w:tcPr>
            <w:tcW w:w="2025" w:type="dxa"/>
            <w:hideMark/>
          </w:tcPr>
          <w:p w14:paraId="1CF456E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62.</w:t>
            </w:r>
          </w:p>
        </w:tc>
        <w:tc>
          <w:tcPr>
            <w:tcW w:w="0" w:type="auto"/>
            <w:vAlign w:val="center"/>
            <w:hideMark/>
          </w:tcPr>
          <w:p w14:paraId="64B5C13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Учреждение</w:t>
            </w:r>
          </w:p>
        </w:tc>
      </w:tr>
    </w:tbl>
    <w:p w14:paraId="31716112"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Учреждением считается организация, созданная юридическим лицом для осуществления управленческой, социально-культурной, образовательной или иной деятельности некомм</w:t>
      </w:r>
      <w:r w:rsidR="00566507" w:rsidRPr="002252A0">
        <w:rPr>
          <w:rFonts w:ascii="GHEA Grapalat" w:hAnsi="GHEA Grapalat"/>
          <w:color w:val="000000"/>
          <w:sz w:val="24"/>
          <w:szCs w:val="24"/>
        </w:rPr>
        <w:t>ерческого характера.</w:t>
      </w:r>
    </w:p>
    <w:p w14:paraId="65A5C28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Учреждение не является юридическим лицом и действует на основании устава, утвержденного юридическим лицом.</w:t>
      </w:r>
    </w:p>
    <w:p w14:paraId="2325CBA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Учреждение, в установленных законом рамках, в соответствии с целями своей деятельности, поручениями юридического лица и назначением закрепленного за ним имущества владеет, пользуется и распоряжается этим имуществом.</w:t>
      </w:r>
    </w:p>
    <w:p w14:paraId="7C03A2F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Ответственность по обязательствам учреждения несет создавшее его юридическое лицо.</w:t>
      </w:r>
    </w:p>
    <w:p w14:paraId="3290700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Особенности правового статуса отдельных видов государственных и иных учреждений устанавливаются законом и иными правовыми актами.</w:t>
      </w:r>
    </w:p>
    <w:p w14:paraId="6A272F62"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7E879A3" w14:textId="77777777" w:rsidTr="00F53140">
        <w:trPr>
          <w:tblCellSpacing w:w="0" w:type="dxa"/>
        </w:trPr>
        <w:tc>
          <w:tcPr>
            <w:tcW w:w="2025" w:type="dxa"/>
            <w:hideMark/>
          </w:tcPr>
          <w:p w14:paraId="7C51B73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w:t>
            </w:r>
          </w:p>
        </w:tc>
        <w:tc>
          <w:tcPr>
            <w:tcW w:w="0" w:type="auto"/>
            <w:vAlign w:val="center"/>
            <w:hideMark/>
          </w:tcPr>
          <w:p w14:paraId="65ED9E8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Реорганизация юридического лица </w:t>
            </w:r>
          </w:p>
        </w:tc>
      </w:tr>
    </w:tbl>
    <w:p w14:paraId="5C8F4A10"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1.</w:t>
      </w:r>
      <w:r w:rsidR="00566507" w:rsidRPr="002252A0">
        <w:rPr>
          <w:rFonts w:ascii="GHEA Grapalat" w:hAnsi="GHEA Grapalat"/>
          <w:color w:val="000000"/>
          <w:spacing w:val="-6"/>
          <w:sz w:val="24"/>
          <w:szCs w:val="24"/>
        </w:rPr>
        <w:tab/>
      </w:r>
      <w:r w:rsidRPr="002252A0">
        <w:rPr>
          <w:rFonts w:ascii="GHEA Grapalat" w:hAnsi="GHEA Grapalat"/>
          <w:color w:val="000000"/>
          <w:spacing w:val="-6"/>
          <w:sz w:val="24"/>
          <w:szCs w:val="24"/>
        </w:rPr>
        <w:t>Реорганизация юридического лица (слияние, присоединение, разделение, выделение, преобразование) производится на основании решения его учредителей (участников) или органа юридического лица,</w:t>
      </w:r>
      <w:r w:rsidR="00566507" w:rsidRPr="002252A0">
        <w:rPr>
          <w:rFonts w:ascii="GHEA Grapalat" w:hAnsi="GHEA Grapalat"/>
          <w:color w:val="000000"/>
          <w:spacing w:val="-6"/>
          <w:sz w:val="24"/>
          <w:szCs w:val="24"/>
        </w:rPr>
        <w:t xml:space="preserve"> уполномоченного на</w:t>
      </w:r>
      <w:r w:rsidR="00566507" w:rsidRPr="002252A0">
        <w:rPr>
          <w:rFonts w:ascii="GHEA Grapalat" w:hAnsi="GHEA Grapalat"/>
          <w:color w:val="000000"/>
          <w:sz w:val="24"/>
          <w:szCs w:val="24"/>
        </w:rPr>
        <w:t xml:space="preserve"> то уставом.</w:t>
      </w:r>
    </w:p>
    <w:p w14:paraId="00193E9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предусмотренных законом случаях реорганизация юридического лица в форме его разделения или выделения из его состава одного или нескольких юридических лиц осуществляется по решению суда.</w:t>
      </w:r>
    </w:p>
    <w:p w14:paraId="6382636B"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Суд назначает внешнего управляющего юридическим лицом и поручает ему осуществить реорганизацию юридического лица. С момента назначения к</w:t>
      </w:r>
      <w:r>
        <w:rPr>
          <w:rFonts w:ascii="Courier New" w:hAnsi="Courier New" w:cs="Courier New"/>
          <w:color w:val="000000"/>
          <w:sz w:val="24"/>
          <w:szCs w:val="24"/>
        </w:rPr>
        <w:t> </w:t>
      </w:r>
      <w:r>
        <w:rPr>
          <w:rFonts w:ascii="GHEA Grapalat" w:hAnsi="GHEA Grapalat"/>
          <w:color w:val="000000"/>
          <w:sz w:val="24"/>
          <w:szCs w:val="24"/>
        </w:rPr>
        <w:t xml:space="preserve">внешнему управляющему переходят полномочия по управлению делами юридического лица. Внешний управляющий выступает от имени юридического </w:t>
      </w:r>
      <w:r>
        <w:rPr>
          <w:rFonts w:ascii="GHEA Grapalat" w:hAnsi="GHEA Grapalat"/>
          <w:color w:val="000000"/>
          <w:sz w:val="24"/>
          <w:szCs w:val="24"/>
        </w:rPr>
        <w:lastRenderedPageBreak/>
        <w:t>лица в суде, составляет разделительный баланс и представляет его в суд вместе с</w:t>
      </w:r>
      <w:r>
        <w:rPr>
          <w:rFonts w:ascii="Courier New" w:hAnsi="Courier New" w:cs="Courier New"/>
          <w:color w:val="000000"/>
          <w:sz w:val="24"/>
          <w:szCs w:val="24"/>
        </w:rPr>
        <w:t> </w:t>
      </w:r>
      <w:r>
        <w:rPr>
          <w:rFonts w:ascii="GHEA Grapalat" w:hAnsi="GHEA Grapalat"/>
          <w:color w:val="000000"/>
          <w:sz w:val="24"/>
          <w:szCs w:val="24"/>
        </w:rPr>
        <w:t>уставами создающихся в результате реорганизации юридических лиц. Утверждение судом этих документов является основанием для государственной регистрации новых создающихся юридических лиц.</w:t>
      </w:r>
    </w:p>
    <w:p w14:paraId="1C2CEDC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Юридическое лицо считается реорганизованным, за исключением случая реорганизации в форме присоединения, с момента государственной регистрации вновь созданных юридических лиц.</w:t>
      </w:r>
    </w:p>
    <w:p w14:paraId="02AB57C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реорганизации юридического лица в форме присоединения к</w:t>
      </w:r>
      <w:r>
        <w:rPr>
          <w:rFonts w:ascii="Courier New" w:hAnsi="Courier New" w:cs="Courier New"/>
          <w:color w:val="000000"/>
          <w:sz w:val="24"/>
          <w:szCs w:val="24"/>
        </w:rPr>
        <w:t> </w:t>
      </w:r>
      <w:r>
        <w:rPr>
          <w:rFonts w:ascii="GHEA Grapalat" w:hAnsi="GHEA Grapalat"/>
          <w:color w:val="000000"/>
          <w:sz w:val="24"/>
          <w:szCs w:val="24"/>
        </w:rPr>
        <w:t>другому юридическому лицу они считаются реорганизованным с момента государственной регистрации о прекращении деятельности присоединенного юридического лица.</w:t>
      </w:r>
    </w:p>
    <w:p w14:paraId="0252DDF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63 отредактирована в соответствии с НО-205 от 27 июля 2001 года)</w:t>
      </w:r>
    </w:p>
    <w:p w14:paraId="4018EA99"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A9EF13B" w14:textId="77777777" w:rsidTr="00F53140">
        <w:trPr>
          <w:tblCellSpacing w:w="0" w:type="dxa"/>
        </w:trPr>
        <w:tc>
          <w:tcPr>
            <w:tcW w:w="2025" w:type="dxa"/>
            <w:hideMark/>
          </w:tcPr>
          <w:p w14:paraId="16ECD91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64.</w:t>
            </w:r>
          </w:p>
        </w:tc>
        <w:tc>
          <w:tcPr>
            <w:tcW w:w="0" w:type="auto"/>
            <w:vAlign w:val="center"/>
            <w:hideMark/>
          </w:tcPr>
          <w:p w14:paraId="17509CE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Правопреемство при реорганизации юридических лиц </w:t>
            </w:r>
          </w:p>
        </w:tc>
      </w:tr>
    </w:tbl>
    <w:p w14:paraId="0E990C39"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При слиянии юридических лиц права и обязанности каждого из них переходят к вновь возникшему юридическому лицу в соо</w:t>
      </w:r>
      <w:r w:rsidR="00566507" w:rsidRPr="002252A0">
        <w:rPr>
          <w:rFonts w:ascii="GHEA Grapalat" w:hAnsi="GHEA Grapalat"/>
          <w:color w:val="000000"/>
          <w:sz w:val="24"/>
          <w:szCs w:val="24"/>
        </w:rPr>
        <w:t>тветствии с</w:t>
      </w:r>
      <w:r w:rsidR="00773C13" w:rsidRPr="002252A0">
        <w:rPr>
          <w:rFonts w:ascii="Courier New" w:hAnsi="Courier New" w:cs="Courier New"/>
          <w:color w:val="000000"/>
          <w:sz w:val="24"/>
          <w:szCs w:val="24"/>
        </w:rPr>
        <w:t> </w:t>
      </w:r>
      <w:r w:rsidR="00BB4B2F">
        <w:rPr>
          <w:rFonts w:ascii="GHEA Grapalat" w:hAnsi="GHEA Grapalat"/>
          <w:color w:val="000000"/>
          <w:sz w:val="24"/>
          <w:szCs w:val="24"/>
        </w:rPr>
        <w:t>передаточным актом.</w:t>
      </w:r>
    </w:p>
    <w:p w14:paraId="2076AB7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присоединении юридического лица к другому юридическому лицу к последнему переходят права и обязанности присоединенного юридического лица в соответствии с передаточным актом.</w:t>
      </w:r>
    </w:p>
    <w:p w14:paraId="039DD0E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При разделении юридического лица его права и обязанности переходят к вновь возникшим юридическим лицам в соответствии с разделительным балансом.</w:t>
      </w:r>
    </w:p>
    <w:p w14:paraId="5862DB8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выделении из состава юридического лица одного или нескольких юридических лиц права и обязанности реорганизованного юридического лица переходят к каждому из них в соответствии с разделительным балансом.</w:t>
      </w:r>
    </w:p>
    <w:p w14:paraId="638C555B" w14:textId="77777777" w:rsidR="000D5F8A" w:rsidRDefault="00BB4B2F"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 xml:space="preserve">При преобразовании юридического лица одного типа в юридическое лицо другого типа (изменении организационно-правовой формы) к вновь возникшему юридическому лицу переходят права и обязанности реорганизованного юридического лица в соответствии с передаточным актом, а в установленном законом случае </w:t>
      </w:r>
      <w:r>
        <w:rPr>
          <w:rFonts w:ascii="GHEA Grapalat" w:hAnsi="GHEA Grapalat"/>
          <w:color w:val="000000"/>
          <w:sz w:val="24"/>
          <w:szCs w:val="24"/>
          <w:lang w:val="hy-AM"/>
        </w:rPr>
        <w:t>—</w:t>
      </w:r>
      <w:r>
        <w:rPr>
          <w:rFonts w:ascii="GHEA Grapalat" w:hAnsi="GHEA Grapalat"/>
          <w:color w:val="000000"/>
          <w:sz w:val="24"/>
          <w:szCs w:val="24"/>
        </w:rPr>
        <w:t xml:space="preserve"> передаточный акт для государственной регистрации может не представляться. Положения о реорганизации применяются также в отношении иностранного юридического лица в случае реорганизации в качестве юридического лица Республики Армения.</w:t>
      </w:r>
    </w:p>
    <w:p w14:paraId="19B36E4F" w14:textId="77777777" w:rsidR="000D5F8A" w:rsidRPr="008E792E" w:rsidRDefault="00BB4B2F" w:rsidP="00B17BF0">
      <w:pPr>
        <w:widowControl w:val="0"/>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64 дополнена в соответствии с HO-206-N от 17 ноября 2016</w:t>
      </w:r>
      <w:r>
        <w:rPr>
          <w:rFonts w:ascii="Courier New" w:hAnsi="Courier New" w:cs="Courier New"/>
          <w:b/>
          <w:i/>
          <w:color w:val="000000"/>
          <w:sz w:val="24"/>
          <w:szCs w:val="24"/>
        </w:rPr>
        <w:t> </w:t>
      </w:r>
      <w:r>
        <w:rPr>
          <w:rFonts w:ascii="GHEA Grapalat" w:hAnsi="GHEA Grapalat"/>
          <w:b/>
          <w:i/>
          <w:color w:val="000000"/>
          <w:sz w:val="24"/>
          <w:szCs w:val="24"/>
        </w:rPr>
        <w:t>года, НО-85-</w:t>
      </w:r>
      <w:r>
        <w:rPr>
          <w:rFonts w:ascii="GHEA Grapalat" w:hAnsi="GHEA Grapalat"/>
          <w:b/>
          <w:i/>
          <w:color w:val="000000"/>
          <w:sz w:val="24"/>
          <w:szCs w:val="24"/>
          <w:lang w:val="en-US"/>
        </w:rPr>
        <w:t>N</w:t>
      </w:r>
      <w:r>
        <w:rPr>
          <w:rFonts w:ascii="GHEA Grapalat" w:hAnsi="GHEA Grapalat"/>
          <w:b/>
          <w:i/>
          <w:color w:val="000000"/>
          <w:sz w:val="24"/>
          <w:szCs w:val="24"/>
        </w:rPr>
        <w:t xml:space="preserve"> от 16 января 2018 года)</w:t>
      </w:r>
    </w:p>
    <w:p w14:paraId="139B95E8" w14:textId="77777777" w:rsidR="000D5F8A" w:rsidRPr="00B17BF0" w:rsidRDefault="000D5F8A" w:rsidP="00B17BF0">
      <w:pPr>
        <w:widowControl w:val="0"/>
        <w:spacing w:after="120" w:line="240" w:lineRule="auto"/>
        <w:ind w:firstLine="567"/>
        <w:jc w:val="both"/>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1E3BF48" w14:textId="77777777" w:rsidTr="00F53140">
        <w:trPr>
          <w:tblCellSpacing w:w="0" w:type="dxa"/>
        </w:trPr>
        <w:tc>
          <w:tcPr>
            <w:tcW w:w="2025" w:type="dxa"/>
            <w:hideMark/>
          </w:tcPr>
          <w:p w14:paraId="52D2AA84" w14:textId="77777777" w:rsidR="0082327A" w:rsidRPr="002252A0" w:rsidRDefault="0082327A" w:rsidP="00B17BF0">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w:t>
            </w:r>
            <w:r w:rsidR="007E3A7A" w:rsidRPr="002252A0">
              <w:rPr>
                <w:rFonts w:ascii="GHEA Grapalat" w:hAnsi="GHEA Grapalat"/>
                <w:b/>
                <w:color w:val="000000"/>
                <w:sz w:val="24"/>
                <w:szCs w:val="24"/>
              </w:rPr>
              <w:t>.</w:t>
            </w:r>
          </w:p>
        </w:tc>
        <w:tc>
          <w:tcPr>
            <w:tcW w:w="0" w:type="auto"/>
            <w:vAlign w:val="center"/>
            <w:hideMark/>
          </w:tcPr>
          <w:p w14:paraId="76E45D7F" w14:textId="77777777" w:rsidR="0082327A" w:rsidRPr="002252A0" w:rsidRDefault="0082327A" w:rsidP="00B17BF0">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Передаточный акт и разделительный баланс </w:t>
            </w:r>
          </w:p>
        </w:tc>
      </w:tr>
    </w:tbl>
    <w:p w14:paraId="092E0799" w14:textId="77777777" w:rsidR="0082327A" w:rsidRPr="002252A0" w:rsidRDefault="0082327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Передаточный акт и разделительный баланс должны содержать положения о правопреемстве по имуществу и всем обязательствам реорганизованного юридического лица в отношении всех его кредиторов и должников, включая оспаривае</w:t>
      </w:r>
      <w:r w:rsidR="00566507" w:rsidRPr="002252A0">
        <w:rPr>
          <w:rFonts w:ascii="GHEA Grapalat" w:hAnsi="GHEA Grapalat"/>
          <w:color w:val="000000"/>
          <w:sz w:val="24"/>
          <w:szCs w:val="24"/>
        </w:rPr>
        <w:t>мые обязательства.</w:t>
      </w:r>
    </w:p>
    <w:p w14:paraId="45E63546" w14:textId="77777777" w:rsidR="0082327A" w:rsidRPr="002252A0" w:rsidRDefault="0082327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Передаточный акт и разделительный баланс утверждают учредители (участники) юридического лица, принявшего решение о его реорганизации, или орган юридического лица, уполномоченного на то уставом, и вместе с уставами представляются на государственную регистрацию вновь возникших юридических лиц или на внесение изменений в уставы существующих юридических лиц.</w:t>
      </w:r>
    </w:p>
    <w:p w14:paraId="2B969D37" w14:textId="77777777" w:rsidR="0082327A" w:rsidRPr="002252A0" w:rsidRDefault="00BB4B2F"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Непредставление передаточного акта или разделительного баланса вместе с уставами, а также отсутствие в них положений о правопреемстве по</w:t>
      </w:r>
      <w:r>
        <w:rPr>
          <w:rFonts w:ascii="Courier New" w:hAnsi="Courier New" w:cs="Courier New"/>
          <w:color w:val="000000"/>
          <w:sz w:val="24"/>
          <w:szCs w:val="24"/>
        </w:rPr>
        <w:t> </w:t>
      </w:r>
      <w:r>
        <w:rPr>
          <w:rFonts w:ascii="GHEA Grapalat" w:hAnsi="GHEA Grapalat"/>
          <w:color w:val="000000"/>
          <w:sz w:val="24"/>
          <w:szCs w:val="24"/>
        </w:rPr>
        <w:t>имуществу и обязательствам реорганизованного юридического лица либо непропорциональное распределение имущества и обязательств являются основанием для отказа в государственных регистрациях, обусловленных реорганизацией.</w:t>
      </w:r>
    </w:p>
    <w:p w14:paraId="4C1A1834"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65 изменена, отредактирована в соответствии с HO-205 от</w:t>
      </w:r>
      <w:r>
        <w:rPr>
          <w:rFonts w:ascii="Courier New" w:hAnsi="Courier New" w:cs="Courier New"/>
          <w:b/>
          <w:i/>
          <w:color w:val="000000"/>
          <w:sz w:val="24"/>
          <w:szCs w:val="24"/>
        </w:rPr>
        <w:t> </w:t>
      </w:r>
      <w:r>
        <w:rPr>
          <w:rFonts w:ascii="GHEA Grapalat" w:hAnsi="GHEA Grapalat"/>
          <w:b/>
          <w:i/>
          <w:color w:val="000000"/>
          <w:sz w:val="24"/>
          <w:szCs w:val="24"/>
        </w:rPr>
        <w:t>27 июля 2001 года)</w:t>
      </w:r>
      <w:r>
        <w:rPr>
          <w:rFonts w:ascii="Sylfaen" w:hAnsi="Sylfaen"/>
          <w:color w:val="000000"/>
          <w:sz w:val="24"/>
          <w:szCs w:val="24"/>
        </w:rPr>
        <w:t>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621E863" w14:textId="77777777" w:rsidTr="00F53140">
        <w:trPr>
          <w:tblCellSpacing w:w="0" w:type="dxa"/>
        </w:trPr>
        <w:tc>
          <w:tcPr>
            <w:tcW w:w="2025" w:type="dxa"/>
            <w:hideMark/>
          </w:tcPr>
          <w:p w14:paraId="201F58D6"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66.</w:t>
            </w:r>
          </w:p>
        </w:tc>
        <w:tc>
          <w:tcPr>
            <w:tcW w:w="0" w:type="auto"/>
            <w:vAlign w:val="center"/>
            <w:hideMark/>
          </w:tcPr>
          <w:p w14:paraId="6D9FCA54"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Гарантии прав кредиторов юридического лица при его реорганизации </w:t>
            </w:r>
          </w:p>
        </w:tc>
      </w:tr>
    </w:tbl>
    <w:p w14:paraId="7DDCD8C8"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66507" w:rsidRPr="002252A0">
        <w:rPr>
          <w:rFonts w:ascii="GHEA Grapalat" w:hAnsi="GHEA Grapalat"/>
          <w:color w:val="000000"/>
          <w:sz w:val="24"/>
          <w:szCs w:val="24"/>
        </w:rPr>
        <w:tab/>
      </w:r>
      <w:r w:rsidRPr="002252A0">
        <w:rPr>
          <w:rFonts w:ascii="GHEA Grapalat" w:hAnsi="GHEA Grapalat"/>
          <w:color w:val="000000"/>
          <w:sz w:val="24"/>
          <w:szCs w:val="24"/>
        </w:rPr>
        <w:t>Учредители (участники) юридического лица, принявшего решение о</w:t>
      </w:r>
      <w:r w:rsidR="00773C13" w:rsidRPr="002252A0">
        <w:rPr>
          <w:rFonts w:ascii="Courier New" w:hAnsi="Courier New" w:cs="Courier New"/>
          <w:color w:val="000000"/>
          <w:sz w:val="24"/>
          <w:szCs w:val="24"/>
        </w:rPr>
        <w:t> </w:t>
      </w:r>
      <w:r w:rsidRPr="002252A0">
        <w:rPr>
          <w:rFonts w:ascii="GHEA Grapalat" w:hAnsi="GHEA Grapalat"/>
          <w:color w:val="000000"/>
          <w:sz w:val="24"/>
          <w:szCs w:val="24"/>
        </w:rPr>
        <w:t xml:space="preserve">реорганизации юридического лица, или орган юридического лица, уполномоченный на то уставом, а в случаях, предусмотренных пунктом 2 статьи 63 настоящего Кодекса </w:t>
      </w:r>
      <w:r w:rsidR="00BB4B2F">
        <w:rPr>
          <w:rFonts w:ascii="GHEA Grapalat" w:hAnsi="GHEA Grapalat"/>
          <w:color w:val="000000"/>
          <w:sz w:val="24"/>
          <w:szCs w:val="24"/>
        </w:rPr>
        <w:t>— внешний управляющий, обязаны письменно уведомить об этом кредиторов реорганизуемого юридического лица.</w:t>
      </w:r>
    </w:p>
    <w:p w14:paraId="1C75610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Кредитор реорганизуемого юридического лица вправе требовать дополнительных гарантий исполнения обязательств, или прекращения реорганизации или досрочного исполнения обязательства, должником по</w:t>
      </w:r>
      <w:r>
        <w:rPr>
          <w:rFonts w:ascii="Courier New" w:hAnsi="Courier New" w:cs="Courier New"/>
          <w:color w:val="000000"/>
          <w:sz w:val="24"/>
          <w:szCs w:val="24"/>
        </w:rPr>
        <w:t> </w:t>
      </w:r>
      <w:r>
        <w:rPr>
          <w:rFonts w:ascii="GHEA Grapalat" w:hAnsi="GHEA Grapalat"/>
          <w:color w:val="000000"/>
          <w:sz w:val="24"/>
          <w:szCs w:val="24"/>
        </w:rPr>
        <w:t>которому является реорганизуемое юридическое лицо, и возмещения убытков.</w:t>
      </w:r>
    </w:p>
    <w:p w14:paraId="5E18F4E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разделительный баланс не дает возможности определить правопреемника реорганизованного юридического лица, то вновь возникшие юридические лица несут солидарную ответственность по обязательствам реорганизованного юридического лица перед его кредиторами.</w:t>
      </w:r>
    </w:p>
    <w:p w14:paraId="7E774EA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66 дополнена в соответствии с НО-205 от 27 июля 2001</w:t>
      </w:r>
      <w:r>
        <w:rPr>
          <w:rFonts w:ascii="Courier New" w:hAnsi="Courier New" w:cs="Courier New"/>
          <w:b/>
          <w:i/>
          <w:color w:val="000000"/>
          <w:sz w:val="24"/>
          <w:szCs w:val="24"/>
        </w:rPr>
        <w:t> </w:t>
      </w:r>
      <w:r>
        <w:rPr>
          <w:rFonts w:ascii="GHEA Grapalat" w:hAnsi="GHEA Grapalat"/>
          <w:b/>
          <w:i/>
          <w:color w:val="000000"/>
          <w:sz w:val="24"/>
          <w:szCs w:val="24"/>
        </w:rPr>
        <w:t xml:space="preserve">года) </w:t>
      </w:r>
    </w:p>
    <w:p w14:paraId="4212351D"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D75D708" w14:textId="77777777" w:rsidTr="00F53140">
        <w:trPr>
          <w:tblCellSpacing w:w="0" w:type="dxa"/>
        </w:trPr>
        <w:tc>
          <w:tcPr>
            <w:tcW w:w="2025" w:type="dxa"/>
            <w:hideMark/>
          </w:tcPr>
          <w:p w14:paraId="4F8C738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w:t>
            </w:r>
          </w:p>
        </w:tc>
        <w:tc>
          <w:tcPr>
            <w:tcW w:w="0" w:type="auto"/>
            <w:vAlign w:val="center"/>
            <w:hideMark/>
          </w:tcPr>
          <w:p w14:paraId="5A38BB4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Ликвидация юридического лица </w:t>
            </w:r>
          </w:p>
        </w:tc>
      </w:tr>
    </w:tbl>
    <w:p w14:paraId="3CC71CE2"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34C7D" w:rsidRPr="002252A0">
        <w:rPr>
          <w:rFonts w:ascii="GHEA Grapalat" w:hAnsi="GHEA Grapalat"/>
          <w:color w:val="000000"/>
          <w:sz w:val="24"/>
          <w:szCs w:val="24"/>
        </w:rPr>
        <w:tab/>
      </w:r>
      <w:r w:rsidRPr="002252A0">
        <w:rPr>
          <w:rFonts w:ascii="GHEA Grapalat" w:hAnsi="GHEA Grapalat"/>
          <w:color w:val="000000"/>
          <w:sz w:val="24"/>
          <w:szCs w:val="24"/>
        </w:rPr>
        <w:t>Деятельность юридического лица прекращается его ликвидацией без перехода прав и обязанностей в порядке</w:t>
      </w:r>
      <w:r w:rsidR="00234C7D" w:rsidRPr="002252A0">
        <w:rPr>
          <w:rFonts w:ascii="GHEA Grapalat" w:hAnsi="GHEA Grapalat"/>
          <w:color w:val="000000"/>
          <w:sz w:val="24"/>
          <w:szCs w:val="24"/>
        </w:rPr>
        <w:t xml:space="preserve"> правопреемства к другим лицам.</w:t>
      </w:r>
    </w:p>
    <w:p w14:paraId="3DABCED0"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Юридическое лицо может быть ликвидировано:</w:t>
      </w:r>
    </w:p>
    <w:p w14:paraId="0329CAB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по решению его учредителей (участников) или органа юридического лица, уполномоченного на то уставом, в том числе в связи с истечением срока, на</w:t>
      </w:r>
      <w:r>
        <w:rPr>
          <w:rFonts w:ascii="Courier New" w:hAnsi="Courier New" w:cs="Courier New"/>
          <w:color w:val="000000"/>
          <w:sz w:val="24"/>
          <w:szCs w:val="24"/>
        </w:rPr>
        <w:t> </w:t>
      </w:r>
      <w:r>
        <w:rPr>
          <w:rFonts w:ascii="GHEA Grapalat" w:hAnsi="GHEA Grapalat"/>
          <w:color w:val="000000"/>
          <w:sz w:val="24"/>
          <w:szCs w:val="24"/>
        </w:rPr>
        <w:t>который создано юридическое лицо, или по достижении цели, ради которой оно было создано;</w:t>
      </w:r>
    </w:p>
    <w:p w14:paraId="7551CCED"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lastRenderedPageBreak/>
        <w:t>2)</w:t>
      </w:r>
      <w:r>
        <w:rPr>
          <w:rFonts w:ascii="GHEA Grapalat" w:hAnsi="GHEA Grapalat"/>
          <w:color w:val="000000"/>
          <w:spacing w:val="-6"/>
          <w:sz w:val="24"/>
          <w:szCs w:val="24"/>
        </w:rPr>
        <w:tab/>
        <w:t>в случае признания судом регистрации юридического лица недействительной, в связи с допущенными при его создании нарушениями</w:t>
      </w:r>
      <w:r>
        <w:rPr>
          <w:rFonts w:ascii="GHEA Grapalat" w:hAnsi="GHEA Grapalat"/>
          <w:color w:val="000000"/>
          <w:sz w:val="24"/>
          <w:szCs w:val="24"/>
        </w:rPr>
        <w:t xml:space="preserve"> закона;</w:t>
      </w:r>
    </w:p>
    <w:p w14:paraId="5E2F9E21"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 решению суда, в случае осуществления деятельности без разрешения (лицензии) либо запрещенной законом деятельности, неоднократных или грубых нарушений закона или иных правовых актов, систематического осуществления общественным объединением или фондом деятельности, противоречащей его уставным целям, а также в иных случаях, предусмотренных законом.</w:t>
      </w:r>
    </w:p>
    <w:p w14:paraId="63D2367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Требование о ликвидации юридического лица по основаниям, указанным в пункте 2 настоящей статьи, может быть представлено в суд государственным органом или органом местного самоуправления, которому законом предоставлено право на предъявление такого требования.</w:t>
      </w:r>
    </w:p>
    <w:p w14:paraId="12809BA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Решением суда на учредителей (участников) юридического лица или на орган, уполномоченный на ликвидацию юридического лица, могут быть возложены обязанности по ликвидации юридического лица.</w:t>
      </w:r>
    </w:p>
    <w:p w14:paraId="6AE0D58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Юридическое лицо ликвидируется также вследствие банкротства.</w:t>
      </w:r>
    </w:p>
    <w:p w14:paraId="4E6D415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стоимости имущества ликвидируемого юридического лица недостаточно для удовлетворения требований кредиторов, оно может быть ликвидировано только вследствие банкротства.</w:t>
      </w:r>
    </w:p>
    <w:p w14:paraId="506F71C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Особенности оснований и порядка ликвидации банков, инвестиционных фондов, управляющих инвестиционным фондом, страховых компаний и Бюро, созданного согласно Закону Республики Армения "Об обязательном страховании ответственности, вытекающей из использования автотранспортных средств", а</w:t>
      </w:r>
      <w:r>
        <w:rPr>
          <w:rFonts w:ascii="Courier New" w:hAnsi="Courier New" w:cs="Courier New"/>
          <w:color w:val="000000"/>
          <w:sz w:val="24"/>
          <w:szCs w:val="24"/>
        </w:rPr>
        <w:t> </w:t>
      </w:r>
      <w:r>
        <w:rPr>
          <w:rFonts w:ascii="GHEA Grapalat" w:hAnsi="GHEA Grapalat"/>
          <w:color w:val="000000"/>
          <w:sz w:val="24"/>
          <w:szCs w:val="24"/>
        </w:rPr>
        <w:t>также, в случае ликвидации, особенности удовлетворения требований кредиторов устанавливаются законом.</w:t>
      </w:r>
    </w:p>
    <w:p w14:paraId="5E6DBA3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67 изменена в соответствии с НО-205 от 27 июля 2001 года, дополнена в соответствии с НО-229-N от 15 ноября 2005 года, </w:t>
      </w:r>
      <w:r>
        <w:rPr>
          <w:rFonts w:ascii="GHEA Grapalat" w:hAnsi="GHEA Grapalat"/>
          <w:b/>
          <w:i/>
          <w:color w:val="000000"/>
          <w:sz w:val="24"/>
          <w:szCs w:val="24"/>
        </w:rPr>
        <w:lastRenderedPageBreak/>
        <w:t>в</w:t>
      </w:r>
      <w:r>
        <w:rPr>
          <w:rFonts w:ascii="Courier New" w:hAnsi="Courier New" w:cs="Courier New"/>
          <w:b/>
          <w:i/>
          <w:color w:val="000000"/>
          <w:sz w:val="24"/>
          <w:szCs w:val="24"/>
        </w:rPr>
        <w:t> </w:t>
      </w:r>
      <w:r>
        <w:rPr>
          <w:rFonts w:ascii="GHEA Grapalat" w:hAnsi="GHEA Grapalat"/>
          <w:b/>
          <w:i/>
          <w:color w:val="000000"/>
          <w:sz w:val="24"/>
          <w:szCs w:val="24"/>
        </w:rPr>
        <w:t>соответствии с НО-178-N от 9 апреля 2007 года, изменена в</w:t>
      </w:r>
      <w:r>
        <w:rPr>
          <w:rFonts w:ascii="Courier New" w:hAnsi="Courier New" w:cs="Courier New"/>
          <w:b/>
          <w:i/>
          <w:color w:val="000000"/>
          <w:sz w:val="24"/>
          <w:szCs w:val="24"/>
        </w:rPr>
        <w:t> </w:t>
      </w:r>
      <w:r>
        <w:rPr>
          <w:rFonts w:ascii="GHEA Grapalat" w:hAnsi="GHEA Grapalat"/>
          <w:b/>
          <w:i/>
          <w:color w:val="000000"/>
          <w:sz w:val="24"/>
          <w:szCs w:val="24"/>
        </w:rPr>
        <w:t>соответствии с НО-69-N от 18 мая 2010 года, дополнена в</w:t>
      </w:r>
      <w:r>
        <w:rPr>
          <w:rFonts w:ascii="Courier New" w:hAnsi="Courier New" w:cs="Courier New"/>
          <w:b/>
          <w:i/>
          <w:color w:val="000000"/>
          <w:sz w:val="24"/>
          <w:szCs w:val="24"/>
        </w:rPr>
        <w:t> </w:t>
      </w:r>
      <w:r>
        <w:rPr>
          <w:rFonts w:ascii="GHEA Grapalat" w:hAnsi="GHEA Grapalat"/>
          <w:b/>
          <w:i/>
          <w:color w:val="000000"/>
          <w:sz w:val="24"/>
          <w:szCs w:val="24"/>
        </w:rPr>
        <w:t>соответствии с НО-253-N от 22 декабря 2010 года, изменена в соответствии с НО-100-</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 года)</w:t>
      </w:r>
    </w:p>
    <w:p w14:paraId="328D834F"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07A948E" w14:textId="77777777" w:rsidTr="00F53140">
        <w:trPr>
          <w:tblCellSpacing w:w="0" w:type="dxa"/>
        </w:trPr>
        <w:tc>
          <w:tcPr>
            <w:tcW w:w="2025" w:type="dxa"/>
            <w:hideMark/>
          </w:tcPr>
          <w:p w14:paraId="79F3316E" w14:textId="77777777" w:rsidR="000D5F8A" w:rsidRDefault="008232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68</w:t>
            </w:r>
            <w:r w:rsidR="007E3A7A" w:rsidRPr="002252A0">
              <w:rPr>
                <w:rFonts w:ascii="GHEA Grapalat" w:hAnsi="GHEA Grapalat"/>
                <w:b/>
                <w:color w:val="000000"/>
                <w:sz w:val="24"/>
                <w:szCs w:val="24"/>
              </w:rPr>
              <w:t>.</w:t>
            </w:r>
          </w:p>
        </w:tc>
        <w:tc>
          <w:tcPr>
            <w:tcW w:w="0" w:type="auto"/>
            <w:vAlign w:val="center"/>
            <w:hideMark/>
          </w:tcPr>
          <w:p w14:paraId="01BC50F6" w14:textId="77777777" w:rsidR="000D5F8A" w:rsidRDefault="008232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Обязанности лица, принявшего решение о ликвидации юридического лица </w:t>
            </w:r>
          </w:p>
        </w:tc>
      </w:tr>
    </w:tbl>
    <w:p w14:paraId="69A1E55A"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34C7D" w:rsidRPr="002252A0">
        <w:rPr>
          <w:rFonts w:ascii="GHEA Grapalat" w:hAnsi="GHEA Grapalat"/>
          <w:color w:val="000000"/>
          <w:sz w:val="24"/>
          <w:szCs w:val="24"/>
        </w:rPr>
        <w:tab/>
      </w:r>
      <w:r w:rsidRPr="002252A0">
        <w:rPr>
          <w:rFonts w:ascii="GHEA Grapalat" w:hAnsi="GHEA Grapalat"/>
          <w:color w:val="000000"/>
          <w:sz w:val="24"/>
          <w:szCs w:val="24"/>
        </w:rPr>
        <w:t>Учредители (участники) юридического лица, принявшие решение о</w:t>
      </w:r>
      <w:r w:rsidR="0019234A" w:rsidRPr="002252A0">
        <w:rPr>
          <w:rFonts w:ascii="Courier New" w:hAnsi="Courier New" w:cs="Courier New"/>
          <w:color w:val="000000"/>
          <w:sz w:val="24"/>
          <w:szCs w:val="24"/>
        </w:rPr>
        <w:t> </w:t>
      </w:r>
      <w:r w:rsidRPr="002252A0">
        <w:rPr>
          <w:rFonts w:ascii="GHEA Grapalat" w:hAnsi="GHEA Grapalat"/>
          <w:color w:val="000000"/>
          <w:sz w:val="24"/>
          <w:szCs w:val="24"/>
        </w:rPr>
        <w:t>ликвидации юридического лица, или орган юридического лица, уполномоченный на то уставом, обязаны незамедлительно уведомить об этом орган, осуществляющий государственную регистрацию юридических лиц, который вносит в государственный реестр юридических лиц сведения о том, что данное юридическое лицо н</w:t>
      </w:r>
      <w:r w:rsidR="00BB4B2F">
        <w:rPr>
          <w:rFonts w:ascii="GHEA Grapalat" w:hAnsi="GHEA Grapalat"/>
          <w:color w:val="000000"/>
          <w:sz w:val="24"/>
          <w:szCs w:val="24"/>
        </w:rPr>
        <w:t>аходится в процессе ликвидации.</w:t>
      </w:r>
    </w:p>
    <w:p w14:paraId="02E88F6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Учредители (участники) юридического лица, принявшие решение о</w:t>
      </w:r>
      <w:r>
        <w:rPr>
          <w:rFonts w:ascii="Courier New" w:hAnsi="Courier New" w:cs="Courier New"/>
          <w:color w:val="000000"/>
          <w:sz w:val="24"/>
          <w:szCs w:val="24"/>
        </w:rPr>
        <w:t> </w:t>
      </w:r>
      <w:r>
        <w:rPr>
          <w:rFonts w:ascii="GHEA Grapalat" w:hAnsi="GHEA Grapalat"/>
          <w:color w:val="000000"/>
          <w:sz w:val="24"/>
          <w:szCs w:val="24"/>
        </w:rPr>
        <w:t>ликвидации юридического лица, или орган юридического лица, уполномоченный на то уставом, назначают ликвидационную комиссию (ликвидатора) и, в соответствии с настоящим Кодексом, устанавливают порядок и сроки ликвидации.</w:t>
      </w:r>
    </w:p>
    <w:p w14:paraId="2ED236DD"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 момента назначения к ликвидационной комиссии переходят полномочия по управлению делами юридического лица. От имени ликвидируемого юридического лица в суде выступает ликвидационная комиссия.</w:t>
      </w:r>
    </w:p>
    <w:p w14:paraId="518F8AF6"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AAA7873" w14:textId="77777777" w:rsidTr="00F53140">
        <w:trPr>
          <w:tblCellSpacing w:w="0" w:type="dxa"/>
        </w:trPr>
        <w:tc>
          <w:tcPr>
            <w:tcW w:w="2025" w:type="dxa"/>
            <w:hideMark/>
          </w:tcPr>
          <w:p w14:paraId="0AD2E593"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69.</w:t>
            </w:r>
          </w:p>
        </w:tc>
        <w:tc>
          <w:tcPr>
            <w:tcW w:w="0" w:type="auto"/>
            <w:vAlign w:val="center"/>
            <w:hideMark/>
          </w:tcPr>
          <w:p w14:paraId="57BDE296"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ликвидации юридического лица </w:t>
            </w:r>
          </w:p>
        </w:tc>
      </w:tr>
    </w:tbl>
    <w:p w14:paraId="68DB931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34C7D" w:rsidRPr="002252A0">
        <w:rPr>
          <w:rFonts w:ascii="GHEA Grapalat" w:hAnsi="GHEA Grapalat"/>
          <w:color w:val="000000"/>
          <w:sz w:val="24"/>
          <w:szCs w:val="24"/>
        </w:rPr>
        <w:tab/>
      </w:r>
      <w:r w:rsidRPr="002252A0">
        <w:rPr>
          <w:rFonts w:ascii="GHEA Grapalat" w:hAnsi="GHEA Grapalat"/>
          <w:sz w:val="24"/>
          <w:szCs w:val="24"/>
        </w:rPr>
        <w:t xml:space="preserve">Ликвидационная комиссия на официальном интернет-сайте публичных уведомлений Республики Армения, находящемся по адресу </w:t>
      </w:r>
      <w:r w:rsidR="0019234A" w:rsidRPr="002252A0">
        <w:rPr>
          <w:rFonts w:ascii="GHEA Grapalat" w:eastAsia="Times New Roman" w:hAnsi="GHEA Grapalat" w:cs="Times New Roman"/>
          <w:color w:val="0000FF"/>
          <w:sz w:val="24"/>
          <w:szCs w:val="24"/>
          <w:u w:val="single"/>
        </w:rPr>
        <w:t>http://www.azdarar.am</w:t>
      </w:r>
      <w:r w:rsidRPr="002252A0">
        <w:rPr>
          <w:rFonts w:ascii="GHEA Grapalat" w:hAnsi="GHEA Grapalat"/>
          <w:sz w:val="24"/>
          <w:szCs w:val="24"/>
        </w:rPr>
        <w:t xml:space="preserve">, размещает объявление о его ликвидации и о порядке и сроках предъявления </w:t>
      </w:r>
      <w:r w:rsidRPr="002252A0">
        <w:rPr>
          <w:rFonts w:ascii="GHEA Grapalat" w:hAnsi="GHEA Grapalat"/>
          <w:sz w:val="24"/>
          <w:szCs w:val="24"/>
        </w:rPr>
        <w:lastRenderedPageBreak/>
        <w:t>требований кредиторов.</w:t>
      </w:r>
      <w:r w:rsidR="00BB4B2F">
        <w:rPr>
          <w:rFonts w:ascii="GHEA Grapalat" w:hAnsi="GHEA Grapalat"/>
          <w:color w:val="000000"/>
          <w:sz w:val="24"/>
          <w:szCs w:val="24"/>
        </w:rPr>
        <w:t xml:space="preserve"> Этот срок не может быть менее двух месяцев с момента опубликования о ликвидации.</w:t>
      </w:r>
    </w:p>
    <w:p w14:paraId="4AA6C5DA"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Ликвидационная комиссия принимает меры по выявлению кредиторов и получению дебиторской задолженности, а также уведомляет кредиторов о</w:t>
      </w:r>
      <w:r>
        <w:rPr>
          <w:rFonts w:ascii="Courier New" w:hAnsi="Courier New" w:cs="Courier New"/>
          <w:color w:val="000000"/>
          <w:sz w:val="24"/>
          <w:szCs w:val="24"/>
        </w:rPr>
        <w:t> </w:t>
      </w:r>
      <w:r>
        <w:rPr>
          <w:rFonts w:ascii="GHEA Grapalat" w:hAnsi="GHEA Grapalat"/>
          <w:color w:val="000000"/>
          <w:sz w:val="24"/>
          <w:szCs w:val="24"/>
        </w:rPr>
        <w:t>ликвидации юридического лица.</w:t>
      </w:r>
    </w:p>
    <w:p w14:paraId="7B0116A1"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окончании срока, установленного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предъявленных кредиторами требований, а также о результатах рассмотрения требований.</w:t>
      </w:r>
    </w:p>
    <w:p w14:paraId="73CE27E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Промежуточный ликвидационный баланс утверждается учредителями (участниками) юридического лица, принявшего решение о ликвидации юридического лица, или органом юридического лица, уполномоченным на то</w:t>
      </w:r>
      <w:r>
        <w:rPr>
          <w:rFonts w:ascii="Courier New" w:hAnsi="Courier New" w:cs="Courier New"/>
          <w:color w:val="000000"/>
          <w:sz w:val="24"/>
          <w:szCs w:val="24"/>
        </w:rPr>
        <w:t> </w:t>
      </w:r>
      <w:r>
        <w:rPr>
          <w:rFonts w:ascii="GHEA Grapalat" w:hAnsi="GHEA Grapalat"/>
          <w:color w:val="000000"/>
          <w:sz w:val="24"/>
          <w:szCs w:val="24"/>
        </w:rPr>
        <w:t>уставом.</w:t>
      </w:r>
    </w:p>
    <w:p w14:paraId="46DDCE3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имеющихся у ликвидируемого юридического лица денежных средств недостаточно для удовлетворения требований кредиторов, ликвидационная комиссия осуществляет продажу имущества юридического лица на публичных торгах в порядке, установленном Законом "О публичных торгах".</w:t>
      </w:r>
    </w:p>
    <w:p w14:paraId="463CF33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Ликвидационная комиссия производит выплату сумм кредиторам ликвидируемого юридического лица в порядке очередности, установленной статьей 70 настоящего Кодекса, в соответствии с промежуточным ликвидационным балансом, начиная со дня его утверждения.</w:t>
      </w:r>
    </w:p>
    <w:p w14:paraId="2B4B59A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принявшими решение о ликвидации юридического лица, или органом юридического лица, уполномоченным на то</w:t>
      </w:r>
      <w:r>
        <w:rPr>
          <w:rFonts w:ascii="Courier New" w:hAnsi="Courier New" w:cs="Courier New"/>
          <w:color w:val="000000"/>
          <w:sz w:val="24"/>
          <w:szCs w:val="24"/>
        </w:rPr>
        <w:t> </w:t>
      </w:r>
      <w:r>
        <w:rPr>
          <w:rFonts w:ascii="GHEA Grapalat" w:hAnsi="GHEA Grapalat"/>
          <w:color w:val="000000"/>
          <w:sz w:val="24"/>
          <w:szCs w:val="24"/>
        </w:rPr>
        <w:t>уставом.</w:t>
      </w:r>
    </w:p>
    <w:p w14:paraId="04BB18E3"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lastRenderedPageBreak/>
        <w:t>Ликвидационная комиссия представляет утвержденный ликвидационный баланс в орган, осуществляющий государственную регистрацию</w:t>
      </w:r>
      <w:r>
        <w:rPr>
          <w:rFonts w:ascii="GHEA Grapalat" w:hAnsi="GHEA Grapalat"/>
          <w:color w:val="000000"/>
          <w:sz w:val="24"/>
          <w:szCs w:val="24"/>
        </w:rPr>
        <w:t xml:space="preserve"> юридических лиц.</w:t>
      </w:r>
    </w:p>
    <w:p w14:paraId="18B67F4E"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Оставшееся после удовлетворения требований кредиторов имущество юридического лица передается его учредителям (участникам), если иное не</w:t>
      </w:r>
      <w:r>
        <w:rPr>
          <w:rFonts w:ascii="Courier New" w:hAnsi="Courier New" w:cs="Courier New"/>
          <w:color w:val="000000"/>
          <w:sz w:val="24"/>
          <w:szCs w:val="24"/>
        </w:rPr>
        <w:t> </w:t>
      </w:r>
      <w:r>
        <w:rPr>
          <w:rFonts w:ascii="GHEA Grapalat" w:hAnsi="GHEA Grapalat"/>
          <w:color w:val="000000"/>
          <w:sz w:val="24"/>
          <w:szCs w:val="24"/>
        </w:rPr>
        <w:t>предусмотрено законом, иными правовыми актами или уставом юридического лица.</w:t>
      </w:r>
    </w:p>
    <w:p w14:paraId="2C3E87B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Юридическое лицо считается ликвидированным, а его существование прекращенным с момента государственной регистрации.</w:t>
      </w:r>
    </w:p>
    <w:p w14:paraId="75E929AE" w14:textId="77777777" w:rsidR="0082327A"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69 отредактирована в соответствии с НО-205-N от 27 июля 2001 года, изменена в соответствии с НО-130-N от 19 марта 2012 года)</w:t>
      </w:r>
    </w:p>
    <w:p w14:paraId="0CF0ECE1" w14:textId="77777777" w:rsidR="001E01CD" w:rsidRPr="002252A0" w:rsidRDefault="001E01CD"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2B11057" w14:textId="77777777" w:rsidTr="00F53140">
        <w:trPr>
          <w:tblCellSpacing w:w="0" w:type="dxa"/>
        </w:trPr>
        <w:tc>
          <w:tcPr>
            <w:tcW w:w="2025" w:type="dxa"/>
            <w:hideMark/>
          </w:tcPr>
          <w:p w14:paraId="11BC202D"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w:t>
            </w:r>
          </w:p>
        </w:tc>
        <w:tc>
          <w:tcPr>
            <w:tcW w:w="0" w:type="auto"/>
            <w:vAlign w:val="center"/>
            <w:hideMark/>
          </w:tcPr>
          <w:p w14:paraId="792B06CE"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Удовлетворение требований кредиторов </w:t>
            </w:r>
          </w:p>
        </w:tc>
      </w:tr>
    </w:tbl>
    <w:p w14:paraId="5DCC84B0"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34C7D" w:rsidRPr="002252A0">
        <w:rPr>
          <w:rFonts w:ascii="GHEA Grapalat" w:hAnsi="GHEA Grapalat"/>
          <w:color w:val="000000"/>
          <w:sz w:val="24"/>
          <w:szCs w:val="24"/>
        </w:rPr>
        <w:tab/>
      </w:r>
      <w:r w:rsidRPr="002252A0">
        <w:rPr>
          <w:rFonts w:ascii="GHEA Grapalat" w:hAnsi="GHEA Grapalat"/>
          <w:color w:val="000000"/>
          <w:sz w:val="24"/>
          <w:szCs w:val="24"/>
        </w:rPr>
        <w:t>При ликвидации юридического лица требования его кредиторов удовлетво</w:t>
      </w:r>
      <w:r w:rsidR="00234C7D" w:rsidRPr="002252A0">
        <w:rPr>
          <w:rFonts w:ascii="GHEA Grapalat" w:hAnsi="GHEA Grapalat"/>
          <w:color w:val="000000"/>
          <w:sz w:val="24"/>
          <w:szCs w:val="24"/>
        </w:rPr>
        <w:t>ряются в следующей очередности:</w:t>
      </w:r>
    </w:p>
    <w:p w14:paraId="0A0B3ECB"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первую очередь удовлетворяются требования кредиторов по</w:t>
      </w:r>
      <w:r w:rsidR="00BB4B2F">
        <w:rPr>
          <w:rFonts w:ascii="Courier New" w:hAnsi="Courier New" w:cs="Courier New"/>
          <w:color w:val="000000"/>
          <w:sz w:val="24"/>
          <w:szCs w:val="24"/>
        </w:rPr>
        <w:t> </w:t>
      </w:r>
      <w:r w:rsidR="00BB4B2F">
        <w:rPr>
          <w:rFonts w:ascii="GHEA Grapalat" w:hAnsi="GHEA Grapalat"/>
          <w:color w:val="000000"/>
          <w:sz w:val="24"/>
          <w:szCs w:val="24"/>
        </w:rPr>
        <w:t>обязательствам, обеспеченным залогом имущества ликвидируемого юридического лица;</w:t>
      </w:r>
    </w:p>
    <w:p w14:paraId="6C74969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во вторую очередь удовлетворяются требования тех граждан, перед которыми ликвидируемое юридическое лицо несет ответственность за</w:t>
      </w:r>
      <w:r>
        <w:rPr>
          <w:rFonts w:ascii="Courier New" w:hAnsi="Courier New" w:cs="Courier New"/>
          <w:color w:val="000000"/>
          <w:sz w:val="24"/>
          <w:szCs w:val="24"/>
        </w:rPr>
        <w:t> </w:t>
      </w:r>
      <w:r>
        <w:rPr>
          <w:rFonts w:ascii="GHEA Grapalat" w:hAnsi="GHEA Grapalat"/>
          <w:color w:val="000000"/>
          <w:sz w:val="24"/>
          <w:szCs w:val="24"/>
        </w:rPr>
        <w:t>причинение вреда их жизни или здоровью, путем капитализации соответствующих повременных платежей;</w:t>
      </w:r>
    </w:p>
    <w:p w14:paraId="4FC2C69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третью очередь производятся расчеты по выплате выходных пособий и оплате труда лиц, работающих по трудовому договору, и по выплате вознаграждений по авторским договорам;</w:t>
      </w:r>
    </w:p>
    <w:p w14:paraId="7E49B305"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четвертую очередь погашается задолженность по обязательным платежам в бюджет, в капитал охраны окружающей среды;</w:t>
      </w:r>
    </w:p>
    <w:p w14:paraId="6C65C60B"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в пятую очередь производятся расчеты с остальными кредиторами, за</w:t>
      </w:r>
      <w:r>
        <w:rPr>
          <w:rFonts w:ascii="Courier New" w:hAnsi="Courier New" w:cs="Courier New"/>
          <w:color w:val="000000"/>
          <w:sz w:val="24"/>
          <w:szCs w:val="24"/>
        </w:rPr>
        <w:t> </w:t>
      </w:r>
      <w:r>
        <w:rPr>
          <w:rFonts w:ascii="GHEA Grapalat" w:hAnsi="GHEA Grapalat"/>
          <w:color w:val="000000"/>
          <w:sz w:val="24"/>
          <w:szCs w:val="24"/>
        </w:rPr>
        <w:t>исключением кредиторов по субординированным займам;</w:t>
      </w:r>
    </w:p>
    <w:p w14:paraId="176B7E52"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шестую очередь производятся расчеты с кредиторами по</w:t>
      </w:r>
      <w:r>
        <w:rPr>
          <w:rFonts w:ascii="Courier New" w:hAnsi="Courier New" w:cs="Courier New"/>
          <w:color w:val="000000"/>
          <w:sz w:val="24"/>
          <w:szCs w:val="24"/>
        </w:rPr>
        <w:t> </w:t>
      </w:r>
      <w:r>
        <w:rPr>
          <w:rFonts w:ascii="GHEA Grapalat" w:hAnsi="GHEA Grapalat"/>
          <w:color w:val="000000"/>
          <w:sz w:val="24"/>
          <w:szCs w:val="24"/>
        </w:rPr>
        <w:t>субординированным займам.</w:t>
      </w:r>
    </w:p>
    <w:p w14:paraId="11D9E00A"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Требования каждой очереди удовлетворяются после полного удовлетворения требований предыдущей очереди.</w:t>
      </w:r>
    </w:p>
    <w:p w14:paraId="6E74A7B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отказа ликвидационной комиссии в удовлетворении требований кредитора или уклонения от их рассмотрения кредитор вправе до</w:t>
      </w:r>
      <w:r>
        <w:rPr>
          <w:rFonts w:ascii="Courier New" w:hAnsi="Courier New" w:cs="Courier New"/>
          <w:color w:val="000000"/>
          <w:sz w:val="24"/>
          <w:szCs w:val="24"/>
        </w:rPr>
        <w:t> </w:t>
      </w:r>
      <w:r>
        <w:rPr>
          <w:rFonts w:ascii="GHEA Grapalat" w:hAnsi="GHEA Grapalat"/>
          <w:color w:val="000000"/>
          <w:sz w:val="24"/>
          <w:szCs w:val="24"/>
        </w:rPr>
        <w:t>утверждения ликвидационного баланса юридического лица обратиться в суд с</w:t>
      </w:r>
      <w:r>
        <w:rPr>
          <w:rFonts w:ascii="Courier New" w:hAnsi="Courier New" w:cs="Courier New"/>
          <w:color w:val="000000"/>
          <w:sz w:val="24"/>
          <w:szCs w:val="24"/>
        </w:rPr>
        <w:t> </w:t>
      </w:r>
      <w:r>
        <w:rPr>
          <w:rFonts w:ascii="GHEA Grapalat" w:hAnsi="GHEA Grapalat"/>
          <w:color w:val="000000"/>
          <w:sz w:val="24"/>
          <w:szCs w:val="24"/>
        </w:rPr>
        <w:t xml:space="preserve">иском к ликвидационной комиссии. </w:t>
      </w:r>
    </w:p>
    <w:p w14:paraId="0C52E74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Требования кредитора, предъявленные по истечении срока, установленного ликвидационной комиссией для предъявления требований, удовлетворяются из имущества ликвидируемого юридического лица, оставшегося после удовлетворения предъявленных в срок требований кредиторов. </w:t>
      </w:r>
    </w:p>
    <w:p w14:paraId="637F79DD"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Требования кредиторов, в удовлетворении которых отказано ликвидационной комиссией, если кредитор не обратился с иском в суд, а также требования, в удовлетворении которых отказано решением суда, считаются погашенными. </w:t>
      </w:r>
    </w:p>
    <w:p w14:paraId="2C7302C8"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70 отредактирована, дополнена</w:t>
      </w:r>
      <w:r>
        <w:rPr>
          <w:rFonts w:ascii="Sylfaen" w:hAnsi="Sylfaen"/>
          <w:b/>
          <w:i/>
          <w:color w:val="000000"/>
          <w:sz w:val="24"/>
          <w:szCs w:val="24"/>
        </w:rPr>
        <w:t> </w:t>
      </w:r>
      <w:r>
        <w:rPr>
          <w:rFonts w:ascii="GHEA Grapalat" w:hAnsi="GHEA Grapalat"/>
          <w:b/>
          <w:i/>
          <w:color w:val="000000"/>
          <w:sz w:val="24"/>
          <w:szCs w:val="24"/>
        </w:rPr>
        <w:t>в соответствии с НО-55-N от 28 февраля 2011 года, дополнена в соответствии с НО-400-</w:t>
      </w:r>
      <w:r>
        <w:rPr>
          <w:rFonts w:ascii="GHEA Grapalat" w:hAnsi="GHEA Grapalat"/>
          <w:b/>
          <w:i/>
          <w:color w:val="000000"/>
          <w:sz w:val="24"/>
          <w:szCs w:val="24"/>
          <w:lang w:val="en-US"/>
        </w:rPr>
        <w:t>N</w:t>
      </w:r>
      <w:r>
        <w:rPr>
          <w:rFonts w:ascii="GHEA Grapalat" w:hAnsi="GHEA Grapalat"/>
          <w:b/>
          <w:i/>
          <w:color w:val="000000"/>
          <w:sz w:val="24"/>
          <w:szCs w:val="24"/>
        </w:rPr>
        <w:t xml:space="preserve"> от 16</w:t>
      </w:r>
      <w:r>
        <w:rPr>
          <w:rFonts w:ascii="Courier New" w:hAnsi="Courier New" w:cs="Courier New"/>
          <w:b/>
          <w:i/>
          <w:color w:val="000000"/>
          <w:sz w:val="24"/>
          <w:szCs w:val="24"/>
          <w:lang w:val="en-US"/>
        </w:rPr>
        <w:t> </w:t>
      </w:r>
      <w:r>
        <w:rPr>
          <w:rFonts w:ascii="GHEA Grapalat" w:hAnsi="GHEA Grapalat"/>
          <w:b/>
          <w:i/>
          <w:color w:val="000000"/>
          <w:sz w:val="24"/>
          <w:szCs w:val="24"/>
        </w:rPr>
        <w:t>июля 2020 года)</w:t>
      </w:r>
    </w:p>
    <w:p w14:paraId="533E70EC"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5722E776" w14:textId="77777777" w:rsidTr="00F53140">
        <w:trPr>
          <w:tblCellSpacing w:w="0" w:type="dxa"/>
        </w:trPr>
        <w:tc>
          <w:tcPr>
            <w:tcW w:w="2025" w:type="dxa"/>
            <w:hideMark/>
          </w:tcPr>
          <w:p w14:paraId="1D7EE567"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w:t>
            </w:r>
          </w:p>
        </w:tc>
        <w:tc>
          <w:tcPr>
            <w:tcW w:w="0" w:type="auto"/>
            <w:vAlign w:val="center"/>
            <w:hideMark/>
          </w:tcPr>
          <w:p w14:paraId="283367D4"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Банкротство юридического лица </w:t>
            </w:r>
          </w:p>
        </w:tc>
      </w:tr>
    </w:tbl>
    <w:p w14:paraId="71168397"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Решением суда юридическое лицо может быть признано банкротом, если оно не в состоянии удовлетворить требования кредиторов. </w:t>
      </w:r>
    </w:p>
    <w:p w14:paraId="07C31D03" w14:textId="77777777" w:rsidR="0082327A" w:rsidRPr="002252A0" w:rsidRDefault="0082327A" w:rsidP="00B17BF0">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Основания и порядок признания судом юридического лица банкротом, а</w:t>
      </w:r>
      <w:r w:rsidR="0019234A" w:rsidRPr="002252A0">
        <w:rPr>
          <w:rFonts w:ascii="Courier New" w:hAnsi="Courier New" w:cs="Courier New"/>
          <w:color w:val="000000"/>
          <w:sz w:val="24"/>
          <w:szCs w:val="24"/>
        </w:rPr>
        <w:t> </w:t>
      </w:r>
      <w:r w:rsidR="00BB4B2F">
        <w:rPr>
          <w:rFonts w:ascii="GHEA Grapalat" w:hAnsi="GHEA Grapalat"/>
          <w:color w:val="000000"/>
          <w:sz w:val="24"/>
          <w:szCs w:val="24"/>
        </w:rPr>
        <w:t>также особенности удовлетворения требований кредиторов признанного банкротом юридического лица устанавливаются законом.</w:t>
      </w:r>
    </w:p>
    <w:p w14:paraId="633CB7F5"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71 изменена в соответствии с НО-163 от 3 апреля 2001 года, в соответствии с НО-54-N от 25 декабря 2006 года)</w:t>
      </w:r>
    </w:p>
    <w:p w14:paraId="2B6A10DD" w14:textId="77777777" w:rsidR="00234C7D" w:rsidRPr="002252A0" w:rsidRDefault="00234C7D" w:rsidP="00B17BF0">
      <w:pPr>
        <w:widowControl w:val="0"/>
        <w:spacing w:after="160" w:line="341" w:lineRule="auto"/>
        <w:jc w:val="both"/>
        <w:rPr>
          <w:rFonts w:ascii="GHEA Grapalat" w:hAnsi="GHEA Grapalat"/>
          <w:color w:val="000000"/>
          <w:sz w:val="24"/>
          <w:szCs w:val="24"/>
        </w:rPr>
      </w:pPr>
    </w:p>
    <w:p w14:paraId="1F15C67A" w14:textId="77777777" w:rsidR="000D5F8A" w:rsidRDefault="0082327A" w:rsidP="00B17BF0">
      <w:pPr>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2. КОММЕРЧЕСКИЕ ОРГАНИЗАЦИИ</w:t>
      </w:r>
    </w:p>
    <w:p w14:paraId="216C0825" w14:textId="77777777" w:rsidR="0082327A" w:rsidRPr="002252A0" w:rsidRDefault="0082327A" w:rsidP="00B17BF0">
      <w:pPr>
        <w:widowControl w:val="0"/>
        <w:spacing w:after="160" w:line="341" w:lineRule="auto"/>
        <w:ind w:left="567" w:right="566"/>
        <w:jc w:val="center"/>
        <w:rPr>
          <w:rFonts w:ascii="GHEA Grapalat" w:eastAsia="Times New Roman" w:hAnsi="GHEA Grapalat" w:cs="Times New Roman"/>
          <w:color w:val="000000"/>
          <w:sz w:val="24"/>
          <w:szCs w:val="24"/>
        </w:rPr>
      </w:pPr>
    </w:p>
    <w:p w14:paraId="48813467" w14:textId="77777777" w:rsidR="0082327A" w:rsidRPr="002252A0" w:rsidRDefault="0082327A" w:rsidP="00B17BF0">
      <w:pPr>
        <w:widowControl w:val="0"/>
        <w:spacing w:after="160" w:line="341"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t xml:space="preserve">1. ОБЩИЕ ПОЛОЖЕНИЯ О ХОЗЯЙСТВЕННЫХ </w:t>
      </w:r>
      <w:r w:rsidR="001E01CD" w:rsidRPr="002252A0">
        <w:rPr>
          <w:rFonts w:ascii="GHEA Grapalat" w:hAnsi="GHEA Grapalat"/>
          <w:b/>
          <w:color w:val="000000"/>
          <w:sz w:val="24"/>
          <w:szCs w:val="24"/>
        </w:rPr>
        <w:br/>
      </w:r>
      <w:r w:rsidRPr="002252A0">
        <w:rPr>
          <w:rFonts w:ascii="GHEA Grapalat" w:hAnsi="GHEA Grapalat"/>
          <w:b/>
          <w:color w:val="000000"/>
          <w:sz w:val="24"/>
          <w:szCs w:val="24"/>
        </w:rPr>
        <w:t>ТОВАРИЩЕСТВАХ И ОБЩЕСТВАХ</w:t>
      </w:r>
    </w:p>
    <w:p w14:paraId="1FC43FC4" w14:textId="77777777" w:rsidR="00727861" w:rsidRPr="002252A0" w:rsidRDefault="00727861" w:rsidP="00B17BF0">
      <w:pPr>
        <w:widowControl w:val="0"/>
        <w:spacing w:after="160" w:line="341"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C650FF9" w14:textId="77777777" w:rsidTr="00F53140">
        <w:trPr>
          <w:tblCellSpacing w:w="0" w:type="dxa"/>
        </w:trPr>
        <w:tc>
          <w:tcPr>
            <w:tcW w:w="2025" w:type="dxa"/>
            <w:hideMark/>
          </w:tcPr>
          <w:p w14:paraId="46CF0EB4"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w:t>
            </w:r>
          </w:p>
        </w:tc>
        <w:tc>
          <w:tcPr>
            <w:tcW w:w="0" w:type="auto"/>
            <w:vAlign w:val="center"/>
            <w:hideMark/>
          </w:tcPr>
          <w:p w14:paraId="1073FAB1" w14:textId="77777777" w:rsidR="0082327A" w:rsidRPr="002252A0"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хозяйственных товариществах и обществах </w:t>
            </w:r>
          </w:p>
        </w:tc>
      </w:tr>
    </w:tbl>
    <w:p w14:paraId="5C229BB9"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E01CD" w:rsidRPr="002252A0">
        <w:rPr>
          <w:rFonts w:ascii="GHEA Grapalat" w:hAnsi="GHEA Grapalat"/>
          <w:color w:val="000000"/>
          <w:sz w:val="24"/>
          <w:szCs w:val="24"/>
        </w:rPr>
        <w:tab/>
      </w:r>
      <w:r w:rsidRPr="002252A0">
        <w:rPr>
          <w:rFonts w:ascii="GHEA Grapalat" w:hAnsi="GHEA Grapalat"/>
          <w:color w:val="000000"/>
          <w:sz w:val="24"/>
          <w:szCs w:val="24"/>
        </w:rPr>
        <w:t>Хозяйственными товариществами и обществами считаются коммерческие организации с разделенным на доли учредителей (участников) уставным (складочным) капиталом.</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Созданное за счет вкладов учредителей (участников), а</w:t>
      </w:r>
      <w:r w:rsidR="0019234A" w:rsidRPr="002252A0">
        <w:rPr>
          <w:rFonts w:ascii="Courier New" w:hAnsi="Courier New" w:cs="Courier New"/>
          <w:color w:val="000000"/>
          <w:sz w:val="24"/>
          <w:szCs w:val="24"/>
        </w:rPr>
        <w:t> </w:t>
      </w:r>
      <w:r w:rsidR="00BB4B2F">
        <w:rPr>
          <w:rFonts w:ascii="GHEA Grapalat" w:hAnsi="GHEA Grapalat"/>
          <w:color w:val="000000"/>
          <w:sz w:val="24"/>
          <w:szCs w:val="24"/>
        </w:rPr>
        <w:t>также произведенное и приобретенное хозяйственным товариществом или обществом в процессе его деятельности имущество принадлежит ему на правах собственности.</w:t>
      </w:r>
    </w:p>
    <w:p w14:paraId="36BCE0FF"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В случаях, предусмотренных настоящим Кодексом, хозяйственное общество может быть создано одним лицом. </w:t>
      </w:r>
    </w:p>
    <w:p w14:paraId="071079D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Хозяйственные товарищества могут создаваться в форме полного товарищества или товарищества на вере (коммандитного товарищества).</w:t>
      </w:r>
    </w:p>
    <w:p w14:paraId="1E1F19D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Хозяйственные общества могут создаваться в форме общества с</w:t>
      </w:r>
      <w:r>
        <w:rPr>
          <w:rFonts w:ascii="Courier New" w:hAnsi="Courier New" w:cs="Courier New"/>
          <w:color w:val="000000"/>
          <w:sz w:val="24"/>
          <w:szCs w:val="24"/>
        </w:rPr>
        <w:t> </w:t>
      </w:r>
      <w:r>
        <w:rPr>
          <w:rFonts w:ascii="GHEA Grapalat" w:hAnsi="GHEA Grapalat"/>
          <w:color w:val="000000"/>
          <w:sz w:val="24"/>
          <w:szCs w:val="24"/>
        </w:rPr>
        <w:t>ограниченной или с дополнительной ответственностью или акционерного общества.</w:t>
      </w:r>
    </w:p>
    <w:p w14:paraId="2A2EA2F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Участниками полных товариществ и полными товарищами в</w:t>
      </w:r>
      <w:r>
        <w:rPr>
          <w:rFonts w:ascii="Courier New" w:hAnsi="Courier New" w:cs="Courier New"/>
          <w:color w:val="000000"/>
          <w:sz w:val="24"/>
          <w:szCs w:val="24"/>
        </w:rPr>
        <w:t> </w:t>
      </w:r>
      <w:r>
        <w:rPr>
          <w:rFonts w:ascii="GHEA Grapalat" w:hAnsi="GHEA Grapalat"/>
          <w:color w:val="000000"/>
          <w:sz w:val="24"/>
          <w:szCs w:val="24"/>
        </w:rPr>
        <w:t>товариществах на вере могут быть только индивидуальные предприниматели и (или) коммерческие организации.</w:t>
      </w:r>
    </w:p>
    <w:p w14:paraId="5A2FE75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Участниками хозяйственных обществ и вкладчиками в товариществах на вере могут быть граждане и юридические лица.</w:t>
      </w:r>
    </w:p>
    <w:p w14:paraId="7ACA616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Государственные органы и органы местного самоуправления не вправе выступать участниками хозяйственных товариществ и обществ.</w:t>
      </w:r>
    </w:p>
    <w:p w14:paraId="4108594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настоящим Кодексом и другими законами.</w:t>
      </w:r>
    </w:p>
    <w:p w14:paraId="7854F78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Вкладом в имущество хозяйственного товарищества или общества могут быть деньги, ценные бумаги, другое имущество или имущественные права, а также иные права, имеющие денежную оценку.</w:t>
      </w:r>
    </w:p>
    <w:p w14:paraId="6EA95CA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Денежная оценка вклада участника хозяйственного общества производится по согласию между учредителями (участниками) общества и подлежит оценке независимым оценщиком в случаях и порядке, предусмотренных законом.</w:t>
      </w:r>
    </w:p>
    <w:p w14:paraId="72550FEB"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72 изменена в соответствии с НО-205 от 27 июля 2001 года)</w:t>
      </w:r>
    </w:p>
    <w:p w14:paraId="445097B1"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5B53DF43" w14:textId="77777777" w:rsidTr="00F53140">
        <w:trPr>
          <w:tblCellSpacing w:w="0" w:type="dxa"/>
        </w:trPr>
        <w:tc>
          <w:tcPr>
            <w:tcW w:w="2025" w:type="dxa"/>
            <w:hideMark/>
          </w:tcPr>
          <w:p w14:paraId="62D83BB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73.</w:t>
            </w:r>
          </w:p>
        </w:tc>
        <w:tc>
          <w:tcPr>
            <w:tcW w:w="0" w:type="auto"/>
            <w:vAlign w:val="center"/>
            <w:hideMark/>
          </w:tcPr>
          <w:p w14:paraId="1C78A4B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и обязанности участников хозяйственного товарищества или общества </w:t>
            </w:r>
          </w:p>
        </w:tc>
      </w:tr>
    </w:tbl>
    <w:p w14:paraId="3BA904ED"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A68AD" w:rsidRPr="002252A0">
        <w:rPr>
          <w:rFonts w:ascii="GHEA Grapalat" w:hAnsi="GHEA Grapalat"/>
          <w:color w:val="000000"/>
          <w:sz w:val="24"/>
          <w:szCs w:val="24"/>
        </w:rPr>
        <w:tab/>
      </w:r>
      <w:r w:rsidRPr="002252A0">
        <w:rPr>
          <w:rFonts w:ascii="GHEA Grapalat" w:hAnsi="GHEA Grapalat"/>
          <w:color w:val="000000"/>
          <w:sz w:val="24"/>
          <w:szCs w:val="24"/>
        </w:rPr>
        <w:t xml:space="preserve">Участники хозяйственного товарищества или общества </w:t>
      </w:r>
      <w:r w:rsidR="00C63D0F" w:rsidRPr="002252A0">
        <w:rPr>
          <w:rFonts w:ascii="GHEA Grapalat" w:hAnsi="GHEA Grapalat"/>
          <w:color w:val="000000"/>
          <w:sz w:val="24"/>
          <w:szCs w:val="24"/>
        </w:rPr>
        <w:t>вправе</w:t>
      </w:r>
      <w:r w:rsidR="004A68AD" w:rsidRPr="002252A0">
        <w:rPr>
          <w:rFonts w:ascii="GHEA Grapalat" w:hAnsi="GHEA Grapalat"/>
          <w:color w:val="000000"/>
          <w:sz w:val="24"/>
          <w:szCs w:val="24"/>
        </w:rPr>
        <w:t>:</w:t>
      </w:r>
    </w:p>
    <w:p w14:paraId="5E2ECE0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участвовать в управлении делами товарищества или общества, за</w:t>
      </w:r>
      <w:r>
        <w:rPr>
          <w:rFonts w:ascii="Courier New" w:hAnsi="Courier New" w:cs="Courier New"/>
          <w:color w:val="000000"/>
          <w:sz w:val="24"/>
          <w:szCs w:val="24"/>
        </w:rPr>
        <w:t> </w:t>
      </w:r>
      <w:r>
        <w:rPr>
          <w:rFonts w:ascii="GHEA Grapalat" w:hAnsi="GHEA Grapalat"/>
          <w:color w:val="000000"/>
          <w:sz w:val="24"/>
          <w:szCs w:val="24"/>
        </w:rPr>
        <w:t>исключением случаев, предусмотренных пунктом 2 статьи 92 настоящего Кодекса и Законом Республики Армения "Об акционерных обществах";</w:t>
      </w:r>
    </w:p>
    <w:p w14:paraId="44A33C9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получать информацию о деятельности товарищества или общества и в</w:t>
      </w:r>
      <w:r>
        <w:rPr>
          <w:rFonts w:ascii="Courier New" w:hAnsi="Courier New" w:cs="Courier New"/>
          <w:color w:val="000000"/>
          <w:sz w:val="24"/>
          <w:szCs w:val="24"/>
        </w:rPr>
        <w:t> </w:t>
      </w:r>
      <w:r>
        <w:rPr>
          <w:rFonts w:ascii="GHEA Grapalat" w:hAnsi="GHEA Grapalat"/>
          <w:color w:val="000000"/>
          <w:sz w:val="24"/>
          <w:szCs w:val="24"/>
        </w:rPr>
        <w:t>порядке, установленном уставом, ознакомляться с его бухгалтерскими книгами и иной документацией;</w:t>
      </w:r>
    </w:p>
    <w:p w14:paraId="45580FFF"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участвовать в распределении прибыли;</w:t>
      </w:r>
    </w:p>
    <w:p w14:paraId="5E6A8ABE" w14:textId="77777777" w:rsidR="000D5F8A"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получать часть имущества, оставшегося после расчетов с кредиторами, или его стоимость в случае ликвидации товарищества или общества.</w:t>
      </w:r>
    </w:p>
    <w:p w14:paraId="38598473" w14:textId="77777777" w:rsidR="000D5F8A"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Участники хозяйственного товарищества или общества могут иметь и другие права, предусмотренные настоящим Кодексом, законами о хозяйственных обществах, уставом товарищества или общества.</w:t>
      </w:r>
    </w:p>
    <w:p w14:paraId="5D3AF90E"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Участники хозяйственного товарищества или общества обязаны:</w:t>
      </w:r>
    </w:p>
    <w:p w14:paraId="3A7180A7"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вносить вклады в порядке, размерах, способами и в сроки, которые предусмотрены уставом;</w:t>
      </w:r>
    </w:p>
    <w:p w14:paraId="2F615618"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 разглашать конфиденциальную информацию о деятельности товарищества или общества.</w:t>
      </w:r>
    </w:p>
    <w:p w14:paraId="44309EE0" w14:textId="77777777" w:rsidR="0082327A" w:rsidRPr="002252A0" w:rsidRDefault="00BB4B2F" w:rsidP="00B17BF0">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Участники хозяйственного товарищества или общества могут нести также другие обязанности, установленные его уставом.</w:t>
      </w:r>
    </w:p>
    <w:p w14:paraId="184BCE25"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837715D" w14:textId="77777777" w:rsidTr="00F53140">
        <w:trPr>
          <w:tblCellSpacing w:w="0" w:type="dxa"/>
        </w:trPr>
        <w:tc>
          <w:tcPr>
            <w:tcW w:w="2025" w:type="dxa"/>
            <w:hideMark/>
          </w:tcPr>
          <w:p w14:paraId="2F3021F5"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w:t>
            </w:r>
          </w:p>
        </w:tc>
        <w:tc>
          <w:tcPr>
            <w:tcW w:w="0" w:type="auto"/>
            <w:vAlign w:val="center"/>
            <w:hideMark/>
          </w:tcPr>
          <w:p w14:paraId="6493768A" w14:textId="77777777" w:rsidR="000D5F8A"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Преобразование хозяйственных товариществ и обществ </w:t>
            </w:r>
          </w:p>
        </w:tc>
      </w:tr>
    </w:tbl>
    <w:p w14:paraId="5204BF78" w14:textId="77777777" w:rsidR="000D5F8A"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A68AD" w:rsidRPr="002252A0">
        <w:rPr>
          <w:rFonts w:ascii="GHEA Grapalat" w:hAnsi="GHEA Grapalat"/>
          <w:color w:val="000000"/>
          <w:sz w:val="24"/>
          <w:szCs w:val="24"/>
        </w:rPr>
        <w:tab/>
      </w:r>
      <w:r w:rsidRPr="002252A0">
        <w:rPr>
          <w:rFonts w:ascii="GHEA Grapalat" w:hAnsi="GHEA Grapalat"/>
          <w:color w:val="000000"/>
          <w:sz w:val="24"/>
          <w:szCs w:val="24"/>
        </w:rPr>
        <w:t xml:space="preserve">Решением общего собрания участников хозяйственные товарищества и общества могут преобразовываться в хозяйственные товарищества и общества другого вида в порядке, установленном настоящим Кодексом. </w:t>
      </w:r>
    </w:p>
    <w:p w14:paraId="1B3251C3" w14:textId="77777777" w:rsidR="000D5F8A" w:rsidRDefault="008232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4A68AD" w:rsidRPr="002252A0">
        <w:rPr>
          <w:rFonts w:ascii="GHEA Grapalat" w:hAnsi="GHEA Grapalat"/>
          <w:color w:val="000000"/>
          <w:sz w:val="24"/>
          <w:szCs w:val="24"/>
        </w:rPr>
        <w:tab/>
      </w:r>
      <w:r w:rsidR="00BB4B2F">
        <w:rPr>
          <w:rFonts w:ascii="GHEA Grapalat" w:hAnsi="GHEA Grapalat"/>
          <w:color w:val="000000"/>
          <w:sz w:val="24"/>
          <w:szCs w:val="24"/>
        </w:rPr>
        <w:t>При преобразовании товарищества в общество каждый полный товарищ, становясь участником (акционером) общества, в течение двух лет несет субсидиарную ответственность всем своим имуществом по обязательствам, перешедшим от товарищества к обществу. Отчуждение бывшим товарищем принадлежавших ему долей (акций) не освобождает его от такой ответственности.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C7DF261" w14:textId="77777777" w:rsidTr="00F53140">
        <w:trPr>
          <w:tblCellSpacing w:w="0" w:type="dxa"/>
        </w:trPr>
        <w:tc>
          <w:tcPr>
            <w:tcW w:w="2025" w:type="dxa"/>
            <w:hideMark/>
          </w:tcPr>
          <w:p w14:paraId="74776048"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75.</w:t>
            </w:r>
          </w:p>
        </w:tc>
        <w:tc>
          <w:tcPr>
            <w:tcW w:w="0" w:type="auto"/>
            <w:vAlign w:val="center"/>
            <w:hideMark/>
          </w:tcPr>
          <w:p w14:paraId="22B59E13"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Дочернее хозяйственное общество</w:t>
            </w:r>
          </w:p>
        </w:tc>
      </w:tr>
    </w:tbl>
    <w:p w14:paraId="76C844E8"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A68AD" w:rsidRPr="002252A0">
        <w:rPr>
          <w:rFonts w:ascii="GHEA Grapalat" w:hAnsi="GHEA Grapalat"/>
          <w:color w:val="000000"/>
          <w:sz w:val="24"/>
          <w:szCs w:val="24"/>
        </w:rPr>
        <w:tab/>
      </w:r>
      <w:r w:rsidRPr="002252A0">
        <w:rPr>
          <w:rFonts w:ascii="GHEA Grapalat" w:hAnsi="GHEA Grapalat"/>
          <w:color w:val="000000"/>
          <w:sz w:val="24"/>
          <w:szCs w:val="24"/>
        </w:rPr>
        <w:t>Хозяйственное общество считается дочерним, если другое (основное) хозяйственное товарищество или общество в силу своего преобладающего участия в его уставном капитале или в соответствии с заключенным между ними договором имеет возможность предопре</w:t>
      </w:r>
      <w:r w:rsidR="004A68AD" w:rsidRPr="002252A0">
        <w:rPr>
          <w:rFonts w:ascii="GHEA Grapalat" w:hAnsi="GHEA Grapalat"/>
          <w:color w:val="000000"/>
          <w:sz w:val="24"/>
          <w:szCs w:val="24"/>
        </w:rPr>
        <w:t>делять решения такого общества.</w:t>
      </w:r>
    </w:p>
    <w:p w14:paraId="7C08780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Дочернее общество не отвечает по долгам основного товарищества или общества.</w:t>
      </w:r>
    </w:p>
    <w:p w14:paraId="6BF1BF91"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Основное товарищество или общество, которое вправе давать дочернему обществу обязательные для него указания, солидарно с дочерним обществом несет ответственность по сделкам, заключенным в соответствии с его указаниями. Основное товарищество или общество считается имеющим право на дачу дочернему обществу обязательных для него указаний, если это право предусмотрено в договоре, заключенном с дочерним обществом.</w:t>
      </w:r>
    </w:p>
    <w:p w14:paraId="344F16D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Участники (акционеры) дочернего общества вправе требовать возмещения основным товариществом или обществом убытков, причиненных по</w:t>
      </w:r>
      <w:r>
        <w:rPr>
          <w:rFonts w:ascii="Courier New" w:hAnsi="Courier New" w:cs="Courier New"/>
          <w:color w:val="000000"/>
          <w:sz w:val="24"/>
          <w:szCs w:val="24"/>
        </w:rPr>
        <w:t> </w:t>
      </w:r>
      <w:r>
        <w:rPr>
          <w:rFonts w:ascii="GHEA Grapalat" w:hAnsi="GHEA Grapalat"/>
          <w:color w:val="000000"/>
          <w:sz w:val="24"/>
          <w:szCs w:val="24"/>
        </w:rPr>
        <w:t>его вине дочернему обществу. Убытки считаются причиненными по вине основного товарищества или общества, если они наступили вследствие исполнения дочерним обществом обязательных для него указаний основного товарищества или общества.</w:t>
      </w:r>
    </w:p>
    <w:p w14:paraId="592BDEA4"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банкротства дочернего общества по вине основного товарищества или общества основное товарищество или общество несет субсидиарную ответственность по его долгам. Банкротство дочернего общества считается произошедшим по вине основного товарищества или общества, если оно наступило вследствие исполнения дочерним обществом обязательных для</w:t>
      </w:r>
      <w:r>
        <w:rPr>
          <w:rFonts w:ascii="Courier New" w:hAnsi="Courier New" w:cs="Courier New"/>
          <w:color w:val="000000"/>
          <w:sz w:val="24"/>
          <w:szCs w:val="24"/>
        </w:rPr>
        <w:t> </w:t>
      </w:r>
      <w:r>
        <w:rPr>
          <w:rFonts w:ascii="GHEA Grapalat" w:hAnsi="GHEA Grapalat"/>
          <w:color w:val="000000"/>
          <w:sz w:val="24"/>
          <w:szCs w:val="24"/>
        </w:rPr>
        <w:t>него указаний основного товарищества или общества.</w:t>
      </w:r>
    </w:p>
    <w:p w14:paraId="03091DB0"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58E3779" w14:textId="77777777" w:rsidTr="00F53140">
        <w:trPr>
          <w:tblCellSpacing w:w="0" w:type="dxa"/>
        </w:trPr>
        <w:tc>
          <w:tcPr>
            <w:tcW w:w="2025" w:type="dxa"/>
            <w:hideMark/>
          </w:tcPr>
          <w:p w14:paraId="0FC48FD4"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76.</w:t>
            </w:r>
          </w:p>
        </w:tc>
        <w:tc>
          <w:tcPr>
            <w:tcW w:w="0" w:type="auto"/>
            <w:vAlign w:val="center"/>
            <w:hideMark/>
          </w:tcPr>
          <w:p w14:paraId="02CE75E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Зависимое хозяйственное общество </w:t>
            </w:r>
          </w:p>
        </w:tc>
      </w:tr>
    </w:tbl>
    <w:p w14:paraId="7BF2EFE7"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Хозяйственное общество считается зависимым, если другое (преобладающее, участвующее) товарищество или общество имеет более двадцати процентов уставного капитала общества с ограниченной ответственностью или более двадцати процентов голосующ</w:t>
      </w:r>
      <w:r w:rsidR="009E5DF5" w:rsidRPr="002252A0">
        <w:rPr>
          <w:rFonts w:ascii="GHEA Grapalat" w:hAnsi="GHEA Grapalat"/>
          <w:color w:val="000000"/>
          <w:sz w:val="24"/>
          <w:szCs w:val="24"/>
        </w:rPr>
        <w:t>их акций акционерного общества.</w:t>
      </w:r>
    </w:p>
    <w:p w14:paraId="31EA64AF" w14:textId="77777777" w:rsidR="000D5F8A" w:rsidRDefault="008232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 xml:space="preserve">Хозяйственное товарищество или общество, которое приобрело более двадцати процентов уставного капитала общества с ограниченной ответственностью или более двадцати процентов голосующих акций акционерного общества, обязано незамедлительно опубликовать сведения об этом в порядке, установленном законами о хозяйственных обществах. </w:t>
      </w:r>
    </w:p>
    <w:p w14:paraId="0825597B"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00F25" w:rsidRPr="002252A0" w14:paraId="069ECAF6" w14:textId="77777777" w:rsidTr="00443F82">
        <w:trPr>
          <w:tblCellSpacing w:w="7" w:type="dxa"/>
        </w:trPr>
        <w:tc>
          <w:tcPr>
            <w:tcW w:w="2025" w:type="dxa"/>
            <w:shd w:val="clear" w:color="auto" w:fill="FFFFFF"/>
            <w:hideMark/>
          </w:tcPr>
          <w:p w14:paraId="1BE6773D" w14:textId="77777777" w:rsidR="000D5F8A" w:rsidRDefault="00BB4B2F">
            <w:pPr>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76.1.</w:t>
            </w:r>
          </w:p>
        </w:tc>
        <w:tc>
          <w:tcPr>
            <w:tcW w:w="0" w:type="auto"/>
            <w:shd w:val="clear" w:color="auto" w:fill="FFFFFF"/>
            <w:hideMark/>
          </w:tcPr>
          <w:p w14:paraId="7379116F" w14:textId="77777777" w:rsidR="000D5F8A" w:rsidRDefault="00BB4B2F">
            <w:pPr>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Кодекс корпоративного управления</w:t>
            </w:r>
          </w:p>
        </w:tc>
      </w:tr>
    </w:tbl>
    <w:p w14:paraId="14DCE7C2" w14:textId="77777777" w:rsidR="000D5F8A" w:rsidRDefault="00B2687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B38A1" w:rsidRPr="002252A0">
        <w:rPr>
          <w:rFonts w:ascii="GHEA Grapalat" w:hAnsi="GHEA Grapalat"/>
          <w:color w:val="000000"/>
          <w:sz w:val="24"/>
          <w:szCs w:val="24"/>
        </w:rPr>
        <w:tab/>
      </w:r>
      <w:r w:rsidRPr="002252A0">
        <w:rPr>
          <w:rFonts w:ascii="GHEA Grapalat" w:hAnsi="GHEA Grapalat"/>
          <w:color w:val="000000"/>
          <w:sz w:val="24"/>
          <w:szCs w:val="24"/>
        </w:rPr>
        <w:t>Кодекс корпоративного управления —</w:t>
      </w:r>
      <w:r w:rsidR="004C70AB"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правовой акт, утверждаемый уполномоченным органом по разработке политики Правительства Республики Армения в сфере стимулирования инвестиций, </w:t>
      </w:r>
      <w:r w:rsidR="00BB4B2F">
        <w:rPr>
          <w:rFonts w:ascii="GHEA Grapalat" w:hAnsi="GHEA Grapalat"/>
          <w:color w:val="000000"/>
          <w:sz w:val="24"/>
          <w:szCs w:val="24"/>
        </w:rPr>
        <w:t>который содержит принципы и ориентиры, направленные на повышение эффективности управления хозяйственным обществом, защиту прав участников, повышение прозрачности и подотчетности деятельности.</w:t>
      </w:r>
    </w:p>
    <w:p w14:paraId="79B3AD4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Присоединение хозяйственных обществ к Кодексу корпоративного управления добровольное, если законом не предусмотрено иное.</w:t>
      </w:r>
    </w:p>
    <w:p w14:paraId="7D0B78A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Правомочие по принятию решения относительно присоединения к Кодексу корпоративного управления принадлежит общему собранию участников хозяйственных обществ, если законом или уставом не предусмотрено иное.</w:t>
      </w:r>
    </w:p>
    <w:p w14:paraId="3C205BE3" w14:textId="77777777" w:rsidR="000D5F8A" w:rsidRDefault="00BB4B2F">
      <w:pPr>
        <w:shd w:val="clear" w:color="auto" w:fill="FFFFFF"/>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sz w:val="24"/>
          <w:szCs w:val="24"/>
        </w:rPr>
        <w:t>(статья 76.1 дополнена в соответствии с HO-237-N от 22 мая 2024</w:t>
      </w:r>
      <w:r>
        <w:rPr>
          <w:rFonts w:ascii="Courier New" w:hAnsi="Courier New" w:cs="Courier New"/>
          <w:b/>
          <w:i/>
          <w:sz w:val="24"/>
          <w:szCs w:val="24"/>
          <w:lang w:val="en-US"/>
        </w:rPr>
        <w:t> </w:t>
      </w:r>
      <w:r>
        <w:rPr>
          <w:rFonts w:ascii="GHEA Grapalat" w:hAnsi="GHEA Grapalat"/>
          <w:b/>
          <w:i/>
          <w:sz w:val="24"/>
          <w:szCs w:val="24"/>
        </w:rPr>
        <w:t>года)</w:t>
      </w:r>
      <w:r>
        <w:rPr>
          <w:rFonts w:ascii="Arial" w:hAnsi="Arial"/>
          <w:b/>
          <w:i/>
          <w:color w:val="000000"/>
          <w:sz w:val="24"/>
          <w:szCs w:val="24"/>
        </w:rPr>
        <w:t> </w:t>
      </w:r>
    </w:p>
    <w:p w14:paraId="4071D660" w14:textId="77777777" w:rsidR="000D5F8A" w:rsidRDefault="00BB4B2F">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lastRenderedPageBreak/>
        <w:t>2. ПОЛНОЕ ТОВАРИЩЕСТВО</w:t>
      </w:r>
    </w:p>
    <w:p w14:paraId="6A3A0294"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84FFE77" w14:textId="77777777" w:rsidTr="00F53140">
        <w:trPr>
          <w:tblCellSpacing w:w="0" w:type="dxa"/>
        </w:trPr>
        <w:tc>
          <w:tcPr>
            <w:tcW w:w="2025" w:type="dxa"/>
            <w:hideMark/>
          </w:tcPr>
          <w:p w14:paraId="4E81E29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w:t>
            </w:r>
          </w:p>
        </w:tc>
        <w:tc>
          <w:tcPr>
            <w:tcW w:w="0" w:type="auto"/>
            <w:vAlign w:val="center"/>
            <w:hideMark/>
          </w:tcPr>
          <w:p w14:paraId="67DDF01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полном товариществе </w:t>
            </w:r>
          </w:p>
        </w:tc>
      </w:tr>
    </w:tbl>
    <w:p w14:paraId="3FE1F4D8"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Полным считается товарищество, участники которого (полные товарищи) в соответствии с уставом занимаются от имени товарищества предпринимательской деятельностью и несут ответственность по его обязательств</w:t>
      </w:r>
      <w:r w:rsidR="009E5DF5" w:rsidRPr="002252A0">
        <w:rPr>
          <w:rFonts w:ascii="GHEA Grapalat" w:hAnsi="GHEA Grapalat"/>
          <w:color w:val="000000"/>
          <w:sz w:val="24"/>
          <w:szCs w:val="24"/>
        </w:rPr>
        <w:t>ам принадлежащим им имуществом.</w:t>
      </w:r>
    </w:p>
    <w:p w14:paraId="5A7AE599"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Лицо может быть участником только одного полного товарищества.</w:t>
      </w:r>
    </w:p>
    <w:p w14:paraId="37C70456" w14:textId="77777777" w:rsidR="0082327A" w:rsidRPr="002252A0" w:rsidRDefault="00BB4B2F"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Фирменное наименование полного товарищества должно содержать имена (наименования) всех его участников и слова "полное товарищество" или имя (наименование) одного или нескольких участников с добавлением слов "и товарищи" и "полное товарищество".</w:t>
      </w:r>
    </w:p>
    <w:p w14:paraId="68FE2457" w14:textId="77777777" w:rsidR="0082327A" w:rsidRPr="002252A0" w:rsidRDefault="0082327A" w:rsidP="00B17BF0">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91E569E" w14:textId="77777777" w:rsidTr="00F53140">
        <w:trPr>
          <w:tblCellSpacing w:w="0" w:type="dxa"/>
        </w:trPr>
        <w:tc>
          <w:tcPr>
            <w:tcW w:w="2025" w:type="dxa"/>
            <w:hideMark/>
          </w:tcPr>
          <w:p w14:paraId="78C51A48" w14:textId="77777777" w:rsidR="0082327A" w:rsidRPr="002252A0" w:rsidRDefault="00BB4B2F" w:rsidP="00B17BF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w:t>
            </w:r>
          </w:p>
        </w:tc>
        <w:tc>
          <w:tcPr>
            <w:tcW w:w="0" w:type="auto"/>
            <w:vAlign w:val="center"/>
            <w:hideMark/>
          </w:tcPr>
          <w:p w14:paraId="3C8E45F3" w14:textId="77777777" w:rsidR="0082327A" w:rsidRPr="002252A0" w:rsidRDefault="00BB4B2F" w:rsidP="00B17BF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Устав полного товарищества</w:t>
            </w:r>
          </w:p>
        </w:tc>
      </w:tr>
    </w:tbl>
    <w:p w14:paraId="5BEDAEFB" w14:textId="77777777" w:rsidR="0082327A" w:rsidRPr="008E792E" w:rsidRDefault="0082327A" w:rsidP="00B17BF0">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Устав полного товарищества</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помимо сведений, указанных в пункте 2 статьи 55 настоящего Кодекса, должен содержать условия о размере и составе складочного капитала товарищества, о размере и порядке изменения долей каждого из участников в складочном капитале, о составе и порядке внесения ими вкладов, об ответственности участников за нарушение обязанностей по внесению вкладов.</w:t>
      </w:r>
    </w:p>
    <w:p w14:paraId="485ECD3E" w14:textId="77777777" w:rsidR="006B38A1" w:rsidRPr="002252A0" w:rsidRDefault="006B38A1" w:rsidP="00B17BF0">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55403FC" w14:textId="77777777" w:rsidTr="00F53140">
        <w:trPr>
          <w:tblCellSpacing w:w="0" w:type="dxa"/>
        </w:trPr>
        <w:tc>
          <w:tcPr>
            <w:tcW w:w="2025" w:type="dxa"/>
            <w:hideMark/>
          </w:tcPr>
          <w:p w14:paraId="77F4993D" w14:textId="77777777" w:rsidR="0082327A" w:rsidRPr="002252A0" w:rsidRDefault="0082327A" w:rsidP="00B17BF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79</w:t>
            </w:r>
            <w:r w:rsidR="007E3A7A" w:rsidRPr="002252A0">
              <w:rPr>
                <w:rFonts w:ascii="GHEA Grapalat" w:hAnsi="GHEA Grapalat"/>
                <w:b/>
                <w:color w:val="000000"/>
                <w:sz w:val="24"/>
                <w:szCs w:val="24"/>
              </w:rPr>
              <w:t>.</w:t>
            </w:r>
          </w:p>
        </w:tc>
        <w:tc>
          <w:tcPr>
            <w:tcW w:w="0" w:type="auto"/>
            <w:vAlign w:val="center"/>
            <w:hideMark/>
          </w:tcPr>
          <w:p w14:paraId="7DA7B191" w14:textId="77777777" w:rsidR="0082327A" w:rsidRPr="002252A0" w:rsidRDefault="0082327A" w:rsidP="00B17BF0">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Управление полным товариществом </w:t>
            </w:r>
          </w:p>
        </w:tc>
      </w:tr>
    </w:tbl>
    <w:p w14:paraId="23299B36" w14:textId="77777777" w:rsidR="0082327A" w:rsidRPr="002252A0"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Управление полным товариществом осуществляется по общему согласию всех участников.</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Уставом полного товарищества могут быть предусмотрены случаи, когда решение принимается б</w:t>
      </w:r>
      <w:r w:rsidR="00BB4B2F">
        <w:rPr>
          <w:rFonts w:ascii="GHEA Grapalat" w:hAnsi="GHEA Grapalat"/>
          <w:color w:val="000000"/>
          <w:sz w:val="24"/>
          <w:szCs w:val="24"/>
        </w:rPr>
        <w:t>ольшинством голосов участников.</w:t>
      </w:r>
    </w:p>
    <w:p w14:paraId="0E34371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Каждый участник полного товарищества имеет один голос, если уставом не предусмотрен иной порядок определения количества голосов его участников.</w:t>
      </w:r>
    </w:p>
    <w:p w14:paraId="04324A58"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Каждый участник товарищества независимо от того, уполномочен ли он вести дела товарищества, или нет, вправе ознакомиться со всей документацией товарищества. Отказ от этого права или его ограничение, в том числе по</w:t>
      </w:r>
      <w:r>
        <w:rPr>
          <w:rFonts w:ascii="Courier New" w:hAnsi="Courier New" w:cs="Courier New"/>
          <w:color w:val="000000"/>
          <w:sz w:val="24"/>
          <w:szCs w:val="24"/>
        </w:rPr>
        <w:t> </w:t>
      </w:r>
      <w:r>
        <w:rPr>
          <w:rFonts w:ascii="GHEA Grapalat" w:hAnsi="GHEA Grapalat"/>
          <w:color w:val="000000"/>
          <w:sz w:val="24"/>
          <w:szCs w:val="24"/>
        </w:rPr>
        <w:t>согласию участников товарищества, ничтожны.</w:t>
      </w:r>
    </w:p>
    <w:p w14:paraId="185AD568"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DA8E22B" w14:textId="77777777" w:rsidTr="00F53140">
        <w:trPr>
          <w:tblCellSpacing w:w="0" w:type="dxa"/>
        </w:trPr>
        <w:tc>
          <w:tcPr>
            <w:tcW w:w="2025" w:type="dxa"/>
            <w:hideMark/>
          </w:tcPr>
          <w:p w14:paraId="6FB9BC89"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w:t>
            </w:r>
          </w:p>
        </w:tc>
        <w:tc>
          <w:tcPr>
            <w:tcW w:w="0" w:type="auto"/>
            <w:vAlign w:val="center"/>
            <w:hideMark/>
          </w:tcPr>
          <w:p w14:paraId="4382D818"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Ведение дел полного товарищества </w:t>
            </w:r>
          </w:p>
        </w:tc>
      </w:tr>
    </w:tbl>
    <w:p w14:paraId="22F9501C"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 xml:space="preserve">Каждый участник полного товарищества </w:t>
      </w:r>
      <w:r w:rsidR="00ED067C" w:rsidRPr="002252A0">
        <w:rPr>
          <w:rFonts w:ascii="GHEA Grapalat" w:hAnsi="GHEA Grapalat"/>
          <w:color w:val="000000"/>
          <w:sz w:val="24"/>
          <w:szCs w:val="24"/>
        </w:rPr>
        <w:t>вправе</w:t>
      </w:r>
      <w:r w:rsidRPr="002252A0">
        <w:rPr>
          <w:rFonts w:ascii="GHEA Grapalat" w:hAnsi="GHEA Grapalat"/>
          <w:color w:val="000000"/>
          <w:sz w:val="24"/>
          <w:szCs w:val="24"/>
        </w:rPr>
        <w:t xml:space="preserve"> действовать от имени товарищества, если уставом не предусмотрено, что все его участники ведут дела совместно, или ведение дел</w:t>
      </w:r>
      <w:r w:rsidR="009E5DF5" w:rsidRPr="002252A0">
        <w:rPr>
          <w:rFonts w:ascii="GHEA Grapalat" w:hAnsi="GHEA Grapalat"/>
          <w:color w:val="000000"/>
          <w:sz w:val="24"/>
          <w:szCs w:val="24"/>
        </w:rPr>
        <w:t xml:space="preserve"> поручено отдельным участникам.</w:t>
      </w:r>
    </w:p>
    <w:p w14:paraId="5182F66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совместном ведении дел товарищества его участниками для</w:t>
      </w:r>
      <w:r>
        <w:rPr>
          <w:rFonts w:ascii="Courier New" w:hAnsi="Courier New" w:cs="Courier New"/>
          <w:color w:val="000000"/>
          <w:sz w:val="24"/>
          <w:szCs w:val="24"/>
        </w:rPr>
        <w:t> </w:t>
      </w:r>
      <w:r>
        <w:rPr>
          <w:rFonts w:ascii="GHEA Grapalat" w:hAnsi="GHEA Grapalat"/>
          <w:color w:val="000000"/>
          <w:sz w:val="24"/>
          <w:szCs w:val="24"/>
        </w:rPr>
        <w:t>заключения и совершения каждой сделки требуется согласие всех участников товарищества.</w:t>
      </w:r>
    </w:p>
    <w:p w14:paraId="283371A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ведение дел товарищества поручается его участниками одному или некоторым из них, остальные участники для заключения и совершения сделок от</w:t>
      </w:r>
      <w:r>
        <w:rPr>
          <w:rFonts w:ascii="Courier New" w:hAnsi="Courier New" w:cs="Courier New"/>
          <w:color w:val="000000"/>
          <w:sz w:val="24"/>
          <w:szCs w:val="24"/>
        </w:rPr>
        <w:t> </w:t>
      </w:r>
      <w:r>
        <w:rPr>
          <w:rFonts w:ascii="GHEA Grapalat" w:hAnsi="GHEA Grapalat"/>
          <w:color w:val="000000"/>
          <w:sz w:val="24"/>
          <w:szCs w:val="24"/>
        </w:rPr>
        <w:t>имени товарищества должны иметь доверенность от этого (этих) участника (участников).</w:t>
      </w:r>
    </w:p>
    <w:p w14:paraId="589D1D1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В отношениях с третьими лицами товарищество не вправе ссылаться на</w:t>
      </w:r>
      <w:r>
        <w:rPr>
          <w:rFonts w:ascii="Courier New" w:hAnsi="Courier New" w:cs="Courier New"/>
          <w:color w:val="000000"/>
          <w:sz w:val="24"/>
          <w:szCs w:val="24"/>
        </w:rPr>
        <w:t> </w:t>
      </w:r>
      <w:r>
        <w:rPr>
          <w:rFonts w:ascii="GHEA Grapalat" w:hAnsi="GHEA Grapalat"/>
          <w:color w:val="000000"/>
          <w:sz w:val="24"/>
          <w:szCs w:val="24"/>
        </w:rPr>
        <w:t>положения устава, ограничивающие полномочия участников товарищества, за</w:t>
      </w:r>
      <w:r>
        <w:rPr>
          <w:rFonts w:ascii="Courier New" w:hAnsi="Courier New" w:cs="Courier New"/>
          <w:color w:val="000000"/>
          <w:sz w:val="24"/>
          <w:szCs w:val="24"/>
        </w:rPr>
        <w:t> </w:t>
      </w:r>
      <w:r>
        <w:rPr>
          <w:rFonts w:ascii="GHEA Grapalat" w:hAnsi="GHEA Grapalat"/>
          <w:color w:val="000000"/>
          <w:sz w:val="24"/>
          <w:szCs w:val="24"/>
        </w:rPr>
        <w:t>исключением случаев, когда товарищество доказывает, что третье лицо в</w:t>
      </w:r>
      <w:r>
        <w:rPr>
          <w:rFonts w:ascii="Courier New" w:hAnsi="Courier New" w:cs="Courier New"/>
          <w:color w:val="000000"/>
          <w:sz w:val="24"/>
          <w:szCs w:val="24"/>
        </w:rPr>
        <w:t> </w:t>
      </w:r>
      <w:r>
        <w:rPr>
          <w:rFonts w:ascii="GHEA Grapalat" w:hAnsi="GHEA Grapalat"/>
          <w:color w:val="000000"/>
          <w:sz w:val="24"/>
          <w:szCs w:val="24"/>
        </w:rPr>
        <w:t>момент заключения сделки знало или заведомо должно было знать об</w:t>
      </w:r>
      <w:r>
        <w:rPr>
          <w:rFonts w:ascii="Courier New" w:hAnsi="Courier New" w:cs="Courier New"/>
          <w:color w:val="000000"/>
          <w:sz w:val="24"/>
          <w:szCs w:val="24"/>
        </w:rPr>
        <w:t> </w:t>
      </w:r>
      <w:r>
        <w:rPr>
          <w:rFonts w:ascii="GHEA Grapalat" w:hAnsi="GHEA Grapalat"/>
          <w:color w:val="000000"/>
          <w:sz w:val="24"/>
          <w:szCs w:val="24"/>
        </w:rPr>
        <w:t>отсутствии у участника товарищества права выступать от имени товарищества.</w:t>
      </w:r>
    </w:p>
    <w:p w14:paraId="1E72D9DF" w14:textId="77777777" w:rsidR="00B17BF0" w:rsidRPr="00B17BF0" w:rsidRDefault="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71D0EE9" w14:textId="77777777" w:rsidR="000D5F8A" w:rsidRPr="008E792E" w:rsidRDefault="00BB4B2F" w:rsidP="00B17BF0">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Полномочия на ведение дел товарищества, предоставленные одному или нескольким участникам, могут быть прекращены решением суда по</w:t>
      </w:r>
      <w:r>
        <w:rPr>
          <w:rFonts w:ascii="Courier New" w:hAnsi="Courier New" w:cs="Courier New"/>
          <w:color w:val="000000"/>
          <w:sz w:val="24"/>
          <w:szCs w:val="24"/>
        </w:rPr>
        <w:t> </w:t>
      </w:r>
      <w:r>
        <w:rPr>
          <w:rFonts w:ascii="GHEA Grapalat" w:hAnsi="GHEA Grapalat"/>
          <w:color w:val="000000"/>
          <w:sz w:val="24"/>
          <w:szCs w:val="24"/>
        </w:rPr>
        <w:t>требованию одного или нескольких участников товарищества при наличии на то серьезных оснований, в том числе при грубом нарушении уполномоченным лицом (лицами) своих обязанностей или обнаружении его неспособности к</w:t>
      </w:r>
      <w:r>
        <w:rPr>
          <w:rFonts w:ascii="Courier New" w:hAnsi="Courier New" w:cs="Courier New"/>
          <w:color w:val="000000"/>
          <w:sz w:val="24"/>
          <w:szCs w:val="24"/>
        </w:rPr>
        <w:t> </w:t>
      </w:r>
      <w:r>
        <w:rPr>
          <w:rFonts w:ascii="GHEA Grapalat" w:hAnsi="GHEA Grapalat"/>
          <w:color w:val="000000"/>
          <w:sz w:val="24"/>
          <w:szCs w:val="24"/>
        </w:rPr>
        <w:t>разумному ведению дел. На основании решения суда в устав товарищества вносятся соответствующие изменения.</w:t>
      </w:r>
    </w:p>
    <w:p w14:paraId="70D1E4BF" w14:textId="77777777" w:rsidR="000D5F8A" w:rsidRPr="008E792E" w:rsidRDefault="000D5F8A" w:rsidP="00B17BF0">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5052BAC" w14:textId="77777777" w:rsidTr="00F53140">
        <w:trPr>
          <w:tblCellSpacing w:w="0" w:type="dxa"/>
        </w:trPr>
        <w:tc>
          <w:tcPr>
            <w:tcW w:w="2025" w:type="dxa"/>
            <w:hideMark/>
          </w:tcPr>
          <w:p w14:paraId="3F416700" w14:textId="77777777" w:rsidR="0082327A" w:rsidRPr="002252A0" w:rsidRDefault="0082327A" w:rsidP="00B17BF0">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81</w:t>
            </w:r>
            <w:r w:rsidR="007E3A7A" w:rsidRPr="002252A0">
              <w:rPr>
                <w:rFonts w:ascii="GHEA Grapalat" w:hAnsi="GHEA Grapalat"/>
                <w:b/>
                <w:color w:val="000000"/>
                <w:sz w:val="24"/>
                <w:szCs w:val="24"/>
              </w:rPr>
              <w:t>.</w:t>
            </w:r>
          </w:p>
        </w:tc>
        <w:tc>
          <w:tcPr>
            <w:tcW w:w="0" w:type="auto"/>
            <w:vAlign w:val="center"/>
            <w:hideMark/>
          </w:tcPr>
          <w:p w14:paraId="4B194F54" w14:textId="77777777" w:rsidR="0082327A" w:rsidRPr="002252A0" w:rsidRDefault="0082327A" w:rsidP="00B17BF0">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Обязанности участника полного товарищества </w:t>
            </w:r>
          </w:p>
        </w:tc>
      </w:tr>
    </w:tbl>
    <w:p w14:paraId="52693D60" w14:textId="77777777" w:rsidR="0082327A" w:rsidRPr="002252A0" w:rsidRDefault="0082327A" w:rsidP="00B17BF0">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Участник полного товарищества обязан участвовать в его деятельности в соответствии с условиями уста</w:t>
      </w:r>
      <w:r w:rsidR="009E5DF5" w:rsidRPr="002252A0">
        <w:rPr>
          <w:rFonts w:ascii="GHEA Grapalat" w:hAnsi="GHEA Grapalat"/>
          <w:color w:val="000000"/>
          <w:sz w:val="24"/>
          <w:szCs w:val="24"/>
        </w:rPr>
        <w:t>ва.</w:t>
      </w:r>
    </w:p>
    <w:p w14:paraId="2A646830" w14:textId="77777777" w:rsidR="0082327A" w:rsidRPr="002252A0" w:rsidRDefault="00BB4B2F" w:rsidP="00B17BF0">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b/>
          <w:i/>
          <w:color w:val="000000"/>
          <w:sz w:val="24"/>
          <w:szCs w:val="24"/>
        </w:rPr>
        <w:t>(пункт утратил силу в соответствии с HO-39-N от 26 декабря 2008 года)</w:t>
      </w:r>
    </w:p>
    <w:p w14:paraId="68FDCAE2" w14:textId="77777777" w:rsidR="0082327A" w:rsidRPr="002252A0" w:rsidRDefault="00BB4B2F" w:rsidP="00B17BF0">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Участник полного товарищества не вправе без согласия остальных участников заключать от своего имени в своих интересах или в интересах третьих лиц сделки, идентичные тем, что составляют предмет деятельности товарищества.</w:t>
      </w:r>
    </w:p>
    <w:p w14:paraId="6B5D2AF2" w14:textId="77777777" w:rsidR="0082327A" w:rsidRPr="002252A0" w:rsidRDefault="00BB4B2F" w:rsidP="00B17BF0">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нарушении данного правила товарищество вправе по своему выбору потребовать от участника возмещения причиненных товариществу убытков или передачи товариществу всей полученной по таким сделкам выгоды.</w:t>
      </w:r>
    </w:p>
    <w:p w14:paraId="704586DD" w14:textId="77777777" w:rsidR="0082327A" w:rsidRPr="002252A0" w:rsidRDefault="00BB4B2F" w:rsidP="00B17BF0">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81 изменена</w:t>
      </w:r>
      <w:r>
        <w:rPr>
          <w:rFonts w:ascii="Sylfaen" w:hAnsi="Sylfaen"/>
          <w:b/>
          <w:i/>
          <w:color w:val="000000"/>
          <w:sz w:val="24"/>
          <w:szCs w:val="24"/>
        </w:rPr>
        <w:t> </w:t>
      </w:r>
      <w:r>
        <w:rPr>
          <w:rFonts w:ascii="GHEA Grapalat" w:hAnsi="GHEA Grapalat"/>
          <w:b/>
          <w:i/>
          <w:color w:val="000000"/>
          <w:sz w:val="24"/>
          <w:szCs w:val="24"/>
        </w:rPr>
        <w:t>в соответствии с HO-39-N от 26 декабря 2008</w:t>
      </w:r>
      <w:r>
        <w:rPr>
          <w:rFonts w:ascii="Courier New" w:hAnsi="Courier New" w:cs="Courier New"/>
          <w:b/>
          <w:i/>
          <w:color w:val="000000"/>
          <w:sz w:val="24"/>
          <w:szCs w:val="24"/>
        </w:rPr>
        <w:t> </w:t>
      </w:r>
      <w:r>
        <w:rPr>
          <w:rFonts w:ascii="GHEA Grapalat" w:hAnsi="GHEA Grapalat"/>
          <w:b/>
          <w:i/>
          <w:color w:val="000000"/>
          <w:sz w:val="24"/>
          <w:szCs w:val="24"/>
        </w:rPr>
        <w:t>года)</w:t>
      </w:r>
    </w:p>
    <w:p w14:paraId="3653BD5A" w14:textId="77777777" w:rsidR="006B38A1" w:rsidRPr="002252A0" w:rsidRDefault="006B38A1" w:rsidP="00B17BF0">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8A802FA" w14:textId="77777777" w:rsidTr="00F53140">
        <w:trPr>
          <w:tblCellSpacing w:w="0" w:type="dxa"/>
        </w:trPr>
        <w:tc>
          <w:tcPr>
            <w:tcW w:w="2025" w:type="dxa"/>
            <w:hideMark/>
          </w:tcPr>
          <w:p w14:paraId="45940348" w14:textId="77777777" w:rsidR="000D5F8A" w:rsidRDefault="00BB4B2F" w:rsidP="00B17BF0">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82.</w:t>
            </w:r>
          </w:p>
        </w:tc>
        <w:tc>
          <w:tcPr>
            <w:tcW w:w="0" w:type="auto"/>
            <w:vAlign w:val="center"/>
            <w:hideMark/>
          </w:tcPr>
          <w:p w14:paraId="5A4EB5F9" w14:textId="77777777" w:rsidR="000D5F8A" w:rsidRDefault="00BB4B2F" w:rsidP="00B17BF0">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Распределение прибыли и убытков полного товарищества </w:t>
            </w:r>
          </w:p>
        </w:tc>
      </w:tr>
    </w:tbl>
    <w:p w14:paraId="0086EB6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 xml:space="preserve">Прибыль и убытки полного товарищества распределяются между его участниками пропорционально их долям в складочном капитале товарищества, </w:t>
      </w:r>
      <w:r w:rsidRPr="002252A0">
        <w:rPr>
          <w:rFonts w:ascii="GHEA Grapalat" w:hAnsi="GHEA Grapalat"/>
          <w:color w:val="000000"/>
          <w:sz w:val="24"/>
          <w:szCs w:val="24"/>
        </w:rPr>
        <w:lastRenderedPageBreak/>
        <w:t xml:space="preserve">если иное не предусмотрено уставом или </w:t>
      </w:r>
      <w:r w:rsidR="001F6B88" w:rsidRPr="002252A0">
        <w:rPr>
          <w:rFonts w:ascii="GHEA Grapalat" w:hAnsi="GHEA Grapalat"/>
          <w:color w:val="000000"/>
          <w:sz w:val="24"/>
          <w:szCs w:val="24"/>
        </w:rPr>
        <w:t xml:space="preserve">согласием </w:t>
      </w:r>
      <w:r w:rsidRPr="002252A0">
        <w:rPr>
          <w:rFonts w:ascii="GHEA Grapalat" w:hAnsi="GHEA Grapalat"/>
          <w:color w:val="000000"/>
          <w:sz w:val="24"/>
          <w:szCs w:val="24"/>
        </w:rPr>
        <w:t>участников.</w:t>
      </w:r>
      <w:r w:rsidR="00BB4B2F">
        <w:rPr>
          <w:rFonts w:ascii="GHEA Grapalat" w:hAnsi="GHEA Grapalat"/>
          <w:color w:val="000000"/>
          <w:sz w:val="24"/>
          <w:szCs w:val="24"/>
        </w:rPr>
        <w:t xml:space="preserve"> Согласие об</w:t>
      </w:r>
      <w:r w:rsidR="00BB4B2F">
        <w:rPr>
          <w:rFonts w:ascii="Courier New" w:hAnsi="Courier New" w:cs="Courier New"/>
          <w:color w:val="000000"/>
          <w:sz w:val="24"/>
          <w:szCs w:val="24"/>
        </w:rPr>
        <w:t> </w:t>
      </w:r>
      <w:r w:rsidR="00BB4B2F">
        <w:rPr>
          <w:rFonts w:ascii="GHEA Grapalat" w:hAnsi="GHEA Grapalat"/>
          <w:color w:val="000000"/>
          <w:sz w:val="24"/>
          <w:szCs w:val="24"/>
        </w:rPr>
        <w:t>отстранении участника товарищества от распределения прибыли или убытков ничтожно.</w:t>
      </w:r>
    </w:p>
    <w:p w14:paraId="53021CFF"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вследствие понесенных товариществом убытков стоимость его чистых активов становится меньше размера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14:paraId="131F342A"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7953CC0" w14:textId="77777777" w:rsidTr="00F53140">
        <w:trPr>
          <w:tblCellSpacing w:w="0" w:type="dxa"/>
        </w:trPr>
        <w:tc>
          <w:tcPr>
            <w:tcW w:w="2025" w:type="dxa"/>
            <w:hideMark/>
          </w:tcPr>
          <w:p w14:paraId="2F20DFD0"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83.</w:t>
            </w:r>
          </w:p>
        </w:tc>
        <w:tc>
          <w:tcPr>
            <w:tcW w:w="0" w:type="auto"/>
            <w:vAlign w:val="center"/>
            <w:hideMark/>
          </w:tcPr>
          <w:p w14:paraId="1B36FD04"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участников полного товарищества по его обязательствам </w:t>
            </w:r>
          </w:p>
        </w:tc>
      </w:tr>
    </w:tbl>
    <w:p w14:paraId="2348515E"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 xml:space="preserve">Участники полного товарищества несут </w:t>
      </w:r>
      <w:r w:rsidR="00B5753E" w:rsidRPr="002252A0">
        <w:rPr>
          <w:rFonts w:ascii="GHEA Grapalat" w:hAnsi="GHEA Grapalat"/>
          <w:color w:val="000000"/>
          <w:sz w:val="24"/>
          <w:szCs w:val="24"/>
        </w:rPr>
        <w:t xml:space="preserve">солидарную </w:t>
      </w:r>
      <w:r w:rsidRPr="002252A0">
        <w:rPr>
          <w:rFonts w:ascii="GHEA Grapalat" w:hAnsi="GHEA Grapalat"/>
          <w:color w:val="000000"/>
          <w:sz w:val="24"/>
          <w:szCs w:val="24"/>
        </w:rPr>
        <w:t xml:space="preserve">субсидиарную ответственность своим имуществом </w:t>
      </w:r>
      <w:r w:rsidR="009E5DF5" w:rsidRPr="002252A0">
        <w:rPr>
          <w:rFonts w:ascii="GHEA Grapalat" w:hAnsi="GHEA Grapalat"/>
          <w:color w:val="000000"/>
          <w:sz w:val="24"/>
          <w:szCs w:val="24"/>
        </w:rPr>
        <w:t>по обязательствам товарищества.</w:t>
      </w:r>
    </w:p>
    <w:p w14:paraId="28663ECB"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Участник полного товарищества, не являющийся его учредителем, несет ответственность наравне с другими участниками по обязательствам, возникшим до его вступления в товарищество.</w:t>
      </w:r>
    </w:p>
    <w:p w14:paraId="7583BBB3"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Участник, вышедший из товарищества, наравне с остальными участниками несет ответственность по обязательствам товарищества, возникшим до момента его выхода, в течение двух лет со дня утверждения отчета за год, в котором он вышел из товарищества.</w:t>
      </w:r>
    </w:p>
    <w:p w14:paraId="59C4A694"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Согласие участников товарищества об ограничении или устранении ответственности, предусмотренной в настоящей статье, ничтожно.</w:t>
      </w:r>
    </w:p>
    <w:p w14:paraId="683772F9" w14:textId="77777777" w:rsidR="009E5DF5" w:rsidRPr="002252A0" w:rsidRDefault="009E5DF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79BECF1C" w14:textId="77777777" w:rsidTr="00F53140">
        <w:trPr>
          <w:tblCellSpacing w:w="0" w:type="dxa"/>
        </w:trPr>
        <w:tc>
          <w:tcPr>
            <w:tcW w:w="2025" w:type="dxa"/>
            <w:hideMark/>
          </w:tcPr>
          <w:p w14:paraId="3242BA49"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w:t>
            </w:r>
          </w:p>
        </w:tc>
        <w:tc>
          <w:tcPr>
            <w:tcW w:w="0" w:type="auto"/>
            <w:vAlign w:val="center"/>
            <w:hideMark/>
          </w:tcPr>
          <w:p w14:paraId="44F157B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состава участников полного товарищества </w:t>
            </w:r>
          </w:p>
        </w:tc>
      </w:tr>
    </w:tbl>
    <w:p w14:paraId="281C57E4"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 xml:space="preserve">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банкротом, начала </w:t>
      </w:r>
      <w:r w:rsidRPr="002252A0">
        <w:rPr>
          <w:rFonts w:ascii="GHEA Grapalat" w:hAnsi="GHEA Grapalat"/>
          <w:color w:val="000000"/>
          <w:sz w:val="24"/>
          <w:szCs w:val="24"/>
        </w:rPr>
        <w:lastRenderedPageBreak/>
        <w:t xml:space="preserve">реорганизационных процедур в отношении одного из участников по решению суда, ликвидации участвующего в товариществе юридического лица или обращения взыскания кредитором одного из участников на часть имущества, соответствующую его доле в складочном капитале, товарищество может продолжать свою деятельность, если это предусмотрено уставом товарищества или </w:t>
      </w:r>
      <w:r w:rsidR="00B5753E" w:rsidRPr="002252A0">
        <w:rPr>
          <w:rFonts w:ascii="GHEA Grapalat" w:hAnsi="GHEA Grapalat"/>
          <w:color w:val="000000"/>
          <w:sz w:val="24"/>
          <w:szCs w:val="24"/>
        </w:rPr>
        <w:t xml:space="preserve">согласием </w:t>
      </w:r>
      <w:r w:rsidRPr="002252A0">
        <w:rPr>
          <w:rFonts w:ascii="GHEA Grapalat" w:hAnsi="GHEA Grapalat"/>
          <w:color w:val="000000"/>
          <w:sz w:val="24"/>
          <w:szCs w:val="24"/>
        </w:rPr>
        <w:t>остальных участников.</w:t>
      </w:r>
    </w:p>
    <w:p w14:paraId="62647CE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Участники полного товарищества вправе требовать в судебном порядке исключения кого-либо из участников из товарищества по единогласному решению остальных участников при наличии к тому серьезных оснований, в частности, в</w:t>
      </w:r>
      <w:r>
        <w:rPr>
          <w:rFonts w:ascii="Courier New" w:hAnsi="Courier New" w:cs="Courier New"/>
          <w:color w:val="000000"/>
          <w:sz w:val="24"/>
          <w:szCs w:val="24"/>
        </w:rPr>
        <w:t> </w:t>
      </w:r>
      <w:r>
        <w:rPr>
          <w:rFonts w:ascii="GHEA Grapalat" w:hAnsi="GHEA Grapalat"/>
          <w:color w:val="000000"/>
          <w:sz w:val="24"/>
          <w:szCs w:val="24"/>
        </w:rPr>
        <w:t>случаях грубого нарушения этим участником своих обязанностей или проявления с его стороны неспособности к разумному ведению дел.</w:t>
      </w:r>
    </w:p>
    <w:p w14:paraId="441870CD" w14:textId="77777777" w:rsidR="0082327A" w:rsidRPr="002252A0" w:rsidRDefault="008232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40121B17" w14:textId="77777777" w:rsidTr="00F53140">
        <w:trPr>
          <w:tblCellSpacing w:w="0" w:type="dxa"/>
        </w:trPr>
        <w:tc>
          <w:tcPr>
            <w:tcW w:w="2025" w:type="dxa"/>
            <w:hideMark/>
          </w:tcPr>
          <w:p w14:paraId="78AC3BDD" w14:textId="77777777" w:rsidR="008232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w:t>
            </w:r>
          </w:p>
        </w:tc>
        <w:tc>
          <w:tcPr>
            <w:tcW w:w="0" w:type="auto"/>
            <w:vAlign w:val="center"/>
            <w:hideMark/>
          </w:tcPr>
          <w:p w14:paraId="028193DC" w14:textId="77777777" w:rsidR="008232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Выход участника из полного товарищества </w:t>
            </w:r>
          </w:p>
        </w:tc>
      </w:tr>
    </w:tbl>
    <w:p w14:paraId="11A615BB"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Участник полного товарищества вправе выйти из него, заявив о своем от</w:t>
      </w:r>
      <w:r w:rsidR="0019234A" w:rsidRPr="002252A0">
        <w:rPr>
          <w:rFonts w:ascii="GHEA Grapalat" w:hAnsi="GHEA Grapalat"/>
          <w:color w:val="000000"/>
          <w:sz w:val="24"/>
          <w:szCs w:val="24"/>
        </w:rPr>
        <w:t>казе от участия в товариществе.</w:t>
      </w:r>
    </w:p>
    <w:p w14:paraId="2B9C5F48" w14:textId="77777777" w:rsidR="0082327A" w:rsidRPr="002252A0" w:rsidRDefault="008232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Отказ от участия в полном товариществе должен быть заявлен участником не</w:t>
      </w:r>
      <w:r w:rsidR="00BB4B2F">
        <w:rPr>
          <w:rFonts w:ascii="Courier New" w:hAnsi="Courier New" w:cs="Courier New"/>
          <w:color w:val="000000"/>
          <w:sz w:val="24"/>
          <w:szCs w:val="24"/>
        </w:rPr>
        <w:t> </w:t>
      </w:r>
      <w:r w:rsidR="00BB4B2F">
        <w:rPr>
          <w:rFonts w:ascii="GHEA Grapalat" w:hAnsi="GHEA Grapalat"/>
          <w:color w:val="000000"/>
          <w:sz w:val="24"/>
          <w:szCs w:val="24"/>
        </w:rPr>
        <w:t>менее чем за шесть месяцев до выхода из товарищества.</w:t>
      </w:r>
    </w:p>
    <w:p w14:paraId="29001769"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Согласие участников товарищества об отказе от права выхода из</w:t>
      </w:r>
      <w:r>
        <w:rPr>
          <w:rFonts w:ascii="Courier New" w:hAnsi="Courier New" w:cs="Courier New"/>
          <w:color w:val="000000"/>
          <w:sz w:val="24"/>
          <w:szCs w:val="24"/>
        </w:rPr>
        <w:t> </w:t>
      </w:r>
      <w:r>
        <w:rPr>
          <w:rFonts w:ascii="GHEA Grapalat" w:hAnsi="GHEA Grapalat"/>
          <w:color w:val="000000"/>
          <w:sz w:val="24"/>
          <w:szCs w:val="24"/>
        </w:rPr>
        <w:t>товарищества ничтожно.</w:t>
      </w:r>
    </w:p>
    <w:p w14:paraId="038EF136" w14:textId="77777777" w:rsidR="0082327A" w:rsidRPr="002252A0" w:rsidRDefault="0082327A" w:rsidP="002252A0">
      <w:pPr>
        <w:widowControl w:val="0"/>
        <w:spacing w:after="160" w:line="360"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DD5C122" w14:textId="77777777" w:rsidTr="00F53140">
        <w:trPr>
          <w:tblCellSpacing w:w="0" w:type="dxa"/>
        </w:trPr>
        <w:tc>
          <w:tcPr>
            <w:tcW w:w="2025" w:type="dxa"/>
            <w:hideMark/>
          </w:tcPr>
          <w:p w14:paraId="1DC864D5" w14:textId="77777777" w:rsidR="0082327A" w:rsidRPr="002252A0" w:rsidRDefault="008232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86</w:t>
            </w:r>
            <w:r w:rsidR="007E3A7A" w:rsidRPr="002252A0">
              <w:rPr>
                <w:rFonts w:ascii="GHEA Grapalat" w:hAnsi="GHEA Grapalat"/>
                <w:b/>
                <w:color w:val="000000"/>
                <w:sz w:val="24"/>
                <w:szCs w:val="24"/>
              </w:rPr>
              <w:t>.</w:t>
            </w:r>
          </w:p>
        </w:tc>
        <w:tc>
          <w:tcPr>
            <w:tcW w:w="0" w:type="auto"/>
            <w:vAlign w:val="center"/>
            <w:hideMark/>
          </w:tcPr>
          <w:p w14:paraId="2BD10C68" w14:textId="77777777" w:rsidR="0082327A" w:rsidRPr="002252A0" w:rsidRDefault="008232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выхода участника из полного товарищества </w:t>
            </w:r>
          </w:p>
        </w:tc>
      </w:tr>
    </w:tbl>
    <w:p w14:paraId="5C5EF68A" w14:textId="77777777" w:rsidR="0082327A" w:rsidRPr="002252A0" w:rsidRDefault="008232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E5DF5" w:rsidRPr="002252A0">
        <w:rPr>
          <w:rFonts w:ascii="GHEA Grapalat" w:hAnsi="GHEA Grapalat"/>
          <w:color w:val="000000"/>
          <w:sz w:val="24"/>
          <w:szCs w:val="24"/>
        </w:rPr>
        <w:tab/>
      </w:r>
      <w:r w:rsidRPr="002252A0">
        <w:rPr>
          <w:rFonts w:ascii="GHEA Grapalat" w:hAnsi="GHEA Grapalat"/>
          <w:color w:val="000000"/>
          <w:sz w:val="24"/>
          <w:szCs w:val="24"/>
        </w:rPr>
        <w:t>Участнику, вышедшему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уставом.</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По </w:t>
      </w:r>
      <w:r w:rsidR="00BB4B2F">
        <w:rPr>
          <w:rFonts w:ascii="GHEA Grapalat" w:hAnsi="GHEA Grapalat"/>
          <w:color w:val="000000"/>
          <w:sz w:val="24"/>
          <w:szCs w:val="24"/>
        </w:rPr>
        <w:t>согласию между выходящим участником и остальными участниками, выплата стоимости имущества может быть заменена выдачей имущества в натуре.</w:t>
      </w:r>
    </w:p>
    <w:p w14:paraId="4224E705"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Причитающаяся выходящему участнику часть имущества товарищества или ее стоимость определяется по балансу, составляемому на момент его выхода, за</w:t>
      </w:r>
      <w:r>
        <w:rPr>
          <w:rFonts w:ascii="Courier New" w:hAnsi="Courier New" w:cs="Courier New"/>
          <w:color w:val="000000"/>
          <w:sz w:val="24"/>
          <w:szCs w:val="24"/>
        </w:rPr>
        <w:t> </w:t>
      </w:r>
      <w:r>
        <w:rPr>
          <w:rFonts w:ascii="GHEA Grapalat" w:hAnsi="GHEA Grapalat"/>
          <w:color w:val="000000"/>
          <w:sz w:val="24"/>
          <w:szCs w:val="24"/>
        </w:rPr>
        <w:t>исключением случая, предусмотренного статьей 88 настоящего Кодекса.</w:t>
      </w:r>
    </w:p>
    <w:p w14:paraId="1CBF9152" w14:textId="77777777" w:rsidR="008232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смерти участника полного товарищества его наследник может вступить в полное товарищество лишь с согласия других участников, если иное не</w:t>
      </w:r>
      <w:r>
        <w:rPr>
          <w:rFonts w:ascii="Courier New" w:hAnsi="Courier New" w:cs="Courier New"/>
          <w:color w:val="000000"/>
          <w:sz w:val="24"/>
          <w:szCs w:val="24"/>
        </w:rPr>
        <w:t> </w:t>
      </w:r>
      <w:r>
        <w:rPr>
          <w:rFonts w:ascii="GHEA Grapalat" w:hAnsi="GHEA Grapalat"/>
          <w:color w:val="000000"/>
          <w:sz w:val="24"/>
          <w:szCs w:val="24"/>
        </w:rPr>
        <w:t>предусмотрено уставом товарищества.</w:t>
      </w:r>
    </w:p>
    <w:p w14:paraId="7C36BCD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Юридическое лицо, являющееся правопреемником участвовавшего в полном товариществе реорганизованного юридического лица, вправе вступить в</w:t>
      </w:r>
      <w:r>
        <w:rPr>
          <w:rFonts w:ascii="Courier New" w:hAnsi="Courier New" w:cs="Courier New"/>
          <w:color w:val="000000"/>
          <w:sz w:val="24"/>
          <w:szCs w:val="24"/>
        </w:rPr>
        <w:t> </w:t>
      </w:r>
      <w:r>
        <w:rPr>
          <w:rFonts w:ascii="GHEA Grapalat" w:hAnsi="GHEA Grapalat"/>
          <w:color w:val="000000"/>
          <w:sz w:val="24"/>
          <w:szCs w:val="24"/>
        </w:rPr>
        <w:t>товарищество с согласия других его участников, если иное не предусмотрено уставом товарищества.</w:t>
      </w:r>
    </w:p>
    <w:p w14:paraId="5AF7A44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Расчеты с наследником (правопреемником), не вступившим в товарищество, производятся в соответствии с пунктом 1 настоящей статьи. Наследник (правопреемник) участника полного товарищества несет ответственность перед третьими лицами по обязательствам товарищества, по которым в соответствии с</w:t>
      </w:r>
      <w:r>
        <w:rPr>
          <w:rFonts w:ascii="Courier New" w:hAnsi="Courier New" w:cs="Courier New"/>
          <w:color w:val="000000"/>
          <w:sz w:val="24"/>
          <w:szCs w:val="24"/>
        </w:rPr>
        <w:t> </w:t>
      </w:r>
      <w:r>
        <w:rPr>
          <w:rFonts w:ascii="GHEA Grapalat" w:hAnsi="GHEA Grapalat"/>
          <w:color w:val="000000"/>
          <w:sz w:val="24"/>
          <w:szCs w:val="24"/>
        </w:rPr>
        <w:t>пунктом 2 статьи 83 настоящего Кодекса отвечал бы вышедший участник, в</w:t>
      </w:r>
      <w:r>
        <w:rPr>
          <w:rFonts w:ascii="Courier New" w:hAnsi="Courier New" w:cs="Courier New"/>
          <w:color w:val="000000"/>
          <w:sz w:val="24"/>
          <w:szCs w:val="24"/>
        </w:rPr>
        <w:t> </w:t>
      </w:r>
      <w:r>
        <w:rPr>
          <w:rFonts w:ascii="GHEA Grapalat" w:hAnsi="GHEA Grapalat"/>
          <w:color w:val="000000"/>
          <w:sz w:val="24"/>
          <w:szCs w:val="24"/>
        </w:rPr>
        <w:t>пределах перешедшего к нему имущества вышедшего участника товарищества.</w:t>
      </w:r>
    </w:p>
    <w:p w14:paraId="6967054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выхода одного из участников из товарищества доли оставшихся участников в складочном капитале товарищества соответственно увеличиваются, если иное не предусмотрено уставом или согласием участников.</w:t>
      </w:r>
    </w:p>
    <w:p w14:paraId="304320F5"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630BDEE" w14:textId="77777777" w:rsidTr="00F53140">
        <w:trPr>
          <w:tblCellSpacing w:w="0" w:type="dxa"/>
        </w:trPr>
        <w:tc>
          <w:tcPr>
            <w:tcW w:w="2025" w:type="dxa"/>
            <w:hideMark/>
          </w:tcPr>
          <w:p w14:paraId="1A54238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87.</w:t>
            </w:r>
          </w:p>
        </w:tc>
        <w:tc>
          <w:tcPr>
            <w:tcW w:w="0" w:type="auto"/>
            <w:vAlign w:val="center"/>
            <w:hideMark/>
          </w:tcPr>
          <w:p w14:paraId="28E2F72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доли участника в складочном капитале полного товарищества </w:t>
            </w:r>
          </w:p>
        </w:tc>
      </w:tr>
    </w:tbl>
    <w:p w14:paraId="36F32BBA" w14:textId="77777777" w:rsidR="000D5F8A" w:rsidRPr="00B17BF0" w:rsidRDefault="008232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6F44DA" w:rsidRPr="002252A0">
        <w:rPr>
          <w:rFonts w:ascii="GHEA Grapalat" w:hAnsi="GHEA Grapalat"/>
          <w:color w:val="000000"/>
          <w:sz w:val="24"/>
          <w:szCs w:val="24"/>
        </w:rPr>
        <w:tab/>
      </w:r>
      <w:r w:rsidRPr="002252A0">
        <w:rPr>
          <w:rFonts w:ascii="GHEA Grapalat" w:hAnsi="GHEA Grapalat"/>
          <w:color w:val="000000"/>
          <w:sz w:val="24"/>
          <w:szCs w:val="24"/>
        </w:rPr>
        <w:t xml:space="preserve">Участник полного товарищества вправе с согласия остальных участников передать свою долю в складочном капитале или ее часть другому участнику </w:t>
      </w:r>
      <w:r w:rsidR="006F44DA" w:rsidRPr="002252A0">
        <w:rPr>
          <w:rFonts w:ascii="GHEA Grapalat" w:hAnsi="GHEA Grapalat"/>
          <w:color w:val="000000"/>
          <w:sz w:val="24"/>
          <w:szCs w:val="24"/>
        </w:rPr>
        <w:t>товарищества или третьему лицу.</w:t>
      </w:r>
    </w:p>
    <w:p w14:paraId="29E1575D" w14:textId="77777777" w:rsidR="00B17BF0" w:rsidRPr="00B17BF0" w:rsidRDefault="00B17BF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44E147A1" w14:textId="77777777" w:rsidR="000D5F8A" w:rsidRDefault="0082327A" w:rsidP="00B17BF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BB4B2F">
        <w:rPr>
          <w:rFonts w:ascii="GHEA Grapalat" w:hAnsi="GHEA Grapalat"/>
          <w:color w:val="000000"/>
          <w:sz w:val="24"/>
          <w:szCs w:val="24"/>
        </w:rPr>
        <w:tab/>
        <w:t>При передаче доли (части доли) другому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первым абзацем пункта 2 статьи 83 настоящего Кодекса.</w:t>
      </w:r>
    </w:p>
    <w:p w14:paraId="1185B1D9" w14:textId="77777777" w:rsidR="000D5F8A" w:rsidRPr="008E792E" w:rsidRDefault="00BB4B2F" w:rsidP="00B17BF0">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Передача участником товарищества всей доли другому лицу прекращает его участие в товариществе и влечет последствия, предусмотренные пунктом 2 статьи 83 настоящего Кодекса.</w:t>
      </w:r>
    </w:p>
    <w:p w14:paraId="51049AD0" w14:textId="77777777" w:rsidR="000D5F8A" w:rsidRPr="00B17BF0" w:rsidRDefault="000D5F8A" w:rsidP="00B17BF0">
      <w:pPr>
        <w:widowControl w:val="0"/>
        <w:tabs>
          <w:tab w:val="left" w:pos="1134"/>
        </w:tabs>
        <w:spacing w:after="160" w:line="240" w:lineRule="auto"/>
        <w:ind w:firstLine="567"/>
        <w:jc w:val="both"/>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3A147856" w14:textId="77777777" w:rsidTr="00F53140">
        <w:trPr>
          <w:tblCellSpacing w:w="0" w:type="dxa"/>
        </w:trPr>
        <w:tc>
          <w:tcPr>
            <w:tcW w:w="2025" w:type="dxa"/>
            <w:hideMark/>
          </w:tcPr>
          <w:p w14:paraId="38B3F441" w14:textId="77777777" w:rsidR="000D5F8A" w:rsidRDefault="0082327A" w:rsidP="00B17BF0">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88</w:t>
            </w:r>
            <w:r w:rsidR="007E3A7A" w:rsidRPr="002252A0">
              <w:rPr>
                <w:rFonts w:ascii="GHEA Grapalat" w:hAnsi="GHEA Grapalat"/>
                <w:b/>
                <w:color w:val="000000"/>
                <w:sz w:val="24"/>
                <w:szCs w:val="24"/>
              </w:rPr>
              <w:t>.</w:t>
            </w:r>
          </w:p>
        </w:tc>
        <w:tc>
          <w:tcPr>
            <w:tcW w:w="0" w:type="auto"/>
            <w:vAlign w:val="center"/>
            <w:hideMark/>
          </w:tcPr>
          <w:p w14:paraId="6AAE4185" w14:textId="77777777" w:rsidR="000D5F8A" w:rsidRDefault="0082327A" w:rsidP="00B17BF0">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Обращение взыскания на долю участника в складочном капитале полного товарищества </w:t>
            </w:r>
          </w:p>
        </w:tc>
      </w:tr>
    </w:tbl>
    <w:p w14:paraId="3E596019" w14:textId="77777777" w:rsidR="000D5F8A" w:rsidRDefault="0082327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F44DA" w:rsidRPr="002252A0">
        <w:rPr>
          <w:rFonts w:ascii="GHEA Grapalat" w:hAnsi="GHEA Grapalat"/>
          <w:color w:val="000000"/>
          <w:sz w:val="24"/>
          <w:szCs w:val="24"/>
        </w:rPr>
        <w:tab/>
      </w:r>
      <w:r w:rsidRPr="002252A0">
        <w:rPr>
          <w:rFonts w:ascii="GHEA Grapalat" w:hAnsi="GHEA Grapalat"/>
          <w:color w:val="000000"/>
          <w:sz w:val="24"/>
          <w:szCs w:val="24"/>
        </w:rPr>
        <w:t>Обращение взыскания на долю участника в имуществе полного товарищества по его долгам, не связанным с участием в товариществе (по</w:t>
      </w:r>
      <w:r w:rsidR="0019234A" w:rsidRPr="002252A0">
        <w:rPr>
          <w:rFonts w:ascii="Courier New" w:hAnsi="Courier New" w:cs="Courier New"/>
          <w:color w:val="000000"/>
          <w:sz w:val="24"/>
          <w:szCs w:val="24"/>
        </w:rPr>
        <w:t> </w:t>
      </w:r>
      <w:r w:rsidRPr="002252A0">
        <w:rPr>
          <w:rFonts w:ascii="GHEA Grapalat" w:hAnsi="GHEA Grapalat"/>
          <w:color w:val="000000"/>
          <w:sz w:val="24"/>
          <w:szCs w:val="24"/>
        </w:rPr>
        <w:t>личным долгам), допускается лишь при недостаточности другого его имущества для погашения долгов.</w:t>
      </w:r>
      <w:r w:rsidR="00BB4B2F">
        <w:rPr>
          <w:rFonts w:ascii="GHEA Grapalat" w:hAnsi="GHEA Grapalat"/>
          <w:color w:val="000000"/>
          <w:sz w:val="24"/>
          <w:szCs w:val="24"/>
        </w:rPr>
        <w:t xml:space="preserve"> Кредиторы такого участника вправе требовать от полного товарищества выделения части имущества товарищества, соответствующей доле должника в складочном капитале, с целью обращения взыскания на это имущество. Подлежащая выделению часть имущества товарищества или его стоимость определяется по балансу, составленному на момент предъявления требования о выделении.</w:t>
      </w:r>
    </w:p>
    <w:p w14:paraId="05C8654B" w14:textId="77777777" w:rsidR="000D5F8A" w:rsidRDefault="00BB4B2F" w:rsidP="00B17BF0">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Обращение взыскания на имущество, соответствующее доле участника в складочном капитале полного товарищества, прекращает его участие в</w:t>
      </w:r>
      <w:r>
        <w:rPr>
          <w:rFonts w:ascii="Courier New" w:hAnsi="Courier New" w:cs="Courier New"/>
          <w:color w:val="000000"/>
          <w:sz w:val="24"/>
          <w:szCs w:val="24"/>
        </w:rPr>
        <w:t> </w:t>
      </w:r>
      <w:r>
        <w:rPr>
          <w:rFonts w:ascii="GHEA Grapalat" w:hAnsi="GHEA Grapalat"/>
          <w:color w:val="000000"/>
          <w:sz w:val="24"/>
          <w:szCs w:val="24"/>
        </w:rPr>
        <w:t>товариществе и влечет последствия, предусмотренные вторым абзацем пункта</w:t>
      </w:r>
      <w:r>
        <w:rPr>
          <w:rFonts w:ascii="Courier New" w:hAnsi="Courier New" w:cs="Courier New"/>
          <w:color w:val="000000"/>
          <w:sz w:val="24"/>
          <w:szCs w:val="24"/>
        </w:rPr>
        <w:t> </w:t>
      </w:r>
      <w:r>
        <w:rPr>
          <w:rFonts w:ascii="GHEA Grapalat" w:hAnsi="GHEA Grapalat"/>
          <w:color w:val="000000"/>
          <w:sz w:val="24"/>
          <w:szCs w:val="24"/>
        </w:rPr>
        <w:t>2 статьи 83 настоящего Кодекса.</w:t>
      </w:r>
    </w:p>
    <w:p w14:paraId="73E2A949" w14:textId="77777777" w:rsidR="000D5F8A" w:rsidRDefault="00BB4B2F"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3. </w:t>
      </w:r>
      <w:r>
        <w:rPr>
          <w:rStyle w:val="ypks7kbdpwfgdykd3qb9"/>
          <w:rFonts w:ascii="GHEA Grapalat" w:hAnsi="GHEA Grapalat"/>
          <w:sz w:val="24"/>
          <w:szCs w:val="24"/>
        </w:rPr>
        <w:t xml:space="preserve">В рамках исполнительного производства </w:t>
      </w:r>
      <w:r w:rsidR="008D535E" w:rsidRPr="002252A0">
        <w:rPr>
          <w:rStyle w:val="ypks7kbdpwfgdykd3qb9"/>
          <w:rFonts w:ascii="GHEA Grapalat" w:hAnsi="GHEA Grapalat"/>
          <w:sz w:val="24"/>
          <w:szCs w:val="24"/>
        </w:rPr>
        <w:t>о</w:t>
      </w:r>
      <w:r w:rsidRPr="00BB4B2F">
        <w:rPr>
          <w:rStyle w:val="ypks7kbdpwfgdykd3qb9"/>
          <w:rFonts w:ascii="GHEA Grapalat" w:hAnsi="GHEA Grapalat"/>
          <w:sz w:val="24"/>
          <w:szCs w:val="24"/>
        </w:rPr>
        <w:t xml:space="preserve">тношения </w:t>
      </w:r>
      <w:r w:rsidR="001E1302" w:rsidRPr="002252A0">
        <w:rPr>
          <w:rStyle w:val="ypks7kbdpwfgdykd3qb9"/>
          <w:rFonts w:ascii="GHEA Grapalat" w:hAnsi="GHEA Grapalat"/>
          <w:sz w:val="24"/>
          <w:szCs w:val="24"/>
        </w:rPr>
        <w:t xml:space="preserve">по части </w:t>
      </w:r>
      <w:r w:rsidRPr="00BB4B2F">
        <w:rPr>
          <w:rStyle w:val="ypks7kbdpwfgdykd3qb9"/>
          <w:rFonts w:ascii="GHEA Grapalat" w:hAnsi="GHEA Grapalat"/>
          <w:sz w:val="24"/>
          <w:szCs w:val="24"/>
        </w:rPr>
        <w:t xml:space="preserve">обращения взыскания на долю участника в </w:t>
      </w:r>
      <w:r w:rsidR="0019286A" w:rsidRPr="002252A0">
        <w:rPr>
          <w:rStyle w:val="ypks7kbdpwfgdykd3qb9"/>
          <w:rFonts w:ascii="GHEA Grapalat" w:hAnsi="GHEA Grapalat"/>
          <w:sz w:val="24"/>
          <w:szCs w:val="24"/>
        </w:rPr>
        <w:t>складочном</w:t>
      </w:r>
      <w:r w:rsidRPr="00BB4B2F">
        <w:rPr>
          <w:rStyle w:val="ypks7kbdpwfgdykd3qb9"/>
          <w:rFonts w:ascii="GHEA Grapalat" w:hAnsi="GHEA Grapalat"/>
          <w:sz w:val="24"/>
          <w:szCs w:val="24"/>
        </w:rPr>
        <w:t xml:space="preserve"> капитале полного товарищества регулируются</w:t>
      </w:r>
      <w:r w:rsidRPr="00BB4B2F">
        <w:rPr>
          <w:rFonts w:ascii="GHEA Grapalat" w:hAnsi="GHEA Grapalat"/>
          <w:sz w:val="24"/>
          <w:szCs w:val="24"/>
        </w:rPr>
        <w:t xml:space="preserve"> </w:t>
      </w:r>
      <w:r w:rsidRPr="00BB4B2F">
        <w:rPr>
          <w:rStyle w:val="ypks7kbdpwfgdykd3qb9"/>
          <w:rFonts w:ascii="GHEA Grapalat" w:hAnsi="GHEA Grapalat"/>
          <w:sz w:val="24"/>
          <w:szCs w:val="24"/>
        </w:rPr>
        <w:t>Законом</w:t>
      </w:r>
      <w:r w:rsidRPr="00BB4B2F">
        <w:rPr>
          <w:rFonts w:ascii="GHEA Grapalat" w:hAnsi="GHEA Grapalat"/>
          <w:sz w:val="24"/>
          <w:szCs w:val="24"/>
        </w:rPr>
        <w:t xml:space="preserve"> </w:t>
      </w:r>
      <w:r w:rsidRPr="00BB4B2F">
        <w:rPr>
          <w:rStyle w:val="ypks7kbdpwfgdykd3qb9"/>
          <w:rFonts w:ascii="GHEA Grapalat" w:hAnsi="GHEA Grapalat"/>
          <w:sz w:val="24"/>
          <w:szCs w:val="24"/>
        </w:rPr>
        <w:t>Республики Армения "Об исполнительном</w:t>
      </w:r>
      <w:r w:rsidRPr="00BB4B2F">
        <w:rPr>
          <w:rFonts w:ascii="GHEA Grapalat" w:hAnsi="GHEA Grapalat"/>
          <w:sz w:val="24"/>
          <w:szCs w:val="24"/>
        </w:rPr>
        <w:t xml:space="preserve"> </w:t>
      </w:r>
      <w:r w:rsidRPr="00BB4B2F">
        <w:rPr>
          <w:rStyle w:val="ypks7kbdpwfgdykd3qb9"/>
          <w:rFonts w:ascii="GHEA Grapalat" w:hAnsi="GHEA Grapalat"/>
          <w:sz w:val="24"/>
          <w:szCs w:val="24"/>
        </w:rPr>
        <w:t>производстве</w:t>
      </w:r>
      <w:r w:rsidR="0019286A" w:rsidRPr="002252A0">
        <w:rPr>
          <w:rStyle w:val="ypks7kbdpwfgdykd3qb9"/>
          <w:rFonts w:ascii="GHEA Grapalat" w:hAnsi="GHEA Grapalat"/>
          <w:sz w:val="24"/>
          <w:szCs w:val="24"/>
        </w:rPr>
        <w:t>".</w:t>
      </w:r>
    </w:p>
    <w:p w14:paraId="59855AD1" w14:textId="77777777" w:rsidR="000D5F8A" w:rsidRDefault="00A843F0">
      <w:pPr>
        <w:widowControl w:val="0"/>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 xml:space="preserve">(статья </w:t>
      </w:r>
      <w:r w:rsidR="00BB4B2F">
        <w:rPr>
          <w:rFonts w:ascii="GHEA Grapalat" w:eastAsia="Times New Roman" w:hAnsi="GHEA Grapalat" w:cs="Times New Roman"/>
          <w:b/>
          <w:i/>
          <w:color w:val="000000"/>
          <w:sz w:val="24"/>
          <w:szCs w:val="24"/>
        </w:rPr>
        <w:t>88 дополнена в соответствии с  HO-187-N от 11 апреля 2024</w:t>
      </w:r>
      <w:r w:rsidR="00BB4B2F">
        <w:rPr>
          <w:rFonts w:ascii="Courier New" w:eastAsia="Times New Roman" w:hAnsi="Courier New" w:cs="Courier New"/>
          <w:b/>
          <w:i/>
          <w:color w:val="000000"/>
          <w:sz w:val="24"/>
          <w:szCs w:val="24"/>
          <w:lang w:val="en-US"/>
        </w:rPr>
        <w:t> </w:t>
      </w:r>
      <w:r w:rsidR="00BB4B2F">
        <w:rPr>
          <w:rFonts w:ascii="GHEA Grapalat" w:eastAsia="Times New Roman" w:hAnsi="GHEA Grapalat" w:cs="Times New Roman"/>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2C7280A" w14:textId="77777777" w:rsidTr="00F53140">
        <w:trPr>
          <w:tblCellSpacing w:w="0" w:type="dxa"/>
        </w:trPr>
        <w:tc>
          <w:tcPr>
            <w:tcW w:w="2025" w:type="dxa"/>
            <w:hideMark/>
          </w:tcPr>
          <w:p w14:paraId="6BF9E328" w14:textId="77777777" w:rsidR="000D5F8A" w:rsidRDefault="008232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89</w:t>
            </w:r>
            <w:r w:rsidR="007E3A7A" w:rsidRPr="002252A0">
              <w:rPr>
                <w:rFonts w:ascii="GHEA Grapalat" w:hAnsi="GHEA Grapalat"/>
                <w:b/>
                <w:color w:val="000000"/>
                <w:sz w:val="24"/>
                <w:szCs w:val="24"/>
              </w:rPr>
              <w:t>.</w:t>
            </w:r>
          </w:p>
        </w:tc>
        <w:tc>
          <w:tcPr>
            <w:tcW w:w="0" w:type="auto"/>
            <w:vAlign w:val="center"/>
            <w:hideMark/>
          </w:tcPr>
          <w:p w14:paraId="6C8C7090" w14:textId="77777777" w:rsidR="000D5F8A" w:rsidRDefault="008232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Ликвидация </w:t>
            </w:r>
            <w:r w:rsidR="004D2CB6" w:rsidRPr="002252A0">
              <w:rPr>
                <w:rFonts w:ascii="GHEA Grapalat" w:hAnsi="GHEA Grapalat"/>
                <w:b/>
                <w:color w:val="000000"/>
                <w:sz w:val="24"/>
                <w:szCs w:val="24"/>
              </w:rPr>
              <w:t xml:space="preserve">полного товарищества </w:t>
            </w:r>
          </w:p>
        </w:tc>
      </w:tr>
    </w:tbl>
    <w:p w14:paraId="0D57FED9" w14:textId="77777777" w:rsidR="000D5F8A" w:rsidRDefault="0082327A">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Полное товарищество ликвидируется по основаниям, указанным в статье 67 настоящего Кодекса, а также в случае, когда в товариществе остается только один участник.</w:t>
      </w:r>
      <w:r w:rsidR="00927D25"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Такой участник </w:t>
      </w:r>
      <w:r w:rsidR="008F0EED" w:rsidRPr="002252A0">
        <w:rPr>
          <w:rFonts w:ascii="GHEA Grapalat" w:hAnsi="GHEA Grapalat"/>
          <w:color w:val="000000"/>
          <w:sz w:val="24"/>
          <w:szCs w:val="24"/>
        </w:rPr>
        <w:t>вправе</w:t>
      </w:r>
      <w:r w:rsidRPr="002252A0">
        <w:rPr>
          <w:rFonts w:ascii="GHEA Grapalat" w:hAnsi="GHEA Grapalat"/>
          <w:color w:val="000000"/>
          <w:sz w:val="24"/>
          <w:szCs w:val="24"/>
        </w:rPr>
        <w:t xml:space="preserve"> в течен</w:t>
      </w:r>
      <w:r w:rsidR="00BB4B2F">
        <w:rPr>
          <w:rFonts w:ascii="GHEA Grapalat" w:hAnsi="GHEA Grapalat"/>
          <w:color w:val="000000"/>
          <w:sz w:val="24"/>
          <w:szCs w:val="24"/>
        </w:rPr>
        <w:t>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14:paraId="03D87DF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Полное товарищество ликвидируется также в случаях, указанных в пункте 1 статьи 84 настоящего Кодекса, если уставом товарищества или согласием остальных участников не предусмотрено, что товарищество продолжит свою деятельность.</w:t>
      </w:r>
    </w:p>
    <w:p w14:paraId="23640F05" w14:textId="77777777" w:rsidR="000D5F8A" w:rsidRPr="008E792E" w:rsidRDefault="000D5F8A">
      <w:pPr>
        <w:widowControl w:val="0"/>
        <w:spacing w:after="160" w:line="360" w:lineRule="auto"/>
        <w:ind w:left="567" w:right="566"/>
        <w:jc w:val="center"/>
        <w:rPr>
          <w:rFonts w:ascii="GHEA Grapalat" w:hAnsi="GHEA Grapalat"/>
          <w:b/>
          <w:color w:val="000000"/>
          <w:sz w:val="24"/>
          <w:szCs w:val="24"/>
        </w:rPr>
      </w:pPr>
    </w:p>
    <w:p w14:paraId="50A0FA72" w14:textId="77777777" w:rsidR="000D5F8A" w:rsidRDefault="00BB4B2F">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3. ТОВАРИЩЕСТВО НА ВЕРЕ</w:t>
      </w:r>
    </w:p>
    <w:p w14:paraId="4AB4DA21" w14:textId="77777777" w:rsidR="000D5F8A" w:rsidRDefault="000D5F8A">
      <w:pPr>
        <w:widowControl w:val="0"/>
        <w:spacing w:after="160" w:line="360" w:lineRule="auto"/>
        <w:ind w:left="567" w:right="566"/>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E3ACD31" w14:textId="77777777" w:rsidTr="00F53140">
        <w:trPr>
          <w:tblCellSpacing w:w="0" w:type="dxa"/>
        </w:trPr>
        <w:tc>
          <w:tcPr>
            <w:tcW w:w="2025" w:type="dxa"/>
            <w:hideMark/>
          </w:tcPr>
          <w:p w14:paraId="1721015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90.</w:t>
            </w:r>
          </w:p>
        </w:tc>
        <w:tc>
          <w:tcPr>
            <w:tcW w:w="0" w:type="auto"/>
            <w:vAlign w:val="center"/>
            <w:hideMark/>
          </w:tcPr>
          <w:p w14:paraId="683D999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товариществе на вере </w:t>
            </w:r>
          </w:p>
        </w:tc>
      </w:tr>
    </w:tbl>
    <w:p w14:paraId="50DE8A45" w14:textId="77777777" w:rsidR="000D5F8A" w:rsidRDefault="008232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6F44DA" w:rsidRPr="002252A0">
        <w:rPr>
          <w:rFonts w:ascii="GHEA Grapalat" w:hAnsi="GHEA Grapalat"/>
          <w:color w:val="000000"/>
          <w:sz w:val="24"/>
          <w:szCs w:val="24"/>
        </w:rPr>
        <w:tab/>
      </w:r>
      <w:r w:rsidRPr="002252A0">
        <w:rPr>
          <w:rFonts w:ascii="GHEA Grapalat" w:hAnsi="GHEA Grapalat"/>
          <w:color w:val="000000"/>
          <w:sz w:val="24"/>
          <w:szCs w:val="24"/>
        </w:rPr>
        <w:t>Товариществом</w:t>
      </w:r>
      <w:r w:rsidR="00EA4C5C" w:rsidRPr="002252A0">
        <w:rPr>
          <w:rFonts w:ascii="GHEA Grapalat" w:hAnsi="GHEA Grapalat"/>
          <w:color w:val="000000"/>
          <w:sz w:val="24"/>
          <w:szCs w:val="24"/>
        </w:rPr>
        <w:t xml:space="preserve"> на вере</w:t>
      </w:r>
      <w:r w:rsidRPr="002252A0">
        <w:rPr>
          <w:rFonts w:ascii="GHEA Grapalat" w:hAnsi="GHEA Grapalat"/>
          <w:color w:val="000000"/>
          <w:sz w:val="24"/>
          <w:szCs w:val="24"/>
        </w:rPr>
        <w:t xml:space="preserve"> (коммандитным товариществом), считается товарищество, в котором наряду с участниками, осуществляющими от имени товарищества предпринимательскую деятельность и отвечающими по</w:t>
      </w:r>
      <w:r w:rsidR="00BB4B2F">
        <w:rPr>
          <w:rFonts w:ascii="Courier New" w:hAnsi="Courier New" w:cs="Courier New"/>
          <w:color w:val="000000"/>
          <w:sz w:val="24"/>
          <w:szCs w:val="24"/>
        </w:rPr>
        <w:t> </w:t>
      </w:r>
      <w:r w:rsidR="00BB4B2F">
        <w:rPr>
          <w:rFonts w:ascii="GHEA Grapalat" w:hAnsi="GHEA Grapalat"/>
          <w:color w:val="000000"/>
          <w:sz w:val="24"/>
          <w:szCs w:val="24"/>
        </w:rPr>
        <w:t>обязательствам товарищества своим имуществом (полными товарищами), имеется один или несколько участников-вкладчиков (коммандитистов), которые в</w:t>
      </w:r>
      <w:r w:rsidR="00BB4B2F">
        <w:rPr>
          <w:rFonts w:ascii="Courier New" w:hAnsi="Courier New" w:cs="Courier New"/>
          <w:color w:val="000000"/>
          <w:sz w:val="24"/>
          <w:szCs w:val="24"/>
        </w:rPr>
        <w:t> </w:t>
      </w:r>
      <w:r w:rsidR="00BB4B2F">
        <w:rPr>
          <w:rFonts w:ascii="GHEA Grapalat" w:hAnsi="GHEA Grapalat"/>
          <w:color w:val="000000"/>
          <w:sz w:val="24"/>
          <w:szCs w:val="24"/>
        </w:rPr>
        <w:t>пределах сумм внесенных ими вкладов несут риск убытков, связанных с</w:t>
      </w:r>
      <w:r w:rsidR="00BB4B2F">
        <w:rPr>
          <w:rFonts w:ascii="Courier New" w:hAnsi="Courier New" w:cs="Courier New"/>
          <w:color w:val="000000"/>
          <w:sz w:val="24"/>
          <w:szCs w:val="24"/>
        </w:rPr>
        <w:t> </w:t>
      </w:r>
      <w:r w:rsidR="00BB4B2F">
        <w:rPr>
          <w:rFonts w:ascii="GHEA Grapalat" w:hAnsi="GHEA Grapalat"/>
          <w:color w:val="000000"/>
          <w:sz w:val="24"/>
          <w:szCs w:val="24"/>
        </w:rPr>
        <w:t>деятельностью товарищества, и не принимают участия в осуществляемой товариществом предпринимательской деятельности.</w:t>
      </w:r>
    </w:p>
    <w:p w14:paraId="046B5F1F" w14:textId="77777777" w:rsidR="0082327A"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Правовое положение полных товарищей, участвующих в товариществе на вере и их ответственность по обязательствам товарищества устанавливаются правилами настоящего Кодекса об участниках полного товарищества.</w:t>
      </w:r>
    </w:p>
    <w:p w14:paraId="262CEAE0" w14:textId="77777777" w:rsidR="00B17BF0" w:rsidRPr="00B17BF0" w:rsidRDefault="00B17BF0"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243B5936"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Лицо может быть полным товарищем только в одном товариществе на вере.</w:t>
      </w:r>
    </w:p>
    <w:p w14:paraId="13DA2B2F"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Участник полного товарищества не может быть полным товарищем в</w:t>
      </w:r>
      <w:r>
        <w:rPr>
          <w:rFonts w:ascii="Courier New" w:hAnsi="Courier New" w:cs="Courier New"/>
          <w:color w:val="000000"/>
          <w:sz w:val="24"/>
          <w:szCs w:val="24"/>
        </w:rPr>
        <w:t> </w:t>
      </w:r>
      <w:r>
        <w:rPr>
          <w:rFonts w:ascii="GHEA Grapalat" w:hAnsi="GHEA Grapalat"/>
          <w:color w:val="000000"/>
          <w:sz w:val="24"/>
          <w:szCs w:val="24"/>
        </w:rPr>
        <w:t>товариществе на вере.</w:t>
      </w:r>
    </w:p>
    <w:p w14:paraId="33B77740" w14:textId="77777777" w:rsidR="008232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Полный товарищ товарищества на вере не может быть участником полного товарищества.</w:t>
      </w:r>
    </w:p>
    <w:p w14:paraId="2066AF8A"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Фирменное наименование товарищества на вере должно содержать имена (наименования) всех полных товарищей и слова "товарищество на вере" или имя (наименование) не менее чем одного полного товарища с добавлением слов "и товарищи" и "товарищество на вере".</w:t>
      </w:r>
    </w:p>
    <w:p w14:paraId="1E68FA15"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в фирменное наименование товарищества на вере включено имя вкладчика, то такой вкладчик становится полным товарищем.</w:t>
      </w:r>
    </w:p>
    <w:p w14:paraId="3C4EACE7"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К товариществу на вере применяются правила настоящего Кодекса о</w:t>
      </w:r>
      <w:r>
        <w:rPr>
          <w:rFonts w:ascii="Courier New" w:hAnsi="Courier New" w:cs="Courier New"/>
          <w:color w:val="000000"/>
          <w:sz w:val="24"/>
          <w:szCs w:val="24"/>
        </w:rPr>
        <w:t> </w:t>
      </w:r>
      <w:r>
        <w:rPr>
          <w:rFonts w:ascii="GHEA Grapalat" w:hAnsi="GHEA Grapalat"/>
          <w:color w:val="000000"/>
          <w:sz w:val="24"/>
          <w:szCs w:val="24"/>
        </w:rPr>
        <w:t>полном товариществе, если это не противоречит правилам настоящего Кодекса о товариществе на вере.</w:t>
      </w:r>
    </w:p>
    <w:p w14:paraId="314BF96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Особенности инвестиционных фондов, являющихся товариществом на вере, устанавливаются Законом Республики Армения "Об инвестиционных фондах".</w:t>
      </w:r>
    </w:p>
    <w:p w14:paraId="4AAAC173"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 дополнена в соответствии с НО-253-N от 22 декабря 2010</w:t>
      </w:r>
      <w:r>
        <w:rPr>
          <w:rFonts w:ascii="Courier New" w:hAnsi="Courier New" w:cs="Courier New"/>
          <w:b/>
          <w:i/>
          <w:color w:val="000000"/>
          <w:sz w:val="24"/>
          <w:szCs w:val="24"/>
        </w:rPr>
        <w:t> </w:t>
      </w:r>
      <w:r>
        <w:rPr>
          <w:rFonts w:ascii="GHEA Grapalat" w:hAnsi="GHEA Grapalat"/>
          <w:b/>
          <w:i/>
          <w:color w:val="000000"/>
          <w:sz w:val="24"/>
          <w:szCs w:val="24"/>
        </w:rPr>
        <w:t>года)</w:t>
      </w:r>
    </w:p>
    <w:p w14:paraId="13CC2FFF"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6D80B196" w14:textId="77777777" w:rsidTr="00F53140">
        <w:trPr>
          <w:tblCellSpacing w:w="0" w:type="dxa"/>
        </w:trPr>
        <w:tc>
          <w:tcPr>
            <w:tcW w:w="2025" w:type="dxa"/>
            <w:hideMark/>
          </w:tcPr>
          <w:p w14:paraId="1B5A0D9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91.</w:t>
            </w:r>
          </w:p>
        </w:tc>
        <w:tc>
          <w:tcPr>
            <w:tcW w:w="0" w:type="auto"/>
            <w:vAlign w:val="center"/>
            <w:hideMark/>
          </w:tcPr>
          <w:p w14:paraId="68C876C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Устав товарищества на вере </w:t>
            </w:r>
          </w:p>
        </w:tc>
      </w:tr>
    </w:tbl>
    <w:p w14:paraId="7D29C1C6" w14:textId="77777777" w:rsidR="000D5F8A" w:rsidRDefault="0082327A">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Устав товарищества</w:t>
      </w:r>
      <w:r w:rsidR="00EA4C5C" w:rsidRPr="002252A0">
        <w:rPr>
          <w:rFonts w:ascii="GHEA Grapalat" w:hAnsi="GHEA Grapalat"/>
          <w:color w:val="000000"/>
          <w:sz w:val="24"/>
          <w:szCs w:val="24"/>
        </w:rPr>
        <w:t xml:space="preserve"> на вере</w:t>
      </w:r>
      <w:r w:rsidR="00C453C8" w:rsidRPr="002252A0">
        <w:rPr>
          <w:rFonts w:ascii="GHEA Grapalat" w:hAnsi="GHEA Grapalat"/>
          <w:color w:val="000000"/>
          <w:sz w:val="24"/>
          <w:szCs w:val="24"/>
        </w:rPr>
        <w:t>,</w:t>
      </w:r>
      <w:r w:rsidRPr="002252A0">
        <w:rPr>
          <w:rFonts w:ascii="GHEA Grapalat" w:hAnsi="GHEA Grapalat"/>
          <w:color w:val="000000"/>
          <w:sz w:val="24"/>
          <w:szCs w:val="24"/>
        </w:rPr>
        <w:t xml:space="preserve"> помимо сведений, указанных в пункте 2 статьи 55 настоящего Кодекса, должен содержать также условия о размере и составе складочного капитала товарищества, о размере и порядке изменения долей </w:t>
      </w:r>
      <w:r w:rsidRPr="002252A0">
        <w:rPr>
          <w:rFonts w:ascii="GHEA Grapalat" w:hAnsi="GHEA Grapalat"/>
          <w:color w:val="000000"/>
          <w:sz w:val="24"/>
          <w:szCs w:val="24"/>
        </w:rPr>
        <w:lastRenderedPageBreak/>
        <w:t>каждого из полных товарищей в складочном капитале, о составе и порядке внесенных ими вкладов, их ответственности за нарушение обязанностей по</w:t>
      </w:r>
      <w:r w:rsidR="0019234A" w:rsidRPr="002252A0">
        <w:rPr>
          <w:rFonts w:ascii="Courier New" w:hAnsi="Courier New" w:cs="Courier New"/>
          <w:color w:val="000000"/>
          <w:sz w:val="24"/>
          <w:szCs w:val="24"/>
        </w:rPr>
        <w:t> </w:t>
      </w:r>
      <w:r w:rsidR="00BB4B2F">
        <w:rPr>
          <w:rFonts w:ascii="GHEA Grapalat" w:hAnsi="GHEA Grapalat"/>
          <w:color w:val="000000"/>
          <w:sz w:val="24"/>
          <w:szCs w:val="24"/>
        </w:rPr>
        <w:t>внесению вкладов, о размере вкладов, вносимых вкладчиками.</w:t>
      </w:r>
    </w:p>
    <w:p w14:paraId="45FBB38D"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00ACE8C3" w14:textId="77777777" w:rsidTr="00F53140">
        <w:trPr>
          <w:tblCellSpacing w:w="0" w:type="dxa"/>
        </w:trPr>
        <w:tc>
          <w:tcPr>
            <w:tcW w:w="2025" w:type="dxa"/>
            <w:hideMark/>
          </w:tcPr>
          <w:p w14:paraId="6424145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92.</w:t>
            </w:r>
          </w:p>
        </w:tc>
        <w:tc>
          <w:tcPr>
            <w:tcW w:w="0" w:type="auto"/>
            <w:vAlign w:val="center"/>
            <w:hideMark/>
          </w:tcPr>
          <w:p w14:paraId="572D51E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Управление товариществом на вере и ведение его дел </w:t>
            </w:r>
          </w:p>
        </w:tc>
      </w:tr>
    </w:tbl>
    <w:p w14:paraId="046A3764" w14:textId="77777777" w:rsidR="000D5F8A" w:rsidRDefault="0082327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F44DA" w:rsidRPr="002252A0">
        <w:rPr>
          <w:rFonts w:ascii="GHEA Grapalat" w:hAnsi="GHEA Grapalat"/>
          <w:color w:val="000000"/>
          <w:sz w:val="24"/>
          <w:szCs w:val="24"/>
        </w:rPr>
        <w:tab/>
      </w:r>
      <w:r w:rsidRPr="002252A0">
        <w:rPr>
          <w:rFonts w:ascii="GHEA Grapalat" w:hAnsi="GHEA Grapalat"/>
          <w:color w:val="000000"/>
          <w:sz w:val="24"/>
          <w:szCs w:val="24"/>
        </w:rPr>
        <w:t>Управление товариществом</w:t>
      </w:r>
      <w:r w:rsidR="00432169" w:rsidRPr="002252A0">
        <w:rPr>
          <w:rFonts w:ascii="GHEA Grapalat" w:hAnsi="GHEA Grapalat"/>
          <w:color w:val="000000"/>
          <w:sz w:val="24"/>
          <w:szCs w:val="24"/>
        </w:rPr>
        <w:t xml:space="preserve"> на вере</w:t>
      </w:r>
      <w:r w:rsidRPr="002252A0">
        <w:rPr>
          <w:rFonts w:ascii="GHEA Grapalat" w:hAnsi="GHEA Grapalat"/>
          <w:color w:val="000000"/>
          <w:sz w:val="24"/>
          <w:szCs w:val="24"/>
        </w:rPr>
        <w:t xml:space="preserve"> </w:t>
      </w:r>
      <w:r w:rsidR="00432169" w:rsidRPr="002252A0">
        <w:rPr>
          <w:rFonts w:ascii="GHEA Grapalat" w:hAnsi="GHEA Grapalat"/>
          <w:color w:val="000000"/>
          <w:sz w:val="24"/>
          <w:szCs w:val="24"/>
        </w:rPr>
        <w:t xml:space="preserve">осуществляется полными </w:t>
      </w:r>
      <w:r w:rsidR="00BB4B2F">
        <w:rPr>
          <w:rFonts w:ascii="GHEA Grapalat" w:hAnsi="GHEA Grapalat"/>
          <w:color w:val="000000"/>
          <w:sz w:val="24"/>
          <w:szCs w:val="24"/>
        </w:rPr>
        <w:t>товарищами. Порядок управления и ведения дел такого товарищества устанавливается полными товарищами по правилам настоящего Кодекса о полном товариществе.</w:t>
      </w:r>
    </w:p>
    <w:p w14:paraId="79DBB3CB" w14:textId="77777777" w:rsidR="000D5F8A" w:rsidRPr="008E792E" w:rsidRDefault="00BB4B2F" w:rsidP="00B17BF0">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Вкладчики не вправе участвовать в управлении и ведении дел товарищества на вере, выступать от его имени без доверенности. Они не вправе оспаривать действия полных товарищей по управлению и ведению дел товарищества.</w:t>
      </w:r>
    </w:p>
    <w:p w14:paraId="7C8D6E7B" w14:textId="77777777" w:rsidR="000D5F8A" w:rsidRPr="008E792E" w:rsidRDefault="000D5F8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1F0ECA3C" w14:textId="77777777" w:rsidTr="00F53140">
        <w:trPr>
          <w:tblCellSpacing w:w="0" w:type="dxa"/>
        </w:trPr>
        <w:tc>
          <w:tcPr>
            <w:tcW w:w="2025" w:type="dxa"/>
            <w:hideMark/>
          </w:tcPr>
          <w:p w14:paraId="58D46FAD" w14:textId="77777777" w:rsidR="000D5F8A" w:rsidRDefault="0082327A" w:rsidP="00B17BF0">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93</w:t>
            </w:r>
            <w:r w:rsidR="007E3A7A" w:rsidRPr="002252A0">
              <w:rPr>
                <w:rFonts w:ascii="GHEA Grapalat" w:hAnsi="GHEA Grapalat"/>
                <w:b/>
                <w:color w:val="000000"/>
                <w:sz w:val="24"/>
                <w:szCs w:val="24"/>
              </w:rPr>
              <w:t>.</w:t>
            </w:r>
          </w:p>
        </w:tc>
        <w:tc>
          <w:tcPr>
            <w:tcW w:w="0" w:type="auto"/>
            <w:vAlign w:val="center"/>
            <w:hideMark/>
          </w:tcPr>
          <w:p w14:paraId="68CD1796" w14:textId="77777777" w:rsidR="000D5F8A" w:rsidRDefault="00C453C8" w:rsidP="00B17BF0">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Обязанность </w:t>
            </w:r>
            <w:r w:rsidR="0082327A" w:rsidRPr="002252A0">
              <w:rPr>
                <w:rFonts w:ascii="GHEA Grapalat" w:hAnsi="GHEA Grapalat"/>
                <w:b/>
                <w:color w:val="000000"/>
                <w:sz w:val="24"/>
                <w:szCs w:val="24"/>
              </w:rPr>
              <w:t xml:space="preserve">и </w:t>
            </w:r>
            <w:r w:rsidRPr="002252A0">
              <w:rPr>
                <w:rFonts w:ascii="GHEA Grapalat" w:hAnsi="GHEA Grapalat"/>
                <w:b/>
                <w:color w:val="000000"/>
                <w:sz w:val="24"/>
                <w:szCs w:val="24"/>
              </w:rPr>
              <w:t>права</w:t>
            </w:r>
            <w:r w:rsidR="00BB4B2F">
              <w:rPr>
                <w:rFonts w:ascii="GHEA Grapalat" w:hAnsi="GHEA Grapalat"/>
                <w:b/>
                <w:color w:val="000000"/>
                <w:sz w:val="24"/>
                <w:szCs w:val="24"/>
              </w:rPr>
              <w:t xml:space="preserve"> вкладчика товарищества на вере </w:t>
            </w:r>
          </w:p>
        </w:tc>
      </w:tr>
    </w:tbl>
    <w:p w14:paraId="15711320" w14:textId="77777777" w:rsidR="000D5F8A" w:rsidRDefault="0082327A"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F44DA" w:rsidRPr="002252A0">
        <w:rPr>
          <w:rFonts w:ascii="GHEA Grapalat" w:hAnsi="GHEA Grapalat"/>
          <w:color w:val="000000"/>
          <w:sz w:val="24"/>
          <w:szCs w:val="24"/>
        </w:rPr>
        <w:tab/>
      </w:r>
      <w:r w:rsidRPr="002252A0">
        <w:rPr>
          <w:rFonts w:ascii="GHEA Grapalat" w:hAnsi="GHEA Grapalat"/>
          <w:color w:val="000000"/>
          <w:sz w:val="24"/>
          <w:szCs w:val="24"/>
        </w:rPr>
        <w:t>Вкладчик товарищества</w:t>
      </w:r>
      <w:r w:rsidR="00432169" w:rsidRPr="002252A0">
        <w:rPr>
          <w:rFonts w:ascii="GHEA Grapalat" w:hAnsi="GHEA Grapalat"/>
          <w:color w:val="000000"/>
          <w:sz w:val="24"/>
          <w:szCs w:val="24"/>
        </w:rPr>
        <w:t xml:space="preserve"> на вере</w:t>
      </w:r>
      <w:r w:rsidRPr="002252A0">
        <w:rPr>
          <w:rFonts w:ascii="GHEA Grapalat" w:hAnsi="GHEA Grapalat"/>
          <w:color w:val="000000"/>
          <w:sz w:val="24"/>
          <w:szCs w:val="24"/>
        </w:rPr>
        <w:t xml:space="preserve"> обязан внести вклад в складочный капитал.</w:t>
      </w:r>
      <w:r w:rsidR="00927D25" w:rsidRPr="002252A0">
        <w:rPr>
          <w:rFonts w:ascii="GHEA Grapalat" w:hAnsi="GHEA Grapalat"/>
          <w:color w:val="000000"/>
          <w:sz w:val="24"/>
          <w:szCs w:val="24"/>
        </w:rPr>
        <w:t xml:space="preserve"> </w:t>
      </w:r>
      <w:r w:rsidR="00BB4B2F">
        <w:rPr>
          <w:rFonts w:ascii="GHEA Grapalat" w:hAnsi="GHEA Grapalat"/>
          <w:color w:val="000000"/>
          <w:sz w:val="24"/>
          <w:szCs w:val="24"/>
        </w:rPr>
        <w:t>Внесение вклада удостоверяется свидетельством об участии, выдаваемым вкладчику товариществом.</w:t>
      </w:r>
    </w:p>
    <w:p w14:paraId="2DF7765D" w14:textId="77777777" w:rsidR="000D5F8A" w:rsidRDefault="00BB4B2F" w:rsidP="00B17BF0">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Вкладчик товарищества на вере вправе:</w:t>
      </w:r>
    </w:p>
    <w:p w14:paraId="0984890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получать часть прибыли товарищества, которая в порядке; предусмотренном уставом, причитается на его долю в складочном капитале;</w:t>
      </w:r>
    </w:p>
    <w:p w14:paraId="3C8AAB90"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ознакомляться с годовыми отчетами и балансами товарищества;</w:t>
      </w:r>
    </w:p>
    <w:p w14:paraId="2EE4861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выйти из товарищества по окончании финансового года и получить свой вклад в порядке, предусмотренном уставом, если уставом инвестиционного фонда, имеющего организационно-правовую форму товарищества на вере, не установлено иное;</w:t>
      </w:r>
    </w:p>
    <w:p w14:paraId="0FF9AF0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передать свою долю в складочном капитале или ее часть другому вкладчику или третьему лицу.</w:t>
      </w:r>
    </w:p>
    <w:p w14:paraId="78BB49C5"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Вкладчики пользуются перед третьими лицами преимущественным правом на покупку доли (ее части) на условиях и в порядке, предусмотренных пунктом 3 статьи 101 настоящего Кодекса. Передача вкладчиком всей доли другому лицу прекращает его участие в товариществе.</w:t>
      </w:r>
    </w:p>
    <w:p w14:paraId="440A024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Уставом товарищества на вере могут предусматриваться иные права вкладчика.</w:t>
      </w:r>
    </w:p>
    <w:p w14:paraId="4F07280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93 дополнена в соответствии с НО-253-N от 22 декабря 2010</w:t>
      </w:r>
      <w:r>
        <w:rPr>
          <w:rFonts w:ascii="Courier New" w:hAnsi="Courier New" w:cs="Courier New"/>
          <w:b/>
          <w:i/>
          <w:color w:val="000000"/>
          <w:sz w:val="24"/>
          <w:szCs w:val="24"/>
        </w:rPr>
        <w:t> </w:t>
      </w:r>
      <w:r>
        <w:rPr>
          <w:rFonts w:ascii="GHEA Grapalat" w:hAnsi="GHEA Grapalat"/>
          <w:b/>
          <w:i/>
          <w:color w:val="000000"/>
          <w:sz w:val="24"/>
          <w:szCs w:val="24"/>
        </w:rPr>
        <w:t xml:space="preserve">года, изменена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-24-</w:t>
      </w:r>
      <w:r>
        <w:rPr>
          <w:rFonts w:ascii="GHEA Grapalat" w:hAnsi="GHEA Grapalat"/>
          <w:b/>
          <w:i/>
          <w:color w:val="000000"/>
          <w:sz w:val="24"/>
          <w:szCs w:val="24"/>
          <w:lang w:val="en-US"/>
        </w:rPr>
        <w:t>N</w:t>
      </w:r>
      <w:r>
        <w:rPr>
          <w:rFonts w:ascii="GHEA Grapalat" w:hAnsi="GHEA Grapalat"/>
          <w:b/>
          <w:i/>
          <w:color w:val="000000"/>
          <w:sz w:val="24"/>
          <w:szCs w:val="24"/>
        </w:rPr>
        <w:t xml:space="preserve"> от 22 января 2025 года)</w:t>
      </w:r>
    </w:p>
    <w:p w14:paraId="609674A5"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327A" w:rsidRPr="002252A0" w14:paraId="2994BFB2" w14:textId="77777777" w:rsidTr="00F53140">
        <w:trPr>
          <w:tblCellSpacing w:w="0" w:type="dxa"/>
        </w:trPr>
        <w:tc>
          <w:tcPr>
            <w:tcW w:w="2025" w:type="dxa"/>
            <w:hideMark/>
          </w:tcPr>
          <w:p w14:paraId="0705C65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94.</w:t>
            </w:r>
          </w:p>
        </w:tc>
        <w:tc>
          <w:tcPr>
            <w:tcW w:w="0" w:type="auto"/>
            <w:vAlign w:val="center"/>
            <w:hideMark/>
          </w:tcPr>
          <w:p w14:paraId="0395EC3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Ликвидация товарищества на вере </w:t>
            </w:r>
          </w:p>
        </w:tc>
      </w:tr>
    </w:tbl>
    <w:p w14:paraId="4A8AD9D8" w14:textId="77777777" w:rsidR="000D5F8A" w:rsidRDefault="008232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CC71FC" w:rsidRPr="002252A0">
        <w:rPr>
          <w:rFonts w:ascii="GHEA Grapalat" w:hAnsi="GHEA Grapalat"/>
          <w:color w:val="000000"/>
          <w:sz w:val="24"/>
          <w:szCs w:val="24"/>
        </w:rPr>
        <w:tab/>
      </w:r>
      <w:r w:rsidRPr="002252A0">
        <w:rPr>
          <w:rFonts w:ascii="GHEA Grapalat" w:hAnsi="GHEA Grapalat"/>
          <w:color w:val="000000"/>
          <w:sz w:val="24"/>
          <w:szCs w:val="24"/>
        </w:rPr>
        <w:t>Товарищество</w:t>
      </w:r>
      <w:r w:rsidR="00432169" w:rsidRPr="002252A0">
        <w:rPr>
          <w:rFonts w:ascii="GHEA Grapalat" w:hAnsi="GHEA Grapalat"/>
          <w:color w:val="000000"/>
          <w:sz w:val="24"/>
          <w:szCs w:val="24"/>
        </w:rPr>
        <w:t xml:space="preserve"> на вере</w:t>
      </w:r>
      <w:r w:rsidRPr="002252A0">
        <w:rPr>
          <w:rFonts w:ascii="GHEA Grapalat" w:hAnsi="GHEA Grapalat"/>
          <w:color w:val="000000"/>
          <w:sz w:val="24"/>
          <w:szCs w:val="24"/>
        </w:rPr>
        <w:t xml:space="preserve"> ликвидируется при выходе </w:t>
      </w:r>
      <w:r w:rsidR="00432169" w:rsidRPr="002252A0">
        <w:rPr>
          <w:rFonts w:ascii="GHEA Grapalat" w:hAnsi="GHEA Grapalat"/>
          <w:color w:val="000000"/>
          <w:sz w:val="24"/>
          <w:szCs w:val="24"/>
        </w:rPr>
        <w:t xml:space="preserve">из него </w:t>
      </w:r>
      <w:r w:rsidR="00BB4B2F">
        <w:rPr>
          <w:rFonts w:ascii="GHEA Grapalat" w:hAnsi="GHEA Grapalat"/>
          <w:color w:val="000000"/>
          <w:sz w:val="24"/>
          <w:szCs w:val="24"/>
        </w:rPr>
        <w:t>всех участвовавших в нем вкладчиков. Однако полные товарищи вправе вместо ликвидации преобразовать товарищество на вере в полное товарищество.</w:t>
      </w:r>
    </w:p>
    <w:p w14:paraId="4BD40690"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Товарищество на вере ликвидируется также по основаниям ликвидации полного товарищества (статья 89). Однако товарищество на вере сохраняется, даже если в нем остаются один полный товарищ и один вкладчик.</w:t>
      </w:r>
    </w:p>
    <w:p w14:paraId="200CAD03" w14:textId="77777777" w:rsidR="008232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ликвидации товарищества на вере, в том числе в случае банкротства, после удовлетворения требований кредиторов вкладчики имеют перед полными товарищами преимущественное право на получение вкладов из</w:t>
      </w:r>
      <w:r>
        <w:rPr>
          <w:rFonts w:ascii="Courier New" w:hAnsi="Courier New" w:cs="Courier New"/>
          <w:color w:val="000000"/>
          <w:sz w:val="24"/>
          <w:szCs w:val="24"/>
        </w:rPr>
        <w:t> </w:t>
      </w:r>
      <w:r>
        <w:rPr>
          <w:rFonts w:ascii="GHEA Grapalat" w:hAnsi="GHEA Grapalat"/>
          <w:color w:val="000000"/>
          <w:sz w:val="24"/>
          <w:szCs w:val="24"/>
        </w:rPr>
        <w:t>оставшегося имущества товарищества.</w:t>
      </w:r>
    </w:p>
    <w:p w14:paraId="215618BE" w14:textId="77777777" w:rsidR="0082327A"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Оставшееся после этого имущество товарищества распределяется между полными товарищами пропорционально их долям в складочном капитале товарищества, если иной порядок не установлен уставом или согласием полных товарищей.</w:t>
      </w:r>
    </w:p>
    <w:p w14:paraId="7F0003E4" w14:textId="77777777" w:rsidR="00E904FC"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lastRenderedPageBreak/>
        <w:t>4. ОБЩЕСТВО С ОГРАНИЧЕННОЙ ОТВЕТСТВЕННОСТЬЮ</w:t>
      </w:r>
    </w:p>
    <w:p w14:paraId="3EA23DFC" w14:textId="77777777" w:rsidR="00727861" w:rsidRPr="002252A0" w:rsidRDefault="00727861" w:rsidP="002252A0">
      <w:pPr>
        <w:widowControl w:val="0"/>
        <w:spacing w:after="160" w:line="360" w:lineRule="auto"/>
        <w:ind w:left="567" w:right="567"/>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5BB444B2" w14:textId="77777777" w:rsidTr="00181CDE">
        <w:trPr>
          <w:tblCellSpacing w:w="0" w:type="dxa"/>
        </w:trPr>
        <w:tc>
          <w:tcPr>
            <w:tcW w:w="2025" w:type="dxa"/>
            <w:hideMark/>
          </w:tcPr>
          <w:p w14:paraId="7130C5A2"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95.</w:t>
            </w:r>
          </w:p>
        </w:tc>
        <w:tc>
          <w:tcPr>
            <w:tcW w:w="0" w:type="auto"/>
            <w:vAlign w:val="center"/>
            <w:hideMark/>
          </w:tcPr>
          <w:p w14:paraId="771AD6E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об обществе с ограниченной ответственностью </w:t>
            </w:r>
          </w:p>
        </w:tc>
      </w:tr>
    </w:tbl>
    <w:p w14:paraId="2DBC5195"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Обществом с ограниченной ответственностью считается общество, учрежденное одним или несколькими лицами, уставный капитал которого разделен на доли установленных уставом размеров. Участники общества с</w:t>
      </w:r>
      <w:r w:rsidR="0019234A" w:rsidRPr="002252A0">
        <w:rPr>
          <w:rFonts w:ascii="Courier New" w:hAnsi="Courier New" w:cs="Courier New"/>
          <w:color w:val="000000"/>
          <w:sz w:val="24"/>
          <w:szCs w:val="24"/>
        </w:rPr>
        <w:t> </w:t>
      </w:r>
      <w:r w:rsidRPr="002252A0">
        <w:rPr>
          <w:rFonts w:ascii="GHEA Grapalat" w:hAnsi="GHEA Grapalat"/>
          <w:color w:val="000000"/>
          <w:sz w:val="24"/>
          <w:szCs w:val="24"/>
        </w:rPr>
        <w:t>ограниченной ответственностью не несут ответственности по его обязательствам и в пределах стоимости внесенных ими вкладов несут риск убытков, связ</w:t>
      </w:r>
      <w:r w:rsidR="00BB4B2F">
        <w:rPr>
          <w:rFonts w:ascii="GHEA Grapalat" w:hAnsi="GHEA Grapalat"/>
          <w:color w:val="000000"/>
          <w:sz w:val="24"/>
          <w:szCs w:val="24"/>
        </w:rPr>
        <w:t>анных с деятельностью общества.</w:t>
      </w:r>
    </w:p>
    <w:p w14:paraId="2C9290B4" w14:textId="77777777" w:rsidR="00E904FC"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Фирменное наименование общества с ограниченной ответственностью должно содержать собственное, нарицательное и (или) другое имя отличительного значения, а также слова "общество с ограниченной ответственностью".</w:t>
      </w:r>
    </w:p>
    <w:p w14:paraId="0DC61F7D"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3.</w:t>
      </w:r>
      <w:r w:rsidRPr="002252A0">
        <w:rPr>
          <w:rFonts w:ascii="GHEA Grapalat" w:hAnsi="GHEA Grapalat"/>
          <w:color w:val="000000"/>
          <w:spacing w:val="-6"/>
          <w:sz w:val="24"/>
          <w:szCs w:val="24"/>
        </w:rPr>
        <w:tab/>
        <w:t>Правовое положение общества с ограниченной ответственностью, а</w:t>
      </w:r>
      <w:r w:rsidR="0019234A" w:rsidRPr="002252A0">
        <w:rPr>
          <w:rFonts w:ascii="Courier New" w:hAnsi="Courier New" w:cs="Courier New"/>
          <w:color w:val="000000"/>
          <w:spacing w:val="-6"/>
          <w:sz w:val="24"/>
          <w:szCs w:val="24"/>
        </w:rPr>
        <w:t> </w:t>
      </w:r>
      <w:r w:rsidRPr="002252A0">
        <w:rPr>
          <w:rFonts w:ascii="GHEA Grapalat" w:hAnsi="GHEA Grapalat"/>
          <w:color w:val="000000"/>
          <w:spacing w:val="-6"/>
          <w:sz w:val="24"/>
          <w:szCs w:val="24"/>
        </w:rPr>
        <w:t>также права и обязанности его участников устанавливаются настоящим Кодексом и законом об обществах с ограниченной ответственностью. Особенности банков, являющихся обществами с ограниченной ответственностью, устанавливаются Законом Республики Армения "О банках и банковской деятельности", особенности управляющих инвестиционным фондом — Законом Республики Армения "Об инвестиционных фондах", особенности инвестиционных компаний — Законом Республики Армения "О рынке ценных бумаг", а особенности страховщиков — Законом Республики Армения "О страховании и страховой деятельности".</w:t>
      </w:r>
    </w:p>
    <w:p w14:paraId="04B2A693" w14:textId="77777777" w:rsidR="00E904FC"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95 дополнена в соответствии с HO-229-N от 15 ноября 2005</w:t>
      </w:r>
      <w:r>
        <w:rPr>
          <w:rFonts w:ascii="Courier New" w:hAnsi="Courier New" w:cs="Courier New"/>
          <w:b/>
          <w:i/>
          <w:color w:val="000000"/>
          <w:sz w:val="24"/>
          <w:szCs w:val="24"/>
        </w:rPr>
        <w:t> </w:t>
      </w:r>
      <w:r>
        <w:rPr>
          <w:rFonts w:ascii="GHEA Grapalat" w:hAnsi="GHEA Grapalat"/>
          <w:b/>
          <w:i/>
          <w:color w:val="000000"/>
          <w:sz w:val="24"/>
          <w:szCs w:val="24"/>
        </w:rPr>
        <w:t>года, в соответствии с HO-178-N от 9 апреля 2007 года, в соответствии с HO-253-N от 22 декабря 2010</w:t>
      </w:r>
      <w:r>
        <w:rPr>
          <w:rFonts w:ascii="Courier New" w:hAnsi="Courier New" w:cs="Courier New"/>
          <w:b/>
          <w:i/>
          <w:color w:val="000000"/>
          <w:sz w:val="24"/>
          <w:szCs w:val="24"/>
        </w:rPr>
        <w:t> </w:t>
      </w:r>
      <w:r>
        <w:rPr>
          <w:rFonts w:ascii="GHEA Grapalat" w:hAnsi="GHEA Grapalat"/>
          <w:b/>
          <w:i/>
          <w:color w:val="000000"/>
          <w:sz w:val="24"/>
          <w:szCs w:val="24"/>
        </w:rPr>
        <w:t>года)</w:t>
      </w:r>
    </w:p>
    <w:p w14:paraId="54AD16AA" w14:textId="77777777" w:rsidR="006B38A1" w:rsidRPr="002252A0" w:rsidRDefault="006B38A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68CAD54D" w14:textId="77777777" w:rsidTr="00181CDE">
        <w:trPr>
          <w:tblCellSpacing w:w="0" w:type="dxa"/>
        </w:trPr>
        <w:tc>
          <w:tcPr>
            <w:tcW w:w="2025" w:type="dxa"/>
            <w:hideMark/>
          </w:tcPr>
          <w:p w14:paraId="0F4B599E"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96.</w:t>
            </w:r>
          </w:p>
        </w:tc>
        <w:tc>
          <w:tcPr>
            <w:tcW w:w="0" w:type="auto"/>
            <w:vAlign w:val="center"/>
            <w:hideMark/>
          </w:tcPr>
          <w:p w14:paraId="58B9BE6A"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Участники общества с ограниченной ответственностью </w:t>
            </w:r>
          </w:p>
        </w:tc>
      </w:tr>
    </w:tbl>
    <w:p w14:paraId="4865E149"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C2127" w:rsidRPr="002252A0">
        <w:rPr>
          <w:rFonts w:ascii="GHEA Grapalat" w:hAnsi="GHEA Grapalat"/>
          <w:color w:val="000000"/>
          <w:sz w:val="24"/>
          <w:szCs w:val="24"/>
        </w:rPr>
        <w:tab/>
      </w:r>
      <w:r w:rsidRPr="002252A0">
        <w:rPr>
          <w:rFonts w:ascii="GHEA Grapalat" w:hAnsi="GHEA Grapalat"/>
          <w:color w:val="000000"/>
          <w:sz w:val="24"/>
          <w:szCs w:val="24"/>
        </w:rPr>
        <w:t>Число участников общества с ограниченной ответственностью не должно превышать предела, установленного законом об обществах с</w:t>
      </w:r>
      <w:r w:rsidR="0019234A" w:rsidRPr="002252A0">
        <w:rPr>
          <w:rFonts w:ascii="Courier New" w:hAnsi="Courier New" w:cs="Courier New"/>
          <w:color w:val="000000"/>
          <w:sz w:val="24"/>
          <w:szCs w:val="24"/>
        </w:rPr>
        <w:t> </w:t>
      </w:r>
      <w:r w:rsidRPr="002252A0">
        <w:rPr>
          <w:rFonts w:ascii="GHEA Grapalat" w:hAnsi="GHEA Grapalat"/>
          <w:color w:val="000000"/>
          <w:sz w:val="24"/>
          <w:szCs w:val="24"/>
        </w:rPr>
        <w:t>ограниченной ответственностью. В противном случае в течение года оно преобразовывается в открытое акционерное общество или в торговый кооператив. Если в указанный срок общество не преобразовывается или число его участников не уменьшается до установленного Законом Республики Армения "Об обществах с ограниченной ответственностью" предела</w:t>
      </w:r>
      <w:r w:rsidR="00BB4B2F">
        <w:rPr>
          <w:rFonts w:ascii="GHEA Grapalat" w:hAnsi="GHEA Grapalat"/>
          <w:color w:val="000000"/>
          <w:sz w:val="24"/>
          <w:szCs w:val="24"/>
        </w:rPr>
        <w:t>, общество подлежит ликвидации.</w:t>
      </w:r>
    </w:p>
    <w:p w14:paraId="07808018" w14:textId="77777777" w:rsidR="00045D6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НО-161-</w:t>
      </w:r>
      <w:r>
        <w:rPr>
          <w:rFonts w:ascii="GHEA Grapalat" w:hAnsi="GHEA Grapalat"/>
          <w:b/>
          <w:i/>
          <w:color w:val="000000"/>
          <w:sz w:val="24"/>
          <w:szCs w:val="24"/>
          <w:lang w:val="en-US"/>
        </w:rPr>
        <w:t>N</w:t>
      </w:r>
      <w:r>
        <w:rPr>
          <w:rFonts w:ascii="GHEA Grapalat" w:hAnsi="GHEA Grapalat"/>
          <w:b/>
          <w:i/>
          <w:color w:val="000000"/>
          <w:sz w:val="24"/>
          <w:szCs w:val="24"/>
        </w:rPr>
        <w:t xml:space="preserve"> от 12</w:t>
      </w:r>
      <w:r>
        <w:rPr>
          <w:rFonts w:ascii="Courier New" w:hAnsi="Courier New" w:cs="Courier New"/>
          <w:b/>
          <w:i/>
          <w:color w:val="000000"/>
          <w:sz w:val="24"/>
          <w:szCs w:val="24"/>
          <w:lang w:val="en-US"/>
        </w:rPr>
        <w:t> </w:t>
      </w:r>
      <w:r>
        <w:rPr>
          <w:rFonts w:ascii="GHEA Grapalat" w:hAnsi="GHEA Grapalat"/>
          <w:b/>
          <w:i/>
          <w:color w:val="000000"/>
          <w:sz w:val="24"/>
          <w:szCs w:val="24"/>
        </w:rPr>
        <w:t>сентября 2019 года)</w:t>
      </w:r>
    </w:p>
    <w:p w14:paraId="67BED2A3" w14:textId="77777777" w:rsidR="00F901A1" w:rsidRPr="008E792E"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96 отредактирована в соответствии с HO-217-N от 21</w:t>
      </w:r>
      <w:r>
        <w:rPr>
          <w:rFonts w:ascii="Courier New" w:hAnsi="Courier New" w:cs="Courier New"/>
          <w:b/>
          <w:i/>
          <w:color w:val="000000"/>
          <w:sz w:val="24"/>
          <w:szCs w:val="24"/>
          <w:lang w:val="en-US"/>
        </w:rPr>
        <w:t> </w:t>
      </w:r>
      <w:r>
        <w:rPr>
          <w:rFonts w:ascii="GHEA Grapalat" w:hAnsi="GHEA Grapalat"/>
          <w:b/>
          <w:i/>
          <w:color w:val="000000"/>
          <w:sz w:val="24"/>
          <w:szCs w:val="24"/>
        </w:rPr>
        <w:t>декабря 2010 года, изменена в соответствии с НО-161-</w:t>
      </w:r>
      <w:r>
        <w:rPr>
          <w:rFonts w:ascii="GHEA Grapalat" w:hAnsi="GHEA Grapalat"/>
          <w:b/>
          <w:i/>
          <w:color w:val="000000"/>
          <w:sz w:val="24"/>
          <w:szCs w:val="24"/>
          <w:lang w:val="en-US"/>
        </w:rPr>
        <w:t>N</w:t>
      </w:r>
      <w:r>
        <w:rPr>
          <w:rFonts w:ascii="GHEA Grapalat" w:hAnsi="GHEA Grapalat"/>
          <w:b/>
          <w:i/>
          <w:color w:val="000000"/>
          <w:sz w:val="24"/>
          <w:szCs w:val="24"/>
        </w:rPr>
        <w:t xml:space="preserve"> от 12 сентября 2019 года)</w:t>
      </w:r>
    </w:p>
    <w:p w14:paraId="1EA3A0B7" w14:textId="77777777" w:rsidR="007E68E3" w:rsidRPr="008E792E" w:rsidRDefault="007E68E3"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20897B41" w14:textId="77777777" w:rsidTr="00181CDE">
        <w:trPr>
          <w:tblCellSpacing w:w="0" w:type="dxa"/>
        </w:trPr>
        <w:tc>
          <w:tcPr>
            <w:tcW w:w="2025" w:type="dxa"/>
            <w:hideMark/>
          </w:tcPr>
          <w:p w14:paraId="06595CBC" w14:textId="77777777" w:rsidR="00E904FC" w:rsidRPr="002252A0" w:rsidRDefault="00E904FC"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97.</w:t>
            </w:r>
          </w:p>
        </w:tc>
        <w:tc>
          <w:tcPr>
            <w:tcW w:w="0" w:type="auto"/>
            <w:vAlign w:val="center"/>
            <w:hideMark/>
          </w:tcPr>
          <w:p w14:paraId="2D473A04" w14:textId="77777777" w:rsidR="00E904FC" w:rsidRPr="002252A0" w:rsidRDefault="00E904FC"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Устав общества с ограниченной ответственностью </w:t>
            </w:r>
          </w:p>
        </w:tc>
      </w:tr>
    </w:tbl>
    <w:p w14:paraId="554A313F"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Устав общества с ограниченной ответственностью кроме сведений, указанных в пункте 2 статьи 55 настоящего Кодекса, должен содержать условия о</w:t>
      </w:r>
      <w:r w:rsidR="0019234A" w:rsidRPr="002252A0">
        <w:rPr>
          <w:rFonts w:ascii="Courier New" w:hAnsi="Courier New" w:cs="Courier New"/>
          <w:color w:val="000000"/>
          <w:sz w:val="24"/>
          <w:szCs w:val="24"/>
        </w:rPr>
        <w:t> </w:t>
      </w:r>
      <w:r w:rsidRPr="002252A0">
        <w:rPr>
          <w:rFonts w:ascii="GHEA Grapalat" w:hAnsi="GHEA Grapalat"/>
          <w:color w:val="000000"/>
          <w:sz w:val="24"/>
          <w:szCs w:val="24"/>
        </w:rPr>
        <w:t xml:space="preserve">размере уставного капитала общества, о размере долей каждого из участников, а также иные сведения, предусмотренные законом об обществах с ограниченной ответственностью. </w:t>
      </w:r>
    </w:p>
    <w:p w14:paraId="1A50266A"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97 изменена в соответствии с HO-217-N от 21 декабря 2010</w:t>
      </w:r>
      <w:r>
        <w:rPr>
          <w:rFonts w:ascii="Courier New" w:hAnsi="Courier New" w:cs="Courier New"/>
          <w:b/>
          <w:i/>
          <w:color w:val="000000"/>
          <w:sz w:val="24"/>
          <w:szCs w:val="24"/>
        </w:rPr>
        <w:t> </w:t>
      </w:r>
      <w:r>
        <w:rPr>
          <w:rFonts w:ascii="GHEA Grapalat" w:hAnsi="GHEA Grapalat"/>
          <w:b/>
          <w:i/>
          <w:color w:val="000000"/>
          <w:sz w:val="24"/>
          <w:szCs w:val="24"/>
        </w:rPr>
        <w:t>года)</w:t>
      </w:r>
    </w:p>
    <w:p w14:paraId="0FDE72E6" w14:textId="77777777" w:rsidR="000D5F8A" w:rsidRDefault="000D5F8A">
      <w:pPr>
        <w:widowControl w:val="0"/>
        <w:spacing w:after="160" w:line="360" w:lineRule="auto"/>
        <w:ind w:firstLine="567"/>
        <w:jc w:val="both"/>
        <w:rPr>
          <w:rFonts w:ascii="GHEA Grapalat" w:hAnsi="GHEA Grapalat"/>
          <w:b/>
          <w:i/>
          <w:color w:val="000000"/>
          <w:sz w:val="24"/>
          <w:szCs w:val="24"/>
          <w:lang w:val="en-GB"/>
        </w:rPr>
      </w:pPr>
    </w:p>
    <w:p w14:paraId="63EA927B" w14:textId="77777777" w:rsidR="00B17BF0" w:rsidRPr="00B17BF0" w:rsidRDefault="00B17BF0">
      <w:pPr>
        <w:widowControl w:val="0"/>
        <w:spacing w:after="160" w:line="360" w:lineRule="auto"/>
        <w:ind w:firstLine="567"/>
        <w:jc w:val="both"/>
        <w:rPr>
          <w:rFonts w:ascii="GHEA Grapalat" w:hAnsi="GHEA Grapalat"/>
          <w:b/>
          <w:i/>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53A5BDDD" w14:textId="77777777" w:rsidTr="00181CDE">
        <w:trPr>
          <w:tblCellSpacing w:w="0" w:type="dxa"/>
        </w:trPr>
        <w:tc>
          <w:tcPr>
            <w:tcW w:w="2025" w:type="dxa"/>
            <w:hideMark/>
          </w:tcPr>
          <w:p w14:paraId="390269F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98.</w:t>
            </w:r>
          </w:p>
        </w:tc>
        <w:tc>
          <w:tcPr>
            <w:tcW w:w="0" w:type="auto"/>
            <w:vAlign w:val="center"/>
            <w:hideMark/>
          </w:tcPr>
          <w:p w14:paraId="2CA867E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Уставный капитал общества с ограниченной ответственностью </w:t>
            </w:r>
          </w:p>
        </w:tc>
      </w:tr>
    </w:tbl>
    <w:p w14:paraId="187197B0"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C2127" w:rsidRPr="002252A0">
        <w:rPr>
          <w:rFonts w:ascii="GHEA Grapalat" w:hAnsi="GHEA Grapalat"/>
          <w:color w:val="000000"/>
          <w:sz w:val="24"/>
          <w:szCs w:val="24"/>
        </w:rPr>
        <w:tab/>
      </w:r>
      <w:r w:rsidRPr="002252A0">
        <w:rPr>
          <w:rFonts w:ascii="GHEA Grapalat" w:hAnsi="GHEA Grapalat"/>
          <w:color w:val="000000"/>
          <w:sz w:val="24"/>
          <w:szCs w:val="24"/>
        </w:rPr>
        <w:t xml:space="preserve">Уставный капитал общества с ограниченной ответственностью составляется из стоимости вкладов его участников. </w:t>
      </w:r>
    </w:p>
    <w:p w14:paraId="58D4EA97"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Уставный капитал устанавливает минимальный размер имущества общества, гарантирующего интересы кредиторов. Размер уставного капитала общества не может быть менее у</w:t>
      </w:r>
      <w:r w:rsidR="00BB4B2F">
        <w:rPr>
          <w:rFonts w:ascii="GHEA Grapalat" w:hAnsi="GHEA Grapalat"/>
          <w:color w:val="000000"/>
          <w:sz w:val="24"/>
          <w:szCs w:val="24"/>
        </w:rPr>
        <w:t>становленного законом об обществах с ограниченной ответственностью размера.</w:t>
      </w:r>
    </w:p>
    <w:p w14:paraId="7B3890C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sidRPr="00BB4B2F">
        <w:rPr>
          <w:rFonts w:ascii="GHEA Grapalat" w:hAnsi="GHEA Grapalat"/>
          <w:color w:val="000000"/>
          <w:sz w:val="24"/>
          <w:szCs w:val="24"/>
        </w:rPr>
        <w:tab/>
      </w:r>
      <w:r w:rsidR="00E904FC" w:rsidRPr="002252A0">
        <w:rPr>
          <w:rFonts w:ascii="GHEA Grapalat" w:hAnsi="GHEA Grapalat"/>
          <w:b/>
          <w:i/>
          <w:color w:val="000000"/>
          <w:sz w:val="24"/>
          <w:szCs w:val="24"/>
        </w:rPr>
        <w:t>(пункт утратил силу в соответствии с HO-39-N от 26 декабря 2008 года)</w:t>
      </w:r>
    </w:p>
    <w:p w14:paraId="4416E7AD"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BC2127" w:rsidRPr="002252A0">
        <w:rPr>
          <w:rFonts w:ascii="GHEA Grapalat" w:hAnsi="GHEA Grapalat"/>
          <w:color w:val="000000"/>
          <w:sz w:val="24"/>
          <w:szCs w:val="24"/>
        </w:rPr>
        <w:tab/>
      </w:r>
      <w:r w:rsidRPr="002252A0">
        <w:rPr>
          <w:rFonts w:ascii="GHEA Grapalat" w:hAnsi="GHEA Grapalat"/>
          <w:color w:val="000000"/>
          <w:sz w:val="24"/>
          <w:szCs w:val="24"/>
        </w:rPr>
        <w:t>Не допускается освобождение участника общества с ограниченной ответственностью от обязанности внесения в</w:t>
      </w:r>
      <w:r w:rsidR="00BB4B2F">
        <w:rPr>
          <w:rFonts w:ascii="GHEA Grapalat" w:hAnsi="GHEA Grapalat"/>
          <w:color w:val="000000"/>
          <w:sz w:val="24"/>
          <w:szCs w:val="24"/>
        </w:rPr>
        <w:t>клада в уставный капитал общества, в том числе путем зачета требований к обществу, за исключением случаев, установленных статьей 886.2 настоящего Кодекса, или установленных Законом иных случаев.</w:t>
      </w:r>
    </w:p>
    <w:p w14:paraId="3DC2B97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по окончании второго или каждого последующего финансового года стоимость чистых активов общества с ограниченной ответственностью меньше его уставного капитала, общество обязано объявить об уменьшении своего уставного капитала и зарегистрировать его уменьшение в установленном порядке. Если стоимость указанных активов общества составляет отрицательную величину или становится меньше установленного законом минимального размера уставного капитала, общество подлежит ликвидации.</w:t>
      </w:r>
    </w:p>
    <w:p w14:paraId="72527128" w14:textId="77777777" w:rsidR="00E904FC"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5.</w:t>
      </w:r>
      <w:r>
        <w:rPr>
          <w:rFonts w:ascii="GHEA Grapalat" w:hAnsi="GHEA Grapalat"/>
          <w:color w:val="000000"/>
          <w:sz w:val="24"/>
          <w:szCs w:val="24"/>
        </w:rPr>
        <w:tab/>
        <w:t>Уменьшение уставного капитала общества с ограниченной ответственностью допускается после уведомления всех его кредиторов. Последние вправе в этом случае потребовать досрочного исполнения или прекращения соответствующих обязательств общества и возмещения убытков.</w:t>
      </w:r>
    </w:p>
    <w:p w14:paraId="5FCC04B0" w14:textId="77777777" w:rsidR="00EF318A" w:rsidRPr="00EF318A" w:rsidRDefault="00EF318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0DCC934" w14:textId="77777777" w:rsidR="00E904FC"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(статья 98 изменена</w:t>
      </w:r>
      <w:r>
        <w:rPr>
          <w:rFonts w:ascii="Sylfaen" w:hAnsi="Sylfaen"/>
          <w:b/>
          <w:i/>
          <w:color w:val="000000"/>
          <w:sz w:val="24"/>
          <w:szCs w:val="24"/>
        </w:rPr>
        <w:t> </w:t>
      </w:r>
      <w:r>
        <w:rPr>
          <w:rFonts w:ascii="GHEA Grapalat" w:hAnsi="GHEA Grapalat"/>
          <w:b/>
          <w:i/>
          <w:color w:val="000000"/>
          <w:sz w:val="24"/>
          <w:szCs w:val="24"/>
        </w:rPr>
        <w:t>в соответствии с HO-39-N от 26 декабря 2008</w:t>
      </w:r>
      <w:r>
        <w:rPr>
          <w:rFonts w:ascii="Courier New" w:hAnsi="Courier New" w:cs="Courier New"/>
          <w:b/>
          <w:i/>
          <w:color w:val="000000"/>
          <w:sz w:val="24"/>
          <w:szCs w:val="24"/>
        </w:rPr>
        <w:t> </w:t>
      </w:r>
      <w:r>
        <w:rPr>
          <w:rFonts w:ascii="GHEA Grapalat" w:hAnsi="GHEA Grapalat"/>
          <w:b/>
          <w:i/>
          <w:color w:val="000000"/>
          <w:sz w:val="24"/>
          <w:szCs w:val="24"/>
        </w:rPr>
        <w:t>года, дополнена в соответствии с HO-217-N от 21 декабря 2010 года, НО-114-</w:t>
      </w:r>
      <w:r>
        <w:rPr>
          <w:rFonts w:ascii="GHEA Grapalat" w:hAnsi="GHEA Grapalat"/>
          <w:b/>
          <w:i/>
          <w:color w:val="000000"/>
          <w:sz w:val="24"/>
          <w:szCs w:val="24"/>
          <w:lang w:val="en-US"/>
        </w:rPr>
        <w:t>N</w:t>
      </w:r>
      <w:r>
        <w:rPr>
          <w:rFonts w:ascii="GHEA Grapalat" w:hAnsi="GHEA Grapalat"/>
          <w:b/>
          <w:i/>
          <w:color w:val="000000"/>
          <w:sz w:val="24"/>
          <w:szCs w:val="24"/>
        </w:rPr>
        <w:t xml:space="preserve"> от 12 мая 2025 года)</w:t>
      </w:r>
    </w:p>
    <w:p w14:paraId="211F8DA2" w14:textId="77777777" w:rsidR="0079113B"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(закон НО-114-</w:t>
      </w:r>
      <w:r>
        <w:rPr>
          <w:rFonts w:ascii="GHEA Grapalat" w:hAnsi="GHEA Grapalat"/>
          <w:b/>
          <w:i/>
          <w:color w:val="000000"/>
          <w:sz w:val="24"/>
          <w:szCs w:val="24"/>
          <w:lang w:val="en-US"/>
        </w:rPr>
        <w:t>N</w:t>
      </w:r>
      <w:r>
        <w:rPr>
          <w:rFonts w:ascii="GHEA Grapalat" w:hAnsi="GHEA Grapalat"/>
          <w:b/>
          <w:i/>
          <w:color w:val="000000"/>
          <w:sz w:val="24"/>
          <w:szCs w:val="24"/>
        </w:rPr>
        <w:t xml:space="preserve"> от 12 мая 2025 года имеет заключительную часть и переходное положение)</w:t>
      </w:r>
    </w:p>
    <w:p w14:paraId="52894D1A" w14:textId="77777777" w:rsidR="006B38A1" w:rsidRPr="002252A0" w:rsidRDefault="006B38A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4FBCA211" w14:textId="77777777" w:rsidTr="00181CDE">
        <w:trPr>
          <w:tblCellSpacing w:w="0" w:type="dxa"/>
        </w:trPr>
        <w:tc>
          <w:tcPr>
            <w:tcW w:w="2025" w:type="dxa"/>
            <w:hideMark/>
          </w:tcPr>
          <w:p w14:paraId="785FC2B2"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99.</w:t>
            </w:r>
          </w:p>
        </w:tc>
        <w:tc>
          <w:tcPr>
            <w:tcW w:w="0" w:type="auto"/>
            <w:vAlign w:val="center"/>
            <w:hideMark/>
          </w:tcPr>
          <w:p w14:paraId="0CBD2838"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Управление обществом с ограниченной ответственностью </w:t>
            </w:r>
          </w:p>
        </w:tc>
      </w:tr>
    </w:tbl>
    <w:p w14:paraId="12A24916"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C2127" w:rsidRPr="002252A0">
        <w:rPr>
          <w:rFonts w:ascii="GHEA Grapalat" w:hAnsi="GHEA Grapalat"/>
          <w:color w:val="000000"/>
          <w:sz w:val="24"/>
          <w:szCs w:val="24"/>
        </w:rPr>
        <w:tab/>
      </w:r>
      <w:r w:rsidRPr="002252A0">
        <w:rPr>
          <w:rFonts w:ascii="GHEA Grapalat" w:hAnsi="GHEA Grapalat"/>
          <w:color w:val="000000"/>
          <w:sz w:val="24"/>
          <w:szCs w:val="24"/>
        </w:rPr>
        <w:t>Высшим органом управления обществом с ограниченной ответственностью является</w:t>
      </w:r>
      <w:r w:rsidR="00BC2127" w:rsidRPr="002252A0">
        <w:rPr>
          <w:rFonts w:ascii="GHEA Grapalat" w:hAnsi="GHEA Grapalat"/>
          <w:color w:val="000000"/>
          <w:sz w:val="24"/>
          <w:szCs w:val="24"/>
        </w:rPr>
        <w:t xml:space="preserve"> общее собрание его участников.</w:t>
      </w:r>
    </w:p>
    <w:p w14:paraId="76DA7B7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обществе с ограниченной ответственностью создается исполнительный орган (коллегиальный и (или) единоличный), который осуществляет текущее руководство его деятельностью и подотчетен общему собранию его участников. В</w:t>
      </w:r>
      <w:r>
        <w:rPr>
          <w:rFonts w:ascii="Courier New" w:hAnsi="Courier New" w:cs="Courier New"/>
          <w:color w:val="000000"/>
          <w:sz w:val="24"/>
          <w:szCs w:val="24"/>
        </w:rPr>
        <w:t> </w:t>
      </w:r>
      <w:r>
        <w:rPr>
          <w:rFonts w:ascii="GHEA Grapalat" w:hAnsi="GHEA Grapalat"/>
          <w:color w:val="000000"/>
          <w:sz w:val="24"/>
          <w:szCs w:val="24"/>
        </w:rPr>
        <w:t>единоличный орган управления обществом могут быть избраны также лица не из числа его участников.</w:t>
      </w:r>
    </w:p>
    <w:p w14:paraId="36BFD0C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Компетенция органов управления обществом, а также порядок принятия ими решений и выступлений от имени общества устанавливаются в</w:t>
      </w:r>
      <w:r>
        <w:rPr>
          <w:rFonts w:ascii="Courier New" w:hAnsi="Courier New" w:cs="Courier New"/>
          <w:color w:val="000000"/>
          <w:sz w:val="24"/>
          <w:szCs w:val="24"/>
        </w:rPr>
        <w:t> </w:t>
      </w:r>
      <w:r>
        <w:rPr>
          <w:rFonts w:ascii="GHEA Grapalat" w:hAnsi="GHEA Grapalat"/>
          <w:color w:val="000000"/>
          <w:sz w:val="24"/>
          <w:szCs w:val="24"/>
        </w:rPr>
        <w:t>соответствии с настоящим Кодексом, законом об обществах с ограниченной ответственностью и уставом общества.</w:t>
      </w:r>
    </w:p>
    <w:p w14:paraId="77B9845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 исключительной компетенции общего собрания участников общества с ограниченной ответственностью относятся։</w:t>
      </w:r>
    </w:p>
    <w:p w14:paraId="2317B95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изменение устава общества и размера его уставного капитала;</w:t>
      </w:r>
    </w:p>
    <w:p w14:paraId="602E9C5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формирование исполнительных органов общества и досрочное прекращение их полномочий;</w:t>
      </w:r>
    </w:p>
    <w:p w14:paraId="772FBB7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утверждение годовых отчетов и бухгалтерских балансов общества, распределение его прибыли и убытков;</w:t>
      </w:r>
    </w:p>
    <w:p w14:paraId="7D37E7F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принятие решения о реорганизации или ликвидации общества;</w:t>
      </w:r>
    </w:p>
    <w:p w14:paraId="64CA2AC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избрание ревизионной комиссии (ревизора) общества.</w:t>
      </w:r>
    </w:p>
    <w:p w14:paraId="3AD7AB2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Законом об обществах с ограниченной ответственностью к исключительной компетенции общего собрания может быть также отнесено решение иных вопросов.</w:t>
      </w:r>
    </w:p>
    <w:p w14:paraId="7ECD93A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Вопросы, отнесенные законом к исключительной компетенции общего собрания участников общества, не могут быть переданы им в компетенцию исполнительных органов общества.</w:t>
      </w:r>
    </w:p>
    <w:p w14:paraId="2FA5D55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Для ревизии достоверности годовой финансовой отчетности общества с ограниченной ответственностью общество вправе ежегодно привлекать профессионального аудитора, не связанного имущественными интересами с</w:t>
      </w:r>
      <w:r>
        <w:rPr>
          <w:rFonts w:ascii="Courier New" w:hAnsi="Courier New" w:cs="Courier New"/>
          <w:color w:val="000000"/>
          <w:sz w:val="24"/>
          <w:szCs w:val="24"/>
        </w:rPr>
        <w:t> </w:t>
      </w:r>
      <w:r>
        <w:rPr>
          <w:rFonts w:ascii="GHEA Grapalat" w:hAnsi="GHEA Grapalat"/>
          <w:color w:val="000000"/>
          <w:sz w:val="24"/>
          <w:szCs w:val="24"/>
        </w:rPr>
        <w:t>обществом или его участниками (внешний аудит).</w:t>
      </w:r>
    </w:p>
    <w:p w14:paraId="07F55D12"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Ревизия годовой финансовой отчетности общества может быть также проведена по требованию каждого из его участников. В этом случае ревизия проводится за счет требующего ее участника.</w:t>
      </w:r>
    </w:p>
    <w:p w14:paraId="6B002A71"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Порядок проведения ревизий деятельности общества устанавливается законом и уставом общества.</w:t>
      </w:r>
    </w:p>
    <w:p w14:paraId="00692605"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Опубликование обществом сведений о результатах ведения его дел (публичная отчетность) не обязательно, за исключением случаев, предусмотренных законом об обществах с ограниченной ответственностью.</w:t>
      </w:r>
    </w:p>
    <w:p w14:paraId="5CE42FC2" w14:textId="77777777" w:rsidR="000D5F8A" w:rsidRPr="008E792E"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4CDCB1C9" w14:textId="77777777" w:rsidTr="00181CDE">
        <w:trPr>
          <w:tblCellSpacing w:w="0" w:type="dxa"/>
        </w:trPr>
        <w:tc>
          <w:tcPr>
            <w:tcW w:w="2025" w:type="dxa"/>
            <w:hideMark/>
          </w:tcPr>
          <w:p w14:paraId="39090A2F" w14:textId="77777777" w:rsidR="000D5F8A" w:rsidRDefault="00E904FC">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w:t>
            </w:r>
          </w:p>
        </w:tc>
        <w:tc>
          <w:tcPr>
            <w:tcW w:w="0" w:type="auto"/>
            <w:vAlign w:val="center"/>
            <w:hideMark/>
          </w:tcPr>
          <w:p w14:paraId="2AD873BC" w14:textId="77777777" w:rsidR="000D5F8A" w:rsidRDefault="00E904FC">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Реорганизация и ликвидация общества с ограниченной ответственностью </w:t>
            </w:r>
          </w:p>
        </w:tc>
      </w:tr>
    </w:tbl>
    <w:p w14:paraId="499D5897"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C2127" w:rsidRPr="002252A0">
        <w:rPr>
          <w:rFonts w:ascii="GHEA Grapalat" w:hAnsi="GHEA Grapalat"/>
          <w:color w:val="000000"/>
          <w:sz w:val="24"/>
          <w:szCs w:val="24"/>
        </w:rPr>
        <w:tab/>
      </w:r>
      <w:r w:rsidRPr="002252A0">
        <w:rPr>
          <w:rFonts w:ascii="GHEA Grapalat" w:hAnsi="GHEA Grapalat"/>
          <w:color w:val="000000"/>
          <w:sz w:val="24"/>
          <w:szCs w:val="24"/>
        </w:rPr>
        <w:t>Общество с ограниченной ответственностью может быть реорганизовано или ликвидировано добровольно по единог</w:t>
      </w:r>
      <w:r w:rsidR="0076578A" w:rsidRPr="002252A0">
        <w:rPr>
          <w:rFonts w:ascii="GHEA Grapalat" w:hAnsi="GHEA Grapalat"/>
          <w:color w:val="000000"/>
          <w:sz w:val="24"/>
          <w:szCs w:val="24"/>
        </w:rPr>
        <w:t>ласному решению его участников.</w:t>
      </w:r>
    </w:p>
    <w:p w14:paraId="345C7A4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Иные основания для реорганизации и ликвидации общества, а также порядок его реорганизации и ликвидации устанавливаются настоящим Кодексом и другими законами.</w:t>
      </w:r>
    </w:p>
    <w:p w14:paraId="5ACB3B4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Общество с ограниченной ответственностью вправе преобразоваться в</w:t>
      </w:r>
      <w:r>
        <w:rPr>
          <w:rFonts w:ascii="Courier New" w:hAnsi="Courier New" w:cs="Courier New"/>
          <w:color w:val="000000"/>
          <w:sz w:val="24"/>
          <w:szCs w:val="24"/>
        </w:rPr>
        <w:t> </w:t>
      </w:r>
      <w:r>
        <w:rPr>
          <w:rFonts w:ascii="GHEA Grapalat" w:hAnsi="GHEA Grapalat"/>
          <w:color w:val="000000"/>
          <w:sz w:val="24"/>
          <w:szCs w:val="24"/>
        </w:rPr>
        <w:t>акционерное общество и в торговый кооператив.</w:t>
      </w:r>
    </w:p>
    <w:p w14:paraId="41ADCB97" w14:textId="77777777" w:rsidR="00E904FC"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 дополнена в соответствии с HO-217-N от 21 декабря 2010</w:t>
      </w:r>
      <w:r>
        <w:rPr>
          <w:rFonts w:ascii="Courier New" w:hAnsi="Courier New" w:cs="Courier New"/>
          <w:b/>
          <w:i/>
          <w:color w:val="000000"/>
          <w:sz w:val="24"/>
          <w:szCs w:val="24"/>
        </w:rPr>
        <w:t> </w:t>
      </w:r>
      <w:r>
        <w:rPr>
          <w:rFonts w:ascii="GHEA Grapalat" w:hAnsi="GHEA Grapalat"/>
          <w:b/>
          <w:i/>
          <w:color w:val="000000"/>
          <w:sz w:val="24"/>
          <w:szCs w:val="24"/>
        </w:rPr>
        <w:t>года)</w:t>
      </w:r>
    </w:p>
    <w:p w14:paraId="43682D8E" w14:textId="77777777" w:rsidR="006B38A1" w:rsidRPr="002252A0" w:rsidRDefault="006B38A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63B4AB3A" w14:textId="77777777" w:rsidTr="00181CDE">
        <w:trPr>
          <w:tblCellSpacing w:w="0" w:type="dxa"/>
        </w:trPr>
        <w:tc>
          <w:tcPr>
            <w:tcW w:w="2025" w:type="dxa"/>
            <w:hideMark/>
          </w:tcPr>
          <w:p w14:paraId="0EA8884A"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w:t>
            </w:r>
          </w:p>
        </w:tc>
        <w:tc>
          <w:tcPr>
            <w:tcW w:w="0" w:type="auto"/>
            <w:vAlign w:val="center"/>
            <w:hideMark/>
          </w:tcPr>
          <w:p w14:paraId="72814157"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Переход доли в уставном капитале общества с</w:t>
            </w:r>
            <w:r>
              <w:rPr>
                <w:rFonts w:ascii="Courier New" w:hAnsi="Courier New" w:cs="Courier New"/>
                <w:b/>
                <w:color w:val="000000"/>
                <w:sz w:val="24"/>
                <w:szCs w:val="24"/>
              </w:rPr>
              <w:t> </w:t>
            </w:r>
            <w:r>
              <w:rPr>
                <w:rFonts w:ascii="GHEA Grapalat" w:hAnsi="GHEA Grapalat"/>
                <w:b/>
                <w:color w:val="000000"/>
                <w:sz w:val="24"/>
                <w:szCs w:val="24"/>
              </w:rPr>
              <w:t xml:space="preserve">ограниченной ответственностью </w:t>
            </w:r>
          </w:p>
        </w:tc>
      </w:tr>
    </w:tbl>
    <w:p w14:paraId="2519BD65"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70C10" w:rsidRPr="002252A0">
        <w:rPr>
          <w:rFonts w:ascii="GHEA Grapalat" w:hAnsi="GHEA Grapalat"/>
          <w:color w:val="000000"/>
          <w:sz w:val="24"/>
          <w:szCs w:val="24"/>
        </w:rPr>
        <w:tab/>
      </w:r>
      <w:r w:rsidRPr="002252A0">
        <w:rPr>
          <w:rFonts w:ascii="GHEA Grapalat" w:hAnsi="GHEA Grapalat"/>
          <w:color w:val="000000"/>
          <w:sz w:val="24"/>
          <w:szCs w:val="24"/>
        </w:rPr>
        <w:t>Участник общества с ограниченной ответственностью вправе продать или иным образом уступить свою долю в уставном капитале общества или ее часть одному или нескольк</w:t>
      </w:r>
      <w:r w:rsidR="0076578A" w:rsidRPr="002252A0">
        <w:rPr>
          <w:rFonts w:ascii="GHEA Grapalat" w:hAnsi="GHEA Grapalat"/>
          <w:color w:val="000000"/>
          <w:sz w:val="24"/>
          <w:szCs w:val="24"/>
        </w:rPr>
        <w:t>им участникам данного общества.</w:t>
      </w:r>
    </w:p>
    <w:p w14:paraId="67837FB1"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Отчуждение участником общества своей доли (ее части) третьим лицам допускается, если иное не предусмотрено уставом общества.</w:t>
      </w:r>
    </w:p>
    <w:p w14:paraId="3AC6856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Участники общества пользуются преимущественным правом покупки доли участника (ее части) пропорционально своим долям (за исключением случая, установленного Законом Республики Армения "О банкротстве банков, кредитных организаций, инвестиционных компаний, лиц, оказывающих услуги с криптоактивами, управляющих инвестиционными фондами и страховых компаний"), если уставом общества или соглашением его участников не предусмотрен иной порядок осуществления этого права. В случае, когда участники общества в течение месяца со дня извещения или в предусмотренный уставом общества или соглашением его участников иной срок не пользуются преимущественным правом покупки (за</w:t>
      </w:r>
      <w:r>
        <w:rPr>
          <w:rFonts w:ascii="Courier New" w:hAnsi="Courier New" w:cs="Courier New"/>
          <w:color w:val="000000"/>
          <w:sz w:val="24"/>
          <w:szCs w:val="24"/>
        </w:rPr>
        <w:t> </w:t>
      </w:r>
      <w:r>
        <w:rPr>
          <w:rFonts w:ascii="GHEA Grapalat" w:hAnsi="GHEA Grapalat"/>
          <w:color w:val="000000"/>
          <w:sz w:val="24"/>
          <w:szCs w:val="24"/>
        </w:rPr>
        <w:t>исключением случая, установленного Законом Республики Армения "О</w:t>
      </w:r>
      <w:r>
        <w:rPr>
          <w:rFonts w:ascii="Courier New" w:hAnsi="Courier New" w:cs="Courier New"/>
          <w:color w:val="000000"/>
          <w:sz w:val="24"/>
          <w:szCs w:val="24"/>
        </w:rPr>
        <w:t> </w:t>
      </w:r>
      <w:r>
        <w:rPr>
          <w:rFonts w:ascii="GHEA Grapalat" w:hAnsi="GHEA Grapalat"/>
          <w:color w:val="000000"/>
          <w:sz w:val="24"/>
          <w:szCs w:val="24"/>
        </w:rPr>
        <w:t xml:space="preserve">банкротстве банков, кредитных организаций, </w:t>
      </w:r>
      <w:r>
        <w:rPr>
          <w:rFonts w:ascii="GHEA Grapalat" w:hAnsi="GHEA Grapalat"/>
          <w:color w:val="000000"/>
          <w:sz w:val="24"/>
          <w:szCs w:val="24"/>
        </w:rPr>
        <w:lastRenderedPageBreak/>
        <w:t>инвестиционных компаний, лиц, оказывающих услуги с криптоактивами, управляющих инвестиционными фондами и страховых компаний"), доля участника может быть отчуждена третьему лицу.</w:t>
      </w:r>
    </w:p>
    <w:p w14:paraId="6CF809D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в соответствии с уставом общества с ограниченной ответственностью отчуждение доли участника (ее части) третьим лицам невозможно, а другие участники общества от ее покупки отказываются, общество обязано приобрести долю участника.</w:t>
      </w:r>
    </w:p>
    <w:p w14:paraId="029F80D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приобретения обществом с ограниченной ответственностью доли участника (ее части) общество обязано реализовать ее другим участникам или третьим лицам в предусмотренные законом об обществах с ограниченной ответственностью и уставом общества сроки и порядке или уменьшить свой уставный капитал в соответствии с пунктами 4 и 5 статьи 98 настоящего Кодекса.</w:t>
      </w:r>
    </w:p>
    <w:p w14:paraId="3C1F517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Доли в уставном капитале общества с ограниченной ответственностью переходят к наследникам граждан-участников общества и к правопреемникам юридических лиц, если уставом общества не предусмотрено, что такой переход допускается только с согласия остальных участников общества. В порядке и по</w:t>
      </w:r>
      <w:r>
        <w:rPr>
          <w:rFonts w:ascii="Courier New" w:hAnsi="Courier New" w:cs="Courier New"/>
          <w:color w:val="000000"/>
          <w:sz w:val="24"/>
          <w:szCs w:val="24"/>
        </w:rPr>
        <w:t> </w:t>
      </w:r>
      <w:r>
        <w:rPr>
          <w:rFonts w:ascii="GHEA Grapalat" w:hAnsi="GHEA Grapalat"/>
          <w:color w:val="000000"/>
          <w:sz w:val="24"/>
          <w:szCs w:val="24"/>
        </w:rPr>
        <w:t>условиям, предусмотренным законом об обществах с ограниченной ответственностью и уставом общества, — отказ в согласии на переход доли влечет обязанность общества оплатить наследникам (правопреемникам) участника ее стоимость или возместить ее реальную стоимость в натуре.</w:t>
      </w:r>
    </w:p>
    <w:p w14:paraId="1884F80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101 дополнена в соответствии с HO-217-N от 21 декабря 2010</w:t>
      </w:r>
      <w:r>
        <w:rPr>
          <w:rFonts w:ascii="Courier New" w:hAnsi="Courier New" w:cs="Courier New"/>
          <w:b/>
          <w:i/>
          <w:color w:val="000000"/>
          <w:sz w:val="24"/>
          <w:szCs w:val="24"/>
        </w:rPr>
        <w:t> </w:t>
      </w:r>
      <w:r>
        <w:rPr>
          <w:rFonts w:ascii="GHEA Grapalat" w:hAnsi="GHEA Grapalat"/>
          <w:b/>
          <w:i/>
          <w:color w:val="000000"/>
          <w:sz w:val="24"/>
          <w:szCs w:val="24"/>
        </w:rPr>
        <w:t>года, НО-181-</w:t>
      </w:r>
      <w:r>
        <w:rPr>
          <w:rFonts w:ascii="GHEA Grapalat" w:hAnsi="GHEA Grapalat"/>
          <w:b/>
          <w:i/>
          <w:color w:val="000000"/>
          <w:sz w:val="24"/>
          <w:szCs w:val="24"/>
          <w:lang w:val="en-US"/>
        </w:rPr>
        <w:t>N</w:t>
      </w:r>
      <w:r>
        <w:rPr>
          <w:rFonts w:ascii="GHEA Grapalat" w:hAnsi="GHEA Grapalat"/>
          <w:b/>
          <w:i/>
          <w:color w:val="000000"/>
          <w:sz w:val="24"/>
          <w:szCs w:val="24"/>
        </w:rPr>
        <w:t xml:space="preserve"> от 29 мая 2025 года)</w:t>
      </w:r>
    </w:p>
    <w:p w14:paraId="402C256C"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6EDAFD4E" w14:textId="77777777" w:rsidTr="00181CDE">
        <w:trPr>
          <w:tblCellSpacing w:w="0" w:type="dxa"/>
        </w:trPr>
        <w:tc>
          <w:tcPr>
            <w:tcW w:w="2025" w:type="dxa"/>
            <w:hideMark/>
          </w:tcPr>
          <w:p w14:paraId="78A463E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102.</w:t>
            </w:r>
          </w:p>
        </w:tc>
        <w:tc>
          <w:tcPr>
            <w:tcW w:w="0" w:type="auto"/>
            <w:vAlign w:val="center"/>
            <w:hideMark/>
          </w:tcPr>
          <w:p w14:paraId="559922D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Обращение взыскания на долю участника в имуществе общества с ограниченной ответственностью </w:t>
            </w:r>
          </w:p>
        </w:tc>
      </w:tr>
    </w:tbl>
    <w:p w14:paraId="623479B1"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70C10" w:rsidRPr="002252A0">
        <w:rPr>
          <w:rFonts w:ascii="GHEA Grapalat" w:hAnsi="GHEA Grapalat"/>
          <w:color w:val="000000"/>
          <w:sz w:val="24"/>
          <w:szCs w:val="24"/>
        </w:rPr>
        <w:tab/>
      </w:r>
      <w:r w:rsidRPr="002252A0">
        <w:rPr>
          <w:rFonts w:ascii="GHEA Grapalat" w:hAnsi="GHEA Grapalat"/>
          <w:color w:val="000000"/>
          <w:sz w:val="24"/>
          <w:szCs w:val="24"/>
        </w:rPr>
        <w:t>Обращение взыскания на долю участника в имуществе общества с</w:t>
      </w:r>
      <w:r w:rsidR="0076578A" w:rsidRPr="002252A0">
        <w:rPr>
          <w:rFonts w:ascii="Courier New" w:hAnsi="Courier New" w:cs="Courier New"/>
          <w:color w:val="000000"/>
          <w:sz w:val="24"/>
          <w:szCs w:val="24"/>
        </w:rPr>
        <w:t> </w:t>
      </w:r>
      <w:r w:rsidRPr="002252A0">
        <w:rPr>
          <w:rFonts w:ascii="GHEA Grapalat" w:hAnsi="GHEA Grapalat"/>
          <w:color w:val="000000"/>
          <w:sz w:val="24"/>
          <w:szCs w:val="24"/>
        </w:rPr>
        <w:t xml:space="preserve">ограниченной ответственностью по его личным долгам допускается лишь при </w:t>
      </w:r>
      <w:r w:rsidRPr="002252A0">
        <w:rPr>
          <w:rFonts w:ascii="GHEA Grapalat" w:hAnsi="GHEA Grapalat"/>
          <w:color w:val="000000"/>
          <w:sz w:val="24"/>
          <w:szCs w:val="24"/>
        </w:rPr>
        <w:lastRenderedPageBreak/>
        <w:t>недостаточности у этого участника иного имущества для погашения его долгов. Кредиторы такого участника вправе требовать от общества с ограниченной ответственностью выплаты стоимости части имущества общества, соответствующей доли должника в уставном капитале, или выдела этой части имущества с целью обращения на него взыскания. Подлежащая выделу часть имущества общества или ее стоимость определяется по балансу, составленному на момент предъ</w:t>
      </w:r>
      <w:r w:rsidR="00BB4B2F">
        <w:rPr>
          <w:rFonts w:ascii="GHEA Grapalat" w:hAnsi="GHEA Grapalat"/>
          <w:color w:val="000000"/>
          <w:sz w:val="24"/>
          <w:szCs w:val="24"/>
        </w:rPr>
        <w:t>явления требований кредиторами.</w:t>
      </w:r>
    </w:p>
    <w:p w14:paraId="122D6BE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Обращение взыскания на всю долю участника в имуществе общества с</w:t>
      </w:r>
      <w:r>
        <w:rPr>
          <w:rFonts w:ascii="Courier New" w:hAnsi="Courier New" w:cs="Courier New"/>
          <w:color w:val="000000"/>
          <w:sz w:val="24"/>
          <w:szCs w:val="24"/>
        </w:rPr>
        <w:t> </w:t>
      </w:r>
      <w:r>
        <w:rPr>
          <w:rFonts w:ascii="GHEA Grapalat" w:hAnsi="GHEA Grapalat"/>
          <w:color w:val="000000"/>
          <w:sz w:val="24"/>
          <w:szCs w:val="24"/>
        </w:rPr>
        <w:t>ограниченной ответственностью прекращает его участие в обществе.</w:t>
      </w:r>
    </w:p>
    <w:p w14:paraId="7391F06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sidRPr="00BB4B2F">
        <w:rPr>
          <w:rStyle w:val="ypks7kbdpwfgdykd3qb9"/>
          <w:rFonts w:ascii="GHEA Grapalat" w:hAnsi="GHEA Grapalat"/>
          <w:sz w:val="24"/>
          <w:szCs w:val="24"/>
        </w:rPr>
        <w:t xml:space="preserve">3. </w:t>
      </w:r>
      <w:r w:rsidR="008D535E" w:rsidRPr="002252A0">
        <w:rPr>
          <w:rStyle w:val="ypks7kbdpwfgdykd3qb9"/>
          <w:rFonts w:ascii="GHEA Grapalat" w:hAnsi="GHEA Grapalat"/>
          <w:sz w:val="24"/>
          <w:szCs w:val="24"/>
        </w:rPr>
        <w:t>В рамках исполнительного производства о</w:t>
      </w:r>
      <w:r w:rsidRPr="00BB4B2F">
        <w:rPr>
          <w:rStyle w:val="ypks7kbdpwfgdykd3qb9"/>
          <w:rFonts w:ascii="GHEA Grapalat" w:hAnsi="GHEA Grapalat"/>
          <w:sz w:val="24"/>
          <w:szCs w:val="24"/>
        </w:rPr>
        <w:t>тношения по части обращения взыскания на долю участника в имуществе общества с ограниченной ответственностью регулируются</w:t>
      </w:r>
      <w:r w:rsidRPr="00BB4B2F">
        <w:rPr>
          <w:rFonts w:ascii="GHEA Grapalat" w:hAnsi="GHEA Grapalat"/>
          <w:sz w:val="24"/>
          <w:szCs w:val="24"/>
        </w:rPr>
        <w:t xml:space="preserve"> </w:t>
      </w:r>
      <w:r w:rsidRPr="00BB4B2F">
        <w:rPr>
          <w:rStyle w:val="ypks7kbdpwfgdykd3qb9"/>
          <w:rFonts w:ascii="GHEA Grapalat" w:hAnsi="GHEA Grapalat"/>
          <w:sz w:val="24"/>
          <w:szCs w:val="24"/>
        </w:rPr>
        <w:t>Законом</w:t>
      </w:r>
      <w:r w:rsidRPr="00BB4B2F">
        <w:rPr>
          <w:rFonts w:ascii="GHEA Grapalat" w:hAnsi="GHEA Grapalat"/>
          <w:sz w:val="24"/>
          <w:szCs w:val="24"/>
        </w:rPr>
        <w:t xml:space="preserve"> </w:t>
      </w:r>
      <w:r w:rsidRPr="00BB4B2F">
        <w:rPr>
          <w:rStyle w:val="ypks7kbdpwfgdykd3qb9"/>
          <w:rFonts w:ascii="GHEA Grapalat" w:hAnsi="GHEA Grapalat"/>
          <w:sz w:val="24"/>
          <w:szCs w:val="24"/>
        </w:rPr>
        <w:t>Республики Армения "Об</w:t>
      </w:r>
      <w:r w:rsidR="007E68E3" w:rsidRPr="002252A0">
        <w:rPr>
          <w:rStyle w:val="ypks7kbdpwfgdykd3qb9"/>
          <w:rFonts w:ascii="Courier New" w:hAnsi="Courier New" w:cs="Courier New"/>
          <w:sz w:val="24"/>
          <w:szCs w:val="24"/>
          <w:lang w:val="en-US"/>
        </w:rPr>
        <w:t> </w:t>
      </w:r>
      <w:r w:rsidRPr="00BB4B2F">
        <w:rPr>
          <w:rStyle w:val="ypks7kbdpwfgdykd3qb9"/>
          <w:rFonts w:ascii="GHEA Grapalat" w:hAnsi="GHEA Grapalat"/>
          <w:sz w:val="24"/>
          <w:szCs w:val="24"/>
        </w:rPr>
        <w:t>исполнительном</w:t>
      </w:r>
      <w:r w:rsidRPr="00BB4B2F">
        <w:rPr>
          <w:rFonts w:ascii="GHEA Grapalat" w:hAnsi="GHEA Grapalat"/>
          <w:sz w:val="24"/>
          <w:szCs w:val="24"/>
        </w:rPr>
        <w:t xml:space="preserve"> </w:t>
      </w:r>
      <w:r w:rsidRPr="00BB4B2F">
        <w:rPr>
          <w:rStyle w:val="ypks7kbdpwfgdykd3qb9"/>
          <w:rFonts w:ascii="GHEA Grapalat" w:hAnsi="GHEA Grapalat"/>
          <w:sz w:val="24"/>
          <w:szCs w:val="24"/>
        </w:rPr>
        <w:t>производстве".</w:t>
      </w:r>
    </w:p>
    <w:p w14:paraId="40C1B8E7" w14:textId="77777777" w:rsidR="000D5F8A" w:rsidRDefault="00B26870">
      <w:pPr>
        <w:widowControl w:val="0"/>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 xml:space="preserve">(статья </w:t>
      </w:r>
      <w:r w:rsidR="00996317" w:rsidRPr="002252A0">
        <w:rPr>
          <w:rFonts w:ascii="GHEA Grapalat" w:eastAsia="Times New Roman" w:hAnsi="GHEA Grapalat" w:cs="Times New Roman"/>
          <w:b/>
          <w:i/>
          <w:color w:val="000000"/>
          <w:sz w:val="24"/>
          <w:szCs w:val="24"/>
        </w:rPr>
        <w:t xml:space="preserve">102 дополнена в соответствии с </w:t>
      </w:r>
      <w:r w:rsidRPr="002252A0">
        <w:rPr>
          <w:rFonts w:ascii="GHEA Grapalat" w:eastAsia="Times New Roman" w:hAnsi="GHEA Grapalat" w:cs="Times New Roman"/>
          <w:b/>
          <w:i/>
          <w:color w:val="000000"/>
          <w:sz w:val="24"/>
          <w:szCs w:val="24"/>
        </w:rPr>
        <w:t xml:space="preserve"> HO-187-N от 11 апреля </w:t>
      </w:r>
      <w:r w:rsidR="00BB4B2F">
        <w:rPr>
          <w:rFonts w:ascii="GHEA Grapalat" w:eastAsia="Times New Roman" w:hAnsi="GHEA Grapalat" w:cs="Times New Roman"/>
          <w:b/>
          <w:i/>
          <w:color w:val="000000"/>
          <w:sz w:val="24"/>
          <w:szCs w:val="24"/>
        </w:rPr>
        <w:t>2024</w:t>
      </w:r>
      <w:r w:rsidR="00BB4B2F">
        <w:rPr>
          <w:rFonts w:ascii="Courier New" w:eastAsia="Times New Roman" w:hAnsi="Courier New" w:cs="Courier New"/>
          <w:b/>
          <w:i/>
          <w:color w:val="000000"/>
          <w:sz w:val="24"/>
          <w:szCs w:val="24"/>
          <w:lang w:val="en-US"/>
        </w:rPr>
        <w:t> </w:t>
      </w:r>
      <w:r w:rsidR="00BB4B2F">
        <w:rPr>
          <w:rFonts w:ascii="GHEA Grapalat" w:eastAsia="Times New Roman" w:hAnsi="GHEA Grapalat" w:cs="Times New Roman"/>
          <w:b/>
          <w:i/>
          <w:color w:val="000000"/>
          <w:sz w:val="24"/>
          <w:szCs w:val="24"/>
        </w:rPr>
        <w:t>года)</w:t>
      </w:r>
    </w:p>
    <w:p w14:paraId="62DF4304"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5F1217EB" w14:textId="77777777" w:rsidTr="00181CDE">
        <w:trPr>
          <w:tblCellSpacing w:w="0" w:type="dxa"/>
        </w:trPr>
        <w:tc>
          <w:tcPr>
            <w:tcW w:w="2025" w:type="dxa"/>
            <w:hideMark/>
          </w:tcPr>
          <w:p w14:paraId="2A1AED23" w14:textId="77777777" w:rsidR="000D5F8A" w:rsidRDefault="00E904FC">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103.</w:t>
            </w:r>
          </w:p>
        </w:tc>
        <w:tc>
          <w:tcPr>
            <w:tcW w:w="0" w:type="auto"/>
            <w:vAlign w:val="center"/>
            <w:hideMark/>
          </w:tcPr>
          <w:p w14:paraId="660814C8" w14:textId="77777777" w:rsidR="000D5F8A" w:rsidRDefault="00E904FC">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Выход участника общества с ограниченной ответственностью из общества </w:t>
            </w:r>
          </w:p>
        </w:tc>
      </w:tr>
    </w:tbl>
    <w:p w14:paraId="542C755A"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Участник общества с ограниченной ответственностью вправе в любое время выйти из общества, независимо от </w:t>
      </w:r>
      <w:r w:rsidR="0076578A" w:rsidRPr="002252A0">
        <w:rPr>
          <w:rFonts w:ascii="GHEA Grapalat" w:hAnsi="GHEA Grapalat"/>
          <w:color w:val="000000"/>
          <w:sz w:val="24"/>
          <w:szCs w:val="24"/>
        </w:rPr>
        <w:t>согласия других его участников.</w:t>
      </w:r>
    </w:p>
    <w:p w14:paraId="489ED583"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128903CE" w14:textId="77777777" w:rsidTr="00181CDE">
        <w:trPr>
          <w:tblCellSpacing w:w="0" w:type="dxa"/>
        </w:trPr>
        <w:tc>
          <w:tcPr>
            <w:tcW w:w="2025" w:type="dxa"/>
            <w:hideMark/>
          </w:tcPr>
          <w:p w14:paraId="1071D7F0" w14:textId="77777777" w:rsidR="000D5F8A" w:rsidRDefault="00E904FC">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104.</w:t>
            </w:r>
          </w:p>
        </w:tc>
        <w:tc>
          <w:tcPr>
            <w:tcW w:w="0" w:type="auto"/>
            <w:vAlign w:val="center"/>
            <w:hideMark/>
          </w:tcPr>
          <w:p w14:paraId="7A75C164" w14:textId="77777777" w:rsidR="000D5F8A" w:rsidRDefault="00E904FC">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Расчеты при выходе участника из общества с</w:t>
            </w:r>
            <w:r w:rsidR="0076578A" w:rsidRPr="002252A0">
              <w:rPr>
                <w:rFonts w:ascii="Courier New" w:hAnsi="Courier New" w:cs="Courier New"/>
                <w:b/>
                <w:color w:val="000000"/>
                <w:sz w:val="24"/>
                <w:szCs w:val="24"/>
              </w:rPr>
              <w:t> </w:t>
            </w:r>
            <w:r w:rsidRPr="002252A0">
              <w:rPr>
                <w:rFonts w:ascii="GHEA Grapalat" w:hAnsi="GHEA Grapalat"/>
                <w:b/>
                <w:color w:val="000000"/>
                <w:sz w:val="24"/>
                <w:szCs w:val="24"/>
              </w:rPr>
              <w:t xml:space="preserve">ограниченной ответственностью </w:t>
            </w:r>
          </w:p>
        </w:tc>
      </w:tr>
    </w:tbl>
    <w:p w14:paraId="2D63ADA9"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70C10" w:rsidRPr="002252A0">
        <w:rPr>
          <w:rFonts w:ascii="GHEA Grapalat" w:hAnsi="GHEA Grapalat"/>
          <w:color w:val="000000"/>
          <w:sz w:val="24"/>
          <w:szCs w:val="24"/>
        </w:rPr>
        <w:tab/>
      </w:r>
      <w:r w:rsidRPr="002252A0">
        <w:rPr>
          <w:rFonts w:ascii="GHEA Grapalat" w:hAnsi="GHEA Grapalat"/>
          <w:color w:val="000000"/>
          <w:sz w:val="24"/>
          <w:szCs w:val="24"/>
        </w:rPr>
        <w:t>Участнику, вышедшему из общества с ограниченной ответственностью, выплачивается стоимость имущества, соответствующего его доле в уставном капитале, если иное не предусмотрено у</w:t>
      </w:r>
      <w:r w:rsidR="00470C10" w:rsidRPr="002252A0">
        <w:rPr>
          <w:rFonts w:ascii="GHEA Grapalat" w:hAnsi="GHEA Grapalat"/>
          <w:color w:val="000000"/>
          <w:sz w:val="24"/>
          <w:szCs w:val="24"/>
        </w:rPr>
        <w:t>ставом общества.</w:t>
      </w:r>
    </w:p>
    <w:p w14:paraId="6409EC3B"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По соглашению выходящего участника и обще</w:t>
      </w:r>
      <w:r w:rsidR="00BB4B2F">
        <w:rPr>
          <w:rFonts w:ascii="GHEA Grapalat" w:hAnsi="GHEA Grapalat"/>
          <w:color w:val="000000"/>
          <w:sz w:val="24"/>
          <w:szCs w:val="24"/>
        </w:rPr>
        <w:t>ства стоимость имущества может быть возмещена в натуре.</w:t>
      </w:r>
    </w:p>
    <w:p w14:paraId="6BB88A58" w14:textId="77777777" w:rsidR="00E904FC" w:rsidRPr="002252A0" w:rsidRDefault="00BB4B2F" w:rsidP="00EF318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Причитающаяся выходящему участнику часть имущества общества или ее стоимость определяется по балансу, составленному на момент его выхода из общества.</w:t>
      </w:r>
    </w:p>
    <w:p w14:paraId="21A035ED"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в качестве вклада в уставный капитал общества с ограниченной ответственностью было внесено право пользования имуществом, то</w:t>
      </w:r>
      <w:r>
        <w:rPr>
          <w:rFonts w:ascii="Courier New" w:hAnsi="Courier New" w:cs="Courier New"/>
          <w:color w:val="000000"/>
          <w:sz w:val="24"/>
          <w:szCs w:val="24"/>
        </w:rPr>
        <w:t> </w:t>
      </w:r>
      <w:r>
        <w:rPr>
          <w:rFonts w:ascii="GHEA Grapalat" w:hAnsi="GHEA Grapalat"/>
          <w:color w:val="000000"/>
          <w:sz w:val="24"/>
          <w:szCs w:val="24"/>
        </w:rPr>
        <w:t>соответствующее имущество возвращается участнику, выходящему из общества. Снижение стоимости такого имущества вследствие его нормального износа не возмещается.</w:t>
      </w:r>
    </w:p>
    <w:p w14:paraId="1A418491"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Расчеты с не вступившим в общество наследником участника общества или правопреемником являвшегося его участником юридического лица производятся в соответствии с правилами настоящей статьи.</w:t>
      </w:r>
    </w:p>
    <w:p w14:paraId="5E875C61" w14:textId="77777777" w:rsidR="00E904FC" w:rsidRPr="002252A0" w:rsidRDefault="00E904FC" w:rsidP="00EF318A">
      <w:pPr>
        <w:widowControl w:val="0"/>
        <w:spacing w:after="160" w:line="341" w:lineRule="auto"/>
        <w:jc w:val="both"/>
        <w:rPr>
          <w:rFonts w:ascii="GHEA Grapalat" w:hAnsi="GHEA Grapalat"/>
          <w:color w:val="000000"/>
          <w:sz w:val="24"/>
          <w:szCs w:val="24"/>
        </w:rPr>
      </w:pPr>
    </w:p>
    <w:p w14:paraId="09EFEDCD" w14:textId="77777777" w:rsidR="00E904FC" w:rsidRPr="002252A0" w:rsidRDefault="00E904FC" w:rsidP="00EF318A">
      <w:pPr>
        <w:widowControl w:val="0"/>
        <w:spacing w:after="160" w:line="341"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5. ОБЩЕСТВО С ДОПОЛНИТЕЛЬНОЙ ОТВЕТСТВЕННОСТЬЮ</w:t>
      </w:r>
    </w:p>
    <w:p w14:paraId="54828EEA" w14:textId="77777777" w:rsidR="00727861" w:rsidRPr="002252A0" w:rsidRDefault="00727861" w:rsidP="00EF318A">
      <w:pPr>
        <w:widowControl w:val="0"/>
        <w:spacing w:after="160" w:line="341"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23865751" w14:textId="77777777" w:rsidTr="00181CDE">
        <w:trPr>
          <w:tblCellSpacing w:w="0" w:type="dxa"/>
        </w:trPr>
        <w:tc>
          <w:tcPr>
            <w:tcW w:w="2025" w:type="dxa"/>
            <w:hideMark/>
          </w:tcPr>
          <w:p w14:paraId="2FB17EC0" w14:textId="77777777" w:rsidR="000D5F8A" w:rsidRDefault="00E904FC" w:rsidP="00EF318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105.</w:t>
            </w:r>
          </w:p>
        </w:tc>
        <w:tc>
          <w:tcPr>
            <w:tcW w:w="0" w:type="auto"/>
            <w:vAlign w:val="center"/>
            <w:hideMark/>
          </w:tcPr>
          <w:p w14:paraId="47585A20" w14:textId="77777777" w:rsidR="000D5F8A" w:rsidRDefault="00E904FC" w:rsidP="00EF318A">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Основные положения</w:t>
            </w:r>
            <w:r w:rsidR="00BB4B2F">
              <w:rPr>
                <w:rFonts w:ascii="GHEA Grapalat" w:hAnsi="GHEA Grapalat"/>
                <w:b/>
                <w:color w:val="000000"/>
                <w:sz w:val="24"/>
                <w:szCs w:val="24"/>
              </w:rPr>
              <w:t xml:space="preserve"> об обществе с дополнительной ответственностью </w:t>
            </w:r>
          </w:p>
        </w:tc>
      </w:tr>
    </w:tbl>
    <w:p w14:paraId="73D08228" w14:textId="77777777" w:rsidR="00E904FC" w:rsidRPr="002252A0" w:rsidRDefault="00E904FC" w:rsidP="00EF318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470C10" w:rsidRPr="002252A0">
        <w:rPr>
          <w:rFonts w:ascii="GHEA Grapalat" w:hAnsi="GHEA Grapalat"/>
          <w:color w:val="000000"/>
          <w:sz w:val="24"/>
          <w:szCs w:val="24"/>
        </w:rPr>
        <w:tab/>
      </w:r>
      <w:r w:rsidRPr="002252A0">
        <w:rPr>
          <w:rFonts w:ascii="GHEA Grapalat" w:hAnsi="GHEA Grapalat"/>
          <w:color w:val="000000"/>
          <w:sz w:val="24"/>
          <w:szCs w:val="24"/>
        </w:rPr>
        <w:t>Обществом с дополнительной ответственностью считается общество, учрежденное одним или несколькими лицами, уставный капитал которого разделен на доли установленных уставом размеров. Участники такого общества солидарно несут субсидиарную ответственность по его обязательствам своим имуществом в одинаковом для всех кратном размере к стоимости их вкладов, определяемом уставом общества. При банкротстве одного из участников его ответственность по обязательствам общества распределяется между остальными участниками пропорционально их вкладам, если иной порядок распределения ответственности не</w:t>
      </w:r>
      <w:r w:rsidR="00470C10" w:rsidRPr="002252A0">
        <w:rPr>
          <w:rFonts w:ascii="GHEA Grapalat" w:hAnsi="GHEA Grapalat"/>
          <w:color w:val="000000"/>
          <w:sz w:val="24"/>
          <w:szCs w:val="24"/>
        </w:rPr>
        <w:t xml:space="preserve"> предусмотрен уставом общества.</w:t>
      </w:r>
    </w:p>
    <w:p w14:paraId="211E4087"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Фирменное наименование общества с дополнительной ответственностью должно содержать собственное, нарицательное и (или) другое имя отличительного значения, а также слова "общество с дополнительной ответственностью".</w:t>
      </w:r>
    </w:p>
    <w:p w14:paraId="209E4899"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 обществу с дополнительной ответственностью применяются правила настоящего Кодекса об обществе с ограниченной ответственностью, если иное не предусмотрено настоящей статьей.</w:t>
      </w:r>
    </w:p>
    <w:p w14:paraId="7353C8FB" w14:textId="77777777" w:rsidR="00470C10" w:rsidRPr="002252A0" w:rsidRDefault="00470C10" w:rsidP="002252A0">
      <w:pPr>
        <w:spacing w:after="160" w:line="360" w:lineRule="auto"/>
        <w:rPr>
          <w:rFonts w:ascii="GHEA Grapalat" w:eastAsia="Times New Roman" w:hAnsi="GHEA Grapalat" w:cs="Times New Roman"/>
          <w:color w:val="000000"/>
          <w:sz w:val="24"/>
          <w:szCs w:val="24"/>
        </w:rPr>
      </w:pPr>
    </w:p>
    <w:p w14:paraId="7052363F" w14:textId="77777777" w:rsidR="00E904FC"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6. АКЦИОНЕРНОЕ ОБЩЕСТВО</w:t>
      </w:r>
    </w:p>
    <w:p w14:paraId="1CF812D7" w14:textId="77777777" w:rsidR="006B38A1" w:rsidRPr="002252A0" w:rsidRDefault="006B38A1"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49F29314" w14:textId="77777777" w:rsidTr="00181CDE">
        <w:trPr>
          <w:tblCellSpacing w:w="0" w:type="dxa"/>
        </w:trPr>
        <w:tc>
          <w:tcPr>
            <w:tcW w:w="2025" w:type="dxa"/>
            <w:hideMark/>
          </w:tcPr>
          <w:p w14:paraId="73F770A2"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106.</w:t>
            </w:r>
          </w:p>
        </w:tc>
        <w:tc>
          <w:tcPr>
            <w:tcW w:w="0" w:type="auto"/>
            <w:vAlign w:val="center"/>
            <w:hideMark/>
          </w:tcPr>
          <w:p w14:paraId="76A8EF5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об акционерном обществе </w:t>
            </w:r>
          </w:p>
        </w:tc>
      </w:tr>
    </w:tbl>
    <w:p w14:paraId="7A014233"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CA3603" w:rsidRPr="002252A0">
        <w:rPr>
          <w:rFonts w:ascii="GHEA Grapalat" w:hAnsi="GHEA Grapalat"/>
          <w:color w:val="000000"/>
          <w:sz w:val="24"/>
          <w:szCs w:val="24"/>
        </w:rPr>
        <w:tab/>
      </w:r>
      <w:r w:rsidRPr="002252A0">
        <w:rPr>
          <w:rFonts w:ascii="GHEA Grapalat" w:hAnsi="GHEA Grapalat"/>
          <w:color w:val="000000"/>
          <w:sz w:val="24"/>
          <w:szCs w:val="24"/>
        </w:rPr>
        <w:t xml:space="preserve">Акционерным обществом считается общество, уставный капитал которого разделен на определенное число акций. </w:t>
      </w:r>
    </w:p>
    <w:p w14:paraId="1D5599DD" w14:textId="77777777" w:rsidR="00E904FC" w:rsidRPr="002252A0" w:rsidRDefault="00E904FC"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CA3603" w:rsidRPr="002252A0">
        <w:rPr>
          <w:rFonts w:ascii="GHEA Grapalat" w:hAnsi="GHEA Grapalat"/>
          <w:color w:val="000000"/>
          <w:sz w:val="24"/>
          <w:szCs w:val="24"/>
        </w:rPr>
        <w:tab/>
      </w:r>
      <w:r w:rsidRPr="002252A0">
        <w:rPr>
          <w:rFonts w:ascii="GHEA Grapalat" w:hAnsi="GHEA Grapalat"/>
          <w:color w:val="000000"/>
          <w:sz w:val="24"/>
          <w:szCs w:val="24"/>
        </w:rPr>
        <w:t>Выпускать акци</w:t>
      </w:r>
      <w:r w:rsidR="00BB4B2F">
        <w:rPr>
          <w:rFonts w:ascii="GHEA Grapalat" w:hAnsi="GHEA Grapalat"/>
          <w:color w:val="000000"/>
          <w:sz w:val="24"/>
          <w:szCs w:val="24"/>
        </w:rPr>
        <w:t xml:space="preserve">и имеют право только акционерные общества. </w:t>
      </w:r>
    </w:p>
    <w:p w14:paraId="77FC6629"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Участники акционерного общества (акционеры) не несут ответственности по его обязательствам и в пределах стоимости принадлежащих им акций несут риск убытков, связанных с деятельностью общества. </w:t>
      </w:r>
    </w:p>
    <w:p w14:paraId="28E8198C"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должны содержаться в уставе общества, быть зарегистрированы и опубликованы для всеобщего сведения.</w:t>
      </w:r>
    </w:p>
    <w:p w14:paraId="6B28E400" w14:textId="77777777" w:rsidR="00E904FC" w:rsidRPr="008E792E"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Фирменное наименование акционерного общества должно содержать имеющее отличительное значение собственное, нарицательное и (или) иное наименование, а также включать слова "открытое акционерное общество" или "закрытое акционерное общество".</w:t>
      </w:r>
    </w:p>
    <w:p w14:paraId="1ABFD388" w14:textId="77777777" w:rsidR="000D5F8A" w:rsidRDefault="00E904FC"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6.</w:t>
      </w:r>
      <w:r w:rsidR="00CA3603" w:rsidRPr="002252A0">
        <w:rPr>
          <w:rFonts w:ascii="GHEA Grapalat" w:hAnsi="GHEA Grapalat"/>
          <w:color w:val="000000"/>
          <w:sz w:val="24"/>
          <w:szCs w:val="24"/>
        </w:rPr>
        <w:tab/>
      </w:r>
      <w:r w:rsidRPr="002252A0">
        <w:rPr>
          <w:rFonts w:ascii="GHEA Grapalat" w:hAnsi="GHEA Grapalat"/>
          <w:color w:val="000000"/>
          <w:sz w:val="24"/>
          <w:szCs w:val="24"/>
        </w:rPr>
        <w:t>Правовое положение акционерного общества и права и обязанности акционеров устанавливаются настоящим Кодексом и Законом Республики Армения "Об акционерных обществах". Особенности банков, являющихся акционерными обществами, устанавливаются Законом Республики Армения "О</w:t>
      </w:r>
      <w:r w:rsidR="00BB4B2F">
        <w:rPr>
          <w:rFonts w:ascii="Courier New" w:hAnsi="Courier New" w:cs="Courier New"/>
          <w:color w:val="000000"/>
          <w:sz w:val="24"/>
          <w:szCs w:val="24"/>
        </w:rPr>
        <w:t> </w:t>
      </w:r>
      <w:r w:rsidR="00BB4B2F">
        <w:rPr>
          <w:rFonts w:ascii="GHEA Grapalat" w:hAnsi="GHEA Grapalat"/>
          <w:color w:val="000000"/>
          <w:sz w:val="24"/>
          <w:szCs w:val="24"/>
        </w:rPr>
        <w:t>банках и банковской деятельности", особенности инвестиционных фондов и управляющих инвестиционным фондом — Законом Республики Армения "Об</w:t>
      </w:r>
      <w:r w:rsidR="00BB4B2F">
        <w:rPr>
          <w:rFonts w:ascii="Courier New" w:hAnsi="Courier New" w:cs="Courier New"/>
          <w:color w:val="000000"/>
          <w:sz w:val="24"/>
          <w:szCs w:val="24"/>
        </w:rPr>
        <w:t> </w:t>
      </w:r>
      <w:r w:rsidR="00BB4B2F">
        <w:rPr>
          <w:rFonts w:ascii="GHEA Grapalat" w:hAnsi="GHEA Grapalat"/>
          <w:color w:val="000000"/>
          <w:sz w:val="24"/>
          <w:szCs w:val="24"/>
        </w:rPr>
        <w:t>инвестиционных фондах", особенности инвестиционных компаний — Законом Республики Армения "О рынке ценных бумаг", а особенности страховщиков — Законом Республики Армения "О страховании и страховой деятельности", особенности кредитных бюро, являющихся акционерными обществами, устанавливаются Законом Республики "Об обороте кредитной информации и деятельности кредитных бюро".</w:t>
      </w:r>
    </w:p>
    <w:p w14:paraId="4C22C1E0" w14:textId="77777777" w:rsidR="000D5F8A" w:rsidRDefault="00BB4B2F"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Особенности создания акционерных обществ при приватизации (разгосударствлении) государственных предприятий устанавливаются законами и иными правовыми актами о приватизации (разгосударствлении) этих предприятий.</w:t>
      </w:r>
    </w:p>
    <w:p w14:paraId="6C74946D" w14:textId="77777777" w:rsidR="000D5F8A" w:rsidRDefault="00BB4B2F" w:rsidP="00EF318A">
      <w:pPr>
        <w:widowControl w:val="0"/>
        <w:spacing w:after="160" w:line="346" w:lineRule="auto"/>
        <w:ind w:firstLine="567"/>
        <w:jc w:val="both"/>
        <w:rPr>
          <w:rFonts w:ascii="GHEA Grapalat" w:eastAsia="Times New Roman" w:hAnsi="GHEA Grapalat" w:cs="Times New Roman"/>
          <w:color w:val="000000"/>
          <w:spacing w:val="4"/>
          <w:sz w:val="24"/>
          <w:szCs w:val="24"/>
        </w:rPr>
      </w:pPr>
      <w:r>
        <w:rPr>
          <w:rFonts w:ascii="GHEA Grapalat" w:hAnsi="GHEA Grapalat"/>
          <w:b/>
          <w:i/>
          <w:color w:val="000000"/>
          <w:sz w:val="24"/>
          <w:szCs w:val="24"/>
        </w:rPr>
        <w:t>(статья 106 изменена в соответствии с HO-205 от 27 июля 2001</w:t>
      </w:r>
      <w:r>
        <w:rPr>
          <w:rFonts w:ascii="Courier New" w:hAnsi="Courier New" w:cs="Courier New"/>
          <w:b/>
          <w:i/>
          <w:color w:val="000000"/>
          <w:sz w:val="24"/>
          <w:szCs w:val="24"/>
        </w:rPr>
        <w:t> </w:t>
      </w:r>
      <w:r>
        <w:rPr>
          <w:rFonts w:ascii="GHEA Grapalat" w:hAnsi="GHEA Grapalat"/>
          <w:b/>
          <w:i/>
          <w:color w:val="000000"/>
          <w:sz w:val="24"/>
          <w:szCs w:val="24"/>
        </w:rPr>
        <w:t xml:space="preserve">года, дополнена в соответствии с HO-229-N от 15 ноября 2005 года, </w:t>
      </w:r>
      <w:r>
        <w:rPr>
          <w:rFonts w:ascii="GHEA Grapalat" w:hAnsi="GHEA Grapalat"/>
          <w:b/>
          <w:i/>
          <w:color w:val="000000"/>
          <w:spacing w:val="4"/>
          <w:sz w:val="24"/>
          <w:szCs w:val="24"/>
        </w:rPr>
        <w:t>в соответствии с HO-178-N от 9 апреля 2007 года, в соответствии с HO-192-N от 22 октября 2008 года, в соответствии с HO-253-N от 22</w:t>
      </w:r>
      <w:r>
        <w:rPr>
          <w:rFonts w:ascii="Courier New" w:hAnsi="Courier New" w:cs="Courier New"/>
          <w:b/>
          <w:i/>
          <w:color w:val="000000"/>
          <w:spacing w:val="4"/>
          <w:sz w:val="24"/>
          <w:szCs w:val="24"/>
          <w:lang w:val="en-US"/>
        </w:rPr>
        <w:t> </w:t>
      </w:r>
      <w:r>
        <w:rPr>
          <w:rFonts w:ascii="GHEA Grapalat" w:hAnsi="GHEA Grapalat"/>
          <w:b/>
          <w:i/>
          <w:color w:val="000000"/>
          <w:spacing w:val="4"/>
          <w:sz w:val="24"/>
          <w:szCs w:val="24"/>
        </w:rPr>
        <w:t>декабря 2010 года)</w:t>
      </w:r>
    </w:p>
    <w:p w14:paraId="4F6F0292" w14:textId="77777777" w:rsidR="000D5F8A" w:rsidRDefault="000D5F8A" w:rsidP="00EF318A">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F552FA2" w14:textId="77777777" w:rsidTr="00181CDE">
        <w:trPr>
          <w:tblCellSpacing w:w="0" w:type="dxa"/>
        </w:trPr>
        <w:tc>
          <w:tcPr>
            <w:tcW w:w="2025" w:type="dxa"/>
            <w:hideMark/>
          </w:tcPr>
          <w:p w14:paraId="70C2874F" w14:textId="77777777" w:rsidR="000D5F8A" w:rsidRDefault="00BB4B2F" w:rsidP="00EF318A">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107.</w:t>
            </w:r>
          </w:p>
        </w:tc>
        <w:tc>
          <w:tcPr>
            <w:tcW w:w="0" w:type="auto"/>
            <w:vAlign w:val="center"/>
            <w:hideMark/>
          </w:tcPr>
          <w:p w14:paraId="71CDCD98" w14:textId="77777777" w:rsidR="000D5F8A" w:rsidRDefault="00BB4B2F" w:rsidP="00EF318A">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Открытое акционерное общество </w:t>
            </w:r>
          </w:p>
        </w:tc>
      </w:tr>
    </w:tbl>
    <w:p w14:paraId="02115DF4" w14:textId="77777777" w:rsidR="000D5F8A" w:rsidRDefault="00E904FC"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CA3603"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участники которого могут отчуждать принадлежащие им акции без согласия других акционеров, считается открытым акционерным обществом. Такое акционерное общество вправе проводить открытую подписку на выпускаемые им акции и их свободную продажу на</w:t>
      </w:r>
      <w:r w:rsidR="0076578A" w:rsidRPr="002252A0">
        <w:rPr>
          <w:rFonts w:ascii="Courier New" w:hAnsi="Courier New" w:cs="Courier New"/>
          <w:color w:val="000000"/>
          <w:sz w:val="24"/>
          <w:szCs w:val="24"/>
        </w:rPr>
        <w:t> </w:t>
      </w:r>
      <w:r w:rsidRPr="002252A0">
        <w:rPr>
          <w:rFonts w:ascii="GHEA Grapalat" w:hAnsi="GHEA Grapalat"/>
          <w:color w:val="000000"/>
          <w:sz w:val="24"/>
          <w:szCs w:val="24"/>
        </w:rPr>
        <w:t>условиях, установленных за</w:t>
      </w:r>
      <w:r w:rsidR="00CA3603" w:rsidRPr="002252A0">
        <w:rPr>
          <w:rFonts w:ascii="GHEA Grapalat" w:hAnsi="GHEA Grapalat"/>
          <w:color w:val="000000"/>
          <w:sz w:val="24"/>
          <w:szCs w:val="24"/>
        </w:rPr>
        <w:t>коном и иными правовыми актами.</w:t>
      </w:r>
    </w:p>
    <w:p w14:paraId="6F4E161B" w14:textId="77777777" w:rsidR="00A61E8C"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НО-258-</w:t>
      </w:r>
      <w:r>
        <w:rPr>
          <w:rFonts w:ascii="GHEA Grapalat" w:hAnsi="GHEA Grapalat"/>
          <w:b/>
          <w:i/>
          <w:color w:val="000000"/>
          <w:sz w:val="24"/>
          <w:szCs w:val="24"/>
          <w:lang w:val="en-US"/>
        </w:rPr>
        <w:t>N</w:t>
      </w:r>
      <w:r>
        <w:rPr>
          <w:rFonts w:ascii="GHEA Grapalat" w:hAnsi="GHEA Grapalat"/>
          <w:b/>
          <w:i/>
          <w:color w:val="000000"/>
          <w:sz w:val="24"/>
          <w:szCs w:val="24"/>
        </w:rPr>
        <w:t xml:space="preserve"> от 15 июня 2022 года)</w:t>
      </w:r>
    </w:p>
    <w:p w14:paraId="21B2FA0E" w14:textId="77777777" w:rsidR="00A61E8C"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107 изменена в соответствии с НО-258-</w:t>
      </w:r>
      <w:r>
        <w:rPr>
          <w:rFonts w:ascii="GHEA Grapalat" w:hAnsi="GHEA Grapalat"/>
          <w:b/>
          <w:i/>
          <w:color w:val="000000"/>
          <w:sz w:val="24"/>
          <w:szCs w:val="24"/>
          <w:lang w:val="en-US"/>
        </w:rPr>
        <w:t>N</w:t>
      </w:r>
      <w:r>
        <w:rPr>
          <w:rFonts w:ascii="GHEA Grapalat" w:hAnsi="GHEA Grapalat"/>
          <w:b/>
          <w:i/>
          <w:color w:val="000000"/>
          <w:sz w:val="24"/>
          <w:szCs w:val="24"/>
        </w:rPr>
        <w:t xml:space="preserve"> от 15 июня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A2FB962" w14:textId="77777777" w:rsidR="00A72436" w:rsidRPr="002252A0" w:rsidRDefault="00A72436"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2A63FD01" w14:textId="77777777" w:rsidTr="00181CDE">
        <w:trPr>
          <w:tblCellSpacing w:w="0" w:type="dxa"/>
        </w:trPr>
        <w:tc>
          <w:tcPr>
            <w:tcW w:w="2025" w:type="dxa"/>
            <w:hideMark/>
          </w:tcPr>
          <w:p w14:paraId="43E7DDB0"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108.</w:t>
            </w:r>
          </w:p>
        </w:tc>
        <w:tc>
          <w:tcPr>
            <w:tcW w:w="0" w:type="auto"/>
            <w:vAlign w:val="center"/>
            <w:hideMark/>
          </w:tcPr>
          <w:p w14:paraId="313070CC"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Закрытое акционерное общество </w:t>
            </w:r>
          </w:p>
        </w:tc>
      </w:tr>
    </w:tbl>
    <w:p w14:paraId="58EDE05C" w14:textId="77777777" w:rsidR="00E904FC" w:rsidRPr="002252A0" w:rsidRDefault="00E904FC"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CA3603"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акции которого распределяются только среди его учредителей или заранее определенных иных лиц, считается закрытым акционерным обществом. Такое общество не вправе проводить открытую подписку на выпускаемые им акции или иным образом предлагать их для приобрет</w:t>
      </w:r>
      <w:r w:rsidR="00CA3603" w:rsidRPr="002252A0">
        <w:rPr>
          <w:rFonts w:ascii="GHEA Grapalat" w:hAnsi="GHEA Grapalat"/>
          <w:color w:val="000000"/>
          <w:sz w:val="24"/>
          <w:szCs w:val="24"/>
        </w:rPr>
        <w:t>ения неограниченному числу лиц.</w:t>
      </w:r>
    </w:p>
    <w:p w14:paraId="38C510D3"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Число участников закрытого акционерного общества не должно превышать предела, установленного Законом Республики Армения "Об</w:t>
      </w:r>
      <w:r>
        <w:rPr>
          <w:rFonts w:ascii="Courier New" w:hAnsi="Courier New" w:cs="Courier New"/>
          <w:color w:val="000000"/>
          <w:sz w:val="24"/>
          <w:szCs w:val="24"/>
        </w:rPr>
        <w:t> </w:t>
      </w:r>
      <w:r>
        <w:rPr>
          <w:rFonts w:ascii="GHEA Grapalat" w:hAnsi="GHEA Grapalat"/>
          <w:color w:val="000000"/>
          <w:sz w:val="24"/>
          <w:szCs w:val="24"/>
        </w:rPr>
        <w:t>акционерных обществах", в противном случае оно подлежит преобразованию в открытое акционерное общество в течение года, а по истечении этого срока — ликвидации в судебном порядке, если число участников не уменьшится до</w:t>
      </w:r>
      <w:r>
        <w:rPr>
          <w:rFonts w:ascii="Courier New" w:hAnsi="Courier New" w:cs="Courier New"/>
          <w:color w:val="000000"/>
          <w:sz w:val="24"/>
          <w:szCs w:val="24"/>
        </w:rPr>
        <w:t> </w:t>
      </w:r>
      <w:r>
        <w:rPr>
          <w:rFonts w:ascii="GHEA Grapalat" w:hAnsi="GHEA Grapalat"/>
          <w:color w:val="000000"/>
          <w:sz w:val="24"/>
          <w:szCs w:val="24"/>
        </w:rPr>
        <w:t>установленного законом предела.</w:t>
      </w:r>
    </w:p>
    <w:p w14:paraId="7B233B9A" w14:textId="77777777" w:rsidR="00A61E8C"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НО-258-</w:t>
      </w:r>
      <w:r>
        <w:rPr>
          <w:rFonts w:ascii="GHEA Grapalat" w:hAnsi="GHEA Grapalat"/>
          <w:b/>
          <w:i/>
          <w:color w:val="000000"/>
          <w:sz w:val="24"/>
          <w:szCs w:val="24"/>
          <w:lang w:val="en-US"/>
        </w:rPr>
        <w:t>N</w:t>
      </w:r>
      <w:r>
        <w:rPr>
          <w:rFonts w:ascii="GHEA Grapalat" w:hAnsi="GHEA Grapalat"/>
          <w:b/>
          <w:i/>
          <w:color w:val="000000"/>
          <w:sz w:val="24"/>
          <w:szCs w:val="24"/>
        </w:rPr>
        <w:t xml:space="preserve"> от 15 июня 2022 года)</w:t>
      </w:r>
    </w:p>
    <w:p w14:paraId="11B271B1" w14:textId="77777777" w:rsidR="00A61E8C"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108 изменена в соответствии с НО-258-</w:t>
      </w:r>
      <w:r>
        <w:rPr>
          <w:rFonts w:ascii="GHEA Grapalat" w:hAnsi="GHEA Grapalat"/>
          <w:b/>
          <w:i/>
          <w:color w:val="000000"/>
          <w:sz w:val="24"/>
          <w:szCs w:val="24"/>
          <w:lang w:val="en-US"/>
        </w:rPr>
        <w:t>N</w:t>
      </w:r>
      <w:r>
        <w:rPr>
          <w:rFonts w:ascii="GHEA Grapalat" w:hAnsi="GHEA Grapalat"/>
          <w:b/>
          <w:i/>
          <w:color w:val="000000"/>
          <w:sz w:val="24"/>
          <w:szCs w:val="24"/>
        </w:rPr>
        <w:t xml:space="preserve"> от 15 июня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05C058C3" w14:textId="77777777" w:rsidR="00E904FC" w:rsidRPr="002252A0" w:rsidRDefault="00E904FC"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6BCA4626" w14:textId="77777777" w:rsidTr="00181CDE">
        <w:trPr>
          <w:tblCellSpacing w:w="0" w:type="dxa"/>
        </w:trPr>
        <w:tc>
          <w:tcPr>
            <w:tcW w:w="2025" w:type="dxa"/>
            <w:hideMark/>
          </w:tcPr>
          <w:p w14:paraId="3F19F2ED"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109.</w:t>
            </w:r>
          </w:p>
        </w:tc>
        <w:tc>
          <w:tcPr>
            <w:tcW w:w="0" w:type="auto"/>
            <w:vAlign w:val="center"/>
            <w:hideMark/>
          </w:tcPr>
          <w:p w14:paraId="61894FE1"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акций закрытого акционерного общества </w:t>
            </w:r>
          </w:p>
        </w:tc>
      </w:tr>
    </w:tbl>
    <w:p w14:paraId="49F210B9"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Акционеры закрытого акционерного общества имеют преимущественное право приобретения акций, продаваемых друг</w:t>
      </w:r>
      <w:r w:rsidR="00CA3603" w:rsidRPr="002252A0">
        <w:rPr>
          <w:rFonts w:ascii="GHEA Grapalat" w:hAnsi="GHEA Grapalat"/>
          <w:color w:val="000000"/>
          <w:sz w:val="24"/>
          <w:szCs w:val="24"/>
        </w:rPr>
        <w:t>ими акционерами этого общества.</w:t>
      </w:r>
    </w:p>
    <w:p w14:paraId="667858DB"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Если ни один из акционеров не воспользуется своим преимущественным правом в срок, предусмотренный уставом общества, то акционерное общество вправе приобрести эти акции по согласованной с их собственником цене. При</w:t>
      </w:r>
      <w:r w:rsidR="00BB4B2F">
        <w:rPr>
          <w:rFonts w:ascii="Courier New" w:hAnsi="Courier New" w:cs="Courier New"/>
          <w:color w:val="000000"/>
          <w:sz w:val="24"/>
          <w:szCs w:val="24"/>
        </w:rPr>
        <w:t> </w:t>
      </w:r>
      <w:r w:rsidR="00BB4B2F">
        <w:rPr>
          <w:rFonts w:ascii="GHEA Grapalat" w:hAnsi="GHEA Grapalat"/>
          <w:color w:val="000000"/>
          <w:sz w:val="24"/>
          <w:szCs w:val="24"/>
        </w:rPr>
        <w:t>отказе акционерного общества от приобретения акций или недостижении соглашения относительно их цены акции могут быть отчуждены третьему лицу.</w:t>
      </w:r>
    </w:p>
    <w:p w14:paraId="31F5A69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залоге акций закрытого акционерного общества и последующем обращении на них взыскания залогодержателем соответственно применяются правила пункта 1 настоящей статьи.</w:t>
      </w:r>
    </w:p>
    <w:p w14:paraId="3805EC2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Акции закрытого акционерного общества переходят к наследникам гражданина-акционера или правопреемникам юридического лица-акционера, если иное не предусмотрено уставом общества.</w:t>
      </w:r>
    </w:p>
    <w:p w14:paraId="5641EF42"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случае отказа обществом в переходе акций к наследникам гражданина-акционера или правопреемникам юридического лица-акционера применяются правила пункта 1 настоящей статьи.</w:t>
      </w:r>
    </w:p>
    <w:p w14:paraId="3A849550"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A0D23D8" w14:textId="77777777" w:rsidTr="00181CDE">
        <w:trPr>
          <w:tblCellSpacing w:w="0" w:type="dxa"/>
        </w:trPr>
        <w:tc>
          <w:tcPr>
            <w:tcW w:w="2025" w:type="dxa"/>
            <w:hideMark/>
          </w:tcPr>
          <w:p w14:paraId="0B60EBD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110.</w:t>
            </w:r>
          </w:p>
        </w:tc>
        <w:tc>
          <w:tcPr>
            <w:tcW w:w="0" w:type="auto"/>
            <w:vAlign w:val="center"/>
            <w:hideMark/>
          </w:tcPr>
          <w:p w14:paraId="20445F6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Устав акционерного общества </w:t>
            </w:r>
          </w:p>
        </w:tc>
      </w:tr>
    </w:tbl>
    <w:p w14:paraId="65251A77"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Устав акционерного общества помимо сведений, указанных в пункте 2 статьи 55 настоящего Кодекса, должен содержать условия о категориях выпускаемых обществом акций, их номинальной стоимости и количестве, размере уставного капитала общества, правах акционеров, составе и компетенции органов управления обществом и порядке принятия ими решений, в том числе о вопросах, решения по которым принимаются единогласно или квалифицированным большинством голосов. В уставе акционерного общества должны также содержаться иные сведения, предусмотренные Законом Республики Армения "Об</w:t>
      </w:r>
      <w:r w:rsidR="00181CDE" w:rsidRPr="002252A0">
        <w:rPr>
          <w:rFonts w:ascii="Courier New" w:hAnsi="Courier New" w:cs="Courier New"/>
          <w:color w:val="000000"/>
          <w:sz w:val="24"/>
          <w:szCs w:val="24"/>
        </w:rPr>
        <w:t> </w:t>
      </w:r>
      <w:r w:rsidR="0076578A" w:rsidRPr="002252A0">
        <w:rPr>
          <w:rFonts w:ascii="GHEA Grapalat" w:hAnsi="GHEA Grapalat"/>
          <w:color w:val="000000"/>
          <w:sz w:val="24"/>
          <w:szCs w:val="24"/>
        </w:rPr>
        <w:t>акционерных обществах".</w:t>
      </w:r>
    </w:p>
    <w:p w14:paraId="5B7530F4"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6555BEF" w14:textId="77777777" w:rsidTr="00181CDE">
        <w:trPr>
          <w:tblCellSpacing w:w="0" w:type="dxa"/>
        </w:trPr>
        <w:tc>
          <w:tcPr>
            <w:tcW w:w="2025" w:type="dxa"/>
            <w:hideMark/>
          </w:tcPr>
          <w:p w14:paraId="39E3E5CB"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111.</w:t>
            </w:r>
          </w:p>
        </w:tc>
        <w:tc>
          <w:tcPr>
            <w:tcW w:w="0" w:type="auto"/>
            <w:vAlign w:val="center"/>
            <w:hideMark/>
          </w:tcPr>
          <w:p w14:paraId="76F37ED3"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Уставный капитал акционерного общества </w:t>
            </w:r>
          </w:p>
        </w:tc>
      </w:tr>
    </w:tbl>
    <w:p w14:paraId="43B4E69F"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Уставный капитал акционерного общества составляется из номинальной стоимости ак</w:t>
      </w:r>
      <w:r w:rsidR="00181CDE" w:rsidRPr="002252A0">
        <w:rPr>
          <w:rFonts w:ascii="GHEA Grapalat" w:hAnsi="GHEA Grapalat"/>
          <w:color w:val="000000"/>
          <w:sz w:val="24"/>
          <w:szCs w:val="24"/>
        </w:rPr>
        <w:t>ций, приобретенных акционерами.</w:t>
      </w:r>
    </w:p>
    <w:p w14:paraId="0E0032EA"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Уставный капитал общества определяет минимальный размер имущества общества, гарантирующего интересы его кредиторов. Он не может быть менее размера, предусмотренного Законом Республики Армения "Об</w:t>
      </w:r>
      <w:r w:rsidR="00BB4B2F">
        <w:rPr>
          <w:rFonts w:ascii="Courier New" w:hAnsi="Courier New" w:cs="Courier New"/>
          <w:color w:val="000000"/>
          <w:sz w:val="24"/>
          <w:szCs w:val="24"/>
        </w:rPr>
        <w:t> </w:t>
      </w:r>
      <w:r w:rsidR="00BB4B2F">
        <w:rPr>
          <w:rFonts w:ascii="GHEA Grapalat" w:hAnsi="GHEA Grapalat"/>
          <w:color w:val="000000"/>
          <w:sz w:val="24"/>
          <w:szCs w:val="24"/>
        </w:rPr>
        <w:t>акционерных обществах".</w:t>
      </w:r>
    </w:p>
    <w:p w14:paraId="38ADE39F" w14:textId="77777777" w:rsidR="00E904FC"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Учредители акционерного общества обязаны до регистрации общества полностью оплатить уставный капитал, если законом не предусмотрено иное. При учреждении акционерного общества все его акции должны быть распределены среди учредителей.</w:t>
      </w:r>
    </w:p>
    <w:p w14:paraId="02020F7A"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 допускается освобождение акционера от обязанности оплаты акций общества, в том числе путем зачета требований к обществу, за исключением случаев, предусмотренных статьей 886.2 настоящего Кодекса или Законом Республики Армения "Об акционерных обществах".</w:t>
      </w:r>
    </w:p>
    <w:p w14:paraId="24185E17"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по окончании второго и каждого последующего финансового года стоимость чистых активов общества окажется меньше уставного капитала, общество обязано объявить и зарегистрировать в установленном порядке уменьшение своего уставного капитала. Если стоимость указанных активов общества становится меньше установленного законом или иными правовыми актами минимального размера уставного капитала (пункт 2 настоящей статьи), или составляет отрицательную величину, то общество подлежит ликвидации, если Законом Республики Армения "Об акционерных обществах" не предусмотрено иное.</w:t>
      </w:r>
    </w:p>
    <w:p w14:paraId="55DE569F"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Уставом общества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14:paraId="4DAE006E" w14:textId="77777777" w:rsidR="00E904FC"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lastRenderedPageBreak/>
        <w:t>(статья 111 отредактирована в соответствии с HO-39-N от 26</w:t>
      </w:r>
      <w:r>
        <w:rPr>
          <w:rFonts w:ascii="Courier New" w:hAnsi="Courier New" w:cs="Courier New"/>
          <w:b/>
          <w:i/>
          <w:color w:val="000000"/>
          <w:sz w:val="24"/>
          <w:szCs w:val="24"/>
        </w:rPr>
        <w:t> </w:t>
      </w:r>
      <w:r>
        <w:rPr>
          <w:rFonts w:ascii="GHEA Grapalat" w:hAnsi="GHEA Grapalat"/>
          <w:b/>
          <w:i/>
          <w:color w:val="000000"/>
          <w:sz w:val="24"/>
          <w:szCs w:val="24"/>
        </w:rPr>
        <w:t>декабря 2008 года, дополнена, изменена в соответствии с НО-238-</w:t>
      </w:r>
      <w:r>
        <w:rPr>
          <w:rFonts w:ascii="GHEA Grapalat" w:hAnsi="GHEA Grapalat"/>
          <w:b/>
          <w:i/>
          <w:color w:val="000000"/>
          <w:sz w:val="24"/>
          <w:szCs w:val="24"/>
          <w:lang w:val="en-US"/>
        </w:rPr>
        <w:t>N</w:t>
      </w:r>
      <w:r>
        <w:rPr>
          <w:rFonts w:ascii="GHEA Grapalat" w:hAnsi="GHEA Grapalat"/>
          <w:b/>
          <w:i/>
          <w:color w:val="000000"/>
          <w:sz w:val="24"/>
          <w:szCs w:val="24"/>
        </w:rPr>
        <w:t xml:space="preserve"> от 26 мая 2021 года, дополнена в соответствии с НО-114-</w:t>
      </w:r>
      <w:r>
        <w:rPr>
          <w:rFonts w:ascii="GHEA Grapalat" w:hAnsi="GHEA Grapalat"/>
          <w:b/>
          <w:i/>
          <w:color w:val="000000"/>
          <w:sz w:val="24"/>
          <w:szCs w:val="24"/>
          <w:lang w:val="en-US"/>
        </w:rPr>
        <w:t>N</w:t>
      </w:r>
      <w:r>
        <w:rPr>
          <w:rFonts w:ascii="GHEA Grapalat" w:hAnsi="GHEA Grapalat"/>
          <w:b/>
          <w:i/>
          <w:color w:val="000000"/>
          <w:sz w:val="24"/>
          <w:szCs w:val="24"/>
        </w:rPr>
        <w:t xml:space="preserve"> от 12 мая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r>
        <w:rPr>
          <w:rFonts w:ascii="GHEA Grapalat" w:hAnsi="GHEA Grapalat"/>
          <w:color w:val="000000"/>
          <w:sz w:val="24"/>
          <w:szCs w:val="24"/>
        </w:rPr>
        <w:t xml:space="preserve"> </w:t>
      </w:r>
    </w:p>
    <w:p w14:paraId="275360AB"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(закон</w:t>
      </w:r>
      <w:r>
        <w:rPr>
          <w:rFonts w:ascii="GHEA Grapalat" w:hAnsi="GHEA Grapalat"/>
          <w:color w:val="000000"/>
          <w:sz w:val="24"/>
          <w:szCs w:val="24"/>
        </w:rPr>
        <w:t xml:space="preserve"> </w:t>
      </w:r>
      <w:r>
        <w:rPr>
          <w:rFonts w:ascii="GHEA Grapalat" w:hAnsi="GHEA Grapalat"/>
          <w:b/>
          <w:i/>
          <w:color w:val="000000"/>
          <w:sz w:val="24"/>
          <w:szCs w:val="24"/>
        </w:rPr>
        <w:t>НО-114-</w:t>
      </w:r>
      <w:r>
        <w:rPr>
          <w:rFonts w:ascii="GHEA Grapalat" w:hAnsi="GHEA Grapalat"/>
          <w:b/>
          <w:i/>
          <w:color w:val="000000"/>
          <w:sz w:val="24"/>
          <w:szCs w:val="24"/>
          <w:lang w:val="en-US"/>
        </w:rPr>
        <w:t>N</w:t>
      </w:r>
      <w:r>
        <w:rPr>
          <w:rFonts w:ascii="GHEA Grapalat" w:hAnsi="GHEA Grapalat"/>
          <w:b/>
          <w:i/>
          <w:color w:val="000000"/>
          <w:sz w:val="24"/>
          <w:szCs w:val="24"/>
        </w:rPr>
        <w:t xml:space="preserve"> от 12 мая 2025 года имеет заключительную часть и переходное положение)</w:t>
      </w:r>
    </w:p>
    <w:p w14:paraId="44B03864"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5C1CD290" w14:textId="77777777" w:rsidTr="00181CDE">
        <w:trPr>
          <w:tblCellSpacing w:w="0" w:type="dxa"/>
        </w:trPr>
        <w:tc>
          <w:tcPr>
            <w:tcW w:w="2025" w:type="dxa"/>
            <w:hideMark/>
          </w:tcPr>
          <w:p w14:paraId="37703DF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112.</w:t>
            </w:r>
          </w:p>
        </w:tc>
        <w:tc>
          <w:tcPr>
            <w:tcW w:w="0" w:type="auto"/>
            <w:vAlign w:val="center"/>
            <w:hideMark/>
          </w:tcPr>
          <w:p w14:paraId="68067E0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Увеличение уставного капитала акционерного общества </w:t>
            </w:r>
          </w:p>
        </w:tc>
      </w:tr>
    </w:tbl>
    <w:p w14:paraId="58C6D539"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вправе увеличить уставный капитал путем увеличения номинальной стоимости акций или расп</w:t>
      </w:r>
      <w:r w:rsidR="00181CDE" w:rsidRPr="002252A0">
        <w:rPr>
          <w:rFonts w:ascii="GHEA Grapalat" w:hAnsi="GHEA Grapalat"/>
          <w:color w:val="000000"/>
          <w:sz w:val="24"/>
          <w:szCs w:val="24"/>
        </w:rPr>
        <w:t>ределения дополнительных акций.</w:t>
      </w:r>
      <w:r w:rsidR="00BB4B2F" w:rsidRPr="00BB4B2F">
        <w:rPr>
          <w:rFonts w:ascii="GHEA Grapalat" w:hAnsi="GHEA Grapalat"/>
          <w:sz w:val="24"/>
          <w:szCs w:val="24"/>
        </w:rPr>
        <w:t xml:space="preserve"> </w:t>
      </w:r>
      <w:r w:rsidR="003E1A21" w:rsidRPr="002252A0">
        <w:rPr>
          <w:rFonts w:ascii="GHEA Grapalat" w:hAnsi="GHEA Grapalat"/>
          <w:color w:val="000000"/>
          <w:sz w:val="24"/>
          <w:szCs w:val="24"/>
        </w:rPr>
        <w:t>Решение об увеличении уставного капитала принимает общее собрание акционеров, Совет директоров или исполнительный орган общества, если уставом общества или решением общего собрания акционеров им отведен</w:t>
      </w:r>
      <w:r w:rsidR="00BB4636" w:rsidRPr="002252A0">
        <w:rPr>
          <w:rFonts w:ascii="GHEA Grapalat" w:hAnsi="GHEA Grapalat"/>
          <w:color w:val="000000"/>
          <w:sz w:val="24"/>
          <w:szCs w:val="24"/>
        </w:rPr>
        <w:t>о</w:t>
      </w:r>
      <w:r w:rsidR="003E1A21" w:rsidRPr="002252A0">
        <w:rPr>
          <w:rFonts w:ascii="GHEA Grapalat" w:hAnsi="GHEA Grapalat"/>
          <w:color w:val="000000"/>
          <w:sz w:val="24"/>
          <w:szCs w:val="24"/>
        </w:rPr>
        <w:t xml:space="preserve"> эт</w:t>
      </w:r>
      <w:r w:rsidR="00BB4B2F">
        <w:rPr>
          <w:rFonts w:ascii="GHEA Grapalat" w:hAnsi="GHEA Grapalat"/>
          <w:color w:val="000000"/>
          <w:sz w:val="24"/>
          <w:szCs w:val="24"/>
        </w:rPr>
        <w:t>о правомочие.</w:t>
      </w:r>
    </w:p>
    <w:p w14:paraId="5EEECFA9"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случаях, предусмотренных Законом Республики Армения "Об</w:t>
      </w:r>
      <w:r>
        <w:rPr>
          <w:rFonts w:ascii="Courier New" w:hAnsi="Courier New" w:cs="Courier New"/>
          <w:color w:val="000000"/>
          <w:sz w:val="24"/>
          <w:szCs w:val="24"/>
        </w:rPr>
        <w:t> </w:t>
      </w:r>
      <w:r>
        <w:rPr>
          <w:rFonts w:ascii="GHEA Grapalat" w:hAnsi="GHEA Grapalat"/>
          <w:color w:val="000000"/>
          <w:sz w:val="24"/>
          <w:szCs w:val="24"/>
        </w:rPr>
        <w:t>акционерных обществах", уставом общества может быть установлено преимущественное право владеющих простыми (обыкновенными) или иными голосующими акциями акционеров на покупку дополнительно выпускаемых обществом акций.</w:t>
      </w:r>
    </w:p>
    <w:p w14:paraId="0AA16C13" w14:textId="77777777" w:rsidR="00E904FC"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112 изменена в соответствии с HO-205 от 27 июля 2001</w:t>
      </w:r>
      <w:r>
        <w:rPr>
          <w:rFonts w:ascii="Courier New" w:hAnsi="Courier New" w:cs="Courier New"/>
          <w:b/>
          <w:i/>
          <w:color w:val="000000"/>
          <w:sz w:val="24"/>
          <w:szCs w:val="24"/>
        </w:rPr>
        <w:t> </w:t>
      </w:r>
      <w:r>
        <w:rPr>
          <w:rFonts w:ascii="GHEA Grapalat" w:hAnsi="GHEA Grapalat"/>
          <w:b/>
          <w:i/>
          <w:color w:val="000000"/>
          <w:sz w:val="24"/>
          <w:szCs w:val="24"/>
        </w:rPr>
        <w:t>года, отредактирована в соответствии с НО-238-</w:t>
      </w:r>
      <w:r>
        <w:rPr>
          <w:rFonts w:ascii="GHEA Grapalat" w:hAnsi="GHEA Grapalat"/>
          <w:b/>
          <w:i/>
          <w:color w:val="000000"/>
          <w:sz w:val="24"/>
          <w:szCs w:val="24"/>
          <w:lang w:val="en-US"/>
        </w:rPr>
        <w:t>N</w:t>
      </w:r>
      <w:r>
        <w:rPr>
          <w:rFonts w:ascii="GHEA Grapalat" w:hAnsi="GHEA Grapalat"/>
          <w:b/>
          <w:i/>
          <w:color w:val="000000"/>
          <w:sz w:val="24"/>
          <w:szCs w:val="24"/>
        </w:rPr>
        <w:t xml:space="preserve"> от 26 мая 2021</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DBBDB08" w14:textId="77777777" w:rsidR="00E904FC" w:rsidRPr="002252A0" w:rsidRDefault="00E904FC"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1893CFDB" w14:textId="77777777" w:rsidTr="00181CDE">
        <w:trPr>
          <w:tblCellSpacing w:w="0" w:type="dxa"/>
        </w:trPr>
        <w:tc>
          <w:tcPr>
            <w:tcW w:w="2025" w:type="dxa"/>
            <w:hideMark/>
          </w:tcPr>
          <w:p w14:paraId="5ACEC2B5"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113.</w:t>
            </w:r>
          </w:p>
        </w:tc>
        <w:tc>
          <w:tcPr>
            <w:tcW w:w="0" w:type="auto"/>
            <w:vAlign w:val="center"/>
            <w:hideMark/>
          </w:tcPr>
          <w:p w14:paraId="49107CE2"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Уменьшение уставного капитала акционерного общества </w:t>
            </w:r>
          </w:p>
        </w:tc>
      </w:tr>
    </w:tbl>
    <w:p w14:paraId="7999D1A8"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 xml:space="preserve">Акционерное общество вправе по решению общего собрания акционеров уменьшить уставный капитал путем уменьшения номинальной </w:t>
      </w:r>
      <w:r w:rsidRPr="002252A0">
        <w:rPr>
          <w:rFonts w:ascii="GHEA Grapalat" w:hAnsi="GHEA Grapalat"/>
          <w:color w:val="000000"/>
          <w:sz w:val="24"/>
          <w:szCs w:val="24"/>
        </w:rPr>
        <w:lastRenderedPageBreak/>
        <w:t>стоимости акций либо путем покупки части акций в целях с</w:t>
      </w:r>
      <w:r w:rsidR="00181CDE" w:rsidRPr="002252A0">
        <w:rPr>
          <w:rFonts w:ascii="GHEA Grapalat" w:hAnsi="GHEA Grapalat"/>
          <w:color w:val="000000"/>
          <w:sz w:val="24"/>
          <w:szCs w:val="24"/>
        </w:rPr>
        <w:t>окращения их общего количества.</w:t>
      </w:r>
    </w:p>
    <w:p w14:paraId="1D0D16B7"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Уменьшение уставного капитала общества допускается после уведомления всех его кредиторов в порядке, установленном Законом "Об</w:t>
      </w:r>
      <w:r w:rsidR="00BB4B2F">
        <w:rPr>
          <w:rFonts w:ascii="Courier New" w:hAnsi="Courier New" w:cs="Courier New"/>
          <w:color w:val="000000"/>
          <w:sz w:val="24"/>
          <w:szCs w:val="24"/>
        </w:rPr>
        <w:t> </w:t>
      </w:r>
      <w:r w:rsidR="00BB4B2F">
        <w:rPr>
          <w:rFonts w:ascii="GHEA Grapalat" w:hAnsi="GHEA Grapalat"/>
          <w:color w:val="000000"/>
          <w:sz w:val="24"/>
          <w:szCs w:val="24"/>
        </w:rPr>
        <w:t>акционерных обществах". В этом случае кредиторы общества вправе требовать досрочного исполнения или прекращения обязательств общества и возмещения причиненных им убытков.</w:t>
      </w:r>
    </w:p>
    <w:p w14:paraId="1A2D278D" w14:textId="77777777" w:rsidR="00E904FC"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Уменьшение уставного капитала акционерного общества путем покупки и погашения части акций допускается, если такая возможность предусмотрена в</w:t>
      </w:r>
      <w:r>
        <w:rPr>
          <w:rFonts w:ascii="Courier New" w:hAnsi="Courier New" w:cs="Courier New"/>
          <w:color w:val="000000"/>
          <w:sz w:val="24"/>
          <w:szCs w:val="24"/>
        </w:rPr>
        <w:t> </w:t>
      </w:r>
      <w:r>
        <w:rPr>
          <w:rFonts w:ascii="GHEA Grapalat" w:hAnsi="GHEA Grapalat"/>
          <w:color w:val="000000"/>
          <w:sz w:val="24"/>
          <w:szCs w:val="24"/>
        </w:rPr>
        <w:t>уставе общества.</w:t>
      </w:r>
    </w:p>
    <w:p w14:paraId="5153011F"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Уменьшение акционерным обществом уставного капитала ниже установленного законом минимального размера (пункт 2 статьи 111) влечет ликвидацию общества.</w:t>
      </w:r>
    </w:p>
    <w:p w14:paraId="785EE53D" w14:textId="77777777" w:rsidR="00E904FC" w:rsidRPr="002252A0" w:rsidRDefault="00E904FC"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FC810EB" w14:textId="77777777" w:rsidTr="00181CDE">
        <w:trPr>
          <w:tblCellSpacing w:w="0" w:type="dxa"/>
        </w:trPr>
        <w:tc>
          <w:tcPr>
            <w:tcW w:w="2025" w:type="dxa"/>
            <w:hideMark/>
          </w:tcPr>
          <w:p w14:paraId="6B8D5356"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114.</w:t>
            </w:r>
          </w:p>
        </w:tc>
        <w:tc>
          <w:tcPr>
            <w:tcW w:w="0" w:type="auto"/>
            <w:vAlign w:val="center"/>
            <w:hideMark/>
          </w:tcPr>
          <w:p w14:paraId="27C305F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Ограничения права на выпуск привилегированных акций и облигаций акционерного общества и выплату дивидендов</w:t>
            </w:r>
          </w:p>
        </w:tc>
      </w:tr>
    </w:tbl>
    <w:p w14:paraId="393DF8D0"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вправе выпускать привилегированные акции, гарантирующие их держателям получение дивидендов, как правило, в</w:t>
      </w:r>
      <w:r w:rsidR="0076578A" w:rsidRPr="002252A0">
        <w:rPr>
          <w:rFonts w:ascii="Courier New" w:hAnsi="Courier New" w:cs="Courier New"/>
          <w:color w:val="000000"/>
          <w:sz w:val="24"/>
          <w:szCs w:val="24"/>
        </w:rPr>
        <w:t> </w:t>
      </w:r>
      <w:r w:rsidRPr="002252A0">
        <w:rPr>
          <w:rFonts w:ascii="GHEA Grapalat" w:hAnsi="GHEA Grapalat"/>
          <w:color w:val="000000"/>
          <w:sz w:val="24"/>
          <w:szCs w:val="24"/>
        </w:rPr>
        <w:t>фиксированных процентах от номинальной стоимости акций, независимо от</w:t>
      </w:r>
      <w:r w:rsidR="00BB4B2F">
        <w:rPr>
          <w:rFonts w:ascii="Courier New" w:hAnsi="Courier New" w:cs="Courier New"/>
          <w:color w:val="000000"/>
          <w:sz w:val="24"/>
          <w:szCs w:val="24"/>
        </w:rPr>
        <w:t> </w:t>
      </w:r>
      <w:r w:rsidR="00BB4B2F">
        <w:rPr>
          <w:rFonts w:ascii="GHEA Grapalat" w:hAnsi="GHEA Grapalat"/>
          <w:color w:val="000000"/>
          <w:sz w:val="24"/>
          <w:szCs w:val="24"/>
        </w:rPr>
        <w:t>результатов хозяйственной деятельности акционерного общества, а также дающие им по сравнению с другими акционерами преимущественное право на получение части имущества, оставшегося после ликвидации акционерного общества, и иные права, предусмотренные условиями выпуска таких акций.</w:t>
      </w:r>
    </w:p>
    <w:p w14:paraId="197F1DB4" w14:textId="77777777" w:rsidR="00E904FC" w:rsidRDefault="00BB4B2F" w:rsidP="002252A0">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pacing w:val="-6"/>
          <w:sz w:val="24"/>
          <w:szCs w:val="24"/>
        </w:rPr>
        <w:t>Привилегированные акции не дают их держателям права на участие в</w:t>
      </w:r>
      <w:r>
        <w:rPr>
          <w:rFonts w:ascii="Courier New" w:hAnsi="Courier New" w:cs="Courier New"/>
          <w:color w:val="000000"/>
          <w:spacing w:val="-6"/>
          <w:sz w:val="24"/>
          <w:szCs w:val="24"/>
        </w:rPr>
        <w:t> </w:t>
      </w:r>
      <w:r>
        <w:rPr>
          <w:rFonts w:ascii="GHEA Grapalat" w:hAnsi="GHEA Grapalat"/>
          <w:color w:val="000000"/>
          <w:spacing w:val="-6"/>
          <w:sz w:val="24"/>
          <w:szCs w:val="24"/>
        </w:rPr>
        <w:t>управлении делами акционерного общества, если иное не предусмотрено</w:t>
      </w:r>
      <w:r>
        <w:rPr>
          <w:rFonts w:ascii="GHEA Grapalat" w:hAnsi="GHEA Grapalat"/>
          <w:color w:val="000000"/>
          <w:sz w:val="24"/>
          <w:szCs w:val="24"/>
        </w:rPr>
        <w:t xml:space="preserve"> уставом.</w:t>
      </w:r>
    </w:p>
    <w:p w14:paraId="3CA34993" w14:textId="77777777" w:rsidR="00EF318A" w:rsidRPr="00EF318A" w:rsidRDefault="00EF318A" w:rsidP="002252A0">
      <w:pPr>
        <w:widowControl w:val="0"/>
        <w:spacing w:after="160" w:line="360" w:lineRule="auto"/>
        <w:ind w:firstLine="567"/>
        <w:jc w:val="both"/>
        <w:rPr>
          <w:rFonts w:ascii="GHEA Grapalat" w:hAnsi="GHEA Grapalat"/>
          <w:color w:val="000000"/>
          <w:sz w:val="24"/>
          <w:szCs w:val="24"/>
          <w:lang w:val="en-GB"/>
        </w:rPr>
      </w:pPr>
    </w:p>
    <w:p w14:paraId="5F4A554E" w14:textId="77777777" w:rsidR="00E904FC"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Доля привилегированных акций в общем объеме уставного капитала акционерного общества не должна превышать двадцати пяти процентов.</w:t>
      </w:r>
    </w:p>
    <w:p w14:paraId="41B7876C"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Акционерные общества могут выпускать обеспеченные и не обеспеченные облигации </w:t>
      </w:r>
      <w:r>
        <w:rPr>
          <w:rFonts w:ascii="GHEA Grapalat" w:hAnsi="GHEA Grapalat"/>
          <w:color w:val="000000"/>
          <w:sz w:val="24"/>
          <w:szCs w:val="24"/>
          <w:lang w:val="hy-AM"/>
        </w:rPr>
        <w:t>—</w:t>
      </w:r>
      <w:r w:rsidRPr="00BB4B2F">
        <w:rPr>
          <w:rFonts w:ascii="GHEA Grapalat" w:hAnsi="GHEA Grapalat" w:cs="Courier New"/>
          <w:color w:val="000000"/>
          <w:sz w:val="24"/>
          <w:szCs w:val="24"/>
        </w:rPr>
        <w:t xml:space="preserve"> </w:t>
      </w:r>
      <w:r w:rsidR="003E1A21" w:rsidRPr="002252A0">
        <w:rPr>
          <w:rFonts w:ascii="GHEA Grapalat" w:hAnsi="GHEA Grapalat"/>
          <w:color w:val="000000"/>
          <w:sz w:val="24"/>
          <w:szCs w:val="24"/>
        </w:rPr>
        <w:t xml:space="preserve">вне зависимости от </w:t>
      </w:r>
      <w:r w:rsidR="00E904FC" w:rsidRPr="002252A0">
        <w:rPr>
          <w:rFonts w:ascii="GHEA Grapalat" w:hAnsi="GHEA Grapalat"/>
          <w:color w:val="000000"/>
          <w:sz w:val="24"/>
          <w:szCs w:val="24"/>
        </w:rPr>
        <w:t>размер</w:t>
      </w:r>
      <w:r w:rsidR="003E1A21" w:rsidRPr="002252A0">
        <w:rPr>
          <w:rFonts w:ascii="GHEA Grapalat" w:hAnsi="GHEA Grapalat"/>
          <w:color w:val="000000"/>
          <w:sz w:val="24"/>
          <w:szCs w:val="24"/>
        </w:rPr>
        <w:t>а</w:t>
      </w:r>
      <w:r w:rsidR="00E904FC" w:rsidRPr="002252A0">
        <w:rPr>
          <w:rFonts w:ascii="GHEA Grapalat" w:hAnsi="GHEA Grapalat"/>
          <w:color w:val="000000"/>
          <w:sz w:val="24"/>
          <w:szCs w:val="24"/>
        </w:rPr>
        <w:t xml:space="preserve"> уставного капитала</w:t>
      </w:r>
      <w:r>
        <w:rPr>
          <w:rFonts w:ascii="GHEA Grapalat" w:hAnsi="GHEA Grapalat"/>
          <w:color w:val="000000"/>
          <w:sz w:val="24"/>
          <w:szCs w:val="24"/>
        </w:rPr>
        <w:t>.</w:t>
      </w:r>
    </w:p>
    <w:p w14:paraId="38D31E44"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Акционерное общество не вправе объявлять и выплачивать дивиденды, если стоимость чистых активов акционерного общества меньше его уставного капитала или станет меньше его размера в результате выплаты дивидендов.</w:t>
      </w:r>
    </w:p>
    <w:p w14:paraId="163CDCFD" w14:textId="77777777" w:rsidR="00E904FC"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114 отредактирована в соответствии с НО-324-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4 мая 2018 года)</w:t>
      </w:r>
    </w:p>
    <w:p w14:paraId="37F697EC" w14:textId="77777777" w:rsidR="00902C58" w:rsidRPr="002252A0" w:rsidRDefault="00902C58" w:rsidP="002252A0">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69C109DE" w14:textId="77777777" w:rsidTr="00181CDE">
        <w:trPr>
          <w:tblCellSpacing w:w="0" w:type="dxa"/>
        </w:trPr>
        <w:tc>
          <w:tcPr>
            <w:tcW w:w="2025" w:type="dxa"/>
            <w:hideMark/>
          </w:tcPr>
          <w:p w14:paraId="0A2F138D"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115.</w:t>
            </w:r>
          </w:p>
        </w:tc>
        <w:tc>
          <w:tcPr>
            <w:tcW w:w="0" w:type="auto"/>
            <w:vAlign w:val="center"/>
            <w:hideMark/>
          </w:tcPr>
          <w:p w14:paraId="4B0DC16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Управление акционерным обществом </w:t>
            </w:r>
          </w:p>
        </w:tc>
      </w:tr>
    </w:tbl>
    <w:p w14:paraId="2DA4831C"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81CDE" w:rsidRPr="002252A0">
        <w:rPr>
          <w:rFonts w:ascii="GHEA Grapalat" w:hAnsi="GHEA Grapalat"/>
          <w:color w:val="000000"/>
          <w:sz w:val="24"/>
          <w:szCs w:val="24"/>
        </w:rPr>
        <w:tab/>
      </w:r>
      <w:r w:rsidRPr="002252A0">
        <w:rPr>
          <w:rFonts w:ascii="GHEA Grapalat" w:hAnsi="GHEA Grapalat"/>
          <w:color w:val="000000"/>
          <w:sz w:val="24"/>
          <w:szCs w:val="24"/>
        </w:rPr>
        <w:t>Высшим органом управления акционерным обществом явля</w:t>
      </w:r>
      <w:r w:rsidR="00181CDE" w:rsidRPr="002252A0">
        <w:rPr>
          <w:rFonts w:ascii="GHEA Grapalat" w:hAnsi="GHEA Grapalat"/>
          <w:color w:val="000000"/>
          <w:sz w:val="24"/>
          <w:szCs w:val="24"/>
        </w:rPr>
        <w:t>ется общее собрание акционеров.</w:t>
      </w:r>
    </w:p>
    <w:p w14:paraId="1B468D82"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 компетенции общего собрания</w:t>
      </w:r>
      <w:r w:rsidR="00BB4B2F">
        <w:rPr>
          <w:rFonts w:ascii="GHEA Grapalat" w:hAnsi="GHEA Grapalat"/>
          <w:color w:val="000000"/>
          <w:sz w:val="24"/>
          <w:szCs w:val="24"/>
        </w:rPr>
        <w:t xml:space="preserve"> акционерного общества относятся:</w:t>
      </w:r>
    </w:p>
    <w:p w14:paraId="7CAF80E0"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изменение устава общества и размера его уставного капитала;</w:t>
      </w:r>
    </w:p>
    <w:p w14:paraId="73F00A9B"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избрание членов совета директоров (наблюдательного совета) и ревизионной комиссии (ревизора) общества и досрочное прекращение их полномочий;</w:t>
      </w:r>
    </w:p>
    <w:p w14:paraId="5AD3D89D"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формирование исполнительных органов общества и досрочное прекращение их полномочий, если уставом общества решение этих вопросов не отнесено к компетенции совета директоров (наблюдательного совета);</w:t>
      </w:r>
    </w:p>
    <w:p w14:paraId="0C29E611"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утверждение годовых отчетов, бухгалтерских балансов, счетов прибылей и убытков общества и распределение его прибылей и убытков;</w:t>
      </w:r>
    </w:p>
    <w:p w14:paraId="3E6BC449" w14:textId="77777777" w:rsidR="00E904FC"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5)</w:t>
      </w:r>
      <w:r>
        <w:rPr>
          <w:rFonts w:ascii="GHEA Grapalat" w:hAnsi="GHEA Grapalat"/>
          <w:color w:val="000000"/>
          <w:sz w:val="24"/>
          <w:szCs w:val="24"/>
        </w:rPr>
        <w:tab/>
        <w:t>принятие решения о реорганизации или ликвидации общества.</w:t>
      </w:r>
    </w:p>
    <w:p w14:paraId="47560181" w14:textId="77777777" w:rsidR="00EF318A" w:rsidRPr="00EF318A" w:rsidRDefault="00EF318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9849BA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Законом Республики Армения "Об акционерных обществах" к компетенции общего собрания акционеров может быть также отнесено решение иных вопросов.</w:t>
      </w:r>
    </w:p>
    <w:p w14:paraId="7F548E8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Вопросы, отнесенные законом к компетенции общего собрания акционеров, не могут быть переданы в компетенцию совета директоров (наблюдательного совета) или исполнительных органов общества, за исключением случаев, установленных Законом Республики Армения "Об акционерных обществах" и уставом.</w:t>
      </w:r>
    </w:p>
    <w:p w14:paraId="69EC3BE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 обществе с числом акционеров более пятидесяти создается совет директоров (наблюдательный совет).</w:t>
      </w:r>
    </w:p>
    <w:p w14:paraId="26C35175" w14:textId="77777777" w:rsidR="000D5F8A" w:rsidRPr="008E792E" w:rsidRDefault="00BB4B2F">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color w:val="000000"/>
          <w:sz w:val="24"/>
          <w:szCs w:val="24"/>
        </w:rPr>
        <w:t>В случае создания совета директоров (наблюдательного совета) уставом общества в соответствии с Законом Республики Армения "Об акционерных обществах" должна быть установлена его компетенция.</w:t>
      </w:r>
    </w:p>
    <w:p w14:paraId="2E18B9FD"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8712CE" w:rsidRPr="002252A0">
        <w:rPr>
          <w:rFonts w:ascii="GHEA Grapalat" w:hAnsi="GHEA Grapalat"/>
          <w:color w:val="000000"/>
          <w:sz w:val="24"/>
          <w:szCs w:val="24"/>
        </w:rPr>
        <w:tab/>
      </w:r>
      <w:r w:rsidRPr="002252A0">
        <w:rPr>
          <w:rFonts w:ascii="GHEA Grapalat" w:hAnsi="GHEA Grapalat"/>
          <w:color w:val="000000"/>
          <w:sz w:val="24"/>
          <w:szCs w:val="24"/>
        </w:rPr>
        <w:t>Исполнительный орган общества может быть коллегиальным (правление, дирекция) и (или) единоличным (директор, генеральный директор). Исполнительный орган осуществляет текущее руководство деятельностью общества и подотчетен совету директоров (наблюдательному совету) и общему собранию акционеров</w:t>
      </w:r>
      <w:r w:rsidR="00BB4B2F">
        <w:rPr>
          <w:rFonts w:ascii="GHEA Grapalat" w:hAnsi="GHEA Grapalat"/>
          <w:color w:val="000000"/>
          <w:sz w:val="24"/>
          <w:szCs w:val="24"/>
        </w:rPr>
        <w:t>.</w:t>
      </w:r>
    </w:p>
    <w:p w14:paraId="05A3F981"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 компетенции исполнительного органа общества относится решение всех определенных законом или уставом общества вопросов, не составляющих компетенцию других органов управления обществом.</w:t>
      </w:r>
    </w:p>
    <w:p w14:paraId="7EA76E2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 решению общего собрания акционеров полномочия исполнительного органа общества могут быть переданы по договору другой коммерческой организации или индивидуальному предпринимателю (управляющему).</w:t>
      </w:r>
    </w:p>
    <w:p w14:paraId="7838BE8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Компетенция органов управления акционерным обществом, а также порядок принятия ими решений и выступлений от имени общества </w:t>
      </w:r>
      <w:r>
        <w:rPr>
          <w:rFonts w:ascii="GHEA Grapalat" w:hAnsi="GHEA Grapalat"/>
          <w:color w:val="000000"/>
          <w:sz w:val="24"/>
          <w:szCs w:val="24"/>
        </w:rPr>
        <w:lastRenderedPageBreak/>
        <w:t>устанавливаются в соответствии с настоящим Кодексом, Законом Республики Армения "Об акционерных обществах" и уставом общества.</w:t>
      </w:r>
    </w:p>
    <w:p w14:paraId="33F2397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Аудиторская проверка деятельности акционерного общества по требованию акционеров, владеющих как минимум десятью процентами голосующих акций компании или предоставляемых по ним голосов, должна проводиться в любое время.</w:t>
      </w:r>
    </w:p>
    <w:p w14:paraId="6E92ED15"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Порядок проведения аудиторских проверок деятельности акционерного общества устанавливается законом и уставом общества.</w:t>
      </w:r>
    </w:p>
    <w:p w14:paraId="159E2595"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 изменена, отредактирована</w:t>
      </w:r>
      <w:r>
        <w:rPr>
          <w:rFonts w:ascii="GHEA Grapalat" w:hAnsi="GHEA Grapalat"/>
          <w:color w:val="000000"/>
          <w:sz w:val="24"/>
          <w:szCs w:val="24"/>
        </w:rPr>
        <w:t xml:space="preserve"> </w:t>
      </w:r>
      <w:r>
        <w:rPr>
          <w:rFonts w:ascii="GHEA Grapalat" w:hAnsi="GHEA Grapalat"/>
          <w:b/>
          <w:i/>
          <w:color w:val="000000"/>
          <w:sz w:val="24"/>
          <w:szCs w:val="24"/>
        </w:rPr>
        <w:t>в соответствии с НО-238-</w:t>
      </w:r>
      <w:r>
        <w:rPr>
          <w:rFonts w:ascii="GHEA Grapalat" w:hAnsi="GHEA Grapalat"/>
          <w:b/>
          <w:i/>
          <w:color w:val="000000"/>
          <w:sz w:val="24"/>
          <w:szCs w:val="24"/>
          <w:lang w:val="en-US"/>
        </w:rPr>
        <w:t>N</w:t>
      </w:r>
      <w:r>
        <w:rPr>
          <w:rFonts w:ascii="GHEA Grapalat" w:hAnsi="GHEA Grapalat"/>
          <w:b/>
          <w:i/>
          <w:color w:val="000000"/>
          <w:sz w:val="24"/>
          <w:szCs w:val="24"/>
        </w:rPr>
        <w:t xml:space="preserve"> от 26 мая 2021 года, изменена в соответствии с НО-258-</w:t>
      </w:r>
      <w:r>
        <w:rPr>
          <w:rFonts w:ascii="GHEA Grapalat" w:hAnsi="GHEA Grapalat"/>
          <w:b/>
          <w:i/>
          <w:color w:val="000000"/>
          <w:sz w:val="24"/>
          <w:szCs w:val="24"/>
          <w:lang w:val="en-US"/>
        </w:rPr>
        <w:t>N</w:t>
      </w:r>
      <w:r>
        <w:rPr>
          <w:rFonts w:ascii="GHEA Grapalat" w:hAnsi="GHEA Grapalat"/>
          <w:b/>
          <w:i/>
          <w:color w:val="000000"/>
          <w:sz w:val="24"/>
          <w:szCs w:val="24"/>
        </w:rPr>
        <w:t xml:space="preserve"> от 15 июня 2022 года)</w:t>
      </w:r>
    </w:p>
    <w:p w14:paraId="6F148EC8"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BD02A63" w14:textId="77777777" w:rsidTr="00181CDE">
        <w:trPr>
          <w:tblCellSpacing w:w="0" w:type="dxa"/>
        </w:trPr>
        <w:tc>
          <w:tcPr>
            <w:tcW w:w="2025" w:type="dxa"/>
            <w:hideMark/>
          </w:tcPr>
          <w:p w14:paraId="02B67DB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116.</w:t>
            </w:r>
          </w:p>
        </w:tc>
        <w:tc>
          <w:tcPr>
            <w:tcW w:w="0" w:type="auto"/>
            <w:vAlign w:val="center"/>
            <w:hideMark/>
          </w:tcPr>
          <w:p w14:paraId="2E011D5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Реорганизация и ликвидация акционерного общества </w:t>
            </w:r>
          </w:p>
        </w:tc>
      </w:tr>
    </w:tbl>
    <w:p w14:paraId="7BF7123F" w14:textId="77777777" w:rsidR="000D5F8A" w:rsidRPr="008E792E"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712CE"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может по решению общего собрания акционеров быть реорганизовано или ликвидировано.</w:t>
      </w:r>
    </w:p>
    <w:p w14:paraId="5083E582" w14:textId="77777777" w:rsidR="00E904FC" w:rsidRPr="008E792E"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Иные основания и порядок реорганизации и ликвидации акционерного общества устанавливаются настоящим Кодексом и другими законами.</w:t>
      </w:r>
    </w:p>
    <w:p w14:paraId="6F089858"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712CE" w:rsidRPr="002252A0">
        <w:rPr>
          <w:rFonts w:ascii="GHEA Grapalat" w:hAnsi="GHEA Grapalat"/>
          <w:color w:val="000000"/>
          <w:sz w:val="24"/>
          <w:szCs w:val="24"/>
        </w:rPr>
        <w:tab/>
      </w:r>
      <w:r w:rsidRPr="002252A0">
        <w:rPr>
          <w:rFonts w:ascii="GHEA Grapalat" w:hAnsi="GHEA Grapalat"/>
          <w:color w:val="000000"/>
          <w:sz w:val="24"/>
          <w:szCs w:val="24"/>
        </w:rPr>
        <w:t>Акционерное общество вправе преобразоваться в общество с</w:t>
      </w:r>
      <w:r w:rsidR="0076578A" w:rsidRPr="002252A0">
        <w:rPr>
          <w:rFonts w:ascii="Courier New" w:hAnsi="Courier New" w:cs="Courier New"/>
          <w:color w:val="000000"/>
          <w:sz w:val="24"/>
          <w:szCs w:val="24"/>
        </w:rPr>
        <w:t> </w:t>
      </w:r>
      <w:r w:rsidRPr="002252A0">
        <w:rPr>
          <w:rFonts w:ascii="GHEA Grapalat" w:hAnsi="GHEA Grapalat"/>
          <w:color w:val="000000"/>
          <w:sz w:val="24"/>
          <w:szCs w:val="24"/>
        </w:rPr>
        <w:t>ограниченной ответственностью или торговый кооператив.</w:t>
      </w:r>
    </w:p>
    <w:p w14:paraId="37C96C4B" w14:textId="77777777" w:rsidR="00E904FC" w:rsidRPr="008E792E"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116 дополнена в соответствии с HO-205 от 27 июля 2001</w:t>
      </w:r>
      <w:r>
        <w:rPr>
          <w:rFonts w:ascii="Courier New" w:hAnsi="Courier New" w:cs="Courier New"/>
          <w:b/>
          <w:i/>
          <w:color w:val="000000"/>
          <w:sz w:val="24"/>
          <w:szCs w:val="24"/>
        </w:rPr>
        <w:t> </w:t>
      </w:r>
      <w:r>
        <w:rPr>
          <w:rFonts w:ascii="GHEA Grapalat" w:hAnsi="GHEA Grapalat"/>
          <w:b/>
          <w:i/>
          <w:color w:val="000000"/>
          <w:sz w:val="24"/>
          <w:szCs w:val="24"/>
        </w:rPr>
        <w:t>года)</w:t>
      </w:r>
    </w:p>
    <w:p w14:paraId="454C4AB1" w14:textId="77777777" w:rsidR="00EF318A" w:rsidRDefault="00EF318A">
      <w:pPr>
        <w:rPr>
          <w:rFonts w:ascii="GHEA Grapalat" w:hAnsi="GHEA Grapalat"/>
          <w:b/>
          <w:color w:val="000000"/>
          <w:sz w:val="24"/>
          <w:szCs w:val="24"/>
        </w:rPr>
      </w:pPr>
      <w:r>
        <w:rPr>
          <w:rFonts w:ascii="GHEA Grapalat" w:hAnsi="GHEA Grapalat"/>
          <w:b/>
          <w:color w:val="000000"/>
          <w:sz w:val="24"/>
          <w:szCs w:val="24"/>
        </w:rPr>
        <w:br w:type="page"/>
      </w:r>
    </w:p>
    <w:p w14:paraId="1ADA5327" w14:textId="77777777" w:rsidR="00E904FC" w:rsidRPr="002252A0" w:rsidRDefault="00E904FC"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 3. КООПЕРАТИВЫ</w:t>
      </w:r>
    </w:p>
    <w:p w14:paraId="44B4B365" w14:textId="77777777" w:rsidR="003A5A97" w:rsidRPr="002252A0" w:rsidRDefault="003A5A97"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43FC2D9" w14:textId="77777777" w:rsidTr="00181CDE">
        <w:trPr>
          <w:tblCellSpacing w:w="0" w:type="dxa"/>
        </w:trPr>
        <w:tc>
          <w:tcPr>
            <w:tcW w:w="2025" w:type="dxa"/>
            <w:hideMark/>
          </w:tcPr>
          <w:p w14:paraId="6352F451" w14:textId="77777777" w:rsidR="00E904FC" w:rsidRPr="002252A0" w:rsidRDefault="00E904FC"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117.</w:t>
            </w:r>
          </w:p>
        </w:tc>
        <w:tc>
          <w:tcPr>
            <w:tcW w:w="0" w:type="auto"/>
            <w:vAlign w:val="center"/>
            <w:hideMark/>
          </w:tcPr>
          <w:p w14:paraId="0073C45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кооперативах </w:t>
            </w:r>
          </w:p>
        </w:tc>
      </w:tr>
    </w:tbl>
    <w:p w14:paraId="4D22F418"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712CE" w:rsidRPr="002252A0">
        <w:rPr>
          <w:rFonts w:ascii="GHEA Grapalat" w:hAnsi="GHEA Grapalat"/>
          <w:color w:val="000000"/>
          <w:sz w:val="24"/>
          <w:szCs w:val="24"/>
        </w:rPr>
        <w:tab/>
      </w:r>
      <w:r w:rsidRPr="002252A0">
        <w:rPr>
          <w:rFonts w:ascii="GHEA Grapalat" w:hAnsi="GHEA Grapalat"/>
          <w:color w:val="000000"/>
          <w:sz w:val="24"/>
          <w:szCs w:val="24"/>
        </w:rPr>
        <w:t xml:space="preserve">Кооперативом считается добровольное объединение граждан и юридических лиц, основанное на членстве, и созданное путем объединения имущественных паевых взносов его членов с целью удовлетворения материальных </w:t>
      </w:r>
      <w:r w:rsidR="008712CE" w:rsidRPr="002252A0">
        <w:rPr>
          <w:rFonts w:ascii="GHEA Grapalat" w:hAnsi="GHEA Grapalat"/>
          <w:color w:val="000000"/>
          <w:sz w:val="24"/>
          <w:szCs w:val="24"/>
        </w:rPr>
        <w:t>и иных потребностей участников.</w:t>
      </w:r>
    </w:p>
    <w:p w14:paraId="50FB2C70" w14:textId="77777777" w:rsidR="000D5F8A" w:rsidRDefault="00E904FC">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Устав кооператива кроме сведений, указанных в пункте 2 статьи 55 настоящего Кодекса, должен содержать условия о размере паевых взносов членов кооператива, порядке внесения паевых взносов и ответственности членов кооператива за нарушение обязательства по их внесению, о составе органов управления кооперативом, их компетенции и порядке принятия ими решений, в</w:t>
      </w:r>
      <w:r w:rsidR="00BB4B2F">
        <w:rPr>
          <w:rFonts w:ascii="Courier New" w:hAnsi="Courier New" w:cs="Courier New"/>
          <w:color w:val="000000"/>
          <w:sz w:val="24"/>
          <w:szCs w:val="24"/>
        </w:rPr>
        <w:t> </w:t>
      </w:r>
      <w:r w:rsidR="00BB4B2F">
        <w:rPr>
          <w:rFonts w:ascii="GHEA Grapalat" w:hAnsi="GHEA Grapalat"/>
          <w:color w:val="000000"/>
          <w:sz w:val="24"/>
          <w:szCs w:val="24"/>
        </w:rPr>
        <w:t>том числе по вопросам, решения по которым принимаются единогласно или квалифицированным большинством голосов, о порядке покрытия членами кооператива понесенных им убытков.</w:t>
      </w:r>
    </w:p>
    <w:p w14:paraId="4EE497D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Наименование кооператива должно содержать указание на основную цель его деятельности, а также слово "кооператив".</w:t>
      </w:r>
    </w:p>
    <w:p w14:paraId="32A29E3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Особенности и правовое положение отдельных видов кооперативов, в</w:t>
      </w:r>
      <w:r>
        <w:rPr>
          <w:rFonts w:ascii="Courier New" w:hAnsi="Courier New" w:cs="Courier New"/>
          <w:color w:val="000000"/>
          <w:sz w:val="24"/>
          <w:szCs w:val="24"/>
        </w:rPr>
        <w:t> </w:t>
      </w:r>
      <w:r>
        <w:rPr>
          <w:rFonts w:ascii="GHEA Grapalat" w:hAnsi="GHEA Grapalat"/>
          <w:color w:val="000000"/>
          <w:sz w:val="24"/>
          <w:szCs w:val="24"/>
        </w:rPr>
        <w:t>частности, потребительских кооперативов и кондоминиумов, а также права и обязанности их членов устанавливаются настоящим Кодексом и другими законами.</w:t>
      </w:r>
    </w:p>
    <w:p w14:paraId="239CDF9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26A29950" w14:textId="77777777" w:rsidTr="00181CDE">
        <w:trPr>
          <w:tblCellSpacing w:w="0" w:type="dxa"/>
        </w:trPr>
        <w:tc>
          <w:tcPr>
            <w:tcW w:w="2025" w:type="dxa"/>
            <w:hideMark/>
          </w:tcPr>
          <w:p w14:paraId="543AEA31" w14:textId="77777777" w:rsidR="00E904FC"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118.</w:t>
            </w:r>
          </w:p>
        </w:tc>
        <w:tc>
          <w:tcPr>
            <w:tcW w:w="0" w:type="auto"/>
            <w:vAlign w:val="center"/>
            <w:hideMark/>
          </w:tcPr>
          <w:p w14:paraId="73372C12" w14:textId="77777777" w:rsidR="00E904FC"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Имущество кооператива </w:t>
            </w:r>
          </w:p>
        </w:tc>
      </w:tr>
    </w:tbl>
    <w:p w14:paraId="46E065C2" w14:textId="77777777" w:rsidR="00E904FC" w:rsidRPr="00EF318A" w:rsidRDefault="00E904FC"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8712CE" w:rsidRPr="002252A0">
        <w:rPr>
          <w:rFonts w:ascii="GHEA Grapalat" w:hAnsi="GHEA Grapalat"/>
          <w:color w:val="000000"/>
          <w:sz w:val="24"/>
          <w:szCs w:val="24"/>
        </w:rPr>
        <w:tab/>
      </w:r>
      <w:r w:rsidRPr="002252A0">
        <w:rPr>
          <w:rFonts w:ascii="GHEA Grapalat" w:hAnsi="GHEA Grapalat"/>
          <w:color w:val="000000"/>
          <w:sz w:val="24"/>
          <w:szCs w:val="24"/>
        </w:rPr>
        <w:t>Имущество, находящееся в собственности кооператива, в соответствии с уставом кооператива делится на паи его членов.</w:t>
      </w:r>
    </w:p>
    <w:p w14:paraId="29AC9932" w14:textId="77777777" w:rsidR="00EF318A" w:rsidRPr="00EF318A" w:rsidRDefault="00EF318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5D7DE536"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8712CE" w:rsidRPr="002252A0">
        <w:rPr>
          <w:rFonts w:ascii="GHEA Grapalat" w:hAnsi="GHEA Grapalat"/>
          <w:color w:val="000000"/>
          <w:sz w:val="24"/>
          <w:szCs w:val="24"/>
        </w:rPr>
        <w:tab/>
      </w:r>
      <w:r w:rsidRPr="002252A0">
        <w:rPr>
          <w:rFonts w:ascii="GHEA Grapalat" w:hAnsi="GHEA Grapalat"/>
          <w:color w:val="000000"/>
          <w:sz w:val="24"/>
          <w:szCs w:val="24"/>
        </w:rPr>
        <w:t>Член кооператива обязан до регистрации кооператива полностью внести паевой взнос, если иное не пре</w:t>
      </w:r>
      <w:r w:rsidR="007F3BDE" w:rsidRPr="002252A0">
        <w:rPr>
          <w:rFonts w:ascii="GHEA Grapalat" w:hAnsi="GHEA Grapalat"/>
          <w:color w:val="000000"/>
          <w:sz w:val="24"/>
          <w:szCs w:val="24"/>
        </w:rPr>
        <w:t>дусмотрено уставом кооператива.</w:t>
      </w:r>
    </w:p>
    <w:p w14:paraId="41CF1E7C" w14:textId="77777777" w:rsidR="00E904FC" w:rsidRPr="008E792E"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Уставом кооператива может быть установлено, что определенная часть принадлежащего кооперативу имущества составляет неделимый фонд, используемый на цели, устанавливаемые уставом.</w:t>
      </w:r>
    </w:p>
    <w:p w14:paraId="41D15B08" w14:textId="77777777" w:rsidR="00E904FC" w:rsidRPr="008E792E"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Решение об использовании неделимых фондов принимается членами кооператива единогласно, если иное не предусмотрено уставом кооператива.</w:t>
      </w:r>
    </w:p>
    <w:p w14:paraId="179E0F89" w14:textId="77777777" w:rsidR="000D5F8A" w:rsidRPr="008E792E"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007F3BDE" w:rsidRPr="002252A0">
        <w:rPr>
          <w:rFonts w:ascii="GHEA Grapalat" w:hAnsi="GHEA Grapalat"/>
          <w:color w:val="000000"/>
          <w:sz w:val="24"/>
          <w:szCs w:val="24"/>
        </w:rPr>
        <w:tab/>
      </w:r>
      <w:r w:rsidRPr="002252A0">
        <w:rPr>
          <w:rFonts w:ascii="GHEA Grapalat" w:hAnsi="GHEA Grapalat"/>
          <w:color w:val="000000"/>
          <w:sz w:val="24"/>
          <w:szCs w:val="24"/>
        </w:rPr>
        <w:t>Члены кооператива обязаны в течение двух месяцев после утверждения ежегодного баланса покрыть образовавшиеся убытки путем дополнительных взносов. В случае невыполнения этой обязанности кооператив по требованию кредиторов может быть ликвидирован в судебном порядке.</w:t>
      </w:r>
    </w:p>
    <w:p w14:paraId="25C6B524" w14:textId="77777777" w:rsidR="000D5F8A" w:rsidRPr="008E792E"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Члены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14:paraId="531FECA9" w14:textId="77777777" w:rsidR="000D5F8A" w:rsidRDefault="00E904FC">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5.</w:t>
      </w:r>
      <w:r w:rsidR="007F3BDE" w:rsidRPr="002252A0">
        <w:rPr>
          <w:rFonts w:ascii="GHEA Grapalat" w:hAnsi="GHEA Grapalat"/>
          <w:color w:val="000000"/>
          <w:sz w:val="24"/>
          <w:szCs w:val="24"/>
        </w:rPr>
        <w:tab/>
      </w:r>
      <w:r w:rsidRPr="002252A0">
        <w:rPr>
          <w:rFonts w:ascii="GHEA Grapalat" w:hAnsi="GHEA Grapalat"/>
          <w:color w:val="000000"/>
          <w:sz w:val="24"/>
          <w:szCs w:val="24"/>
        </w:rPr>
        <w:t>Имущество, оставшееся после ликвидации кооператива, распределяется между его членами в соот</w:t>
      </w:r>
      <w:r w:rsidR="00A72436" w:rsidRPr="002252A0">
        <w:rPr>
          <w:rFonts w:ascii="GHEA Grapalat" w:hAnsi="GHEA Grapalat"/>
          <w:color w:val="000000"/>
          <w:sz w:val="24"/>
          <w:szCs w:val="24"/>
        </w:rPr>
        <w:t>ветствии с уставом кооператива.</w:t>
      </w:r>
    </w:p>
    <w:p w14:paraId="0AC6ED49"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30D394B9" w14:textId="77777777" w:rsidTr="00181CDE">
        <w:trPr>
          <w:tblCellSpacing w:w="0" w:type="dxa"/>
        </w:trPr>
        <w:tc>
          <w:tcPr>
            <w:tcW w:w="2025" w:type="dxa"/>
            <w:hideMark/>
          </w:tcPr>
          <w:p w14:paraId="0C89AD7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119.</w:t>
            </w:r>
          </w:p>
        </w:tc>
        <w:tc>
          <w:tcPr>
            <w:tcW w:w="0" w:type="auto"/>
            <w:vAlign w:val="center"/>
            <w:hideMark/>
          </w:tcPr>
          <w:p w14:paraId="18D14F1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Управление кооперативом </w:t>
            </w:r>
          </w:p>
        </w:tc>
      </w:tr>
    </w:tbl>
    <w:p w14:paraId="3FFD4A9C"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F3BDE" w:rsidRPr="002252A0">
        <w:rPr>
          <w:rFonts w:ascii="GHEA Grapalat" w:hAnsi="GHEA Grapalat"/>
          <w:color w:val="000000"/>
          <w:sz w:val="24"/>
          <w:szCs w:val="24"/>
        </w:rPr>
        <w:tab/>
      </w:r>
      <w:r w:rsidRPr="002252A0">
        <w:rPr>
          <w:rFonts w:ascii="GHEA Grapalat" w:hAnsi="GHEA Grapalat"/>
          <w:color w:val="000000"/>
          <w:sz w:val="24"/>
          <w:szCs w:val="24"/>
        </w:rPr>
        <w:t>Высшим органом управления кооперативом явля</w:t>
      </w:r>
      <w:r w:rsidR="007F3BDE" w:rsidRPr="002252A0">
        <w:rPr>
          <w:rFonts w:ascii="GHEA Grapalat" w:hAnsi="GHEA Grapalat"/>
          <w:color w:val="000000"/>
          <w:sz w:val="24"/>
          <w:szCs w:val="24"/>
        </w:rPr>
        <w:t>ется общее собрание его членов.</w:t>
      </w:r>
    </w:p>
    <w:p w14:paraId="73240E7F" w14:textId="77777777" w:rsidR="000D5F8A" w:rsidRDefault="00E904FC">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В кооперативе с числом членов более пятидесяти может быть создан наблюдательный совет, который осуществляет контроль </w:t>
      </w:r>
      <w:r w:rsidR="00DA0863" w:rsidRPr="002252A0">
        <w:rPr>
          <w:rFonts w:ascii="GHEA Grapalat" w:hAnsi="GHEA Grapalat"/>
          <w:color w:val="000000"/>
          <w:sz w:val="24"/>
          <w:szCs w:val="24"/>
        </w:rPr>
        <w:t xml:space="preserve">над </w:t>
      </w:r>
      <w:r w:rsidRPr="002252A0">
        <w:rPr>
          <w:rFonts w:ascii="GHEA Grapalat" w:hAnsi="GHEA Grapalat"/>
          <w:color w:val="000000"/>
          <w:sz w:val="24"/>
          <w:szCs w:val="24"/>
        </w:rPr>
        <w:t>деятельностью исполнительных органов к</w:t>
      </w:r>
      <w:r w:rsidR="00BB4B2F">
        <w:rPr>
          <w:rFonts w:ascii="GHEA Grapalat" w:hAnsi="GHEA Grapalat"/>
          <w:color w:val="000000"/>
          <w:sz w:val="24"/>
          <w:szCs w:val="24"/>
        </w:rPr>
        <w:t>ооператива. Члены наблюдательного совета не вправе действовать от имени кооператива.</w:t>
      </w:r>
    </w:p>
    <w:p w14:paraId="494D1772"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Исполнительными органами кооператива являются правление и (или) его председатель. Они осуществляют текущее руководство деятельностью </w:t>
      </w:r>
      <w:r>
        <w:rPr>
          <w:rFonts w:ascii="GHEA Grapalat" w:hAnsi="GHEA Grapalat"/>
          <w:color w:val="000000"/>
          <w:sz w:val="24"/>
          <w:szCs w:val="24"/>
        </w:rPr>
        <w:lastRenderedPageBreak/>
        <w:t>кооператива и подотчетны наблюдательному совету и общему собранию членов кооператива.</w:t>
      </w:r>
    </w:p>
    <w:p w14:paraId="2D894D40" w14:textId="77777777" w:rsidR="000D5F8A" w:rsidRDefault="00BB4B2F" w:rsidP="00EF318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Членами наблюдательного совета и правления кооператива, а также председателем кооператива могут быть только члены кооператива. Член наблюдательного совета или исполнительного органа не может быть членом иного аналогичного кооператива. Член кооператива не может одновременно быть членом наблюдательного совета и членом правления или председателем кооператива.</w:t>
      </w:r>
    </w:p>
    <w:p w14:paraId="07656C1E"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Компетенция органов управления кооперативом и порядок принятия ими решений устанавливаются законом и уставом кооператива.</w:t>
      </w:r>
    </w:p>
    <w:p w14:paraId="58F16289"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 исключительной компетенции общего собрания членов кооператива относятся:</w:t>
      </w:r>
    </w:p>
    <w:p w14:paraId="3F5DFEFB"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изменение устава кооператива;</w:t>
      </w:r>
    </w:p>
    <w:p w14:paraId="140BBB87"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формирование наблюдательного совета и прекращение полномочий его членов, а также формирование и прекращение полномочий исполнительных органов кооператива, если это право по уставу кооператива не передано наблюдательному совету;</w:t>
      </w:r>
    </w:p>
    <w:p w14:paraId="2125E371"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прием и исключение из членов кооператива;</w:t>
      </w:r>
    </w:p>
    <w:p w14:paraId="45931EC6" w14:textId="77777777" w:rsidR="00E904FC" w:rsidRPr="002252A0"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утверждение годовых отчетов и бухгалтерских балансов кооператива и распределение убытков;</w:t>
      </w:r>
    </w:p>
    <w:p w14:paraId="381058AA" w14:textId="77777777" w:rsidR="000D5F8A" w:rsidRDefault="00BB4B2F" w:rsidP="00EF318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принятие решения о реорганизации и ликвидации кооператива.</w:t>
      </w:r>
    </w:p>
    <w:p w14:paraId="66263737" w14:textId="77777777" w:rsidR="000D5F8A" w:rsidRDefault="00BB4B2F" w:rsidP="00EF318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Законами о кооперативах и уставом кооператива к исключительной компетенции общего собрания кооператива может быть также отнесено решение иных вопросов.</w:t>
      </w:r>
    </w:p>
    <w:p w14:paraId="6321216E"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Вопросы, отнесенные к исключительной компетенции общего собрания или наблюдательного совета кооператива, не могут быть переданы ими в</w:t>
      </w:r>
      <w:r>
        <w:rPr>
          <w:rFonts w:ascii="Courier New" w:hAnsi="Courier New" w:cs="Courier New"/>
          <w:color w:val="000000"/>
          <w:sz w:val="24"/>
          <w:szCs w:val="24"/>
        </w:rPr>
        <w:t> </w:t>
      </w:r>
      <w:r>
        <w:rPr>
          <w:rFonts w:ascii="GHEA Grapalat" w:hAnsi="GHEA Grapalat"/>
          <w:color w:val="000000"/>
          <w:sz w:val="24"/>
          <w:szCs w:val="24"/>
        </w:rPr>
        <w:t>компетенцию исполнительных органов кооператива.</w:t>
      </w:r>
    </w:p>
    <w:p w14:paraId="090C5AB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Член кооператива имеет один голос при принятии решений общим собранием.</w:t>
      </w:r>
    </w:p>
    <w:p w14:paraId="3A02067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2F6D9053" w14:textId="77777777" w:rsidTr="00181CDE">
        <w:trPr>
          <w:tblCellSpacing w:w="0" w:type="dxa"/>
        </w:trPr>
        <w:tc>
          <w:tcPr>
            <w:tcW w:w="2025" w:type="dxa"/>
            <w:hideMark/>
          </w:tcPr>
          <w:p w14:paraId="7ABDC13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120.</w:t>
            </w:r>
          </w:p>
        </w:tc>
        <w:tc>
          <w:tcPr>
            <w:tcW w:w="0" w:type="auto"/>
            <w:vAlign w:val="center"/>
            <w:hideMark/>
          </w:tcPr>
          <w:p w14:paraId="5CAB371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членства в кооперативе и переход пая </w:t>
            </w:r>
          </w:p>
        </w:tc>
      </w:tr>
    </w:tbl>
    <w:p w14:paraId="19469C9E"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A5A97" w:rsidRPr="002252A0">
        <w:rPr>
          <w:rFonts w:ascii="GHEA Grapalat" w:hAnsi="GHEA Grapalat"/>
          <w:color w:val="000000"/>
          <w:sz w:val="24"/>
          <w:szCs w:val="24"/>
        </w:rPr>
        <w:tab/>
      </w:r>
      <w:r w:rsidRPr="002252A0">
        <w:rPr>
          <w:rFonts w:ascii="GHEA Grapalat" w:hAnsi="GHEA Grapalat"/>
          <w:color w:val="000000"/>
          <w:sz w:val="24"/>
          <w:szCs w:val="24"/>
        </w:rPr>
        <w:t>Член кооператива вправе выйти из кооператива. В этом случае ему должна быть выплачена стоимость пая или выдано имущество, соответствующее его паю, а также осуществлены другие выплаты, преду</w:t>
      </w:r>
      <w:r w:rsidR="0076578A" w:rsidRPr="002252A0">
        <w:rPr>
          <w:rFonts w:ascii="GHEA Grapalat" w:hAnsi="GHEA Grapalat"/>
          <w:color w:val="000000"/>
          <w:sz w:val="24"/>
          <w:szCs w:val="24"/>
        </w:rPr>
        <w:t>смотренные уставом кооператива.</w:t>
      </w:r>
    </w:p>
    <w:p w14:paraId="44F3126B"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Выплата стоимости пая</w:t>
      </w:r>
      <w:r w:rsidR="00BB4B2F">
        <w:rPr>
          <w:rFonts w:ascii="GHEA Grapalat" w:hAnsi="GHEA Grapalat"/>
          <w:color w:val="000000"/>
          <w:sz w:val="24"/>
          <w:szCs w:val="24"/>
        </w:rPr>
        <w:t xml:space="preserve"> или выдача другого имущества выходящему члену кооператива производится по окончании финансового года и утверждении бухгалтерского баланса кооператива, если иное не предусмотрено уставом кооператива.</w:t>
      </w:r>
    </w:p>
    <w:p w14:paraId="3C16757A" w14:textId="77777777" w:rsidR="00E904FC"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Член кооператива может быть исключен из кооператива по решению общего собрания в случае невыполнения или ненадлежащего выполнения обязанностей, возложенных на него уставом кооператива, а также в других случаях, предусмотренных законом и уставом кооператива.</w:t>
      </w:r>
    </w:p>
    <w:p w14:paraId="44A5A4A8" w14:textId="77777777" w:rsidR="00E904FC"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Член кооператива, исключенный из него, в соответствии с пунктом 1 настоящей статьи имеет право на получение пая и других выплат, предусмотренных уставом кооператива.</w:t>
      </w:r>
    </w:p>
    <w:p w14:paraId="21AAAAFB"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Член кооператива вправе передать свой пай или его часть другому члену кооператива, если иное не предусмотрено законом и уставом кооператива.</w:t>
      </w:r>
    </w:p>
    <w:p w14:paraId="2B6E32E1" w14:textId="77777777" w:rsidR="00E904FC"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Передача пая (его части) гражданину, не являющемуся членом кооператива, допускается лишь с согласия кооператива. В этом случае другие члены кооператива пользуются преимущественным правом покупки такого пая (его части). Если члены кооператива не воспользуются этим правом в течение срока, предусмотренного уставом кооператива, пай может быть отчужден третьему лицу.</w:t>
      </w:r>
    </w:p>
    <w:p w14:paraId="3DA2B77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В случае смерти члена кооператива его наследники могут стать членами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14:paraId="2664D58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Обращение взыскания на пай члена кооператива по его личным долгам допускается лишь при недостатке иного его имущества для покрытия этих долгов. Взыскание по долгам члена кооператива не может быть обращено на неделимые фонды кооператива.</w:t>
      </w:r>
    </w:p>
    <w:p w14:paraId="05615818"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7363ED2A" w14:textId="77777777" w:rsidTr="00181CDE">
        <w:trPr>
          <w:tblCellSpacing w:w="0" w:type="dxa"/>
        </w:trPr>
        <w:tc>
          <w:tcPr>
            <w:tcW w:w="2025" w:type="dxa"/>
            <w:hideMark/>
          </w:tcPr>
          <w:p w14:paraId="027D4A5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121.</w:t>
            </w:r>
          </w:p>
        </w:tc>
        <w:tc>
          <w:tcPr>
            <w:tcW w:w="0" w:type="auto"/>
            <w:vAlign w:val="center"/>
            <w:hideMark/>
          </w:tcPr>
          <w:p w14:paraId="1B99B93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Реорганизация и ликвидация кооперативов </w:t>
            </w:r>
          </w:p>
        </w:tc>
      </w:tr>
    </w:tbl>
    <w:p w14:paraId="5B8E6835"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Кооператив может быть добровольно реорганизован или ликвидирован по</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реше</w:t>
      </w:r>
      <w:r w:rsidR="00EA7C97" w:rsidRPr="002252A0">
        <w:rPr>
          <w:rFonts w:ascii="GHEA Grapalat" w:hAnsi="GHEA Grapalat"/>
          <w:color w:val="000000"/>
          <w:sz w:val="24"/>
          <w:szCs w:val="24"/>
        </w:rPr>
        <w:t>нию общего собрания его членов.</w:t>
      </w:r>
    </w:p>
    <w:p w14:paraId="01408E27"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Иные основания и порядок реорганизации и ликвидации кооператива устанавливаются настоящим Кодексом и другими законами.</w:t>
      </w:r>
    </w:p>
    <w:p w14:paraId="249A19EE" w14:textId="77777777" w:rsidR="00A72436" w:rsidRPr="002252A0" w:rsidRDefault="00A72436" w:rsidP="002252A0">
      <w:pPr>
        <w:widowControl w:val="0"/>
        <w:spacing w:after="160" w:line="360" w:lineRule="auto"/>
        <w:ind w:left="567" w:right="566"/>
        <w:jc w:val="center"/>
        <w:rPr>
          <w:rFonts w:ascii="GHEA Grapalat" w:hAnsi="GHEA Grapalat"/>
          <w:b/>
          <w:color w:val="000000"/>
          <w:sz w:val="24"/>
          <w:szCs w:val="24"/>
        </w:rPr>
      </w:pPr>
    </w:p>
    <w:p w14:paraId="46E175EF" w14:textId="77777777" w:rsidR="00E904FC"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 4. НЕКОММЕРЧЕСКИЕ ОРГАНИЗАЦИИ</w:t>
      </w:r>
    </w:p>
    <w:p w14:paraId="52763930" w14:textId="77777777" w:rsidR="00E904FC" w:rsidRPr="002252A0" w:rsidRDefault="00E904FC"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1C7CC30D" w14:textId="77777777" w:rsidR="00E904FC"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1. ОБЩЕСТВЕННЫЕ ОБЪЕДИНЕНИЯ</w:t>
      </w:r>
    </w:p>
    <w:p w14:paraId="795390AD"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5D2EBA0E" w14:textId="77777777" w:rsidTr="00181CDE">
        <w:trPr>
          <w:tblCellSpacing w:w="0" w:type="dxa"/>
        </w:trPr>
        <w:tc>
          <w:tcPr>
            <w:tcW w:w="2025" w:type="dxa"/>
            <w:hideMark/>
          </w:tcPr>
          <w:p w14:paraId="15E23D9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122.</w:t>
            </w:r>
          </w:p>
        </w:tc>
        <w:tc>
          <w:tcPr>
            <w:tcW w:w="0" w:type="auto"/>
            <w:vAlign w:val="center"/>
            <w:hideMark/>
          </w:tcPr>
          <w:p w14:paraId="23610CA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об общественных объединениях </w:t>
            </w:r>
          </w:p>
        </w:tc>
      </w:tr>
    </w:tbl>
    <w:p w14:paraId="64A49A0E" w14:textId="77777777" w:rsidR="000D5F8A" w:rsidRPr="00EF318A" w:rsidRDefault="00E904FC">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EA7C97" w:rsidRPr="002252A0">
        <w:rPr>
          <w:rFonts w:ascii="GHEA Grapalat" w:hAnsi="GHEA Grapalat"/>
          <w:color w:val="000000"/>
          <w:sz w:val="24"/>
          <w:szCs w:val="24"/>
        </w:rPr>
        <w:tab/>
      </w:r>
      <w:r w:rsidRPr="002252A0">
        <w:rPr>
          <w:rFonts w:ascii="GHEA Grapalat" w:hAnsi="GHEA Grapalat"/>
          <w:color w:val="000000"/>
          <w:sz w:val="24"/>
          <w:szCs w:val="24"/>
        </w:rPr>
        <w:t>Общественными объединениями считаются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w:t>
      </w:r>
      <w:r w:rsidR="00EA7C97" w:rsidRPr="002252A0">
        <w:rPr>
          <w:rFonts w:ascii="GHEA Grapalat" w:hAnsi="GHEA Grapalat"/>
          <w:color w:val="000000"/>
          <w:sz w:val="24"/>
          <w:szCs w:val="24"/>
        </w:rPr>
        <w:t>ых нематериальных потребностей.</w:t>
      </w:r>
    </w:p>
    <w:p w14:paraId="19B6E54D" w14:textId="77777777" w:rsidR="00EF318A" w:rsidRPr="00EF318A" w:rsidRDefault="00EF31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1887892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Имущество, переданное общественному объединению его учредителями (участниками), является собственностью общественного объединения. Общественное объединение использует это имущество для целей, установленных его уставом.</w:t>
      </w:r>
    </w:p>
    <w:p w14:paraId="22A45569" w14:textId="77777777" w:rsidR="00E904FC" w:rsidRPr="002252A0" w:rsidRDefault="00BB4B2F"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Участники общественных объединений не сохраняют прав на</w:t>
      </w:r>
      <w:r w:rsidRPr="00BB4B2F">
        <w:rPr>
          <w:rFonts w:ascii="GHEA Grapalat" w:hAnsi="Courier New" w:cs="Courier New"/>
          <w:color w:val="000000"/>
          <w:sz w:val="24"/>
          <w:szCs w:val="24"/>
        </w:rPr>
        <w:t> </w:t>
      </w:r>
      <w:r w:rsidR="00E904FC" w:rsidRPr="002252A0">
        <w:rPr>
          <w:rFonts w:ascii="GHEA Grapalat" w:hAnsi="GHEA Grapalat"/>
          <w:color w:val="000000"/>
          <w:sz w:val="24"/>
          <w:szCs w:val="24"/>
        </w:rPr>
        <w:t>переданное ими этим объединениям в собственность имущество, в том числе на членские взносы. Они не отвечают по обязательствам общественных объединений, а указанные организации не отвечают по о</w:t>
      </w:r>
      <w:r w:rsidR="00EA7C97" w:rsidRPr="002252A0">
        <w:rPr>
          <w:rFonts w:ascii="GHEA Grapalat" w:hAnsi="GHEA Grapalat"/>
          <w:color w:val="000000"/>
          <w:sz w:val="24"/>
          <w:szCs w:val="24"/>
        </w:rPr>
        <w:t>бязательствам своих участников.</w:t>
      </w:r>
    </w:p>
    <w:p w14:paraId="156D6D3F" w14:textId="77777777" w:rsidR="00E904FC" w:rsidRPr="002252A0" w:rsidRDefault="00E904FC"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4.</w:t>
      </w:r>
      <w:r w:rsidR="00BB4B2F">
        <w:rPr>
          <w:rFonts w:ascii="GHEA Grapalat" w:hAnsi="GHEA Grapalat"/>
          <w:color w:val="000000"/>
          <w:spacing w:val="-6"/>
          <w:sz w:val="24"/>
          <w:szCs w:val="24"/>
        </w:rPr>
        <w:tab/>
        <w:t xml:space="preserve">В случае ликвидации общественного объединения, после удовлетворения требований кредиторов, а также в случае, когда на момент утверждения промежуточного ликвидационного баланса общественное объединение не имеет обязательств перед кредиторами, имущество направляется на цели, предусмотренные уставом общественного объединения, в случае невозможности этого </w:t>
      </w:r>
      <w:r w:rsidR="00BB4B2F">
        <w:rPr>
          <w:rFonts w:ascii="GHEA Grapalat" w:hAnsi="GHEA Grapalat"/>
          <w:color w:val="000000"/>
          <w:spacing w:val="-6"/>
          <w:sz w:val="24"/>
          <w:szCs w:val="24"/>
          <w:lang w:val="hy-AM"/>
        </w:rPr>
        <w:t>—</w:t>
      </w:r>
      <w:r w:rsidR="00BB4B2F">
        <w:rPr>
          <w:rFonts w:ascii="GHEA Grapalat" w:hAnsi="GHEA Grapalat"/>
          <w:color w:val="000000"/>
          <w:spacing w:val="-6"/>
          <w:sz w:val="24"/>
          <w:szCs w:val="24"/>
        </w:rPr>
        <w:t xml:space="preserve"> денежные средства перечисляются в государственный бюджет, а иное имущество на праве собственности передается Республике Армения </w:t>
      </w:r>
      <w:r w:rsidR="00BB4B2F">
        <w:rPr>
          <w:rFonts w:ascii="GHEA Grapalat" w:hAnsi="GHEA Grapalat"/>
          <w:color w:val="000000"/>
          <w:spacing w:val="-6"/>
          <w:sz w:val="24"/>
          <w:szCs w:val="24"/>
          <w:lang w:val="hy-AM"/>
        </w:rPr>
        <w:t>—</w:t>
      </w:r>
      <w:r w:rsidR="00BB4B2F">
        <w:rPr>
          <w:rFonts w:ascii="GHEA Grapalat" w:hAnsi="GHEA Grapalat"/>
          <w:color w:val="000000"/>
          <w:spacing w:val="-6"/>
          <w:sz w:val="24"/>
          <w:szCs w:val="24"/>
        </w:rPr>
        <w:t xml:space="preserve"> в лице Правительства</w:t>
      </w:r>
      <w:r w:rsidR="00BB4B2F">
        <w:rPr>
          <w:rFonts w:ascii="GHEA Grapalat" w:hAnsi="GHEA Grapalat"/>
          <w:color w:val="000000"/>
          <w:sz w:val="24"/>
          <w:szCs w:val="24"/>
        </w:rPr>
        <w:t>, за исключением установленных законом случаев.</w:t>
      </w:r>
    </w:p>
    <w:p w14:paraId="2204C409" w14:textId="77777777" w:rsidR="00E904FC" w:rsidRPr="002252A0" w:rsidRDefault="00BB4B2F"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Особенности и правовое положение отдельных видов общественных объединений устанавливаются настоящим Кодексом и другими законами.</w:t>
      </w:r>
    </w:p>
    <w:p w14:paraId="2BE13EF3" w14:textId="77777777" w:rsidR="00E904FC" w:rsidRPr="002252A0" w:rsidRDefault="00BB4B2F" w:rsidP="00EF318A">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122 дополнена в соответствии с HO-32-N от 16 декабря 2016, отредактирована в соответствии с НО-61-</w:t>
      </w:r>
      <w:r>
        <w:rPr>
          <w:rFonts w:ascii="GHEA Grapalat" w:hAnsi="GHEA Grapalat"/>
          <w:b/>
          <w:i/>
          <w:color w:val="000000"/>
          <w:sz w:val="24"/>
          <w:szCs w:val="24"/>
          <w:lang w:val="en-US"/>
        </w:rPr>
        <w:t>N</w:t>
      </w:r>
      <w:r>
        <w:rPr>
          <w:rFonts w:ascii="GHEA Grapalat" w:hAnsi="GHEA Grapalat"/>
          <w:b/>
          <w:i/>
          <w:color w:val="000000"/>
          <w:sz w:val="24"/>
          <w:szCs w:val="24"/>
        </w:rPr>
        <w:t xml:space="preserve"> от 23 марта 2022 года)</w:t>
      </w:r>
    </w:p>
    <w:p w14:paraId="7B38B429" w14:textId="77777777" w:rsidR="00E904FC" w:rsidRPr="002252A0" w:rsidRDefault="00E904FC" w:rsidP="00EF318A">
      <w:pPr>
        <w:widowControl w:val="0"/>
        <w:spacing w:after="160" w:line="346" w:lineRule="auto"/>
        <w:ind w:left="567" w:right="566"/>
        <w:jc w:val="center"/>
        <w:rPr>
          <w:rFonts w:ascii="GHEA Grapalat" w:eastAsia="Times New Roman" w:hAnsi="GHEA Grapalat" w:cs="Times New Roman"/>
          <w:color w:val="000000"/>
          <w:sz w:val="24"/>
          <w:szCs w:val="24"/>
        </w:rPr>
      </w:pPr>
    </w:p>
    <w:p w14:paraId="49647876" w14:textId="77777777" w:rsidR="00E904FC" w:rsidRPr="002252A0" w:rsidRDefault="00BB4B2F" w:rsidP="00EF318A">
      <w:pPr>
        <w:widowControl w:val="0"/>
        <w:spacing w:after="160" w:line="346"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2. ФОНДЫ</w:t>
      </w:r>
    </w:p>
    <w:p w14:paraId="2E6E328A" w14:textId="77777777" w:rsidR="000D5F8A" w:rsidRDefault="000D5F8A" w:rsidP="00EF318A">
      <w:pPr>
        <w:widowControl w:val="0"/>
        <w:spacing w:after="160" w:line="346"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4A02D765" w14:textId="77777777" w:rsidTr="00181CDE">
        <w:trPr>
          <w:tblCellSpacing w:w="0" w:type="dxa"/>
        </w:trPr>
        <w:tc>
          <w:tcPr>
            <w:tcW w:w="2025" w:type="dxa"/>
            <w:hideMark/>
          </w:tcPr>
          <w:p w14:paraId="5495B2A5" w14:textId="77777777" w:rsidR="000D5F8A" w:rsidRDefault="00BB4B2F" w:rsidP="00EF318A">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123.</w:t>
            </w:r>
          </w:p>
        </w:tc>
        <w:tc>
          <w:tcPr>
            <w:tcW w:w="0" w:type="auto"/>
            <w:vAlign w:val="center"/>
            <w:hideMark/>
          </w:tcPr>
          <w:p w14:paraId="0DF34DF8" w14:textId="77777777" w:rsidR="000D5F8A" w:rsidRDefault="00BB4B2F" w:rsidP="00EF318A">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фондах </w:t>
            </w:r>
          </w:p>
        </w:tc>
      </w:tr>
    </w:tbl>
    <w:p w14:paraId="6A0E0F49" w14:textId="77777777" w:rsidR="00E904FC" w:rsidRPr="002252A0" w:rsidRDefault="00E904FC" w:rsidP="00EF318A">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A7C97" w:rsidRPr="002252A0">
        <w:rPr>
          <w:rFonts w:ascii="GHEA Grapalat" w:hAnsi="GHEA Grapalat"/>
          <w:color w:val="000000"/>
          <w:sz w:val="24"/>
          <w:szCs w:val="24"/>
        </w:rPr>
        <w:tab/>
      </w:r>
      <w:r w:rsidRPr="002252A0">
        <w:rPr>
          <w:rFonts w:ascii="GHEA Grapalat" w:hAnsi="GHEA Grapalat"/>
          <w:color w:val="000000"/>
          <w:sz w:val="24"/>
          <w:szCs w:val="24"/>
        </w:rPr>
        <w:t xml:space="preserve">Фондом считается не имеющая членства организация, учрежденная гражданами и (или) юридическими лицами на основе добровольных </w:t>
      </w:r>
      <w:r w:rsidRPr="002252A0">
        <w:rPr>
          <w:rFonts w:ascii="GHEA Grapalat" w:hAnsi="GHEA Grapalat"/>
          <w:color w:val="000000"/>
          <w:sz w:val="24"/>
          <w:szCs w:val="24"/>
        </w:rPr>
        <w:lastRenderedPageBreak/>
        <w:t xml:space="preserve">имущественных взносов, преследующая социальные, благотворительные, культурные, образовательные или </w:t>
      </w:r>
      <w:r w:rsidR="00EA7C97" w:rsidRPr="002252A0">
        <w:rPr>
          <w:rFonts w:ascii="GHEA Grapalat" w:hAnsi="GHEA Grapalat"/>
          <w:color w:val="000000"/>
          <w:sz w:val="24"/>
          <w:szCs w:val="24"/>
        </w:rPr>
        <w:t>иные общественно полезные цели.</w:t>
      </w:r>
    </w:p>
    <w:p w14:paraId="386D5C4E"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Имущество, переданное фонду его учредителями (учредителем), является собственностью фонда. Фонд использует это имущество для целей, установленных его уставом.</w:t>
      </w:r>
    </w:p>
    <w:p w14:paraId="567AEEAE"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Фонд обязан ежегодно публиковать отчеты об использовании своего имущества.</w:t>
      </w:r>
    </w:p>
    <w:p w14:paraId="45237AF4"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Учредители не отвечают по обязательствам созданного ими фонда, а</w:t>
      </w:r>
      <w:r w:rsidRPr="00BB4B2F">
        <w:rPr>
          <w:rFonts w:ascii="GHEA Grapalat" w:hAnsi="Courier New" w:cs="Courier New"/>
          <w:color w:val="000000"/>
          <w:sz w:val="24"/>
          <w:szCs w:val="24"/>
        </w:rPr>
        <w:t> </w:t>
      </w:r>
      <w:r w:rsidR="00E904FC" w:rsidRPr="002252A0">
        <w:rPr>
          <w:rFonts w:ascii="GHEA Grapalat" w:hAnsi="GHEA Grapalat"/>
          <w:color w:val="000000"/>
          <w:sz w:val="24"/>
          <w:szCs w:val="24"/>
        </w:rPr>
        <w:t>фонд не отвечает по об</w:t>
      </w:r>
      <w:r w:rsidR="00EA7C97" w:rsidRPr="002252A0">
        <w:rPr>
          <w:rFonts w:ascii="GHEA Grapalat" w:hAnsi="GHEA Grapalat"/>
          <w:color w:val="000000"/>
          <w:sz w:val="24"/>
          <w:szCs w:val="24"/>
        </w:rPr>
        <w:t>язательствам своих учредителей.</w:t>
      </w:r>
    </w:p>
    <w:p w14:paraId="7D30B223"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00EA7C97" w:rsidRPr="002252A0">
        <w:rPr>
          <w:rFonts w:ascii="GHEA Grapalat" w:hAnsi="GHEA Grapalat"/>
          <w:color w:val="000000"/>
          <w:sz w:val="24"/>
          <w:szCs w:val="24"/>
        </w:rPr>
        <w:tab/>
      </w:r>
      <w:r w:rsidRPr="002252A0">
        <w:rPr>
          <w:rFonts w:ascii="GHEA Grapalat" w:hAnsi="GHEA Grapalat"/>
          <w:color w:val="000000"/>
          <w:sz w:val="24"/>
          <w:szCs w:val="24"/>
        </w:rPr>
        <w:t>Порядок управления фондом и порядок формирования его органов определяются его уста</w:t>
      </w:r>
      <w:r w:rsidR="00BB4B2F">
        <w:rPr>
          <w:rFonts w:ascii="GHEA Grapalat" w:hAnsi="GHEA Grapalat"/>
          <w:color w:val="000000"/>
          <w:sz w:val="24"/>
          <w:szCs w:val="24"/>
        </w:rPr>
        <w:t>вом, утверждаемым учредителями.</w:t>
      </w:r>
    </w:p>
    <w:p w14:paraId="502EDE34"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Устав фонда кроме сведений, указанных в пункте 2 статьи 55 настоящего Кодекса, должен содержать наименование фонда, включающее слово "фонд", сведения о цели фонда, указания об органах фонда, в том числе о</w:t>
      </w:r>
      <w:r w:rsidRPr="00BB4B2F">
        <w:rPr>
          <w:rFonts w:ascii="GHEA Grapalat" w:hAnsi="Courier New" w:cs="Courier New"/>
          <w:color w:val="000000"/>
          <w:sz w:val="24"/>
          <w:szCs w:val="24"/>
        </w:rPr>
        <w:t> </w:t>
      </w:r>
      <w:r w:rsidR="00E904FC" w:rsidRPr="002252A0">
        <w:rPr>
          <w:rFonts w:ascii="GHEA Grapalat" w:hAnsi="GHEA Grapalat"/>
          <w:color w:val="000000"/>
          <w:sz w:val="24"/>
          <w:szCs w:val="24"/>
        </w:rPr>
        <w:t>попечительском совете, осуществляющем надзор за деятельностью фонда, о</w:t>
      </w:r>
      <w:r w:rsidRPr="00BB4B2F">
        <w:rPr>
          <w:rFonts w:ascii="GHEA Grapalat" w:hAnsi="Courier New" w:cs="Courier New"/>
          <w:color w:val="000000"/>
          <w:sz w:val="24"/>
          <w:szCs w:val="24"/>
        </w:rPr>
        <w:t> </w:t>
      </w:r>
      <w:r w:rsidR="00E904FC" w:rsidRPr="002252A0">
        <w:rPr>
          <w:rFonts w:ascii="GHEA Grapalat" w:hAnsi="GHEA Grapalat"/>
          <w:color w:val="000000"/>
          <w:sz w:val="24"/>
          <w:szCs w:val="24"/>
        </w:rPr>
        <w:t>порядке назначения должностных лиц фонда и их освобождения, о порядке распоряжения имуществом</w:t>
      </w:r>
      <w:r w:rsidR="0076578A" w:rsidRPr="002252A0">
        <w:rPr>
          <w:rFonts w:ascii="GHEA Grapalat" w:hAnsi="GHEA Grapalat"/>
          <w:color w:val="000000"/>
          <w:sz w:val="24"/>
          <w:szCs w:val="24"/>
        </w:rPr>
        <w:t xml:space="preserve"> фонда в случае его ликвидации.</w:t>
      </w:r>
    </w:p>
    <w:p w14:paraId="310F438A"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7.</w:t>
      </w:r>
      <w:r w:rsidR="00EA7C97" w:rsidRPr="002252A0">
        <w:rPr>
          <w:rFonts w:ascii="GHEA Grapalat" w:hAnsi="GHEA Grapalat"/>
          <w:color w:val="000000"/>
          <w:sz w:val="24"/>
          <w:szCs w:val="24"/>
        </w:rPr>
        <w:tab/>
      </w:r>
      <w:r w:rsidR="00BB4B2F">
        <w:rPr>
          <w:rFonts w:ascii="GHEA Grapalat" w:hAnsi="GHEA Grapalat"/>
          <w:color w:val="000000"/>
          <w:sz w:val="24"/>
          <w:szCs w:val="24"/>
        </w:rPr>
        <w:t>Особенности и правовое положение отдельных видов фондов, в</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 xml:space="preserve">частности благотворительных организаций, устанавливаются настоящим Кодексом и другими законами. </w:t>
      </w:r>
    </w:p>
    <w:p w14:paraId="319EC606" w14:textId="77777777" w:rsidR="00E904FC" w:rsidRPr="002252A0" w:rsidRDefault="00E904FC"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1570CAF2" w14:textId="77777777" w:rsidTr="00181CDE">
        <w:trPr>
          <w:tblCellSpacing w:w="0" w:type="dxa"/>
        </w:trPr>
        <w:tc>
          <w:tcPr>
            <w:tcW w:w="2025" w:type="dxa"/>
            <w:hideMark/>
          </w:tcPr>
          <w:p w14:paraId="331F9332" w14:textId="77777777" w:rsidR="000D5F8A" w:rsidRDefault="00E904FC">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124.</w:t>
            </w:r>
          </w:p>
        </w:tc>
        <w:tc>
          <w:tcPr>
            <w:tcW w:w="0" w:type="auto"/>
            <w:vAlign w:val="center"/>
            <w:hideMark/>
          </w:tcPr>
          <w:p w14:paraId="5D5EB5C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устава и ликвидация фонда </w:t>
            </w:r>
          </w:p>
        </w:tc>
      </w:tr>
    </w:tbl>
    <w:p w14:paraId="2326611C" w14:textId="77777777" w:rsidR="00E904FC" w:rsidRPr="002252A0" w:rsidRDefault="00E904F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A7C97" w:rsidRPr="002252A0">
        <w:rPr>
          <w:rFonts w:ascii="GHEA Grapalat" w:hAnsi="GHEA Grapalat"/>
          <w:color w:val="000000"/>
          <w:sz w:val="24"/>
          <w:szCs w:val="24"/>
        </w:rPr>
        <w:tab/>
      </w:r>
      <w:r w:rsidRPr="002252A0">
        <w:rPr>
          <w:rFonts w:ascii="GHEA Grapalat" w:hAnsi="GHEA Grapalat"/>
          <w:color w:val="000000"/>
          <w:sz w:val="24"/>
          <w:szCs w:val="24"/>
        </w:rPr>
        <w:t>Устав фонда может быть изменен органами фонда, если уставом предусмотрена возможность</w:t>
      </w:r>
      <w:r w:rsidR="00EA7C97" w:rsidRPr="002252A0">
        <w:rPr>
          <w:rFonts w:ascii="GHEA Grapalat" w:hAnsi="GHEA Grapalat"/>
          <w:color w:val="000000"/>
          <w:sz w:val="24"/>
          <w:szCs w:val="24"/>
        </w:rPr>
        <w:t xml:space="preserve"> его изменения в таком порядке.</w:t>
      </w:r>
    </w:p>
    <w:p w14:paraId="126835AF" w14:textId="77777777" w:rsidR="00E904FC" w:rsidRPr="002252A0" w:rsidRDefault="00E904FC"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сохранение устава в неизменном виде вл</w:t>
      </w:r>
      <w:r w:rsidR="00BB4B2F">
        <w:rPr>
          <w:rFonts w:ascii="GHEA Grapalat" w:hAnsi="GHEA Grapalat"/>
          <w:color w:val="000000"/>
          <w:sz w:val="24"/>
          <w:szCs w:val="24"/>
        </w:rPr>
        <w:t xml:space="preserve">ечет последствия, которые было невозможно предвидеть при учреждении фонда, а возможность изменения </w:t>
      </w:r>
      <w:r w:rsidR="00BB4B2F">
        <w:rPr>
          <w:rFonts w:ascii="GHEA Grapalat" w:hAnsi="GHEA Grapalat"/>
          <w:color w:val="000000"/>
          <w:sz w:val="24"/>
          <w:szCs w:val="24"/>
        </w:rPr>
        <w:lastRenderedPageBreak/>
        <w:t>устава в нем не предусмотрена или устав не изменяется уполномоченными лицами, право внесения изменений осуществляется судом — на основании заявления органов фонда или органа, уставом фонда уполномоченного осуществлять надзор за его деятельностью.</w:t>
      </w:r>
    </w:p>
    <w:p w14:paraId="42E02B21" w14:textId="77777777" w:rsidR="00E904FC"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Решение о ликвидации фонда может принять только суд — по</w:t>
      </w:r>
      <w:r w:rsidRPr="00BB4B2F">
        <w:rPr>
          <w:rFonts w:ascii="GHEA Grapalat" w:hAnsi="Courier New" w:cs="Courier New"/>
          <w:color w:val="000000"/>
          <w:sz w:val="24"/>
          <w:szCs w:val="24"/>
        </w:rPr>
        <w:t> </w:t>
      </w:r>
      <w:r w:rsidR="00EA7C97" w:rsidRPr="002252A0">
        <w:rPr>
          <w:rFonts w:ascii="GHEA Grapalat" w:hAnsi="GHEA Grapalat"/>
          <w:color w:val="000000"/>
          <w:sz w:val="24"/>
          <w:szCs w:val="24"/>
        </w:rPr>
        <w:t>заявлению заинтересованных лиц.</w:t>
      </w:r>
    </w:p>
    <w:p w14:paraId="2CE35F71" w14:textId="77777777" w:rsidR="000D5F8A" w:rsidRDefault="00EA7C97">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Фонд может быть ликвидирован:</w:t>
      </w:r>
    </w:p>
    <w:p w14:paraId="29D12C59" w14:textId="77777777" w:rsidR="000D5F8A" w:rsidRDefault="00E904FC">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A7C97" w:rsidRPr="002252A0">
        <w:rPr>
          <w:rFonts w:ascii="GHEA Grapalat" w:hAnsi="GHEA Grapalat"/>
          <w:color w:val="000000"/>
          <w:sz w:val="24"/>
          <w:szCs w:val="24"/>
        </w:rPr>
        <w:tab/>
      </w:r>
      <w:r w:rsidR="00BB4B2F">
        <w:rPr>
          <w:rFonts w:ascii="GHEA Grapalat" w:hAnsi="GHEA Grapalat"/>
          <w:color w:val="000000"/>
          <w:sz w:val="24"/>
          <w:szCs w:val="24"/>
        </w:rPr>
        <w:t>если имущества фонда недостаточно для осуществления его деятельности и вероятность получения необходимого имущества нереальна;</w:t>
      </w:r>
    </w:p>
    <w:p w14:paraId="589F11F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цели фонда не могут быть достигнуты, а необходимые изменения этих целей не могут быть произведены;</w:t>
      </w:r>
    </w:p>
    <w:p w14:paraId="698052E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уклонения фонда от целей, предусмотренных уставом;</w:t>
      </w:r>
    </w:p>
    <w:p w14:paraId="7AF9F1A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других случаях, предусмотренных законом.</w:t>
      </w:r>
    </w:p>
    <w:p w14:paraId="61B9D17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В случае ликвидации фонда, после удовлетворения требований кредиторов, а также в случае, когда на момент утверждения промежуточного ликвидационного баланса фонд не имеет обязательств перед кредиторами, имущество направляется на цели, предусмотренные уставом фонда, в случае невозможности этого </w:t>
      </w:r>
      <w:r>
        <w:rPr>
          <w:rFonts w:ascii="GHEA Grapalat" w:hAnsi="GHEA Grapalat"/>
          <w:color w:val="000000"/>
          <w:sz w:val="24"/>
          <w:szCs w:val="24"/>
          <w:lang w:val="hy-AM"/>
        </w:rPr>
        <w:t>—</w:t>
      </w:r>
      <w:r>
        <w:rPr>
          <w:rFonts w:ascii="GHEA Grapalat" w:hAnsi="GHEA Grapalat"/>
          <w:color w:val="000000"/>
          <w:sz w:val="24"/>
          <w:szCs w:val="24"/>
        </w:rPr>
        <w:t xml:space="preserve"> денежные средства перечисляются в государственный бюджет, а иное имущество на праве собственности передается Республике Армения </w:t>
      </w:r>
      <w:r>
        <w:rPr>
          <w:rFonts w:ascii="GHEA Grapalat" w:hAnsi="GHEA Grapalat"/>
          <w:color w:val="000000"/>
          <w:sz w:val="24"/>
          <w:szCs w:val="24"/>
          <w:lang w:val="hy-AM"/>
        </w:rPr>
        <w:t>—</w:t>
      </w:r>
      <w:r>
        <w:rPr>
          <w:rFonts w:ascii="GHEA Grapalat" w:hAnsi="GHEA Grapalat"/>
          <w:color w:val="000000"/>
          <w:sz w:val="24"/>
          <w:szCs w:val="24"/>
        </w:rPr>
        <w:t xml:space="preserve"> в лице Правительства, за исключением установленных законом случаев.</w:t>
      </w:r>
    </w:p>
    <w:p w14:paraId="30A69F9F"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124 дополнена в соответствии с HO-143-N от 24 ноября 2004</w:t>
      </w:r>
      <w:r w:rsidRPr="00BB4B2F">
        <w:rPr>
          <w:rFonts w:ascii="GHEA Grapalat" w:hAnsi="Courier New" w:cs="Courier New"/>
          <w:b/>
          <w:i/>
          <w:color w:val="000000"/>
          <w:sz w:val="24"/>
          <w:szCs w:val="24"/>
        </w:rPr>
        <w:t> </w:t>
      </w:r>
      <w:r w:rsidR="00E904FC" w:rsidRPr="002252A0">
        <w:rPr>
          <w:rFonts w:ascii="GHEA Grapalat" w:hAnsi="GHEA Grapalat"/>
          <w:b/>
          <w:i/>
          <w:color w:val="000000"/>
          <w:sz w:val="24"/>
          <w:szCs w:val="24"/>
        </w:rPr>
        <w:t>года</w:t>
      </w:r>
      <w:r w:rsidR="005160C3" w:rsidRPr="002252A0">
        <w:rPr>
          <w:rFonts w:ascii="GHEA Grapalat" w:hAnsi="GHEA Grapalat"/>
          <w:b/>
          <w:i/>
          <w:color w:val="000000"/>
          <w:sz w:val="24"/>
          <w:szCs w:val="24"/>
        </w:rPr>
        <w:t>, отредактирована в соответствии с НО-61-</w:t>
      </w:r>
      <w:r w:rsidR="005160C3" w:rsidRPr="002252A0">
        <w:rPr>
          <w:rFonts w:ascii="GHEA Grapalat" w:hAnsi="GHEA Grapalat"/>
          <w:b/>
          <w:i/>
          <w:color w:val="000000"/>
          <w:sz w:val="24"/>
          <w:szCs w:val="24"/>
          <w:lang w:val="en-US"/>
        </w:rPr>
        <w:t>N</w:t>
      </w:r>
      <w:r w:rsidR="005160C3" w:rsidRPr="002252A0">
        <w:rPr>
          <w:rFonts w:ascii="GHEA Grapalat" w:hAnsi="GHEA Grapalat"/>
          <w:b/>
          <w:i/>
          <w:color w:val="000000"/>
          <w:sz w:val="24"/>
          <w:szCs w:val="24"/>
        </w:rPr>
        <w:t xml:space="preserve"> от 23 марта 2022</w:t>
      </w:r>
      <w:r w:rsidRPr="00BB4B2F">
        <w:rPr>
          <w:rFonts w:ascii="GHEA Grapalat" w:hAnsi="Courier New" w:cs="Courier New"/>
          <w:b/>
          <w:i/>
          <w:color w:val="000000"/>
          <w:sz w:val="24"/>
          <w:szCs w:val="24"/>
          <w:lang w:val="en-US"/>
        </w:rPr>
        <w:t> </w:t>
      </w:r>
      <w:r w:rsidR="005160C3" w:rsidRPr="002252A0">
        <w:rPr>
          <w:rFonts w:ascii="GHEA Grapalat" w:hAnsi="GHEA Grapalat"/>
          <w:b/>
          <w:i/>
          <w:color w:val="000000"/>
          <w:sz w:val="24"/>
          <w:szCs w:val="24"/>
        </w:rPr>
        <w:t>года</w:t>
      </w:r>
      <w:r w:rsidR="00E904FC" w:rsidRPr="002252A0">
        <w:rPr>
          <w:rFonts w:ascii="GHEA Grapalat" w:hAnsi="GHEA Grapalat"/>
          <w:b/>
          <w:i/>
          <w:color w:val="000000"/>
          <w:sz w:val="24"/>
          <w:szCs w:val="24"/>
        </w:rPr>
        <w:t>)</w:t>
      </w:r>
    </w:p>
    <w:p w14:paraId="0346703B"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404C3644" w14:textId="77777777" w:rsidR="000D5F8A" w:rsidRDefault="00E904FC">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3. СОЮЗЫ ЮРИДИЧЕСКИХ ЛИЦ</w:t>
      </w:r>
    </w:p>
    <w:p w14:paraId="46CA9656"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1760F97B" w14:textId="77777777" w:rsidTr="00181CDE">
        <w:trPr>
          <w:tblCellSpacing w:w="0" w:type="dxa"/>
        </w:trPr>
        <w:tc>
          <w:tcPr>
            <w:tcW w:w="2025" w:type="dxa"/>
            <w:hideMark/>
          </w:tcPr>
          <w:p w14:paraId="64F6449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125.</w:t>
            </w:r>
          </w:p>
        </w:tc>
        <w:tc>
          <w:tcPr>
            <w:tcW w:w="0" w:type="auto"/>
            <w:vAlign w:val="center"/>
            <w:hideMark/>
          </w:tcPr>
          <w:p w14:paraId="56B275E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Основные положения о союзах юридических лиц</w:t>
            </w:r>
          </w:p>
        </w:tc>
      </w:tr>
    </w:tbl>
    <w:p w14:paraId="7E4F94C2" w14:textId="77777777" w:rsidR="000D5F8A" w:rsidRPr="008E792E" w:rsidRDefault="00E904FC">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HO-32-N от 16 декабря 2016</w:t>
      </w:r>
      <w:r w:rsidR="00BB4B2F" w:rsidRPr="00BB4B2F">
        <w:rPr>
          <w:rFonts w:ascii="GHEA Grapalat" w:hAnsi="Courier New" w:cs="Courier New"/>
          <w:b/>
          <w:i/>
          <w:color w:val="000000"/>
          <w:sz w:val="24"/>
          <w:szCs w:val="24"/>
        </w:rPr>
        <w:t> </w:t>
      </w:r>
      <w:r w:rsidRPr="002252A0">
        <w:rPr>
          <w:rFonts w:ascii="GHEA Grapalat" w:hAnsi="GHEA Grapalat"/>
          <w:b/>
          <w:i/>
          <w:color w:val="000000"/>
          <w:sz w:val="24"/>
          <w:szCs w:val="24"/>
        </w:rPr>
        <w:t>года)</w:t>
      </w:r>
    </w:p>
    <w:p w14:paraId="4E0AD5B4" w14:textId="77777777" w:rsidR="000D5F8A" w:rsidRPr="008E792E"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1F321E25" w14:textId="77777777" w:rsidTr="00181CDE">
        <w:trPr>
          <w:tblCellSpacing w:w="0" w:type="dxa"/>
        </w:trPr>
        <w:tc>
          <w:tcPr>
            <w:tcW w:w="2025" w:type="dxa"/>
            <w:hideMark/>
          </w:tcPr>
          <w:p w14:paraId="10B544B8" w14:textId="77777777" w:rsidR="00E904FC" w:rsidRPr="002252A0" w:rsidRDefault="00E904FC"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126.</w:t>
            </w:r>
          </w:p>
        </w:tc>
        <w:tc>
          <w:tcPr>
            <w:tcW w:w="0" w:type="auto"/>
            <w:vAlign w:val="center"/>
            <w:hideMark/>
          </w:tcPr>
          <w:p w14:paraId="1519F0A8" w14:textId="77777777" w:rsidR="00E904FC" w:rsidRPr="002252A0" w:rsidRDefault="00E904FC"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Устав союза </w:t>
            </w:r>
          </w:p>
        </w:tc>
      </w:tr>
    </w:tbl>
    <w:p w14:paraId="60BB455C"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HO-32-N от 16 декабря 2016</w:t>
      </w:r>
      <w:r w:rsidR="00BB4B2F" w:rsidRPr="00BB4B2F">
        <w:rPr>
          <w:rFonts w:ascii="GHEA Grapalat" w:hAnsi="Courier New" w:cs="Courier New"/>
          <w:b/>
          <w:i/>
          <w:color w:val="000000"/>
          <w:sz w:val="24"/>
          <w:szCs w:val="24"/>
        </w:rPr>
        <w:t> </w:t>
      </w:r>
      <w:r w:rsidRPr="002252A0">
        <w:rPr>
          <w:rFonts w:ascii="GHEA Grapalat" w:hAnsi="GHEA Grapalat"/>
          <w:b/>
          <w:i/>
          <w:color w:val="000000"/>
          <w:sz w:val="24"/>
          <w:szCs w:val="24"/>
        </w:rPr>
        <w:t>года)</w:t>
      </w:r>
    </w:p>
    <w:p w14:paraId="0B60C50C" w14:textId="77777777" w:rsidR="00E904FC" w:rsidRPr="002252A0" w:rsidRDefault="00E904FC"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904FC" w:rsidRPr="002252A0" w14:paraId="35E44654" w14:textId="77777777" w:rsidTr="00181CDE">
        <w:trPr>
          <w:tblCellSpacing w:w="0" w:type="dxa"/>
        </w:trPr>
        <w:tc>
          <w:tcPr>
            <w:tcW w:w="2025" w:type="dxa"/>
            <w:hideMark/>
          </w:tcPr>
          <w:p w14:paraId="1A74230C" w14:textId="77777777" w:rsidR="00E904FC" w:rsidRPr="002252A0" w:rsidRDefault="00E904FC"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127.</w:t>
            </w:r>
          </w:p>
        </w:tc>
        <w:tc>
          <w:tcPr>
            <w:tcW w:w="0" w:type="auto"/>
            <w:vAlign w:val="center"/>
            <w:hideMark/>
          </w:tcPr>
          <w:p w14:paraId="747133FC" w14:textId="77777777" w:rsidR="00E904FC" w:rsidRPr="002252A0" w:rsidRDefault="00E904FC"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и обязанности участников союза </w:t>
            </w:r>
          </w:p>
        </w:tc>
      </w:tr>
    </w:tbl>
    <w:p w14:paraId="116AE10E" w14:textId="77777777" w:rsidR="00E904FC" w:rsidRPr="002252A0" w:rsidRDefault="00E904FC"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HO-32-N от 16 декабря 2016</w:t>
      </w:r>
      <w:r w:rsidR="00BB4B2F" w:rsidRPr="00BB4B2F">
        <w:rPr>
          <w:rFonts w:ascii="GHEA Grapalat" w:hAnsi="Courier New" w:cs="Courier New"/>
          <w:b/>
          <w:i/>
          <w:color w:val="000000"/>
          <w:sz w:val="24"/>
          <w:szCs w:val="24"/>
        </w:rPr>
        <w:t> </w:t>
      </w:r>
      <w:r w:rsidRPr="002252A0">
        <w:rPr>
          <w:rFonts w:ascii="GHEA Grapalat" w:hAnsi="GHEA Grapalat"/>
          <w:b/>
          <w:i/>
          <w:color w:val="000000"/>
          <w:sz w:val="24"/>
          <w:szCs w:val="24"/>
        </w:rPr>
        <w:t>года)</w:t>
      </w:r>
    </w:p>
    <w:p w14:paraId="4C489613" w14:textId="77777777" w:rsidR="00A72436" w:rsidRPr="002252A0" w:rsidRDefault="00A72436" w:rsidP="002252A0">
      <w:pPr>
        <w:widowControl w:val="0"/>
        <w:spacing w:after="160" w:line="360" w:lineRule="auto"/>
        <w:ind w:right="-1"/>
        <w:jc w:val="center"/>
        <w:rPr>
          <w:rFonts w:ascii="GHEA Grapalat" w:hAnsi="GHEA Grapalat"/>
          <w:b/>
          <w:color w:val="000000"/>
          <w:sz w:val="24"/>
          <w:szCs w:val="24"/>
        </w:rPr>
      </w:pPr>
    </w:p>
    <w:p w14:paraId="17B23564" w14:textId="77777777" w:rsidR="00A72436" w:rsidRPr="002252A0" w:rsidRDefault="00A72436" w:rsidP="002252A0">
      <w:pPr>
        <w:widowControl w:val="0"/>
        <w:spacing w:after="160" w:line="360" w:lineRule="auto"/>
        <w:ind w:right="-1"/>
        <w:jc w:val="center"/>
        <w:rPr>
          <w:rFonts w:ascii="GHEA Grapalat" w:hAnsi="GHEA Grapalat"/>
          <w:b/>
          <w:color w:val="000000"/>
          <w:sz w:val="24"/>
          <w:szCs w:val="24"/>
        </w:rPr>
      </w:pPr>
    </w:p>
    <w:p w14:paraId="2AB6F2AE" w14:textId="77777777" w:rsidR="00195ADE" w:rsidRPr="002252A0" w:rsidRDefault="00195ADE" w:rsidP="002252A0">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6</w:t>
      </w:r>
    </w:p>
    <w:p w14:paraId="4788BD46" w14:textId="77777777" w:rsidR="00195ADE" w:rsidRPr="002252A0" w:rsidRDefault="00BB4B2F" w:rsidP="002252A0">
      <w:pPr>
        <w:widowControl w:val="0"/>
        <w:spacing w:after="160" w:line="360" w:lineRule="auto"/>
        <w:ind w:right="-1"/>
        <w:jc w:val="center"/>
        <w:rPr>
          <w:rFonts w:ascii="GHEA Grapalat" w:eastAsia="Times New Roman" w:hAnsi="GHEA Grapalat" w:cs="Times New Roman"/>
          <w:color w:val="000000"/>
          <w:sz w:val="24"/>
          <w:szCs w:val="24"/>
        </w:rPr>
      </w:pPr>
      <w:r>
        <w:rPr>
          <w:rFonts w:ascii="GHEA Grapalat" w:hAnsi="GHEA Grapalat"/>
          <w:b/>
          <w:i/>
          <w:color w:val="000000"/>
          <w:sz w:val="24"/>
          <w:szCs w:val="24"/>
        </w:rPr>
        <w:t>УЧАСТИЕ РЕСПУБЛИКИ АРМЕНИЯ И ОБЩИН В ОТНОШЕНИЯХ, РЕГУЛИРУЕМЫХ ГРАЖДАНСКИМ ЗАКОНОДАТЕЛЬСТВОМ И ИНЫМИ ПРАВОВЫМИ АКТАМИ</w:t>
      </w:r>
    </w:p>
    <w:p w14:paraId="63D20BE1"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D90B460" w14:textId="77777777" w:rsidTr="00195ADE">
        <w:trPr>
          <w:tblCellSpacing w:w="0" w:type="dxa"/>
        </w:trPr>
        <w:tc>
          <w:tcPr>
            <w:tcW w:w="2025" w:type="dxa"/>
            <w:hideMark/>
          </w:tcPr>
          <w:p w14:paraId="0C1EB4B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128.</w:t>
            </w:r>
          </w:p>
        </w:tc>
        <w:tc>
          <w:tcPr>
            <w:tcW w:w="0" w:type="auto"/>
            <w:vAlign w:val="center"/>
            <w:hideMark/>
          </w:tcPr>
          <w:p w14:paraId="1106D11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Республика Армения и общины в качестве субъектов гражданского права </w:t>
            </w:r>
          </w:p>
        </w:tc>
      </w:tr>
    </w:tbl>
    <w:p w14:paraId="4364B039"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Республика Армения и общины выступают в отношениях, регулируемых гражданским законодательством и иными правовыми актами, на равных </w:t>
      </w:r>
      <w:r w:rsidRPr="002252A0">
        <w:rPr>
          <w:rFonts w:ascii="GHEA Grapalat" w:hAnsi="GHEA Grapalat"/>
          <w:color w:val="000000"/>
          <w:sz w:val="24"/>
          <w:szCs w:val="24"/>
        </w:rPr>
        <w:lastRenderedPageBreak/>
        <w:t>основаниях с другими участниками таких отношений — гр</w:t>
      </w:r>
      <w:r w:rsidR="0076578A" w:rsidRPr="002252A0">
        <w:rPr>
          <w:rFonts w:ascii="GHEA Grapalat" w:hAnsi="GHEA Grapalat"/>
          <w:color w:val="000000"/>
          <w:sz w:val="24"/>
          <w:szCs w:val="24"/>
        </w:rPr>
        <w:t>ажданами и юридическими лицами.</w:t>
      </w:r>
    </w:p>
    <w:p w14:paraId="08C96363"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отношениях, регулируемых гражданским законо</w:t>
      </w:r>
      <w:r w:rsidR="00BB4B2F">
        <w:rPr>
          <w:rFonts w:ascii="GHEA Grapalat" w:hAnsi="GHEA Grapalat"/>
          <w:color w:val="000000"/>
          <w:sz w:val="24"/>
          <w:szCs w:val="24"/>
        </w:rPr>
        <w:t>дательством и иными правовыми актами, к указанным в пункте 1 настоящей статьи субъектам гражданского права применяются нормы, устанавливающие участие юридических лиц, если иное не вытекает из закона или особенностей данных субъектов.</w:t>
      </w:r>
    </w:p>
    <w:p w14:paraId="30F676ED"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59D3C34" w14:textId="77777777" w:rsidTr="00195ADE">
        <w:trPr>
          <w:tblCellSpacing w:w="0" w:type="dxa"/>
        </w:trPr>
        <w:tc>
          <w:tcPr>
            <w:tcW w:w="2025" w:type="dxa"/>
            <w:hideMark/>
          </w:tcPr>
          <w:p w14:paraId="7A3D3125"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129.</w:t>
            </w:r>
          </w:p>
        </w:tc>
        <w:tc>
          <w:tcPr>
            <w:tcW w:w="0" w:type="auto"/>
            <w:vAlign w:val="center"/>
            <w:hideMark/>
          </w:tcPr>
          <w:p w14:paraId="18934A7C"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участия Республики Армения и общин в отношениях, регулируемых гражданским законодательством и иными правовыми актами </w:t>
            </w:r>
          </w:p>
        </w:tc>
      </w:tr>
    </w:tbl>
    <w:p w14:paraId="5C1B89D4"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Государственные органы своими действиями от имени Республики Армения могут приобретать и осуществлять имущественные и личные неимущественные права и обязанности, а также выступать в суде в рамках своей компетенции.</w:t>
      </w:r>
    </w:p>
    <w:p w14:paraId="27837C4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Органы местного самоуправления, в рамках своей компетенции, могут, от имени общин, своими действиями приобретать и осуществлять указанные в</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пункте 1 настоящей статьи права и обязанности.</w:t>
      </w:r>
    </w:p>
    <w:p w14:paraId="7A43B011"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В случаях и порядке, предусмотренных законами, указами Президента Республики </w:t>
      </w:r>
      <w:r w:rsidR="0071021F" w:rsidRPr="002252A0">
        <w:rPr>
          <w:rFonts w:ascii="GHEA Grapalat" w:hAnsi="GHEA Grapalat"/>
          <w:color w:val="000000"/>
          <w:sz w:val="24"/>
          <w:szCs w:val="24"/>
        </w:rPr>
        <w:t>Армения</w:t>
      </w:r>
      <w:r w:rsidRPr="002252A0">
        <w:rPr>
          <w:rFonts w:ascii="GHEA Grapalat" w:hAnsi="GHEA Grapalat"/>
          <w:color w:val="000000"/>
          <w:sz w:val="24"/>
          <w:szCs w:val="24"/>
        </w:rPr>
        <w:t>, постановлениями Правительства Республики Армения и правовыми актами общин, по их особому поручению и от их имени могут выступа</w:t>
      </w:r>
      <w:r w:rsidR="00BB4B2F">
        <w:rPr>
          <w:rFonts w:ascii="GHEA Grapalat" w:hAnsi="GHEA Grapalat"/>
          <w:color w:val="000000"/>
          <w:sz w:val="24"/>
          <w:szCs w:val="24"/>
        </w:rPr>
        <w:t>ть юридические лица и граждане.</w:t>
      </w:r>
    </w:p>
    <w:p w14:paraId="11C67B2F"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9ADD825" w14:textId="77777777" w:rsidTr="00195ADE">
        <w:trPr>
          <w:tblCellSpacing w:w="0" w:type="dxa"/>
        </w:trPr>
        <w:tc>
          <w:tcPr>
            <w:tcW w:w="2025" w:type="dxa"/>
            <w:hideMark/>
          </w:tcPr>
          <w:p w14:paraId="0670690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130.</w:t>
            </w:r>
          </w:p>
        </w:tc>
        <w:tc>
          <w:tcPr>
            <w:tcW w:w="0" w:type="auto"/>
            <w:vAlign w:val="center"/>
            <w:hideMark/>
          </w:tcPr>
          <w:p w14:paraId="217B13A8"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обязательства Республики Армения или общины </w:t>
            </w:r>
          </w:p>
        </w:tc>
      </w:tr>
    </w:tbl>
    <w:p w14:paraId="6D49BB30"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Республика Армения или община несет ответственность за свои обязательства имуществом, принадлежащей ей на праве собственности.</w:t>
      </w:r>
    </w:p>
    <w:p w14:paraId="409EFFAC"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Обращение взыскания на землю и иные природные ресурсы, находящиеся в собственности у государства или общины, допускается в</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предусмотренных законом случаях.</w:t>
      </w:r>
    </w:p>
    <w:p w14:paraId="2EC33E3B"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DBA166F" w14:textId="77777777" w:rsidTr="00195ADE">
        <w:trPr>
          <w:tblCellSpacing w:w="0" w:type="dxa"/>
        </w:trPr>
        <w:tc>
          <w:tcPr>
            <w:tcW w:w="2025" w:type="dxa"/>
            <w:hideMark/>
          </w:tcPr>
          <w:p w14:paraId="1337219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131.</w:t>
            </w:r>
          </w:p>
        </w:tc>
        <w:tc>
          <w:tcPr>
            <w:tcW w:w="0" w:type="auto"/>
            <w:vAlign w:val="center"/>
            <w:hideMark/>
          </w:tcPr>
          <w:p w14:paraId="45118F7A"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ответственности Республики Армения в регулируемых гражданским законодательством и иными правовыми актами отношениях при участии иностранных юридических лиц, граждан и государств </w:t>
            </w:r>
          </w:p>
        </w:tc>
      </w:tr>
    </w:tbl>
    <w:p w14:paraId="76FB755D"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Особенности ответственности Республики Армения в регулируемых гражданским законодательством и иными правовыми актами отношениях при</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участии иностранных юридических лиц, граждан и государств устанавливаются законом.</w:t>
      </w:r>
    </w:p>
    <w:p w14:paraId="27D27735" w14:textId="77777777" w:rsidR="00195ADE" w:rsidRPr="008E792E" w:rsidRDefault="00195ADE" w:rsidP="002252A0">
      <w:pPr>
        <w:widowControl w:val="0"/>
        <w:spacing w:after="160" w:line="360" w:lineRule="auto"/>
        <w:jc w:val="center"/>
        <w:rPr>
          <w:rFonts w:ascii="GHEA Grapalat" w:hAnsi="GHEA Grapalat"/>
          <w:color w:val="000000"/>
          <w:sz w:val="24"/>
          <w:szCs w:val="24"/>
        </w:rPr>
      </w:pPr>
    </w:p>
    <w:p w14:paraId="503400FF"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РАЗДЕЛ ТРЕТИЙ</w:t>
      </w:r>
    </w:p>
    <w:p w14:paraId="7617212F"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ОБЪЕКТЫ ГРАЖДАНСКИХ ПРАВ</w:t>
      </w:r>
    </w:p>
    <w:p w14:paraId="7060ED26" w14:textId="77777777" w:rsidR="00195ADE" w:rsidRPr="002252A0" w:rsidRDefault="00195ADE" w:rsidP="002252A0">
      <w:pPr>
        <w:widowControl w:val="0"/>
        <w:spacing w:after="160" w:line="360" w:lineRule="auto"/>
        <w:ind w:left="567" w:right="566"/>
        <w:jc w:val="center"/>
        <w:rPr>
          <w:rFonts w:ascii="GHEA Grapalat" w:hAnsi="GHEA Grapalat"/>
          <w:color w:val="000000"/>
          <w:sz w:val="24"/>
          <w:szCs w:val="24"/>
        </w:rPr>
      </w:pPr>
    </w:p>
    <w:p w14:paraId="5176CC5B"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558A9B25" w14:textId="77777777" w:rsidR="000D5F8A" w:rsidRDefault="00195ADE">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7</w:t>
      </w:r>
    </w:p>
    <w:p w14:paraId="416EBD59" w14:textId="77777777" w:rsidR="000D5F8A" w:rsidRDefault="00195ADE">
      <w:pPr>
        <w:widowControl w:val="0"/>
        <w:spacing w:after="160" w:line="360" w:lineRule="auto"/>
        <w:ind w:left="567" w:right="566"/>
        <w:jc w:val="center"/>
        <w:rPr>
          <w:rFonts w:ascii="GHEA Grapalat" w:hAnsi="GHEA Grapalat"/>
          <w:b/>
          <w:i/>
          <w:color w:val="000000"/>
          <w:sz w:val="24"/>
          <w:szCs w:val="24"/>
          <w:lang w:val="en-US"/>
        </w:rPr>
      </w:pPr>
      <w:r w:rsidRPr="002252A0">
        <w:rPr>
          <w:rFonts w:ascii="GHEA Grapalat" w:hAnsi="GHEA Grapalat"/>
          <w:b/>
          <w:i/>
          <w:color w:val="000000"/>
          <w:sz w:val="24"/>
          <w:szCs w:val="24"/>
        </w:rPr>
        <w:t>ОБЩИЕ ПОЛОЖЕНИЯ</w:t>
      </w:r>
    </w:p>
    <w:p w14:paraId="5062D02E"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5444134" w14:textId="77777777" w:rsidTr="00195ADE">
        <w:trPr>
          <w:tblCellSpacing w:w="0" w:type="dxa"/>
        </w:trPr>
        <w:tc>
          <w:tcPr>
            <w:tcW w:w="2025" w:type="dxa"/>
            <w:hideMark/>
          </w:tcPr>
          <w:p w14:paraId="79D94E2C"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132.</w:t>
            </w:r>
          </w:p>
        </w:tc>
        <w:tc>
          <w:tcPr>
            <w:tcW w:w="0" w:type="auto"/>
            <w:vAlign w:val="center"/>
            <w:hideMark/>
          </w:tcPr>
          <w:p w14:paraId="2098E98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Виды объектов гражданских прав </w:t>
            </w:r>
          </w:p>
        </w:tc>
      </w:tr>
    </w:tbl>
    <w:p w14:paraId="46863B36"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Видами объе</w:t>
      </w:r>
      <w:r w:rsidR="00E41837" w:rsidRPr="002252A0">
        <w:rPr>
          <w:rFonts w:ascii="GHEA Grapalat" w:hAnsi="GHEA Grapalat"/>
          <w:color w:val="000000"/>
          <w:sz w:val="24"/>
          <w:szCs w:val="24"/>
        </w:rPr>
        <w:t>ктов гражданских прав являются:</w:t>
      </w:r>
    </w:p>
    <w:p w14:paraId="269A5FDC"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имущество, включая денежные средства,</w:t>
      </w:r>
      <w:r w:rsidR="00BB4B2F">
        <w:rPr>
          <w:rFonts w:ascii="GHEA Grapalat" w:hAnsi="GHEA Grapalat"/>
          <w:color w:val="000000"/>
          <w:sz w:val="24"/>
          <w:szCs w:val="24"/>
        </w:rPr>
        <w:t xml:space="preserve"> криптоактивы, ценные бумаги и имущественные права;</w:t>
      </w:r>
    </w:p>
    <w:p w14:paraId="0B5C3B37"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работы и услуги;</w:t>
      </w:r>
    </w:p>
    <w:p w14:paraId="6C585A9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информация;</w:t>
      </w:r>
    </w:p>
    <w:p w14:paraId="14990444"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результаты интеллектуальной деятельности — включая исключительные права на них (интеллектуальная собственность).</w:t>
      </w:r>
    </w:p>
    <w:p w14:paraId="4D4566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нематериальные блага.</w:t>
      </w:r>
    </w:p>
    <w:p w14:paraId="7A711611" w14:textId="77777777" w:rsidR="00860F44"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 xml:space="preserve">(статья 132 дополнена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-394-</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2024 года)</w:t>
      </w:r>
    </w:p>
    <w:p w14:paraId="5F68826F"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9F3EBE5" w14:textId="77777777" w:rsidTr="00195ADE">
        <w:trPr>
          <w:tblCellSpacing w:w="0" w:type="dxa"/>
        </w:trPr>
        <w:tc>
          <w:tcPr>
            <w:tcW w:w="2025" w:type="dxa"/>
            <w:hideMark/>
          </w:tcPr>
          <w:p w14:paraId="4760CAB2"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133.</w:t>
            </w:r>
          </w:p>
        </w:tc>
        <w:tc>
          <w:tcPr>
            <w:tcW w:w="0" w:type="auto"/>
            <w:vAlign w:val="center"/>
            <w:hideMark/>
          </w:tcPr>
          <w:p w14:paraId="674CD77E"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Оборотоспособность объектов гражданских прав </w:t>
            </w:r>
          </w:p>
        </w:tc>
      </w:tr>
    </w:tbl>
    <w:p w14:paraId="6DAD71FA"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изъяты из оборо</w:t>
      </w:r>
      <w:r w:rsidR="00E41837" w:rsidRPr="002252A0">
        <w:rPr>
          <w:rFonts w:ascii="GHEA Grapalat" w:hAnsi="GHEA Grapalat"/>
          <w:color w:val="000000"/>
          <w:sz w:val="24"/>
          <w:szCs w:val="24"/>
        </w:rPr>
        <w:t>та или не ограничены в обороте.</w:t>
      </w:r>
    </w:p>
    <w:p w14:paraId="31FA7018"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Виды объектов гражданских прав, нахождение в обороте которых не</w:t>
      </w:r>
      <w:r w:rsidRPr="00BB4B2F">
        <w:rPr>
          <w:rFonts w:ascii="GHEA Grapalat" w:hAnsi="Courier New" w:cs="Courier New"/>
          <w:color w:val="000000"/>
          <w:sz w:val="24"/>
          <w:szCs w:val="24"/>
        </w:rPr>
        <w:t> </w:t>
      </w:r>
      <w:r w:rsidR="00195ADE" w:rsidRPr="002252A0">
        <w:rPr>
          <w:rFonts w:ascii="GHEA Grapalat" w:hAnsi="GHEA Grapalat"/>
          <w:color w:val="000000"/>
          <w:sz w:val="24"/>
          <w:szCs w:val="24"/>
        </w:rPr>
        <w:t>разрешается (объекты, изъятые из оборота), долж</w:t>
      </w:r>
      <w:r w:rsidR="00E41837" w:rsidRPr="002252A0">
        <w:rPr>
          <w:rFonts w:ascii="GHEA Grapalat" w:hAnsi="GHEA Grapalat"/>
          <w:color w:val="000000"/>
          <w:sz w:val="24"/>
          <w:szCs w:val="24"/>
        </w:rPr>
        <w:t>ны быть прямо указаны в</w:t>
      </w:r>
      <w:r w:rsidRPr="00BB4B2F">
        <w:rPr>
          <w:rFonts w:ascii="GHEA Grapalat" w:hAnsi="Courier New" w:cs="Courier New"/>
          <w:color w:val="000000"/>
          <w:sz w:val="24"/>
          <w:szCs w:val="24"/>
        </w:rPr>
        <w:t> </w:t>
      </w:r>
      <w:r w:rsidR="00E41837" w:rsidRPr="002252A0">
        <w:rPr>
          <w:rFonts w:ascii="GHEA Grapalat" w:hAnsi="GHEA Grapalat"/>
          <w:color w:val="000000"/>
          <w:sz w:val="24"/>
          <w:szCs w:val="24"/>
        </w:rPr>
        <w:t>законе.</w:t>
      </w:r>
    </w:p>
    <w:p w14:paraId="6FAB0E53"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E41837" w:rsidRPr="002252A0">
        <w:rPr>
          <w:rFonts w:ascii="GHEA Grapalat" w:hAnsi="GHEA Grapalat"/>
          <w:color w:val="000000"/>
          <w:sz w:val="24"/>
          <w:szCs w:val="24"/>
        </w:rPr>
        <w:tab/>
      </w:r>
      <w:r w:rsidRPr="002252A0">
        <w:rPr>
          <w:rFonts w:ascii="GHEA Grapalat" w:hAnsi="GHEA Grapalat"/>
          <w:color w:val="000000"/>
          <w:sz w:val="24"/>
          <w:szCs w:val="24"/>
        </w:rPr>
        <w:t>Виды объектов гражданских прав, которые могут принадлежать лишь определенным участникам оборота или которые могут вводиться в оборот по</w:t>
      </w:r>
      <w:r w:rsidR="00BB4B2F" w:rsidRPr="00BB4B2F">
        <w:rPr>
          <w:rFonts w:ascii="GHEA Grapalat" w:hAnsi="Courier New" w:cs="Courier New"/>
          <w:color w:val="000000"/>
          <w:sz w:val="24"/>
          <w:szCs w:val="24"/>
        </w:rPr>
        <w:t> </w:t>
      </w:r>
      <w:r w:rsidRPr="002252A0">
        <w:rPr>
          <w:rFonts w:ascii="GHEA Grapalat" w:hAnsi="GHEA Grapalat"/>
          <w:color w:val="000000"/>
          <w:sz w:val="24"/>
          <w:szCs w:val="24"/>
        </w:rPr>
        <w:t>специальному разрешению, либо которыми можно владеть, пользоваться или распоряжаться лишь в определенных целях (объекты, ограниченные в обороте), определяются в порядке, установленном законом.</w:t>
      </w:r>
    </w:p>
    <w:p w14:paraId="10517C8B"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133 дополнена в соответствии с HO-69-N от 21 июня 2014</w:t>
      </w:r>
      <w:r w:rsidR="00BB4B2F" w:rsidRPr="00BB4B2F">
        <w:rPr>
          <w:rFonts w:ascii="GHEA Grapalat" w:hAnsi="Courier New" w:cs="Courier New"/>
          <w:b/>
          <w:i/>
          <w:color w:val="000000"/>
          <w:sz w:val="24"/>
          <w:szCs w:val="24"/>
        </w:rPr>
        <w:t> </w:t>
      </w:r>
      <w:r w:rsidRPr="002252A0">
        <w:rPr>
          <w:rFonts w:ascii="GHEA Grapalat" w:hAnsi="GHEA Grapalat"/>
          <w:b/>
          <w:i/>
          <w:color w:val="000000"/>
          <w:sz w:val="24"/>
          <w:szCs w:val="24"/>
        </w:rPr>
        <w:t>года)</w:t>
      </w:r>
    </w:p>
    <w:p w14:paraId="212393AD"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C8366BA" w14:textId="77777777" w:rsidTr="00195ADE">
        <w:trPr>
          <w:tblCellSpacing w:w="0" w:type="dxa"/>
        </w:trPr>
        <w:tc>
          <w:tcPr>
            <w:tcW w:w="2025" w:type="dxa"/>
            <w:hideMark/>
          </w:tcPr>
          <w:p w14:paraId="6CE509A5" w14:textId="77777777" w:rsidR="00195ADE" w:rsidRPr="002252A0" w:rsidRDefault="00195ADE" w:rsidP="00EF318A">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134.</w:t>
            </w:r>
          </w:p>
        </w:tc>
        <w:tc>
          <w:tcPr>
            <w:tcW w:w="0" w:type="auto"/>
            <w:vAlign w:val="center"/>
            <w:hideMark/>
          </w:tcPr>
          <w:p w14:paraId="29AFE8D1" w14:textId="77777777" w:rsidR="00195ADE" w:rsidRPr="002252A0" w:rsidRDefault="00195ADE" w:rsidP="00EF318A">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Недвижимое и движимое имущество</w:t>
            </w:r>
          </w:p>
        </w:tc>
      </w:tr>
    </w:tbl>
    <w:p w14:paraId="3808CE61" w14:textId="77777777" w:rsidR="00195ADE" w:rsidRPr="002252A0" w:rsidRDefault="00195ADE" w:rsidP="00EF318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К недвижимому имуществу относятся земельные участки, участки недр, обособленные водные объекты, леса, многолетние насаждения, подземные и надземные здания, строения и иное прикрепленное к земле имущество, то есть объекты, отделение которых от земли без причинения ущерба такому имуществу или земельному участку невозможно либо приводит к изменению, прекращению их назначения или невозможности дальнейшего исполь</w:t>
      </w:r>
      <w:r w:rsidR="00774E28" w:rsidRPr="002252A0">
        <w:rPr>
          <w:rFonts w:ascii="GHEA Grapalat" w:hAnsi="GHEA Grapalat"/>
          <w:color w:val="000000"/>
          <w:sz w:val="24"/>
          <w:szCs w:val="24"/>
        </w:rPr>
        <w:t>зования по целевому назначению.</w:t>
      </w:r>
    </w:p>
    <w:p w14:paraId="44E22CCA" w14:textId="77777777" w:rsidR="000D5F8A" w:rsidRDefault="00BB4B2F" w:rsidP="00EF318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Недвижимым имуществом считается имущество, не являющееся движимым.</w:t>
      </w:r>
    </w:p>
    <w:p w14:paraId="33DD1B26" w14:textId="77777777" w:rsidR="000D5F8A" w:rsidRDefault="00BB4B2F" w:rsidP="00EF318A">
      <w:pPr>
        <w:widowControl w:val="0"/>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134 отредактирована в соответствии с HO-188-N от</w:t>
      </w:r>
      <w:r>
        <w:rPr>
          <w:rFonts w:ascii="Courier New" w:hAnsi="Courier New" w:cs="Courier New"/>
          <w:b/>
          <w:i/>
          <w:color w:val="000000"/>
          <w:sz w:val="24"/>
          <w:szCs w:val="24"/>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w:t>
      </w:r>
    </w:p>
    <w:p w14:paraId="44674B82" w14:textId="77777777" w:rsidR="000D5F8A" w:rsidRDefault="000D5F8A" w:rsidP="00EF318A">
      <w:pPr>
        <w:spacing w:after="160" w:line="336"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2CA9FDD" w14:textId="77777777" w:rsidTr="00195ADE">
        <w:trPr>
          <w:tblCellSpacing w:w="0" w:type="dxa"/>
        </w:trPr>
        <w:tc>
          <w:tcPr>
            <w:tcW w:w="2025" w:type="dxa"/>
            <w:hideMark/>
          </w:tcPr>
          <w:p w14:paraId="49C897BD" w14:textId="77777777" w:rsidR="000D5F8A" w:rsidRDefault="00BB4B2F" w:rsidP="00EF318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135.</w:t>
            </w:r>
          </w:p>
        </w:tc>
        <w:tc>
          <w:tcPr>
            <w:tcW w:w="0" w:type="auto"/>
            <w:vAlign w:val="center"/>
            <w:hideMark/>
          </w:tcPr>
          <w:p w14:paraId="2F71FB83" w14:textId="77777777" w:rsidR="000D5F8A" w:rsidRDefault="00BB4B2F" w:rsidP="00EF318A">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на имущество </w:t>
            </w:r>
          </w:p>
        </w:tc>
      </w:tr>
    </w:tbl>
    <w:p w14:paraId="7263C1DD" w14:textId="77777777" w:rsidR="000D5F8A" w:rsidRDefault="00195ADE" w:rsidP="00EF318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на недвижимое имущество и иные имущественные права, ограничения таких прав, их возникновение, передача и прекращение подлеж</w:t>
      </w:r>
      <w:r w:rsidR="00E41837" w:rsidRPr="002252A0">
        <w:rPr>
          <w:rFonts w:ascii="GHEA Grapalat" w:hAnsi="GHEA Grapalat"/>
          <w:color w:val="000000"/>
          <w:sz w:val="24"/>
          <w:szCs w:val="24"/>
        </w:rPr>
        <w:t>ат государственной регистрации.</w:t>
      </w:r>
    </w:p>
    <w:p w14:paraId="781140A8" w14:textId="77777777" w:rsidR="000D5F8A" w:rsidRDefault="00195ADE" w:rsidP="00EF318A">
      <w:pPr>
        <w:widowControl w:val="0"/>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Регистрации подлежат право собств</w:t>
      </w:r>
      <w:r w:rsidR="00BB4B2F">
        <w:rPr>
          <w:rFonts w:ascii="GHEA Grapalat" w:hAnsi="GHEA Grapalat"/>
          <w:color w:val="000000"/>
          <w:sz w:val="24"/>
          <w:szCs w:val="24"/>
        </w:rPr>
        <w:t>енности на недвижимое имущество, право пользования недвижимым имуществом, ипотека, сервитуты, а также иные права — в случаях, предусмотренных настоящим Кодексом и иными законами.</w:t>
      </w:r>
    </w:p>
    <w:p w14:paraId="48EA5329" w14:textId="77777777" w:rsidR="000D5F8A" w:rsidRDefault="00BB4B2F" w:rsidP="00EF318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Права на движимое имущество подлежат государственной регистрации лишь в предусмотренных законом случаях.</w:t>
      </w:r>
    </w:p>
    <w:p w14:paraId="6085158C" w14:textId="77777777" w:rsidR="000D5F8A" w:rsidRDefault="00BB4B2F" w:rsidP="00EF318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Порядок государственной регистрации прав на имущество и основания в отказе их регистрации устанавливаются законом.</w:t>
      </w:r>
    </w:p>
    <w:p w14:paraId="6C988AE7" w14:textId="77777777" w:rsidR="000D5F8A" w:rsidRDefault="00BB4B2F" w:rsidP="00EF318A">
      <w:pPr>
        <w:widowControl w:val="0"/>
        <w:spacing w:after="160" w:line="336" w:lineRule="auto"/>
        <w:ind w:firstLine="567"/>
        <w:jc w:val="both"/>
        <w:rPr>
          <w:rFonts w:ascii="GHEA Grapalat" w:hAnsi="GHEA Grapalat"/>
          <w:b/>
          <w:i/>
          <w:color w:val="000000"/>
          <w:spacing w:val="-6"/>
          <w:sz w:val="24"/>
          <w:szCs w:val="24"/>
        </w:rPr>
      </w:pPr>
      <w:r>
        <w:rPr>
          <w:rFonts w:ascii="GHEA Grapalat" w:hAnsi="GHEA Grapalat"/>
          <w:b/>
          <w:i/>
          <w:color w:val="000000"/>
          <w:spacing w:val="-6"/>
          <w:sz w:val="24"/>
          <w:szCs w:val="24"/>
        </w:rPr>
        <w:t>(статья 135 изменена в соответствии с HO-40-N от 8 апреля 2010</w:t>
      </w:r>
      <w:r w:rsidRPr="00BB4B2F">
        <w:rPr>
          <w:rFonts w:ascii="GHEA Grapalat" w:hAnsi="GHEA Grapalat" w:cs="Courier New"/>
          <w:b/>
          <w:i/>
          <w:color w:val="000000"/>
          <w:spacing w:val="-6"/>
          <w:sz w:val="24"/>
          <w:szCs w:val="24"/>
        </w:rPr>
        <w:t xml:space="preserve"> </w:t>
      </w:r>
      <w:r w:rsidR="00195ADE" w:rsidRPr="002252A0">
        <w:rPr>
          <w:rFonts w:ascii="GHEA Grapalat" w:hAnsi="GHEA Grapalat"/>
          <w:b/>
          <w:i/>
          <w:color w:val="000000"/>
          <w:spacing w:val="-6"/>
          <w:sz w:val="24"/>
          <w:szCs w:val="24"/>
        </w:rPr>
        <w:t>года)</w:t>
      </w:r>
    </w:p>
    <w:p w14:paraId="3315A11A" w14:textId="77777777" w:rsidR="000D5F8A" w:rsidRDefault="0083384F">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b/>
          <w:i/>
          <w:color w:val="000000"/>
          <w:spacing w:val="-6"/>
          <w:sz w:val="24"/>
          <w:szCs w:val="24"/>
        </w:rPr>
        <w:t>(статья по част</w:t>
      </w:r>
      <w:r w:rsidR="008D535E" w:rsidRPr="002252A0">
        <w:rPr>
          <w:rFonts w:ascii="GHEA Grapalat" w:hAnsi="GHEA Grapalat"/>
          <w:b/>
          <w:i/>
          <w:color w:val="000000"/>
          <w:spacing w:val="-6"/>
          <w:sz w:val="24"/>
          <w:szCs w:val="24"/>
        </w:rPr>
        <w:t>и</w:t>
      </w:r>
      <w:r w:rsidRPr="002252A0">
        <w:rPr>
          <w:rFonts w:ascii="GHEA Grapalat" w:hAnsi="GHEA Grapalat"/>
          <w:b/>
          <w:i/>
          <w:color w:val="000000"/>
          <w:spacing w:val="-6"/>
          <w:sz w:val="24"/>
          <w:szCs w:val="24"/>
        </w:rPr>
        <w:t xml:space="preserve"> изменения закона НО-392-</w:t>
      </w:r>
      <w:r w:rsidR="00BB4B2F">
        <w:rPr>
          <w:rFonts w:ascii="GHEA Grapalat" w:hAnsi="GHEA Grapalat"/>
          <w:b/>
          <w:i/>
          <w:color w:val="000000"/>
          <w:spacing w:val="-6"/>
          <w:sz w:val="24"/>
          <w:szCs w:val="24"/>
          <w:lang w:val="en-US"/>
        </w:rPr>
        <w:t>N</w:t>
      </w:r>
      <w:r w:rsidR="00BB4B2F" w:rsidRPr="00BB4B2F">
        <w:rPr>
          <w:rFonts w:ascii="GHEA Grapalat" w:hAnsi="GHEA Grapalat"/>
          <w:b/>
          <w:i/>
          <w:color w:val="000000"/>
          <w:spacing w:val="-6"/>
          <w:sz w:val="24"/>
          <w:szCs w:val="24"/>
        </w:rPr>
        <w:t xml:space="preserve"> </w:t>
      </w:r>
      <w:r w:rsidRPr="002252A0">
        <w:rPr>
          <w:rFonts w:ascii="GHEA Grapalat" w:hAnsi="GHEA Grapalat"/>
          <w:b/>
          <w:i/>
          <w:color w:val="000000"/>
          <w:spacing w:val="-6"/>
          <w:sz w:val="24"/>
          <w:szCs w:val="24"/>
        </w:rPr>
        <w:t>от 13 ноября 2025 года вступает в силу с 1 июня 2027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195ADE" w:rsidRPr="002252A0" w14:paraId="3A1BEA27" w14:textId="77777777" w:rsidTr="00195ADE">
        <w:trPr>
          <w:tblCellSpacing w:w="7" w:type="dxa"/>
        </w:trPr>
        <w:tc>
          <w:tcPr>
            <w:tcW w:w="2025" w:type="dxa"/>
            <w:hideMark/>
          </w:tcPr>
          <w:p w14:paraId="5FD22C8C"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135.1.</w:t>
            </w:r>
          </w:p>
        </w:tc>
        <w:tc>
          <w:tcPr>
            <w:tcW w:w="0" w:type="auto"/>
            <w:hideMark/>
          </w:tcPr>
          <w:p w14:paraId="1D03E95A" w14:textId="77777777" w:rsidR="00195ADE" w:rsidRPr="002252A0" w:rsidRDefault="00195ADE" w:rsidP="002252A0">
            <w:pPr>
              <w:widowControl w:val="0"/>
              <w:spacing w:after="160" w:line="360" w:lineRule="auto"/>
              <w:ind w:left="88"/>
              <w:rPr>
                <w:rFonts w:ascii="GHEA Grapalat" w:eastAsia="Times New Roman" w:hAnsi="GHEA Grapalat" w:cs="Times New Roman"/>
                <w:color w:val="000000"/>
                <w:sz w:val="24"/>
                <w:szCs w:val="24"/>
              </w:rPr>
            </w:pPr>
            <w:r w:rsidRPr="002252A0">
              <w:rPr>
                <w:rFonts w:ascii="GHEA Grapalat" w:hAnsi="GHEA Grapalat"/>
                <w:b/>
                <w:color w:val="000000"/>
                <w:sz w:val="24"/>
                <w:szCs w:val="24"/>
              </w:rPr>
              <w:t>Предварительная запись имущественного права на имущество</w:t>
            </w:r>
          </w:p>
        </w:tc>
      </w:tr>
    </w:tbl>
    <w:p w14:paraId="5BF2A672"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С целью обеспечения требования регистрации имущественного права, подлежащего государственной регистрации, на основании уведомления заверяющего сделку нотариуса регистрирующим органом производится предварительная запись об имущественном праве на имущество.</w:t>
      </w:r>
    </w:p>
    <w:p w14:paraId="06E839CF"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Предварительная запись прекращается последующей регистрацией предусмотренного ею имущественного права.</w:t>
      </w:r>
    </w:p>
    <w:p w14:paraId="15FE7E3D"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в отношении которого произведена предварительная запись, может потребовать аннулировать ее, если право, обеспечиваемое предварительной записью, прекратилось или был пропущен срок, установленный законом для подачи на регистрацию вытекающих из сделки прав.</w:t>
      </w:r>
    </w:p>
    <w:p w14:paraId="5F3D9AF0" w14:textId="77777777" w:rsidR="00195ADE" w:rsidRPr="002252A0" w:rsidRDefault="00BB4B2F" w:rsidP="00620D14">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135.1 дополнена в соответствии с HO-87-N от 19 июня 2015</w:t>
      </w:r>
      <w:r>
        <w:rPr>
          <w:rFonts w:ascii="Courier New" w:hAnsi="Courier New" w:cs="Courier New"/>
          <w:b/>
          <w:i/>
          <w:color w:val="000000"/>
          <w:sz w:val="24"/>
          <w:szCs w:val="24"/>
        </w:rPr>
        <w:t> </w:t>
      </w:r>
      <w:r>
        <w:rPr>
          <w:rFonts w:ascii="GHEA Grapalat" w:hAnsi="GHEA Grapalat"/>
          <w:b/>
          <w:i/>
          <w:color w:val="000000"/>
          <w:sz w:val="24"/>
          <w:szCs w:val="24"/>
        </w:rPr>
        <w:t>года)</w:t>
      </w:r>
    </w:p>
    <w:p w14:paraId="596DCC8B" w14:textId="77777777" w:rsidR="00A72436" w:rsidRPr="002252A0" w:rsidRDefault="00A72436" w:rsidP="00620D14">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B504C7E" w14:textId="77777777" w:rsidTr="00195ADE">
        <w:trPr>
          <w:tblCellSpacing w:w="0" w:type="dxa"/>
        </w:trPr>
        <w:tc>
          <w:tcPr>
            <w:tcW w:w="2025" w:type="dxa"/>
            <w:hideMark/>
          </w:tcPr>
          <w:p w14:paraId="644CC4CA" w14:textId="77777777" w:rsidR="00195ADE" w:rsidRPr="002252A0"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136.</w:t>
            </w:r>
          </w:p>
        </w:tc>
        <w:tc>
          <w:tcPr>
            <w:tcW w:w="0" w:type="auto"/>
            <w:vAlign w:val="center"/>
            <w:hideMark/>
          </w:tcPr>
          <w:p w14:paraId="7026607B" w14:textId="77777777" w:rsidR="00195ADE" w:rsidRPr="002252A0"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Делимое и неделимое имущество </w:t>
            </w:r>
          </w:p>
        </w:tc>
      </w:tr>
    </w:tbl>
    <w:p w14:paraId="2293305A"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 xml:space="preserve">Имущество </w:t>
      </w:r>
      <w:r w:rsidR="00E41837" w:rsidRPr="002252A0">
        <w:rPr>
          <w:rFonts w:ascii="GHEA Grapalat" w:hAnsi="GHEA Grapalat"/>
          <w:color w:val="000000"/>
          <w:sz w:val="24"/>
          <w:szCs w:val="24"/>
        </w:rPr>
        <w:t>может быть делимым и неделимым.</w:t>
      </w:r>
    </w:p>
    <w:p w14:paraId="03B2B77A" w14:textId="77777777" w:rsidR="00195ADE" w:rsidRPr="002252A0"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Неделимым считается имущество, раздел которого невозможен без изменения его назначения, или котор</w:t>
      </w:r>
      <w:r w:rsidR="00BB4B2F">
        <w:rPr>
          <w:rFonts w:ascii="GHEA Grapalat" w:hAnsi="GHEA Grapalat"/>
          <w:color w:val="000000"/>
          <w:sz w:val="24"/>
          <w:szCs w:val="24"/>
        </w:rPr>
        <w:t>ое не подлежит разделу в силу закона.</w:t>
      </w:r>
    </w:p>
    <w:p w14:paraId="7A35816F"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Порядок выдела доли в праве собственности на неделимое имущество устанавливается правилами статьи 197 настоящего Кодекса.</w:t>
      </w:r>
    </w:p>
    <w:p w14:paraId="71B36F6A"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580B583" w14:textId="77777777" w:rsidTr="00195ADE">
        <w:trPr>
          <w:tblCellSpacing w:w="0" w:type="dxa"/>
        </w:trPr>
        <w:tc>
          <w:tcPr>
            <w:tcW w:w="2025" w:type="dxa"/>
            <w:hideMark/>
          </w:tcPr>
          <w:p w14:paraId="0BC62B86" w14:textId="77777777" w:rsidR="00195ADE" w:rsidRPr="002252A0"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137.</w:t>
            </w:r>
          </w:p>
        </w:tc>
        <w:tc>
          <w:tcPr>
            <w:tcW w:w="0" w:type="auto"/>
            <w:vAlign w:val="center"/>
            <w:hideMark/>
          </w:tcPr>
          <w:p w14:paraId="4C806A74" w14:textId="77777777" w:rsidR="00195ADE" w:rsidRPr="002252A0"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Сложное имущество </w:t>
            </w:r>
          </w:p>
        </w:tc>
      </w:tr>
    </w:tbl>
    <w:p w14:paraId="65C04678"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 xml:space="preserve">Если компоненты разнородного имущества составляют единое целое, предполагающее их использование по общему назначению, то они рассматриваются в качестве одного </w:t>
      </w:r>
      <w:r w:rsidR="00E41837" w:rsidRPr="002252A0">
        <w:rPr>
          <w:rFonts w:ascii="GHEA Grapalat" w:hAnsi="GHEA Grapalat"/>
          <w:color w:val="000000"/>
          <w:sz w:val="24"/>
          <w:szCs w:val="24"/>
        </w:rPr>
        <w:t>имущества (сложного имущества).</w:t>
      </w:r>
    </w:p>
    <w:p w14:paraId="1C5C4861"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Действие сделки, заключенной в связи со сложным имуществом, распространяется на все его составляющие компоненты, если договором не</w:t>
      </w:r>
      <w:r>
        <w:rPr>
          <w:rFonts w:ascii="Courier New" w:hAnsi="Courier New" w:cs="Courier New"/>
          <w:color w:val="000000"/>
          <w:sz w:val="24"/>
          <w:szCs w:val="24"/>
        </w:rPr>
        <w:t> </w:t>
      </w:r>
      <w:r>
        <w:rPr>
          <w:rFonts w:ascii="GHEA Grapalat" w:hAnsi="GHEA Grapalat"/>
          <w:color w:val="000000"/>
          <w:sz w:val="24"/>
          <w:szCs w:val="24"/>
        </w:rPr>
        <w:t>предусмотрено иное.</w:t>
      </w:r>
    </w:p>
    <w:p w14:paraId="1B518277"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9A08BAD" w14:textId="77777777" w:rsidTr="00195ADE">
        <w:trPr>
          <w:tblCellSpacing w:w="0" w:type="dxa"/>
        </w:trPr>
        <w:tc>
          <w:tcPr>
            <w:tcW w:w="2025" w:type="dxa"/>
            <w:hideMark/>
          </w:tcPr>
          <w:p w14:paraId="2106BED0"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138.</w:t>
            </w:r>
          </w:p>
        </w:tc>
        <w:tc>
          <w:tcPr>
            <w:tcW w:w="0" w:type="auto"/>
            <w:vAlign w:val="center"/>
            <w:hideMark/>
          </w:tcPr>
          <w:p w14:paraId="1AD2F227"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Главное имущество и принадлежность </w:t>
            </w:r>
          </w:p>
        </w:tc>
      </w:tr>
    </w:tbl>
    <w:p w14:paraId="0F1B2698"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Имущество, предназначенное для обслуживания другого (главного) имущества и связанное с ним общим назначением (принадлежность), следует судьбе главного имущества, если д</w:t>
      </w:r>
      <w:r w:rsidR="00E41837" w:rsidRPr="002252A0">
        <w:rPr>
          <w:rFonts w:ascii="GHEA Grapalat" w:hAnsi="GHEA Grapalat"/>
          <w:color w:val="000000"/>
          <w:sz w:val="24"/>
          <w:szCs w:val="24"/>
        </w:rPr>
        <w:t>оговором не предусмотрено иное.</w:t>
      </w:r>
    </w:p>
    <w:p w14:paraId="1FA45848" w14:textId="77777777" w:rsidR="00E41837" w:rsidRPr="002252A0" w:rsidRDefault="00E41837" w:rsidP="002252A0">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DE4E154" w14:textId="77777777" w:rsidTr="00195ADE">
        <w:trPr>
          <w:tblCellSpacing w:w="0" w:type="dxa"/>
        </w:trPr>
        <w:tc>
          <w:tcPr>
            <w:tcW w:w="2025" w:type="dxa"/>
            <w:hideMark/>
          </w:tcPr>
          <w:p w14:paraId="7EDB8B6F"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139.</w:t>
            </w:r>
          </w:p>
        </w:tc>
        <w:tc>
          <w:tcPr>
            <w:tcW w:w="0" w:type="auto"/>
            <w:vAlign w:val="center"/>
            <w:hideMark/>
          </w:tcPr>
          <w:p w14:paraId="478113E4"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Индивидуально определяемое имущество и имущество, определяемое по родовым признакам </w:t>
            </w:r>
          </w:p>
        </w:tc>
      </w:tr>
    </w:tbl>
    <w:p w14:paraId="10A522A5"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Индивидуально определяемым имуществом считается имущество, выделяемое из другого имущества присущими ему признаками. Индивидуально определяемое имущество незаменимо.</w:t>
      </w:r>
    </w:p>
    <w:p w14:paraId="2A2EC03A"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Имуществом, определяемым по родовым признакам, считается имущество, наделенное признаками, присущими другому имуществу того же вида, и определяемое количеством, весом и размером. Имущество, определяемое по</w:t>
      </w:r>
      <w:r w:rsidR="00BB4B2F">
        <w:rPr>
          <w:rFonts w:ascii="Courier New" w:hAnsi="Courier New" w:cs="Courier New"/>
          <w:color w:val="000000"/>
          <w:sz w:val="24"/>
          <w:szCs w:val="24"/>
        </w:rPr>
        <w:t> </w:t>
      </w:r>
      <w:r w:rsidR="00BB4B2F">
        <w:rPr>
          <w:rFonts w:ascii="GHEA Grapalat" w:hAnsi="GHEA Grapalat"/>
          <w:color w:val="000000"/>
          <w:sz w:val="24"/>
          <w:szCs w:val="24"/>
        </w:rPr>
        <w:t>родовым признакам, заменимо.</w:t>
      </w:r>
    </w:p>
    <w:p w14:paraId="5E9131F5"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15066A3" w14:textId="77777777" w:rsidTr="00195ADE">
        <w:trPr>
          <w:tblCellSpacing w:w="0" w:type="dxa"/>
        </w:trPr>
        <w:tc>
          <w:tcPr>
            <w:tcW w:w="2025" w:type="dxa"/>
            <w:hideMark/>
          </w:tcPr>
          <w:p w14:paraId="03366963"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140.</w:t>
            </w:r>
          </w:p>
        </w:tc>
        <w:tc>
          <w:tcPr>
            <w:tcW w:w="0" w:type="auto"/>
            <w:vAlign w:val="center"/>
            <w:hideMark/>
          </w:tcPr>
          <w:p w14:paraId="5975A539"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Интеллектуальная собственность </w:t>
            </w:r>
          </w:p>
        </w:tc>
      </w:tr>
    </w:tbl>
    <w:p w14:paraId="547E270C" w14:textId="77777777" w:rsidR="00195ADE" w:rsidRPr="002252A0" w:rsidRDefault="00195ADE"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и порядке, предусмотренных настоящим Кодексом и иными законами, признается исключительное право гражданина или юридического лица на объективно выраженные результаты интеллектуальной собственности и приравненные к ним средства индивидуализации юридического лица, продукции, выполняемых работ или оказываемых услуг (фирменное наименование, товарный знак, знак обслуживания и так далее) (и</w:t>
      </w:r>
      <w:r w:rsidR="00E41837" w:rsidRPr="002252A0">
        <w:rPr>
          <w:rFonts w:ascii="GHEA Grapalat" w:hAnsi="GHEA Grapalat"/>
          <w:color w:val="000000"/>
          <w:sz w:val="24"/>
          <w:szCs w:val="24"/>
        </w:rPr>
        <w:t>нтеллектуальная собственность).</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8997861" w14:textId="77777777" w:rsidTr="00195ADE">
        <w:trPr>
          <w:tblCellSpacing w:w="0" w:type="dxa"/>
        </w:trPr>
        <w:tc>
          <w:tcPr>
            <w:tcW w:w="2025" w:type="dxa"/>
            <w:hideMark/>
          </w:tcPr>
          <w:p w14:paraId="06ACDB2B"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141.</w:t>
            </w:r>
          </w:p>
        </w:tc>
        <w:tc>
          <w:tcPr>
            <w:tcW w:w="0" w:type="auto"/>
            <w:vAlign w:val="center"/>
            <w:hideMark/>
          </w:tcPr>
          <w:p w14:paraId="3060B200"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Информация, составляющая служебную, коммерческую или банковскую тайну </w:t>
            </w:r>
          </w:p>
        </w:tc>
      </w:tr>
    </w:tbl>
    <w:p w14:paraId="02ABD491"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 xml:space="preserve">Информация является служебной, коммерческой или банковской тайной, если она имеет действительную или потенциальную коммерческую ценность в силу неизвестности ее третьим лицам, не имеется возможности ее свободного получения на законных основаниях и обладатель информации принимает меры </w:t>
      </w:r>
      <w:r w:rsidR="00E41837" w:rsidRPr="002252A0">
        <w:rPr>
          <w:rFonts w:ascii="GHEA Grapalat" w:hAnsi="GHEA Grapalat"/>
          <w:color w:val="000000"/>
          <w:sz w:val="24"/>
          <w:szCs w:val="24"/>
        </w:rPr>
        <w:t>к охране ее конфиденциальности.</w:t>
      </w:r>
    </w:p>
    <w:p w14:paraId="1506826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Сведения, которые не могут быть служебной, коммерческой или банковской тайной, устанавливаются законом.</w:t>
      </w:r>
    </w:p>
    <w:p w14:paraId="35C5D7C8"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Информация, составляющая служебную, коммерческую или банковскую тайну, защищается способами, предусмотренными настоящим Кодексом и другими законами.</w:t>
      </w:r>
    </w:p>
    <w:p w14:paraId="01F3D1C7"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Лица, незаконными способами получившие информацию, составляющую служебную, коммерческую или банковскую тайну, обязаны возместить причиненные убытки. Аналогичная обязанность возлагается на</w:t>
      </w:r>
      <w:r>
        <w:rPr>
          <w:rFonts w:ascii="Courier New" w:hAnsi="Courier New" w:cs="Courier New"/>
          <w:color w:val="000000"/>
          <w:sz w:val="24"/>
          <w:szCs w:val="24"/>
        </w:rPr>
        <w:t> </w:t>
      </w:r>
      <w:r>
        <w:rPr>
          <w:rFonts w:ascii="GHEA Grapalat" w:hAnsi="GHEA Grapalat"/>
          <w:color w:val="000000"/>
          <w:sz w:val="24"/>
          <w:szCs w:val="24"/>
        </w:rPr>
        <w:t>контрагентов, разгласивших и (или) использовавших служебную, коммерческую или банковскую тайну с нарушением гражданско-правового или трудового договора.</w:t>
      </w:r>
    </w:p>
    <w:p w14:paraId="01C362AA" w14:textId="77777777" w:rsidR="000D5F8A" w:rsidRDefault="00BB4B2F" w:rsidP="00620D14">
      <w:pPr>
        <w:widowControl w:val="0"/>
        <w:spacing w:after="160" w:line="346" w:lineRule="auto"/>
        <w:ind w:firstLine="567"/>
        <w:jc w:val="both"/>
        <w:rPr>
          <w:rFonts w:ascii="GHEA Grapalat" w:eastAsia="Times New Roman" w:hAnsi="GHEA Grapalat" w:cs="Times New Roman"/>
          <w:b/>
          <w:bCs/>
          <w:i/>
          <w:iCs/>
          <w:color w:val="000000"/>
          <w:sz w:val="24"/>
          <w:szCs w:val="24"/>
        </w:rPr>
      </w:pPr>
      <w:r>
        <w:rPr>
          <w:rFonts w:ascii="GHEA Grapalat" w:hAnsi="GHEA Grapalat"/>
          <w:b/>
          <w:i/>
          <w:color w:val="000000"/>
          <w:sz w:val="24"/>
          <w:szCs w:val="24"/>
        </w:rPr>
        <w:t>(статья 141 дополнена в соответствии с HO-29 от 7 февраля 2000</w:t>
      </w:r>
      <w:r>
        <w:rPr>
          <w:rFonts w:ascii="Courier New" w:hAnsi="Courier New" w:cs="Courier New"/>
          <w:b/>
          <w:i/>
          <w:color w:val="000000"/>
          <w:sz w:val="24"/>
          <w:szCs w:val="24"/>
        </w:rPr>
        <w:t> </w:t>
      </w:r>
      <w:r>
        <w:rPr>
          <w:rFonts w:ascii="GHEA Grapalat" w:hAnsi="GHEA Grapalat"/>
          <w:b/>
          <w:i/>
          <w:color w:val="000000"/>
          <w:sz w:val="24"/>
          <w:szCs w:val="24"/>
        </w:rPr>
        <w:t xml:space="preserve">года) </w:t>
      </w:r>
    </w:p>
    <w:p w14:paraId="3FACBD0C"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DA9700A" w14:textId="77777777" w:rsidTr="00195ADE">
        <w:trPr>
          <w:tblCellSpacing w:w="0" w:type="dxa"/>
        </w:trPr>
        <w:tc>
          <w:tcPr>
            <w:tcW w:w="2025" w:type="dxa"/>
            <w:hideMark/>
          </w:tcPr>
          <w:p w14:paraId="60DD430E"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142.</w:t>
            </w:r>
          </w:p>
        </w:tc>
        <w:tc>
          <w:tcPr>
            <w:tcW w:w="0" w:type="auto"/>
            <w:vAlign w:val="center"/>
            <w:hideMark/>
          </w:tcPr>
          <w:p w14:paraId="23625025"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Деньги (валюта)</w:t>
            </w:r>
          </w:p>
        </w:tc>
      </w:tr>
    </w:tbl>
    <w:p w14:paraId="383BE5E2"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41837" w:rsidRPr="002252A0">
        <w:rPr>
          <w:rFonts w:ascii="GHEA Grapalat" w:hAnsi="GHEA Grapalat"/>
          <w:color w:val="000000"/>
          <w:sz w:val="24"/>
          <w:szCs w:val="24"/>
        </w:rPr>
        <w:tab/>
      </w:r>
      <w:r w:rsidRPr="002252A0">
        <w:rPr>
          <w:rFonts w:ascii="GHEA Grapalat" w:hAnsi="GHEA Grapalat"/>
          <w:color w:val="000000"/>
          <w:sz w:val="24"/>
          <w:szCs w:val="24"/>
        </w:rPr>
        <w:t>Денежной единицей в Республике Армения яв</w:t>
      </w:r>
      <w:r w:rsidR="00E41837" w:rsidRPr="002252A0">
        <w:rPr>
          <w:rFonts w:ascii="GHEA Grapalat" w:hAnsi="GHEA Grapalat"/>
          <w:color w:val="000000"/>
          <w:sz w:val="24"/>
          <w:szCs w:val="24"/>
        </w:rPr>
        <w:t>ляется драм Республики Армения.</w:t>
      </w:r>
    </w:p>
    <w:p w14:paraId="6CEED60E"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Драм Республики Армения является законным платежным средством, обязательным к приему по нарицательной стоимости на всей территории Республики Армения.</w:t>
      </w:r>
    </w:p>
    <w:p w14:paraId="2196D7D1"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Платежи на территории Республики Армения осуществляются путем наличных и безналичных расчетов. Законом могут устанавливаться ограничения на совершение наличных расчетов.</w:t>
      </w:r>
    </w:p>
    <w:p w14:paraId="32E222CD"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Случаи, порядок и условия использования иностранной валюты на</w:t>
      </w:r>
      <w:r>
        <w:rPr>
          <w:rFonts w:ascii="Courier New" w:hAnsi="Courier New" w:cs="Courier New"/>
          <w:color w:val="000000"/>
          <w:sz w:val="24"/>
          <w:szCs w:val="24"/>
        </w:rPr>
        <w:t> </w:t>
      </w:r>
      <w:r>
        <w:rPr>
          <w:rFonts w:ascii="GHEA Grapalat" w:hAnsi="GHEA Grapalat"/>
          <w:color w:val="000000"/>
          <w:sz w:val="24"/>
          <w:szCs w:val="24"/>
        </w:rPr>
        <w:t>территории Республики Армения устанавливаются законом.</w:t>
      </w:r>
    </w:p>
    <w:p w14:paraId="285DDCF4" w14:textId="77777777" w:rsidR="005E22CC" w:rsidRPr="002252A0" w:rsidRDefault="00BB4B2F" w:rsidP="00620D14">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Совершение на территории Республики Армения платежей криптоактивами запрещается, за исключением предусмотренного Законом "О криптоактивах " токена электронных денег.</w:t>
      </w:r>
    </w:p>
    <w:p w14:paraId="33F2453F" w14:textId="77777777" w:rsidR="005160C3" w:rsidRPr="002252A0" w:rsidRDefault="00BB4B2F" w:rsidP="00620D14">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142 отредактирована в соответствии с НО-13-</w:t>
      </w:r>
      <w:r>
        <w:rPr>
          <w:rFonts w:ascii="GHEA Grapalat" w:hAnsi="GHEA Grapalat"/>
          <w:b/>
          <w:i/>
          <w:color w:val="000000"/>
          <w:sz w:val="24"/>
          <w:szCs w:val="24"/>
          <w:lang w:val="en-US"/>
        </w:rPr>
        <w:t>N</w:t>
      </w:r>
      <w:r>
        <w:rPr>
          <w:rFonts w:ascii="GHEA Grapalat" w:hAnsi="GHEA Grapalat"/>
          <w:b/>
          <w:i/>
          <w:color w:val="000000"/>
          <w:sz w:val="24"/>
          <w:szCs w:val="24"/>
        </w:rPr>
        <w:t xml:space="preserve"> от 18</w:t>
      </w:r>
      <w:r>
        <w:rPr>
          <w:rFonts w:ascii="Courier New" w:hAnsi="Courier New" w:cs="Courier New"/>
          <w:b/>
          <w:i/>
          <w:color w:val="000000"/>
          <w:sz w:val="24"/>
          <w:szCs w:val="24"/>
          <w:lang w:val="en-US"/>
        </w:rPr>
        <w:t> </w:t>
      </w:r>
      <w:r>
        <w:rPr>
          <w:rFonts w:ascii="GHEA Grapalat" w:hAnsi="GHEA Grapalat"/>
          <w:b/>
          <w:i/>
          <w:color w:val="000000"/>
          <w:sz w:val="24"/>
          <w:szCs w:val="24"/>
        </w:rPr>
        <w:t>января 2022 года, дополнена в соответствии с НО-181-</w:t>
      </w:r>
      <w:r>
        <w:rPr>
          <w:rFonts w:ascii="GHEA Grapalat" w:hAnsi="GHEA Grapalat"/>
          <w:b/>
          <w:i/>
          <w:color w:val="000000"/>
          <w:sz w:val="24"/>
          <w:szCs w:val="24"/>
          <w:lang w:val="en-US"/>
        </w:rPr>
        <w:t>N</w:t>
      </w:r>
      <w:r>
        <w:rPr>
          <w:rFonts w:ascii="GHEA Grapalat" w:hAnsi="GHEA Grapalat"/>
          <w:b/>
          <w:i/>
          <w:color w:val="000000"/>
          <w:sz w:val="24"/>
          <w:szCs w:val="24"/>
        </w:rPr>
        <w:t xml:space="preserve"> от 29 мая 2025 года)</w:t>
      </w:r>
    </w:p>
    <w:p w14:paraId="70575C19" w14:textId="77777777" w:rsidR="005160C3" w:rsidRPr="002252A0" w:rsidRDefault="00BB4B2F" w:rsidP="00620D14">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(закон </w:t>
      </w:r>
      <w:r>
        <w:rPr>
          <w:rFonts w:ascii="GHEA Grapalat" w:hAnsi="GHEA Grapalat"/>
          <w:b/>
          <w:i/>
          <w:sz w:val="24"/>
          <w:szCs w:val="24"/>
        </w:rPr>
        <w:t>НО-13-</w:t>
      </w:r>
      <w:r>
        <w:rPr>
          <w:rFonts w:ascii="GHEA Grapalat" w:hAnsi="GHEA Grapalat"/>
          <w:b/>
          <w:i/>
          <w:sz w:val="24"/>
          <w:szCs w:val="24"/>
          <w:lang w:val="en-US"/>
        </w:rPr>
        <w:t>N</w:t>
      </w:r>
      <w:r>
        <w:rPr>
          <w:rFonts w:ascii="GHEA Grapalat" w:hAnsi="GHEA Grapalat"/>
          <w:b/>
          <w:i/>
          <w:color w:val="000000"/>
          <w:sz w:val="24"/>
          <w:szCs w:val="24"/>
        </w:rPr>
        <w:t xml:space="preserve"> от 18 января 2022 года имеет переходное положение)</w:t>
      </w:r>
    </w:p>
    <w:p w14:paraId="62751F98" w14:textId="77777777" w:rsidR="005160C3" w:rsidRPr="002252A0" w:rsidRDefault="005160C3" w:rsidP="00620D14">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138A649" w14:textId="77777777" w:rsidTr="00195ADE">
        <w:trPr>
          <w:tblCellSpacing w:w="0" w:type="dxa"/>
        </w:trPr>
        <w:tc>
          <w:tcPr>
            <w:tcW w:w="2025" w:type="dxa"/>
            <w:hideMark/>
          </w:tcPr>
          <w:p w14:paraId="4249F571" w14:textId="77777777" w:rsidR="000D5F8A" w:rsidRDefault="00BB4B2F" w:rsidP="00620D14">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143.</w:t>
            </w:r>
          </w:p>
        </w:tc>
        <w:tc>
          <w:tcPr>
            <w:tcW w:w="0" w:type="auto"/>
            <w:vAlign w:val="center"/>
            <w:hideMark/>
          </w:tcPr>
          <w:p w14:paraId="2A59C71E" w14:textId="77777777" w:rsidR="000D5F8A" w:rsidRDefault="00BB4B2F" w:rsidP="00620D14">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Валютные ценности </w:t>
            </w:r>
          </w:p>
        </w:tc>
      </w:tr>
    </w:tbl>
    <w:p w14:paraId="055016F0" w14:textId="77777777" w:rsidR="00195ADE" w:rsidRPr="002252A0" w:rsidRDefault="00195ADE" w:rsidP="00620D14">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Виды имущества, считающиеся валютными ценностями, и порядок заключения по ним сделок определяются законом о валютном регулировании и валютном контроле и другими принятыми в соответствии с ним правовыми актами. Виды имущества, считающиеся драгоценными металлами, и порядок заключения по ним сделок определяются законом о драгоценных металлах и другими принятыми в соответствии с ним правовыми актами.</w:t>
      </w:r>
    </w:p>
    <w:p w14:paraId="6C8CB58C" w14:textId="77777777" w:rsidR="00195ADE" w:rsidRPr="002252A0" w:rsidRDefault="00195ADE" w:rsidP="00620D14">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Право собственности на валютные ценности защищается в Республике Армения на общих основаниях. </w:t>
      </w:r>
    </w:p>
    <w:p w14:paraId="6D1DBD2F" w14:textId="77777777" w:rsidR="00195ADE" w:rsidRPr="002252A0" w:rsidRDefault="00BB4B2F" w:rsidP="00620D14">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143 дополнена в соответствии с HO-153-N от 24 ноября 2004</w:t>
      </w:r>
      <w:r>
        <w:rPr>
          <w:rFonts w:ascii="Courier New" w:hAnsi="Courier New" w:cs="Courier New"/>
          <w:b/>
          <w:i/>
          <w:color w:val="000000"/>
          <w:sz w:val="24"/>
          <w:szCs w:val="24"/>
        </w:rPr>
        <w:t> </w:t>
      </w:r>
      <w:r>
        <w:rPr>
          <w:rFonts w:ascii="GHEA Grapalat" w:hAnsi="GHEA Grapalat"/>
          <w:b/>
          <w:i/>
          <w:color w:val="000000"/>
          <w:sz w:val="24"/>
          <w:szCs w:val="24"/>
        </w:rPr>
        <w:t>года)</w:t>
      </w:r>
    </w:p>
    <w:p w14:paraId="28EFA1B2" w14:textId="77777777" w:rsidR="009508D2" w:rsidRPr="002252A0" w:rsidRDefault="009508D2" w:rsidP="002252A0">
      <w:pPr>
        <w:widowControl w:val="0"/>
        <w:spacing w:after="160" w:line="360" w:lineRule="auto"/>
        <w:ind w:firstLine="567"/>
        <w:jc w:val="both"/>
        <w:rPr>
          <w:rFonts w:ascii="GHEA Grapalat" w:eastAsia="Times New Roman" w:hAnsi="GHEA Grapalat" w:cs="Times New Roman"/>
          <w:b/>
          <w:bCs/>
          <w:i/>
          <w:iCs/>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60F44" w:rsidRPr="002252A0" w14:paraId="0E90F098" w14:textId="77777777" w:rsidTr="008A37DB">
        <w:trPr>
          <w:tblCellSpacing w:w="0" w:type="dxa"/>
        </w:trPr>
        <w:tc>
          <w:tcPr>
            <w:tcW w:w="2025" w:type="dxa"/>
            <w:hideMark/>
          </w:tcPr>
          <w:p w14:paraId="0C1AF99E" w14:textId="77777777" w:rsidR="00860F44"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143.1</w:t>
            </w:r>
          </w:p>
        </w:tc>
        <w:tc>
          <w:tcPr>
            <w:tcW w:w="0" w:type="auto"/>
            <w:vAlign w:val="center"/>
            <w:hideMark/>
          </w:tcPr>
          <w:p w14:paraId="01E6CE9C" w14:textId="77777777" w:rsidR="00860F44"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Криптоактив </w:t>
            </w:r>
          </w:p>
        </w:tc>
      </w:tr>
    </w:tbl>
    <w:p w14:paraId="696ABA5B" w14:textId="77777777" w:rsidR="001C4DD2" w:rsidRPr="002252A0" w:rsidRDefault="001C4DD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1.</w:t>
      </w:r>
      <w:r w:rsidR="00315936"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Криптоактив — это основанное на кодировании (криптографии) имущество, имеющее стоимость либо удостоверяющее право, которое может передаваться и храниться исключительно электронным способом — посредством технологии децентрализованного реестра</w:t>
      </w:r>
      <w:r w:rsidR="00B86BEF" w:rsidRPr="002252A0">
        <w:rPr>
          <w:rFonts w:ascii="GHEA Grapalat" w:eastAsia="Times New Roman" w:hAnsi="GHEA Grapalat" w:cs="Times New Roman"/>
          <w:color w:val="000000"/>
          <w:sz w:val="24"/>
          <w:szCs w:val="24"/>
        </w:rPr>
        <w:t xml:space="preserve"> или иной аналогичной технологии</w:t>
      </w:r>
      <w:r w:rsidRPr="002252A0">
        <w:rPr>
          <w:rFonts w:ascii="GHEA Grapalat" w:eastAsia="Times New Roman" w:hAnsi="GHEA Grapalat" w:cs="Times New Roman"/>
          <w:color w:val="000000"/>
          <w:sz w:val="24"/>
          <w:szCs w:val="24"/>
        </w:rPr>
        <w:t xml:space="preserve">. </w:t>
      </w:r>
    </w:p>
    <w:p w14:paraId="3E7C1C4F" w14:textId="77777777" w:rsidR="001C4DD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2.</w:t>
      </w:r>
      <w:r>
        <w:rPr>
          <w:rFonts w:ascii="GHEA Grapalat" w:eastAsia="Times New Roman" w:hAnsi="GHEA Grapalat" w:cs="Times New Roman"/>
          <w:color w:val="000000"/>
          <w:sz w:val="24"/>
          <w:szCs w:val="24"/>
        </w:rPr>
        <w:tab/>
        <w:t>По смыслу настоящей статьи децентрализованный реестр — это реестр, где регистрируются сделки в криптоактивах и данные о них, и который синхронизируется и параллельно хранению доступен внутри сети технологии децентрализованного реестра — с применением механизма взаимного согласия.</w:t>
      </w:r>
    </w:p>
    <w:p w14:paraId="3A56E814" w14:textId="77777777" w:rsidR="001C4DD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3.</w:t>
      </w:r>
      <w:r>
        <w:rPr>
          <w:rFonts w:ascii="GHEA Grapalat" w:eastAsia="Times New Roman" w:hAnsi="GHEA Grapalat" w:cs="Times New Roman"/>
          <w:color w:val="000000"/>
          <w:sz w:val="24"/>
          <w:szCs w:val="24"/>
        </w:rPr>
        <w:tab/>
        <w:t>По смыслу настоящей статьи механизм взаимного согласия — это совокупность правил и процессов, на основании которых приобретается согласие относительно условий заверения и регистрации сетью технологии децентрализованного реестра сделок в децентрализованном реестре.</w:t>
      </w:r>
    </w:p>
    <w:p w14:paraId="331217E4" w14:textId="77777777" w:rsidR="001C4DD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4.</w:t>
      </w:r>
      <w:r>
        <w:rPr>
          <w:rFonts w:ascii="GHEA Grapalat" w:eastAsia="Times New Roman" w:hAnsi="GHEA Grapalat" w:cs="Times New Roman"/>
          <w:color w:val="000000"/>
          <w:sz w:val="24"/>
          <w:szCs w:val="24"/>
        </w:rPr>
        <w:tab/>
        <w:t>По смыслу настоящей статьи сеть технологии децентрализованного реестра — это совокупность оборудования либо процессов, посредством каждого из которых полностью или частично сохраняются все зарегистрированные в децентрализованном реестре сделки и данные о них.</w:t>
      </w:r>
    </w:p>
    <w:p w14:paraId="582B4A6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5.</w:t>
      </w:r>
      <w:r>
        <w:rPr>
          <w:rFonts w:ascii="GHEA Grapalat" w:eastAsia="Times New Roman" w:hAnsi="GHEA Grapalat" w:cs="Times New Roman"/>
          <w:color w:val="000000"/>
          <w:sz w:val="24"/>
          <w:szCs w:val="24"/>
        </w:rPr>
        <w:tab/>
        <w:t>Отчуждение криптоактива с нарушением закона, в том числе с игнорированием требований устанавливающего подобный запрет судебного либо административного акта является ничтожным.</w:t>
      </w:r>
    </w:p>
    <w:p w14:paraId="0FD19986" w14:textId="77777777" w:rsidR="000D5F8A" w:rsidRDefault="00BB4B2F">
      <w:pPr>
        <w:widowControl w:val="0"/>
        <w:spacing w:after="160" w:line="360" w:lineRule="auto"/>
        <w:ind w:firstLine="630"/>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143.1 дополнена в соответствии с HO-394-N от 24 октября 2024 года, НО-181-</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29 мая 2025 года) </w:t>
      </w:r>
    </w:p>
    <w:p w14:paraId="76FB702F" w14:textId="77777777" w:rsidR="000D5F8A" w:rsidRDefault="000D5F8A">
      <w:pPr>
        <w:widowControl w:val="0"/>
        <w:spacing w:after="160" w:line="360" w:lineRule="auto"/>
        <w:ind w:firstLine="630"/>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78CE0E2" w14:textId="77777777" w:rsidTr="00195ADE">
        <w:trPr>
          <w:tblCellSpacing w:w="0" w:type="dxa"/>
        </w:trPr>
        <w:tc>
          <w:tcPr>
            <w:tcW w:w="2025" w:type="dxa"/>
            <w:hideMark/>
          </w:tcPr>
          <w:p w14:paraId="270BB85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144.</w:t>
            </w:r>
          </w:p>
        </w:tc>
        <w:tc>
          <w:tcPr>
            <w:tcW w:w="0" w:type="auto"/>
            <w:vAlign w:val="center"/>
            <w:hideMark/>
          </w:tcPr>
          <w:p w14:paraId="07AC498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Плоды, продукция и доходы </w:t>
            </w:r>
          </w:p>
        </w:tc>
      </w:tr>
    </w:tbl>
    <w:p w14:paraId="729C2414"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Полученное в результате использования имущества (плоды, продукция, доходы), принадлежат лицу, использующему это имущество на законных </w:t>
      </w:r>
      <w:r w:rsidRPr="002252A0">
        <w:rPr>
          <w:rFonts w:ascii="GHEA Grapalat" w:hAnsi="GHEA Grapalat"/>
          <w:color w:val="000000"/>
          <w:sz w:val="24"/>
          <w:szCs w:val="24"/>
        </w:rPr>
        <w:lastRenderedPageBreak/>
        <w:t>основаниях, если иное не предусмотрено законом, иными правовыми актами или договором об</w:t>
      </w:r>
      <w:r w:rsidR="00774E28" w:rsidRPr="002252A0">
        <w:rPr>
          <w:rFonts w:ascii="GHEA Grapalat" w:hAnsi="GHEA Grapalat"/>
          <w:color w:val="000000"/>
          <w:sz w:val="24"/>
          <w:szCs w:val="24"/>
        </w:rPr>
        <w:t xml:space="preserve"> использовании этого имущества.</w:t>
      </w:r>
    </w:p>
    <w:p w14:paraId="6B20F558"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163B532" w14:textId="77777777" w:rsidTr="00195ADE">
        <w:trPr>
          <w:tblCellSpacing w:w="0" w:type="dxa"/>
        </w:trPr>
        <w:tc>
          <w:tcPr>
            <w:tcW w:w="2025" w:type="dxa"/>
            <w:hideMark/>
          </w:tcPr>
          <w:p w14:paraId="6A712854"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145.</w:t>
            </w:r>
          </w:p>
        </w:tc>
        <w:tc>
          <w:tcPr>
            <w:tcW w:w="0" w:type="auto"/>
            <w:vAlign w:val="center"/>
            <w:hideMark/>
          </w:tcPr>
          <w:p w14:paraId="122505FF"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Животные</w:t>
            </w:r>
          </w:p>
        </w:tc>
      </w:tr>
    </w:tbl>
    <w:p w14:paraId="592B036C"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 животным применяются общие правила об имуществе, если законом или иными правов</w:t>
      </w:r>
      <w:r w:rsidR="00E41837" w:rsidRPr="002252A0">
        <w:rPr>
          <w:rFonts w:ascii="GHEA Grapalat" w:hAnsi="GHEA Grapalat"/>
          <w:color w:val="000000"/>
          <w:sz w:val="24"/>
          <w:szCs w:val="24"/>
        </w:rPr>
        <w:t>ыми актами не установлено иное.</w:t>
      </w:r>
    </w:p>
    <w:p w14:paraId="622F3247" w14:textId="77777777" w:rsidR="00E41837" w:rsidRPr="002252A0" w:rsidRDefault="00E41837" w:rsidP="002252A0">
      <w:pPr>
        <w:spacing w:after="160" w:line="360" w:lineRule="auto"/>
        <w:rPr>
          <w:rFonts w:ascii="GHEA Grapalat" w:eastAsia="Times New Roman" w:hAnsi="GHEA Grapalat" w:cs="Times New Roman"/>
          <w:color w:val="000000"/>
          <w:sz w:val="24"/>
          <w:szCs w:val="24"/>
        </w:rPr>
      </w:pPr>
    </w:p>
    <w:p w14:paraId="47A8CB26" w14:textId="77777777" w:rsidR="00422467" w:rsidRPr="002252A0" w:rsidRDefault="00422467" w:rsidP="002252A0">
      <w:pPr>
        <w:spacing w:after="160" w:line="360" w:lineRule="auto"/>
        <w:rPr>
          <w:rFonts w:ascii="GHEA Grapalat" w:eastAsia="Times New Roman" w:hAnsi="GHEA Grapalat" w:cs="Times New Roman"/>
          <w:color w:val="000000"/>
          <w:sz w:val="24"/>
          <w:szCs w:val="24"/>
        </w:rPr>
      </w:pPr>
    </w:p>
    <w:p w14:paraId="31864639"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8</w:t>
      </w:r>
    </w:p>
    <w:p w14:paraId="0740D53F"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ЦЕННЫЕ БУМАГИ</w:t>
      </w:r>
    </w:p>
    <w:p w14:paraId="5D4191E0"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37861CDC" w14:textId="77777777" w:rsidR="000D5F8A" w:rsidRDefault="00195ADE">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1. ОСНОВНЫЕ ПОЛОЖЕНИЯ</w:t>
      </w:r>
    </w:p>
    <w:p w14:paraId="2F0DFFA3"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DE05D7A" w14:textId="77777777" w:rsidTr="00195ADE">
        <w:trPr>
          <w:tblCellSpacing w:w="0" w:type="dxa"/>
        </w:trPr>
        <w:tc>
          <w:tcPr>
            <w:tcW w:w="2025" w:type="dxa"/>
            <w:hideMark/>
          </w:tcPr>
          <w:p w14:paraId="4714D047"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146.</w:t>
            </w:r>
          </w:p>
        </w:tc>
        <w:tc>
          <w:tcPr>
            <w:tcW w:w="0" w:type="auto"/>
            <w:vAlign w:val="center"/>
            <w:hideMark/>
          </w:tcPr>
          <w:p w14:paraId="04871940"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Ценная бумага</w:t>
            </w:r>
          </w:p>
        </w:tc>
      </w:tr>
    </w:tbl>
    <w:p w14:paraId="336EF81F"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803D5" w:rsidRPr="002252A0">
        <w:rPr>
          <w:rFonts w:ascii="GHEA Grapalat" w:hAnsi="GHEA Grapalat"/>
          <w:color w:val="000000"/>
          <w:sz w:val="24"/>
          <w:szCs w:val="24"/>
        </w:rPr>
        <w:tab/>
      </w:r>
      <w:r w:rsidRPr="002252A0">
        <w:rPr>
          <w:rFonts w:ascii="GHEA Grapalat" w:hAnsi="GHEA Grapalat"/>
          <w:color w:val="000000"/>
          <w:sz w:val="24"/>
          <w:szCs w:val="24"/>
        </w:rPr>
        <w:t>Ценной бумагой является документ, удостоверяющий с соблюдением установленной формы и обязательных реквизитов имущественные права, осуществление или передача которого возмож</w:t>
      </w:r>
      <w:r w:rsidR="00D803D5" w:rsidRPr="002252A0">
        <w:rPr>
          <w:rFonts w:ascii="GHEA Grapalat" w:hAnsi="GHEA Grapalat"/>
          <w:color w:val="000000"/>
          <w:sz w:val="24"/>
          <w:szCs w:val="24"/>
        </w:rPr>
        <w:t>ны только при его предъявлении.</w:t>
      </w:r>
    </w:p>
    <w:p w14:paraId="43319F31"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 передачей ценной бумаги передают</w:t>
      </w:r>
      <w:r w:rsidR="00BB4B2F">
        <w:rPr>
          <w:rFonts w:ascii="GHEA Grapalat" w:hAnsi="GHEA Grapalat"/>
          <w:color w:val="000000"/>
          <w:sz w:val="24"/>
          <w:szCs w:val="24"/>
        </w:rPr>
        <w:t>ся все удостоверяемые ею права.</w:t>
      </w:r>
    </w:p>
    <w:p w14:paraId="61B5042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случаях и в порядке, предусмотренных законом, для осуществления и передачи прав, удостоверенных ценной бумагой, достаточно доказательств их фиксации в специальном реестре (обычном, компьютерном или децентрализованном).</w:t>
      </w:r>
    </w:p>
    <w:p w14:paraId="786D0E7A" w14:textId="77777777" w:rsidR="002252A0" w:rsidRPr="008E792E" w:rsidRDefault="00BB4B2F" w:rsidP="002252A0">
      <w:pPr>
        <w:widowControl w:val="0"/>
        <w:spacing w:after="160" w:line="360" w:lineRule="auto"/>
        <w:ind w:firstLine="630"/>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146 изменена в соответствии с НО-181-</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29 мая 2025</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60C29F8" w14:textId="77777777" w:rsidTr="00195ADE">
        <w:trPr>
          <w:tblCellSpacing w:w="0" w:type="dxa"/>
        </w:trPr>
        <w:tc>
          <w:tcPr>
            <w:tcW w:w="2025" w:type="dxa"/>
            <w:hideMark/>
          </w:tcPr>
          <w:p w14:paraId="0AD15503"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147.</w:t>
            </w:r>
          </w:p>
        </w:tc>
        <w:tc>
          <w:tcPr>
            <w:tcW w:w="0" w:type="auto"/>
            <w:vAlign w:val="center"/>
            <w:hideMark/>
          </w:tcPr>
          <w:p w14:paraId="1BB6FCC7"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Требования, предъявляемые к ценной бумаге </w:t>
            </w:r>
          </w:p>
        </w:tc>
      </w:tr>
    </w:tbl>
    <w:p w14:paraId="2BB2FA78"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803D5" w:rsidRPr="002252A0">
        <w:rPr>
          <w:rFonts w:ascii="GHEA Grapalat" w:hAnsi="GHEA Grapalat"/>
          <w:color w:val="000000"/>
          <w:sz w:val="24"/>
          <w:szCs w:val="24"/>
        </w:rPr>
        <w:tab/>
      </w:r>
      <w:r w:rsidRPr="002252A0">
        <w:rPr>
          <w:rFonts w:ascii="GHEA Grapalat" w:hAnsi="GHEA Grapalat"/>
          <w:color w:val="000000"/>
          <w:sz w:val="24"/>
          <w:szCs w:val="24"/>
        </w:rPr>
        <w:t>Удостоверяемые ценными бумагами виды прав, обязательные реквизиты ценных бумаг, требования, предъявляемые к форме ценной бумаги, и другие необходимые требования определяются законами о ценных бумагах и</w:t>
      </w:r>
      <w:r w:rsidR="00D803D5" w:rsidRPr="002252A0">
        <w:rPr>
          <w:rFonts w:ascii="GHEA Grapalat" w:hAnsi="GHEA Grapalat"/>
          <w:color w:val="000000"/>
          <w:sz w:val="24"/>
          <w:szCs w:val="24"/>
        </w:rPr>
        <w:t>ли в</w:t>
      </w:r>
      <w:r w:rsidR="0076578A" w:rsidRPr="002252A0">
        <w:rPr>
          <w:rFonts w:ascii="Courier New" w:hAnsi="Courier New" w:cs="Courier New"/>
          <w:color w:val="000000"/>
          <w:sz w:val="24"/>
          <w:szCs w:val="24"/>
        </w:rPr>
        <w:t> </w:t>
      </w:r>
      <w:r w:rsidR="00D803D5" w:rsidRPr="002252A0">
        <w:rPr>
          <w:rFonts w:ascii="GHEA Grapalat" w:hAnsi="GHEA Grapalat"/>
          <w:color w:val="000000"/>
          <w:sz w:val="24"/>
          <w:szCs w:val="24"/>
        </w:rPr>
        <w:t>установленном ими порядке.</w:t>
      </w:r>
    </w:p>
    <w:p w14:paraId="0C3F8C3D"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Отсутствие обязательных реквизитов ценной бумаги или ее несоответствие установленной для ценной бумаги форме влечет ее ничтожность.</w:t>
      </w:r>
    </w:p>
    <w:p w14:paraId="7CF3ADF0"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3FE061D" w14:textId="77777777" w:rsidTr="00195ADE">
        <w:trPr>
          <w:tblCellSpacing w:w="0" w:type="dxa"/>
        </w:trPr>
        <w:tc>
          <w:tcPr>
            <w:tcW w:w="2025" w:type="dxa"/>
            <w:hideMark/>
          </w:tcPr>
          <w:p w14:paraId="2B64CFB8"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148.</w:t>
            </w:r>
          </w:p>
        </w:tc>
        <w:tc>
          <w:tcPr>
            <w:tcW w:w="0" w:type="auto"/>
            <w:vAlign w:val="center"/>
            <w:hideMark/>
          </w:tcPr>
          <w:p w14:paraId="55817F50"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Субъекты прав, удостоверенных ценной бумагой </w:t>
            </w:r>
          </w:p>
        </w:tc>
      </w:tr>
    </w:tbl>
    <w:p w14:paraId="233D6F83"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803D5" w:rsidRPr="002252A0">
        <w:rPr>
          <w:rFonts w:ascii="GHEA Grapalat" w:hAnsi="GHEA Grapalat"/>
          <w:color w:val="000000"/>
          <w:sz w:val="24"/>
          <w:szCs w:val="24"/>
        </w:rPr>
        <w:tab/>
      </w:r>
      <w:r w:rsidRPr="002252A0">
        <w:rPr>
          <w:rFonts w:ascii="GHEA Grapalat" w:hAnsi="GHEA Grapalat"/>
          <w:color w:val="000000"/>
          <w:sz w:val="24"/>
          <w:szCs w:val="24"/>
        </w:rPr>
        <w:t>Права, удостоверенные ценн</w:t>
      </w:r>
      <w:r w:rsidR="00D803D5" w:rsidRPr="002252A0">
        <w:rPr>
          <w:rFonts w:ascii="GHEA Grapalat" w:hAnsi="GHEA Grapalat"/>
          <w:color w:val="000000"/>
          <w:sz w:val="24"/>
          <w:szCs w:val="24"/>
        </w:rPr>
        <w:t>ой бумагой, могут принадлежать:</w:t>
      </w:r>
    </w:p>
    <w:p w14:paraId="06EBBA6D"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803D5" w:rsidRPr="002252A0">
        <w:rPr>
          <w:rFonts w:ascii="GHEA Grapalat" w:hAnsi="GHEA Grapalat"/>
          <w:color w:val="000000"/>
          <w:sz w:val="24"/>
          <w:szCs w:val="24"/>
        </w:rPr>
        <w:tab/>
      </w:r>
      <w:r w:rsidRPr="002252A0">
        <w:rPr>
          <w:rFonts w:ascii="GHEA Grapalat" w:hAnsi="GHEA Grapalat"/>
          <w:color w:val="000000"/>
          <w:sz w:val="24"/>
          <w:szCs w:val="24"/>
        </w:rPr>
        <w:t>предъявителю ценной бумаги (</w:t>
      </w:r>
      <w:r w:rsidR="00BB4B2F">
        <w:rPr>
          <w:rFonts w:ascii="GHEA Grapalat" w:hAnsi="GHEA Grapalat"/>
          <w:color w:val="000000"/>
          <w:sz w:val="24"/>
          <w:szCs w:val="24"/>
        </w:rPr>
        <w:t>ценная бумага на предъявителя);</w:t>
      </w:r>
    </w:p>
    <w:p w14:paraId="1C5BA62A"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указанному в ценной бумаге лицу (именная ценная бумага);</w:t>
      </w:r>
    </w:p>
    <w:p w14:paraId="03026670"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указанному в ценной бумаге лицу, которое может само осуществить эти права или назначить своим распоряжением (приказом) другое управомоченное лицо (ордерная ценная бумага).</w:t>
      </w:r>
    </w:p>
    <w:p w14:paraId="0E208D9D"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Законом может быть исключена возможность выпуска ценных бумаг определенного вида (на предъявителя, именной или ордерной).</w:t>
      </w:r>
    </w:p>
    <w:p w14:paraId="11E578FC"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A13B064" w14:textId="77777777" w:rsidTr="00195ADE">
        <w:trPr>
          <w:tblCellSpacing w:w="0" w:type="dxa"/>
        </w:trPr>
        <w:tc>
          <w:tcPr>
            <w:tcW w:w="2025" w:type="dxa"/>
            <w:hideMark/>
          </w:tcPr>
          <w:p w14:paraId="2B5F27D3"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149.</w:t>
            </w:r>
          </w:p>
        </w:tc>
        <w:tc>
          <w:tcPr>
            <w:tcW w:w="0" w:type="auto"/>
            <w:vAlign w:val="center"/>
            <w:hideMark/>
          </w:tcPr>
          <w:p w14:paraId="7C87A00B"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прав по ценной бумаге </w:t>
            </w:r>
          </w:p>
        </w:tc>
      </w:tr>
    </w:tbl>
    <w:p w14:paraId="6062E9D5"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Для передачи другому лицу прав, удостоверенных ценной бумагой на</w:t>
      </w:r>
      <w:r w:rsidR="0076578A" w:rsidRPr="002252A0">
        <w:rPr>
          <w:rFonts w:ascii="Courier New" w:hAnsi="Courier New" w:cs="Courier New"/>
          <w:color w:val="000000"/>
          <w:sz w:val="24"/>
          <w:szCs w:val="24"/>
        </w:rPr>
        <w:t> </w:t>
      </w:r>
      <w:r w:rsidRPr="002252A0">
        <w:rPr>
          <w:rFonts w:ascii="GHEA Grapalat" w:hAnsi="GHEA Grapalat"/>
          <w:color w:val="000000"/>
          <w:sz w:val="24"/>
          <w:szCs w:val="24"/>
        </w:rPr>
        <w:t>предъявителя, достаточно вру</w:t>
      </w:r>
      <w:r w:rsidR="00774E28" w:rsidRPr="002252A0">
        <w:rPr>
          <w:rFonts w:ascii="GHEA Grapalat" w:hAnsi="GHEA Grapalat"/>
          <w:color w:val="000000"/>
          <w:sz w:val="24"/>
          <w:szCs w:val="24"/>
        </w:rPr>
        <w:t>чения ценной бумаги этому лицу.</w:t>
      </w:r>
    </w:p>
    <w:p w14:paraId="4DB173CF" w14:textId="77777777" w:rsidR="000D5F8A" w:rsidRDefault="00BB4B2F" w:rsidP="00620D1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Права, удостоверенные именной ценной бумагой, могут быть переданы в порядке, установленном для уступки требований (цессии), за исключением именных ценных бумаг, эмитируемых в социальных целях и государственных (казначейских) именных ценных бумаг, условиями эмиссии которых будет предусмотрено, что права, удостоверенные этими ценными бумагами, </w:t>
      </w:r>
      <w:r>
        <w:rPr>
          <w:rFonts w:ascii="GHEA Grapalat" w:hAnsi="GHEA Grapalat"/>
          <w:color w:val="000000"/>
          <w:sz w:val="24"/>
          <w:szCs w:val="24"/>
        </w:rPr>
        <w:lastRenderedPageBreak/>
        <w:t>не</w:t>
      </w:r>
      <w:r>
        <w:rPr>
          <w:rFonts w:ascii="Courier New" w:hAnsi="Courier New" w:cs="Courier New"/>
          <w:color w:val="000000"/>
          <w:sz w:val="24"/>
          <w:szCs w:val="24"/>
        </w:rPr>
        <w:t> </w:t>
      </w:r>
      <w:r>
        <w:rPr>
          <w:rFonts w:ascii="GHEA Grapalat" w:hAnsi="GHEA Grapalat"/>
          <w:color w:val="000000"/>
          <w:sz w:val="24"/>
          <w:szCs w:val="24"/>
        </w:rPr>
        <w:t>подлежат передаче. Права, удостоверенные государственными (казначейскими) именными ценными бумагами, условиями эмиссии которых будет предусмотрено, что удостоверенные этими ценными бумагами права не подлежат передаче, могут быть переданы только в случаях универсального правопреемства, конфискации и взыскания. Права, удостоверенные именными ценными бумагами, эмитируемыми в социальных целях, могут передаваться только в порядке наследования, а также в иных случаях, предусмотренных законом, предусматривающим эмиссию ценной бумаги соответствующего вида. В</w:t>
      </w:r>
      <w:r>
        <w:rPr>
          <w:rFonts w:ascii="Courier New" w:hAnsi="Courier New" w:cs="Courier New"/>
          <w:color w:val="000000"/>
          <w:sz w:val="24"/>
          <w:szCs w:val="24"/>
        </w:rPr>
        <w:t> </w:t>
      </w:r>
      <w:r>
        <w:rPr>
          <w:rFonts w:ascii="GHEA Grapalat" w:hAnsi="GHEA Grapalat"/>
          <w:color w:val="000000"/>
          <w:sz w:val="24"/>
          <w:szCs w:val="24"/>
        </w:rPr>
        <w:t>соответствии со статьей 405 настоящего Кодекса лицо, передающее право по ценной бумаге, несет ответственность за недействительность соответствующего требования, однако не ответственно за его неисполнение.</w:t>
      </w:r>
    </w:p>
    <w:p w14:paraId="2BB4A777" w14:textId="77777777" w:rsidR="00195ADE" w:rsidRPr="002252A0" w:rsidRDefault="00BB4B2F" w:rsidP="00620D1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Права по ордерной ценной бумаге передаются путем совершения на</w:t>
      </w:r>
      <w:r>
        <w:rPr>
          <w:rFonts w:ascii="Courier New" w:hAnsi="Courier New" w:cs="Courier New"/>
          <w:color w:val="000000"/>
          <w:sz w:val="24"/>
          <w:szCs w:val="24"/>
        </w:rPr>
        <w:t> </w:t>
      </w:r>
      <w:r>
        <w:rPr>
          <w:rFonts w:ascii="GHEA Grapalat" w:hAnsi="GHEA Grapalat"/>
          <w:color w:val="000000"/>
          <w:sz w:val="24"/>
          <w:szCs w:val="24"/>
        </w:rPr>
        <w:t>этой ценной бумаге передаточной надписи (индоссамента). Лицо, передающее права по ордерной ценной бумаге, индоссирующее лицо (индоссант), несет ответственность не только за существование права, но и за его осуществление.</w:t>
      </w:r>
    </w:p>
    <w:p w14:paraId="4C893CD9" w14:textId="77777777" w:rsidR="00195ADE" w:rsidRPr="002252A0" w:rsidRDefault="00BB4B2F" w:rsidP="00620D1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Передаточная надпись, совершенная на ценной бумаге, переносит все права, удостоверенные ценной бумагой, на нового владельца ценной бумаги (индоссата), которому или по приказу которого передаются права по ценной бумаге. Передаточная надпись может быть бланковой (без указания лица, которому должно быть произведено исполнение) или ордерной (с указанием лица, которому или по приказу которого должно быть осуществлено исполнение).</w:t>
      </w:r>
    </w:p>
    <w:p w14:paraId="47F028A6" w14:textId="77777777" w:rsidR="00195ADE" w:rsidRPr="002252A0" w:rsidRDefault="00BB4B2F" w:rsidP="00620D1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Передаточная надпись может быть ограничена только поручением осуществления прав, удостоверенных ценной бумагой, без передачи этих прав индоссату (препоручительная передаточная надпись). В этом случае индоссант выступает в качестве представителя.</w:t>
      </w:r>
    </w:p>
    <w:p w14:paraId="63543DA5" w14:textId="77777777" w:rsidR="002252A0" w:rsidRPr="00620D14" w:rsidRDefault="00BB4B2F" w:rsidP="00620D14">
      <w:pPr>
        <w:widowControl w:val="0"/>
        <w:spacing w:after="160" w:line="336" w:lineRule="auto"/>
        <w:ind w:firstLine="567"/>
        <w:jc w:val="both"/>
        <w:rPr>
          <w:rFonts w:ascii="GHEA Grapalat" w:hAnsi="GHEA Grapalat" w:cs="Courier New"/>
          <w:b/>
          <w:i/>
          <w:color w:val="000000"/>
          <w:spacing w:val="-4"/>
          <w:sz w:val="24"/>
          <w:szCs w:val="24"/>
        </w:rPr>
      </w:pPr>
      <w:r w:rsidRPr="00620D14">
        <w:rPr>
          <w:rFonts w:ascii="GHEA Grapalat" w:hAnsi="GHEA Grapalat"/>
          <w:b/>
          <w:i/>
          <w:color w:val="000000"/>
          <w:spacing w:val="-4"/>
          <w:sz w:val="24"/>
          <w:szCs w:val="24"/>
        </w:rPr>
        <w:t>(статья 149 отредактирована, дополнена</w:t>
      </w:r>
      <w:r w:rsidRPr="00620D14">
        <w:rPr>
          <w:rFonts w:ascii="Courier New" w:hAnsi="Courier New" w:cs="Courier New"/>
          <w:b/>
          <w:i/>
          <w:color w:val="000000"/>
          <w:spacing w:val="-4"/>
          <w:sz w:val="24"/>
          <w:szCs w:val="24"/>
        </w:rPr>
        <w:t> </w:t>
      </w:r>
      <w:r w:rsidR="00195ADE" w:rsidRPr="00620D14">
        <w:rPr>
          <w:rFonts w:ascii="GHEA Grapalat" w:hAnsi="GHEA Grapalat"/>
          <w:b/>
          <w:i/>
          <w:color w:val="000000"/>
          <w:spacing w:val="-4"/>
          <w:sz w:val="24"/>
          <w:szCs w:val="24"/>
        </w:rPr>
        <w:t>в соответствии с HO-224-N от 11 ноября 2005 года, дополнена в соответствии с HO-69-N от 21 июня 2014 года)</w:t>
      </w:r>
    </w:p>
    <w:p w14:paraId="31CDDEE0" w14:textId="77777777" w:rsidR="00195ADE" w:rsidRPr="008E792E"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028B7C3" w14:textId="77777777" w:rsidTr="00195ADE">
        <w:trPr>
          <w:tblCellSpacing w:w="0" w:type="dxa"/>
        </w:trPr>
        <w:tc>
          <w:tcPr>
            <w:tcW w:w="2025" w:type="dxa"/>
            <w:hideMark/>
          </w:tcPr>
          <w:p w14:paraId="41EBFB7C"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150.</w:t>
            </w:r>
          </w:p>
        </w:tc>
        <w:tc>
          <w:tcPr>
            <w:tcW w:w="0" w:type="auto"/>
            <w:vAlign w:val="center"/>
            <w:hideMark/>
          </w:tcPr>
          <w:p w14:paraId="151BA229"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Исполнение обязательств, удостоверенных ценной бумагой </w:t>
            </w:r>
          </w:p>
        </w:tc>
      </w:tr>
    </w:tbl>
    <w:p w14:paraId="151EAEE0"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Лицо, выдавшее ценную бумагу, и все лица, индоссировавшие ее, несут солидарную ответственность перед ее законным держателем. В случае удовлетворения требования законного держателя ценной бумаги одним или несколькими лицами из числа обязанных лиц по ценной бумаге оно (они) приобретает (приобретают) право обратного требования (регресса) к остальным, об</w:t>
      </w:r>
      <w:r w:rsidR="00774E28" w:rsidRPr="002252A0">
        <w:rPr>
          <w:rFonts w:ascii="GHEA Grapalat" w:hAnsi="GHEA Grapalat"/>
          <w:color w:val="000000"/>
          <w:sz w:val="24"/>
          <w:szCs w:val="24"/>
        </w:rPr>
        <w:t>язанным по ценной бумаге лицам.</w:t>
      </w:r>
    </w:p>
    <w:p w14:paraId="55278497"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Отказ от исполнения обязательств, удостоверенных ценной бумагой, со</w:t>
      </w:r>
      <w:r w:rsidR="00BB4B2F">
        <w:rPr>
          <w:rFonts w:ascii="Courier New" w:hAnsi="Courier New" w:cs="Courier New"/>
          <w:color w:val="000000"/>
          <w:sz w:val="24"/>
          <w:szCs w:val="24"/>
        </w:rPr>
        <w:t> </w:t>
      </w:r>
      <w:r w:rsidR="00BB4B2F">
        <w:rPr>
          <w:rFonts w:ascii="GHEA Grapalat" w:hAnsi="GHEA Grapalat"/>
          <w:color w:val="000000"/>
          <w:sz w:val="24"/>
          <w:szCs w:val="24"/>
        </w:rPr>
        <w:t>ссылкой на отсутствие основания обязательства или на его недействительность не допускается.</w:t>
      </w:r>
    </w:p>
    <w:p w14:paraId="68167E0D"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Держатель ценной бумаги, обнаруживший подлог или подделку ценной бумаги, вправе предъявить к лицу, передавшему ему бумагу, требование о</w:t>
      </w:r>
      <w:r>
        <w:rPr>
          <w:rFonts w:ascii="Courier New" w:hAnsi="Courier New" w:cs="Courier New"/>
          <w:color w:val="000000"/>
          <w:sz w:val="24"/>
          <w:szCs w:val="24"/>
        </w:rPr>
        <w:t> </w:t>
      </w:r>
      <w:r>
        <w:rPr>
          <w:rFonts w:ascii="GHEA Grapalat" w:hAnsi="GHEA Grapalat"/>
          <w:color w:val="000000"/>
          <w:sz w:val="24"/>
          <w:szCs w:val="24"/>
        </w:rPr>
        <w:t>надлежащем исполнении обязательства, удостоверенного ценной бумагой, и о</w:t>
      </w:r>
      <w:r>
        <w:rPr>
          <w:rFonts w:ascii="Courier New" w:hAnsi="Courier New" w:cs="Courier New"/>
          <w:color w:val="000000"/>
          <w:sz w:val="24"/>
          <w:szCs w:val="24"/>
        </w:rPr>
        <w:t> </w:t>
      </w:r>
      <w:r>
        <w:rPr>
          <w:rFonts w:ascii="GHEA Grapalat" w:hAnsi="GHEA Grapalat"/>
          <w:color w:val="000000"/>
          <w:sz w:val="24"/>
          <w:szCs w:val="24"/>
        </w:rPr>
        <w:t>возмещении убытков.</w:t>
      </w:r>
    </w:p>
    <w:p w14:paraId="41EEB9D3"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F3AC2BD" w14:textId="77777777" w:rsidTr="00195ADE">
        <w:trPr>
          <w:tblCellSpacing w:w="0" w:type="dxa"/>
        </w:trPr>
        <w:tc>
          <w:tcPr>
            <w:tcW w:w="2025" w:type="dxa"/>
            <w:hideMark/>
          </w:tcPr>
          <w:p w14:paraId="7E5BAC37"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151.</w:t>
            </w:r>
          </w:p>
        </w:tc>
        <w:tc>
          <w:tcPr>
            <w:tcW w:w="0" w:type="auto"/>
            <w:vAlign w:val="center"/>
            <w:hideMark/>
          </w:tcPr>
          <w:p w14:paraId="1DEAAEA5"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Восстановление ценной бумаги </w:t>
            </w:r>
          </w:p>
        </w:tc>
      </w:tr>
    </w:tbl>
    <w:p w14:paraId="1C4D9B7D" w14:textId="77777777" w:rsidR="00195ADE" w:rsidRPr="002252A0"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Восстановление прав, удостоверенных утраченными ценными бумагами на</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предъявителя и ордерными ценными бумагами, производится судом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порядке, установленном Гражданским процессуальным кодексом Республики</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Армения.</w:t>
      </w:r>
    </w:p>
    <w:p w14:paraId="6852C12E"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151 статья изменена в соответствии с HO-205 от 27 июля 2001 года)</w:t>
      </w:r>
    </w:p>
    <w:p w14:paraId="49C9F972"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FCCAE42" w14:textId="77777777" w:rsidTr="00195ADE">
        <w:trPr>
          <w:tblCellSpacing w:w="0" w:type="dxa"/>
        </w:trPr>
        <w:tc>
          <w:tcPr>
            <w:tcW w:w="2025" w:type="dxa"/>
            <w:hideMark/>
          </w:tcPr>
          <w:p w14:paraId="64736E4B" w14:textId="77777777" w:rsidR="00195ADE" w:rsidRPr="002252A0"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152.</w:t>
            </w:r>
          </w:p>
        </w:tc>
        <w:tc>
          <w:tcPr>
            <w:tcW w:w="0" w:type="auto"/>
            <w:vAlign w:val="center"/>
            <w:hideMark/>
          </w:tcPr>
          <w:p w14:paraId="3B5B11F5" w14:textId="77777777" w:rsidR="00195ADE" w:rsidRPr="002252A0"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Бездокументарные ценные бумаги </w:t>
            </w:r>
          </w:p>
        </w:tc>
      </w:tr>
    </w:tbl>
    <w:p w14:paraId="5A45F40A" w14:textId="77777777" w:rsidR="00195ADE" w:rsidRPr="002252A0" w:rsidRDefault="00195ADE"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Лицо, получившее в случаях, предусмотренных законом или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 xml:space="preserve">установленном законом порядке, специальное разрешение (лицензию), может </w:t>
      </w:r>
      <w:r w:rsidRPr="002252A0">
        <w:rPr>
          <w:rFonts w:ascii="GHEA Grapalat" w:hAnsi="GHEA Grapalat"/>
          <w:color w:val="000000"/>
          <w:sz w:val="24"/>
          <w:szCs w:val="24"/>
        </w:rPr>
        <w:lastRenderedPageBreak/>
        <w:t xml:space="preserve">производить фиксацию прав, удостоверенных именной или ордерной ценной бумагой, в том числе в бездокументарной форме (с помощью электронно-вычислительной техники и так далее). К такой форме фиксации прав применяются правила, установленные для ценных бумаг, если иное не вытекает </w:t>
      </w:r>
      <w:r w:rsidR="00774E28" w:rsidRPr="002252A0">
        <w:rPr>
          <w:rFonts w:ascii="GHEA Grapalat" w:hAnsi="GHEA Grapalat"/>
          <w:color w:val="000000"/>
          <w:sz w:val="24"/>
          <w:szCs w:val="24"/>
        </w:rPr>
        <w:t>из особенностей такой фиксации.</w:t>
      </w:r>
    </w:p>
    <w:p w14:paraId="48B00A36" w14:textId="77777777" w:rsidR="000D5F8A" w:rsidRDefault="00BB4B2F" w:rsidP="00620D1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Лицо, осуществившее фиксацию права в бездокументарной форме, обязано по требованию правообладателя выдать ему документ, свидетельствующий о</w:t>
      </w:r>
      <w:r>
        <w:rPr>
          <w:rFonts w:ascii="Courier New" w:hAnsi="Courier New" w:cs="Courier New"/>
          <w:color w:val="000000"/>
          <w:sz w:val="24"/>
          <w:szCs w:val="24"/>
        </w:rPr>
        <w:t> </w:t>
      </w:r>
      <w:r>
        <w:rPr>
          <w:rFonts w:ascii="GHEA Grapalat" w:hAnsi="GHEA Grapalat"/>
          <w:color w:val="000000"/>
          <w:sz w:val="24"/>
          <w:szCs w:val="24"/>
        </w:rPr>
        <w:t>зафиксированном праве.</w:t>
      </w:r>
    </w:p>
    <w:p w14:paraId="248486A5" w14:textId="77777777" w:rsidR="000D5F8A" w:rsidRDefault="00BB4B2F" w:rsidP="00620D1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Порядок официальной фиксации удостоверенных путем фиксации прав и правообладателей, документального подтверждения записей и порядок совершения операций с бездокументарными ценными бумагами определяется законом или в установленном законом порядке.</w:t>
      </w:r>
    </w:p>
    <w:p w14:paraId="0B2E374B" w14:textId="77777777" w:rsidR="000D5F8A" w:rsidRDefault="00BB4B2F"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Операции с бездокументарными ценными бумагами могут совершаться только посредством обращения к лицу, которое произвело записи прав. Передача, предоставление и ограничение прав должны официально фиксироваться лицом, которое несет ответственность за сохранение официальных записей, обеспечение их конфиденциальности, представление достоверных данных о таких записях, произведение официальных записей о совершенных операциях.</w:t>
      </w:r>
    </w:p>
    <w:p w14:paraId="070BF970" w14:textId="77777777" w:rsidR="000D5F8A" w:rsidRDefault="000D5F8A" w:rsidP="00620D14">
      <w:pPr>
        <w:widowControl w:val="0"/>
        <w:spacing w:after="160" w:line="341" w:lineRule="auto"/>
        <w:ind w:left="567" w:right="566"/>
        <w:jc w:val="center"/>
        <w:rPr>
          <w:rFonts w:ascii="GHEA Grapalat" w:eastAsia="Times New Roman" w:hAnsi="GHEA Grapalat" w:cs="Times New Roman"/>
          <w:color w:val="000000"/>
          <w:sz w:val="24"/>
          <w:szCs w:val="24"/>
        </w:rPr>
      </w:pPr>
    </w:p>
    <w:p w14:paraId="716CF236" w14:textId="77777777" w:rsidR="000D5F8A" w:rsidRDefault="00BB4B2F" w:rsidP="00620D14">
      <w:pPr>
        <w:widowControl w:val="0"/>
        <w:spacing w:after="160" w:line="341"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 2. ВИДЫ ЦЕННЫХ БУМАГ</w:t>
      </w:r>
    </w:p>
    <w:p w14:paraId="7B94E81E" w14:textId="77777777" w:rsidR="000D5F8A" w:rsidRDefault="000D5F8A" w:rsidP="00620D14">
      <w:pPr>
        <w:widowControl w:val="0"/>
        <w:spacing w:after="160" w:line="341"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65BBF07" w14:textId="77777777" w:rsidTr="00195ADE">
        <w:trPr>
          <w:tblCellSpacing w:w="0" w:type="dxa"/>
        </w:trPr>
        <w:tc>
          <w:tcPr>
            <w:tcW w:w="2025" w:type="dxa"/>
            <w:hideMark/>
          </w:tcPr>
          <w:p w14:paraId="1A99B353" w14:textId="77777777" w:rsidR="000D5F8A" w:rsidRDefault="00BB4B2F" w:rsidP="00620D1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153.</w:t>
            </w:r>
          </w:p>
        </w:tc>
        <w:tc>
          <w:tcPr>
            <w:tcW w:w="0" w:type="auto"/>
            <w:vAlign w:val="center"/>
            <w:hideMark/>
          </w:tcPr>
          <w:p w14:paraId="15812456" w14:textId="77777777" w:rsidR="000D5F8A" w:rsidRDefault="00BB4B2F" w:rsidP="00620D1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w:t>
            </w:r>
          </w:p>
        </w:tc>
      </w:tr>
    </w:tbl>
    <w:p w14:paraId="58BC2378" w14:textId="77777777" w:rsidR="000D5F8A" w:rsidRDefault="00195ADE"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К ценным бумагам относятся облигация, чек, простой вексель, переводной вексель (тратта), акция, коносамент, банковское свидетельство (банковская книжка, банковский сертификат), двойное складское свидетельство, простое складское свидетельство, пай инвестиционного фонда и другие документы, которые законами о ценных бумагах</w:t>
      </w:r>
      <w:r w:rsidR="00774E28" w:rsidRPr="002252A0">
        <w:rPr>
          <w:rFonts w:ascii="GHEA Grapalat" w:hAnsi="GHEA Grapalat"/>
          <w:color w:val="000000"/>
          <w:sz w:val="24"/>
          <w:szCs w:val="24"/>
        </w:rPr>
        <w:t xml:space="preserve"> отнесены к числу ценных бумаг.</w:t>
      </w:r>
    </w:p>
    <w:p w14:paraId="44A987B6"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BB4B2F">
        <w:rPr>
          <w:rFonts w:ascii="GHEA Grapalat" w:hAnsi="GHEA Grapalat"/>
          <w:color w:val="000000"/>
          <w:sz w:val="24"/>
          <w:szCs w:val="24"/>
        </w:rPr>
        <w:tab/>
        <w:t>Облигация, акция и пай инвестиционного фонда являются инвестиционными ценными бумагами.</w:t>
      </w:r>
    </w:p>
    <w:p w14:paraId="36C83825"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Чек, простой вексель и переводной вексель (тратта) являются платежными ценными бумагами.</w:t>
      </w:r>
    </w:p>
    <w:p w14:paraId="3A1EB3EA"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Коносамент, двойное складское свидетельство и простое складское свидетельство являются титульными ценными бумагами.</w:t>
      </w:r>
    </w:p>
    <w:p w14:paraId="46E8F4FE"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Виды ценных бумаг, эмитируемых в социальных целях, устанавливаются законом.</w:t>
      </w:r>
    </w:p>
    <w:p w14:paraId="720B9E12"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153 дополнена, отредактирована в соответствии с HO-69-N от 21 июня 2014 года) </w:t>
      </w:r>
    </w:p>
    <w:p w14:paraId="42BC04A9"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E2A9ADC" w14:textId="77777777" w:rsidTr="00195ADE">
        <w:trPr>
          <w:tblCellSpacing w:w="0" w:type="dxa"/>
        </w:trPr>
        <w:tc>
          <w:tcPr>
            <w:tcW w:w="2025" w:type="dxa"/>
            <w:hideMark/>
          </w:tcPr>
          <w:p w14:paraId="420BA56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154.</w:t>
            </w:r>
          </w:p>
        </w:tc>
        <w:tc>
          <w:tcPr>
            <w:tcW w:w="0" w:type="auto"/>
            <w:vAlign w:val="center"/>
            <w:hideMark/>
          </w:tcPr>
          <w:p w14:paraId="53D6453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Облигация </w:t>
            </w:r>
          </w:p>
        </w:tc>
      </w:tr>
    </w:tbl>
    <w:p w14:paraId="2383CD21"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 xml:space="preserve">Облигацией считается ценная бумага, удостоверяющая право ее держателя в предусмотренный в ней срок получить от </w:t>
      </w:r>
      <w:r w:rsidR="00F12974" w:rsidRPr="002252A0">
        <w:rPr>
          <w:rFonts w:ascii="GHEA Grapalat" w:hAnsi="GHEA Grapalat"/>
          <w:color w:val="000000"/>
          <w:sz w:val="24"/>
          <w:szCs w:val="24"/>
        </w:rPr>
        <w:t xml:space="preserve">эмитировавшего </w:t>
      </w:r>
      <w:r w:rsidRPr="002252A0">
        <w:rPr>
          <w:rFonts w:ascii="GHEA Grapalat" w:hAnsi="GHEA Grapalat"/>
          <w:color w:val="000000"/>
          <w:sz w:val="24"/>
          <w:szCs w:val="24"/>
        </w:rPr>
        <w:t>облигацию лица номинальную стоимость облигации или иной имущественный эквивалент. Облигация предоставляет ее держателю также право на получение процента от</w:t>
      </w:r>
      <w:r w:rsidR="00BA1980" w:rsidRPr="002252A0">
        <w:rPr>
          <w:rFonts w:ascii="Courier New" w:hAnsi="Courier New" w:cs="Courier New"/>
          <w:color w:val="000000"/>
          <w:sz w:val="24"/>
          <w:szCs w:val="24"/>
        </w:rPr>
        <w:t> </w:t>
      </w:r>
      <w:r w:rsidR="00BB4B2F">
        <w:rPr>
          <w:rFonts w:ascii="GHEA Grapalat" w:hAnsi="GHEA Grapalat"/>
          <w:color w:val="000000"/>
          <w:sz w:val="24"/>
          <w:szCs w:val="24"/>
        </w:rPr>
        <w:t>номинальной стоимости облигации или иные имущественные права.</w:t>
      </w:r>
    </w:p>
    <w:p w14:paraId="12613159"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Облигации могут быть на предъявителя или именными.</w:t>
      </w:r>
    </w:p>
    <w:p w14:paraId="35AEEC50"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D940FD6" w14:textId="77777777" w:rsidTr="00195ADE">
        <w:trPr>
          <w:tblCellSpacing w:w="0" w:type="dxa"/>
        </w:trPr>
        <w:tc>
          <w:tcPr>
            <w:tcW w:w="2025" w:type="dxa"/>
            <w:hideMark/>
          </w:tcPr>
          <w:p w14:paraId="12AC8FC2"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155.</w:t>
            </w:r>
          </w:p>
        </w:tc>
        <w:tc>
          <w:tcPr>
            <w:tcW w:w="0" w:type="auto"/>
            <w:vAlign w:val="center"/>
            <w:hideMark/>
          </w:tcPr>
          <w:p w14:paraId="0113BF07"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Чек</w:t>
            </w:r>
          </w:p>
        </w:tc>
      </w:tr>
    </w:tbl>
    <w:p w14:paraId="64306998"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Чеком считается ценная бумага, содержащая ничем не обусловленное письменное распоряжение чекодателя банку оплатить держат</w:t>
      </w:r>
      <w:r w:rsidR="00774E28" w:rsidRPr="002252A0">
        <w:rPr>
          <w:rFonts w:ascii="GHEA Grapalat" w:hAnsi="GHEA Grapalat"/>
          <w:color w:val="000000"/>
          <w:sz w:val="24"/>
          <w:szCs w:val="24"/>
        </w:rPr>
        <w:t>елю чека указанную в нем сумму.</w:t>
      </w:r>
    </w:p>
    <w:p w14:paraId="304FE455"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14363D0" w14:textId="77777777" w:rsidTr="00195ADE">
        <w:trPr>
          <w:tblCellSpacing w:w="0" w:type="dxa"/>
        </w:trPr>
        <w:tc>
          <w:tcPr>
            <w:tcW w:w="2025" w:type="dxa"/>
            <w:hideMark/>
          </w:tcPr>
          <w:p w14:paraId="03F74AE1"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156.</w:t>
            </w:r>
          </w:p>
        </w:tc>
        <w:tc>
          <w:tcPr>
            <w:tcW w:w="0" w:type="auto"/>
            <w:vAlign w:val="center"/>
            <w:hideMark/>
          </w:tcPr>
          <w:p w14:paraId="41003D7B"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Вексель </w:t>
            </w:r>
          </w:p>
        </w:tc>
      </w:tr>
    </w:tbl>
    <w:p w14:paraId="5158EB04" w14:textId="77777777" w:rsidR="00195ADE" w:rsidRPr="002252A0" w:rsidRDefault="00195ADE"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Векселем считается ценная бумага, удостоверяющая ничем не обусловленное обязательство векселедателя (простой вексель) или указанного в векселе иного плательщика (переводной вексель — тратта) выплатить </w:t>
      </w:r>
      <w:r w:rsidR="00F12974" w:rsidRPr="002252A0">
        <w:rPr>
          <w:rFonts w:ascii="GHEA Grapalat" w:hAnsi="GHEA Grapalat"/>
          <w:color w:val="000000"/>
          <w:sz w:val="24"/>
          <w:szCs w:val="24"/>
        </w:rPr>
        <w:t xml:space="preserve">определенную сумму держателю векселя (владельцу векселя) </w:t>
      </w:r>
      <w:r w:rsidRPr="002252A0">
        <w:rPr>
          <w:rFonts w:ascii="GHEA Grapalat" w:hAnsi="GHEA Grapalat"/>
          <w:color w:val="000000"/>
          <w:sz w:val="24"/>
          <w:szCs w:val="24"/>
        </w:rPr>
        <w:t>по наступлении предусмотренного векселем срока</w:t>
      </w:r>
      <w:r w:rsidR="00774E28" w:rsidRPr="002252A0">
        <w:rPr>
          <w:rFonts w:ascii="GHEA Grapalat" w:hAnsi="GHEA Grapalat"/>
          <w:color w:val="000000"/>
          <w:sz w:val="24"/>
          <w:szCs w:val="24"/>
        </w:rPr>
        <w:t>.</w:t>
      </w:r>
    </w:p>
    <w:p w14:paraId="5B3CEB18" w14:textId="77777777" w:rsidR="00422467" w:rsidRPr="002252A0" w:rsidRDefault="0042246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E24A22E" w14:textId="77777777" w:rsidTr="00195ADE">
        <w:trPr>
          <w:tblCellSpacing w:w="0" w:type="dxa"/>
        </w:trPr>
        <w:tc>
          <w:tcPr>
            <w:tcW w:w="2025" w:type="dxa"/>
            <w:hideMark/>
          </w:tcPr>
          <w:p w14:paraId="4B13CE1C"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157.</w:t>
            </w:r>
          </w:p>
        </w:tc>
        <w:tc>
          <w:tcPr>
            <w:tcW w:w="0" w:type="auto"/>
            <w:vAlign w:val="center"/>
            <w:hideMark/>
          </w:tcPr>
          <w:p w14:paraId="51D6F29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Акция </w:t>
            </w:r>
          </w:p>
        </w:tc>
      </w:tr>
    </w:tbl>
    <w:p w14:paraId="1E6EA211"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 xml:space="preserve">Акцией считается ценная бумага, удостоверяющая право ее владельца (акционера) на получение части прибыли акционерного общества в виде дивидендов, на участие в управлении делами акционерного общества и на получение части имущества, оставшегося после его </w:t>
      </w:r>
      <w:r w:rsidR="00774E28" w:rsidRPr="002252A0">
        <w:rPr>
          <w:rFonts w:ascii="GHEA Grapalat" w:hAnsi="GHEA Grapalat"/>
          <w:color w:val="000000"/>
          <w:sz w:val="24"/>
          <w:szCs w:val="24"/>
        </w:rPr>
        <w:t>ликвидации.</w:t>
      </w:r>
    </w:p>
    <w:p w14:paraId="154C3A79" w14:textId="77777777" w:rsidR="0026461F" w:rsidRPr="002252A0" w:rsidRDefault="00195ADE" w:rsidP="002252A0">
      <w:pPr>
        <w:widowControl w:val="0"/>
        <w:tabs>
          <w:tab w:val="left" w:pos="1134"/>
        </w:tabs>
        <w:spacing w:after="160" w:line="360" w:lineRule="auto"/>
        <w:ind w:firstLine="567"/>
        <w:jc w:val="both"/>
        <w:rPr>
          <w:rFonts w:ascii="GHEA Grapalat" w:hAnsi="GHEA Grapalat"/>
          <w:bCs/>
          <w:sz w:val="24"/>
          <w:szCs w:val="24"/>
        </w:rPr>
      </w:pPr>
      <w:r w:rsidRPr="002252A0">
        <w:rPr>
          <w:rFonts w:ascii="GHEA Grapalat" w:hAnsi="GHEA Grapalat"/>
          <w:color w:val="000000"/>
          <w:sz w:val="24"/>
          <w:szCs w:val="24"/>
        </w:rPr>
        <w:t>2.</w:t>
      </w:r>
      <w:r w:rsidR="00BB4B2F" w:rsidRPr="00BB4B2F">
        <w:rPr>
          <w:rFonts w:ascii="GHEA Grapalat" w:hAnsi="GHEA Grapalat"/>
          <w:bCs/>
          <w:sz w:val="24"/>
          <w:szCs w:val="24"/>
        </w:rPr>
        <w:t xml:space="preserve"> Акции могут быть в свободном или в ограниченном обращении, обыкновенными или привилегированными. Акции, по признаку передачи права собственности на них, могут быть только именными.</w:t>
      </w:r>
    </w:p>
    <w:p w14:paraId="286BF4B2" w14:textId="77777777" w:rsidR="0026461F" w:rsidRPr="002252A0" w:rsidRDefault="0026461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 xml:space="preserve">(статья 157 отредактирована в соответствии с </w:t>
      </w:r>
      <w:r w:rsidRPr="002252A0">
        <w:rPr>
          <w:rFonts w:ascii="GHEA Grapalat" w:eastAsia="Times New Roman" w:hAnsi="GHEA Grapalat" w:cs="Times New Roman"/>
          <w:b/>
          <w:i/>
          <w:color w:val="000000"/>
          <w:sz w:val="24"/>
          <w:szCs w:val="24"/>
          <w:lang w:val="en-US"/>
        </w:rPr>
        <w:t>HO</w:t>
      </w:r>
      <w:r w:rsidRPr="002252A0">
        <w:rPr>
          <w:rFonts w:ascii="GHEA Grapalat" w:eastAsia="Times New Roman" w:hAnsi="GHEA Grapalat" w:cs="Times New Roman"/>
          <w:b/>
          <w:i/>
          <w:color w:val="000000"/>
          <w:sz w:val="24"/>
          <w:szCs w:val="24"/>
        </w:rPr>
        <w:t>-265-</w:t>
      </w:r>
      <w:r w:rsidRPr="002252A0">
        <w:rPr>
          <w:rFonts w:ascii="GHEA Grapalat" w:eastAsia="Times New Roman" w:hAnsi="GHEA Grapalat" w:cs="Times New Roman"/>
          <w:b/>
          <w:i/>
          <w:color w:val="000000"/>
          <w:sz w:val="24"/>
          <w:szCs w:val="24"/>
          <w:lang w:val="en-US"/>
        </w:rPr>
        <w:t>N</w:t>
      </w:r>
      <w:r w:rsidRPr="002252A0">
        <w:rPr>
          <w:rFonts w:ascii="GHEA Grapalat" w:eastAsia="Times New Roman" w:hAnsi="GHEA Grapalat" w:cs="Times New Roman"/>
          <w:b/>
          <w:i/>
          <w:color w:val="000000"/>
          <w:sz w:val="24"/>
          <w:szCs w:val="24"/>
        </w:rPr>
        <w:t xml:space="preserve"> от 3 июля 2025 года)</w:t>
      </w:r>
    </w:p>
    <w:p w14:paraId="5097281B"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D1ED1A2" w14:textId="77777777" w:rsidTr="00195ADE">
        <w:trPr>
          <w:tblCellSpacing w:w="0" w:type="dxa"/>
        </w:trPr>
        <w:tc>
          <w:tcPr>
            <w:tcW w:w="2025" w:type="dxa"/>
            <w:hideMark/>
          </w:tcPr>
          <w:p w14:paraId="51EA6CAC"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158.</w:t>
            </w:r>
          </w:p>
        </w:tc>
        <w:tc>
          <w:tcPr>
            <w:tcW w:w="0" w:type="auto"/>
            <w:vAlign w:val="center"/>
            <w:hideMark/>
          </w:tcPr>
          <w:p w14:paraId="2957ECA9"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Кон</w:t>
            </w:r>
            <w:r w:rsidR="00BB4B2F">
              <w:rPr>
                <w:rFonts w:ascii="GHEA Grapalat" w:hAnsi="GHEA Grapalat"/>
                <w:b/>
                <w:color w:val="000000"/>
                <w:sz w:val="24"/>
                <w:szCs w:val="24"/>
              </w:rPr>
              <w:t xml:space="preserve">осамент </w:t>
            </w:r>
          </w:p>
        </w:tc>
      </w:tr>
    </w:tbl>
    <w:p w14:paraId="125CFD36"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 xml:space="preserve">Коносаментом считается товарораспорядительный документ, удостоверяющий право его держателя распоряжаться указанным в коносаменте грузом и получить </w:t>
      </w:r>
      <w:r w:rsidR="00774E28" w:rsidRPr="002252A0">
        <w:rPr>
          <w:rFonts w:ascii="GHEA Grapalat" w:hAnsi="GHEA Grapalat"/>
          <w:color w:val="000000"/>
          <w:sz w:val="24"/>
          <w:szCs w:val="24"/>
        </w:rPr>
        <w:t>его после завершения перевозки.</w:t>
      </w:r>
    </w:p>
    <w:p w14:paraId="146AAD6D"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774E28" w:rsidRPr="002252A0">
        <w:rPr>
          <w:rFonts w:ascii="GHEA Grapalat" w:hAnsi="GHEA Grapalat"/>
          <w:color w:val="000000"/>
          <w:sz w:val="24"/>
          <w:szCs w:val="24"/>
        </w:rPr>
        <w:tab/>
      </w:r>
      <w:r w:rsidR="00BB4B2F">
        <w:rPr>
          <w:rFonts w:ascii="GHEA Grapalat" w:hAnsi="GHEA Grapalat"/>
          <w:color w:val="000000"/>
          <w:sz w:val="24"/>
          <w:szCs w:val="24"/>
        </w:rPr>
        <w:t>Коносамент может быть на предъявителя, ордерным или именным.</w:t>
      </w:r>
    </w:p>
    <w:p w14:paraId="5B8BF9E6"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AFC1E74" w14:textId="77777777" w:rsidTr="00195ADE">
        <w:trPr>
          <w:tblCellSpacing w:w="0" w:type="dxa"/>
        </w:trPr>
        <w:tc>
          <w:tcPr>
            <w:tcW w:w="2025" w:type="dxa"/>
            <w:hideMark/>
          </w:tcPr>
          <w:p w14:paraId="23FEDB73"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159.</w:t>
            </w:r>
          </w:p>
        </w:tc>
        <w:tc>
          <w:tcPr>
            <w:tcW w:w="0" w:type="auto"/>
            <w:vAlign w:val="center"/>
            <w:hideMark/>
          </w:tcPr>
          <w:p w14:paraId="03359E07"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Банковское свидетельство </w:t>
            </w:r>
          </w:p>
        </w:tc>
      </w:tr>
    </w:tbl>
    <w:p w14:paraId="75290C8D"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Банковским свидетельством (банковской книжкой, банковским сертификатом) считается ценная бумага, удостоверяющая сумму вклада и право вкладчика на получение по истечении установленного срока суммы вклада и процентов по нему в банке, выдавшем свидетельство, и</w:t>
      </w:r>
      <w:r w:rsidR="00774E28" w:rsidRPr="002252A0">
        <w:rPr>
          <w:rFonts w:ascii="GHEA Grapalat" w:hAnsi="GHEA Grapalat"/>
          <w:color w:val="000000"/>
          <w:sz w:val="24"/>
          <w:szCs w:val="24"/>
        </w:rPr>
        <w:t>ли в любом филиале этого банка.</w:t>
      </w:r>
    </w:p>
    <w:p w14:paraId="42D367D9"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Банковское свидетельство может быть на предъявителя или именным.</w:t>
      </w:r>
    </w:p>
    <w:p w14:paraId="4343B597" w14:textId="77777777" w:rsidR="002145E7" w:rsidRPr="002252A0" w:rsidRDefault="002145E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0EE959E" w14:textId="77777777" w:rsidTr="00195ADE">
        <w:trPr>
          <w:tblCellSpacing w:w="0" w:type="dxa"/>
        </w:trPr>
        <w:tc>
          <w:tcPr>
            <w:tcW w:w="2025" w:type="dxa"/>
            <w:hideMark/>
          </w:tcPr>
          <w:p w14:paraId="179A3FD1"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160.</w:t>
            </w:r>
          </w:p>
        </w:tc>
        <w:tc>
          <w:tcPr>
            <w:tcW w:w="0" w:type="auto"/>
            <w:vAlign w:val="center"/>
            <w:hideMark/>
          </w:tcPr>
          <w:p w14:paraId="138F063A"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Двойное складское свидетельство </w:t>
            </w:r>
          </w:p>
        </w:tc>
      </w:tr>
    </w:tbl>
    <w:p w14:paraId="0BEEB13B"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Двойным складским свидетельством считается ордерная ценная бумага, удостоверяющая принятие товар</w:t>
      </w:r>
      <w:r w:rsidR="00774E28" w:rsidRPr="002252A0">
        <w:rPr>
          <w:rFonts w:ascii="GHEA Grapalat" w:hAnsi="GHEA Grapalat"/>
          <w:color w:val="000000"/>
          <w:sz w:val="24"/>
          <w:szCs w:val="24"/>
        </w:rPr>
        <w:t>ным складом товара на хранение.</w:t>
      </w:r>
    </w:p>
    <w:p w14:paraId="5F11EE63"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Двойное складское свидетельство состоит из двух частей — складского свидетельства и залогового свидетельства (варранта), которые, каждый в</w:t>
      </w:r>
      <w:r w:rsidR="00BB4B2F">
        <w:rPr>
          <w:rFonts w:ascii="Courier New" w:hAnsi="Courier New" w:cs="Courier New"/>
          <w:color w:val="000000"/>
          <w:sz w:val="24"/>
          <w:szCs w:val="24"/>
        </w:rPr>
        <w:t> </w:t>
      </w:r>
      <w:r w:rsidR="00BB4B2F">
        <w:rPr>
          <w:rFonts w:ascii="GHEA Grapalat" w:hAnsi="GHEA Grapalat"/>
          <w:color w:val="000000"/>
          <w:sz w:val="24"/>
          <w:szCs w:val="24"/>
        </w:rPr>
        <w:t>отдельности, являются ценными бумагами.</w:t>
      </w:r>
    </w:p>
    <w:p w14:paraId="4DF33085"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9E0B59E" w14:textId="77777777" w:rsidTr="00195ADE">
        <w:trPr>
          <w:tblCellSpacing w:w="0" w:type="dxa"/>
        </w:trPr>
        <w:tc>
          <w:tcPr>
            <w:tcW w:w="2025" w:type="dxa"/>
            <w:hideMark/>
          </w:tcPr>
          <w:p w14:paraId="05992F05"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161.</w:t>
            </w:r>
          </w:p>
        </w:tc>
        <w:tc>
          <w:tcPr>
            <w:tcW w:w="0" w:type="auto"/>
            <w:vAlign w:val="center"/>
            <w:hideMark/>
          </w:tcPr>
          <w:p w14:paraId="60AD77FB"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Простое складское свидетельство </w:t>
            </w:r>
          </w:p>
        </w:tc>
      </w:tr>
    </w:tbl>
    <w:p w14:paraId="3CA45BA5" w14:textId="77777777" w:rsidR="00195ADE" w:rsidRPr="002252A0" w:rsidRDefault="00195ADE"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Простым складским свидетельством считается ценная бумага на предъявителя, удостоверяющая принятие товар</w:t>
      </w:r>
      <w:r w:rsidR="00774E28" w:rsidRPr="002252A0">
        <w:rPr>
          <w:rFonts w:ascii="GHEA Grapalat" w:hAnsi="GHEA Grapalat"/>
          <w:color w:val="000000"/>
          <w:sz w:val="24"/>
          <w:szCs w:val="24"/>
        </w:rPr>
        <w:t>ным складом товара на хранение.</w:t>
      </w:r>
    </w:p>
    <w:p w14:paraId="085C9C7D" w14:textId="77777777" w:rsidR="002331B4" w:rsidRPr="002252A0" w:rsidRDefault="002331B4"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4F65879" w14:textId="77777777" w:rsidTr="00195ADE">
        <w:trPr>
          <w:tblCellSpacing w:w="0" w:type="dxa"/>
        </w:trPr>
        <w:tc>
          <w:tcPr>
            <w:tcW w:w="2025" w:type="dxa"/>
            <w:hideMark/>
          </w:tcPr>
          <w:p w14:paraId="63EC2F31"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161.1.</w:t>
            </w:r>
          </w:p>
        </w:tc>
        <w:tc>
          <w:tcPr>
            <w:tcW w:w="0" w:type="auto"/>
            <w:vAlign w:val="center"/>
            <w:hideMark/>
          </w:tcPr>
          <w:p w14:paraId="76DB4516"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Ценные бумаги, эмитируемые в социальных целях</w:t>
            </w:r>
          </w:p>
        </w:tc>
      </w:tr>
    </w:tbl>
    <w:p w14:paraId="09AD00FD"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74E28" w:rsidRPr="002252A0">
        <w:rPr>
          <w:rFonts w:ascii="GHEA Grapalat" w:hAnsi="GHEA Grapalat"/>
          <w:color w:val="000000"/>
          <w:sz w:val="24"/>
          <w:szCs w:val="24"/>
        </w:rPr>
        <w:tab/>
      </w:r>
      <w:r w:rsidRPr="002252A0">
        <w:rPr>
          <w:rFonts w:ascii="GHEA Grapalat" w:hAnsi="GHEA Grapalat"/>
          <w:color w:val="000000"/>
          <w:sz w:val="24"/>
          <w:szCs w:val="24"/>
        </w:rPr>
        <w:t xml:space="preserve">Ценной бумагой, эмитируемой в социальных целях, считается именная ценная бумага, удостоверяющая право его владельца (гражданина) на получение пенсии в порядке и в условиях, установленных законом, или в случаях, предусмотренных пенсионным законодательством, — иных сумм (ценная бумага, эмитированная пенсионными фондами). </w:t>
      </w:r>
    </w:p>
    <w:p w14:paraId="4D0B9405"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774E28" w:rsidRPr="002252A0">
        <w:rPr>
          <w:rFonts w:ascii="GHEA Grapalat" w:hAnsi="GHEA Grapalat"/>
          <w:color w:val="000000"/>
          <w:sz w:val="24"/>
          <w:szCs w:val="24"/>
        </w:rPr>
        <w:tab/>
      </w:r>
      <w:r w:rsidR="00BB4B2F">
        <w:rPr>
          <w:rFonts w:ascii="GHEA Grapalat" w:hAnsi="GHEA Grapalat"/>
          <w:color w:val="000000"/>
          <w:sz w:val="24"/>
          <w:szCs w:val="24"/>
        </w:rPr>
        <w:t>Ценной бумагой, эмитируемой в социальных целях, можно владеть, пользоваться и распоряжаться исключительно в целях получения в установленном законом порядке пенсии или иной суммы социального обеспечения, за</w:t>
      </w:r>
      <w:r w:rsidR="00BB4B2F">
        <w:rPr>
          <w:rFonts w:ascii="Courier New" w:hAnsi="Courier New" w:cs="Courier New"/>
          <w:color w:val="000000"/>
          <w:sz w:val="24"/>
          <w:szCs w:val="24"/>
        </w:rPr>
        <w:t> </w:t>
      </w:r>
      <w:r w:rsidR="00BB4B2F">
        <w:rPr>
          <w:rFonts w:ascii="GHEA Grapalat" w:hAnsi="GHEA Grapalat"/>
          <w:color w:val="000000"/>
          <w:sz w:val="24"/>
          <w:szCs w:val="24"/>
        </w:rPr>
        <w:t>исключением случаев, предусмотренных законом.</w:t>
      </w:r>
    </w:p>
    <w:p w14:paraId="503A60CD"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161.1 дополнена в соответствии с HO-69-N от 21 июня 2014</w:t>
      </w:r>
      <w:r>
        <w:rPr>
          <w:rFonts w:ascii="Courier New" w:hAnsi="Courier New" w:cs="Courier New"/>
          <w:b/>
          <w:i/>
          <w:color w:val="000000"/>
          <w:sz w:val="24"/>
          <w:szCs w:val="24"/>
        </w:rPr>
        <w:t> </w:t>
      </w:r>
      <w:r>
        <w:rPr>
          <w:rFonts w:ascii="GHEA Grapalat" w:hAnsi="GHEA Grapalat"/>
          <w:b/>
          <w:i/>
          <w:color w:val="000000"/>
          <w:sz w:val="24"/>
          <w:szCs w:val="24"/>
        </w:rPr>
        <w:t>года)</w:t>
      </w:r>
    </w:p>
    <w:p w14:paraId="6AA08245" w14:textId="77777777" w:rsidR="00796BCD" w:rsidRPr="002252A0" w:rsidRDefault="00796BCD" w:rsidP="00620D14">
      <w:pPr>
        <w:widowControl w:val="0"/>
        <w:spacing w:after="160" w:line="346" w:lineRule="auto"/>
        <w:ind w:left="567" w:right="566"/>
        <w:jc w:val="center"/>
        <w:rPr>
          <w:rFonts w:ascii="GHEA Grapalat" w:hAnsi="GHEA Grapalat"/>
          <w:b/>
          <w:color w:val="000000"/>
          <w:sz w:val="24"/>
          <w:szCs w:val="24"/>
        </w:rPr>
      </w:pPr>
    </w:p>
    <w:p w14:paraId="2AB27D31" w14:textId="77777777" w:rsidR="00796BCD" w:rsidRPr="002252A0" w:rsidRDefault="00796BCD" w:rsidP="00620D14">
      <w:pPr>
        <w:widowControl w:val="0"/>
        <w:spacing w:after="160" w:line="346" w:lineRule="auto"/>
        <w:ind w:left="567" w:right="566"/>
        <w:jc w:val="center"/>
        <w:rPr>
          <w:rFonts w:ascii="GHEA Grapalat" w:hAnsi="GHEA Grapalat"/>
          <w:b/>
          <w:color w:val="000000"/>
          <w:sz w:val="24"/>
          <w:szCs w:val="24"/>
        </w:rPr>
      </w:pPr>
    </w:p>
    <w:p w14:paraId="1C797866" w14:textId="77777777" w:rsidR="00195ADE" w:rsidRPr="002252A0" w:rsidRDefault="00BB4B2F" w:rsidP="00620D14">
      <w:pPr>
        <w:widowControl w:val="0"/>
        <w:spacing w:after="160" w:line="346"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ГЛАВА 9</w:t>
      </w:r>
    </w:p>
    <w:p w14:paraId="7B0CB259" w14:textId="77777777" w:rsidR="000D5F8A" w:rsidRDefault="00BB4B2F" w:rsidP="00620D14">
      <w:pPr>
        <w:widowControl w:val="0"/>
        <w:spacing w:after="160" w:line="346"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НЕМАТЕРИАЛЬНЫЕ БЛАГА</w:t>
      </w:r>
    </w:p>
    <w:p w14:paraId="3123039C" w14:textId="77777777" w:rsidR="000D5F8A" w:rsidRDefault="000D5F8A" w:rsidP="00620D14">
      <w:pPr>
        <w:widowControl w:val="0"/>
        <w:spacing w:after="160" w:line="346"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86B1E98" w14:textId="77777777" w:rsidTr="00195ADE">
        <w:trPr>
          <w:tblCellSpacing w:w="0" w:type="dxa"/>
        </w:trPr>
        <w:tc>
          <w:tcPr>
            <w:tcW w:w="2025" w:type="dxa"/>
            <w:hideMark/>
          </w:tcPr>
          <w:p w14:paraId="274E3424"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162.</w:t>
            </w:r>
          </w:p>
        </w:tc>
        <w:tc>
          <w:tcPr>
            <w:tcW w:w="0" w:type="auto"/>
            <w:vAlign w:val="center"/>
            <w:hideMark/>
          </w:tcPr>
          <w:p w14:paraId="7E3312F4"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нематериальных благ </w:t>
            </w:r>
          </w:p>
        </w:tc>
      </w:tr>
    </w:tbl>
    <w:p w14:paraId="10815BC1"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5054A" w:rsidRPr="002252A0">
        <w:rPr>
          <w:rFonts w:ascii="GHEA Grapalat" w:hAnsi="GHEA Grapalat"/>
          <w:color w:val="000000"/>
          <w:sz w:val="24"/>
          <w:szCs w:val="24"/>
        </w:rPr>
        <w:tab/>
      </w:r>
      <w:r w:rsidRPr="002252A0">
        <w:rPr>
          <w:rFonts w:ascii="GHEA Grapalat" w:hAnsi="GHEA Grapalat"/>
          <w:color w:val="000000"/>
          <w:sz w:val="24"/>
          <w:szCs w:val="24"/>
        </w:rPr>
        <w:t>Жизнь и здоровье, достоинство личности, личная неприкосновенность, честь и доброе имя, деловая репутация, неприкосновенность частной жизни, конфиденциальность личной и семейной жизни, право свободного передвижения, выбора места жительства и пребывания, право на имя, право авторства, иные личные неимущественные права и другие нематериальные блага, принадлежащие гражданину от рождения или в силу закона, неотчуждаемы и непередаваемы.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случаях и в порядке, предусмотренных законом, личные неимущественные права и другие нематериальные блага, принадлежавшие умершему, могут осуществляться и защищаться другими лицами, в том числ</w:t>
      </w:r>
      <w:r w:rsidR="00BB4B2F">
        <w:rPr>
          <w:rFonts w:ascii="GHEA Grapalat" w:hAnsi="GHEA Grapalat"/>
          <w:color w:val="000000"/>
          <w:sz w:val="24"/>
          <w:szCs w:val="24"/>
        </w:rPr>
        <w:t>е наследниками правообладателя.</w:t>
      </w:r>
    </w:p>
    <w:p w14:paraId="4DA9A6DF"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Нематериальные блага защищаются в соответствии с настоящим Кодексом и другими законами в случаях и в порядке, предусмотренными ими, а</w:t>
      </w:r>
      <w:r>
        <w:rPr>
          <w:rFonts w:ascii="Courier New" w:hAnsi="Courier New" w:cs="Courier New"/>
          <w:color w:val="000000"/>
          <w:sz w:val="24"/>
          <w:szCs w:val="24"/>
        </w:rPr>
        <w:t> </w:t>
      </w:r>
      <w:r>
        <w:rPr>
          <w:rFonts w:ascii="GHEA Grapalat" w:hAnsi="GHEA Grapalat"/>
          <w:color w:val="000000"/>
          <w:sz w:val="24"/>
          <w:szCs w:val="24"/>
        </w:rPr>
        <w:t>также в тех случаях и тех пределах, в каких использование способов защиты гражданских прав (статья 14) вытекает из существа нарушенного нематериального права и характера последствий этого нарушения.</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11A457AB" w14:textId="77777777" w:rsidTr="00195ADE">
        <w:trPr>
          <w:tblCellSpacing w:w="7" w:type="dxa"/>
        </w:trPr>
        <w:tc>
          <w:tcPr>
            <w:tcW w:w="2025" w:type="dxa"/>
            <w:hideMark/>
          </w:tcPr>
          <w:p w14:paraId="007395DA"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162.1.</w:t>
            </w:r>
          </w:p>
        </w:tc>
        <w:tc>
          <w:tcPr>
            <w:tcW w:w="0" w:type="auto"/>
            <w:hideMark/>
          </w:tcPr>
          <w:p w14:paraId="6D4881B1" w14:textId="77777777" w:rsidR="000D5F8A" w:rsidRDefault="00195ADE">
            <w:pPr>
              <w:widowControl w:val="0"/>
              <w:spacing w:after="160" w:line="360" w:lineRule="auto"/>
              <w:ind w:left="88"/>
              <w:rPr>
                <w:rFonts w:ascii="GHEA Grapalat" w:eastAsia="Times New Roman" w:hAnsi="GHEA Grapalat" w:cs="Times New Roman"/>
                <w:color w:val="000000"/>
                <w:sz w:val="24"/>
                <w:szCs w:val="24"/>
              </w:rPr>
            </w:pPr>
            <w:r w:rsidRPr="002252A0">
              <w:rPr>
                <w:rFonts w:ascii="GHEA Grapalat" w:hAnsi="GHEA Grapalat"/>
                <w:b/>
                <w:color w:val="000000"/>
                <w:sz w:val="24"/>
                <w:szCs w:val="24"/>
              </w:rPr>
              <w:t>Понятие нематериального вреда и его компенсация</w:t>
            </w:r>
          </w:p>
        </w:tc>
      </w:tr>
    </w:tbl>
    <w:p w14:paraId="68C3FD95" w14:textId="77777777" w:rsidR="000D5F8A" w:rsidRDefault="00195AD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D5054A" w:rsidRPr="002252A0">
        <w:rPr>
          <w:rFonts w:ascii="GHEA Grapalat" w:hAnsi="GHEA Grapalat"/>
          <w:color w:val="000000"/>
          <w:sz w:val="24"/>
          <w:szCs w:val="24"/>
        </w:rPr>
        <w:tab/>
      </w:r>
      <w:r w:rsidRPr="002252A0">
        <w:rPr>
          <w:rFonts w:ascii="GHEA Grapalat" w:hAnsi="GHEA Grapalat"/>
          <w:color w:val="000000"/>
          <w:sz w:val="24"/>
          <w:szCs w:val="24"/>
        </w:rPr>
        <w:t>По смыслу настоящего Кодекса нематериальным вредом являются физическое или нравственное страдание, возникшее вследствие решения, действия или бездействия, посягающего на материальные или нематериальные блага, принадлежащие лицу от рождения или в силу закона, или нарушающего его личные имущественные или неимущественные права.</w:t>
      </w:r>
    </w:p>
    <w:p w14:paraId="41E41B64"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D5054A" w:rsidRPr="002252A0">
        <w:rPr>
          <w:rFonts w:ascii="GHEA Grapalat" w:hAnsi="GHEA Grapalat"/>
          <w:color w:val="000000"/>
          <w:sz w:val="24"/>
          <w:szCs w:val="24"/>
        </w:rPr>
        <w:tab/>
      </w:r>
      <w:r w:rsidRPr="002252A0">
        <w:rPr>
          <w:rFonts w:ascii="GHEA Grapalat" w:hAnsi="GHEA Grapalat"/>
          <w:color w:val="000000"/>
          <w:sz w:val="24"/>
          <w:szCs w:val="24"/>
        </w:rPr>
        <w:t>Лицо, а в случае его смерти или недeeспособности — его супруг, родитель, усыновитель, дети, усыновленный, опекун, попечитель имеют право в</w:t>
      </w:r>
      <w:r w:rsidR="00BB4B2F">
        <w:rPr>
          <w:rFonts w:ascii="Courier New" w:hAnsi="Courier New" w:cs="Courier New"/>
          <w:color w:val="000000"/>
          <w:sz w:val="24"/>
          <w:szCs w:val="24"/>
        </w:rPr>
        <w:t> </w:t>
      </w:r>
      <w:r w:rsidR="00BB4B2F">
        <w:rPr>
          <w:rFonts w:ascii="GHEA Grapalat" w:hAnsi="GHEA Grapalat"/>
          <w:color w:val="000000"/>
          <w:sz w:val="24"/>
          <w:szCs w:val="24"/>
        </w:rPr>
        <w:t>судебном порядке потребовать компенсацию причиненного нематериального вреда, если орган предварительного следствия, прокурор или суд подтвердил, что вследствие решения, действия или бездействия государственного органа или органа местного самоуправления либо его должностного лица нарушены, гарантированные Конституцией Республики Армения и Конвенцией "О защите прав и основных свобод человека" следующие основные права этого лица:</w:t>
      </w:r>
    </w:p>
    <w:p w14:paraId="66FB9222" w14:textId="77777777" w:rsidR="00195ADE" w:rsidRPr="008E792E"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право на жизнь;</w:t>
      </w:r>
    </w:p>
    <w:p w14:paraId="5C221524" w14:textId="77777777" w:rsidR="00195ADE" w:rsidRPr="00CA498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не подвергаться пыткам, бесчеловечному или унижающему обращению или наказанию;</w:t>
      </w:r>
    </w:p>
    <w:p w14:paraId="2291EA69" w14:textId="77777777" w:rsidR="00195ADE" w:rsidRPr="00CA498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на личную свободу и неприкосновенность;</w:t>
      </w:r>
    </w:p>
    <w:p w14:paraId="52DA79F0" w14:textId="77777777" w:rsidR="00195ADE" w:rsidRPr="008E792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на справедливое судебное разбирательство;</w:t>
      </w:r>
    </w:p>
    <w:p w14:paraId="2284C415" w14:textId="77777777" w:rsidR="00195ADE" w:rsidRPr="00CA498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на уважение личной и семейной жизни, неприкосновенность жилища;</w:t>
      </w:r>
    </w:p>
    <w:p w14:paraId="5A630F93" w14:textId="77777777" w:rsidR="00195ADE" w:rsidRPr="00CA498E"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право на свободу мысли, совести и религии, свободное выражение собственного мнения;</w:t>
      </w:r>
    </w:p>
    <w:p w14:paraId="25597237" w14:textId="77777777" w:rsidR="00195ADE" w:rsidRPr="00CA498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7)</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на свободу собраний и объединений;</w:t>
      </w:r>
    </w:p>
    <w:p w14:paraId="737F6C76" w14:textId="77777777" w:rsidR="00195ADE" w:rsidRPr="00CA498E"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8)</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на эффективные средства правовой защиты;</w:t>
      </w:r>
    </w:p>
    <w:p w14:paraId="7A70EBD1"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9)</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w:t>
      </w:r>
    </w:p>
    <w:p w14:paraId="5913A1F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осужденный был оправдан в условиях, предусмотренных статьей 3 Протокола 7 к Конвенции "О защите прав и основных свобод человека", то он вправе потребовать в судебном порядке компенсацию причиненного ему нематериального вреда (по смыслу настоящего Кодекса — компенсация за</w:t>
      </w:r>
      <w:r>
        <w:rPr>
          <w:rFonts w:ascii="Courier New" w:hAnsi="Courier New" w:cs="Courier New"/>
          <w:color w:val="000000"/>
          <w:sz w:val="24"/>
          <w:szCs w:val="24"/>
        </w:rPr>
        <w:t> </w:t>
      </w:r>
      <w:r>
        <w:rPr>
          <w:rFonts w:ascii="GHEA Grapalat" w:hAnsi="GHEA Grapalat"/>
          <w:color w:val="000000"/>
          <w:sz w:val="24"/>
          <w:szCs w:val="24"/>
        </w:rPr>
        <w:t>несправедливое осуждение).</w:t>
      </w:r>
    </w:p>
    <w:p w14:paraId="613A6AD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Вред, причиненный чести, достоинству или деловой репутации компенсируется согласно статье 1087.1 настоящего Кодекса, а нематериальный вред, причиненный вследствие нарушения основных прав и несправедливого осуждения — в соответствии с порядком и условиями, установленными статьей</w:t>
      </w:r>
      <w:r>
        <w:rPr>
          <w:rFonts w:ascii="Courier New" w:hAnsi="Courier New" w:cs="Courier New"/>
          <w:color w:val="000000"/>
          <w:sz w:val="24"/>
          <w:szCs w:val="24"/>
        </w:rPr>
        <w:t> </w:t>
      </w:r>
      <w:r>
        <w:rPr>
          <w:rFonts w:ascii="GHEA Grapalat" w:hAnsi="GHEA Grapalat"/>
          <w:color w:val="000000"/>
          <w:sz w:val="24"/>
          <w:szCs w:val="24"/>
        </w:rPr>
        <w:t>1087.2.</w:t>
      </w:r>
    </w:p>
    <w:p w14:paraId="19224EB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Нематериальный вред, причиненный вследствие неправомерного администрирования, подлежит компенсации в порядке, установленном Законом Республики Армения "Об основах администрирования и административном производстве".</w:t>
      </w:r>
    </w:p>
    <w:p w14:paraId="54339A2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162.1 дополнена в соответствии с HO-21-N от 19 мая 2014</w:t>
      </w:r>
      <w:r>
        <w:rPr>
          <w:rFonts w:ascii="Courier New" w:hAnsi="Courier New" w:cs="Courier New"/>
          <w:b/>
          <w:i/>
          <w:color w:val="000000"/>
          <w:sz w:val="24"/>
          <w:szCs w:val="24"/>
        </w:rPr>
        <w:t> </w:t>
      </w:r>
      <w:r>
        <w:rPr>
          <w:rFonts w:ascii="GHEA Grapalat" w:hAnsi="GHEA Grapalat"/>
          <w:b/>
          <w:i/>
          <w:color w:val="000000"/>
          <w:sz w:val="24"/>
          <w:szCs w:val="24"/>
        </w:rPr>
        <w:t xml:space="preserve">года, дополнена, отредактирована, изменена в соответствии </w:t>
      </w:r>
      <w:r>
        <w:rPr>
          <w:rFonts w:ascii="GHEA Grapalat" w:hAnsi="GHEA Grapalat"/>
          <w:b/>
          <w:i/>
          <w:color w:val="000000"/>
          <w:sz w:val="24"/>
          <w:szCs w:val="24"/>
        </w:rPr>
        <w:br/>
        <w:t>с HO-184-N от 21 декабря 2015 года, изменена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r w:rsidRPr="00BB4B2F">
        <w:rPr>
          <w:rFonts w:ascii="Courier New" w:hAnsi="Courier New" w:cs="Courier New"/>
          <w:color w:val="000000"/>
          <w:sz w:val="24"/>
          <w:szCs w:val="24"/>
        </w:rPr>
        <w:t> </w:t>
      </w:r>
    </w:p>
    <w:p w14:paraId="5AAE914E" w14:textId="77777777" w:rsidR="000D5F8A" w:rsidRPr="008E792E" w:rsidRDefault="000D5F8A">
      <w:pPr>
        <w:spacing w:after="160" w:line="360" w:lineRule="auto"/>
        <w:rPr>
          <w:rFonts w:ascii="GHEA Grapalat" w:hAnsi="GHEA Grapalat"/>
          <w:b/>
          <w:color w:val="000000"/>
          <w:sz w:val="24"/>
          <w:szCs w:val="24"/>
        </w:rPr>
      </w:pPr>
    </w:p>
    <w:p w14:paraId="760938D2" w14:textId="77777777" w:rsidR="000D5F8A" w:rsidRPr="008E792E" w:rsidRDefault="000D5F8A">
      <w:pPr>
        <w:spacing w:after="160" w:line="360" w:lineRule="auto"/>
        <w:rPr>
          <w:rFonts w:ascii="GHEA Grapalat" w:hAnsi="GHEA Grapalat"/>
          <w:b/>
          <w:color w:val="000000"/>
          <w:sz w:val="24"/>
          <w:szCs w:val="24"/>
        </w:rPr>
      </w:pPr>
    </w:p>
    <w:p w14:paraId="5AD5C82C" w14:textId="77777777" w:rsidR="00620D14" w:rsidRDefault="00620D14">
      <w:pPr>
        <w:rPr>
          <w:rFonts w:ascii="GHEA Grapalat" w:hAnsi="GHEA Grapalat"/>
          <w:b/>
          <w:color w:val="000000"/>
          <w:sz w:val="24"/>
          <w:szCs w:val="24"/>
        </w:rPr>
      </w:pPr>
      <w:r>
        <w:rPr>
          <w:rFonts w:ascii="GHEA Grapalat" w:hAnsi="GHEA Grapalat"/>
          <w:b/>
          <w:color w:val="000000"/>
          <w:sz w:val="24"/>
          <w:szCs w:val="24"/>
        </w:rPr>
        <w:br w:type="page"/>
      </w:r>
    </w:p>
    <w:p w14:paraId="566D31CD"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РАЗДЕЛ ЧЕТВЕРТЫЙ</w:t>
      </w:r>
    </w:p>
    <w:p w14:paraId="361C5BF1"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ПРАВО СОБСТВЕННОСТИ И ИНЫЕ ИМУЩЕСТВЕННЫЕ ПРАВА</w:t>
      </w:r>
    </w:p>
    <w:p w14:paraId="78FFF78D"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0EC8D59C" w14:textId="77777777" w:rsidR="00D5054A" w:rsidRPr="002252A0" w:rsidRDefault="00D5054A"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49B77F0A" w14:textId="77777777" w:rsidR="00195ADE"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10</w:t>
      </w:r>
    </w:p>
    <w:p w14:paraId="1F917368" w14:textId="77777777" w:rsidR="00195ADE"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ОБЩИЕ ПОЛОЖЕНИЯ</w:t>
      </w:r>
    </w:p>
    <w:p w14:paraId="2A052F47"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0C9D0D5" w14:textId="77777777" w:rsidTr="00195ADE">
        <w:trPr>
          <w:tblCellSpacing w:w="0" w:type="dxa"/>
        </w:trPr>
        <w:tc>
          <w:tcPr>
            <w:tcW w:w="2025" w:type="dxa"/>
            <w:hideMark/>
          </w:tcPr>
          <w:p w14:paraId="23F3901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163.</w:t>
            </w:r>
          </w:p>
        </w:tc>
        <w:tc>
          <w:tcPr>
            <w:tcW w:w="0" w:type="auto"/>
            <w:vAlign w:val="center"/>
            <w:hideMark/>
          </w:tcPr>
          <w:p w14:paraId="51EC496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и содержание права собственности </w:t>
            </w:r>
          </w:p>
        </w:tc>
      </w:tr>
    </w:tbl>
    <w:p w14:paraId="095D6D59"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5054A"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субъекта — это признанное и охраняемое законом и иными правовыми актами право владения, пользования и распоряжения принадлежащим ему имуществом по своему усмотрению.</w:t>
      </w:r>
    </w:p>
    <w:p w14:paraId="6038AD72"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Право владения является юридически обеспеченной возможностью фак</w:t>
      </w:r>
      <w:r w:rsidR="00D5054A" w:rsidRPr="002252A0">
        <w:rPr>
          <w:rFonts w:ascii="GHEA Grapalat" w:hAnsi="GHEA Grapalat"/>
          <w:color w:val="000000"/>
          <w:sz w:val="24"/>
          <w:szCs w:val="24"/>
        </w:rPr>
        <w:t xml:space="preserve">тического </w:t>
      </w:r>
      <w:r w:rsidR="00BB4B2F">
        <w:rPr>
          <w:rFonts w:ascii="GHEA Grapalat" w:hAnsi="GHEA Grapalat"/>
          <w:color w:val="000000"/>
          <w:sz w:val="24"/>
          <w:szCs w:val="24"/>
        </w:rPr>
        <w:t>обладания имуществом.</w:t>
      </w:r>
    </w:p>
    <w:p w14:paraId="7962DE81"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Право пользования является юридически обеспеченной возможностью извлекать из имущества его полезные естественные свойства, а также получать от</w:t>
      </w:r>
      <w:r>
        <w:rPr>
          <w:rFonts w:ascii="Courier New" w:hAnsi="Courier New" w:cs="Courier New"/>
          <w:color w:val="000000"/>
          <w:sz w:val="24"/>
          <w:szCs w:val="24"/>
        </w:rPr>
        <w:t> </w:t>
      </w:r>
      <w:r>
        <w:rPr>
          <w:rFonts w:ascii="GHEA Grapalat" w:hAnsi="GHEA Grapalat"/>
          <w:color w:val="000000"/>
          <w:sz w:val="24"/>
          <w:szCs w:val="24"/>
        </w:rPr>
        <w:t>него выгоду. Выгоды могут быть в форме доходов, плодов, роста, роста рождаемости и других формах.</w:t>
      </w:r>
    </w:p>
    <w:p w14:paraId="60FEF0E0"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Право распоряжения является юридически обеспеченной возможностью определять судьбу имущества.</w:t>
      </w:r>
    </w:p>
    <w:p w14:paraId="2F6B9E83"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Собственник вправе по своему усмотрению совершать в отношении принадлежащего ему имущества любые действия, не противоречащие закону и не</w:t>
      </w:r>
      <w:r>
        <w:rPr>
          <w:rFonts w:ascii="Courier New" w:hAnsi="Courier New" w:cs="Courier New"/>
          <w:color w:val="000000"/>
          <w:sz w:val="24"/>
          <w:szCs w:val="24"/>
        </w:rPr>
        <w:t> </w:t>
      </w:r>
      <w:r>
        <w:rPr>
          <w:rFonts w:ascii="GHEA Grapalat" w:hAnsi="GHEA Grapalat"/>
          <w:color w:val="000000"/>
          <w:sz w:val="24"/>
          <w:szCs w:val="24"/>
        </w:rPr>
        <w:t>нарушающие права и охраняемые законом интересы других лиц, в том числе отчуждать свое имущество в собственность другим лицам, передавать им права пользования, владения и распоряжения этим имуществом, отдавать имущество в</w:t>
      </w:r>
      <w:r>
        <w:rPr>
          <w:rFonts w:ascii="Courier New" w:hAnsi="Courier New" w:cs="Courier New"/>
          <w:color w:val="000000"/>
          <w:sz w:val="24"/>
          <w:szCs w:val="24"/>
        </w:rPr>
        <w:t> </w:t>
      </w:r>
      <w:r>
        <w:rPr>
          <w:rFonts w:ascii="GHEA Grapalat" w:hAnsi="GHEA Grapalat"/>
          <w:color w:val="000000"/>
          <w:sz w:val="24"/>
          <w:szCs w:val="24"/>
        </w:rPr>
        <w:t>залог или распоряжаться им иным образом.</w:t>
      </w:r>
    </w:p>
    <w:p w14:paraId="4EACD8F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Собственник может передать свое имущество в доверительное управление другому лицу. Передача имущества в доверительное управление не</w:t>
      </w:r>
      <w:r>
        <w:rPr>
          <w:rFonts w:ascii="Courier New" w:hAnsi="Courier New" w:cs="Courier New"/>
          <w:color w:val="000000"/>
          <w:sz w:val="24"/>
          <w:szCs w:val="24"/>
        </w:rPr>
        <w:t> </w:t>
      </w:r>
      <w:r>
        <w:rPr>
          <w:rFonts w:ascii="GHEA Grapalat" w:hAnsi="GHEA Grapalat"/>
          <w:color w:val="000000"/>
          <w:sz w:val="24"/>
          <w:szCs w:val="24"/>
        </w:rPr>
        <w:t>влечет перехода права собственности. Доверительный управляющий обязан осуществлять управление имуществом в интересах собственника или указанного им третьего лица.</w:t>
      </w:r>
    </w:p>
    <w:p w14:paraId="580C393F"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1EC8ACF" w14:textId="77777777" w:rsidTr="00195ADE">
        <w:trPr>
          <w:tblCellSpacing w:w="0" w:type="dxa"/>
        </w:trPr>
        <w:tc>
          <w:tcPr>
            <w:tcW w:w="2025" w:type="dxa"/>
            <w:hideMark/>
          </w:tcPr>
          <w:p w14:paraId="67FD049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164.</w:t>
            </w:r>
          </w:p>
        </w:tc>
        <w:tc>
          <w:tcPr>
            <w:tcW w:w="0" w:type="auto"/>
            <w:vAlign w:val="center"/>
            <w:hideMark/>
          </w:tcPr>
          <w:p w14:paraId="70A62BD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Бремя содержания имущества </w:t>
            </w:r>
          </w:p>
        </w:tc>
      </w:tr>
    </w:tbl>
    <w:p w14:paraId="5A95E790"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Собственник несет бремя содержания принадлежащего ему имущества, если иное не предусмотрено зако</w:t>
      </w:r>
      <w:r w:rsidR="00D5054A" w:rsidRPr="002252A0">
        <w:rPr>
          <w:rFonts w:ascii="GHEA Grapalat" w:hAnsi="GHEA Grapalat"/>
          <w:color w:val="000000"/>
          <w:sz w:val="24"/>
          <w:szCs w:val="24"/>
        </w:rPr>
        <w:t>ном или договором.</w:t>
      </w:r>
    </w:p>
    <w:p w14:paraId="43E15A47"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7D82467" w14:textId="77777777" w:rsidTr="00195ADE">
        <w:trPr>
          <w:tblCellSpacing w:w="0" w:type="dxa"/>
        </w:trPr>
        <w:tc>
          <w:tcPr>
            <w:tcW w:w="2025" w:type="dxa"/>
            <w:hideMark/>
          </w:tcPr>
          <w:p w14:paraId="37511CE7"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165.</w:t>
            </w:r>
          </w:p>
        </w:tc>
        <w:tc>
          <w:tcPr>
            <w:tcW w:w="0" w:type="auto"/>
            <w:vAlign w:val="center"/>
            <w:hideMark/>
          </w:tcPr>
          <w:p w14:paraId="3DCE8BDB"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Риск случайной утраты или случайного повреждения имущества </w:t>
            </w:r>
          </w:p>
        </w:tc>
      </w:tr>
    </w:tbl>
    <w:p w14:paraId="79F96712"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Собственник несет риск случайной утраты или случайного повреждения принадлежащего ему имущества, если иное не преду</w:t>
      </w:r>
      <w:r w:rsidR="00D5054A" w:rsidRPr="002252A0">
        <w:rPr>
          <w:rFonts w:ascii="GHEA Grapalat" w:hAnsi="GHEA Grapalat"/>
          <w:color w:val="000000"/>
          <w:sz w:val="24"/>
          <w:szCs w:val="24"/>
        </w:rPr>
        <w:t>смотрено законом или договором.</w:t>
      </w:r>
    </w:p>
    <w:p w14:paraId="6FF40DB4"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5467EAE" w14:textId="77777777" w:rsidTr="00195ADE">
        <w:trPr>
          <w:tblCellSpacing w:w="0" w:type="dxa"/>
        </w:trPr>
        <w:tc>
          <w:tcPr>
            <w:tcW w:w="2025" w:type="dxa"/>
            <w:hideMark/>
          </w:tcPr>
          <w:p w14:paraId="00BEAF73"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166.</w:t>
            </w:r>
          </w:p>
        </w:tc>
        <w:tc>
          <w:tcPr>
            <w:tcW w:w="0" w:type="auto"/>
            <w:vAlign w:val="center"/>
            <w:hideMark/>
          </w:tcPr>
          <w:p w14:paraId="2E5D8866"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Субъекты права собственности </w:t>
            </w:r>
          </w:p>
        </w:tc>
      </w:tr>
    </w:tbl>
    <w:p w14:paraId="0C76C573"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5054A" w:rsidRPr="002252A0">
        <w:rPr>
          <w:rFonts w:ascii="GHEA Grapalat" w:hAnsi="GHEA Grapalat"/>
          <w:color w:val="000000"/>
          <w:sz w:val="24"/>
          <w:szCs w:val="24"/>
        </w:rPr>
        <w:tab/>
      </w:r>
      <w:r w:rsidRPr="002252A0">
        <w:rPr>
          <w:rFonts w:ascii="GHEA Grapalat" w:hAnsi="GHEA Grapalat"/>
          <w:color w:val="000000"/>
          <w:sz w:val="24"/>
          <w:szCs w:val="24"/>
        </w:rPr>
        <w:t>Имущество может находиться в собственности граждан, юридических лиц, а та</w:t>
      </w:r>
      <w:r w:rsidR="00D5054A" w:rsidRPr="002252A0">
        <w:rPr>
          <w:rFonts w:ascii="GHEA Grapalat" w:hAnsi="GHEA Grapalat"/>
          <w:color w:val="000000"/>
          <w:sz w:val="24"/>
          <w:szCs w:val="24"/>
        </w:rPr>
        <w:t>кже Республики Армения и общин.</w:t>
      </w:r>
    </w:p>
    <w:p w14:paraId="43817BAF" w14:textId="77777777" w:rsidR="00195ADE" w:rsidRDefault="00195ADE"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D5054A" w:rsidRPr="002252A0">
        <w:rPr>
          <w:rFonts w:ascii="GHEA Grapalat" w:hAnsi="GHEA Grapalat"/>
          <w:color w:val="000000"/>
          <w:sz w:val="24"/>
          <w:szCs w:val="24"/>
        </w:rPr>
        <w:tab/>
      </w:r>
      <w:r w:rsidR="00BB4B2F">
        <w:rPr>
          <w:rFonts w:ascii="GHEA Grapalat" w:hAnsi="GHEA Grapalat"/>
          <w:color w:val="000000"/>
          <w:sz w:val="24"/>
          <w:szCs w:val="24"/>
        </w:rPr>
        <w:t>Особенности приобретения, прекращения права собственности на</w:t>
      </w:r>
      <w:r w:rsidR="00BB4B2F">
        <w:rPr>
          <w:rFonts w:ascii="Courier New" w:hAnsi="Courier New" w:cs="Courier New"/>
          <w:color w:val="000000"/>
          <w:sz w:val="24"/>
          <w:szCs w:val="24"/>
        </w:rPr>
        <w:t> </w:t>
      </w:r>
      <w:r w:rsidR="00BB4B2F">
        <w:rPr>
          <w:rFonts w:ascii="GHEA Grapalat" w:hAnsi="GHEA Grapalat"/>
          <w:color w:val="000000"/>
          <w:sz w:val="24"/>
          <w:szCs w:val="24"/>
        </w:rPr>
        <w:t>имущество, владения, пользования и распоряжения имуществом, в связи с</w:t>
      </w:r>
      <w:r w:rsidR="00BB4B2F">
        <w:rPr>
          <w:rFonts w:ascii="Courier New" w:hAnsi="Courier New" w:cs="Courier New"/>
          <w:color w:val="000000"/>
          <w:sz w:val="24"/>
          <w:szCs w:val="24"/>
        </w:rPr>
        <w:t> </w:t>
      </w:r>
      <w:r w:rsidR="00BB4B2F">
        <w:rPr>
          <w:rFonts w:ascii="GHEA Grapalat" w:hAnsi="GHEA Grapalat"/>
          <w:color w:val="000000"/>
          <w:sz w:val="24"/>
          <w:szCs w:val="24"/>
        </w:rPr>
        <w:t>обстоятельством нахождения имущества в собственности гражданина или юридического лица, в собственности Республики Армения или общины, могут устанавливаться лишь законами.</w:t>
      </w:r>
    </w:p>
    <w:p w14:paraId="5972B72C" w14:textId="77777777" w:rsidR="00620D14" w:rsidRPr="00620D14" w:rsidRDefault="00620D1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20EA0195"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00071AE5" w:rsidRPr="002252A0">
        <w:rPr>
          <w:rFonts w:ascii="GHEA Grapalat" w:hAnsi="GHEA Grapalat"/>
          <w:color w:val="000000"/>
          <w:sz w:val="24"/>
          <w:szCs w:val="24"/>
        </w:rPr>
        <w:tab/>
      </w:r>
      <w:r w:rsidRPr="002252A0">
        <w:rPr>
          <w:rFonts w:ascii="GHEA Grapalat" w:hAnsi="GHEA Grapalat"/>
          <w:color w:val="000000"/>
          <w:sz w:val="24"/>
          <w:szCs w:val="24"/>
        </w:rPr>
        <w:t>Законами определяются виды имущества, которые могут находиться только в собст</w:t>
      </w:r>
      <w:r w:rsidR="00071AE5" w:rsidRPr="002252A0">
        <w:rPr>
          <w:rFonts w:ascii="GHEA Grapalat" w:hAnsi="GHEA Grapalat"/>
          <w:color w:val="000000"/>
          <w:sz w:val="24"/>
          <w:szCs w:val="24"/>
        </w:rPr>
        <w:t>венности государства или общин.</w:t>
      </w:r>
    </w:p>
    <w:p w14:paraId="4C4B6880"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00071AE5" w:rsidRPr="002252A0">
        <w:rPr>
          <w:rFonts w:ascii="GHEA Grapalat" w:hAnsi="GHEA Grapalat"/>
          <w:color w:val="000000"/>
          <w:sz w:val="24"/>
          <w:szCs w:val="24"/>
        </w:rPr>
        <w:tab/>
      </w:r>
      <w:r w:rsidR="00BB4B2F">
        <w:rPr>
          <w:rFonts w:ascii="GHEA Grapalat" w:hAnsi="GHEA Grapalat"/>
          <w:color w:val="000000"/>
          <w:sz w:val="24"/>
          <w:szCs w:val="24"/>
        </w:rPr>
        <w:t>Права всех собственников защищаются равным образом.</w:t>
      </w:r>
    </w:p>
    <w:p w14:paraId="03F4D942"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0E78D6F" w14:textId="77777777" w:rsidTr="00195ADE">
        <w:trPr>
          <w:tblCellSpacing w:w="0" w:type="dxa"/>
        </w:trPr>
        <w:tc>
          <w:tcPr>
            <w:tcW w:w="2025" w:type="dxa"/>
            <w:hideMark/>
          </w:tcPr>
          <w:p w14:paraId="633F7BE3"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167.</w:t>
            </w:r>
          </w:p>
        </w:tc>
        <w:tc>
          <w:tcPr>
            <w:tcW w:w="0" w:type="auto"/>
            <w:vAlign w:val="center"/>
            <w:hideMark/>
          </w:tcPr>
          <w:p w14:paraId="1580952D"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собственности граждан и юридических лиц </w:t>
            </w:r>
          </w:p>
        </w:tc>
      </w:tr>
    </w:tbl>
    <w:p w14:paraId="4E2983A3"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В собственности граждан и юридических лиц может находиться любое имущество, за исключением отдельных видов имущества, которые в соответствии с законом не могут принадлежать г</w:t>
      </w:r>
      <w:r w:rsidR="00071AE5" w:rsidRPr="002252A0">
        <w:rPr>
          <w:rFonts w:ascii="GHEA Grapalat" w:hAnsi="GHEA Grapalat"/>
          <w:color w:val="000000"/>
          <w:sz w:val="24"/>
          <w:szCs w:val="24"/>
        </w:rPr>
        <w:t>ражданам или юридическим лицам.</w:t>
      </w:r>
    </w:p>
    <w:p w14:paraId="29ABD36B"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законом в целях, предусмотренных пунктом 2 статьи 3 настоящего Кодекса.</w:t>
      </w:r>
    </w:p>
    <w:p w14:paraId="3FDA6E9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Коммерческие и некоммерческие организации являются собственниками имущества, переданного им в качестве вкладов или взносов их учредителями (участниками, членами), а также имущества, приобретенного этими юридическими лицами по иным основаниям.</w:t>
      </w:r>
    </w:p>
    <w:p w14:paraId="39D14B9B"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1766AB4" w14:textId="77777777" w:rsidTr="00195ADE">
        <w:trPr>
          <w:tblCellSpacing w:w="0" w:type="dxa"/>
        </w:trPr>
        <w:tc>
          <w:tcPr>
            <w:tcW w:w="2025" w:type="dxa"/>
            <w:hideMark/>
          </w:tcPr>
          <w:p w14:paraId="2D4E4E5B"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168.</w:t>
            </w:r>
          </w:p>
        </w:tc>
        <w:tc>
          <w:tcPr>
            <w:tcW w:w="0" w:type="auto"/>
            <w:vAlign w:val="center"/>
            <w:hideMark/>
          </w:tcPr>
          <w:p w14:paraId="3020B2C1"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государственной собственности </w:t>
            </w:r>
          </w:p>
        </w:tc>
      </w:tr>
    </w:tbl>
    <w:p w14:paraId="66E87E5D"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Имущество, принадлежащее Республике Армения на праве собственности, является госуда</w:t>
      </w:r>
      <w:r w:rsidR="00071AE5" w:rsidRPr="002252A0">
        <w:rPr>
          <w:rFonts w:ascii="GHEA Grapalat" w:hAnsi="GHEA Grapalat"/>
          <w:color w:val="000000"/>
          <w:sz w:val="24"/>
          <w:szCs w:val="24"/>
        </w:rPr>
        <w:t>рственной собственностью.</w:t>
      </w:r>
    </w:p>
    <w:p w14:paraId="0044A31C"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71AE5" w:rsidRPr="002252A0">
        <w:rPr>
          <w:rFonts w:ascii="GHEA Grapalat" w:hAnsi="GHEA Grapalat"/>
          <w:color w:val="000000"/>
          <w:sz w:val="24"/>
          <w:szCs w:val="24"/>
        </w:rPr>
        <w:tab/>
      </w:r>
      <w:r w:rsidR="00BB4B2F">
        <w:rPr>
          <w:rFonts w:ascii="GHEA Grapalat" w:hAnsi="GHEA Grapalat"/>
          <w:color w:val="000000"/>
          <w:sz w:val="24"/>
          <w:szCs w:val="24"/>
        </w:rPr>
        <w:t>Земля и другие природные ресурсы, не находящиеся в собственности граждан, юридических лиц либо общин, являются государственной собственностью.</w:t>
      </w:r>
    </w:p>
    <w:p w14:paraId="64321D2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Средства государственного бюджета являются собственностью Республики Армения.</w:t>
      </w:r>
    </w:p>
    <w:p w14:paraId="7195FD12"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От имени Республики Армения права собственника осуществляют органы и лица, указанные в статье 129 настоящего Кодекса.</w:t>
      </w:r>
    </w:p>
    <w:p w14:paraId="221A8CD5"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FA65E1B" w14:textId="77777777" w:rsidTr="00195ADE">
        <w:trPr>
          <w:tblCellSpacing w:w="0" w:type="dxa"/>
        </w:trPr>
        <w:tc>
          <w:tcPr>
            <w:tcW w:w="2025" w:type="dxa"/>
            <w:hideMark/>
          </w:tcPr>
          <w:p w14:paraId="6F99936E"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169.</w:t>
            </w:r>
          </w:p>
        </w:tc>
        <w:tc>
          <w:tcPr>
            <w:tcW w:w="0" w:type="auto"/>
            <w:vAlign w:val="center"/>
            <w:hideMark/>
          </w:tcPr>
          <w:p w14:paraId="71B9CACF"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собственности общин </w:t>
            </w:r>
          </w:p>
        </w:tc>
      </w:tr>
    </w:tbl>
    <w:p w14:paraId="2C753C34"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Имущество, принадлежащее на праве собственности общинам, является собственностью общин</w:t>
      </w:r>
      <w:r w:rsidR="00071AE5" w:rsidRPr="002252A0">
        <w:rPr>
          <w:rFonts w:ascii="GHEA Grapalat" w:hAnsi="GHEA Grapalat"/>
          <w:color w:val="000000"/>
          <w:sz w:val="24"/>
          <w:szCs w:val="24"/>
        </w:rPr>
        <w:t>.</w:t>
      </w:r>
    </w:p>
    <w:p w14:paraId="28935D40"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71AE5" w:rsidRPr="002252A0">
        <w:rPr>
          <w:rFonts w:ascii="GHEA Grapalat" w:hAnsi="GHEA Grapalat"/>
          <w:color w:val="000000"/>
          <w:sz w:val="24"/>
          <w:szCs w:val="24"/>
        </w:rPr>
        <w:tab/>
      </w:r>
      <w:r w:rsidR="00BB4B2F">
        <w:rPr>
          <w:rFonts w:ascii="GHEA Grapalat" w:hAnsi="GHEA Grapalat"/>
          <w:color w:val="000000"/>
          <w:sz w:val="24"/>
          <w:szCs w:val="24"/>
        </w:rPr>
        <w:t>Средства бюджета общины являются собственностью общины.</w:t>
      </w:r>
    </w:p>
    <w:p w14:paraId="386D293B"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От имени общины права собственника осуществляют органы и лица, указанные в статье 129 настоящего Кодекса.</w:t>
      </w:r>
    </w:p>
    <w:p w14:paraId="4ED39320"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169 изменена в соответствии с HO-14-N от 26 декабря 2008</w:t>
      </w:r>
      <w:r>
        <w:rPr>
          <w:rFonts w:ascii="Courier New" w:hAnsi="Courier New" w:cs="Courier New"/>
          <w:b/>
          <w:i/>
          <w:color w:val="000000"/>
          <w:sz w:val="24"/>
          <w:szCs w:val="24"/>
        </w:rPr>
        <w:t> </w:t>
      </w:r>
      <w:r>
        <w:rPr>
          <w:rFonts w:ascii="GHEA Grapalat" w:hAnsi="GHEA Grapalat"/>
          <w:b/>
          <w:i/>
          <w:color w:val="000000"/>
          <w:sz w:val="24"/>
          <w:szCs w:val="24"/>
        </w:rPr>
        <w:t>года, в соответствии с HO-169-N от 19 октября 2016 года)</w:t>
      </w:r>
    </w:p>
    <w:p w14:paraId="25C01289"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1E4D25A" w14:textId="77777777" w:rsidTr="00195ADE">
        <w:trPr>
          <w:tblCellSpacing w:w="0" w:type="dxa"/>
        </w:trPr>
        <w:tc>
          <w:tcPr>
            <w:tcW w:w="2025" w:type="dxa"/>
            <w:hideMark/>
          </w:tcPr>
          <w:p w14:paraId="5493D86D" w14:textId="77777777" w:rsidR="00195ADE" w:rsidRPr="002252A0"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170.</w:t>
            </w:r>
          </w:p>
        </w:tc>
        <w:tc>
          <w:tcPr>
            <w:tcW w:w="0" w:type="auto"/>
            <w:vAlign w:val="center"/>
            <w:hideMark/>
          </w:tcPr>
          <w:p w14:paraId="46E2B273" w14:textId="77777777" w:rsidR="000D5F8A" w:rsidRDefault="00195ADE" w:rsidP="00620D1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Имущественные права лиц, не являющихся собственниками </w:t>
            </w:r>
          </w:p>
        </w:tc>
      </w:tr>
    </w:tbl>
    <w:p w14:paraId="426681BD"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Лица, не являющиеся собственниками, могут иметь следующие имущественные права:</w:t>
      </w:r>
    </w:p>
    <w:p w14:paraId="718C0E98"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право застройки земельного участка;</w:t>
      </w:r>
    </w:p>
    <w:p w14:paraId="2518D362"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 пользования имуществом;</w:t>
      </w:r>
    </w:p>
    <w:p w14:paraId="44721B50"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сервитута, в том числе личного сервитута;</w:t>
      </w:r>
    </w:p>
    <w:p w14:paraId="688E9531"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 залога;</w:t>
      </w:r>
    </w:p>
    <w:p w14:paraId="40FE5D6E"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право покупки строящегося недвижимого имущества. </w:t>
      </w:r>
    </w:p>
    <w:p w14:paraId="79531CA0"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Переход права собственности на имущество к другому лицу не является основанием для прекращения имущественных прав на это имущество лиц, не</w:t>
      </w:r>
      <w:r>
        <w:rPr>
          <w:rFonts w:ascii="Courier New" w:hAnsi="Courier New" w:cs="Courier New"/>
          <w:color w:val="000000"/>
          <w:sz w:val="24"/>
          <w:szCs w:val="24"/>
        </w:rPr>
        <w:t> </w:t>
      </w:r>
      <w:r>
        <w:rPr>
          <w:rFonts w:ascii="GHEA Grapalat" w:hAnsi="GHEA Grapalat"/>
          <w:color w:val="000000"/>
          <w:sz w:val="24"/>
          <w:szCs w:val="24"/>
        </w:rPr>
        <w:t>являющихся собственниками, за исключением установленных законом случаев.</w:t>
      </w:r>
    </w:p>
    <w:p w14:paraId="047E13E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Имущественные права лица, не являющегося собственником, защищаются от их нарушения любым лицом, в том числе собственником, в</w:t>
      </w:r>
      <w:r>
        <w:rPr>
          <w:rFonts w:ascii="Courier New" w:hAnsi="Courier New" w:cs="Courier New"/>
          <w:color w:val="000000"/>
          <w:sz w:val="24"/>
          <w:szCs w:val="24"/>
        </w:rPr>
        <w:t> </w:t>
      </w:r>
      <w:r>
        <w:rPr>
          <w:rFonts w:ascii="GHEA Grapalat" w:hAnsi="GHEA Grapalat"/>
          <w:color w:val="000000"/>
          <w:sz w:val="24"/>
          <w:szCs w:val="24"/>
        </w:rPr>
        <w:t>порядке, предусмотренном статьей 278 настоящего Кодекса.</w:t>
      </w:r>
    </w:p>
    <w:p w14:paraId="73CE1613" w14:textId="77777777" w:rsidR="000D5F8A"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170 отредактирована в соответствии с HO-188-N от</w:t>
      </w:r>
      <w:r>
        <w:rPr>
          <w:rFonts w:ascii="Courier New" w:hAnsi="Courier New" w:cs="Courier New"/>
          <w:b/>
          <w:i/>
          <w:color w:val="000000"/>
          <w:sz w:val="24"/>
          <w:szCs w:val="24"/>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 дополнена в соответствии с HO-87-N от 19</w:t>
      </w:r>
      <w:r>
        <w:rPr>
          <w:rFonts w:ascii="Courier New" w:hAnsi="Courier New" w:cs="Courier New"/>
          <w:b/>
          <w:i/>
          <w:color w:val="000000"/>
          <w:sz w:val="24"/>
          <w:szCs w:val="24"/>
          <w:lang w:val="en-US"/>
        </w:rPr>
        <w:t> </w:t>
      </w:r>
      <w:r>
        <w:rPr>
          <w:rFonts w:ascii="GHEA Grapalat" w:hAnsi="GHEA Grapalat"/>
          <w:b/>
          <w:i/>
          <w:color w:val="000000"/>
          <w:sz w:val="24"/>
          <w:szCs w:val="24"/>
        </w:rPr>
        <w:t>июня 2015 года, отредактирована в соответствии с HO-70-N от 1</w:t>
      </w:r>
      <w:r>
        <w:rPr>
          <w:rFonts w:ascii="Courier New" w:hAnsi="Courier New" w:cs="Courier New"/>
          <w:b/>
          <w:i/>
          <w:color w:val="000000"/>
          <w:sz w:val="24"/>
          <w:szCs w:val="24"/>
          <w:lang w:val="en-US"/>
        </w:rPr>
        <w:t> </w:t>
      </w:r>
      <w:r>
        <w:rPr>
          <w:rFonts w:ascii="GHEA Grapalat" w:hAnsi="GHEA Grapalat"/>
          <w:b/>
          <w:i/>
          <w:color w:val="000000"/>
          <w:sz w:val="24"/>
          <w:szCs w:val="24"/>
        </w:rPr>
        <w:t>марта 2017</w:t>
      </w:r>
      <w:r>
        <w:rPr>
          <w:rFonts w:ascii="Courier New" w:hAnsi="Courier New" w:cs="Courier New"/>
          <w:b/>
          <w:i/>
          <w:color w:val="000000"/>
          <w:sz w:val="24"/>
          <w:szCs w:val="24"/>
        </w:rPr>
        <w:t> </w:t>
      </w:r>
      <w:r>
        <w:rPr>
          <w:rFonts w:ascii="GHEA Grapalat" w:hAnsi="GHEA Grapalat"/>
          <w:b/>
          <w:i/>
          <w:color w:val="000000"/>
          <w:sz w:val="24"/>
          <w:szCs w:val="24"/>
        </w:rPr>
        <w:t>года, изменена в соответствии с НО-136-</w:t>
      </w:r>
      <w:r>
        <w:rPr>
          <w:rFonts w:ascii="GHEA Grapalat" w:hAnsi="GHEA Grapalat"/>
          <w:b/>
          <w:i/>
          <w:color w:val="000000"/>
          <w:sz w:val="24"/>
          <w:szCs w:val="24"/>
          <w:lang w:val="en-US"/>
        </w:rPr>
        <w:t>N</w:t>
      </w:r>
      <w:r>
        <w:rPr>
          <w:rFonts w:ascii="GHEA Grapalat" w:hAnsi="GHEA Grapalat"/>
          <w:b/>
          <w:i/>
          <w:color w:val="000000"/>
          <w:sz w:val="24"/>
          <w:szCs w:val="24"/>
        </w:rPr>
        <w:t xml:space="preserve"> от 25 мая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431C798"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FBFAD27" w14:textId="77777777" w:rsidTr="00195ADE">
        <w:trPr>
          <w:tblCellSpacing w:w="0" w:type="dxa"/>
        </w:trPr>
        <w:tc>
          <w:tcPr>
            <w:tcW w:w="2025" w:type="dxa"/>
            <w:hideMark/>
          </w:tcPr>
          <w:p w14:paraId="44C2F340" w14:textId="77777777" w:rsidR="000D5F8A"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171.</w:t>
            </w:r>
          </w:p>
        </w:tc>
        <w:tc>
          <w:tcPr>
            <w:tcW w:w="0" w:type="auto"/>
            <w:vAlign w:val="center"/>
            <w:hideMark/>
          </w:tcPr>
          <w:p w14:paraId="05FAC0B6" w14:textId="77777777" w:rsidR="000D5F8A" w:rsidRDefault="00195ADE" w:rsidP="00620D1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Приватизация </w:t>
            </w:r>
            <w:r w:rsidR="003C64D7" w:rsidRPr="002252A0">
              <w:rPr>
                <w:rFonts w:ascii="GHEA Grapalat" w:hAnsi="GHEA Grapalat"/>
                <w:b/>
                <w:color w:val="000000"/>
                <w:sz w:val="24"/>
                <w:szCs w:val="24"/>
              </w:rPr>
              <w:t>(</w:t>
            </w:r>
            <w:r w:rsidR="00DA0863" w:rsidRPr="002252A0">
              <w:rPr>
                <w:rFonts w:ascii="GHEA Grapalat" w:hAnsi="GHEA Grapalat"/>
                <w:b/>
                <w:color w:val="000000"/>
                <w:sz w:val="24"/>
                <w:szCs w:val="24"/>
              </w:rPr>
              <w:t>разгосударствление</w:t>
            </w:r>
            <w:r w:rsidR="003C64D7" w:rsidRPr="002252A0">
              <w:rPr>
                <w:rFonts w:ascii="GHEA Grapalat" w:hAnsi="GHEA Grapalat"/>
                <w:b/>
                <w:color w:val="000000"/>
                <w:sz w:val="24"/>
                <w:szCs w:val="24"/>
              </w:rPr>
              <w:t xml:space="preserve">) </w:t>
            </w:r>
            <w:r w:rsidR="00BB4B2F">
              <w:rPr>
                <w:rFonts w:ascii="GHEA Grapalat" w:hAnsi="GHEA Grapalat"/>
                <w:b/>
                <w:color w:val="000000"/>
                <w:sz w:val="24"/>
                <w:szCs w:val="24"/>
              </w:rPr>
              <w:t xml:space="preserve">государственного имущества </w:t>
            </w:r>
          </w:p>
        </w:tc>
      </w:tr>
    </w:tbl>
    <w:p w14:paraId="7762A35B" w14:textId="77777777" w:rsidR="00195ADE" w:rsidRPr="002252A0"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Государство может передать находящееся в его собственности имущество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собственность гражданам и юридическим лицам в порядке, установленном законами о приватизации (разгосударствлен</w:t>
      </w:r>
      <w:r w:rsidR="00071AE5" w:rsidRPr="002252A0">
        <w:rPr>
          <w:rFonts w:ascii="GHEA Grapalat" w:hAnsi="GHEA Grapalat"/>
          <w:color w:val="000000"/>
          <w:sz w:val="24"/>
          <w:szCs w:val="24"/>
        </w:rPr>
        <w:t>ии) государственного имущества.</w:t>
      </w:r>
    </w:p>
    <w:p w14:paraId="1E21D35F" w14:textId="77777777" w:rsidR="002145E7" w:rsidRPr="002252A0" w:rsidRDefault="002145E7" w:rsidP="00620D14">
      <w:pPr>
        <w:widowControl w:val="0"/>
        <w:spacing w:after="160" w:line="346" w:lineRule="auto"/>
        <w:ind w:left="567" w:right="567"/>
        <w:jc w:val="center"/>
        <w:rPr>
          <w:rFonts w:ascii="GHEA Grapalat" w:hAnsi="GHEA Grapalat"/>
          <w:b/>
          <w:color w:val="000000"/>
          <w:sz w:val="24"/>
          <w:szCs w:val="24"/>
        </w:rPr>
      </w:pPr>
    </w:p>
    <w:p w14:paraId="12B699FD" w14:textId="77777777" w:rsidR="00D20CC2" w:rsidRPr="002252A0" w:rsidRDefault="00D20CC2" w:rsidP="00620D14">
      <w:pPr>
        <w:widowControl w:val="0"/>
        <w:spacing w:after="160" w:line="346" w:lineRule="auto"/>
        <w:ind w:left="567" w:right="567"/>
        <w:jc w:val="center"/>
        <w:rPr>
          <w:rFonts w:ascii="GHEA Grapalat" w:hAnsi="GHEA Grapalat"/>
          <w:b/>
          <w:color w:val="000000"/>
          <w:sz w:val="24"/>
          <w:szCs w:val="24"/>
        </w:rPr>
      </w:pPr>
    </w:p>
    <w:p w14:paraId="023E346A" w14:textId="77777777" w:rsidR="00195ADE" w:rsidRPr="002252A0" w:rsidRDefault="00195ADE" w:rsidP="00620D14">
      <w:pPr>
        <w:widowControl w:val="0"/>
        <w:spacing w:after="160" w:line="346" w:lineRule="auto"/>
        <w:ind w:left="567" w:right="567"/>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11</w:t>
      </w:r>
    </w:p>
    <w:p w14:paraId="276D6E26" w14:textId="77777777" w:rsidR="00195ADE" w:rsidRPr="002252A0" w:rsidRDefault="00195ADE" w:rsidP="00620D14">
      <w:pPr>
        <w:widowControl w:val="0"/>
        <w:spacing w:after="160" w:line="346" w:lineRule="auto"/>
        <w:ind w:left="567" w:right="567"/>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ПРИОБРЕТЕНИЕ ПРАВА СОБСТВЕННОСТИ</w:t>
      </w:r>
    </w:p>
    <w:p w14:paraId="2C275EA8" w14:textId="77777777" w:rsidR="00195ADE" w:rsidRPr="002252A0" w:rsidRDefault="00195ADE" w:rsidP="00620D14">
      <w:pPr>
        <w:widowControl w:val="0"/>
        <w:spacing w:after="160" w:line="346" w:lineRule="auto"/>
        <w:ind w:left="567" w:right="567"/>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17559A3" w14:textId="77777777" w:rsidTr="00195ADE">
        <w:trPr>
          <w:tblCellSpacing w:w="0" w:type="dxa"/>
        </w:trPr>
        <w:tc>
          <w:tcPr>
            <w:tcW w:w="2025" w:type="dxa"/>
            <w:hideMark/>
          </w:tcPr>
          <w:p w14:paraId="7D671C02" w14:textId="77777777" w:rsidR="00195ADE" w:rsidRPr="002252A0"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172.</w:t>
            </w:r>
          </w:p>
        </w:tc>
        <w:tc>
          <w:tcPr>
            <w:tcW w:w="0" w:type="auto"/>
            <w:vAlign w:val="center"/>
            <w:hideMark/>
          </w:tcPr>
          <w:p w14:paraId="77AA75C7" w14:textId="77777777" w:rsidR="00195ADE" w:rsidRPr="002252A0" w:rsidRDefault="00195ADE" w:rsidP="00620D1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Основания приобретения права собственности </w:t>
            </w:r>
          </w:p>
        </w:tc>
      </w:tr>
    </w:tbl>
    <w:p w14:paraId="6DFCB647" w14:textId="77777777" w:rsidR="00195ADE" w:rsidRPr="002252A0"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на новое имущество, изготовленное или созданное лицом для себя с соблюдением требований закона и иных правовых актов, приобретается эт</w:t>
      </w:r>
      <w:r w:rsidR="00071AE5" w:rsidRPr="002252A0">
        <w:rPr>
          <w:rFonts w:ascii="GHEA Grapalat" w:hAnsi="GHEA Grapalat"/>
          <w:color w:val="000000"/>
          <w:sz w:val="24"/>
          <w:szCs w:val="24"/>
        </w:rPr>
        <w:t>им лицом.</w:t>
      </w:r>
    </w:p>
    <w:p w14:paraId="12E9A97F" w14:textId="77777777" w:rsidR="00195ADE" w:rsidRPr="002252A0"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Право собственности на плоды, продукцию, доходы, полученные в</w:t>
      </w:r>
      <w:r w:rsidR="00BA1980" w:rsidRPr="002252A0">
        <w:rPr>
          <w:rFonts w:ascii="Courier New" w:hAnsi="Courier New" w:cs="Courier New"/>
          <w:color w:val="000000"/>
          <w:sz w:val="24"/>
          <w:szCs w:val="24"/>
        </w:rPr>
        <w:t> </w:t>
      </w:r>
      <w:r w:rsidR="00BB4B2F">
        <w:rPr>
          <w:rFonts w:ascii="GHEA Grapalat" w:hAnsi="GHEA Grapalat"/>
          <w:color w:val="000000"/>
          <w:sz w:val="24"/>
          <w:szCs w:val="24"/>
        </w:rPr>
        <w:t>результате использования имущества, приобретается по основаниям, предусмотренным статьей 144 настоящего Кодекса.</w:t>
      </w:r>
    </w:p>
    <w:p w14:paraId="29182F9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Право собственности на имущество, которое имеет собственника, может быть приобретено другим лицом на основании договора его купли-продажи, мены, дарения или иной сделки об отчуждении имущества.</w:t>
      </w:r>
    </w:p>
    <w:p w14:paraId="1FE6DED8"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смерти гражданина право собственности на принадлежащее ему имущество переходит по наследству к другим лицам в соответствии с</w:t>
      </w:r>
      <w:r>
        <w:rPr>
          <w:rFonts w:ascii="Courier New" w:hAnsi="Courier New" w:cs="Courier New"/>
          <w:color w:val="000000"/>
          <w:sz w:val="24"/>
          <w:szCs w:val="24"/>
        </w:rPr>
        <w:t> </w:t>
      </w:r>
      <w:r>
        <w:rPr>
          <w:rFonts w:ascii="GHEA Grapalat" w:hAnsi="GHEA Grapalat"/>
          <w:color w:val="000000"/>
          <w:sz w:val="24"/>
          <w:szCs w:val="24"/>
        </w:rPr>
        <w:t>завещанием или законом.</w:t>
      </w:r>
    </w:p>
    <w:p w14:paraId="76FFCB4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реорганизации юридического лица право собственности на</w:t>
      </w:r>
      <w:r>
        <w:rPr>
          <w:rFonts w:ascii="Courier New" w:hAnsi="Courier New" w:cs="Courier New"/>
          <w:color w:val="000000"/>
          <w:sz w:val="24"/>
          <w:szCs w:val="24"/>
        </w:rPr>
        <w:t> </w:t>
      </w:r>
      <w:r>
        <w:rPr>
          <w:rFonts w:ascii="GHEA Grapalat" w:hAnsi="GHEA Grapalat"/>
          <w:color w:val="000000"/>
          <w:sz w:val="24"/>
          <w:szCs w:val="24"/>
        </w:rPr>
        <w:t>принадлежащее ему имущество переходит к юридическому лицу (юридическим лицам) — правопреемнику (правопреемникам) реорганизованного юридического лица.</w:t>
      </w:r>
    </w:p>
    <w:p w14:paraId="4E262F38"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случаях и порядке, предусмотренных настоящим Кодексом, лицо может приобрести право собственности на имущество, не имеющее собственника, а также на имущество, собственник которого неизвестен, либо на имущество, от</w:t>
      </w:r>
      <w:r>
        <w:rPr>
          <w:rFonts w:ascii="Courier New" w:hAnsi="Courier New" w:cs="Courier New"/>
          <w:color w:val="000000"/>
          <w:sz w:val="24"/>
          <w:szCs w:val="24"/>
        </w:rPr>
        <w:t> </w:t>
      </w:r>
      <w:r>
        <w:rPr>
          <w:rFonts w:ascii="GHEA Grapalat" w:hAnsi="GHEA Grapalat"/>
          <w:color w:val="000000"/>
          <w:sz w:val="24"/>
          <w:szCs w:val="24"/>
        </w:rPr>
        <w:t>которого собственник отказался или на которое он утратил право собственности по иным основаниям, предусмотренным законом.</w:t>
      </w:r>
    </w:p>
    <w:p w14:paraId="29EE5BAD"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Член жилищного, дачного, гаражного или иного кооператива и другие лица, имеющие право на паенакопления, полностью уплатившие свой паевой взнос за квартиру, дачу, гараж или иное строение, предоставленное им кооперативом, приобретают право собственности на это имущество.</w:t>
      </w:r>
    </w:p>
    <w:p w14:paraId="383FB7A4" w14:textId="77777777" w:rsidR="00071AE5" w:rsidRPr="002252A0" w:rsidRDefault="00071AE5" w:rsidP="002252A0">
      <w:pPr>
        <w:widowControl w:val="0"/>
        <w:spacing w:after="160" w:line="360"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3E446BB" w14:textId="77777777" w:rsidTr="00195ADE">
        <w:trPr>
          <w:tblCellSpacing w:w="0" w:type="dxa"/>
        </w:trPr>
        <w:tc>
          <w:tcPr>
            <w:tcW w:w="2025" w:type="dxa"/>
            <w:hideMark/>
          </w:tcPr>
          <w:p w14:paraId="7F74E677"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173.</w:t>
            </w:r>
          </w:p>
        </w:tc>
        <w:tc>
          <w:tcPr>
            <w:tcW w:w="0" w:type="auto"/>
            <w:vAlign w:val="center"/>
            <w:hideMark/>
          </w:tcPr>
          <w:p w14:paraId="42BA65E8"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Возникновение права собственности на вновь созданное недвижимое имущество </w:t>
            </w:r>
          </w:p>
        </w:tc>
      </w:tr>
    </w:tbl>
    <w:p w14:paraId="677A386A"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Право собственности на вновь созданное недвижимое имущество возникает с момента е</w:t>
      </w:r>
      <w:r w:rsidR="00071AE5" w:rsidRPr="002252A0">
        <w:rPr>
          <w:rFonts w:ascii="GHEA Grapalat" w:hAnsi="GHEA Grapalat"/>
          <w:color w:val="000000"/>
          <w:sz w:val="24"/>
          <w:szCs w:val="24"/>
        </w:rPr>
        <w:t>го государственной регистрации.</w:t>
      </w:r>
    </w:p>
    <w:p w14:paraId="56D33B75"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B28B330" w14:textId="77777777" w:rsidTr="00195ADE">
        <w:trPr>
          <w:tblCellSpacing w:w="0" w:type="dxa"/>
        </w:trPr>
        <w:tc>
          <w:tcPr>
            <w:tcW w:w="2025" w:type="dxa"/>
            <w:hideMark/>
          </w:tcPr>
          <w:p w14:paraId="009CE880"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174.</w:t>
            </w:r>
          </w:p>
        </w:tc>
        <w:tc>
          <w:tcPr>
            <w:tcW w:w="0" w:type="auto"/>
            <w:vAlign w:val="center"/>
            <w:hideMark/>
          </w:tcPr>
          <w:p w14:paraId="1E9026AE"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Переработка </w:t>
            </w:r>
          </w:p>
        </w:tc>
      </w:tr>
    </w:tbl>
    <w:p w14:paraId="036EEC7B"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71AE5"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на новое движимое имущество, изготовленное лицом путем переработки не принадлежащих ему материалов, приобретается собственником материалов, если иное не предусмотрено договором. Есл</w:t>
      </w:r>
      <w:r w:rsidR="00E6686D" w:rsidRPr="002252A0">
        <w:rPr>
          <w:rFonts w:ascii="GHEA Grapalat" w:hAnsi="GHEA Grapalat"/>
          <w:color w:val="000000"/>
          <w:sz w:val="24"/>
          <w:szCs w:val="24"/>
        </w:rPr>
        <w:t>и стоимость переработки существенно превышает стоимость материалов, право собственности на новое имущество приобретает лицо, которое, действуя добросовестно, переработало имущество для себя.</w:t>
      </w:r>
    </w:p>
    <w:p w14:paraId="5172D0B5"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Собственник материалов, приобретая право собственности на</w:t>
      </w:r>
      <w:r w:rsidR="00BB4B2F">
        <w:rPr>
          <w:rFonts w:ascii="Courier New" w:hAnsi="Courier New" w:cs="Courier New"/>
          <w:color w:val="000000"/>
          <w:sz w:val="24"/>
          <w:szCs w:val="24"/>
        </w:rPr>
        <w:t> </w:t>
      </w:r>
      <w:r w:rsidR="00BB4B2F">
        <w:rPr>
          <w:rFonts w:ascii="GHEA Grapalat" w:hAnsi="GHEA Grapalat"/>
          <w:color w:val="000000"/>
          <w:sz w:val="24"/>
          <w:szCs w:val="24"/>
        </w:rPr>
        <w:t>изготовленное из них имущество, обязан возместить стоимость переработки осуществившему ее лицу, а в случае приобретения права собственности на новое имущество этим лицом, оно обязано возместить собственнику материалов их стоимость, если иное не предусмотрено договором.</w:t>
      </w:r>
    </w:p>
    <w:p w14:paraId="3CBDA3C8"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Собственник материалов, утративший их в результате недобросовестных действий лица, осуществившего переработку, вправе требовать передачи нового имущества в его собственность и возмещения причиненных ему убытков.</w:t>
      </w:r>
    </w:p>
    <w:p w14:paraId="524100BA" w14:textId="77777777" w:rsidR="00D20CC2" w:rsidRPr="002252A0" w:rsidRDefault="00D20CC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6A9FB5C" w14:textId="77777777" w:rsidTr="00195ADE">
        <w:trPr>
          <w:tblCellSpacing w:w="0" w:type="dxa"/>
        </w:trPr>
        <w:tc>
          <w:tcPr>
            <w:tcW w:w="2025" w:type="dxa"/>
            <w:hideMark/>
          </w:tcPr>
          <w:p w14:paraId="22C5CDF1"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175.</w:t>
            </w:r>
          </w:p>
        </w:tc>
        <w:tc>
          <w:tcPr>
            <w:tcW w:w="0" w:type="auto"/>
            <w:vAlign w:val="center"/>
            <w:hideMark/>
          </w:tcPr>
          <w:p w14:paraId="197A5F6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Обращение в собственность общедоступного для сбора имущества </w:t>
            </w:r>
          </w:p>
        </w:tc>
      </w:tr>
    </w:tbl>
    <w:p w14:paraId="421CBA36"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случаях, когда в соответствии с законом, с общего разрешения собственника, или в соответствии с местным обычаем в лесах, водных бассейнах или иных территориях допускается сбор ягод или другого общедоступного имущества, вылов рыбы или охота на животных, право собственности на</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соответствующее имущество приобретает лицо, ос</w:t>
      </w:r>
      <w:r w:rsidR="00E7479F" w:rsidRPr="002252A0">
        <w:rPr>
          <w:rFonts w:ascii="GHEA Grapalat" w:hAnsi="GHEA Grapalat"/>
          <w:color w:val="000000"/>
          <w:sz w:val="24"/>
          <w:szCs w:val="24"/>
        </w:rPr>
        <w:t>уществившее их сбор или добычу.</w:t>
      </w:r>
    </w:p>
    <w:p w14:paraId="63206F86"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4A6DF07" w14:textId="77777777" w:rsidTr="00195ADE">
        <w:trPr>
          <w:tblCellSpacing w:w="0" w:type="dxa"/>
        </w:trPr>
        <w:tc>
          <w:tcPr>
            <w:tcW w:w="2025" w:type="dxa"/>
            <w:hideMark/>
          </w:tcPr>
          <w:p w14:paraId="6E63539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176.</w:t>
            </w:r>
          </w:p>
        </w:tc>
        <w:tc>
          <w:tcPr>
            <w:tcW w:w="0" w:type="auto"/>
            <w:vAlign w:val="center"/>
            <w:hideMark/>
          </w:tcPr>
          <w:p w14:paraId="738A1DD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Момент возникновения права собственности у приобретателя имущества по договору </w:t>
            </w:r>
          </w:p>
        </w:tc>
      </w:tr>
    </w:tbl>
    <w:p w14:paraId="60C6CC02"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F"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у приобретателя имущества по договору возникает с момента передачи имущества, если иное не преду</w:t>
      </w:r>
      <w:r w:rsidR="00E7479F" w:rsidRPr="002252A0">
        <w:rPr>
          <w:rFonts w:ascii="GHEA Grapalat" w:hAnsi="GHEA Grapalat"/>
          <w:color w:val="000000"/>
          <w:sz w:val="24"/>
          <w:szCs w:val="24"/>
        </w:rPr>
        <w:t>смотрено законом или договором.</w:t>
      </w:r>
    </w:p>
    <w:p w14:paraId="458D58F8" w14:textId="77777777" w:rsidR="000D5F8A" w:rsidRDefault="00195AD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 случаях, когда право на имущество подлежит государственной регистрации, право собственности у приобретателя возникает с момента его регистрации.</w:t>
      </w:r>
    </w:p>
    <w:p w14:paraId="5A9AFFA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приобретает право собственности в отношении криптоактива:</w:t>
      </w:r>
    </w:p>
    <w:p w14:paraId="074F8B0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в децентрализованном реестре, согласно его правилам, с момента регистрации по адресу получающего криптоактив лица, если получающее криптоактив лицо или указанное им лицо законно владеет средством, обеспечивающим доступность криптоактива;</w:t>
      </w:r>
    </w:p>
    <w:p w14:paraId="11957D10" w14:textId="77777777" w:rsidR="007772C8"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согласно закону — с момента регистрации у депозитария криптоактива на имя лица, получающего криптоактив. </w:t>
      </w:r>
    </w:p>
    <w:p w14:paraId="2EEB8968" w14:textId="77777777" w:rsidR="00195ADE"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176 дополнена в соответствии с</w:t>
      </w:r>
      <w:r>
        <w:rPr>
          <w:rFonts w:ascii="Courier New" w:hAnsi="Courier New" w:cs="Courier New"/>
          <w:b/>
          <w:i/>
          <w:color w:val="000000"/>
          <w:sz w:val="24"/>
          <w:szCs w:val="24"/>
        </w:rPr>
        <w:t> </w:t>
      </w:r>
      <w:r>
        <w:rPr>
          <w:rFonts w:ascii="GHEA Grapalat" w:hAnsi="GHEA Grapalat" w:cs="GHEA Grapalat"/>
          <w:b/>
          <w:i/>
          <w:color w:val="000000"/>
          <w:sz w:val="24"/>
          <w:szCs w:val="24"/>
        </w:rPr>
        <w:t xml:space="preserve">НО-394-N от </w:t>
      </w:r>
      <w:r>
        <w:rPr>
          <w:rFonts w:ascii="GHEA Grapalat" w:hAnsi="GHEA Grapalat"/>
          <w:b/>
          <w:i/>
          <w:color w:val="000000"/>
          <w:sz w:val="24"/>
          <w:szCs w:val="24"/>
        </w:rPr>
        <w:t>24 октября 2024</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p w14:paraId="1D033645" w14:textId="77777777" w:rsidR="00D20CC2" w:rsidRPr="002252A0" w:rsidRDefault="00D20CC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3F55F2C" w14:textId="77777777" w:rsidTr="00195ADE">
        <w:trPr>
          <w:tblCellSpacing w:w="0" w:type="dxa"/>
        </w:trPr>
        <w:tc>
          <w:tcPr>
            <w:tcW w:w="2025" w:type="dxa"/>
            <w:hideMark/>
          </w:tcPr>
          <w:p w14:paraId="1F45C697"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177.</w:t>
            </w:r>
          </w:p>
        </w:tc>
        <w:tc>
          <w:tcPr>
            <w:tcW w:w="0" w:type="auto"/>
            <w:vAlign w:val="center"/>
            <w:hideMark/>
          </w:tcPr>
          <w:p w14:paraId="52E05A4F"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имущества </w:t>
            </w:r>
          </w:p>
        </w:tc>
      </w:tr>
    </w:tbl>
    <w:p w14:paraId="7750BF9F"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F" w:rsidRPr="002252A0">
        <w:rPr>
          <w:rFonts w:ascii="GHEA Grapalat" w:hAnsi="GHEA Grapalat"/>
          <w:color w:val="000000"/>
          <w:sz w:val="24"/>
          <w:szCs w:val="24"/>
        </w:rPr>
        <w:tab/>
      </w:r>
      <w:r w:rsidRPr="002252A0">
        <w:rPr>
          <w:rFonts w:ascii="GHEA Grapalat" w:hAnsi="GHEA Grapalat"/>
          <w:color w:val="000000"/>
          <w:sz w:val="24"/>
          <w:szCs w:val="24"/>
        </w:rPr>
        <w:t>Передачей имущества считается вручение имущества приобретателю, а</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также сдача перевозчику для отправки приобретателю или сдача в организацию связи для пересылки приобретателю имущества, отчужденн</w:t>
      </w:r>
      <w:r w:rsidR="00E7479F" w:rsidRPr="002252A0">
        <w:rPr>
          <w:rFonts w:ascii="GHEA Grapalat" w:hAnsi="GHEA Grapalat"/>
          <w:color w:val="000000"/>
          <w:sz w:val="24"/>
          <w:szCs w:val="24"/>
        </w:rPr>
        <w:t>ого без обязательства доставки.</w:t>
      </w:r>
    </w:p>
    <w:p w14:paraId="6FD43025" w14:textId="77777777" w:rsidR="00195ADE"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Имущество считается переданным приобретателю с момента его фактического поступления во владение приобретателя или указанного им лица.</w:t>
      </w:r>
    </w:p>
    <w:p w14:paraId="3A47DF2C"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Если к моменту заключения договора об отчуждении имущества оно уже находится во владении приобретателя, имущество считается переданным ему с</w:t>
      </w:r>
      <w:r>
        <w:rPr>
          <w:rFonts w:ascii="Courier New" w:hAnsi="Courier New" w:cs="Courier New"/>
          <w:color w:val="000000"/>
          <w:sz w:val="24"/>
          <w:szCs w:val="24"/>
        </w:rPr>
        <w:t> </w:t>
      </w:r>
      <w:r>
        <w:rPr>
          <w:rFonts w:ascii="GHEA Grapalat" w:hAnsi="GHEA Grapalat"/>
          <w:color w:val="000000"/>
          <w:sz w:val="24"/>
          <w:szCs w:val="24"/>
        </w:rPr>
        <w:t>этого момента.</w:t>
      </w:r>
    </w:p>
    <w:p w14:paraId="72496BD4" w14:textId="77777777" w:rsidR="000D5F8A" w:rsidRDefault="00BB4B2F" w:rsidP="00620D1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передаче имущества приравнивается передача коносамента или иного товарораспорядительного документа на него.</w:t>
      </w:r>
    </w:p>
    <w:p w14:paraId="05BAA3D9" w14:textId="77777777" w:rsidR="000D5F8A" w:rsidRDefault="000D5F8A"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9557377" w14:textId="77777777" w:rsidTr="00195ADE">
        <w:trPr>
          <w:tblCellSpacing w:w="0" w:type="dxa"/>
        </w:trPr>
        <w:tc>
          <w:tcPr>
            <w:tcW w:w="2025" w:type="dxa"/>
            <w:hideMark/>
          </w:tcPr>
          <w:p w14:paraId="642C6ACF"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178.</w:t>
            </w:r>
          </w:p>
        </w:tc>
        <w:tc>
          <w:tcPr>
            <w:tcW w:w="0" w:type="auto"/>
            <w:vAlign w:val="center"/>
            <w:hideMark/>
          </w:tcPr>
          <w:p w14:paraId="170A8322"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Бесхозяйное имущество </w:t>
            </w:r>
          </w:p>
        </w:tc>
      </w:tr>
    </w:tbl>
    <w:p w14:paraId="2E3B53FB"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101F9" w:rsidRPr="002252A0">
        <w:rPr>
          <w:rFonts w:ascii="GHEA Grapalat" w:hAnsi="GHEA Grapalat"/>
          <w:color w:val="000000"/>
          <w:sz w:val="24"/>
          <w:szCs w:val="24"/>
        </w:rPr>
        <w:tab/>
      </w:r>
      <w:r w:rsidRPr="002252A0">
        <w:rPr>
          <w:rFonts w:ascii="GHEA Grapalat" w:hAnsi="GHEA Grapalat"/>
          <w:color w:val="000000"/>
          <w:sz w:val="24"/>
          <w:szCs w:val="24"/>
        </w:rPr>
        <w:t xml:space="preserve">Бесхозяйным считается имущество, которое не имеет собственника или собственник которого неизвестен либо отказался </w:t>
      </w:r>
      <w:r w:rsidR="001101F9" w:rsidRPr="002252A0">
        <w:rPr>
          <w:rFonts w:ascii="GHEA Grapalat" w:hAnsi="GHEA Grapalat"/>
          <w:color w:val="000000"/>
          <w:sz w:val="24"/>
          <w:szCs w:val="24"/>
        </w:rPr>
        <w:t>от права собственности на него.</w:t>
      </w:r>
    </w:p>
    <w:p w14:paraId="35117D0E"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Право собственности на бесхозяйное движимое имущество может быть приобретено по правилам статей 179-186 настоящего Кодекса.</w:t>
      </w:r>
    </w:p>
    <w:p w14:paraId="7AF756C0"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собственности на бесхозяйное недвижимое имущество может быть приобретено в силу приобретательной давности (статья 187). Настоящая норма не распространяется на недвижимое имущество, являющееся самовольной постройкой.</w:t>
      </w:r>
    </w:p>
    <w:p w14:paraId="7DC80DB1"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Основания и порядок признания права собственности на бесхозяйное имущество определяются Гражданским процессуальным кодексом Республики Армения.</w:t>
      </w:r>
    </w:p>
    <w:p w14:paraId="7EC22892" w14:textId="77777777" w:rsidR="000D5F8A" w:rsidRDefault="00BB4B2F" w:rsidP="00620D14">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178 дополнена в соответствии с HO-188-N от 4 октября 2005 года)</w:t>
      </w:r>
    </w:p>
    <w:p w14:paraId="799B712E" w14:textId="77777777" w:rsidR="000D5F8A" w:rsidRDefault="000D5F8A" w:rsidP="00620D14">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26B3912" w14:textId="77777777" w:rsidTr="00195ADE">
        <w:trPr>
          <w:tblCellSpacing w:w="0" w:type="dxa"/>
        </w:trPr>
        <w:tc>
          <w:tcPr>
            <w:tcW w:w="2025" w:type="dxa"/>
            <w:hideMark/>
          </w:tcPr>
          <w:p w14:paraId="5B51F38F"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179.</w:t>
            </w:r>
          </w:p>
        </w:tc>
        <w:tc>
          <w:tcPr>
            <w:tcW w:w="0" w:type="auto"/>
            <w:vAlign w:val="center"/>
            <w:hideMark/>
          </w:tcPr>
          <w:p w14:paraId="71F9ACE8"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Движимoe имущество, от которого собственник отказался </w:t>
            </w:r>
          </w:p>
        </w:tc>
      </w:tr>
    </w:tbl>
    <w:p w14:paraId="36791386"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101F9" w:rsidRPr="002252A0">
        <w:rPr>
          <w:rFonts w:ascii="GHEA Grapalat" w:hAnsi="GHEA Grapalat"/>
          <w:color w:val="000000"/>
          <w:sz w:val="24"/>
          <w:szCs w:val="24"/>
        </w:rPr>
        <w:tab/>
      </w:r>
      <w:r w:rsidRPr="002252A0">
        <w:rPr>
          <w:rFonts w:ascii="GHEA Grapalat" w:hAnsi="GHEA Grapalat"/>
          <w:color w:val="000000"/>
          <w:sz w:val="24"/>
          <w:szCs w:val="24"/>
        </w:rPr>
        <w:t>Движимое имущество, брошенное собственником или иным образом оставленное им с целью отказа от права собственности на него (брошенное имущество), может быть обращено другими лицами в свою собственность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порядке, предусмотрен</w:t>
      </w:r>
      <w:r w:rsidR="001101F9" w:rsidRPr="002252A0">
        <w:rPr>
          <w:rFonts w:ascii="GHEA Grapalat" w:hAnsi="GHEA Grapalat"/>
          <w:color w:val="000000"/>
          <w:sz w:val="24"/>
          <w:szCs w:val="24"/>
        </w:rPr>
        <w:t>ном пунктом 2 настоящей статьи.</w:t>
      </w:r>
    </w:p>
    <w:p w14:paraId="5DEEC70E"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Лицо, в собственности, владении или пользовании которого находится земельный участок, водный бассейн или иной объект, где находится брошенное имущество, стоимость которого явно ниже суммы, соответствующей пятидесятикратному минимальному размеру заработной платы, либо брошенные лом металлов, бракованная продукция, отвалы, образовавшиеся при добыче полезных ископаемых, производственные и другие отходы, вправе обратить это имущество в свою собственность, приступив к их использованию или совершив иные действия по обращению имущества в собственность.</w:t>
      </w:r>
    </w:p>
    <w:p w14:paraId="2C5759F3" w14:textId="77777777" w:rsidR="00195ADE"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Другое брошенное имущество поступает в собственность лица, вступившего во владение им, если по заявлению этого лица имущество признано судом бесхозяйным.</w:t>
      </w:r>
    </w:p>
    <w:p w14:paraId="2E228E67" w14:textId="77777777" w:rsidR="0036208D" w:rsidRPr="002252A0" w:rsidRDefault="0036208D"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892DC58" w14:textId="77777777" w:rsidTr="00195ADE">
        <w:trPr>
          <w:tblCellSpacing w:w="0" w:type="dxa"/>
        </w:trPr>
        <w:tc>
          <w:tcPr>
            <w:tcW w:w="2025" w:type="dxa"/>
            <w:hideMark/>
          </w:tcPr>
          <w:p w14:paraId="7EBDD80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180.</w:t>
            </w:r>
          </w:p>
        </w:tc>
        <w:tc>
          <w:tcPr>
            <w:tcW w:w="0" w:type="auto"/>
            <w:vAlign w:val="center"/>
            <w:hideMark/>
          </w:tcPr>
          <w:p w14:paraId="5416C510"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Находка </w:t>
            </w:r>
          </w:p>
        </w:tc>
      </w:tr>
    </w:tbl>
    <w:p w14:paraId="051BD42B"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1.</w:t>
      </w:r>
      <w:r w:rsidR="001101F9" w:rsidRPr="002252A0">
        <w:rPr>
          <w:rFonts w:ascii="GHEA Grapalat" w:hAnsi="GHEA Grapalat"/>
          <w:color w:val="000000"/>
          <w:spacing w:val="-6"/>
          <w:sz w:val="24"/>
          <w:szCs w:val="24"/>
        </w:rPr>
        <w:tab/>
      </w:r>
      <w:r w:rsidRPr="002252A0">
        <w:rPr>
          <w:rFonts w:ascii="GHEA Grapalat" w:hAnsi="GHEA Grapalat"/>
          <w:color w:val="000000"/>
          <w:spacing w:val="-6"/>
          <w:sz w:val="24"/>
          <w:szCs w:val="24"/>
        </w:rPr>
        <w:t>Нашедший потерянное имущество обязан немедленно уведомить об</w:t>
      </w:r>
      <w:r w:rsidR="00BB4B2F" w:rsidRPr="00BB4B2F">
        <w:rPr>
          <w:rFonts w:ascii="GHEA Grapalat" w:hAnsi="GHEA Grapalat" w:cs="Courier New"/>
          <w:color w:val="000000"/>
          <w:spacing w:val="-6"/>
          <w:sz w:val="24"/>
          <w:szCs w:val="24"/>
        </w:rPr>
        <w:t xml:space="preserve"> </w:t>
      </w:r>
      <w:r w:rsidRPr="002252A0">
        <w:rPr>
          <w:rFonts w:ascii="GHEA Grapalat" w:hAnsi="GHEA Grapalat"/>
          <w:color w:val="000000"/>
          <w:spacing w:val="-6"/>
          <w:sz w:val="24"/>
          <w:szCs w:val="24"/>
        </w:rPr>
        <w:t>этом лицо, потерявшее имущество, или собственника имущества или</w:t>
      </w:r>
      <w:r w:rsidRPr="002252A0">
        <w:rPr>
          <w:rFonts w:ascii="GHEA Grapalat" w:hAnsi="GHEA Grapalat"/>
          <w:color w:val="000000"/>
          <w:sz w:val="24"/>
          <w:szCs w:val="24"/>
        </w:rPr>
        <w:t xml:space="preserve"> кого-либо другого известного ему лица, имеющего право получить это имущество, и возвратить его. Если имущество найдено в помещении или на транспорте, оно подлежит сдаче собственнику или владельцу этого помещения или средства транспорта. В этом случае лицо, которому сдается находка, приобретает права и несет обязанности лица, нашедшего </w:t>
      </w:r>
      <w:r w:rsidR="001101F9" w:rsidRPr="002252A0">
        <w:rPr>
          <w:rFonts w:ascii="GHEA Grapalat" w:hAnsi="GHEA Grapalat"/>
          <w:color w:val="000000"/>
          <w:sz w:val="24"/>
          <w:szCs w:val="24"/>
        </w:rPr>
        <w:t>имущество.</w:t>
      </w:r>
    </w:p>
    <w:p w14:paraId="17A731F1"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лицо, имеющее право потребовать возврата имущества, или место его пребывания неизвестны, нашедшее имущество лицо обязано заявить о</w:t>
      </w:r>
      <w:r>
        <w:rPr>
          <w:rFonts w:ascii="Courier New" w:hAnsi="Courier New" w:cs="Courier New"/>
          <w:color w:val="000000"/>
          <w:sz w:val="24"/>
          <w:szCs w:val="24"/>
        </w:rPr>
        <w:t> </w:t>
      </w:r>
      <w:r>
        <w:rPr>
          <w:rFonts w:ascii="GHEA Grapalat" w:hAnsi="GHEA Grapalat"/>
          <w:color w:val="000000"/>
          <w:sz w:val="24"/>
          <w:szCs w:val="24"/>
        </w:rPr>
        <w:t>находке в полицию или в орган местного самоуправления.</w:t>
      </w:r>
    </w:p>
    <w:p w14:paraId="0433A67F" w14:textId="77777777" w:rsidR="00195ADE"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pacing w:val="-6"/>
          <w:sz w:val="24"/>
          <w:szCs w:val="24"/>
        </w:rPr>
        <w:t>3.</w:t>
      </w:r>
      <w:r>
        <w:rPr>
          <w:rFonts w:ascii="GHEA Grapalat" w:hAnsi="GHEA Grapalat"/>
          <w:color w:val="000000"/>
          <w:spacing w:val="-6"/>
          <w:sz w:val="24"/>
          <w:szCs w:val="24"/>
        </w:rPr>
        <w:tab/>
        <w:t>Нашедшее имущество лицо вправе хранить его у себя либо сдать на</w:t>
      </w:r>
      <w:r>
        <w:rPr>
          <w:rFonts w:ascii="Courier New" w:hAnsi="Courier New" w:cs="Courier New"/>
          <w:color w:val="000000"/>
          <w:spacing w:val="-6"/>
          <w:sz w:val="24"/>
          <w:szCs w:val="24"/>
        </w:rPr>
        <w:t> </w:t>
      </w:r>
      <w:r>
        <w:rPr>
          <w:rFonts w:ascii="GHEA Grapalat" w:hAnsi="GHEA Grapalat"/>
          <w:color w:val="000000"/>
          <w:spacing w:val="-6"/>
          <w:sz w:val="24"/>
          <w:szCs w:val="24"/>
        </w:rPr>
        <w:t xml:space="preserve">хранение в полицию, орган местного самоуправления или указанному </w:t>
      </w:r>
      <w:r>
        <w:rPr>
          <w:rFonts w:ascii="GHEA Grapalat" w:hAnsi="GHEA Grapalat"/>
          <w:color w:val="000000"/>
          <w:sz w:val="24"/>
          <w:szCs w:val="24"/>
        </w:rPr>
        <w:t>ими лицу.</w:t>
      </w:r>
    </w:p>
    <w:p w14:paraId="4C87159A" w14:textId="77777777" w:rsidR="00620D14" w:rsidRPr="00620D14" w:rsidRDefault="00620D1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5548903"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Скоропортящееся имущество или имущество, расходы на хранение которого несоизмеримо велики по сравнению с его стоимостью, может быть реализовано нашедшим имущество с получением письменных доказательств, удостоверяющих сумму выручки. Сумма, вырученная от продажи найденного имущества, должна быть возвращена лицу, у</w:t>
      </w:r>
      <w:r w:rsidR="001101F9" w:rsidRPr="002252A0">
        <w:rPr>
          <w:rFonts w:ascii="GHEA Grapalat" w:hAnsi="GHEA Grapalat"/>
          <w:color w:val="000000"/>
          <w:sz w:val="24"/>
          <w:szCs w:val="24"/>
        </w:rPr>
        <w:t>правомоченному на ее получение.</w:t>
      </w:r>
    </w:p>
    <w:p w14:paraId="471930A6"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Нашедший имущество отвечает, в пределах стоимости имущества, за</w:t>
      </w:r>
      <w:r>
        <w:rPr>
          <w:rFonts w:ascii="Courier New" w:hAnsi="Courier New" w:cs="Courier New"/>
          <w:color w:val="000000"/>
          <w:sz w:val="24"/>
          <w:szCs w:val="24"/>
        </w:rPr>
        <w:t> </w:t>
      </w:r>
      <w:r>
        <w:rPr>
          <w:rFonts w:ascii="GHEA Grapalat" w:hAnsi="GHEA Grapalat"/>
          <w:color w:val="000000"/>
          <w:sz w:val="24"/>
          <w:szCs w:val="24"/>
        </w:rPr>
        <w:t>его утрату или повреждение только при наличии вины.</w:t>
      </w:r>
    </w:p>
    <w:p w14:paraId="2C6C3430" w14:textId="77777777" w:rsidR="00422467" w:rsidRPr="002252A0" w:rsidRDefault="0042246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7A7F17E" w14:textId="77777777" w:rsidTr="00195ADE">
        <w:trPr>
          <w:tblCellSpacing w:w="0" w:type="dxa"/>
        </w:trPr>
        <w:tc>
          <w:tcPr>
            <w:tcW w:w="2025" w:type="dxa"/>
            <w:hideMark/>
          </w:tcPr>
          <w:p w14:paraId="4E1ACDC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181.</w:t>
            </w:r>
          </w:p>
        </w:tc>
        <w:tc>
          <w:tcPr>
            <w:tcW w:w="0" w:type="auto"/>
            <w:vAlign w:val="center"/>
            <w:hideMark/>
          </w:tcPr>
          <w:p w14:paraId="7555624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Приобретение права собственности на находку </w:t>
            </w:r>
          </w:p>
        </w:tc>
      </w:tr>
    </w:tbl>
    <w:p w14:paraId="30E85580"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4D27" w:rsidRPr="002252A0">
        <w:rPr>
          <w:rFonts w:ascii="GHEA Grapalat" w:hAnsi="GHEA Grapalat"/>
          <w:color w:val="000000"/>
          <w:sz w:val="24"/>
          <w:szCs w:val="24"/>
        </w:rPr>
        <w:tab/>
      </w:r>
      <w:r w:rsidRPr="002252A0">
        <w:rPr>
          <w:rFonts w:ascii="GHEA Grapalat" w:hAnsi="GHEA Grapalat"/>
          <w:color w:val="000000"/>
          <w:sz w:val="24"/>
          <w:szCs w:val="24"/>
        </w:rPr>
        <w:t>Если в течение шести месяцев с момента заявления о находке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полицию или в орган местного самоуправления (пункт 2 статьи 180) лицо, управомоченное получить найденное имущество, не установлено или не заявило о</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своем праве на имущество нашедшему его лицу либо в полицию или в орган местного самоуправления, нашедший имущество приобрета</w:t>
      </w:r>
      <w:r w:rsidR="00BB4B2F">
        <w:rPr>
          <w:rFonts w:ascii="GHEA Grapalat" w:hAnsi="GHEA Grapalat"/>
          <w:color w:val="000000"/>
          <w:sz w:val="24"/>
          <w:szCs w:val="24"/>
        </w:rPr>
        <w:t>ет право собственности на него.</w:t>
      </w:r>
    </w:p>
    <w:p w14:paraId="5C24EA7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нашедший имущество отказывается от приобретения найденного имущества в собственность, оно поступает в собственность общины.</w:t>
      </w:r>
    </w:p>
    <w:p w14:paraId="0F439E57"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6256E43" w14:textId="77777777" w:rsidTr="00195ADE">
        <w:trPr>
          <w:tblCellSpacing w:w="0" w:type="dxa"/>
        </w:trPr>
        <w:tc>
          <w:tcPr>
            <w:tcW w:w="2025" w:type="dxa"/>
            <w:hideMark/>
          </w:tcPr>
          <w:p w14:paraId="301E318B"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182.</w:t>
            </w:r>
          </w:p>
        </w:tc>
        <w:tc>
          <w:tcPr>
            <w:tcW w:w="0" w:type="auto"/>
            <w:vAlign w:val="center"/>
            <w:hideMark/>
          </w:tcPr>
          <w:p w14:paraId="115F7558"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расходов, связанных с находкой, и вознаграждение нашедшему имущество </w:t>
            </w:r>
          </w:p>
        </w:tc>
      </w:tr>
    </w:tbl>
    <w:p w14:paraId="3503CA25"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021B2" w:rsidRPr="002252A0">
        <w:rPr>
          <w:rFonts w:ascii="GHEA Grapalat" w:hAnsi="GHEA Grapalat"/>
          <w:color w:val="000000"/>
          <w:sz w:val="24"/>
          <w:szCs w:val="24"/>
        </w:rPr>
        <w:tab/>
      </w:r>
      <w:r w:rsidRPr="002252A0">
        <w:rPr>
          <w:rFonts w:ascii="GHEA Grapalat" w:hAnsi="GHEA Grapalat"/>
          <w:color w:val="000000"/>
          <w:sz w:val="24"/>
          <w:szCs w:val="24"/>
        </w:rPr>
        <w:t>Лицо, нашедшее имущество и возвратившее его лицу, управомоченному на его получение, вправе получить от этого лица, а в случаях перехода вещи в</w:t>
      </w:r>
      <w:r w:rsidR="005E4D27" w:rsidRPr="002252A0">
        <w:rPr>
          <w:rFonts w:ascii="Courier New" w:hAnsi="Courier New" w:cs="Courier New"/>
          <w:color w:val="000000"/>
          <w:sz w:val="24"/>
          <w:szCs w:val="24"/>
        </w:rPr>
        <w:t> </w:t>
      </w:r>
      <w:r w:rsidRPr="002252A0">
        <w:rPr>
          <w:rFonts w:ascii="GHEA Grapalat" w:hAnsi="GHEA Grapalat"/>
          <w:color w:val="000000"/>
          <w:sz w:val="24"/>
          <w:szCs w:val="24"/>
        </w:rPr>
        <w:t>собственность общины — от соответствующего органа местного самоуправления — возмещение необходимых расходов, связанных с хранением, сдачей или реализацией имущества, а также затрат на обнаружение лица, упра</w:t>
      </w:r>
      <w:r w:rsidR="005E4D27" w:rsidRPr="002252A0">
        <w:rPr>
          <w:rFonts w:ascii="GHEA Grapalat" w:hAnsi="GHEA Grapalat"/>
          <w:color w:val="000000"/>
          <w:sz w:val="24"/>
          <w:szCs w:val="24"/>
        </w:rPr>
        <w:t>вомоченного получить имущество.</w:t>
      </w:r>
    </w:p>
    <w:p w14:paraId="6D6EC40E"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 xml:space="preserve">Нашедший имущество вправе потребовать от лица, управомоченного на его получение, вознаграждение за находку в размере до двадцати процентов стоимости имущества. Если найденное имущество представляет ценность только </w:t>
      </w:r>
      <w:r>
        <w:rPr>
          <w:rFonts w:ascii="GHEA Grapalat" w:hAnsi="GHEA Grapalat"/>
          <w:color w:val="000000"/>
          <w:spacing w:val="-6"/>
          <w:sz w:val="24"/>
          <w:szCs w:val="24"/>
        </w:rPr>
        <w:t>для лица, управомоченного на его получение, размер его вознаграждения определяется по соглашению с этим лицом, а в случае недостижения</w:t>
      </w:r>
      <w:r>
        <w:rPr>
          <w:rFonts w:ascii="GHEA Grapalat" w:hAnsi="GHEA Grapalat"/>
          <w:color w:val="000000"/>
          <w:sz w:val="24"/>
          <w:szCs w:val="24"/>
        </w:rPr>
        <w:t xml:space="preserve"> соглашения — через суд. В случае если управомоченное лицо публично обещало награду за</w:t>
      </w:r>
      <w:r>
        <w:rPr>
          <w:rFonts w:ascii="Courier New" w:hAnsi="Courier New" w:cs="Courier New"/>
          <w:color w:val="000000"/>
          <w:sz w:val="24"/>
          <w:szCs w:val="24"/>
        </w:rPr>
        <w:t> </w:t>
      </w:r>
      <w:r>
        <w:rPr>
          <w:rFonts w:ascii="GHEA Grapalat" w:hAnsi="GHEA Grapalat"/>
          <w:color w:val="000000"/>
          <w:sz w:val="24"/>
          <w:szCs w:val="24"/>
        </w:rPr>
        <w:t>требование возвращения найденного имущества, то она уплачивается на</w:t>
      </w:r>
      <w:r>
        <w:rPr>
          <w:rFonts w:ascii="Courier New" w:hAnsi="Courier New" w:cs="Courier New"/>
          <w:color w:val="000000"/>
          <w:sz w:val="24"/>
          <w:szCs w:val="24"/>
        </w:rPr>
        <w:t> </w:t>
      </w:r>
      <w:r>
        <w:rPr>
          <w:rFonts w:ascii="GHEA Grapalat" w:hAnsi="GHEA Grapalat"/>
          <w:color w:val="000000"/>
          <w:sz w:val="24"/>
          <w:szCs w:val="24"/>
        </w:rPr>
        <w:t>условиях обещанной награды.</w:t>
      </w:r>
    </w:p>
    <w:p w14:paraId="4D644C63"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Нашедший имущество вправе хранить его до своего вознаграждения.</w:t>
      </w:r>
    </w:p>
    <w:p w14:paraId="1BD3632F"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на вознаграждение не возникает, если нашедший имущество не</w:t>
      </w:r>
      <w:r>
        <w:rPr>
          <w:rFonts w:ascii="Courier New" w:hAnsi="Courier New" w:cs="Courier New"/>
          <w:color w:val="000000"/>
          <w:sz w:val="24"/>
          <w:szCs w:val="24"/>
        </w:rPr>
        <w:t> </w:t>
      </w:r>
      <w:r>
        <w:rPr>
          <w:rFonts w:ascii="GHEA Grapalat" w:hAnsi="GHEA Grapalat"/>
          <w:color w:val="000000"/>
          <w:sz w:val="24"/>
          <w:szCs w:val="24"/>
        </w:rPr>
        <w:t>заявил о находке или пытался ее утаить.</w:t>
      </w:r>
    </w:p>
    <w:p w14:paraId="1790C729"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01B8F02" w14:textId="77777777" w:rsidTr="00195ADE">
        <w:trPr>
          <w:tblCellSpacing w:w="0" w:type="dxa"/>
        </w:trPr>
        <w:tc>
          <w:tcPr>
            <w:tcW w:w="2025" w:type="dxa"/>
            <w:hideMark/>
          </w:tcPr>
          <w:p w14:paraId="28353581" w14:textId="77777777" w:rsidR="000D5F8A" w:rsidRDefault="00BB4B2F" w:rsidP="00620D1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183.</w:t>
            </w:r>
          </w:p>
        </w:tc>
        <w:tc>
          <w:tcPr>
            <w:tcW w:w="0" w:type="auto"/>
            <w:vAlign w:val="center"/>
            <w:hideMark/>
          </w:tcPr>
          <w:p w14:paraId="1C5265E4"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Безнадзорные животные </w:t>
            </w:r>
          </w:p>
        </w:tc>
      </w:tr>
    </w:tbl>
    <w:p w14:paraId="5C49F586"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4D27" w:rsidRPr="002252A0">
        <w:rPr>
          <w:rFonts w:ascii="GHEA Grapalat" w:hAnsi="GHEA Grapalat"/>
          <w:color w:val="000000"/>
          <w:sz w:val="24"/>
          <w:szCs w:val="24"/>
        </w:rPr>
        <w:tab/>
      </w:r>
      <w:r w:rsidRPr="002252A0">
        <w:rPr>
          <w:rFonts w:ascii="GHEA Grapalat" w:hAnsi="GHEA Grapalat"/>
          <w:color w:val="000000"/>
          <w:sz w:val="24"/>
          <w:szCs w:val="24"/>
        </w:rPr>
        <w:t>Лицо, нашедшее и (или) задержавшее безнадзорный или пригульный скот или других безнадзорных животных, обязано возвратить их собственнику, а</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если собственник животных или место его пребывания неизвестны, в течение трех дней заявить об обнаруженных животных в полицию или в орган местного самоуправления, который должен приня</w:t>
      </w:r>
      <w:r w:rsidR="005E4D27" w:rsidRPr="002252A0">
        <w:rPr>
          <w:rFonts w:ascii="GHEA Grapalat" w:hAnsi="GHEA Grapalat"/>
          <w:color w:val="000000"/>
          <w:sz w:val="24"/>
          <w:szCs w:val="24"/>
        </w:rPr>
        <w:t>ть меры к розыску собственника.</w:t>
      </w:r>
    </w:p>
    <w:p w14:paraId="1C5CFF8E"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ходе розыска собственника животных лицо, задержавшее их, может оставить животных у себя и пользоваться ими или сдать их на содержание и в</w:t>
      </w:r>
      <w:r>
        <w:rPr>
          <w:rFonts w:ascii="Courier New" w:hAnsi="Courier New" w:cs="Courier New"/>
          <w:color w:val="000000"/>
          <w:sz w:val="24"/>
          <w:szCs w:val="24"/>
        </w:rPr>
        <w:t> </w:t>
      </w:r>
      <w:r>
        <w:rPr>
          <w:rFonts w:ascii="GHEA Grapalat" w:hAnsi="GHEA Grapalat"/>
          <w:color w:val="000000"/>
          <w:sz w:val="24"/>
          <w:szCs w:val="24"/>
        </w:rPr>
        <w:t>пользование другому лицу.</w:t>
      </w:r>
    </w:p>
    <w:p w14:paraId="36C4B750" w14:textId="77777777" w:rsidR="000D5F8A"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 просьбе лица, задержавшего безнадзорных животных, полиция или орган местного самоуправления подыскивают лицо, имеющее необходимые условия для их содержания, и передают ему животных.</w:t>
      </w:r>
    </w:p>
    <w:p w14:paraId="33B951E7" w14:textId="77777777" w:rsidR="000D5F8A" w:rsidRPr="008E792E" w:rsidRDefault="00BB4B2F" w:rsidP="00620D1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62D4D1C" w14:textId="77777777" w:rsidTr="00195ADE">
        <w:trPr>
          <w:tblCellSpacing w:w="0" w:type="dxa"/>
        </w:trPr>
        <w:tc>
          <w:tcPr>
            <w:tcW w:w="2025" w:type="dxa"/>
            <w:hideMark/>
          </w:tcPr>
          <w:p w14:paraId="6787DC96"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184.</w:t>
            </w:r>
          </w:p>
        </w:tc>
        <w:tc>
          <w:tcPr>
            <w:tcW w:w="0" w:type="auto"/>
            <w:vAlign w:val="center"/>
            <w:hideMark/>
          </w:tcPr>
          <w:p w14:paraId="6226663E"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Приобретение права собственности на безнадзорных животных </w:t>
            </w:r>
          </w:p>
        </w:tc>
      </w:tr>
    </w:tbl>
    <w:p w14:paraId="42F41D4A"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4D27" w:rsidRPr="002252A0">
        <w:rPr>
          <w:rFonts w:ascii="GHEA Grapalat" w:hAnsi="GHEA Grapalat"/>
          <w:color w:val="000000"/>
          <w:sz w:val="24"/>
          <w:szCs w:val="24"/>
        </w:rPr>
        <w:tab/>
      </w:r>
      <w:r w:rsidRPr="002252A0">
        <w:rPr>
          <w:rFonts w:ascii="GHEA Grapalat" w:hAnsi="GHEA Grapalat"/>
          <w:color w:val="000000"/>
          <w:sz w:val="24"/>
          <w:szCs w:val="24"/>
        </w:rPr>
        <w:t>Если в течение шести месяцев с момента заявления о задержании безнадзорных домашних животных их собственник не обнаруживается или не</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заявляет о своем праве на них, лицо, у которого животные находились на</w:t>
      </w:r>
      <w:r w:rsidR="00BA1980" w:rsidRPr="002252A0">
        <w:rPr>
          <w:rFonts w:ascii="Courier New" w:hAnsi="Courier New" w:cs="Courier New"/>
          <w:color w:val="000000"/>
          <w:sz w:val="24"/>
          <w:szCs w:val="24"/>
        </w:rPr>
        <w:t> </w:t>
      </w:r>
      <w:r w:rsidR="00BB4B2F">
        <w:rPr>
          <w:rFonts w:ascii="GHEA Grapalat" w:hAnsi="GHEA Grapalat"/>
          <w:color w:val="000000"/>
          <w:sz w:val="24"/>
          <w:szCs w:val="24"/>
        </w:rPr>
        <w:t>содержании и в пользовании, приобретает право собственности на них.</w:t>
      </w:r>
    </w:p>
    <w:p w14:paraId="2A146BF0"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отказе этого лица от приобретения в собственность содержащихся у</w:t>
      </w:r>
      <w:r>
        <w:rPr>
          <w:rFonts w:ascii="Courier New" w:hAnsi="Courier New" w:cs="Courier New"/>
          <w:color w:val="000000"/>
          <w:sz w:val="24"/>
          <w:szCs w:val="24"/>
        </w:rPr>
        <w:t> </w:t>
      </w:r>
      <w:r>
        <w:rPr>
          <w:rFonts w:ascii="GHEA Grapalat" w:hAnsi="GHEA Grapalat"/>
          <w:color w:val="000000"/>
          <w:sz w:val="24"/>
          <w:szCs w:val="24"/>
        </w:rPr>
        <w:t>него животных они поступают в собственность общины и используются в</w:t>
      </w:r>
      <w:r>
        <w:rPr>
          <w:rFonts w:ascii="Courier New" w:hAnsi="Courier New" w:cs="Courier New"/>
          <w:color w:val="000000"/>
          <w:sz w:val="24"/>
          <w:szCs w:val="24"/>
        </w:rPr>
        <w:t> </w:t>
      </w:r>
      <w:r>
        <w:rPr>
          <w:rFonts w:ascii="GHEA Grapalat" w:hAnsi="GHEA Grapalat"/>
          <w:color w:val="000000"/>
          <w:sz w:val="24"/>
          <w:szCs w:val="24"/>
        </w:rPr>
        <w:t>порядке, определяемом органом местного самоуправления.</w:t>
      </w:r>
    </w:p>
    <w:p w14:paraId="6C7D97A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явки прежнего собственника животных после перехода права собственности на животных другому лицу, прежний собственник вправе при</w:t>
      </w:r>
      <w:r>
        <w:rPr>
          <w:rFonts w:ascii="Courier New" w:hAnsi="Courier New" w:cs="Courier New"/>
          <w:color w:val="000000"/>
          <w:sz w:val="24"/>
          <w:szCs w:val="24"/>
        </w:rPr>
        <w:t> </w:t>
      </w:r>
      <w:r>
        <w:rPr>
          <w:rFonts w:ascii="GHEA Grapalat" w:hAnsi="GHEA Grapalat"/>
          <w:color w:val="000000"/>
          <w:sz w:val="24"/>
          <w:szCs w:val="24"/>
        </w:rPr>
        <w:t>наличии обстоятельств, свидетельствующих о привязанности к нему со</w:t>
      </w:r>
      <w:r>
        <w:rPr>
          <w:rFonts w:ascii="Courier New" w:hAnsi="Courier New" w:cs="Courier New"/>
          <w:color w:val="000000"/>
          <w:sz w:val="24"/>
          <w:szCs w:val="24"/>
        </w:rPr>
        <w:t> </w:t>
      </w:r>
      <w:r>
        <w:rPr>
          <w:rFonts w:ascii="GHEA Grapalat" w:hAnsi="GHEA Grapalat"/>
          <w:color w:val="000000"/>
          <w:sz w:val="24"/>
          <w:szCs w:val="24"/>
        </w:rPr>
        <w:t>стороны этих животных, потребовать их возврата ему на условиях, определенных по соглашению с новым собственником, а при отсутствии соглашения — на условиях, определенных судом.</w:t>
      </w:r>
    </w:p>
    <w:p w14:paraId="2930983F"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538D460" w14:textId="77777777" w:rsidTr="00195ADE">
        <w:trPr>
          <w:tblCellSpacing w:w="0" w:type="dxa"/>
        </w:trPr>
        <w:tc>
          <w:tcPr>
            <w:tcW w:w="2025" w:type="dxa"/>
            <w:hideMark/>
          </w:tcPr>
          <w:p w14:paraId="484D7EFB"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185.</w:t>
            </w:r>
          </w:p>
        </w:tc>
        <w:tc>
          <w:tcPr>
            <w:tcW w:w="0" w:type="auto"/>
            <w:vAlign w:val="center"/>
            <w:hideMark/>
          </w:tcPr>
          <w:p w14:paraId="600D31B5"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расходов на содержание безнадзорных животных и вознаграждение за них </w:t>
            </w:r>
          </w:p>
        </w:tc>
      </w:tr>
    </w:tbl>
    <w:p w14:paraId="20386F19"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В случае возврата безнадзорных домашних животных собственнику лицо, задержавшее животных, </w:t>
      </w:r>
      <w:r w:rsidR="006B78B4" w:rsidRPr="002252A0">
        <w:rPr>
          <w:rFonts w:ascii="GHEA Grapalat" w:hAnsi="GHEA Grapalat"/>
          <w:color w:val="000000"/>
          <w:sz w:val="24"/>
          <w:szCs w:val="24"/>
        </w:rPr>
        <w:t>вправе</w:t>
      </w:r>
      <w:r w:rsidRPr="002252A0">
        <w:rPr>
          <w:rFonts w:ascii="GHEA Grapalat" w:hAnsi="GHEA Grapalat"/>
          <w:color w:val="000000"/>
          <w:sz w:val="24"/>
          <w:szCs w:val="24"/>
        </w:rPr>
        <w:t xml:space="preserve"> потребовать от собственника возмещения необходимых расходов, связанных с содержанием, с зачетом выгод, извлеч</w:t>
      </w:r>
      <w:r w:rsidR="005E4D27" w:rsidRPr="002252A0">
        <w:rPr>
          <w:rFonts w:ascii="GHEA Grapalat" w:hAnsi="GHEA Grapalat"/>
          <w:color w:val="000000"/>
          <w:sz w:val="24"/>
          <w:szCs w:val="24"/>
        </w:rPr>
        <w:t>енных от пользования животными.</w:t>
      </w:r>
    </w:p>
    <w:p w14:paraId="300ACE40"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Лицо, задержавшее безнадзорных домашних животных, имеет право на вознаграждение в соответствии с пунктом 2 статьи 182 настоящего Кодекса.</w:t>
      </w:r>
    </w:p>
    <w:p w14:paraId="2997419F" w14:textId="77777777" w:rsidR="00796BCD" w:rsidRPr="002252A0" w:rsidRDefault="00796BCD"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0DDB840" w14:textId="77777777" w:rsidTr="00195ADE">
        <w:trPr>
          <w:tblCellSpacing w:w="0" w:type="dxa"/>
        </w:trPr>
        <w:tc>
          <w:tcPr>
            <w:tcW w:w="2025" w:type="dxa"/>
            <w:hideMark/>
          </w:tcPr>
          <w:p w14:paraId="2ABD3878"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186.</w:t>
            </w:r>
          </w:p>
        </w:tc>
        <w:tc>
          <w:tcPr>
            <w:tcW w:w="0" w:type="auto"/>
            <w:vAlign w:val="center"/>
            <w:hideMark/>
          </w:tcPr>
          <w:p w14:paraId="382C26EA"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Клад </w:t>
            </w:r>
          </w:p>
        </w:tc>
      </w:tr>
    </w:tbl>
    <w:p w14:paraId="24F22F8A"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4D27" w:rsidRPr="002252A0">
        <w:rPr>
          <w:rFonts w:ascii="GHEA Grapalat" w:hAnsi="GHEA Grapalat"/>
          <w:color w:val="000000"/>
          <w:sz w:val="24"/>
          <w:szCs w:val="24"/>
        </w:rPr>
        <w:tab/>
      </w:r>
      <w:r w:rsidRPr="002252A0">
        <w:rPr>
          <w:rFonts w:ascii="GHEA Grapalat" w:hAnsi="GHEA Grapalat"/>
          <w:color w:val="000000"/>
          <w:sz w:val="24"/>
          <w:szCs w:val="24"/>
        </w:rPr>
        <w:t>Клад, то есть зарытые или сокрытые иным способом в земле или ином имуществе деньги или ценные предметы, собственник которых не может быть установлен либо в силу закона утратил на них право собственности, поступает в</w:t>
      </w:r>
      <w:r w:rsidR="00BA1980" w:rsidRPr="002252A0">
        <w:rPr>
          <w:rFonts w:ascii="Courier New" w:hAnsi="Courier New" w:cs="Courier New"/>
          <w:color w:val="000000"/>
          <w:sz w:val="24"/>
          <w:szCs w:val="24"/>
        </w:rPr>
        <w:t> </w:t>
      </w:r>
      <w:r w:rsidRPr="002252A0">
        <w:rPr>
          <w:rFonts w:ascii="GHEA Grapalat" w:hAnsi="GHEA Grapalat"/>
          <w:color w:val="000000"/>
          <w:sz w:val="24"/>
          <w:szCs w:val="24"/>
        </w:rPr>
        <w:t>собственность собственника имущества (земельный участок, постройка и т.</w:t>
      </w:r>
      <w:r w:rsidR="006B78B4" w:rsidRPr="002252A0">
        <w:rPr>
          <w:rFonts w:ascii="GHEA Grapalat" w:hAnsi="GHEA Grapalat"/>
          <w:color w:val="000000"/>
          <w:sz w:val="24"/>
          <w:szCs w:val="24"/>
        </w:rPr>
        <w:t xml:space="preserve"> </w:t>
      </w:r>
      <w:r w:rsidR="00BB4B2F">
        <w:rPr>
          <w:rFonts w:ascii="GHEA Grapalat" w:hAnsi="GHEA Grapalat"/>
          <w:color w:val="000000"/>
          <w:sz w:val="24"/>
          <w:szCs w:val="24"/>
        </w:rPr>
        <w:t>п.), где клад был сокрыт, и лица, обнаружившего его, в равных долях, если соглашением между ними не предусмотрено иное.</w:t>
      </w:r>
    </w:p>
    <w:p w14:paraId="7A169520"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обнаружен, он передается собственнику земельного участка или имущества.</w:t>
      </w:r>
    </w:p>
    <w:p w14:paraId="4F63DE37" w14:textId="77777777" w:rsidR="00195ADE" w:rsidRPr="002252A0" w:rsidRDefault="00BB4B2F" w:rsidP="00620D14">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Клад, содержащий памятники истории и культуры, передается в</w:t>
      </w:r>
      <w:r>
        <w:rPr>
          <w:rFonts w:ascii="Courier New" w:hAnsi="Courier New" w:cs="Courier New"/>
          <w:color w:val="000000"/>
          <w:sz w:val="24"/>
          <w:szCs w:val="24"/>
        </w:rPr>
        <w:t> </w:t>
      </w:r>
      <w:r>
        <w:rPr>
          <w:rFonts w:ascii="GHEA Grapalat" w:hAnsi="GHEA Grapalat"/>
          <w:color w:val="000000"/>
          <w:sz w:val="24"/>
          <w:szCs w:val="24"/>
        </w:rPr>
        <w:t>собственность государства.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предусмотрено иное.</w:t>
      </w:r>
    </w:p>
    <w:p w14:paraId="4550CBE8"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полностью выдается собственнику имущества.</w:t>
      </w:r>
    </w:p>
    <w:p w14:paraId="47AB5AA6"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Правила настоящей статьи не применяются к лицам, в круг трудовых или служебных обязанностей которых входит проведение раскопок и поиска по</w:t>
      </w:r>
      <w:r>
        <w:rPr>
          <w:rFonts w:ascii="Courier New" w:hAnsi="Courier New" w:cs="Courier New"/>
          <w:color w:val="000000"/>
          <w:sz w:val="24"/>
          <w:szCs w:val="24"/>
          <w:lang w:val="en-US"/>
        </w:rPr>
        <w:t> </w:t>
      </w:r>
      <w:r>
        <w:rPr>
          <w:rFonts w:ascii="GHEA Grapalat" w:hAnsi="GHEA Grapalat"/>
          <w:color w:val="000000"/>
          <w:sz w:val="24"/>
          <w:szCs w:val="24"/>
        </w:rPr>
        <w:t>обнаружению клада.</w:t>
      </w:r>
    </w:p>
    <w:p w14:paraId="13C16434" w14:textId="77777777" w:rsidR="00620D14" w:rsidRDefault="00620D14">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6570AE7" w14:textId="77777777" w:rsidTr="00195ADE">
        <w:trPr>
          <w:tblCellSpacing w:w="0" w:type="dxa"/>
        </w:trPr>
        <w:tc>
          <w:tcPr>
            <w:tcW w:w="2025" w:type="dxa"/>
            <w:hideMark/>
          </w:tcPr>
          <w:p w14:paraId="7D2DE6D2"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187.</w:t>
            </w:r>
          </w:p>
        </w:tc>
        <w:tc>
          <w:tcPr>
            <w:tcW w:w="0" w:type="auto"/>
            <w:vAlign w:val="center"/>
            <w:hideMark/>
          </w:tcPr>
          <w:p w14:paraId="64FCEE83"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Приобретательная давность </w:t>
            </w:r>
          </w:p>
        </w:tc>
      </w:tr>
    </w:tbl>
    <w:p w14:paraId="644A2EA9"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Гражданин или юридическое лицо, не являющееся собственником недвижимого имущества, но добросовестно, открыто и непрерывно владеющее им как своим собственным в течение десяти лет, приобретает право собственности на это имущест</w:t>
      </w:r>
      <w:r w:rsidR="00682870" w:rsidRPr="002252A0">
        <w:rPr>
          <w:rFonts w:ascii="GHEA Grapalat" w:hAnsi="GHEA Grapalat"/>
          <w:color w:val="000000"/>
          <w:sz w:val="24"/>
          <w:szCs w:val="24"/>
        </w:rPr>
        <w:t>во (приобретательная давность).</w:t>
      </w:r>
    </w:p>
    <w:p w14:paraId="0CECF51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Лицо, ссылающееся на давность владения, может присоединить к сроку своего владения время, в течение которого этим имуществом владелo то лицо, чьим правопреемником оно является.</w:t>
      </w:r>
    </w:p>
    <w:p w14:paraId="798267B0"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 приобретения на имущество права собственности в силу приобретательной давности лицо, владеющее имуществом как своей собственностью, имеет право на защиту его против третьих лиц, не являющихся собственниками имущества и не имеющих права на владение им в силу иного предусмотренного законом или договором основания.</w:t>
      </w:r>
    </w:p>
    <w:p w14:paraId="1AD0B4F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 собственности на недвижимое имущество возникает у лица, приобретшего имущество в силу приобретательной давности, с момента государственной регистрации этого права.</w:t>
      </w:r>
    </w:p>
    <w:p w14:paraId="53BB1C1B"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658EE12" w14:textId="77777777" w:rsidTr="00195ADE">
        <w:trPr>
          <w:tblCellSpacing w:w="0" w:type="dxa"/>
        </w:trPr>
        <w:tc>
          <w:tcPr>
            <w:tcW w:w="2025" w:type="dxa"/>
            <w:hideMark/>
          </w:tcPr>
          <w:p w14:paraId="4C32106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188.</w:t>
            </w:r>
          </w:p>
        </w:tc>
        <w:tc>
          <w:tcPr>
            <w:tcW w:w="0" w:type="auto"/>
            <w:vAlign w:val="center"/>
            <w:hideMark/>
          </w:tcPr>
          <w:p w14:paraId="37AB012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Самовольная постройка</w:t>
            </w:r>
          </w:p>
        </w:tc>
      </w:tr>
    </w:tbl>
    <w:p w14:paraId="0CB1F066"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pacing w:val="-6"/>
          <w:sz w:val="24"/>
          <w:szCs w:val="24"/>
        </w:rPr>
        <w:t>.</w:t>
      </w:r>
      <w:r w:rsidR="00682870" w:rsidRPr="002252A0">
        <w:rPr>
          <w:rFonts w:ascii="GHEA Grapalat" w:hAnsi="GHEA Grapalat"/>
          <w:color w:val="000000"/>
          <w:spacing w:val="-6"/>
          <w:sz w:val="24"/>
          <w:szCs w:val="24"/>
        </w:rPr>
        <w:tab/>
      </w:r>
      <w:r w:rsidRPr="002252A0">
        <w:rPr>
          <w:rFonts w:ascii="GHEA Grapalat" w:hAnsi="GHEA Grapalat"/>
          <w:color w:val="000000"/>
          <w:spacing w:val="-6"/>
          <w:sz w:val="24"/>
          <w:szCs w:val="24"/>
        </w:rPr>
        <w:t>Самовольной постройкой считается здание, строение или иное сооружение, возведенные или реконструированные</w:t>
      </w:r>
      <w:r w:rsidR="00131C59" w:rsidRPr="002252A0">
        <w:rPr>
          <w:rFonts w:ascii="GHEA Grapalat" w:hAnsi="GHEA Grapalat"/>
          <w:color w:val="000000"/>
          <w:spacing w:val="-6"/>
          <w:sz w:val="24"/>
          <w:szCs w:val="24"/>
        </w:rPr>
        <w:t>,</w:t>
      </w:r>
      <w:r w:rsidRPr="002252A0">
        <w:rPr>
          <w:rFonts w:ascii="GHEA Grapalat" w:hAnsi="GHEA Grapalat"/>
          <w:color w:val="000000"/>
          <w:spacing w:val="-6"/>
          <w:sz w:val="24"/>
          <w:szCs w:val="24"/>
        </w:rPr>
        <w:t xml:space="preserve"> </w:t>
      </w:r>
      <w:r w:rsidR="00817733" w:rsidRPr="002252A0">
        <w:rPr>
          <w:rFonts w:ascii="GHEA Grapalat" w:hAnsi="GHEA Grapalat"/>
          <w:color w:val="000000"/>
          <w:spacing w:val="-6"/>
          <w:sz w:val="24"/>
          <w:szCs w:val="24"/>
        </w:rPr>
        <w:t xml:space="preserve">или размещенные </w:t>
      </w:r>
      <w:r w:rsidRPr="002252A0">
        <w:rPr>
          <w:rFonts w:ascii="GHEA Grapalat" w:hAnsi="GHEA Grapalat"/>
          <w:color w:val="000000"/>
          <w:spacing w:val="-6"/>
          <w:sz w:val="24"/>
          <w:szCs w:val="24"/>
        </w:rPr>
        <w:t>на земельном участке, не</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предоставленном для этой цели в установленном законом и иными правовыми актами порядке, или без разрешения либо с существенными нарушениями установленных разрешением условий или градостроительных норм и правил.</w:t>
      </w:r>
    </w:p>
    <w:p w14:paraId="216033F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1.1.</w:t>
      </w:r>
      <w:r>
        <w:rPr>
          <w:rFonts w:ascii="GHEA Grapalat" w:hAnsi="GHEA Grapalat"/>
          <w:color w:val="000000"/>
          <w:sz w:val="24"/>
          <w:szCs w:val="24"/>
        </w:rPr>
        <w:tab/>
        <w:t>Самовольная постройка не может быть признана законной и подлежит сносу (демонтажу). Порядок и сроки сноса (демонтажа) подобной постройки устанавливаются постановлением Правительства Республики Армения.</w:t>
      </w:r>
    </w:p>
    <w:p w14:paraId="02B5C24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lastRenderedPageBreak/>
        <w:t>2.</w:t>
      </w:r>
      <w:r>
        <w:rPr>
          <w:rFonts w:ascii="GHEA Grapalat" w:eastAsia="Times New Roman" w:hAnsi="GHEA Grapalat" w:cs="Times New Roman"/>
          <w:color w:val="000000"/>
          <w:sz w:val="24"/>
          <w:szCs w:val="24"/>
        </w:rPr>
        <w:tab/>
      </w:r>
      <w:r>
        <w:rPr>
          <w:rFonts w:ascii="GHEA Grapalat" w:hAnsi="GHEA Grapalat"/>
          <w:color w:val="000000"/>
          <w:sz w:val="24"/>
          <w:szCs w:val="24"/>
        </w:rPr>
        <w:t>Собственник земельного участка, в том числе приобретатель земельного участка с наличием самовольной постройки несет риски, связанные с</w:t>
      </w:r>
      <w:r>
        <w:rPr>
          <w:rFonts w:ascii="Courier New" w:hAnsi="Courier New" w:cs="Courier New"/>
          <w:color w:val="000000"/>
          <w:sz w:val="24"/>
          <w:szCs w:val="24"/>
          <w:lang w:val="en-US"/>
        </w:rPr>
        <w:t> </w:t>
      </w:r>
      <w:r>
        <w:rPr>
          <w:rFonts w:ascii="GHEA Grapalat" w:hAnsi="GHEA Grapalat"/>
          <w:color w:val="000000"/>
          <w:sz w:val="24"/>
          <w:szCs w:val="24"/>
        </w:rPr>
        <w:t>использованием, находящейся на нем самовольной постройки, и со сносом (демонтажем) самовольной постройки.</w:t>
      </w:r>
    </w:p>
    <w:p w14:paraId="11EADED5"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Собственник земельного участка вправе снести находящуюся на</w:t>
      </w:r>
      <w:r>
        <w:rPr>
          <w:rFonts w:ascii="Courier New" w:hAnsi="Courier New" w:cs="Courier New"/>
          <w:color w:val="000000"/>
          <w:sz w:val="24"/>
          <w:szCs w:val="24"/>
          <w:lang w:val="en-US"/>
        </w:rPr>
        <w:t> </w:t>
      </w:r>
      <w:r>
        <w:rPr>
          <w:rFonts w:ascii="GHEA Grapalat" w:hAnsi="GHEA Grapalat"/>
          <w:color w:val="000000"/>
          <w:sz w:val="24"/>
          <w:szCs w:val="24"/>
        </w:rPr>
        <w:t xml:space="preserve">его земельном участке самовольную постройку </w:t>
      </w:r>
      <w:r>
        <w:rPr>
          <w:rFonts w:ascii="GHEA Grapalat" w:hAnsi="GHEA Grapalat"/>
          <w:color w:val="000000"/>
          <w:sz w:val="24"/>
          <w:szCs w:val="24"/>
          <w:lang w:val="hy-AM"/>
        </w:rPr>
        <w:t>—</w:t>
      </w:r>
      <w:r>
        <w:rPr>
          <w:rFonts w:ascii="GHEA Grapalat" w:hAnsi="GHEA Grapalat"/>
          <w:color w:val="000000"/>
          <w:sz w:val="24"/>
          <w:szCs w:val="24"/>
        </w:rPr>
        <w:t xml:space="preserve"> без обращения в суд. Постановление о сносе (демонтаже) самовольной постройки, находящейся на земельном участке, являющемся государственной или общинной собственностью, выносят установленные законом компетентные органы.</w:t>
      </w:r>
    </w:p>
    <w:p w14:paraId="7A735E54"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Находящаяся на чужом земельном участке самовольная постройка, по иску государства, общины или иного заинтересованного лица, чьи права и защищаемые законом интересы были нарушены, подлежит сносу (демонтажу), а земельный участок — восстановлению прежнего состояния — за счет собственника земельного участка.</w:t>
      </w:r>
    </w:p>
    <w:p w14:paraId="36F6C243"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Лицо, осуществившее самовольную постройку на чужом земельном участке, обязано возместить вред, причиненный собственнику земельного участка, включая расходы на снос (демонтаж) самовольной постройки и восстановление прежнего состояния земельного участка.</w:t>
      </w:r>
    </w:p>
    <w:p w14:paraId="33876706" w14:textId="77777777" w:rsidR="00817733"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r>
      <w:r>
        <w:rPr>
          <w:rFonts w:ascii="GHEA Grapalat" w:eastAsia="Times New Roman" w:hAnsi="GHEA Grapalat" w:cs="Times New Roman"/>
          <w:b/>
          <w:i/>
          <w:color w:val="000000"/>
          <w:sz w:val="24"/>
          <w:szCs w:val="24"/>
        </w:rPr>
        <w:t>(часть утратила силу в соответствии с НО-397-</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16 декабря 2021 года)</w:t>
      </w:r>
    </w:p>
    <w:p w14:paraId="6C880D1F"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pacing w:val="-6"/>
          <w:sz w:val="24"/>
          <w:szCs w:val="24"/>
        </w:rPr>
        <w:t>5.</w:t>
      </w:r>
      <w:r>
        <w:rPr>
          <w:rFonts w:ascii="GHEA Grapalat" w:hAnsi="GHEA Grapalat"/>
          <w:color w:val="000000"/>
          <w:spacing w:val="-6"/>
          <w:sz w:val="24"/>
          <w:szCs w:val="24"/>
        </w:rPr>
        <w:tab/>
      </w:r>
      <w:r>
        <w:rPr>
          <w:rFonts w:ascii="GHEA Grapalat" w:eastAsia="Times New Roman" w:hAnsi="GHEA Grapalat" w:cs="Times New Roman"/>
          <w:b/>
          <w:i/>
          <w:color w:val="000000"/>
          <w:sz w:val="24"/>
          <w:szCs w:val="24"/>
        </w:rPr>
        <w:t>(часть утратила силу в соответствии с НО-397-</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16 декабря 2021 года)</w:t>
      </w:r>
    </w:p>
    <w:p w14:paraId="3A6C4417" w14:textId="77777777" w:rsidR="00195ADE"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pacing w:val="-6"/>
          <w:sz w:val="24"/>
          <w:szCs w:val="24"/>
        </w:rPr>
        <w:t>6.</w:t>
      </w:r>
      <w:r>
        <w:rPr>
          <w:rFonts w:ascii="GHEA Grapalat" w:hAnsi="GHEA Grapalat"/>
          <w:color w:val="000000"/>
          <w:spacing w:val="-6"/>
          <w:sz w:val="24"/>
          <w:szCs w:val="24"/>
        </w:rPr>
        <w:tab/>
        <w:t>Особенности регистрации права на недвижимое имущество с</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самовольными постройками регулируются законом о государственной регистрации прав на имущество</w:t>
      </w:r>
      <w:r>
        <w:rPr>
          <w:rFonts w:ascii="GHEA Grapalat" w:hAnsi="GHEA Grapalat"/>
          <w:color w:val="000000"/>
          <w:sz w:val="24"/>
          <w:szCs w:val="24"/>
        </w:rPr>
        <w:t xml:space="preserve"> и принятыми на его основе иными правовыми актами.</w:t>
      </w:r>
    </w:p>
    <w:p w14:paraId="667CFA7F" w14:textId="77777777" w:rsidR="00620D14" w:rsidRPr="00620D14" w:rsidRDefault="00620D1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63A2D9A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HO-238-N от</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15 декабря 2005 года)</w:t>
      </w:r>
    </w:p>
    <w:p w14:paraId="79852E70" w14:textId="77777777" w:rsidR="000D5F8A" w:rsidRDefault="00195ADE">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188 изменена, дополнена</w:t>
      </w:r>
      <w:r w:rsidR="00BB4B2F" w:rsidRPr="00BB4B2F">
        <w:rPr>
          <w:rFonts w:ascii="Courier New" w:hAnsi="Courier New" w:cs="Courier New"/>
          <w:b/>
          <w:i/>
          <w:color w:val="000000"/>
          <w:sz w:val="24"/>
          <w:szCs w:val="24"/>
        </w:rPr>
        <w:t> </w:t>
      </w:r>
      <w:r w:rsidRPr="002252A0">
        <w:rPr>
          <w:rFonts w:ascii="GHEA Grapalat" w:hAnsi="GHEA Grapalat"/>
          <w:b/>
          <w:i/>
          <w:color w:val="000000"/>
          <w:sz w:val="24"/>
          <w:szCs w:val="24"/>
        </w:rPr>
        <w:t>в соответствии с HO-511-N от 26</w:t>
      </w:r>
      <w:r w:rsidR="00682870" w:rsidRPr="002252A0">
        <w:rPr>
          <w:rFonts w:ascii="Courier New" w:hAnsi="Courier New" w:cs="Courier New"/>
          <w:b/>
          <w:i/>
          <w:color w:val="000000"/>
          <w:sz w:val="24"/>
          <w:szCs w:val="24"/>
        </w:rPr>
        <w:t> </w:t>
      </w:r>
      <w:r w:rsidRPr="002252A0">
        <w:rPr>
          <w:rFonts w:ascii="GHEA Grapalat" w:hAnsi="GHEA Grapalat"/>
          <w:b/>
          <w:i/>
          <w:color w:val="000000"/>
          <w:sz w:val="24"/>
          <w:szCs w:val="24"/>
        </w:rPr>
        <w:t>декабря 2002 года, отредактирована в соответствии с HO-188-N от 4</w:t>
      </w:r>
      <w:r w:rsidR="00682870" w:rsidRPr="002252A0">
        <w:rPr>
          <w:rFonts w:ascii="Courier New" w:hAnsi="Courier New" w:cs="Courier New"/>
          <w:b/>
          <w:i/>
          <w:color w:val="000000"/>
          <w:sz w:val="24"/>
          <w:szCs w:val="24"/>
        </w:rPr>
        <w:t> </w:t>
      </w:r>
      <w:r w:rsidRPr="002252A0">
        <w:rPr>
          <w:rFonts w:ascii="GHEA Grapalat" w:hAnsi="GHEA Grapalat"/>
          <w:b/>
          <w:i/>
          <w:color w:val="000000"/>
          <w:sz w:val="24"/>
          <w:szCs w:val="24"/>
        </w:rPr>
        <w:t>октября 2005 года, изменена, отредактирована, дополнена в</w:t>
      </w:r>
      <w:r w:rsidR="00682870" w:rsidRPr="002252A0">
        <w:rPr>
          <w:rFonts w:ascii="Courier New" w:hAnsi="Courier New" w:cs="Courier New"/>
          <w:b/>
          <w:i/>
          <w:color w:val="000000"/>
          <w:sz w:val="24"/>
          <w:szCs w:val="24"/>
        </w:rPr>
        <w:t> </w:t>
      </w:r>
      <w:r w:rsidR="00BB4B2F">
        <w:rPr>
          <w:rFonts w:ascii="GHEA Grapalat" w:hAnsi="GHEA Grapalat"/>
          <w:b/>
          <w:i/>
          <w:color w:val="000000"/>
          <w:sz w:val="24"/>
          <w:szCs w:val="24"/>
        </w:rPr>
        <w:t>соответствии с HO-238-N от 15 декабря 2005 года, изменена в</w:t>
      </w:r>
      <w:r w:rsidR="00BB4B2F">
        <w:rPr>
          <w:rFonts w:ascii="Courier New" w:hAnsi="Courier New" w:cs="Courier New"/>
          <w:b/>
          <w:i/>
          <w:color w:val="000000"/>
          <w:sz w:val="24"/>
          <w:szCs w:val="24"/>
        </w:rPr>
        <w:t> </w:t>
      </w:r>
      <w:r w:rsidR="00BB4B2F">
        <w:rPr>
          <w:rFonts w:ascii="GHEA Grapalat" w:hAnsi="GHEA Grapalat"/>
          <w:b/>
          <w:i/>
          <w:color w:val="000000"/>
          <w:sz w:val="24"/>
          <w:szCs w:val="24"/>
        </w:rPr>
        <w:t xml:space="preserve">соответствии с HO-14-N от 26 декабря 2008 года, дополнена, изменена, отредактирована </w:t>
      </w:r>
      <w:r w:rsidR="00BB4B2F">
        <w:rPr>
          <w:rFonts w:ascii="GHEA Grapalat" w:eastAsia="Times New Roman" w:hAnsi="GHEA Grapalat" w:cs="Times New Roman"/>
          <w:b/>
          <w:i/>
          <w:color w:val="000000"/>
          <w:sz w:val="24"/>
          <w:szCs w:val="24"/>
        </w:rPr>
        <w:t>в соответствии с НО-397-</w:t>
      </w:r>
      <w:r w:rsidR="00BB4B2F">
        <w:rPr>
          <w:rFonts w:ascii="GHEA Grapalat" w:eastAsia="Times New Roman" w:hAnsi="GHEA Grapalat" w:cs="Times New Roman"/>
          <w:b/>
          <w:i/>
          <w:color w:val="000000"/>
          <w:sz w:val="24"/>
          <w:szCs w:val="24"/>
          <w:lang w:val="en-US"/>
        </w:rPr>
        <w:t>N</w:t>
      </w:r>
      <w:r w:rsidR="00BB4B2F">
        <w:rPr>
          <w:rFonts w:ascii="GHEA Grapalat" w:eastAsia="Times New Roman" w:hAnsi="GHEA Grapalat" w:cs="Times New Roman"/>
          <w:b/>
          <w:i/>
          <w:color w:val="000000"/>
          <w:sz w:val="24"/>
          <w:szCs w:val="24"/>
        </w:rPr>
        <w:t xml:space="preserve"> от 16 декабря 2021 года</w:t>
      </w:r>
      <w:r w:rsidR="00BB4B2F">
        <w:rPr>
          <w:rFonts w:ascii="GHEA Grapalat" w:hAnsi="GHEA Grapalat"/>
          <w:b/>
          <w:i/>
          <w:color w:val="000000"/>
          <w:sz w:val="24"/>
          <w:szCs w:val="24"/>
        </w:rPr>
        <w:t>)</w:t>
      </w:r>
    </w:p>
    <w:p w14:paraId="05537D2C" w14:textId="77777777" w:rsidR="000D5F8A" w:rsidRDefault="00BB4B2F">
      <w:pPr>
        <w:widowControl w:val="0"/>
        <w:spacing w:after="160" w:line="360" w:lineRule="auto"/>
        <w:ind w:right="-1"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(закон </w:t>
      </w:r>
      <w:r>
        <w:rPr>
          <w:rFonts w:ascii="GHEA Grapalat" w:eastAsia="Times New Roman" w:hAnsi="GHEA Grapalat" w:cs="Times New Roman"/>
          <w:b/>
          <w:i/>
          <w:sz w:val="24"/>
          <w:szCs w:val="24"/>
        </w:rPr>
        <w:t>НО-397-</w:t>
      </w:r>
      <w:r>
        <w:rPr>
          <w:rFonts w:ascii="GHEA Grapalat" w:eastAsia="Times New Roman" w:hAnsi="GHEA Grapalat" w:cs="Times New Roman"/>
          <w:b/>
          <w:i/>
          <w:sz w:val="24"/>
          <w:szCs w:val="24"/>
          <w:lang w:val="en-US"/>
        </w:rPr>
        <w:t>N</w:t>
      </w:r>
      <w:r>
        <w:rPr>
          <w:rFonts w:ascii="GHEA Grapalat" w:eastAsia="Times New Roman" w:hAnsi="GHEA Grapalat" w:cs="Times New Roman"/>
          <w:b/>
          <w:i/>
          <w:color w:val="000000"/>
          <w:sz w:val="24"/>
          <w:szCs w:val="24"/>
        </w:rPr>
        <w:t xml:space="preserve"> от 16 декабря 2021 года имеет переходное положение)</w:t>
      </w:r>
    </w:p>
    <w:p w14:paraId="6EF5A579" w14:textId="77777777" w:rsidR="000D5F8A" w:rsidRDefault="000D5F8A">
      <w:pPr>
        <w:widowControl w:val="0"/>
        <w:spacing w:after="160" w:line="360" w:lineRule="auto"/>
        <w:ind w:left="567" w:right="566"/>
        <w:jc w:val="center"/>
        <w:rPr>
          <w:rFonts w:ascii="GHEA Grapalat" w:hAnsi="GHEA Grapalat"/>
          <w:b/>
          <w:color w:val="000000"/>
          <w:sz w:val="24"/>
          <w:szCs w:val="24"/>
        </w:rPr>
      </w:pPr>
    </w:p>
    <w:p w14:paraId="60D9FE67" w14:textId="77777777" w:rsidR="000D5F8A" w:rsidRDefault="000D5F8A">
      <w:pPr>
        <w:widowControl w:val="0"/>
        <w:spacing w:after="160" w:line="360" w:lineRule="auto"/>
        <w:ind w:left="567" w:right="566"/>
        <w:jc w:val="center"/>
        <w:rPr>
          <w:rFonts w:ascii="GHEA Grapalat" w:hAnsi="GHEA Grapalat"/>
          <w:b/>
          <w:color w:val="000000"/>
          <w:sz w:val="24"/>
          <w:szCs w:val="24"/>
        </w:rPr>
      </w:pPr>
    </w:p>
    <w:p w14:paraId="2601A18B" w14:textId="77777777" w:rsidR="000D5F8A" w:rsidRDefault="00195ADE">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12</w:t>
      </w:r>
    </w:p>
    <w:p w14:paraId="279F0918" w14:textId="77777777" w:rsidR="000D5F8A" w:rsidRDefault="00195ADE">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ОБЩАЯ СОБСТВЕННОСТЬ</w:t>
      </w:r>
    </w:p>
    <w:p w14:paraId="1B2CAF05"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455D247" w14:textId="77777777" w:rsidTr="00195ADE">
        <w:trPr>
          <w:tblCellSpacing w:w="0" w:type="dxa"/>
        </w:trPr>
        <w:tc>
          <w:tcPr>
            <w:tcW w:w="2025" w:type="dxa"/>
            <w:hideMark/>
          </w:tcPr>
          <w:p w14:paraId="1C43095E"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189.</w:t>
            </w:r>
          </w:p>
        </w:tc>
        <w:tc>
          <w:tcPr>
            <w:tcW w:w="0" w:type="auto"/>
            <w:vAlign w:val="center"/>
            <w:hideMark/>
          </w:tcPr>
          <w:p w14:paraId="52CB179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и основания возникновения общей собственности </w:t>
            </w:r>
          </w:p>
        </w:tc>
      </w:tr>
    </w:tbl>
    <w:p w14:paraId="7B70CB60"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 xml:space="preserve">Имущество, находящееся в собственности двух или более лиц, принадлежит им на праве общей </w:t>
      </w:r>
      <w:r w:rsidR="00682870" w:rsidRPr="002252A0">
        <w:rPr>
          <w:rFonts w:ascii="GHEA Grapalat" w:hAnsi="GHEA Grapalat"/>
          <w:color w:val="000000"/>
          <w:sz w:val="24"/>
          <w:szCs w:val="24"/>
        </w:rPr>
        <w:t>собственности.</w:t>
      </w:r>
    </w:p>
    <w:p w14:paraId="31371D0F"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682870" w:rsidRPr="002252A0">
        <w:rPr>
          <w:rFonts w:ascii="GHEA Grapalat" w:hAnsi="GHEA Grapalat"/>
          <w:color w:val="000000"/>
          <w:sz w:val="24"/>
          <w:szCs w:val="24"/>
        </w:rPr>
        <w:tab/>
      </w:r>
      <w:r w:rsidR="00BB4B2F">
        <w:rPr>
          <w:rFonts w:ascii="GHEA Grapalat" w:hAnsi="GHEA Grapalat"/>
          <w:color w:val="000000"/>
          <w:sz w:val="24"/>
          <w:szCs w:val="24"/>
        </w:rPr>
        <w:t>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A62939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Общая собственность на имущество считается долевой, если законом на него не установлена совместная собственность.</w:t>
      </w:r>
    </w:p>
    <w:p w14:paraId="22C55BE8"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(неделимое имущество) либо не подлежит разделу по закону.</w:t>
      </w:r>
    </w:p>
    <w:p w14:paraId="08638869"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Общая собственность на делимое имущество возникает в случаях, предусмотренных законом или договором.</w:t>
      </w:r>
    </w:p>
    <w:p w14:paraId="6D74CF4D"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По соглашению участников совместной собственности, а при отсутствии согласия по решению суда на общее имущество может быть установлена долевая собственность этих лиц.</w:t>
      </w:r>
    </w:p>
    <w:p w14:paraId="3541AEC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Особенности отношений общей долевой собственности участников фонда на активы договорного фонда устанавливаются настоящим Кодексом и иными законами.</w:t>
      </w:r>
    </w:p>
    <w:p w14:paraId="33DB51ED"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189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HO-69-N от 18 мая 2010</w:t>
      </w:r>
      <w:r w:rsidR="0068287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w:t>
      </w:r>
    </w:p>
    <w:p w14:paraId="7FE2C311"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DACACDF" w14:textId="77777777" w:rsidTr="00195ADE">
        <w:trPr>
          <w:tblCellSpacing w:w="0" w:type="dxa"/>
        </w:trPr>
        <w:tc>
          <w:tcPr>
            <w:tcW w:w="2025" w:type="dxa"/>
            <w:hideMark/>
          </w:tcPr>
          <w:p w14:paraId="39625870"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190.</w:t>
            </w:r>
          </w:p>
        </w:tc>
        <w:tc>
          <w:tcPr>
            <w:tcW w:w="0" w:type="auto"/>
            <w:vAlign w:val="center"/>
            <w:hideMark/>
          </w:tcPr>
          <w:p w14:paraId="0CE7A4D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Определение долей в праве общей долевой собственности </w:t>
            </w:r>
          </w:p>
        </w:tc>
      </w:tr>
    </w:tbl>
    <w:p w14:paraId="5470A0C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 xml:space="preserve">Если доли участников долевой собственности не могут быть определены на основании закона или не установлены соглашением всех ее участников, доли считаются </w:t>
      </w:r>
      <w:r w:rsidR="00682870" w:rsidRPr="002252A0">
        <w:rPr>
          <w:rFonts w:ascii="GHEA Grapalat" w:hAnsi="GHEA Grapalat"/>
          <w:color w:val="000000"/>
          <w:sz w:val="24"/>
          <w:szCs w:val="24"/>
        </w:rPr>
        <w:t>равными.</w:t>
      </w:r>
    </w:p>
    <w:p w14:paraId="7FD4F437"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682870" w:rsidRPr="002252A0">
        <w:rPr>
          <w:rFonts w:ascii="GHEA Grapalat" w:hAnsi="GHEA Grapalat"/>
          <w:color w:val="000000"/>
          <w:sz w:val="24"/>
          <w:szCs w:val="24"/>
        </w:rPr>
        <w:tab/>
      </w:r>
      <w:r w:rsidR="00BB4B2F">
        <w:rPr>
          <w:rFonts w:ascii="GHEA Grapalat" w:hAnsi="GHEA Grapalat"/>
          <w:color w:val="000000"/>
          <w:sz w:val="24"/>
          <w:szCs w:val="24"/>
        </w:rPr>
        <w:t>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14:paraId="27A9E0D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Участник долевой собственности, осуществивший за свой счет с</w:t>
      </w:r>
      <w:r>
        <w:rPr>
          <w:rFonts w:ascii="Courier New" w:hAnsi="Courier New" w:cs="Courier New"/>
          <w:color w:val="000000"/>
          <w:sz w:val="24"/>
          <w:szCs w:val="24"/>
          <w:lang w:val="en-US"/>
        </w:rPr>
        <w:t> </w:t>
      </w:r>
      <w:r>
        <w:rPr>
          <w:rFonts w:ascii="GHEA Grapalat" w:hAnsi="GHEA Grapalat"/>
          <w:color w:val="000000"/>
          <w:sz w:val="24"/>
          <w:szCs w:val="24"/>
        </w:rPr>
        <w:t>соблюдением установленного порядка использования общего имущества неотделимые улучшения этого имущества, может требовать соответствующего им увеличения своей доли в праве общей собственности.</w:t>
      </w:r>
    </w:p>
    <w:p w14:paraId="3B23392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D640BA2" w14:textId="77777777" w:rsidTr="00195ADE">
        <w:trPr>
          <w:tblCellSpacing w:w="0" w:type="dxa"/>
        </w:trPr>
        <w:tc>
          <w:tcPr>
            <w:tcW w:w="2025" w:type="dxa"/>
            <w:hideMark/>
          </w:tcPr>
          <w:p w14:paraId="5154449D" w14:textId="77777777" w:rsidR="000D5F8A" w:rsidRDefault="00195ADE" w:rsidP="00620D1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191.</w:t>
            </w:r>
          </w:p>
        </w:tc>
        <w:tc>
          <w:tcPr>
            <w:tcW w:w="0" w:type="auto"/>
            <w:vAlign w:val="center"/>
            <w:hideMark/>
          </w:tcPr>
          <w:p w14:paraId="28D924C3" w14:textId="77777777" w:rsidR="000D5F8A" w:rsidRDefault="00195ADE" w:rsidP="00620D1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Владение и пользование имуществом, находящимся в</w:t>
            </w:r>
            <w:r w:rsidR="00D24BB9" w:rsidRPr="002252A0">
              <w:rPr>
                <w:rFonts w:ascii="Courier New" w:hAnsi="Courier New" w:cs="Courier New"/>
                <w:b/>
                <w:color w:val="000000"/>
                <w:sz w:val="24"/>
                <w:szCs w:val="24"/>
                <w:lang w:val="en-US"/>
              </w:rPr>
              <w:t> </w:t>
            </w:r>
            <w:r w:rsidRPr="002252A0">
              <w:rPr>
                <w:rFonts w:ascii="GHEA Grapalat" w:hAnsi="GHEA Grapalat"/>
                <w:b/>
                <w:color w:val="000000"/>
                <w:sz w:val="24"/>
                <w:szCs w:val="24"/>
              </w:rPr>
              <w:t xml:space="preserve">долевой собственности </w:t>
            </w:r>
          </w:p>
        </w:tc>
      </w:tr>
    </w:tbl>
    <w:p w14:paraId="721F0191" w14:textId="77777777" w:rsidR="000D5F8A" w:rsidRDefault="00195ADE"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Владение и пользование имуществом, находящимся в долевой собственности, осуществляются по соглашению всех ее участников, а при</w:t>
      </w:r>
      <w:r w:rsidR="00D24BB9"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отсутствии соглашения — </w:t>
      </w:r>
      <w:r w:rsidR="00682870" w:rsidRPr="002252A0">
        <w:rPr>
          <w:rFonts w:ascii="GHEA Grapalat" w:hAnsi="GHEA Grapalat"/>
          <w:color w:val="000000"/>
          <w:sz w:val="24"/>
          <w:szCs w:val="24"/>
        </w:rPr>
        <w:t>в порядке, установленном судом.</w:t>
      </w:r>
    </w:p>
    <w:p w14:paraId="2A8C0EF7" w14:textId="77777777" w:rsidR="000D5F8A" w:rsidRDefault="00BB4B2F" w:rsidP="00620D1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Участник долевой собственности вправе требовать, чтобы в его владение и пользование была предоставлена часть, соразмерная его доле в</w:t>
      </w:r>
      <w:r>
        <w:rPr>
          <w:rFonts w:ascii="Courier New" w:hAnsi="Courier New" w:cs="Courier New"/>
          <w:color w:val="000000"/>
          <w:sz w:val="24"/>
          <w:szCs w:val="24"/>
          <w:lang w:val="en-US"/>
        </w:rPr>
        <w:t> </w:t>
      </w:r>
      <w:r>
        <w:rPr>
          <w:rFonts w:ascii="GHEA Grapalat" w:hAnsi="GHEA Grapalat"/>
          <w:color w:val="000000"/>
          <w:sz w:val="24"/>
          <w:szCs w:val="24"/>
        </w:rPr>
        <w:t>общем имуществе, а при невозможности этого вправе требовать от других участников, владеющих и пользующихся имуществом, возмещения убытков.</w:t>
      </w:r>
    </w:p>
    <w:p w14:paraId="5A26D3CC" w14:textId="77777777" w:rsidR="000D5F8A" w:rsidRDefault="00BB4B2F" w:rsidP="00620D1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sidRPr="00BB4B2F">
        <w:rPr>
          <w:rFonts w:ascii="GHEA Grapalat" w:hAnsi="GHEA Grapalat"/>
          <w:sz w:val="24"/>
          <w:szCs w:val="24"/>
        </w:rPr>
        <w:tab/>
      </w:r>
      <w:r w:rsidR="007D06B6" w:rsidRPr="002252A0">
        <w:rPr>
          <w:rFonts w:ascii="GHEA Grapalat" w:hAnsi="GHEA Grapalat"/>
          <w:color w:val="000000"/>
          <w:sz w:val="24"/>
          <w:szCs w:val="24"/>
        </w:rPr>
        <w:t xml:space="preserve">Особенности, связанные с владением и пользованием имуществом, являющимся общей долевой собственностью в многоквартирном доме, устанавливаются Законом </w:t>
      </w:r>
      <w:r w:rsidR="00B32F28" w:rsidRPr="002252A0">
        <w:rPr>
          <w:rFonts w:ascii="GHEA Grapalat" w:hAnsi="GHEA Grapalat"/>
          <w:color w:val="000000"/>
          <w:sz w:val="24"/>
          <w:szCs w:val="24"/>
        </w:rPr>
        <w:t>"</w:t>
      </w:r>
      <w:r w:rsidR="007D06B6" w:rsidRPr="002252A0">
        <w:rPr>
          <w:rFonts w:ascii="GHEA Grapalat" w:hAnsi="GHEA Grapalat"/>
          <w:color w:val="000000"/>
          <w:sz w:val="24"/>
          <w:szCs w:val="24"/>
        </w:rPr>
        <w:t>Об управлении многоквартирным домом</w:t>
      </w:r>
      <w:r w:rsidR="00B32F28" w:rsidRPr="002252A0">
        <w:rPr>
          <w:rFonts w:ascii="GHEA Grapalat" w:hAnsi="GHEA Grapalat"/>
          <w:color w:val="000000"/>
          <w:sz w:val="24"/>
          <w:szCs w:val="24"/>
        </w:rPr>
        <w:t>"</w:t>
      </w:r>
      <w:r>
        <w:rPr>
          <w:rFonts w:ascii="GHEA Grapalat" w:hAnsi="GHEA Grapalat"/>
          <w:color w:val="000000"/>
          <w:sz w:val="24"/>
          <w:szCs w:val="24"/>
        </w:rPr>
        <w:t>.</w:t>
      </w:r>
    </w:p>
    <w:p w14:paraId="1E98308C" w14:textId="77777777" w:rsidR="000D5F8A" w:rsidRDefault="00BB4B2F" w:rsidP="00620D14">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191 дополнена в соответствии с НО-298-</w:t>
      </w:r>
      <w:r>
        <w:rPr>
          <w:rFonts w:ascii="GHEA Grapalat" w:hAnsi="GHEA Grapalat"/>
          <w:b/>
          <w:i/>
          <w:color w:val="000000"/>
          <w:sz w:val="24"/>
          <w:szCs w:val="24"/>
          <w:lang w:val="en-US"/>
        </w:rPr>
        <w:t>N</w:t>
      </w:r>
      <w:r>
        <w:rPr>
          <w:rFonts w:ascii="GHEA Grapalat" w:hAnsi="GHEA Grapalat"/>
          <w:b/>
          <w:i/>
          <w:color w:val="000000"/>
          <w:sz w:val="24"/>
          <w:szCs w:val="24"/>
        </w:rPr>
        <w:t xml:space="preserve"> от 1 июля 2021</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F8B32DD" w14:textId="77777777" w:rsidR="000D5F8A" w:rsidRPr="00620D14" w:rsidRDefault="000D5F8A" w:rsidP="00620D14">
      <w:pPr>
        <w:widowControl w:val="0"/>
        <w:spacing w:after="120" w:line="240" w:lineRule="auto"/>
        <w:jc w:val="both"/>
        <w:rPr>
          <w:rFonts w:ascii="GHEA Grapalat" w:eastAsia="Times New Roman" w:hAnsi="GHEA Grapalat" w:cs="Times New Roman"/>
          <w:color w:val="000000"/>
          <w:sz w:val="18"/>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427DAD7" w14:textId="77777777" w:rsidTr="00195ADE">
        <w:trPr>
          <w:tblCellSpacing w:w="0" w:type="dxa"/>
        </w:trPr>
        <w:tc>
          <w:tcPr>
            <w:tcW w:w="2025" w:type="dxa"/>
            <w:hideMark/>
          </w:tcPr>
          <w:p w14:paraId="2A2B377B" w14:textId="77777777" w:rsidR="000D5F8A" w:rsidRDefault="00195ADE" w:rsidP="00620D1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192.</w:t>
            </w:r>
          </w:p>
        </w:tc>
        <w:tc>
          <w:tcPr>
            <w:tcW w:w="0" w:type="auto"/>
            <w:vAlign w:val="center"/>
            <w:hideMark/>
          </w:tcPr>
          <w:p w14:paraId="56FC3270" w14:textId="77777777" w:rsidR="000D5F8A" w:rsidRDefault="00195ADE" w:rsidP="00620D1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Распоряжение имуществом, находящимся в долевой собственности </w:t>
            </w:r>
          </w:p>
        </w:tc>
      </w:tr>
    </w:tbl>
    <w:p w14:paraId="28033004" w14:textId="77777777" w:rsidR="000D5F8A" w:rsidRDefault="00195ADE"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Распоряжение имуществом, находящимся в долевой собственности, осуществляется по</w:t>
      </w:r>
      <w:r w:rsidR="00682870" w:rsidRPr="002252A0">
        <w:rPr>
          <w:rFonts w:ascii="GHEA Grapalat" w:hAnsi="GHEA Grapalat"/>
          <w:color w:val="000000"/>
          <w:sz w:val="24"/>
          <w:szCs w:val="24"/>
        </w:rPr>
        <w:t xml:space="preserve"> соглашению всех ее участников.</w:t>
      </w:r>
    </w:p>
    <w:p w14:paraId="1D55CEFD" w14:textId="77777777" w:rsidR="000D5F8A" w:rsidRPr="00620D14" w:rsidRDefault="00195ADE" w:rsidP="00620D14">
      <w:pPr>
        <w:widowControl w:val="0"/>
        <w:tabs>
          <w:tab w:val="left" w:pos="1134"/>
        </w:tabs>
        <w:spacing w:after="160" w:line="341" w:lineRule="auto"/>
        <w:ind w:firstLine="567"/>
        <w:jc w:val="both"/>
        <w:rPr>
          <w:rFonts w:ascii="GHEA Grapalat" w:hAnsi="GHEA Grapalat"/>
          <w:color w:val="000000"/>
          <w:spacing w:val="-4"/>
          <w:sz w:val="24"/>
          <w:szCs w:val="24"/>
        </w:rPr>
      </w:pPr>
      <w:r w:rsidRPr="00620D14">
        <w:rPr>
          <w:rFonts w:ascii="GHEA Grapalat" w:hAnsi="GHEA Grapalat"/>
          <w:color w:val="000000"/>
          <w:spacing w:val="-4"/>
          <w:sz w:val="24"/>
          <w:szCs w:val="24"/>
        </w:rPr>
        <w:t>2.</w:t>
      </w:r>
      <w:r w:rsidR="00682870" w:rsidRPr="00620D14">
        <w:rPr>
          <w:rFonts w:ascii="GHEA Grapalat" w:hAnsi="GHEA Grapalat"/>
          <w:color w:val="000000"/>
          <w:spacing w:val="-4"/>
          <w:sz w:val="24"/>
          <w:szCs w:val="24"/>
        </w:rPr>
        <w:tab/>
      </w:r>
      <w:r w:rsidR="00BB4B2F" w:rsidRPr="00620D14">
        <w:rPr>
          <w:rFonts w:ascii="GHEA Grapalat" w:hAnsi="GHEA Grapalat"/>
          <w:color w:val="000000"/>
          <w:spacing w:val="-4"/>
          <w:sz w:val="24"/>
          <w:szCs w:val="24"/>
        </w:rPr>
        <w:t>Участник долевой собственности вправе продать, подарить, завещать, отдать в залог свою долю либо распорядиться иным образом с соблюдением при ее возмездном отчуждении правил, предусмотренных статьей 195 настоящего Кодекса.</w:t>
      </w:r>
    </w:p>
    <w:p w14:paraId="7FF288F6" w14:textId="77777777" w:rsidR="000D5F8A" w:rsidRDefault="00BB4B2F" w:rsidP="00620D1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sidRPr="00BB4B2F">
        <w:rPr>
          <w:rFonts w:ascii="GHEA Grapalat" w:hAnsi="GHEA Grapalat"/>
          <w:sz w:val="24"/>
          <w:szCs w:val="24"/>
        </w:rPr>
        <w:tab/>
      </w:r>
      <w:r w:rsidR="007A13F4" w:rsidRPr="002252A0">
        <w:rPr>
          <w:rFonts w:ascii="GHEA Grapalat" w:hAnsi="GHEA Grapalat"/>
          <w:color w:val="000000"/>
          <w:sz w:val="24"/>
          <w:szCs w:val="24"/>
        </w:rPr>
        <w:t xml:space="preserve">Особенности, связанные с распоряжением имуществом, являющимся общей долевой собственностью в многоквартирном доме, устанавливаются Законом </w:t>
      </w:r>
      <w:r w:rsidR="00B32F28" w:rsidRPr="002252A0">
        <w:rPr>
          <w:rFonts w:ascii="GHEA Grapalat" w:hAnsi="GHEA Grapalat"/>
          <w:color w:val="000000"/>
          <w:sz w:val="24"/>
          <w:szCs w:val="24"/>
        </w:rPr>
        <w:t>"</w:t>
      </w:r>
      <w:r w:rsidR="007A13F4" w:rsidRPr="002252A0">
        <w:rPr>
          <w:rFonts w:ascii="GHEA Grapalat" w:hAnsi="GHEA Grapalat"/>
          <w:color w:val="000000"/>
          <w:sz w:val="24"/>
          <w:szCs w:val="24"/>
        </w:rPr>
        <w:t>Об управлении многоквартирным домом</w:t>
      </w:r>
      <w:r w:rsidR="00B32F28" w:rsidRPr="002252A0">
        <w:rPr>
          <w:rFonts w:ascii="GHEA Grapalat" w:hAnsi="GHEA Grapalat"/>
          <w:color w:val="000000"/>
          <w:sz w:val="24"/>
          <w:szCs w:val="24"/>
        </w:rPr>
        <w:t>"</w:t>
      </w:r>
      <w:r w:rsidR="007A13F4" w:rsidRPr="002252A0">
        <w:rPr>
          <w:rFonts w:ascii="GHEA Grapalat" w:hAnsi="GHEA Grapalat"/>
          <w:color w:val="000000"/>
          <w:sz w:val="24"/>
          <w:szCs w:val="24"/>
        </w:rPr>
        <w:t>.</w:t>
      </w:r>
    </w:p>
    <w:p w14:paraId="167D4965" w14:textId="77777777" w:rsidR="000D5F8A" w:rsidRPr="008E792E"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192 дополнена в соответствии с НО-298-</w:t>
      </w:r>
      <w:r>
        <w:rPr>
          <w:rFonts w:ascii="GHEA Grapalat" w:hAnsi="GHEA Grapalat"/>
          <w:b/>
          <w:i/>
          <w:color w:val="000000"/>
          <w:sz w:val="24"/>
          <w:szCs w:val="24"/>
          <w:lang w:val="en-US"/>
        </w:rPr>
        <w:t>N</w:t>
      </w:r>
      <w:r>
        <w:rPr>
          <w:rFonts w:ascii="GHEA Grapalat" w:hAnsi="GHEA Grapalat"/>
          <w:b/>
          <w:i/>
          <w:color w:val="000000"/>
          <w:sz w:val="24"/>
          <w:szCs w:val="24"/>
        </w:rPr>
        <w:t xml:space="preserve"> от 1 июля 2021</w:t>
      </w:r>
      <w:r>
        <w:rPr>
          <w:rFonts w:ascii="Courier New" w:hAnsi="Courier New" w:cs="Courier New"/>
          <w:b/>
          <w:i/>
          <w:color w:val="000000"/>
          <w:sz w:val="24"/>
          <w:szCs w:val="24"/>
          <w:lang w:val="en-US"/>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9107593" w14:textId="77777777" w:rsidTr="00195ADE">
        <w:trPr>
          <w:tblCellSpacing w:w="0" w:type="dxa"/>
        </w:trPr>
        <w:tc>
          <w:tcPr>
            <w:tcW w:w="2025" w:type="dxa"/>
            <w:hideMark/>
          </w:tcPr>
          <w:p w14:paraId="5F755D43"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193.</w:t>
            </w:r>
          </w:p>
        </w:tc>
        <w:tc>
          <w:tcPr>
            <w:tcW w:w="0" w:type="auto"/>
            <w:vAlign w:val="center"/>
            <w:hideMark/>
          </w:tcPr>
          <w:p w14:paraId="3487CEAC"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Плоды, продукция и доходы от использования имущества, находящегося в долевой собственности </w:t>
            </w:r>
          </w:p>
        </w:tc>
      </w:tr>
    </w:tbl>
    <w:p w14:paraId="677B611E" w14:textId="77777777" w:rsidR="00195ADE" w:rsidRPr="002252A0" w:rsidRDefault="00195ADE"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Плоды, продукция и доходы от использования имущества, находящегося в</w:t>
      </w:r>
      <w:r w:rsidR="00D24BB9"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долевой собственности, включаются в состав общего имущества и распределяются между участниками долевой собственности соразмерно их долям, если иное не предус</w:t>
      </w:r>
      <w:r w:rsidR="00682870" w:rsidRPr="002252A0">
        <w:rPr>
          <w:rFonts w:ascii="GHEA Grapalat" w:hAnsi="GHEA Grapalat"/>
          <w:color w:val="000000"/>
          <w:sz w:val="24"/>
          <w:szCs w:val="24"/>
        </w:rPr>
        <w:t>мотрено соглашением между ними.</w:t>
      </w:r>
    </w:p>
    <w:p w14:paraId="03499824" w14:textId="77777777" w:rsidR="00796BCD" w:rsidRPr="002252A0" w:rsidRDefault="00796BCD"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3E9EDC9" w14:textId="77777777" w:rsidTr="00195ADE">
        <w:trPr>
          <w:tblCellSpacing w:w="0" w:type="dxa"/>
        </w:trPr>
        <w:tc>
          <w:tcPr>
            <w:tcW w:w="2025" w:type="dxa"/>
            <w:hideMark/>
          </w:tcPr>
          <w:p w14:paraId="395E4132"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194.</w:t>
            </w:r>
          </w:p>
        </w:tc>
        <w:tc>
          <w:tcPr>
            <w:tcW w:w="0" w:type="auto"/>
            <w:vAlign w:val="center"/>
            <w:hideMark/>
          </w:tcPr>
          <w:p w14:paraId="6FF7E3C5"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Расходы по содержанию имущества, находящегося в долевой собственности </w:t>
            </w:r>
          </w:p>
        </w:tc>
      </w:tr>
    </w:tbl>
    <w:p w14:paraId="1053FD2E"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82870" w:rsidRPr="002252A0">
        <w:rPr>
          <w:rFonts w:ascii="GHEA Grapalat" w:hAnsi="GHEA Grapalat"/>
          <w:color w:val="000000"/>
          <w:sz w:val="24"/>
          <w:szCs w:val="24"/>
        </w:rPr>
        <w:tab/>
      </w:r>
      <w:r w:rsidRPr="002252A0">
        <w:rPr>
          <w:rFonts w:ascii="GHEA Grapalat" w:hAnsi="GHEA Grapalat"/>
          <w:color w:val="000000"/>
          <w:sz w:val="24"/>
          <w:szCs w:val="24"/>
        </w:rPr>
        <w:t>Каждый участник долевой собственности обязан соразмерно со своей долей участвовать в уплате налогов, пошлин и иных платежей, взимаемых с</w:t>
      </w:r>
      <w:r w:rsidR="00D24BB9"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общего имущества, а также в ра</w:t>
      </w:r>
      <w:r w:rsidR="00682870" w:rsidRPr="002252A0">
        <w:rPr>
          <w:rFonts w:ascii="GHEA Grapalat" w:hAnsi="GHEA Grapalat"/>
          <w:color w:val="000000"/>
          <w:sz w:val="24"/>
          <w:szCs w:val="24"/>
        </w:rPr>
        <w:t>сходах по содержанию имущества.</w:t>
      </w:r>
    </w:p>
    <w:p w14:paraId="01249A4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Ненужные расходы, произведенные одним из собственников, без согласия других, не компенсируются остальными собственниками. Возникающие в</w:t>
      </w:r>
      <w:r>
        <w:rPr>
          <w:rFonts w:ascii="Courier New" w:hAnsi="Courier New" w:cs="Courier New"/>
          <w:color w:val="000000"/>
          <w:sz w:val="24"/>
          <w:szCs w:val="24"/>
          <w:lang w:val="en-US"/>
        </w:rPr>
        <w:t> </w:t>
      </w:r>
      <w:r>
        <w:rPr>
          <w:rFonts w:ascii="GHEA Grapalat" w:hAnsi="GHEA Grapalat"/>
          <w:color w:val="000000"/>
          <w:sz w:val="24"/>
          <w:szCs w:val="24"/>
        </w:rPr>
        <w:t>связи с этим споры решаются в судебном порядке.</w:t>
      </w:r>
    </w:p>
    <w:p w14:paraId="743FD4C8"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B509796" w14:textId="77777777" w:rsidTr="00195ADE">
        <w:trPr>
          <w:tblCellSpacing w:w="0" w:type="dxa"/>
        </w:trPr>
        <w:tc>
          <w:tcPr>
            <w:tcW w:w="2025" w:type="dxa"/>
            <w:hideMark/>
          </w:tcPr>
          <w:p w14:paraId="4FD2FCE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195.</w:t>
            </w:r>
          </w:p>
        </w:tc>
        <w:tc>
          <w:tcPr>
            <w:tcW w:w="0" w:type="auto"/>
            <w:vAlign w:val="center"/>
            <w:hideMark/>
          </w:tcPr>
          <w:p w14:paraId="6C3E410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Преимущественное право покупки </w:t>
            </w:r>
          </w:p>
        </w:tc>
      </w:tr>
    </w:tbl>
    <w:p w14:paraId="4DD40F43"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При продаже доли в праве общей собственности третьему лицу остальные участники долевой собственности имеют преимущественное право покупки продаваемой доли по цене продажи и на прочих равных условиях, кроме слу</w:t>
      </w:r>
      <w:r w:rsidR="00803C75" w:rsidRPr="002252A0">
        <w:rPr>
          <w:rFonts w:ascii="GHEA Grapalat" w:hAnsi="GHEA Grapalat"/>
          <w:color w:val="000000"/>
          <w:sz w:val="24"/>
          <w:szCs w:val="24"/>
        </w:rPr>
        <w:t>чая продажи с публичных торгов.</w:t>
      </w:r>
    </w:p>
    <w:p w14:paraId="5B5A58E7"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 xml:space="preserve">Продавец доли обязан известить в письменной форме других участников долевой собственности о намерении продать свою долю третьему лицу с указанием цены и других условий продажи. Если другие участники долевой собственности отказываются приобрести продаваемую долю или не приобретают долю в праве собственности на недвижимое имущество в течение месяца, а </w:t>
      </w:r>
      <w:r w:rsidR="00BB4B2F">
        <w:rPr>
          <w:rFonts w:ascii="GHEA Grapalat" w:hAnsi="GHEA Grapalat"/>
          <w:color w:val="000000"/>
          <w:sz w:val="24"/>
          <w:szCs w:val="24"/>
        </w:rPr>
        <w:lastRenderedPageBreak/>
        <w:t>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праве собственности на движимое имущество — в течение десяти дней со дня получения извещения, продавец вправе продать свою долю любому лицу.</w:t>
      </w:r>
    </w:p>
    <w:p w14:paraId="34116E6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продажи доли с нарушением преимущественного права покупки, любой собственник долевой собственности вправе в течение трех месяцев потребовать в судебном порядке передачи ему прав и обязанностей покупателя.</w:t>
      </w:r>
    </w:p>
    <w:p w14:paraId="1BC5797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Преимущественное право покупки доли не может быть уступлено.</w:t>
      </w:r>
    </w:p>
    <w:p w14:paraId="01D2142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Правила настоящей статьи применяются также при отчуждении доли по</w:t>
      </w:r>
      <w:r>
        <w:rPr>
          <w:rFonts w:ascii="Courier New" w:hAnsi="Courier New" w:cs="Courier New"/>
          <w:color w:val="000000"/>
          <w:sz w:val="24"/>
          <w:szCs w:val="24"/>
          <w:lang w:val="en-US"/>
        </w:rPr>
        <w:t> </w:t>
      </w:r>
      <w:r>
        <w:rPr>
          <w:rFonts w:ascii="GHEA Grapalat" w:hAnsi="GHEA Grapalat"/>
          <w:color w:val="000000"/>
          <w:sz w:val="24"/>
          <w:szCs w:val="24"/>
        </w:rPr>
        <w:t>договору мены.</w:t>
      </w:r>
    </w:p>
    <w:p w14:paraId="735C56BD"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195 изменена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HO-13-N от 16 декабря 2005</w:t>
      </w:r>
      <w:r w:rsidR="00803C75"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w:t>
      </w:r>
    </w:p>
    <w:p w14:paraId="38787571"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B320A23" w14:textId="77777777" w:rsidTr="00195ADE">
        <w:trPr>
          <w:tblCellSpacing w:w="0" w:type="dxa"/>
        </w:trPr>
        <w:tc>
          <w:tcPr>
            <w:tcW w:w="2025" w:type="dxa"/>
            <w:hideMark/>
          </w:tcPr>
          <w:p w14:paraId="003E464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196.</w:t>
            </w:r>
          </w:p>
        </w:tc>
        <w:tc>
          <w:tcPr>
            <w:tcW w:w="0" w:type="auto"/>
            <w:vAlign w:val="center"/>
            <w:hideMark/>
          </w:tcPr>
          <w:p w14:paraId="701B87B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Момент перехода доли в праве общей собственности к</w:t>
            </w:r>
            <w:r>
              <w:rPr>
                <w:rFonts w:ascii="Courier New" w:hAnsi="Courier New" w:cs="Courier New"/>
                <w:b/>
                <w:color w:val="000000"/>
                <w:sz w:val="24"/>
                <w:szCs w:val="24"/>
                <w:lang w:val="en-US"/>
              </w:rPr>
              <w:t> </w:t>
            </w:r>
            <w:r>
              <w:rPr>
                <w:rFonts w:ascii="GHEA Grapalat" w:hAnsi="GHEA Grapalat"/>
                <w:b/>
                <w:color w:val="000000"/>
                <w:sz w:val="24"/>
                <w:szCs w:val="24"/>
              </w:rPr>
              <w:t xml:space="preserve">приобретателю по договору </w:t>
            </w:r>
          </w:p>
        </w:tc>
      </w:tr>
    </w:tbl>
    <w:p w14:paraId="79BBD1C7"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Доля в праве общей собственности переходит к приобретателю по</w:t>
      </w:r>
      <w:r w:rsidR="00D24BB9"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договору с момента заключения договора, если соглашение</w:t>
      </w:r>
      <w:r w:rsidR="00803C75" w:rsidRPr="002252A0">
        <w:rPr>
          <w:rFonts w:ascii="GHEA Grapalat" w:hAnsi="GHEA Grapalat"/>
          <w:color w:val="000000"/>
          <w:sz w:val="24"/>
          <w:szCs w:val="24"/>
        </w:rPr>
        <w:t>м сторон не</w:t>
      </w:r>
      <w:r w:rsidR="00D24BB9" w:rsidRPr="002252A0">
        <w:rPr>
          <w:rFonts w:ascii="Courier New" w:hAnsi="Courier New" w:cs="Courier New"/>
          <w:color w:val="000000"/>
          <w:sz w:val="24"/>
          <w:szCs w:val="24"/>
          <w:lang w:val="en-US"/>
        </w:rPr>
        <w:t> </w:t>
      </w:r>
      <w:r w:rsidR="00803C75" w:rsidRPr="002252A0">
        <w:rPr>
          <w:rFonts w:ascii="GHEA Grapalat" w:hAnsi="GHEA Grapalat"/>
          <w:color w:val="000000"/>
          <w:sz w:val="24"/>
          <w:szCs w:val="24"/>
        </w:rPr>
        <w:t>предусмотрено иное.</w:t>
      </w:r>
    </w:p>
    <w:p w14:paraId="356BC33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Момент перехода доли в праве общей собственности по договору, возникающие из которого права подлежат государственной регистрации, определяется в соответствии с пунктом 2 статьи 176 настоящего Кодекса.</w:t>
      </w:r>
    </w:p>
    <w:p w14:paraId="022DF66C"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D6E3609" w14:textId="77777777" w:rsidTr="00195ADE">
        <w:trPr>
          <w:tblCellSpacing w:w="0" w:type="dxa"/>
        </w:trPr>
        <w:tc>
          <w:tcPr>
            <w:tcW w:w="2025" w:type="dxa"/>
            <w:hideMark/>
          </w:tcPr>
          <w:p w14:paraId="385338FE"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197.</w:t>
            </w:r>
          </w:p>
        </w:tc>
        <w:tc>
          <w:tcPr>
            <w:tcW w:w="0" w:type="auto"/>
            <w:vAlign w:val="center"/>
            <w:hideMark/>
          </w:tcPr>
          <w:p w14:paraId="6BBE451C"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Раздел имущества, находящегося в долевой собственности, и выдел из него доли </w:t>
            </w:r>
          </w:p>
        </w:tc>
      </w:tr>
    </w:tbl>
    <w:p w14:paraId="081BE2A5"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Имущество, находящееся в долевой собственности, может быть разделено между ее участн</w:t>
      </w:r>
      <w:r w:rsidR="00803C75" w:rsidRPr="002252A0">
        <w:rPr>
          <w:rFonts w:ascii="GHEA Grapalat" w:hAnsi="GHEA Grapalat"/>
          <w:color w:val="000000"/>
          <w:sz w:val="24"/>
          <w:szCs w:val="24"/>
        </w:rPr>
        <w:t>иками по соглашению между ними.</w:t>
      </w:r>
    </w:p>
    <w:p w14:paraId="30D292A8"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803C75" w:rsidRPr="002252A0">
        <w:rPr>
          <w:rFonts w:ascii="GHEA Grapalat" w:hAnsi="GHEA Grapalat"/>
          <w:color w:val="000000"/>
          <w:sz w:val="24"/>
          <w:szCs w:val="24"/>
        </w:rPr>
        <w:tab/>
      </w:r>
      <w:r w:rsidR="00BB4B2F">
        <w:rPr>
          <w:rFonts w:ascii="GHEA Grapalat" w:hAnsi="GHEA Grapalat"/>
          <w:color w:val="000000"/>
          <w:sz w:val="24"/>
          <w:szCs w:val="24"/>
        </w:rPr>
        <w:t>Участник долевой собственности вправе требовать выдела своей доли из общего имущества.</w:t>
      </w:r>
    </w:p>
    <w:p w14:paraId="1951122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отсутствии соглашения участников долевой собственности о</w:t>
      </w:r>
      <w:r>
        <w:rPr>
          <w:rFonts w:ascii="Courier New" w:hAnsi="Courier New" w:cs="Courier New"/>
          <w:color w:val="000000"/>
          <w:sz w:val="24"/>
          <w:szCs w:val="24"/>
          <w:lang w:val="en-US"/>
        </w:rPr>
        <w:t> </w:t>
      </w:r>
      <w:r>
        <w:rPr>
          <w:rFonts w:ascii="GHEA Grapalat" w:hAnsi="GHEA Grapalat"/>
          <w:color w:val="000000"/>
          <w:sz w:val="24"/>
          <w:szCs w:val="24"/>
        </w:rPr>
        <w:t>способе и условиях раздела общего имущества или выдела доли одного из них, участник долевой собственности вправе в судебном порядке требовать выдела в</w:t>
      </w:r>
      <w:r>
        <w:rPr>
          <w:rFonts w:ascii="Courier New" w:hAnsi="Courier New" w:cs="Courier New"/>
          <w:color w:val="000000"/>
          <w:sz w:val="24"/>
          <w:szCs w:val="24"/>
          <w:lang w:val="en-US"/>
        </w:rPr>
        <w:t> </w:t>
      </w:r>
      <w:r>
        <w:rPr>
          <w:rFonts w:ascii="GHEA Grapalat" w:hAnsi="GHEA Grapalat"/>
          <w:color w:val="000000"/>
          <w:sz w:val="24"/>
          <w:szCs w:val="24"/>
        </w:rPr>
        <w:t>натуре своей доли из общего имущества.</w:t>
      </w:r>
    </w:p>
    <w:p w14:paraId="5631EA7C" w14:textId="77777777" w:rsidR="000D5F8A"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может требовать от других участников долевой собственности выплаты ему стоимости его доли.</w:t>
      </w:r>
    </w:p>
    <w:p w14:paraId="53FD771B"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Согласно настоящей статье, несоразмерность имущества, выделяемого в натуре участнику долевой собственности, его доле в праве долевой собственности устраняется выплатой ему соответствующей денежной суммы или иной компенсацией.</w:t>
      </w:r>
    </w:p>
    <w:p w14:paraId="3DCF1B67" w14:textId="77777777" w:rsidR="000D5F8A"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Вместо выдела в натуре доли участника долевой собственности другие собственники могут с согласия этого участника выплатить ему компенсацию. В</w:t>
      </w:r>
      <w:r>
        <w:rPr>
          <w:rFonts w:ascii="Courier New" w:hAnsi="Courier New" w:cs="Courier New"/>
          <w:color w:val="000000"/>
          <w:sz w:val="24"/>
          <w:szCs w:val="24"/>
          <w:lang w:val="en-US"/>
        </w:rPr>
        <w:t> </w:t>
      </w:r>
      <w:r>
        <w:rPr>
          <w:rFonts w:ascii="GHEA Grapalat" w:hAnsi="GHEA Grapalat"/>
          <w:color w:val="000000"/>
          <w:sz w:val="24"/>
          <w:szCs w:val="24"/>
        </w:rPr>
        <w:t>случаях, когда доля собственника незначительна, не может быть реально выделена, и этот собственник не имеет существенного интереса в использовании общего имущества, суд может и при отсутствии согласия этого собственника разрешить остальным участникам долевой собственности выплатить компенсацию.</w:t>
      </w:r>
    </w:p>
    <w:p w14:paraId="4D5B1B07"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 момента получения компенсации в соответствии с настоящей статьей собственник утрачивает право на долю в общем имуществе.</w:t>
      </w:r>
    </w:p>
    <w:p w14:paraId="3B28C8DD" w14:textId="77777777" w:rsidR="000D5F8A" w:rsidRPr="008E792E" w:rsidRDefault="00BB4B2F" w:rsidP="00620D1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явной нецелесообразности раздела общего имущества или выдела из него доли по правилам, установленным в пунктах 3-5 настоящей статьи, суд вправе вынести решение о продаже имущества с публичных торгов — с распределением полученной суммы впоследствии между участниками общей собственности — соразмерно их долям.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CF4CB3C" w14:textId="77777777" w:rsidTr="00195ADE">
        <w:trPr>
          <w:tblCellSpacing w:w="0" w:type="dxa"/>
        </w:trPr>
        <w:tc>
          <w:tcPr>
            <w:tcW w:w="2025" w:type="dxa"/>
            <w:hideMark/>
          </w:tcPr>
          <w:p w14:paraId="26AEA0A7"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198.</w:t>
            </w:r>
          </w:p>
        </w:tc>
        <w:tc>
          <w:tcPr>
            <w:tcW w:w="0" w:type="auto"/>
            <w:vAlign w:val="center"/>
            <w:hideMark/>
          </w:tcPr>
          <w:p w14:paraId="1455DC65"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Владение, пользование и распоряжение имуществом, находящимся в совместной собственности </w:t>
            </w:r>
          </w:p>
        </w:tc>
      </w:tr>
    </w:tbl>
    <w:p w14:paraId="16258DA6"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Участники совместной собственности, если иное не предусмотрено соглашением между ними, сообща владеют и пользуются общим имуществом.</w:t>
      </w:r>
    </w:p>
    <w:p w14:paraId="39B7CC6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03C75" w:rsidRPr="002252A0">
        <w:rPr>
          <w:rFonts w:ascii="GHEA Grapalat" w:hAnsi="GHEA Grapalat"/>
          <w:color w:val="000000"/>
          <w:sz w:val="24"/>
          <w:szCs w:val="24"/>
        </w:rPr>
        <w:tab/>
      </w:r>
      <w:r w:rsidRPr="002252A0">
        <w:rPr>
          <w:rFonts w:ascii="GHEA Grapalat" w:hAnsi="GHEA Grapalat"/>
          <w:color w:val="000000"/>
          <w:sz w:val="24"/>
          <w:szCs w:val="24"/>
        </w:rPr>
        <w:t>Распоряжение имуществом, находящимся в совместной собственности, осуществляется по согласию всех участников, независимо от того, кем из участников заключается</w:t>
      </w:r>
      <w:r w:rsidR="00BB4B2F">
        <w:rPr>
          <w:rFonts w:ascii="GHEA Grapalat" w:hAnsi="GHEA Grapalat"/>
          <w:color w:val="000000"/>
          <w:sz w:val="24"/>
          <w:szCs w:val="24"/>
        </w:rPr>
        <w:t xml:space="preserve"> сделка по распоряжению имуществом.</w:t>
      </w:r>
    </w:p>
    <w:p w14:paraId="5B2986F9"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Каждый из участников совместной собственности вправе заключать сделки по распоряжению общим имуществом, если иное не предусмотрено соглашением между ними. Заключенная одним из участников совместной собственности сделка по распоряжению общим имуществом может быть признана </w:t>
      </w:r>
      <w:r>
        <w:rPr>
          <w:rFonts w:ascii="GHEA Grapalat" w:hAnsi="GHEA Grapalat"/>
          <w:color w:val="000000"/>
          <w:spacing w:val="-6"/>
          <w:sz w:val="24"/>
          <w:szCs w:val="24"/>
        </w:rPr>
        <w:t>недействительной по требованию остальных участников в случае отсутствия у</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участника, заключающего сделку, необходимых полномочий, если будет доказано, что другая</w:t>
      </w:r>
      <w:r>
        <w:rPr>
          <w:rFonts w:ascii="GHEA Grapalat" w:hAnsi="GHEA Grapalat"/>
          <w:color w:val="000000"/>
          <w:sz w:val="24"/>
          <w:szCs w:val="24"/>
        </w:rPr>
        <w:t xml:space="preserve"> сторона в сделке знала или заведомо должна была знать об этом.</w:t>
      </w:r>
    </w:p>
    <w:p w14:paraId="632BEC73"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4D81BA1" w14:textId="77777777" w:rsidTr="00195ADE">
        <w:trPr>
          <w:tblCellSpacing w:w="0" w:type="dxa"/>
        </w:trPr>
        <w:tc>
          <w:tcPr>
            <w:tcW w:w="2025" w:type="dxa"/>
            <w:hideMark/>
          </w:tcPr>
          <w:p w14:paraId="271AEA7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199.</w:t>
            </w:r>
          </w:p>
        </w:tc>
        <w:tc>
          <w:tcPr>
            <w:tcW w:w="0" w:type="auto"/>
            <w:vAlign w:val="center"/>
            <w:hideMark/>
          </w:tcPr>
          <w:p w14:paraId="4EA2C12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Раздел имущества, находящегося в совместной собственности, и выдел из него доли </w:t>
            </w:r>
          </w:p>
        </w:tc>
      </w:tr>
    </w:tbl>
    <w:p w14:paraId="01A8C70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Раздел общего имущества между участниками совместной собственности или выдел доли одного из них осуществляются после предварительного определения доли каждого из участни</w:t>
      </w:r>
      <w:r w:rsidR="00803C75" w:rsidRPr="002252A0">
        <w:rPr>
          <w:rFonts w:ascii="GHEA Grapalat" w:hAnsi="GHEA Grapalat"/>
          <w:color w:val="000000"/>
          <w:sz w:val="24"/>
          <w:szCs w:val="24"/>
        </w:rPr>
        <w:t>ков в праве на общее имущество.</w:t>
      </w:r>
    </w:p>
    <w:p w14:paraId="42E7513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При разделе общего имущества и выделе из него доли, доли участников совместной собственности считаются равными, если иное не предусмотрено законом или соглашением участников.</w:t>
      </w:r>
    </w:p>
    <w:p w14:paraId="3F22D138"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Основания и порядок раздела общего имущества и выдела из него доли определяются по правилам статьи 197 настоящего Кодекса.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94336F2" w14:textId="77777777" w:rsidTr="00195ADE">
        <w:trPr>
          <w:tblCellSpacing w:w="0" w:type="dxa"/>
        </w:trPr>
        <w:tc>
          <w:tcPr>
            <w:tcW w:w="2025" w:type="dxa"/>
            <w:hideMark/>
          </w:tcPr>
          <w:p w14:paraId="35C11F6C"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200.</w:t>
            </w:r>
          </w:p>
        </w:tc>
        <w:tc>
          <w:tcPr>
            <w:tcW w:w="0" w:type="auto"/>
            <w:vAlign w:val="center"/>
            <w:hideMark/>
          </w:tcPr>
          <w:p w14:paraId="4CDF300D"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Обращение взыскания на долю в общем имуществе </w:t>
            </w:r>
          </w:p>
        </w:tc>
      </w:tr>
    </w:tbl>
    <w:p w14:paraId="129F9BB0"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 xml:space="preserve">При недостаточности другого имущества у участника долевой или совместной собственности его кредитор вправе предъявить требование о выделе доли должника из общего имущества для обращения на нее взыскания. </w:t>
      </w:r>
    </w:p>
    <w:p w14:paraId="10246424"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803C75" w:rsidRPr="002252A0">
        <w:rPr>
          <w:rFonts w:ascii="GHEA Grapalat" w:hAnsi="GHEA Grapalat"/>
          <w:color w:val="000000"/>
          <w:sz w:val="24"/>
          <w:szCs w:val="24"/>
        </w:rPr>
        <w:tab/>
      </w:r>
      <w:r w:rsidR="00BB4B2F">
        <w:rPr>
          <w:rFonts w:ascii="GHEA Grapalat" w:hAnsi="GHEA Grapalat"/>
          <w:color w:val="000000"/>
          <w:sz w:val="24"/>
          <w:szCs w:val="24"/>
        </w:rPr>
        <w:t>Если выделить долю в натуре невозможно либо против этого возражают остальные участники долевой или совместной собственности, кредитор вправе требовать от остальных участников общей собственности покупки доли должника по рыночной цене — для погашения долга. В случае отказа остальных участников общей собственности от приобретения доли должника кредитор вправе требовать обращения взыскания на долю должника в праве общей собственности —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соответствии со статьей 197 настоящего Кодекса.</w:t>
      </w:r>
    </w:p>
    <w:p w14:paraId="5F226B34" w14:textId="77777777" w:rsidR="008D535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 xml:space="preserve">3. </w:t>
      </w:r>
      <w:r>
        <w:rPr>
          <w:rStyle w:val="ypks7kbdpwfgdykd3qb9"/>
          <w:rFonts w:ascii="GHEA Grapalat" w:hAnsi="GHEA Grapalat"/>
          <w:sz w:val="24"/>
          <w:szCs w:val="24"/>
        </w:rPr>
        <w:t>В</w:t>
      </w:r>
      <w:r>
        <w:rPr>
          <w:rFonts w:ascii="GHEA Grapalat" w:hAnsi="GHEA Grapalat"/>
          <w:sz w:val="24"/>
          <w:szCs w:val="24"/>
        </w:rPr>
        <w:t xml:space="preserve"> </w:t>
      </w:r>
      <w:r>
        <w:rPr>
          <w:rStyle w:val="ypks7kbdpwfgdykd3qb9"/>
          <w:rFonts w:ascii="GHEA Grapalat" w:hAnsi="GHEA Grapalat"/>
          <w:sz w:val="24"/>
          <w:szCs w:val="24"/>
        </w:rPr>
        <w:t>рамках</w:t>
      </w:r>
      <w:r>
        <w:rPr>
          <w:rFonts w:ascii="GHEA Grapalat" w:hAnsi="GHEA Grapalat"/>
          <w:sz w:val="24"/>
          <w:szCs w:val="24"/>
        </w:rPr>
        <w:t xml:space="preserve"> </w:t>
      </w:r>
      <w:r>
        <w:rPr>
          <w:rStyle w:val="ypks7kbdpwfgdykd3qb9"/>
          <w:rFonts w:ascii="GHEA Grapalat" w:hAnsi="GHEA Grapalat"/>
          <w:sz w:val="24"/>
          <w:szCs w:val="24"/>
        </w:rPr>
        <w:t>исполнительного</w:t>
      </w:r>
      <w:r>
        <w:rPr>
          <w:rFonts w:ascii="GHEA Grapalat" w:hAnsi="GHEA Grapalat"/>
          <w:sz w:val="24"/>
          <w:szCs w:val="24"/>
        </w:rPr>
        <w:t xml:space="preserve"> </w:t>
      </w:r>
      <w:r>
        <w:rPr>
          <w:rStyle w:val="ypks7kbdpwfgdykd3qb9"/>
          <w:rFonts w:ascii="GHEA Grapalat" w:hAnsi="GHEA Grapalat"/>
          <w:sz w:val="24"/>
          <w:szCs w:val="24"/>
        </w:rPr>
        <w:t xml:space="preserve">производства </w:t>
      </w:r>
      <w:r w:rsidR="008D535E" w:rsidRPr="002252A0">
        <w:rPr>
          <w:rStyle w:val="ypks7kbdpwfgdykd3qb9"/>
          <w:rFonts w:ascii="GHEA Grapalat" w:hAnsi="GHEA Grapalat"/>
          <w:sz w:val="24"/>
          <w:szCs w:val="24"/>
        </w:rPr>
        <w:t>о</w:t>
      </w:r>
      <w:r w:rsidRPr="00BB4B2F">
        <w:rPr>
          <w:rStyle w:val="ypks7kbdpwfgdykd3qb9"/>
          <w:rFonts w:ascii="GHEA Grapalat" w:hAnsi="GHEA Grapalat"/>
          <w:sz w:val="24"/>
          <w:szCs w:val="24"/>
        </w:rPr>
        <w:t>тношения</w:t>
      </w:r>
      <w:r w:rsidRPr="00BB4B2F">
        <w:rPr>
          <w:rFonts w:ascii="GHEA Grapalat" w:hAnsi="GHEA Grapalat"/>
          <w:sz w:val="24"/>
          <w:szCs w:val="24"/>
        </w:rPr>
        <w:t xml:space="preserve"> </w:t>
      </w:r>
      <w:r w:rsidRPr="00BB4B2F">
        <w:rPr>
          <w:rStyle w:val="ypks7kbdpwfgdykd3qb9"/>
          <w:rFonts w:ascii="GHEA Grapalat" w:hAnsi="GHEA Grapalat"/>
          <w:sz w:val="24"/>
          <w:szCs w:val="24"/>
        </w:rPr>
        <w:t>по части обращения взыскания</w:t>
      </w:r>
      <w:r w:rsidRPr="00BB4B2F">
        <w:rPr>
          <w:rFonts w:ascii="GHEA Grapalat" w:hAnsi="GHEA Grapalat"/>
          <w:sz w:val="24"/>
          <w:szCs w:val="24"/>
        </w:rPr>
        <w:t xml:space="preserve"> </w:t>
      </w:r>
      <w:r w:rsidRPr="00BB4B2F">
        <w:rPr>
          <w:rStyle w:val="ypks7kbdpwfgdykd3qb9"/>
          <w:rFonts w:ascii="GHEA Grapalat" w:hAnsi="GHEA Grapalat"/>
          <w:sz w:val="24"/>
          <w:szCs w:val="24"/>
        </w:rPr>
        <w:t>на долю должника</w:t>
      </w:r>
      <w:r w:rsidRPr="00BB4B2F">
        <w:rPr>
          <w:rFonts w:ascii="GHEA Grapalat" w:hAnsi="GHEA Grapalat"/>
          <w:sz w:val="24"/>
          <w:szCs w:val="24"/>
        </w:rPr>
        <w:t xml:space="preserve"> </w:t>
      </w:r>
      <w:r w:rsidRPr="00BB4B2F">
        <w:rPr>
          <w:rStyle w:val="ypks7kbdpwfgdykd3qb9"/>
          <w:rFonts w:ascii="GHEA Grapalat" w:hAnsi="GHEA Grapalat"/>
          <w:sz w:val="24"/>
          <w:szCs w:val="24"/>
        </w:rPr>
        <w:t>в имуществе, находящемся в общей собственности, регулируются</w:t>
      </w:r>
      <w:r w:rsidRPr="00BB4B2F">
        <w:rPr>
          <w:rFonts w:ascii="GHEA Grapalat" w:hAnsi="GHEA Grapalat"/>
          <w:sz w:val="24"/>
          <w:szCs w:val="24"/>
        </w:rPr>
        <w:t xml:space="preserve"> </w:t>
      </w:r>
      <w:r w:rsidRPr="00BB4B2F">
        <w:rPr>
          <w:rStyle w:val="ypks7kbdpwfgdykd3qb9"/>
          <w:rFonts w:ascii="GHEA Grapalat" w:hAnsi="GHEA Grapalat"/>
          <w:sz w:val="24"/>
          <w:szCs w:val="24"/>
        </w:rPr>
        <w:t>Законом</w:t>
      </w:r>
      <w:r w:rsidRPr="00BB4B2F">
        <w:rPr>
          <w:rFonts w:ascii="GHEA Grapalat" w:hAnsi="GHEA Grapalat"/>
          <w:sz w:val="24"/>
          <w:szCs w:val="24"/>
        </w:rPr>
        <w:t xml:space="preserve"> </w:t>
      </w:r>
      <w:r w:rsidRPr="00BB4B2F">
        <w:rPr>
          <w:rStyle w:val="ypks7kbdpwfgdykd3qb9"/>
          <w:rFonts w:ascii="GHEA Grapalat" w:hAnsi="GHEA Grapalat"/>
          <w:sz w:val="24"/>
          <w:szCs w:val="24"/>
        </w:rPr>
        <w:t>Республики Армения "Об исполнительном</w:t>
      </w:r>
      <w:r w:rsidRPr="00BB4B2F">
        <w:rPr>
          <w:rFonts w:ascii="GHEA Grapalat" w:hAnsi="GHEA Grapalat"/>
          <w:sz w:val="24"/>
          <w:szCs w:val="24"/>
        </w:rPr>
        <w:t xml:space="preserve"> </w:t>
      </w:r>
      <w:r w:rsidRPr="00BB4B2F">
        <w:rPr>
          <w:rStyle w:val="ypks7kbdpwfgdykd3qb9"/>
          <w:rFonts w:ascii="GHEA Grapalat" w:hAnsi="GHEA Grapalat"/>
          <w:sz w:val="24"/>
          <w:szCs w:val="24"/>
        </w:rPr>
        <w:t>производстве".</w:t>
      </w:r>
    </w:p>
    <w:p w14:paraId="46779796" w14:textId="77777777" w:rsidR="003A5A97" w:rsidRPr="002252A0" w:rsidRDefault="00195ADE" w:rsidP="002252A0">
      <w:pPr>
        <w:widowControl w:val="0"/>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hAnsi="GHEA Grapalat"/>
          <w:b/>
          <w:i/>
          <w:color w:val="000000"/>
          <w:sz w:val="24"/>
          <w:szCs w:val="24"/>
        </w:rPr>
        <w:t>(статья 200 отредактирована</w:t>
      </w:r>
      <w:r w:rsidR="00BB4B2F" w:rsidRPr="00BB4B2F">
        <w:rPr>
          <w:rFonts w:ascii="Courier New" w:hAnsi="Courier New" w:cs="Courier New"/>
          <w:b/>
          <w:i/>
          <w:color w:val="000000"/>
          <w:sz w:val="24"/>
          <w:szCs w:val="24"/>
        </w:rPr>
        <w:t> </w:t>
      </w:r>
      <w:r w:rsidRPr="002252A0">
        <w:rPr>
          <w:rFonts w:ascii="GHEA Grapalat" w:hAnsi="GHEA Grapalat"/>
          <w:b/>
          <w:i/>
          <w:color w:val="000000"/>
          <w:sz w:val="24"/>
          <w:szCs w:val="24"/>
        </w:rPr>
        <w:t>в соответствии с HO-13-N от</w:t>
      </w:r>
      <w:r w:rsidR="00C948DF"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16</w:t>
      </w:r>
      <w:r w:rsidR="00803C75" w:rsidRPr="002252A0">
        <w:rPr>
          <w:rFonts w:ascii="Courier New" w:hAnsi="Courier New" w:cs="Courier New"/>
          <w:b/>
          <w:i/>
          <w:color w:val="000000"/>
          <w:sz w:val="24"/>
          <w:szCs w:val="24"/>
        </w:rPr>
        <w:t> </w:t>
      </w:r>
      <w:r w:rsidRPr="002252A0">
        <w:rPr>
          <w:rFonts w:ascii="GHEA Grapalat" w:hAnsi="GHEA Grapalat"/>
          <w:b/>
          <w:i/>
          <w:color w:val="000000"/>
          <w:sz w:val="24"/>
          <w:szCs w:val="24"/>
        </w:rPr>
        <w:t>декабря 2005 года</w:t>
      </w:r>
      <w:r w:rsidR="00BB4B2F">
        <w:rPr>
          <w:rFonts w:ascii="GHEA Grapalat" w:hAnsi="GHEA Grapalat"/>
          <w:b/>
          <w:i/>
          <w:color w:val="000000"/>
          <w:sz w:val="24"/>
          <w:szCs w:val="24"/>
        </w:rPr>
        <w:t xml:space="preserve">, дополнена в соответствии с </w:t>
      </w:r>
      <w:r w:rsidR="00BB4B2F">
        <w:rPr>
          <w:rFonts w:ascii="GHEA Grapalat" w:eastAsia="Times New Roman" w:hAnsi="GHEA Grapalat" w:cs="Times New Roman"/>
          <w:b/>
          <w:i/>
          <w:color w:val="000000"/>
          <w:sz w:val="24"/>
          <w:szCs w:val="24"/>
        </w:rPr>
        <w:t>HO-187-N от</w:t>
      </w:r>
      <w:r w:rsidR="00BB4B2F">
        <w:rPr>
          <w:rFonts w:ascii="Courier New" w:eastAsia="Times New Roman" w:hAnsi="Courier New" w:cs="Courier New"/>
          <w:b/>
          <w:i/>
          <w:color w:val="000000"/>
          <w:sz w:val="24"/>
          <w:szCs w:val="24"/>
          <w:lang w:val="en-US"/>
        </w:rPr>
        <w:t> </w:t>
      </w:r>
      <w:r w:rsidR="00BB4B2F">
        <w:rPr>
          <w:rFonts w:ascii="GHEA Grapalat" w:eastAsia="Times New Roman" w:hAnsi="GHEA Grapalat" w:cs="Times New Roman"/>
          <w:b/>
          <w:i/>
          <w:color w:val="000000"/>
          <w:sz w:val="24"/>
          <w:szCs w:val="24"/>
        </w:rPr>
        <w:t>11</w:t>
      </w:r>
      <w:r w:rsidR="00BB4B2F">
        <w:rPr>
          <w:rFonts w:ascii="Courier New" w:eastAsia="Times New Roman" w:hAnsi="Courier New" w:cs="Courier New"/>
          <w:b/>
          <w:i/>
          <w:color w:val="000000"/>
          <w:sz w:val="24"/>
          <w:szCs w:val="24"/>
          <w:lang w:val="en-US"/>
        </w:rPr>
        <w:t> </w:t>
      </w:r>
      <w:r w:rsidR="00BB4B2F">
        <w:rPr>
          <w:rFonts w:ascii="GHEA Grapalat" w:eastAsia="Times New Roman" w:hAnsi="GHEA Grapalat" w:cs="Times New Roman"/>
          <w:b/>
          <w:i/>
          <w:color w:val="000000"/>
          <w:sz w:val="24"/>
          <w:szCs w:val="24"/>
        </w:rPr>
        <w:t>апреля 2024 года)</w:t>
      </w:r>
    </w:p>
    <w:p w14:paraId="74FF2C55" w14:textId="77777777" w:rsidR="003A5A97" w:rsidRPr="002252A0" w:rsidRDefault="003A5A97"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74BC7F6" w14:textId="77777777" w:rsidTr="00195ADE">
        <w:trPr>
          <w:tblCellSpacing w:w="0" w:type="dxa"/>
        </w:trPr>
        <w:tc>
          <w:tcPr>
            <w:tcW w:w="2025" w:type="dxa"/>
            <w:hideMark/>
          </w:tcPr>
          <w:p w14:paraId="7C54A6B8"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201.</w:t>
            </w:r>
          </w:p>
        </w:tc>
        <w:tc>
          <w:tcPr>
            <w:tcW w:w="0" w:type="auto"/>
            <w:vAlign w:val="center"/>
            <w:hideMark/>
          </w:tcPr>
          <w:p w14:paraId="568CEC2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Общая собственность супругов </w:t>
            </w:r>
          </w:p>
        </w:tc>
      </w:tr>
    </w:tbl>
    <w:p w14:paraId="314332FC"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Имущество, нажитое супругами во время брака, является их совместной собственностью, если законом или договором, заключенным меж</w:t>
      </w:r>
      <w:r w:rsidR="00803C75" w:rsidRPr="002252A0">
        <w:rPr>
          <w:rFonts w:ascii="GHEA Grapalat" w:hAnsi="GHEA Grapalat"/>
          <w:color w:val="000000"/>
          <w:sz w:val="24"/>
          <w:szCs w:val="24"/>
        </w:rPr>
        <w:t>ду ними, не предусмотрено иное.</w:t>
      </w:r>
    </w:p>
    <w:p w14:paraId="7A07C8E2" w14:textId="77777777" w:rsidR="00195ADE" w:rsidRDefault="00195ADE"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BB4B2F">
        <w:rPr>
          <w:rFonts w:ascii="GHEA Grapalat" w:hAnsi="GHEA Grapalat"/>
          <w:color w:val="000000"/>
          <w:sz w:val="24"/>
          <w:szCs w:val="24"/>
        </w:rPr>
        <w:tab/>
        <w:t>Имущество, принадлежавшее каждому из супругов до вступления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брак, а также полученное одним из супругов во время брака в дар или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наследству, является его собственностью.</w:t>
      </w:r>
    </w:p>
    <w:p w14:paraId="17B2700E" w14:textId="77777777" w:rsidR="00620D14" w:rsidRPr="00620D14" w:rsidRDefault="00620D1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3381769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00803C75" w:rsidRPr="002252A0">
        <w:rPr>
          <w:rFonts w:ascii="GHEA Grapalat" w:hAnsi="GHEA Grapalat"/>
          <w:color w:val="000000"/>
          <w:sz w:val="24"/>
          <w:szCs w:val="24"/>
        </w:rPr>
        <w:tab/>
      </w:r>
      <w:r w:rsidRPr="002252A0">
        <w:rPr>
          <w:rFonts w:ascii="GHEA Grapalat" w:hAnsi="GHEA Grapalat"/>
          <w:color w:val="000000"/>
          <w:sz w:val="24"/>
          <w:szCs w:val="24"/>
        </w:rPr>
        <w:t xml:space="preserve">Имущество индивидуального пользования (одежда, обувь и </w:t>
      </w:r>
      <w:r w:rsidR="00833664" w:rsidRPr="002252A0">
        <w:rPr>
          <w:rFonts w:ascii="GHEA Grapalat" w:hAnsi="GHEA Grapalat"/>
          <w:color w:val="000000"/>
          <w:sz w:val="24"/>
          <w:szCs w:val="24"/>
        </w:rPr>
        <w:t>т. п.</w:t>
      </w:r>
      <w:r w:rsidRPr="002252A0">
        <w:rPr>
          <w:rFonts w:ascii="GHEA Grapalat" w:hAnsi="GHEA Grapalat"/>
          <w:color w:val="000000"/>
          <w:sz w:val="24"/>
          <w:szCs w:val="24"/>
        </w:rPr>
        <w:t>), за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исключением драгоценностей и предметов роскоши, хотя и оно было приобретено во время брака за счет общих средств супругов, считается собственностью того супруга, котор</w:t>
      </w:r>
      <w:r w:rsidR="00BB4B2F">
        <w:rPr>
          <w:rFonts w:ascii="GHEA Grapalat" w:hAnsi="GHEA Grapalat"/>
          <w:color w:val="000000"/>
          <w:sz w:val="24"/>
          <w:szCs w:val="24"/>
        </w:rPr>
        <w:t>ый пользовался этим имуществом.</w:t>
      </w:r>
    </w:p>
    <w:p w14:paraId="08AE7C5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Имущество каждого из супругов может быть признано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увеличившие стоимость этого имущества (капитальный ремонт, реконструкция, переоборудование и так далее), если договором между супругами не предусмотрено иное.</w:t>
      </w:r>
    </w:p>
    <w:p w14:paraId="28E492AF"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По обязательствам одного из супругов взыскание может быть обращено на имущество, находящееся в его собственности, а также на его долю в общем имуществе супругов.</w:t>
      </w:r>
    </w:p>
    <w:p w14:paraId="63DC1A31"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201 отредактирована в соответствии с HO-253-N от</w:t>
      </w:r>
      <w:r>
        <w:rPr>
          <w:rFonts w:ascii="Courier New" w:hAnsi="Courier New" w:cs="Courier New"/>
          <w:b/>
          <w:i/>
          <w:color w:val="000000"/>
          <w:sz w:val="24"/>
          <w:szCs w:val="24"/>
          <w:lang w:val="en-US"/>
        </w:rPr>
        <w:t> </w:t>
      </w:r>
      <w:r>
        <w:rPr>
          <w:rFonts w:ascii="GHEA Grapalat" w:hAnsi="GHEA Grapalat"/>
          <w:b/>
          <w:i/>
          <w:color w:val="000000"/>
          <w:sz w:val="24"/>
          <w:szCs w:val="24"/>
        </w:rPr>
        <w:t>22</w:t>
      </w:r>
      <w:r>
        <w:rPr>
          <w:rFonts w:ascii="Courier New" w:hAnsi="Courier New" w:cs="Courier New"/>
          <w:b/>
          <w:i/>
          <w:color w:val="000000"/>
          <w:sz w:val="24"/>
          <w:szCs w:val="24"/>
        </w:rPr>
        <w:t> </w:t>
      </w:r>
      <w:r>
        <w:rPr>
          <w:rFonts w:ascii="GHEA Grapalat" w:hAnsi="GHEA Grapalat"/>
          <w:b/>
          <w:i/>
          <w:color w:val="000000"/>
          <w:sz w:val="24"/>
          <w:szCs w:val="24"/>
        </w:rPr>
        <w:t>декабря 2010 года)</w:t>
      </w:r>
    </w:p>
    <w:p w14:paraId="0DE5A2BE" w14:textId="77777777" w:rsidR="00195ADE" w:rsidRPr="002252A0" w:rsidRDefault="00195ADE" w:rsidP="002252A0">
      <w:pPr>
        <w:widowControl w:val="0"/>
        <w:spacing w:after="160" w:line="360" w:lineRule="auto"/>
        <w:ind w:left="567" w:right="566"/>
        <w:jc w:val="center"/>
        <w:rPr>
          <w:rFonts w:ascii="GHEA Grapalat" w:hAnsi="GHEA Grapalat"/>
          <w:color w:val="000000"/>
          <w:sz w:val="24"/>
          <w:szCs w:val="24"/>
        </w:rPr>
      </w:pPr>
    </w:p>
    <w:p w14:paraId="3DA11DCD" w14:textId="77777777" w:rsidR="00A513F1" w:rsidRPr="002252A0" w:rsidRDefault="00A513F1" w:rsidP="002252A0">
      <w:pPr>
        <w:spacing w:after="160" w:line="360" w:lineRule="auto"/>
        <w:jc w:val="center"/>
        <w:rPr>
          <w:rFonts w:ascii="GHEA Grapalat" w:eastAsia="Times New Roman" w:hAnsi="GHEA Grapalat" w:cs="Times New Roman"/>
          <w:color w:val="000000"/>
          <w:sz w:val="24"/>
          <w:szCs w:val="24"/>
        </w:rPr>
      </w:pPr>
    </w:p>
    <w:p w14:paraId="690125F3"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13</w:t>
      </w:r>
    </w:p>
    <w:p w14:paraId="6C19CB5E" w14:textId="77777777" w:rsidR="000D5F8A" w:rsidRDefault="00195ADE">
      <w:pPr>
        <w:widowControl w:val="0"/>
        <w:spacing w:after="160" w:line="360" w:lineRule="auto"/>
        <w:ind w:left="567" w:right="566"/>
        <w:jc w:val="center"/>
        <w:rPr>
          <w:rFonts w:ascii="GHEA Grapalat" w:eastAsia="Times New Roman" w:hAnsi="GHEA Grapalat" w:cs="Times New Roman"/>
          <w:b/>
          <w:bCs/>
          <w:i/>
          <w:iCs/>
          <w:color w:val="000000"/>
          <w:sz w:val="24"/>
          <w:szCs w:val="24"/>
        </w:rPr>
      </w:pPr>
      <w:r w:rsidRPr="002252A0">
        <w:rPr>
          <w:rFonts w:ascii="GHEA Grapalat" w:hAnsi="GHEA Grapalat"/>
          <w:b/>
          <w:i/>
          <w:color w:val="000000"/>
          <w:sz w:val="24"/>
          <w:szCs w:val="24"/>
        </w:rPr>
        <w:t xml:space="preserve">ПРАВО СОБСТВЕННОСТИ И </w:t>
      </w:r>
      <w:r w:rsidR="00803C75" w:rsidRPr="002252A0">
        <w:rPr>
          <w:rFonts w:ascii="GHEA Grapalat" w:hAnsi="GHEA Grapalat"/>
          <w:b/>
          <w:i/>
          <w:color w:val="000000"/>
          <w:sz w:val="24"/>
          <w:szCs w:val="24"/>
        </w:rPr>
        <w:br/>
      </w:r>
      <w:r w:rsidR="00BB4B2F">
        <w:rPr>
          <w:rFonts w:ascii="GHEA Grapalat" w:hAnsi="GHEA Grapalat"/>
          <w:b/>
          <w:i/>
          <w:color w:val="000000"/>
          <w:sz w:val="24"/>
          <w:szCs w:val="24"/>
        </w:rPr>
        <w:t>ДРУГИЕ ИМУЩЕСТВЕННЫЕ ПРАВА НА ЗЕМЛЮ</w:t>
      </w:r>
    </w:p>
    <w:p w14:paraId="349BCB29"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AD084AC" w14:textId="77777777" w:rsidTr="00195ADE">
        <w:trPr>
          <w:tblCellSpacing w:w="0" w:type="dxa"/>
        </w:trPr>
        <w:tc>
          <w:tcPr>
            <w:tcW w:w="2025" w:type="dxa"/>
            <w:hideMark/>
          </w:tcPr>
          <w:p w14:paraId="57CDC10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202.</w:t>
            </w:r>
          </w:p>
        </w:tc>
        <w:tc>
          <w:tcPr>
            <w:tcW w:w="0" w:type="auto"/>
            <w:vAlign w:val="center"/>
            <w:hideMark/>
          </w:tcPr>
          <w:p w14:paraId="0B73214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Земельный участок как объект права собственности </w:t>
            </w:r>
          </w:p>
        </w:tc>
      </w:tr>
    </w:tbl>
    <w:p w14:paraId="0C7E993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Территориальные границы земельного участка определяются 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установленном законом, на основе документов, выданных собственнику уполномо</w:t>
      </w:r>
      <w:r w:rsidR="00803C75" w:rsidRPr="002252A0">
        <w:rPr>
          <w:rFonts w:ascii="GHEA Grapalat" w:hAnsi="GHEA Grapalat"/>
          <w:color w:val="000000"/>
          <w:sz w:val="24"/>
          <w:szCs w:val="24"/>
        </w:rPr>
        <w:t>ченным государственным органом.</w:t>
      </w:r>
    </w:p>
    <w:p w14:paraId="6FC7DD6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Право собственности на земельный участок распространяется на</w:t>
      </w:r>
      <w:r>
        <w:rPr>
          <w:rFonts w:ascii="Courier New" w:hAnsi="Courier New" w:cs="Courier New"/>
          <w:color w:val="000000"/>
          <w:sz w:val="24"/>
          <w:szCs w:val="24"/>
          <w:lang w:val="en-US"/>
        </w:rPr>
        <w:t> </w:t>
      </w:r>
      <w:r>
        <w:rPr>
          <w:rFonts w:ascii="GHEA Grapalat" w:hAnsi="GHEA Grapalat"/>
          <w:color w:val="000000"/>
          <w:sz w:val="24"/>
          <w:szCs w:val="24"/>
        </w:rPr>
        <w:t>находящуюся в его границах наземную и подземную территорию,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предусмотренных законом.</w:t>
      </w:r>
    </w:p>
    <w:p w14:paraId="61862BEF"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Собственник земельного участка вправе использовать по своему усмотрению все, что находится над и под поверхностью его участка, если иное не предусмотрено законом и не нарушает прав других лиц.</w:t>
      </w:r>
    </w:p>
    <w:p w14:paraId="7350568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Земельные участки, использование которых в целях отличных от их установленного целевого и функционального назначения запрещено или ограничено, определяются законом.</w:t>
      </w:r>
    </w:p>
    <w:p w14:paraId="6C153A2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Собственник земельного участка может возводить на нем здания и строения, перестраивать или сносить их с соблюдением градостроительных норм и правил, а также требований относительно назначения земельного участка, если иное не предусмотрено законом.</w:t>
      </w:r>
    </w:p>
    <w:p w14:paraId="05660AB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Собственник земельного участка приобретает право собственности на</w:t>
      </w:r>
      <w:r>
        <w:rPr>
          <w:rFonts w:ascii="Courier New" w:hAnsi="Courier New" w:cs="Courier New"/>
          <w:color w:val="000000"/>
          <w:sz w:val="24"/>
          <w:szCs w:val="24"/>
          <w:lang w:val="en-US"/>
        </w:rPr>
        <w:t> </w:t>
      </w:r>
      <w:r>
        <w:rPr>
          <w:rFonts w:ascii="GHEA Grapalat" w:hAnsi="GHEA Grapalat"/>
          <w:color w:val="000000"/>
          <w:sz w:val="24"/>
          <w:szCs w:val="24"/>
        </w:rPr>
        <w:t>здания, строения и иное недвижимое имущество, возведенное на</w:t>
      </w:r>
      <w:r>
        <w:rPr>
          <w:rFonts w:ascii="Courier New" w:hAnsi="Courier New" w:cs="Courier New"/>
          <w:color w:val="000000"/>
          <w:sz w:val="24"/>
          <w:szCs w:val="24"/>
          <w:lang w:val="en-US"/>
        </w:rPr>
        <w:t> </w:t>
      </w:r>
      <w:r>
        <w:rPr>
          <w:rFonts w:ascii="GHEA Grapalat" w:hAnsi="GHEA Grapalat"/>
          <w:color w:val="000000"/>
          <w:sz w:val="24"/>
          <w:szCs w:val="24"/>
        </w:rPr>
        <w:t>принадлежащем ему земельном участке.</w:t>
      </w:r>
    </w:p>
    <w:p w14:paraId="36B51E9D"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Последствия осуществления самовольной постройки, произведенной собственником на принадлежащем ему земельном участке, определяются в</w:t>
      </w:r>
      <w:r>
        <w:rPr>
          <w:rFonts w:ascii="Courier New" w:hAnsi="Courier New" w:cs="Courier New"/>
          <w:color w:val="000000"/>
          <w:sz w:val="24"/>
          <w:szCs w:val="24"/>
          <w:lang w:val="en-US"/>
        </w:rPr>
        <w:t> </w:t>
      </w:r>
      <w:r>
        <w:rPr>
          <w:rFonts w:ascii="GHEA Grapalat" w:hAnsi="GHEA Grapalat"/>
          <w:color w:val="000000"/>
          <w:sz w:val="24"/>
          <w:szCs w:val="24"/>
        </w:rPr>
        <w:t>соответствии со статьей 188 настоящего Кодекса.</w:t>
      </w:r>
    </w:p>
    <w:p w14:paraId="5D643F9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Земельные участки, являющиеся государственной или общинной собственностью, могут передаваться другим лицам с целью застройки только на праве собственности, за исключением случаев предоставления иностранным государствам и международным организациям для дипломатических и представительских целей и установленных Земельным кодексом Республики Армения земельных участков, являющихся государственной или общинной собственностью, передача которых на праве собственности запрещена.</w:t>
      </w:r>
    </w:p>
    <w:p w14:paraId="69E8FD97" w14:textId="77777777" w:rsidR="00195ADE"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(статья 202 отредактирована в соответствии с HO-188-N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 дополнена в соответствии с HO-28-N от</w:t>
      </w:r>
      <w:r>
        <w:rPr>
          <w:rFonts w:ascii="Courier New" w:hAnsi="Courier New" w:cs="Courier New"/>
          <w:b/>
          <w:i/>
          <w:color w:val="000000"/>
          <w:sz w:val="24"/>
          <w:szCs w:val="24"/>
          <w:lang w:val="en-US"/>
        </w:rPr>
        <w:t> </w:t>
      </w:r>
      <w:r>
        <w:rPr>
          <w:rFonts w:ascii="GHEA Grapalat" w:hAnsi="GHEA Grapalat"/>
          <w:b/>
          <w:i/>
          <w:color w:val="000000"/>
          <w:sz w:val="24"/>
          <w:szCs w:val="24"/>
        </w:rPr>
        <w:t>27</w:t>
      </w:r>
      <w:r>
        <w:rPr>
          <w:rFonts w:ascii="Courier New" w:hAnsi="Courier New" w:cs="Courier New"/>
          <w:b/>
          <w:i/>
          <w:color w:val="000000"/>
          <w:sz w:val="24"/>
          <w:szCs w:val="24"/>
          <w:lang w:val="en-US"/>
        </w:rPr>
        <w:t> </w:t>
      </w:r>
      <w:r>
        <w:rPr>
          <w:rFonts w:ascii="GHEA Grapalat" w:hAnsi="GHEA Grapalat"/>
          <w:b/>
          <w:i/>
          <w:color w:val="000000"/>
          <w:sz w:val="24"/>
          <w:szCs w:val="24"/>
        </w:rPr>
        <w:t xml:space="preserve">февраля 2012 года) </w:t>
      </w:r>
    </w:p>
    <w:p w14:paraId="2A55735B" w14:textId="77777777" w:rsidR="00D20CC2" w:rsidRPr="002252A0" w:rsidRDefault="00D20CC2"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14BEB875" w14:textId="77777777" w:rsidTr="00195ADE">
        <w:trPr>
          <w:tblCellSpacing w:w="0" w:type="dxa"/>
        </w:trPr>
        <w:tc>
          <w:tcPr>
            <w:tcW w:w="2025" w:type="dxa"/>
            <w:hideMark/>
          </w:tcPr>
          <w:p w14:paraId="2B373A4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203.</w:t>
            </w:r>
          </w:p>
        </w:tc>
        <w:tc>
          <w:tcPr>
            <w:tcW w:w="0" w:type="auto"/>
            <w:vAlign w:val="center"/>
            <w:hideMark/>
          </w:tcPr>
          <w:p w14:paraId="00C4B0C9" w14:textId="77777777" w:rsidR="007A13F4" w:rsidRPr="002252A0" w:rsidRDefault="00BB4B2F" w:rsidP="002252A0">
            <w:pPr>
              <w:widowControl w:val="0"/>
              <w:spacing w:after="160" w:line="360" w:lineRule="auto"/>
              <w:ind w:left="102"/>
              <w:rPr>
                <w:rFonts w:ascii="GHEA Grapalat" w:hAnsi="GHEA Grapalat"/>
                <w:b/>
                <w:color w:val="000000"/>
                <w:sz w:val="24"/>
                <w:szCs w:val="24"/>
              </w:rPr>
            </w:pPr>
            <w:r>
              <w:rPr>
                <w:rFonts w:ascii="GHEA Grapalat" w:hAnsi="GHEA Grapalat"/>
                <w:b/>
                <w:color w:val="000000"/>
                <w:sz w:val="24"/>
                <w:szCs w:val="24"/>
              </w:rPr>
              <w:t>Запрет на вход и на размещение имущества на земельном участке, в здании, строении или на территории иного недвижимого имущества</w:t>
            </w:r>
          </w:p>
        </w:tc>
      </w:tr>
    </w:tbl>
    <w:p w14:paraId="73B72523" w14:textId="77777777" w:rsidR="00A513F1" w:rsidRPr="002252A0" w:rsidRDefault="00A513F1"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НО-386-</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16 июля 2020 года)</w:t>
      </w:r>
    </w:p>
    <w:p w14:paraId="5418A3BE"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Каждое лицо вправе уберегать находящиеся в его законном владении земельный участок, здание, строение или территорию иного недвижимого имущества от входа других лиц.</w:t>
      </w:r>
    </w:p>
    <w:p w14:paraId="504E812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Никто не вправе без установленных законом оснований или разрешения законного владельца входить на земельный участок, в здание, строение или территорию иного недвижимого имущества или размещать на этой территории какое-либо движимое имущество без разрешения законного владельца (далее — вторжение).</w:t>
      </w:r>
    </w:p>
    <w:p w14:paraId="6EBE43F5"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Вторжением также считается:</w:t>
      </w:r>
    </w:p>
    <w:p w14:paraId="1441F914"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неисполнение лицом, вошедшим на земельный участок, в здание или строение или территорию иного недвижимого имущества или разместившим на нем движимое имущество с разрешения законного владельца, требования их законного владельца покинуть земельный участок, здание или строение либо территорию иного недвижимого имущества или удалить размещенное движимое имущество;</w:t>
      </w:r>
    </w:p>
    <w:p w14:paraId="41FD3D79"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неисполнение лицом, вошедшим на земельный участок, в здание или строение или территорию иного недвижимого имущества или разместившим на </w:t>
      </w:r>
      <w:r>
        <w:rPr>
          <w:rFonts w:ascii="GHEA Grapalat" w:hAnsi="GHEA Grapalat"/>
          <w:color w:val="000000"/>
          <w:sz w:val="24"/>
          <w:szCs w:val="24"/>
        </w:rPr>
        <w:lastRenderedPageBreak/>
        <w:t>нем движимое имущество на установленных законом основаниях, после прекращения этих оснований или выполнения соответствующих установленных законом действий, требования их законного владельца покинуть земельный участок, здание или строение либо территорию иного недвижимого имущества или удалить размещенное движимое имущество.</w:t>
      </w:r>
    </w:p>
    <w:p w14:paraId="2B2C1031"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Вторжение не имеет места в случаях, когда земельный участок не</w:t>
      </w:r>
      <w:r>
        <w:rPr>
          <w:rFonts w:ascii="Courier New" w:hAnsi="Courier New" w:cs="Courier New"/>
          <w:color w:val="000000"/>
          <w:sz w:val="24"/>
          <w:szCs w:val="24"/>
          <w:lang w:val="en-US"/>
        </w:rPr>
        <w:t> </w:t>
      </w:r>
      <w:r>
        <w:rPr>
          <w:rFonts w:ascii="GHEA Grapalat" w:hAnsi="GHEA Grapalat"/>
          <w:color w:val="000000"/>
          <w:sz w:val="24"/>
          <w:szCs w:val="24"/>
        </w:rPr>
        <w:t>огорожен изгородью или оградой или не имеется запрещающее вход на</w:t>
      </w:r>
      <w:r>
        <w:rPr>
          <w:rFonts w:ascii="Courier New" w:hAnsi="Courier New" w:cs="Courier New"/>
          <w:color w:val="000000"/>
          <w:sz w:val="24"/>
          <w:szCs w:val="24"/>
          <w:lang w:val="en-US"/>
        </w:rPr>
        <w:t> </w:t>
      </w:r>
      <w:r>
        <w:rPr>
          <w:rFonts w:ascii="GHEA Grapalat" w:hAnsi="GHEA Grapalat"/>
          <w:color w:val="000000"/>
          <w:sz w:val="24"/>
          <w:szCs w:val="24"/>
        </w:rPr>
        <w:t>земельный участок какое-либо письменное или звуковое объявление либо изобразительное обозначение, и вход на земельный участок не причинит вреда земельному участку.</w:t>
      </w:r>
    </w:p>
    <w:p w14:paraId="5475FB58" w14:textId="77777777" w:rsidR="000D5F8A" w:rsidRDefault="00BB4B2F" w:rsidP="00620D1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В случае земельных участков, являющихся государственной или общинной собственностью, в соответствии с частью 2 настоящей статьи, вторжение не имеет места до момента предъявления соответствующим компетентным органом в </w:t>
      </w:r>
      <w:r>
        <w:rPr>
          <w:rFonts w:ascii="GHEA Grapalat" w:hAnsi="GHEA Grapalat"/>
          <w:sz w:val="24"/>
          <w:szCs w:val="24"/>
        </w:rPr>
        <w:t>порядке,</w:t>
      </w:r>
      <w:r>
        <w:rPr>
          <w:rFonts w:ascii="GHEA Grapalat" w:hAnsi="GHEA Grapalat"/>
          <w:color w:val="000000"/>
          <w:sz w:val="24"/>
          <w:szCs w:val="24"/>
        </w:rPr>
        <w:t xml:space="preserve"> установленном Правительством Республики Армения, требования об освобождении земельного участка.</w:t>
      </w:r>
    </w:p>
    <w:p w14:paraId="4D384D1D" w14:textId="77777777" w:rsidR="000D5F8A" w:rsidRDefault="00BB4B2F"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Каждое лицо вправе свободно без какого-либо разрешения находиться на открытых для всех участках, находящихся в собственности у государства или общины, и пользоваться имеющимися на них природными объектами, соблюдая нормы, установленные законом и иными правовыми актами.</w:t>
      </w:r>
    </w:p>
    <w:p w14:paraId="03F32BD4" w14:textId="77777777" w:rsidR="000D5F8A" w:rsidRDefault="00BB4B2F" w:rsidP="00620D1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С целью предотвращения или устранения вторжения владелец вправе принять разумные меры защиты, в том числе применить силу, равноценную последствию вторжения, если несиловые меры не могут предотвратить или устранить вторжение. Законный владелец вправе удалить чужое движимое имущество, незаконно находящееся на его земельном участке, в здании или строении либо на территории иного недвижимого имущества. Вред, причиненный вторгшемуся лицу вследствие действий, предпринятых с целью предотвращения или устранения вторжения в предусмотренных настоящей частью условиях, не</w:t>
      </w:r>
      <w:r>
        <w:rPr>
          <w:rFonts w:ascii="Courier New" w:hAnsi="Courier New" w:cs="Courier New"/>
          <w:color w:val="000000"/>
          <w:sz w:val="24"/>
          <w:szCs w:val="24"/>
          <w:lang w:val="en-US"/>
        </w:rPr>
        <w:t> </w:t>
      </w:r>
      <w:r>
        <w:rPr>
          <w:rFonts w:ascii="GHEA Grapalat" w:hAnsi="GHEA Grapalat"/>
          <w:color w:val="000000"/>
          <w:sz w:val="24"/>
          <w:szCs w:val="24"/>
        </w:rPr>
        <w:t>подлежит возмещению.</w:t>
      </w:r>
    </w:p>
    <w:p w14:paraId="22E512C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 xml:space="preserve">Законный владелец земельного участка, здания или строения или территории иного недвижимого имущества вправе уполномочить полицию на совершение от его имени действий по предотвращению или устранению вторжения. </w:t>
      </w:r>
      <w:r>
        <w:rPr>
          <w:rFonts w:ascii="GHEA Grapalat" w:hAnsi="GHEA Grapalat"/>
          <w:sz w:val="24"/>
          <w:szCs w:val="24"/>
        </w:rPr>
        <w:t>Порядок</w:t>
      </w:r>
      <w:r>
        <w:rPr>
          <w:rFonts w:ascii="GHEA Grapalat" w:hAnsi="GHEA Grapalat"/>
          <w:color w:val="000000"/>
          <w:sz w:val="24"/>
          <w:szCs w:val="24"/>
        </w:rPr>
        <w:t xml:space="preserve"> и условия предоставления законным владельцем полномочий полиции устанавливаются Правительством Республики Армения.</w:t>
      </w:r>
    </w:p>
    <w:p w14:paraId="490DF69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8.</w:t>
      </w:r>
      <w:r>
        <w:rPr>
          <w:rFonts w:ascii="GHEA Grapalat" w:eastAsia="Times New Roman" w:hAnsi="GHEA Grapalat" w:cs="Times New Roman"/>
          <w:color w:val="000000"/>
          <w:sz w:val="24"/>
          <w:szCs w:val="24"/>
        </w:rPr>
        <w:tab/>
      </w:r>
      <w:r>
        <w:rPr>
          <w:rFonts w:ascii="GHEA Grapalat" w:eastAsia="Times New Roman" w:hAnsi="GHEA Grapalat" w:cs="Times New Roman"/>
          <w:sz w:val="24"/>
          <w:szCs w:val="24"/>
        </w:rPr>
        <w:t>Порядок</w:t>
      </w:r>
      <w:r>
        <w:rPr>
          <w:rFonts w:ascii="GHEA Grapalat" w:eastAsia="Times New Roman" w:hAnsi="GHEA Grapalat" w:cs="Times New Roman"/>
          <w:color w:val="000000"/>
          <w:sz w:val="24"/>
          <w:szCs w:val="24"/>
        </w:rPr>
        <w:t xml:space="preserve"> предъявления требования об освобождении земельного участка, являющегося государственной или общинной собственностью, удаления чужого движимого имущества, незаконно находящегося на земельном участке, в здании или строении или на территории иного недвижимого имущества, устанавливается постановлением Правительства Республики Армения.</w:t>
      </w:r>
    </w:p>
    <w:p w14:paraId="37B9F5B1"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203 отредактирована в соответствии с HO-187-N от</w:t>
      </w:r>
      <w:r>
        <w:rPr>
          <w:rFonts w:ascii="Courier New" w:hAnsi="Courier New" w:cs="Courier New"/>
          <w:b/>
          <w:i/>
          <w:color w:val="000000"/>
          <w:sz w:val="24"/>
          <w:szCs w:val="24"/>
          <w:lang w:val="en-US"/>
        </w:rPr>
        <w:t> </w:t>
      </w:r>
      <w:r>
        <w:rPr>
          <w:rFonts w:ascii="GHEA Grapalat" w:hAnsi="GHEA Grapalat"/>
          <w:b/>
          <w:i/>
          <w:color w:val="000000"/>
          <w:sz w:val="24"/>
          <w:szCs w:val="24"/>
        </w:rPr>
        <w:t>27</w:t>
      </w:r>
      <w:r>
        <w:rPr>
          <w:rFonts w:ascii="Courier New" w:hAnsi="Courier New" w:cs="Courier New"/>
          <w:b/>
          <w:i/>
          <w:color w:val="000000"/>
          <w:sz w:val="24"/>
          <w:szCs w:val="24"/>
        </w:rPr>
        <w:t> </w:t>
      </w:r>
      <w:r>
        <w:rPr>
          <w:rFonts w:ascii="GHEA Grapalat" w:hAnsi="GHEA Grapalat"/>
          <w:b/>
          <w:i/>
          <w:color w:val="000000"/>
          <w:sz w:val="24"/>
          <w:szCs w:val="24"/>
        </w:rPr>
        <w:t>ноября 2006 года, НО-386-</w:t>
      </w:r>
      <w:r>
        <w:rPr>
          <w:rFonts w:ascii="GHEA Grapalat" w:hAnsi="GHEA Grapalat"/>
          <w:b/>
          <w:i/>
          <w:color w:val="000000"/>
          <w:sz w:val="24"/>
          <w:szCs w:val="24"/>
          <w:lang w:val="en-US"/>
        </w:rPr>
        <w:t>N</w:t>
      </w:r>
      <w:r>
        <w:rPr>
          <w:rFonts w:ascii="GHEA Grapalat" w:hAnsi="GHEA Grapalat"/>
          <w:b/>
          <w:i/>
          <w:color w:val="000000"/>
          <w:sz w:val="24"/>
          <w:szCs w:val="24"/>
        </w:rPr>
        <w:t xml:space="preserve"> от 16 июля 2020 года)</w:t>
      </w:r>
    </w:p>
    <w:p w14:paraId="74136449" w14:textId="77777777" w:rsidR="00D72255" w:rsidRPr="002252A0" w:rsidRDefault="00D72255"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9A369D3" w14:textId="77777777" w:rsidTr="00195ADE">
        <w:trPr>
          <w:tblCellSpacing w:w="0" w:type="dxa"/>
        </w:trPr>
        <w:tc>
          <w:tcPr>
            <w:tcW w:w="2025" w:type="dxa"/>
            <w:hideMark/>
          </w:tcPr>
          <w:p w14:paraId="26FB2E52"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204.</w:t>
            </w:r>
          </w:p>
        </w:tc>
        <w:tc>
          <w:tcPr>
            <w:tcW w:w="0" w:type="auto"/>
            <w:vAlign w:val="center"/>
            <w:hideMark/>
          </w:tcPr>
          <w:p w14:paraId="0D2CC58D"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Возведение собственником земельного участка зданий, строений на нем </w:t>
            </w:r>
          </w:p>
        </w:tc>
      </w:tr>
    </w:tbl>
    <w:p w14:paraId="5D1F6E96"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Собственник земельного участка может возводить на нем здания и строения, перестраивать или сносить их, давать иным лицам разрешение на выполнение строительства на своем земельном участке с соблюдением градостроительных норм и правил, а также требований относительно назначения земельного участка (пункт 4 статьи 202).</w:t>
      </w:r>
    </w:p>
    <w:p w14:paraId="19E24D68" w14:textId="77777777" w:rsidR="00195ADE" w:rsidRPr="00620D14" w:rsidRDefault="00195ADE"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r w:rsidRPr="002252A0">
        <w:rPr>
          <w:rFonts w:ascii="GHEA Grapalat" w:hAnsi="GHEA Grapalat"/>
          <w:b/>
          <w:i/>
          <w:color w:val="000000"/>
          <w:sz w:val="24"/>
          <w:szCs w:val="24"/>
        </w:rPr>
        <w:t>(статья 204 отредактирована в соответствии с HO-188-N от</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4</w:t>
      </w:r>
      <w:r w:rsidR="00BB4B2F">
        <w:rPr>
          <w:rFonts w:ascii="Courier New" w:hAnsi="Courier New" w:cs="Courier New"/>
          <w:b/>
          <w:i/>
          <w:color w:val="000000"/>
          <w:sz w:val="24"/>
          <w:szCs w:val="24"/>
        </w:rPr>
        <w:t> </w:t>
      </w:r>
      <w:r w:rsidR="00BB4B2F">
        <w:rPr>
          <w:rFonts w:ascii="GHEA Grapalat" w:hAnsi="GHEA Grapalat"/>
          <w:b/>
          <w:i/>
          <w:color w:val="000000"/>
          <w:sz w:val="24"/>
          <w:szCs w:val="24"/>
        </w:rPr>
        <w:t>октября 2005 года)</w:t>
      </w:r>
    </w:p>
    <w:p w14:paraId="19C04B40" w14:textId="77777777" w:rsidR="00195ADE" w:rsidRPr="002252A0" w:rsidRDefault="00195ADE"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ADDAF39" w14:textId="77777777" w:rsidTr="00195ADE">
        <w:trPr>
          <w:tblCellSpacing w:w="0" w:type="dxa"/>
        </w:trPr>
        <w:tc>
          <w:tcPr>
            <w:tcW w:w="2025" w:type="dxa"/>
            <w:hideMark/>
          </w:tcPr>
          <w:p w14:paraId="0113A022"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204</w:t>
            </w:r>
            <w:r w:rsidRPr="002252A0">
              <w:rPr>
                <w:rFonts w:ascii="GHEA Grapalat" w:hAnsi="GHEA Grapalat"/>
                <w:b/>
                <w:color w:val="000000"/>
                <w:sz w:val="24"/>
                <w:szCs w:val="24"/>
                <w:vertAlign w:val="superscript"/>
              </w:rPr>
              <w:t>1</w:t>
            </w:r>
            <w:r w:rsidRPr="002252A0">
              <w:rPr>
                <w:rFonts w:ascii="GHEA Grapalat" w:hAnsi="GHEA Grapalat"/>
                <w:b/>
                <w:color w:val="000000"/>
                <w:sz w:val="24"/>
                <w:szCs w:val="24"/>
              </w:rPr>
              <w:t>.</w:t>
            </w:r>
          </w:p>
        </w:tc>
        <w:tc>
          <w:tcPr>
            <w:tcW w:w="0" w:type="auto"/>
            <w:vAlign w:val="center"/>
            <w:hideMark/>
          </w:tcPr>
          <w:p w14:paraId="68F2EF9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Право застройки земельного участка</w:t>
            </w:r>
          </w:p>
        </w:tc>
      </w:tr>
    </w:tbl>
    <w:p w14:paraId="3597F453"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 xml:space="preserve">Лицо может по договору приобрести право застройки на земельном участке, принадлежащем другому лицу — возводить, с соблюдением </w:t>
      </w:r>
      <w:r w:rsidRPr="002252A0">
        <w:rPr>
          <w:rFonts w:ascii="GHEA Grapalat" w:hAnsi="GHEA Grapalat"/>
          <w:color w:val="000000"/>
          <w:sz w:val="24"/>
          <w:szCs w:val="24"/>
        </w:rPr>
        <w:lastRenderedPageBreak/>
        <w:t xml:space="preserve">градостроительных норм и правил, а также требований относительно назначения земельного участка в установленном порядке, здания и строения, перестраивать или сносить их и в течение срока действия права застройки владеть </w:t>
      </w:r>
      <w:r w:rsidR="00803C75" w:rsidRPr="002252A0">
        <w:rPr>
          <w:rFonts w:ascii="GHEA Grapalat" w:hAnsi="GHEA Grapalat"/>
          <w:color w:val="000000"/>
          <w:sz w:val="24"/>
          <w:szCs w:val="24"/>
        </w:rPr>
        <w:t>и пользоваться этим имуществом.</w:t>
      </w:r>
    </w:p>
    <w:p w14:paraId="2184ED1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Лицо, имеющее право застройки, может распоряжаться этим правом — передавать другому лицу, свободно отчуждать, отдавать его в залог, а также совершать иные сделки в отношении права застройки.</w:t>
      </w:r>
    </w:p>
    <w:p w14:paraId="03887C80"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Право застройки может передаваться другому лицу в порядке правопреемства.</w:t>
      </w:r>
    </w:p>
    <w:p w14:paraId="261CF89E"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После окончания срока застройки неотделимые улучшения, произведенные застройщиком, не возмещаются, если иное не предусмотрено законом или договором.</w:t>
      </w:r>
    </w:p>
    <w:p w14:paraId="407A8F2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Здания и строения, возведенные или созданные на земельном участке, принадлежащем другому лицу на праве собственности, являются собственностью собственника земельного участка, если иное не предусмотрено законом.</w:t>
      </w:r>
    </w:p>
    <w:p w14:paraId="38D1B4A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Право застройки, если законом не предусмотрен более короткий срок, предоставляется на срок, предусмотренный по договору, и не может превышать 99 лет.</w:t>
      </w:r>
    </w:p>
    <w:p w14:paraId="600BAE4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Договоры приобретения, отчуждения, ипотеки права застройки и иные договоры подлежат нотариальному заверению.</w:t>
      </w:r>
    </w:p>
    <w:p w14:paraId="3B29A43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sidRPr="00BB4B2F">
        <w:rPr>
          <w:rFonts w:ascii="GHEA Grapalat" w:hAnsi="GHEA Grapalat"/>
          <w:color w:val="000000"/>
          <w:sz w:val="24"/>
          <w:szCs w:val="24"/>
        </w:rPr>
        <w:tab/>
      </w:r>
      <w:r w:rsidR="00195ADE" w:rsidRPr="002252A0">
        <w:rPr>
          <w:rFonts w:ascii="GHEA Grapalat" w:hAnsi="GHEA Grapalat"/>
          <w:color w:val="000000"/>
          <w:sz w:val="24"/>
          <w:szCs w:val="24"/>
        </w:rPr>
        <w:t>Право застройки подлежит государственной регистрации в порядке, установленном законом о государственной регистрации прав на имущество.</w:t>
      </w:r>
    </w:p>
    <w:p w14:paraId="478CFA2A" w14:textId="77777777" w:rsidR="000D5F8A" w:rsidRDefault="00195ADE">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sz w:val="24"/>
          <w:szCs w:val="24"/>
        </w:rPr>
        <w:t>(статья 204</w:t>
      </w:r>
      <w:r w:rsidRPr="002252A0">
        <w:rPr>
          <w:rFonts w:ascii="GHEA Grapalat" w:hAnsi="GHEA Grapalat"/>
          <w:b/>
          <w:i/>
          <w:sz w:val="24"/>
          <w:szCs w:val="24"/>
          <w:vertAlign w:val="superscript"/>
        </w:rPr>
        <w:t>1</w:t>
      </w:r>
      <w:r w:rsidRPr="002252A0">
        <w:rPr>
          <w:rFonts w:ascii="GHEA Grapalat" w:hAnsi="GHEA Grapalat"/>
          <w:b/>
          <w:i/>
          <w:sz w:val="24"/>
          <w:szCs w:val="24"/>
        </w:rPr>
        <w:t xml:space="preserve"> дополнена</w:t>
      </w:r>
      <w:r w:rsidR="00BB4B2F">
        <w:rPr>
          <w:rFonts w:ascii="GHEA Grapalat" w:hAnsi="GHEA Grapalat"/>
          <w:b/>
          <w:i/>
          <w:color w:val="000000"/>
          <w:sz w:val="24"/>
          <w:szCs w:val="24"/>
        </w:rPr>
        <w:t xml:space="preserve"> </w:t>
      </w:r>
      <w:r w:rsidR="00BB4B2F">
        <w:rPr>
          <w:rFonts w:ascii="GHEA Grapalat" w:hAnsi="GHEA Grapalat"/>
          <w:b/>
          <w:i/>
          <w:sz w:val="24"/>
          <w:szCs w:val="24"/>
        </w:rPr>
        <w:t>в соответствии с HO-188-N от 4 октября 2005 года)</w:t>
      </w:r>
    </w:p>
    <w:p w14:paraId="0665FB9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AB46341" w14:textId="77777777" w:rsidTr="00195ADE">
        <w:trPr>
          <w:tblCellSpacing w:w="0" w:type="dxa"/>
        </w:trPr>
        <w:tc>
          <w:tcPr>
            <w:tcW w:w="2025" w:type="dxa"/>
            <w:hideMark/>
          </w:tcPr>
          <w:p w14:paraId="1171C3F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205.</w:t>
            </w:r>
          </w:p>
        </w:tc>
        <w:tc>
          <w:tcPr>
            <w:tcW w:w="0" w:type="auto"/>
            <w:vAlign w:val="center"/>
            <w:hideMark/>
          </w:tcPr>
          <w:p w14:paraId="5478D5F1"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приобретения права пользования земельным участком </w:t>
            </w:r>
          </w:p>
        </w:tc>
      </w:tr>
    </w:tbl>
    <w:p w14:paraId="35509340"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803C75" w:rsidRPr="002252A0">
        <w:rPr>
          <w:rFonts w:ascii="GHEA Grapalat" w:hAnsi="GHEA Grapalat"/>
          <w:color w:val="000000"/>
          <w:sz w:val="24"/>
          <w:szCs w:val="24"/>
        </w:rPr>
        <w:tab/>
      </w:r>
      <w:r w:rsidRPr="002252A0">
        <w:rPr>
          <w:rFonts w:ascii="GHEA Grapalat" w:hAnsi="GHEA Grapalat"/>
          <w:color w:val="000000"/>
          <w:sz w:val="24"/>
          <w:szCs w:val="24"/>
        </w:rPr>
        <w:t>Собственник может предоставить принадлежащий ему земельный участок в пользование друг</w:t>
      </w:r>
      <w:r w:rsidR="00DD6013" w:rsidRPr="002252A0">
        <w:rPr>
          <w:rFonts w:ascii="GHEA Grapalat" w:hAnsi="GHEA Grapalat"/>
          <w:color w:val="000000"/>
          <w:sz w:val="24"/>
          <w:szCs w:val="24"/>
        </w:rPr>
        <w:t>им лицам, в том числе в аренду.</w:t>
      </w:r>
    </w:p>
    <w:p w14:paraId="6F2DC18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03C75" w:rsidRPr="002252A0">
        <w:rPr>
          <w:rFonts w:ascii="GHEA Grapalat" w:hAnsi="GHEA Grapalat"/>
          <w:color w:val="000000"/>
          <w:sz w:val="24"/>
          <w:szCs w:val="24"/>
        </w:rPr>
        <w:tab/>
      </w:r>
      <w:r w:rsidR="00BB4B2F">
        <w:rPr>
          <w:rFonts w:ascii="GHEA Grapalat" w:hAnsi="GHEA Grapalat"/>
          <w:color w:val="000000"/>
          <w:sz w:val="24"/>
          <w:szCs w:val="24"/>
        </w:rPr>
        <w:t>Право пользования земельным участком, находящимся в собственности у государства или общины, дается гражданам и юридическим лицам — на основании решения государственного органа или органа местного самоуправления, имеющего полномочие предоставления земельных участков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пользование — в установленном законом порядке.</w:t>
      </w:r>
    </w:p>
    <w:p w14:paraId="496682F4"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предусмотренном пунктом 1 статьи 207 настоящего Кодекса, право пользования земельным участком может приобрести также собственник здания, строения и иного недвижимого имущества.</w:t>
      </w:r>
    </w:p>
    <w:p w14:paraId="7CBAB0EA"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реорганизации юридического лица, право пользования принадлежащим ему земельным участком передается правопреемнику.</w:t>
      </w:r>
    </w:p>
    <w:p w14:paraId="2121FEE4" w14:textId="77777777" w:rsidR="00E13965" w:rsidRPr="002252A0" w:rsidRDefault="00E1396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E0DBB5F" w14:textId="77777777" w:rsidTr="00195ADE">
        <w:trPr>
          <w:tblCellSpacing w:w="0" w:type="dxa"/>
        </w:trPr>
        <w:tc>
          <w:tcPr>
            <w:tcW w:w="2025" w:type="dxa"/>
            <w:hideMark/>
          </w:tcPr>
          <w:p w14:paraId="303C2A4D"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206.</w:t>
            </w:r>
          </w:p>
        </w:tc>
        <w:tc>
          <w:tcPr>
            <w:tcW w:w="0" w:type="auto"/>
            <w:vAlign w:val="center"/>
            <w:hideMark/>
          </w:tcPr>
          <w:p w14:paraId="0F2F8BAA"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владения и пользования земельным участком </w:t>
            </w:r>
          </w:p>
        </w:tc>
      </w:tr>
    </w:tbl>
    <w:p w14:paraId="5FD9F158"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13" w:rsidRPr="002252A0">
        <w:rPr>
          <w:rFonts w:ascii="GHEA Grapalat" w:hAnsi="GHEA Grapalat"/>
          <w:color w:val="000000"/>
          <w:sz w:val="24"/>
          <w:szCs w:val="24"/>
        </w:rPr>
        <w:tab/>
      </w:r>
      <w:r w:rsidRPr="002252A0">
        <w:rPr>
          <w:rFonts w:ascii="GHEA Grapalat" w:hAnsi="GHEA Grapalat"/>
          <w:color w:val="000000"/>
          <w:sz w:val="24"/>
          <w:szCs w:val="24"/>
        </w:rPr>
        <w:t>Лицо, не являющееся собственником земельного участка, в порядке, установленном законом или заключенным с собственником договором, может владеть и п</w:t>
      </w:r>
      <w:r w:rsidR="00DD6013" w:rsidRPr="002252A0">
        <w:rPr>
          <w:rFonts w:ascii="GHEA Grapalat" w:hAnsi="GHEA Grapalat"/>
          <w:color w:val="000000"/>
          <w:sz w:val="24"/>
          <w:szCs w:val="24"/>
        </w:rPr>
        <w:t>ользоваться земельным участком.</w:t>
      </w:r>
    </w:p>
    <w:p w14:paraId="470CA1E6"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Лицо, имеющее право пользования земельным участком, может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согласия собственника земельного участка передать его в аренду или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безвозмездное пользование.</w:t>
      </w:r>
    </w:p>
    <w:p w14:paraId="4AABC1BB" w14:textId="77777777" w:rsidR="000D5F8A" w:rsidRDefault="000D5F8A">
      <w:pPr>
        <w:spacing w:after="160" w:line="360" w:lineRule="auto"/>
        <w:rPr>
          <w:rFonts w:ascii="GHEA Grapalat" w:eastAsia="Times New Roman" w:hAnsi="GHEA Grapalat" w:cs="Times New Roman"/>
          <w:color w:val="000000"/>
          <w:sz w:val="24"/>
          <w:szCs w:val="24"/>
          <w:lang w:val="en-GB"/>
        </w:rPr>
      </w:pPr>
    </w:p>
    <w:p w14:paraId="3A340038" w14:textId="77777777" w:rsidR="00620D14" w:rsidRDefault="00620D14">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D9444DE" w14:textId="77777777" w:rsidTr="00195ADE">
        <w:trPr>
          <w:tblCellSpacing w:w="0" w:type="dxa"/>
        </w:trPr>
        <w:tc>
          <w:tcPr>
            <w:tcW w:w="2025" w:type="dxa"/>
            <w:hideMark/>
          </w:tcPr>
          <w:p w14:paraId="77F943A6"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207.</w:t>
            </w:r>
          </w:p>
        </w:tc>
        <w:tc>
          <w:tcPr>
            <w:tcW w:w="0" w:type="auto"/>
            <w:vAlign w:val="center"/>
            <w:hideMark/>
          </w:tcPr>
          <w:p w14:paraId="30A5394E" w14:textId="77777777" w:rsidR="00195ADE" w:rsidRPr="002252A0" w:rsidRDefault="00195ADE"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пользования земельным участком собственника недвижимого имущества </w:t>
            </w:r>
          </w:p>
        </w:tc>
      </w:tr>
    </w:tbl>
    <w:p w14:paraId="4C22E931"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6013"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недвижимого имущества, находящегося на земельном участке, принадлежащем другому лицу, </w:t>
      </w:r>
      <w:r w:rsidR="00101E01" w:rsidRPr="002252A0">
        <w:rPr>
          <w:rFonts w:ascii="GHEA Grapalat" w:hAnsi="GHEA Grapalat"/>
          <w:color w:val="000000"/>
          <w:sz w:val="24"/>
          <w:szCs w:val="24"/>
        </w:rPr>
        <w:t>вправе</w:t>
      </w:r>
      <w:r w:rsidRPr="002252A0">
        <w:rPr>
          <w:rFonts w:ascii="GHEA Grapalat" w:hAnsi="GHEA Grapalat"/>
          <w:color w:val="000000"/>
          <w:sz w:val="24"/>
          <w:szCs w:val="24"/>
        </w:rPr>
        <w:t xml:space="preserve"> пользоваться той частью этого земельного участка, которая выделена под недвижимое имущество.</w:t>
      </w:r>
    </w:p>
    <w:p w14:paraId="7258CFE5"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переходе права собственности на недвижимое имущество, находящееся на чужом земельном участке, иному лицу, последнее приобретает право пользования соответствующей частью земельного участка на равных условиях и в равном объеме, что и прежний собственник недвижимого имущества.</w:t>
      </w:r>
    </w:p>
    <w:p w14:paraId="542C6EE3"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Передача права собственности на земельный участок другому лицу не</w:t>
      </w:r>
      <w:r>
        <w:rPr>
          <w:rFonts w:ascii="Courier New" w:hAnsi="Courier New" w:cs="Courier New"/>
          <w:color w:val="000000"/>
          <w:sz w:val="24"/>
          <w:szCs w:val="24"/>
          <w:lang w:val="en-US"/>
        </w:rPr>
        <w:t> </w:t>
      </w:r>
      <w:r>
        <w:rPr>
          <w:rFonts w:ascii="GHEA Grapalat" w:hAnsi="GHEA Grapalat"/>
          <w:color w:val="000000"/>
          <w:sz w:val="24"/>
          <w:szCs w:val="24"/>
        </w:rPr>
        <w:t>является основанием для изменения или прекращения права пользования земельным участком собственника недвижимого имущества, находящегося на</w:t>
      </w:r>
      <w:r>
        <w:rPr>
          <w:rFonts w:ascii="Courier New" w:hAnsi="Courier New" w:cs="Courier New"/>
          <w:color w:val="000000"/>
          <w:sz w:val="24"/>
          <w:szCs w:val="24"/>
          <w:lang w:val="en-US"/>
        </w:rPr>
        <w:t> </w:t>
      </w:r>
      <w:r>
        <w:rPr>
          <w:rFonts w:ascii="GHEA Grapalat" w:hAnsi="GHEA Grapalat"/>
          <w:color w:val="000000"/>
          <w:sz w:val="24"/>
          <w:szCs w:val="24"/>
        </w:rPr>
        <w:t>этом земельном участке.</w:t>
      </w:r>
    </w:p>
    <w:p w14:paraId="47A6ED7B"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Собственник недвижимого имущества, находящегося на чужом земельном участке, вправе владеть, пользоваться и распоряжаться своим имуществом, в том числе сносить соответствующие здания и строения, если это не противоречит установленным законом или договором условиям пользования данного земельного участка.</w:t>
      </w:r>
    </w:p>
    <w:p w14:paraId="69F15A8D" w14:textId="77777777" w:rsidR="003A5A97" w:rsidRPr="002252A0" w:rsidRDefault="003A5A9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2CDB05B" w14:textId="77777777" w:rsidTr="00195ADE">
        <w:trPr>
          <w:tblCellSpacing w:w="0" w:type="dxa"/>
        </w:trPr>
        <w:tc>
          <w:tcPr>
            <w:tcW w:w="2025" w:type="dxa"/>
            <w:hideMark/>
          </w:tcPr>
          <w:p w14:paraId="6B2BCF60"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208.</w:t>
            </w:r>
          </w:p>
        </w:tc>
        <w:tc>
          <w:tcPr>
            <w:tcW w:w="0" w:type="auto"/>
            <w:vAlign w:val="center"/>
            <w:hideMark/>
          </w:tcPr>
          <w:p w14:paraId="0ABF9542"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права пользования земельным участком </w:t>
            </w:r>
          </w:p>
        </w:tc>
      </w:tr>
    </w:tbl>
    <w:p w14:paraId="57F399C7" w14:textId="77777777" w:rsidR="00195ADE" w:rsidRPr="008E792E" w:rsidRDefault="00195ADE"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прекращении права пользования земельным участком право собственности на возведенные землепользователем на этом земельном участке здания, строения и иное недвижимое имущество переходит к собственнику земельного участка, если иное не предусмотрено договором между собственником земельног</w:t>
      </w:r>
      <w:r w:rsidR="00DD6013" w:rsidRPr="002252A0">
        <w:rPr>
          <w:rFonts w:ascii="GHEA Grapalat" w:hAnsi="GHEA Grapalat"/>
          <w:color w:val="000000"/>
          <w:sz w:val="24"/>
          <w:szCs w:val="24"/>
        </w:rPr>
        <w:t>о участка и землепользователем.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8B08954" w14:textId="77777777" w:rsidTr="00195ADE">
        <w:trPr>
          <w:tblCellSpacing w:w="0" w:type="dxa"/>
        </w:trPr>
        <w:tc>
          <w:tcPr>
            <w:tcW w:w="2025" w:type="dxa"/>
            <w:hideMark/>
          </w:tcPr>
          <w:p w14:paraId="375F57E9"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209.</w:t>
            </w:r>
          </w:p>
        </w:tc>
        <w:tc>
          <w:tcPr>
            <w:tcW w:w="0" w:type="auto"/>
            <w:vAlign w:val="center"/>
            <w:hideMark/>
          </w:tcPr>
          <w:p w14:paraId="5FBC5FB5" w14:textId="77777777" w:rsidR="000D5F8A" w:rsidRDefault="00195ADE">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Передача права на земельный участок при отчуждении находящегося на нем здания или строения </w:t>
            </w:r>
          </w:p>
        </w:tc>
      </w:tr>
    </w:tbl>
    <w:p w14:paraId="07914EE9" w14:textId="77777777" w:rsidR="000D5F8A" w:rsidRDefault="00195AD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DD6013" w:rsidRPr="002252A0">
        <w:rPr>
          <w:rFonts w:ascii="GHEA Grapalat" w:hAnsi="GHEA Grapalat"/>
          <w:color w:val="000000"/>
          <w:sz w:val="24"/>
          <w:szCs w:val="24"/>
        </w:rPr>
        <w:tab/>
      </w:r>
      <w:r w:rsidRPr="002252A0">
        <w:rPr>
          <w:rFonts w:ascii="GHEA Grapalat" w:hAnsi="GHEA Grapalat"/>
          <w:color w:val="000000"/>
          <w:sz w:val="24"/>
          <w:szCs w:val="24"/>
        </w:rPr>
        <w:t>При передаче права на здание или строение, находящееся на принадлежащем собственнику земельном участке, отчуждается также часть земельного участка, занятая зданием, строением, а также те права на земельный участок, которые необходимы для пользования и обслуживания здания, строения.</w:t>
      </w:r>
    </w:p>
    <w:p w14:paraId="6C8CE9A1"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sidRPr="00BB4B2F">
        <w:rPr>
          <w:rFonts w:ascii="GHEA Grapalat" w:hAnsi="GHEA Grapalat"/>
          <w:color w:val="000000"/>
          <w:sz w:val="24"/>
          <w:szCs w:val="24"/>
        </w:rPr>
        <w:tab/>
      </w:r>
      <w:r w:rsidRPr="002252A0">
        <w:rPr>
          <w:rFonts w:ascii="GHEA Grapalat" w:hAnsi="GHEA Grapalat"/>
          <w:color w:val="000000"/>
          <w:sz w:val="24"/>
          <w:szCs w:val="24"/>
        </w:rPr>
        <w:t>Запрещается отчуждать являющиеся государственной и общинной собственностью здания или строения, которые находятся на земельных участках, передача которых на праве собственности запрещена законом. Такие здания или строения могут предоставляться на праве пользования или застройки.</w:t>
      </w:r>
    </w:p>
    <w:p w14:paraId="74EBAD09" w14:textId="77777777" w:rsidR="000D5F8A" w:rsidRDefault="00195ADE">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Здания или строения, определенные настоящей частью, могут быть приватизированы только в случае, если в установленном законом порядке изменено целевое назначение земельного участка.</w:t>
      </w:r>
    </w:p>
    <w:p w14:paraId="105A33A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sidRPr="00BB4B2F">
        <w:rPr>
          <w:rFonts w:ascii="GHEA Grapalat" w:hAnsi="GHEA Grapalat"/>
          <w:color w:val="000000"/>
          <w:sz w:val="24"/>
          <w:szCs w:val="24"/>
        </w:rPr>
        <w:tab/>
      </w:r>
      <w:r w:rsidR="00195ADE" w:rsidRPr="002252A0">
        <w:rPr>
          <w:rFonts w:ascii="GHEA Grapalat" w:hAnsi="GHEA Grapalat"/>
          <w:color w:val="000000"/>
          <w:sz w:val="24"/>
          <w:szCs w:val="24"/>
        </w:rPr>
        <w:t>В случае отчуждения отдельного помещения в подразделенном здании, строении приобретателю переходит право общей долевой собственности на земельный участок, находящийся под зданием. В этом случае на участников общей долевой собственности не распространяются правила, предусмотренные статьей 195 и пунктами 2-6 статьи 197 настоящего Кодекса.</w:t>
      </w:r>
    </w:p>
    <w:p w14:paraId="6F7D1BA2" w14:textId="77777777" w:rsidR="000D5F8A" w:rsidRDefault="00195ADE">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209 отредактирована в соответствии с HO-188-N от</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4</w:t>
      </w:r>
      <w:r w:rsidR="00BB4B2F">
        <w:rPr>
          <w:rFonts w:ascii="Courier New" w:hAnsi="Courier New" w:cs="Courier New"/>
          <w:b/>
          <w:i/>
          <w:color w:val="000000"/>
          <w:sz w:val="24"/>
          <w:szCs w:val="24"/>
        </w:rPr>
        <w:t> </w:t>
      </w:r>
      <w:r w:rsidR="00BB4B2F">
        <w:rPr>
          <w:rFonts w:ascii="GHEA Grapalat" w:hAnsi="GHEA Grapalat"/>
          <w:b/>
          <w:i/>
          <w:color w:val="000000"/>
          <w:sz w:val="24"/>
          <w:szCs w:val="24"/>
        </w:rPr>
        <w:t>октября 2005 года)</w:t>
      </w:r>
    </w:p>
    <w:p w14:paraId="2D9A0100"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EBD64AE" w14:textId="77777777" w:rsidTr="00195ADE">
        <w:trPr>
          <w:tblCellSpacing w:w="0" w:type="dxa"/>
        </w:trPr>
        <w:tc>
          <w:tcPr>
            <w:tcW w:w="2025" w:type="dxa"/>
            <w:hideMark/>
          </w:tcPr>
          <w:p w14:paraId="08252D4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210.</w:t>
            </w:r>
          </w:p>
        </w:tc>
        <w:tc>
          <w:tcPr>
            <w:tcW w:w="0" w:type="auto"/>
            <w:vAlign w:val="center"/>
            <w:hideMark/>
          </w:tcPr>
          <w:p w14:paraId="1545B85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Права ограниченного пользования чужим имуществом (сервитуты)</w:t>
            </w:r>
          </w:p>
        </w:tc>
      </w:tr>
    </w:tbl>
    <w:p w14:paraId="32CC2BD9" w14:textId="77777777" w:rsidR="000D5F8A" w:rsidRDefault="00195ADE">
      <w:pPr>
        <w:widowControl w:val="0"/>
        <w:spacing w:after="160" w:line="360" w:lineRule="auto"/>
        <w:ind w:firstLine="567"/>
        <w:jc w:val="both"/>
        <w:rPr>
          <w:rFonts w:ascii="GHEA Grapalat" w:hAnsi="GHEA Grapalat"/>
          <w:b/>
          <w:i/>
          <w:color w:val="000000"/>
          <w:sz w:val="24"/>
          <w:szCs w:val="24"/>
          <w:lang w:val="en-GB"/>
        </w:rPr>
      </w:pPr>
      <w:r w:rsidRPr="002252A0">
        <w:rPr>
          <w:rFonts w:ascii="GHEA Grapalat" w:hAnsi="GHEA Grapalat"/>
          <w:b/>
          <w:i/>
          <w:color w:val="000000"/>
          <w:sz w:val="24"/>
          <w:szCs w:val="24"/>
        </w:rPr>
        <w:t>(заголовок отредактирован в соответствии с HO-70-N от 1 марта 2017 года)</w:t>
      </w:r>
    </w:p>
    <w:p w14:paraId="5DBAE5FE" w14:textId="77777777" w:rsidR="00620D14" w:rsidRPr="00620D14" w:rsidRDefault="00620D14">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6162A05"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DD6013" w:rsidRPr="002252A0">
        <w:rPr>
          <w:rFonts w:ascii="GHEA Grapalat" w:hAnsi="GHEA Grapalat"/>
          <w:color w:val="000000"/>
          <w:sz w:val="24"/>
          <w:szCs w:val="24"/>
        </w:rPr>
        <w:tab/>
      </w:r>
      <w:r w:rsidRPr="002252A0">
        <w:rPr>
          <w:rFonts w:ascii="GHEA Grapalat" w:hAnsi="GHEA Grapalat"/>
          <w:color w:val="000000"/>
          <w:sz w:val="24"/>
          <w:szCs w:val="24"/>
        </w:rPr>
        <w:t>Правами ограниченного пользования чужим имуществом (сервитутами) являются:</w:t>
      </w:r>
    </w:p>
    <w:p w14:paraId="7B56FF78"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имущественный сервитут;</w:t>
      </w:r>
    </w:p>
    <w:p w14:paraId="53938FE2"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ограниченный личный сервитут;</w:t>
      </w:r>
    </w:p>
    <w:p w14:paraId="5F03C384"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полноценный личный сервитут (узуфрукт);</w:t>
      </w:r>
    </w:p>
    <w:p w14:paraId="2E7086CE"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 пользования жилым помещением.</w:t>
      </w:r>
    </w:p>
    <w:p w14:paraId="2DF05D3C"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210 отредактирована,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HO-159 от 20 марта 2001 года, отредактирована в соответствии с HO-70-N от</w:t>
      </w:r>
      <w:r w:rsidR="00C948DF" w:rsidRPr="002252A0">
        <w:rPr>
          <w:rFonts w:ascii="Courier New" w:hAnsi="Courier New" w:cs="Courier New"/>
          <w:b/>
          <w:i/>
          <w:color w:val="000000"/>
          <w:sz w:val="24"/>
          <w:szCs w:val="24"/>
          <w:lang w:val="en-US"/>
        </w:rPr>
        <w:t> </w:t>
      </w:r>
      <w:r w:rsidR="00195ADE" w:rsidRPr="002252A0">
        <w:rPr>
          <w:rFonts w:ascii="GHEA Grapalat" w:hAnsi="GHEA Grapalat"/>
          <w:b/>
          <w:i/>
          <w:color w:val="000000"/>
          <w:sz w:val="24"/>
          <w:szCs w:val="24"/>
        </w:rPr>
        <w:t>1</w:t>
      </w:r>
      <w:r w:rsidR="00DD6013"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марта 2017 года)</w:t>
      </w:r>
      <w:r w:rsidRPr="00BB4B2F">
        <w:rPr>
          <w:rFonts w:ascii="Courier New" w:hAnsi="Courier New" w:cs="Courier New"/>
          <w:color w:val="000000"/>
          <w:sz w:val="24"/>
          <w:szCs w:val="24"/>
        </w:rPr>
        <w:t> </w:t>
      </w:r>
    </w:p>
    <w:p w14:paraId="79359CD0"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BE09C4F" w14:textId="77777777" w:rsidTr="00195ADE">
        <w:trPr>
          <w:tblCellSpacing w:w="0" w:type="dxa"/>
        </w:trPr>
        <w:tc>
          <w:tcPr>
            <w:tcW w:w="2025" w:type="dxa"/>
            <w:hideMark/>
          </w:tcPr>
          <w:p w14:paraId="18CDC57C" w14:textId="77777777" w:rsidR="000D5F8A"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211.</w:t>
            </w:r>
          </w:p>
        </w:tc>
        <w:tc>
          <w:tcPr>
            <w:tcW w:w="0" w:type="auto"/>
            <w:vAlign w:val="center"/>
            <w:hideMark/>
          </w:tcPr>
          <w:p w14:paraId="291DEB82" w14:textId="77777777" w:rsidR="000D5F8A" w:rsidRDefault="00195ADE" w:rsidP="00620D1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Имущественн</w:t>
            </w:r>
            <w:r w:rsidR="00BB4B2F">
              <w:rPr>
                <w:rFonts w:ascii="GHEA Grapalat" w:hAnsi="GHEA Grapalat"/>
                <w:b/>
                <w:color w:val="000000"/>
                <w:sz w:val="24"/>
                <w:szCs w:val="24"/>
              </w:rPr>
              <w:t>ый сервитут</w:t>
            </w:r>
          </w:p>
        </w:tc>
      </w:tr>
    </w:tbl>
    <w:p w14:paraId="72D98AD7" w14:textId="77777777" w:rsidR="00195ADE" w:rsidRPr="002252A0"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1EB05BF5" w14:textId="77777777" w:rsidR="00195ADE" w:rsidRPr="002252A0" w:rsidRDefault="00195ADE" w:rsidP="00620D14">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A07A00" w:rsidRPr="002252A0">
        <w:rPr>
          <w:rFonts w:ascii="GHEA Grapalat" w:hAnsi="GHEA Grapalat"/>
          <w:color w:val="000000"/>
          <w:sz w:val="24"/>
          <w:szCs w:val="24"/>
        </w:rPr>
        <w:tab/>
      </w:r>
      <w:r w:rsidRPr="002252A0">
        <w:rPr>
          <w:rFonts w:ascii="GHEA Grapalat" w:hAnsi="GHEA Grapalat"/>
          <w:color w:val="000000"/>
          <w:sz w:val="24"/>
          <w:szCs w:val="24"/>
        </w:rPr>
        <w:t xml:space="preserve">Земельный участок или иное недвижимое имущество (служащее имущество) может обременяться в пользу собственника иного земельного участка или недвижимого имущества (господствующее имущество) так, чтобы владелец господствующего имущества мог бы ограниченно использовать служащее имущество (положительный сервитут) или запретить собственнику служащего имущества пользоваться этим имуществом определенным способом (отрицательный </w:t>
      </w:r>
      <w:r w:rsidR="00BB4B2F">
        <w:rPr>
          <w:rFonts w:ascii="GHEA Grapalat" w:hAnsi="GHEA Grapalat"/>
          <w:color w:val="000000"/>
          <w:sz w:val="24"/>
          <w:szCs w:val="24"/>
        </w:rPr>
        <w:t>сервитут).</w:t>
      </w:r>
    </w:p>
    <w:p w14:paraId="6EC49799"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Имущественный сервитут может быть установлен по требованию собственника господствующего имущества или лица, имеющего право застройки.</w:t>
      </w:r>
    </w:p>
    <w:p w14:paraId="06F8C15F" w14:textId="77777777" w:rsidR="00195ADE" w:rsidRPr="002252A0" w:rsidRDefault="00BB4B2F" w:rsidP="00620D1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обременения недвижимого имущества имущественным сервитутом собственник недвижимого имущества не лишается прав владения, пользования и распоряжения этим недвижимым имуществом, которые он может осуществлять без нарушения ограничений, предусмотренных сервитутом.</w:t>
      </w:r>
    </w:p>
    <w:p w14:paraId="101F057F"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4.</w:t>
      </w:r>
      <w:r w:rsidR="00A07A00" w:rsidRPr="002252A0">
        <w:rPr>
          <w:rFonts w:ascii="GHEA Grapalat" w:hAnsi="GHEA Grapalat"/>
          <w:color w:val="000000"/>
          <w:sz w:val="24"/>
          <w:szCs w:val="24"/>
        </w:rPr>
        <w:tab/>
      </w:r>
      <w:r w:rsidRPr="002252A0">
        <w:rPr>
          <w:rFonts w:ascii="GHEA Grapalat" w:hAnsi="GHEA Grapalat"/>
          <w:color w:val="000000"/>
          <w:sz w:val="24"/>
          <w:szCs w:val="24"/>
        </w:rPr>
        <w:t>Имущественный сервитут не может быть независимым предметом купли-продажи, залога, аренды или какой-либо иной сделки, за исключением соглашения между сторонами, достигнутого относительно установления предусмотренного статьей 213 настоящего Кодекса имущественного сервитута.</w:t>
      </w:r>
    </w:p>
    <w:p w14:paraId="1122A485"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00A07A00" w:rsidRPr="002252A0">
        <w:rPr>
          <w:rFonts w:ascii="GHEA Grapalat" w:hAnsi="GHEA Grapalat"/>
          <w:color w:val="000000"/>
          <w:sz w:val="24"/>
          <w:szCs w:val="24"/>
        </w:rPr>
        <w:tab/>
      </w:r>
      <w:r w:rsidR="00BB4B2F">
        <w:rPr>
          <w:rFonts w:ascii="GHEA Grapalat" w:hAnsi="GHEA Grapalat"/>
          <w:color w:val="000000"/>
          <w:sz w:val="24"/>
          <w:szCs w:val="24"/>
        </w:rPr>
        <w:t>Имущественный сервитут может быть добровольным или принудительным.</w:t>
      </w:r>
    </w:p>
    <w:p w14:paraId="790E2B7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211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HO-159 от 20 марта 2001</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 отредактирована в соответствии с HO-70-N от 1 марта 2017</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w:t>
      </w:r>
    </w:p>
    <w:p w14:paraId="2FA5D044"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40BECD82" w14:textId="77777777" w:rsidTr="00195ADE">
        <w:trPr>
          <w:tblCellSpacing w:w="0" w:type="dxa"/>
        </w:trPr>
        <w:tc>
          <w:tcPr>
            <w:tcW w:w="2025" w:type="dxa"/>
            <w:hideMark/>
          </w:tcPr>
          <w:p w14:paraId="0733935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212.</w:t>
            </w:r>
          </w:p>
        </w:tc>
        <w:tc>
          <w:tcPr>
            <w:tcW w:w="0" w:type="auto"/>
            <w:vAlign w:val="center"/>
            <w:hideMark/>
          </w:tcPr>
          <w:p w14:paraId="60A8A49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Содержание имущественного сервитута</w:t>
            </w:r>
          </w:p>
        </w:tc>
      </w:tr>
    </w:tbl>
    <w:p w14:paraId="72DEC4D9"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6732A3C1"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A07A00" w:rsidRPr="002252A0">
        <w:rPr>
          <w:rFonts w:ascii="GHEA Grapalat" w:hAnsi="GHEA Grapalat"/>
          <w:color w:val="000000"/>
          <w:sz w:val="24"/>
          <w:szCs w:val="24"/>
        </w:rPr>
        <w:tab/>
      </w:r>
      <w:r w:rsidRPr="002252A0">
        <w:rPr>
          <w:rFonts w:ascii="GHEA Grapalat" w:hAnsi="GHEA Grapalat"/>
          <w:color w:val="000000"/>
          <w:sz w:val="24"/>
          <w:szCs w:val="24"/>
        </w:rPr>
        <w:t>Собственник господствующего имущества не вправе производить изменения в служащем имуществе, за исключением тех изменений, которые необходимы для осуществления имущественного сервитута. Любое изменение</w:t>
      </w:r>
      <w:r w:rsidR="0065378E" w:rsidRPr="002252A0">
        <w:rPr>
          <w:rFonts w:ascii="GHEA Grapalat" w:hAnsi="GHEA Grapalat"/>
          <w:color w:val="000000"/>
          <w:sz w:val="24"/>
          <w:szCs w:val="24"/>
        </w:rPr>
        <w:t>,</w:t>
      </w:r>
      <w:r w:rsidR="00BB4B2F">
        <w:rPr>
          <w:rFonts w:ascii="GHEA Grapalat" w:hAnsi="GHEA Grapalat"/>
          <w:color w:val="000000"/>
          <w:sz w:val="24"/>
          <w:szCs w:val="24"/>
        </w:rPr>
        <w:t xml:space="preserve"> необходимое для осуществления имущественного сервитута, производится собственником господствующего имущества, и произведенные расходы не рассчитываются в плате за имущественный сервитут.</w:t>
      </w:r>
    </w:p>
    <w:p w14:paraId="1CC104BF"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передаче права на недвижимое имущество другому лицу сервитут сохраняется.</w:t>
      </w:r>
    </w:p>
    <w:p w14:paraId="33DFE0DD"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212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HO-159 от 20 марта 2001</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 xml:space="preserve">года, </w:t>
      </w:r>
      <w:r w:rsidR="00833664" w:rsidRPr="002252A0">
        <w:rPr>
          <w:rFonts w:ascii="GHEA Grapalat" w:hAnsi="GHEA Grapalat"/>
          <w:b/>
          <w:i/>
          <w:color w:val="000000"/>
          <w:sz w:val="24"/>
          <w:szCs w:val="24"/>
        </w:rPr>
        <w:t xml:space="preserve">в соответствии с </w:t>
      </w:r>
      <w:r w:rsidR="00195ADE" w:rsidRPr="002252A0">
        <w:rPr>
          <w:rFonts w:ascii="GHEA Grapalat" w:hAnsi="GHEA Grapalat"/>
          <w:b/>
          <w:i/>
          <w:color w:val="000000"/>
          <w:sz w:val="24"/>
          <w:szCs w:val="24"/>
        </w:rPr>
        <w:t>HO-391-N от 26 июня 2002 года, отредактирована в</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соответствии с HO-70-N от 1 марта 2017 года)</w:t>
      </w:r>
    </w:p>
    <w:p w14:paraId="2EC25115" w14:textId="77777777" w:rsidR="00422467" w:rsidRPr="002252A0" w:rsidRDefault="00422467"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12C813F" w14:textId="77777777" w:rsidTr="00195ADE">
        <w:trPr>
          <w:tblCellSpacing w:w="0" w:type="dxa"/>
        </w:trPr>
        <w:tc>
          <w:tcPr>
            <w:tcW w:w="2025" w:type="dxa"/>
            <w:hideMark/>
          </w:tcPr>
          <w:p w14:paraId="6FAD6173"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213.</w:t>
            </w:r>
          </w:p>
        </w:tc>
        <w:tc>
          <w:tcPr>
            <w:tcW w:w="0" w:type="auto"/>
            <w:vAlign w:val="center"/>
            <w:hideMark/>
          </w:tcPr>
          <w:p w14:paraId="69807C4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Добровольный имущественный сервитут</w:t>
            </w:r>
          </w:p>
        </w:tc>
      </w:tr>
    </w:tbl>
    <w:p w14:paraId="2366EC03"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3E78E351"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07A00" w:rsidRPr="002252A0">
        <w:rPr>
          <w:rFonts w:ascii="GHEA Grapalat" w:hAnsi="GHEA Grapalat"/>
          <w:color w:val="000000"/>
          <w:sz w:val="24"/>
          <w:szCs w:val="24"/>
        </w:rPr>
        <w:tab/>
      </w:r>
      <w:r w:rsidRPr="002252A0">
        <w:rPr>
          <w:rFonts w:ascii="GHEA Grapalat" w:hAnsi="GHEA Grapalat"/>
          <w:color w:val="000000"/>
          <w:sz w:val="24"/>
          <w:szCs w:val="24"/>
        </w:rPr>
        <w:t>Добровольный имущественный сервитут устанавливается по письменному соглашению между лицом, требующим сервитут, и собственником служащего имущества.</w:t>
      </w:r>
    </w:p>
    <w:p w14:paraId="3EB5708E"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договоре об установлении добровольного имущественного сервитута должны быть указаны предмет, срок действия и условия сервитута. В возмездном договоре, устанавливающем сервитут, должны быть указаны размер, порядок и сроки оплаты. К договору прилагается план недвижимого имущества, обремененного сервитутом, с отметкой места расположения сервитута.</w:t>
      </w:r>
    </w:p>
    <w:p w14:paraId="51ABDCBD" w14:textId="77777777" w:rsidR="000D5F8A"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об установлении добровольного имущественного сервитута подлежит нотариальному заверению.</w:t>
      </w:r>
    </w:p>
    <w:p w14:paraId="494020BE" w14:textId="77777777" w:rsidR="000D5F8A"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pacing w:val="6"/>
          <w:sz w:val="24"/>
          <w:szCs w:val="24"/>
        </w:rPr>
        <w:t>(статья 213 дополнена</w:t>
      </w:r>
      <w:r w:rsidRPr="00BB4B2F">
        <w:rPr>
          <w:rFonts w:ascii="Courier New" w:hAnsi="Courier New" w:cs="Courier New"/>
          <w:b/>
          <w:i/>
          <w:color w:val="000000"/>
          <w:spacing w:val="6"/>
          <w:sz w:val="24"/>
          <w:szCs w:val="24"/>
        </w:rPr>
        <w:t> </w:t>
      </w:r>
      <w:r w:rsidR="00195ADE" w:rsidRPr="002252A0">
        <w:rPr>
          <w:rFonts w:ascii="GHEA Grapalat" w:hAnsi="GHEA Grapalat"/>
          <w:b/>
          <w:i/>
          <w:color w:val="000000"/>
          <w:spacing w:val="6"/>
          <w:sz w:val="24"/>
          <w:szCs w:val="24"/>
        </w:rPr>
        <w:t>в соответствии с HO-159 от 20 марта 2001 года, отредактирована</w:t>
      </w:r>
      <w:r w:rsidR="00195ADE" w:rsidRPr="002252A0">
        <w:rPr>
          <w:rFonts w:ascii="GHEA Grapalat" w:hAnsi="GHEA Grapalat"/>
          <w:b/>
          <w:i/>
          <w:color w:val="000000"/>
          <w:sz w:val="24"/>
          <w:szCs w:val="24"/>
        </w:rPr>
        <w:t xml:space="preserve"> в соответствии с HO-70-N от 1 марта 2017</w:t>
      </w:r>
      <w:r w:rsidR="00D72255" w:rsidRPr="002252A0">
        <w:rPr>
          <w:rFonts w:ascii="Courier New" w:hAnsi="Courier New" w:cs="Courier New"/>
          <w:b/>
          <w:i/>
          <w:color w:val="000000"/>
          <w:sz w:val="24"/>
          <w:szCs w:val="24"/>
          <w:lang w:val="en-US"/>
        </w:rPr>
        <w:t> </w:t>
      </w:r>
      <w:r w:rsidR="00195ADE" w:rsidRPr="002252A0">
        <w:rPr>
          <w:rFonts w:ascii="GHEA Grapalat" w:hAnsi="GHEA Grapalat"/>
          <w:b/>
          <w:i/>
          <w:color w:val="000000"/>
          <w:sz w:val="24"/>
          <w:szCs w:val="24"/>
        </w:rPr>
        <w:t>года)</w:t>
      </w:r>
    </w:p>
    <w:p w14:paraId="3C34E9F2" w14:textId="77777777" w:rsidR="000D5F8A" w:rsidRDefault="000D5F8A"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0A059C9" w14:textId="77777777" w:rsidTr="00195ADE">
        <w:trPr>
          <w:tblCellSpacing w:w="0" w:type="dxa"/>
        </w:trPr>
        <w:tc>
          <w:tcPr>
            <w:tcW w:w="2025" w:type="dxa"/>
            <w:hideMark/>
          </w:tcPr>
          <w:p w14:paraId="54FFC959" w14:textId="77777777" w:rsidR="000D5F8A"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214.</w:t>
            </w:r>
          </w:p>
        </w:tc>
        <w:tc>
          <w:tcPr>
            <w:tcW w:w="0" w:type="auto"/>
            <w:vAlign w:val="center"/>
            <w:hideMark/>
          </w:tcPr>
          <w:p w14:paraId="73DC2C67" w14:textId="77777777" w:rsidR="000D5F8A" w:rsidRDefault="00BB4B2F" w:rsidP="00620D1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Принудительный имущественный сервитут</w:t>
            </w:r>
          </w:p>
        </w:tc>
      </w:tr>
    </w:tbl>
    <w:p w14:paraId="02A1634B" w14:textId="77777777" w:rsidR="000D5F8A" w:rsidRDefault="00195ADE" w:rsidP="00620D1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046ADD9C" w14:textId="77777777" w:rsidR="000D5F8A" w:rsidRDefault="00195ADE"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07A00" w:rsidRPr="002252A0">
        <w:rPr>
          <w:rFonts w:ascii="GHEA Grapalat" w:hAnsi="GHEA Grapalat"/>
          <w:color w:val="000000"/>
          <w:sz w:val="24"/>
          <w:szCs w:val="24"/>
        </w:rPr>
        <w:tab/>
      </w:r>
      <w:r w:rsidRPr="002252A0">
        <w:rPr>
          <w:rFonts w:ascii="GHEA Grapalat" w:hAnsi="GHEA Grapalat"/>
          <w:color w:val="000000"/>
          <w:sz w:val="24"/>
          <w:szCs w:val="24"/>
        </w:rPr>
        <w:t xml:space="preserve">Принудительный имущественный сервитут может быть установлен для прохода, проезда, прокладки и эксплуатации линий электропередачи, связи или трубопроводов </w:t>
      </w:r>
      <w:r w:rsidR="00BB4B2F">
        <w:rPr>
          <w:rFonts w:ascii="GHEA Grapalat" w:hAnsi="GHEA Grapalat"/>
          <w:color w:val="000000"/>
          <w:sz w:val="24"/>
          <w:szCs w:val="24"/>
        </w:rPr>
        <w:t>через соседний или иной земельный участок, выполнения работ по водоснабжению, мелиорации, ремонтных, строительных работ или удовлетворения иных нужд собственника господствующего имущества, которые не могут быть обеспечены без установления сервитута, или обеспечение которых связано со значительными несоразмерными расходами.</w:t>
      </w:r>
    </w:p>
    <w:p w14:paraId="12C46758"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В случае, установленном частью 1 настоящей статьи принудительный имущественный сервитут устанавливает суд — по иску лица, требующего сервитут — в случае недостижения соглашения относительно установления добровольного имущественного сервитута.</w:t>
      </w:r>
    </w:p>
    <w:p w14:paraId="13BD51E3"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Решение суда об установлении принудительного имущественного сервитута должно содержать все условия, указанные в части 2 статьи 213 настоящего Кодекса.</w:t>
      </w:r>
    </w:p>
    <w:p w14:paraId="60FB1B29"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Для общественных нужд принудительный имущественный сервитут может быть установлен законом.</w:t>
      </w:r>
    </w:p>
    <w:p w14:paraId="1C4DE41A" w14:textId="77777777" w:rsidR="00195ADE" w:rsidRPr="002252A0" w:rsidRDefault="00BB4B2F" w:rsidP="00620D1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С целью содержания и эксплуатации магистральных линейных инженерных инфраструктур (линий электропередачи и связи, газопроводов, систем водоснабжения, водоотведения, теплоснабжения), воздушных и подземных кабельных линий и трубопроводов, опорных столбов и прочих строений, связанных с их безопасной эксплуатацией, для общественных нужд на</w:t>
      </w:r>
      <w:r>
        <w:rPr>
          <w:rFonts w:ascii="Courier New" w:hAnsi="Courier New" w:cs="Courier New"/>
          <w:color w:val="000000"/>
          <w:sz w:val="24"/>
          <w:szCs w:val="24"/>
          <w:lang w:val="en-US"/>
        </w:rPr>
        <w:t> </w:t>
      </w:r>
      <w:r>
        <w:rPr>
          <w:rFonts w:ascii="GHEA Grapalat" w:hAnsi="GHEA Grapalat"/>
          <w:color w:val="000000"/>
          <w:sz w:val="24"/>
          <w:szCs w:val="24"/>
        </w:rPr>
        <w:t>соответствующих земельных участках, независимо от субъекта права собственности устанавливается бесплатный постоянный сервитут.</w:t>
      </w:r>
    </w:p>
    <w:p w14:paraId="73348053" w14:textId="77777777" w:rsidR="00195ADE" w:rsidRPr="002252A0" w:rsidRDefault="00BB4B2F" w:rsidP="00620D1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Принудительный имущественный сервитут не может быть установлен, если весь земельный участок, обремененный сервитутом, теряет для собственника экономическое или функциональное значение, которое имелось до установления сервитута.</w:t>
      </w:r>
    </w:p>
    <w:p w14:paraId="402BE9E9" w14:textId="77777777" w:rsidR="00195ADE" w:rsidRPr="002252A0" w:rsidRDefault="00BB4B2F" w:rsidP="00620D14">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214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HO-159 от 20 марта 2001</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 отредактирована в соответствии с HO-70-N от 1 марта 2017</w:t>
      </w:r>
      <w:r w:rsidR="00A07A00"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года)</w:t>
      </w:r>
    </w:p>
    <w:p w14:paraId="6FB96FED" w14:textId="77777777" w:rsidR="00195ADE" w:rsidRPr="002252A0" w:rsidRDefault="00195ADE" w:rsidP="00620D1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3C0C1C76" w14:textId="77777777" w:rsidTr="00195ADE">
        <w:trPr>
          <w:tblCellSpacing w:w="0" w:type="dxa"/>
        </w:trPr>
        <w:tc>
          <w:tcPr>
            <w:tcW w:w="2025" w:type="dxa"/>
            <w:hideMark/>
          </w:tcPr>
          <w:p w14:paraId="3807C099" w14:textId="77777777" w:rsidR="000D5F8A" w:rsidRDefault="00195ADE" w:rsidP="00620D1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215.</w:t>
            </w:r>
          </w:p>
        </w:tc>
        <w:tc>
          <w:tcPr>
            <w:tcW w:w="0" w:type="auto"/>
            <w:vAlign w:val="center"/>
            <w:hideMark/>
          </w:tcPr>
          <w:p w14:paraId="1C747DD5" w14:textId="77777777" w:rsidR="000D5F8A" w:rsidRDefault="00195ADE" w:rsidP="00620D1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Государственная регистрация имущественного сервитута</w:t>
            </w:r>
          </w:p>
        </w:tc>
      </w:tr>
    </w:tbl>
    <w:p w14:paraId="37ACAAAB"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761C26C1" w14:textId="77777777" w:rsidR="00195ADE" w:rsidRPr="002252A0" w:rsidRDefault="00195ADE"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A07A00" w:rsidRPr="002252A0">
        <w:rPr>
          <w:rFonts w:ascii="GHEA Grapalat" w:hAnsi="GHEA Grapalat"/>
          <w:color w:val="000000"/>
          <w:sz w:val="24"/>
          <w:szCs w:val="24"/>
        </w:rPr>
        <w:tab/>
      </w:r>
      <w:r w:rsidRPr="002252A0">
        <w:rPr>
          <w:rFonts w:ascii="GHEA Grapalat" w:hAnsi="GHEA Grapalat"/>
          <w:color w:val="000000"/>
          <w:sz w:val="24"/>
          <w:szCs w:val="24"/>
        </w:rPr>
        <w:t>Имущественный сервитут подлежит государственной регистрации —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порядке, установленном законом о государственной регистрации прав на имущество.</w:t>
      </w:r>
    </w:p>
    <w:p w14:paraId="3107A2A4" w14:textId="77777777" w:rsidR="00195ADE" w:rsidRPr="002252A0" w:rsidRDefault="00BB4B2F" w:rsidP="009C5B78">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215 отредактирована в соответствии с HO-70-N от 1 марта 2017 года)</w:t>
      </w:r>
    </w:p>
    <w:p w14:paraId="0CF7300B" w14:textId="77777777" w:rsidR="00473F1B" w:rsidRPr="002252A0" w:rsidRDefault="00473F1B" w:rsidP="009C5B78">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2FC796E" w14:textId="77777777" w:rsidTr="00195ADE">
        <w:trPr>
          <w:tblCellSpacing w:w="0" w:type="dxa"/>
        </w:trPr>
        <w:tc>
          <w:tcPr>
            <w:tcW w:w="2025" w:type="dxa"/>
            <w:hideMark/>
          </w:tcPr>
          <w:p w14:paraId="01FACDE6" w14:textId="77777777" w:rsidR="00195ADE" w:rsidRPr="002252A0" w:rsidRDefault="00195ADE" w:rsidP="009C5B78">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216.</w:t>
            </w:r>
          </w:p>
        </w:tc>
        <w:tc>
          <w:tcPr>
            <w:tcW w:w="0" w:type="auto"/>
            <w:vAlign w:val="center"/>
            <w:hideMark/>
          </w:tcPr>
          <w:p w14:paraId="0DB99101" w14:textId="77777777" w:rsidR="00195ADE" w:rsidRPr="002252A0" w:rsidRDefault="00195ADE" w:rsidP="009C5B78">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Плата за имущественный сервитут</w:t>
            </w:r>
          </w:p>
        </w:tc>
      </w:tr>
    </w:tbl>
    <w:p w14:paraId="4ACB45EE" w14:textId="77777777" w:rsidR="00195ADE" w:rsidRPr="002252A0" w:rsidRDefault="00195ADE" w:rsidP="009C5B78">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HO-70-N от 1 марта 2017 года)</w:t>
      </w:r>
    </w:p>
    <w:p w14:paraId="7346948C" w14:textId="77777777" w:rsidR="00195ADE" w:rsidRPr="002252A0" w:rsidRDefault="00195ADE"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07A00"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служащего имущества </w:t>
      </w:r>
      <w:r w:rsidR="00BB4B2F">
        <w:rPr>
          <w:rFonts w:ascii="GHEA Grapalat" w:hAnsi="GHEA Grapalat"/>
          <w:color w:val="000000"/>
          <w:sz w:val="24"/>
          <w:szCs w:val="24"/>
        </w:rPr>
        <w:t>вправе требовать за сервитут недвижимого имущества плату от того лица, в пользу которого установлен имущественный сервитут, если иное не предусмотрено законом или договором.</w:t>
      </w:r>
    </w:p>
    <w:p w14:paraId="75BDBDEF" w14:textId="77777777" w:rsidR="00195ADE"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Размер платы добровольного имущественного сервитута определяется соглашением между сторонами, а в случае принудительного имущественного сервитута — по решению суда или определяется законом.</w:t>
      </w:r>
    </w:p>
    <w:p w14:paraId="0B2C7C6E" w14:textId="77777777" w:rsidR="00195ADE"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Размер платы имущественного сервитута может изменяться соглашением между сторонами. При отсутствии соглашения размер платы имущественного сервитута может пересматриваться не ранее чем раз в три года</w:t>
      </w:r>
      <w:r w:rsidRPr="00BB4B2F">
        <w:rPr>
          <w:rFonts w:ascii="GHEA Grapalat" w:hAnsi="GHEA Grapalat" w:cs="Courier New"/>
          <w:color w:val="000000"/>
          <w:spacing w:val="-6"/>
          <w:sz w:val="24"/>
          <w:szCs w:val="24"/>
        </w:rPr>
        <w:t xml:space="preserve"> </w:t>
      </w:r>
      <w:r w:rsidR="00A07A00" w:rsidRPr="002252A0">
        <w:rPr>
          <w:rFonts w:ascii="GHEA Grapalat" w:hAnsi="GHEA Grapalat"/>
          <w:color w:val="000000"/>
          <w:spacing w:val="-6"/>
          <w:sz w:val="24"/>
          <w:szCs w:val="24"/>
        </w:rPr>
        <w:t>— по решению</w:t>
      </w:r>
      <w:r w:rsidR="00A07A00" w:rsidRPr="002252A0">
        <w:rPr>
          <w:rFonts w:ascii="GHEA Grapalat" w:hAnsi="GHEA Grapalat"/>
          <w:color w:val="000000"/>
          <w:sz w:val="24"/>
          <w:szCs w:val="24"/>
        </w:rPr>
        <w:t xml:space="preserve"> суда.</w:t>
      </w:r>
    </w:p>
    <w:p w14:paraId="44AE2C27" w14:textId="77777777" w:rsidR="00195ADE" w:rsidRPr="002252A0" w:rsidRDefault="00195ADE" w:rsidP="009C5B78">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216 отредактирована в соответствии с HO-70-N от 1 марта 2017 года)</w:t>
      </w:r>
    </w:p>
    <w:p w14:paraId="68E0A3BD" w14:textId="77777777" w:rsidR="00195ADE" w:rsidRPr="002252A0" w:rsidRDefault="00195ADE" w:rsidP="009C5B78">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2A5145DD" w14:textId="77777777" w:rsidTr="00195ADE">
        <w:trPr>
          <w:tblCellSpacing w:w="0" w:type="dxa"/>
        </w:trPr>
        <w:tc>
          <w:tcPr>
            <w:tcW w:w="2025" w:type="dxa"/>
            <w:hideMark/>
          </w:tcPr>
          <w:p w14:paraId="0CF6861F" w14:textId="77777777" w:rsidR="000D5F8A" w:rsidRDefault="00BB4B2F" w:rsidP="009C5B78">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217.</w:t>
            </w:r>
          </w:p>
        </w:tc>
        <w:tc>
          <w:tcPr>
            <w:tcW w:w="0" w:type="auto"/>
            <w:vAlign w:val="center"/>
            <w:hideMark/>
          </w:tcPr>
          <w:p w14:paraId="6883FB6C" w14:textId="77777777" w:rsidR="000D5F8A" w:rsidRDefault="00BB4B2F" w:rsidP="009C5B78">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Прекращение имущественного сервитута</w:t>
            </w:r>
          </w:p>
        </w:tc>
      </w:tr>
    </w:tbl>
    <w:p w14:paraId="0AF1EAC8" w14:textId="77777777" w:rsidR="00195ADE" w:rsidRDefault="00195ADE" w:rsidP="009C5B78">
      <w:pPr>
        <w:widowControl w:val="0"/>
        <w:spacing w:after="160" w:line="360" w:lineRule="auto"/>
        <w:ind w:firstLine="567"/>
        <w:jc w:val="both"/>
        <w:rPr>
          <w:rFonts w:ascii="GHEA Grapalat" w:hAnsi="GHEA Grapalat"/>
          <w:b/>
          <w:i/>
          <w:color w:val="000000"/>
          <w:sz w:val="24"/>
          <w:szCs w:val="24"/>
          <w:lang w:val="en-GB"/>
        </w:rPr>
      </w:pPr>
      <w:r w:rsidRPr="002252A0">
        <w:rPr>
          <w:rFonts w:ascii="GHEA Grapalat" w:hAnsi="GHEA Grapalat"/>
          <w:b/>
          <w:i/>
          <w:color w:val="000000"/>
          <w:sz w:val="24"/>
          <w:szCs w:val="24"/>
        </w:rPr>
        <w:t>(заголовок отредактирован в соответствии с HO-70-N от</w:t>
      </w:r>
      <w:r w:rsidR="00E13965"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1</w:t>
      </w:r>
      <w:r w:rsidR="00422467"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марта</w:t>
      </w:r>
      <w:r w:rsidR="00C948DF"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2017)</w:t>
      </w:r>
    </w:p>
    <w:p w14:paraId="7DC8B6AC" w14:textId="77777777" w:rsidR="009C5B78" w:rsidRPr="009C5B78" w:rsidRDefault="009C5B78" w:rsidP="009C5B78">
      <w:pPr>
        <w:widowControl w:val="0"/>
        <w:spacing w:after="160" w:line="360" w:lineRule="auto"/>
        <w:ind w:firstLine="567"/>
        <w:jc w:val="both"/>
        <w:rPr>
          <w:rFonts w:ascii="GHEA Grapalat" w:hAnsi="GHEA Grapalat"/>
          <w:b/>
          <w:i/>
          <w:color w:val="000000"/>
          <w:sz w:val="24"/>
          <w:szCs w:val="24"/>
          <w:lang w:val="en-GB"/>
        </w:rPr>
      </w:pPr>
    </w:p>
    <w:p w14:paraId="1814D148" w14:textId="77777777" w:rsidR="00195ADE" w:rsidRPr="002252A0" w:rsidRDefault="00195ADE"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A07A00" w:rsidRPr="002252A0">
        <w:rPr>
          <w:rFonts w:ascii="GHEA Grapalat" w:hAnsi="GHEA Grapalat"/>
          <w:color w:val="000000"/>
          <w:sz w:val="24"/>
          <w:szCs w:val="24"/>
        </w:rPr>
        <w:tab/>
      </w:r>
      <w:r w:rsidRPr="002252A0">
        <w:rPr>
          <w:rFonts w:ascii="GHEA Grapalat" w:hAnsi="GHEA Grapalat"/>
          <w:color w:val="000000"/>
          <w:sz w:val="24"/>
          <w:szCs w:val="24"/>
        </w:rPr>
        <w:t>По требованию собственника служащего или господствующего имущества имущественный сервитут может прекратиться, если отпали основания для его установления.</w:t>
      </w:r>
    </w:p>
    <w:p w14:paraId="71AD871A"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1150E" w:rsidRPr="002252A0">
        <w:rPr>
          <w:rFonts w:ascii="GHEA Grapalat" w:hAnsi="GHEA Grapalat"/>
          <w:color w:val="000000"/>
          <w:sz w:val="24"/>
          <w:szCs w:val="24"/>
        </w:rPr>
        <w:tab/>
      </w:r>
      <w:r w:rsidR="00BB4B2F">
        <w:rPr>
          <w:rFonts w:ascii="GHEA Grapalat" w:hAnsi="GHEA Grapalat"/>
          <w:color w:val="000000"/>
          <w:sz w:val="24"/>
          <w:szCs w:val="24"/>
        </w:rPr>
        <w:t>В случае если вследствие обременения имущественным сервитутом недвижимое имущество не может использоваться в соответствии со своим назначением, или после истечения установленного договором срока оплаты собственник приоритетного имущества более двух раз не уплатил периодически вносимую плату за сервитут, собственник служащего имущества вправе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судебном порядке требовать прекращения сервитута.</w:t>
      </w:r>
    </w:p>
    <w:p w14:paraId="2924E96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совпадения собственников господствующего и служащего имущества имущественный сервитут прекращается.</w:t>
      </w:r>
    </w:p>
    <w:p w14:paraId="081A0EA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t xml:space="preserve">Если во время действия имущественного сервитута собственником господствующего имущества в служащем имуществе были произведены изменения, то собственник господствующего имущества обязан до прекращения сервитута за свой счет привести служащее имущество в первоначальное состояние. Исключение из этого правила может устанавливаться по соглашению между сторонами. </w:t>
      </w:r>
    </w:p>
    <w:p w14:paraId="6AB1AD8E"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 отредактирована в соответствии с HO-70-N от 1 марта 2017 года)</w:t>
      </w:r>
    </w:p>
    <w:p w14:paraId="3D5C0EF5"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70231F49" w14:textId="77777777" w:rsidTr="00195ADE">
        <w:trPr>
          <w:tblCellSpacing w:w="7" w:type="dxa"/>
        </w:trPr>
        <w:tc>
          <w:tcPr>
            <w:tcW w:w="2025" w:type="dxa"/>
            <w:hideMark/>
          </w:tcPr>
          <w:p w14:paraId="0FB695D6"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217.1.</w:t>
            </w:r>
          </w:p>
        </w:tc>
        <w:tc>
          <w:tcPr>
            <w:tcW w:w="0" w:type="auto"/>
            <w:hideMark/>
          </w:tcPr>
          <w:p w14:paraId="6A9EFB7F" w14:textId="77777777" w:rsidR="000D5F8A" w:rsidRDefault="00195ADE">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Личный ограниченный сервитут</w:t>
            </w:r>
          </w:p>
        </w:tc>
      </w:tr>
    </w:tbl>
    <w:p w14:paraId="0E741FCB" w14:textId="77777777" w:rsidR="000D5F8A" w:rsidRPr="009C5B78" w:rsidRDefault="00195AD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По соглашению между сторонами недвижимое имущество может обременяться так, чтобы лицо, в пользу которого осуществлено это обременение, было вправе пользоваться этим недвижимым имуществом только в конкретных целях, или ему может быть дано иное правомочие, которое может служить основанием для установления сервитута (личный ограниченный сервитут).</w:t>
      </w:r>
    </w:p>
    <w:p w14:paraId="17F4745B" w14:textId="77777777" w:rsidR="009C5B78" w:rsidRPr="009C5B78" w:rsidRDefault="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18209716"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01150E" w:rsidRPr="002252A0">
        <w:rPr>
          <w:rFonts w:ascii="GHEA Grapalat" w:hAnsi="GHEA Grapalat"/>
          <w:color w:val="000000"/>
          <w:sz w:val="24"/>
          <w:szCs w:val="24"/>
        </w:rPr>
        <w:tab/>
      </w:r>
      <w:r w:rsidR="00BB4B2F">
        <w:rPr>
          <w:rFonts w:ascii="GHEA Grapalat" w:hAnsi="GHEA Grapalat"/>
          <w:color w:val="000000"/>
          <w:sz w:val="24"/>
          <w:szCs w:val="24"/>
        </w:rPr>
        <w:t>По отношению к личному ограниченному сервитуту применяются правила настоящего Кодекса, относящиеся к добровольному имущественному сервитуту, если иное не предусмотрено настоящей статьей.</w:t>
      </w:r>
    </w:p>
    <w:p w14:paraId="3550DA2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Личный ограниченный сервитут может предоставляться бессрочно или на определенный срок. Личный ограниченный сервитут, предоставляемый юридическому лицу, не может превышать 10 лет.</w:t>
      </w:r>
    </w:p>
    <w:p w14:paraId="79CE7FC8"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Личный ограниченный сервитут не может передаваться иному лицу.</w:t>
      </w:r>
    </w:p>
    <w:p w14:paraId="02090589"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Договор об установлении личного ограниченного сервитута подлежит нотариальному заверению.</w:t>
      </w:r>
    </w:p>
    <w:p w14:paraId="2F25FF36" w14:textId="77777777" w:rsidR="00195ADE"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217.1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5FBC7510" w14:textId="77777777" w:rsidR="00473F1B" w:rsidRPr="002252A0" w:rsidRDefault="00473F1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39D0415C" w14:textId="77777777" w:rsidTr="00195ADE">
        <w:trPr>
          <w:tblCellSpacing w:w="7" w:type="dxa"/>
        </w:trPr>
        <w:tc>
          <w:tcPr>
            <w:tcW w:w="2025" w:type="dxa"/>
            <w:hideMark/>
          </w:tcPr>
          <w:p w14:paraId="5BE3CB5D"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217.2.</w:t>
            </w:r>
          </w:p>
        </w:tc>
        <w:tc>
          <w:tcPr>
            <w:tcW w:w="0" w:type="auto"/>
            <w:hideMark/>
          </w:tcPr>
          <w:p w14:paraId="4CFDA5D9" w14:textId="77777777" w:rsidR="000D5F8A" w:rsidRDefault="00195ADE">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Узуфрукт</w:t>
            </w:r>
          </w:p>
        </w:tc>
      </w:tr>
    </w:tbl>
    <w:p w14:paraId="056843DD" w14:textId="77777777" w:rsidR="000D5F8A" w:rsidRDefault="00195AD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По соглашению между сторонами на основе договора недвижимое или движимое имущество может обременяться так, чтобы лицо, в пользу которого осуществлено это обременение, было вправе владеть и пользоваться имуществом и полученным от его использования (плоды, продукция, доходы) таким же образом, как бы был правомочен действовать собственник имущества (узуфрукт).</w:t>
      </w:r>
    </w:p>
    <w:p w14:paraId="0C0015CF"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1150E" w:rsidRPr="002252A0">
        <w:rPr>
          <w:rFonts w:ascii="GHEA Grapalat" w:hAnsi="GHEA Grapalat"/>
          <w:color w:val="000000"/>
          <w:sz w:val="24"/>
          <w:szCs w:val="24"/>
        </w:rPr>
        <w:tab/>
      </w:r>
      <w:r w:rsidRPr="002252A0">
        <w:rPr>
          <w:rFonts w:ascii="GHEA Grapalat" w:hAnsi="GHEA Grapalat"/>
          <w:color w:val="000000"/>
          <w:sz w:val="24"/>
          <w:szCs w:val="24"/>
        </w:rPr>
        <w:t>Полученное от использования имущества лицом, получающим узуфрукт, считается собственностью лица, получающего узуфрукт.</w:t>
      </w:r>
    </w:p>
    <w:p w14:paraId="7A51533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Узуфрукт устанавливается безвозмездно, если иное не предусмотрено соглашением между сторонами.</w:t>
      </w:r>
    </w:p>
    <w:p w14:paraId="1CF2DEA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 отношению к узуфрукту применяются правила настоящего Кодекса, относящиеся к добровольному имущественному сервитуту,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статьями 217.2-217.7 настоящего Кодекса.</w:t>
      </w:r>
    </w:p>
    <w:p w14:paraId="2C541C1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Договор об установлении узуфрукта по отношению к недвижимому имуществу подлежит нотариальному заверению.</w:t>
      </w:r>
    </w:p>
    <w:p w14:paraId="31C7328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6.</w:t>
      </w:r>
      <w:r>
        <w:rPr>
          <w:rFonts w:ascii="GHEA Grapalat" w:hAnsi="GHEA Grapalat"/>
          <w:color w:val="000000"/>
          <w:sz w:val="24"/>
          <w:szCs w:val="24"/>
        </w:rPr>
        <w:tab/>
        <w:t xml:space="preserve">Узуфрукт в отношении недвижимого имущества подлежит государственной регистрации в порядке, установленном законом. Узуфрукт </w:t>
      </w:r>
      <w:r>
        <w:rPr>
          <w:rFonts w:ascii="GHEA Grapalat" w:hAnsi="GHEA Grapalat"/>
          <w:color w:val="000000"/>
          <w:spacing w:val="-6"/>
          <w:sz w:val="24"/>
          <w:szCs w:val="24"/>
        </w:rPr>
        <w:t>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отношении движимого имущества подлежит государственной регистрации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случаях и порядке, предусмотренных частями 2 и 3 статьи 135 настоящего Кодекса.</w:t>
      </w:r>
    </w:p>
    <w:p w14:paraId="41EAC63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7.</w:t>
      </w:r>
      <w:r>
        <w:rPr>
          <w:rFonts w:ascii="GHEA Grapalat" w:hAnsi="GHEA Grapalat"/>
          <w:color w:val="000000"/>
          <w:spacing w:val="-6"/>
          <w:sz w:val="24"/>
          <w:szCs w:val="24"/>
        </w:rPr>
        <w:tab/>
        <w:t>Имущество, являющееся государственной или общинной собственностью, может быть обременено узуфруктом в предусмотренных законом случаях.</w:t>
      </w:r>
    </w:p>
    <w:p w14:paraId="66C28C3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При установлении узуфрукта в отношении земельного участка узуфрукт устанавливается также в отношении строения, занимающего земельный участок, если иное не предусмотрено соглашением между сторонами.</w:t>
      </w:r>
    </w:p>
    <w:p w14:paraId="5089CCDB"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217.2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5184D436"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7E986343" w14:textId="77777777" w:rsidTr="00195ADE">
        <w:trPr>
          <w:tblCellSpacing w:w="7" w:type="dxa"/>
        </w:trPr>
        <w:tc>
          <w:tcPr>
            <w:tcW w:w="2025" w:type="dxa"/>
            <w:hideMark/>
          </w:tcPr>
          <w:p w14:paraId="6FCDEF9C"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217.3.</w:t>
            </w:r>
          </w:p>
        </w:tc>
        <w:tc>
          <w:tcPr>
            <w:tcW w:w="0" w:type="auto"/>
            <w:hideMark/>
          </w:tcPr>
          <w:p w14:paraId="4A6E2543" w14:textId="77777777" w:rsidR="000D5F8A" w:rsidRDefault="00195ADE">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Лица, получающие узуфрукт</w:t>
            </w:r>
          </w:p>
        </w:tc>
      </w:tr>
    </w:tbl>
    <w:p w14:paraId="3724FF12"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Узуфрукт может быть установлен в пользу физического или юридического лица.</w:t>
      </w:r>
    </w:p>
    <w:p w14:paraId="215A2796"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1150E" w:rsidRPr="002252A0">
        <w:rPr>
          <w:rFonts w:ascii="GHEA Grapalat" w:hAnsi="GHEA Grapalat"/>
          <w:color w:val="000000"/>
          <w:sz w:val="24"/>
          <w:szCs w:val="24"/>
        </w:rPr>
        <w:tab/>
      </w:r>
      <w:r w:rsidRPr="002252A0">
        <w:rPr>
          <w:rFonts w:ascii="GHEA Grapalat" w:hAnsi="GHEA Grapalat"/>
          <w:color w:val="000000"/>
          <w:sz w:val="24"/>
          <w:szCs w:val="24"/>
        </w:rPr>
        <w:t>Узуфрукт может предоставляться одному или нескольким лицам. Если узуфрукт предоставлен более чем одному лицу, то в случае смерти или ликвидации</w:t>
      </w:r>
      <w:r w:rsidR="00BB4B2F">
        <w:rPr>
          <w:rFonts w:ascii="GHEA Grapalat" w:hAnsi="GHEA Grapalat"/>
          <w:color w:val="000000"/>
          <w:sz w:val="24"/>
          <w:szCs w:val="24"/>
        </w:rPr>
        <w:t xml:space="preserve"> одного из них узуфрукт в отношении другого лица (других лиц) сохраняется.</w:t>
      </w:r>
    </w:p>
    <w:p w14:paraId="1AAD7B5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217.3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0C62586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6407DF89" w14:textId="77777777" w:rsidTr="00195ADE">
        <w:trPr>
          <w:tblCellSpacing w:w="7" w:type="dxa"/>
        </w:trPr>
        <w:tc>
          <w:tcPr>
            <w:tcW w:w="2025" w:type="dxa"/>
            <w:hideMark/>
          </w:tcPr>
          <w:p w14:paraId="33E65B68" w14:textId="77777777" w:rsidR="000D5F8A" w:rsidRDefault="00195ADE">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217.4.</w:t>
            </w:r>
          </w:p>
        </w:tc>
        <w:tc>
          <w:tcPr>
            <w:tcW w:w="0" w:type="auto"/>
            <w:hideMark/>
          </w:tcPr>
          <w:p w14:paraId="274D8584" w14:textId="77777777" w:rsidR="000D5F8A" w:rsidRDefault="00195ADE">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Запрет на владение и пользование собственником имущества, обремененного узуфруктом</w:t>
            </w:r>
          </w:p>
        </w:tc>
      </w:tr>
    </w:tbl>
    <w:p w14:paraId="1D1768A8"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Собственник имущества, обремененного узуфруктом, не может совместно с лицом, получившим узуфрукт, владеть и пользоваться имущество</w:t>
      </w:r>
      <w:r w:rsidR="00DE5D09" w:rsidRPr="002252A0">
        <w:rPr>
          <w:rFonts w:ascii="GHEA Grapalat" w:hAnsi="GHEA Grapalat"/>
          <w:color w:val="000000"/>
          <w:sz w:val="24"/>
          <w:szCs w:val="24"/>
        </w:rPr>
        <w:t>м</w:t>
      </w:r>
      <w:r w:rsidRPr="002252A0">
        <w:rPr>
          <w:rFonts w:ascii="GHEA Grapalat" w:hAnsi="GHEA Grapalat"/>
          <w:color w:val="000000"/>
          <w:sz w:val="24"/>
          <w:szCs w:val="24"/>
        </w:rPr>
        <w:t xml:space="preserve"> на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протяжении всего периода обременения узуфруктом.</w:t>
      </w:r>
    </w:p>
    <w:p w14:paraId="2616BF5D" w14:textId="77777777" w:rsidR="00195ADE" w:rsidRPr="008E792E"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217.4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51B80D74" w14:textId="77777777" w:rsidR="002252A0" w:rsidRPr="008E792E" w:rsidRDefault="002252A0"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3D80C660" w14:textId="77777777" w:rsidTr="00195ADE">
        <w:trPr>
          <w:tblCellSpacing w:w="7" w:type="dxa"/>
        </w:trPr>
        <w:tc>
          <w:tcPr>
            <w:tcW w:w="2025" w:type="dxa"/>
            <w:hideMark/>
          </w:tcPr>
          <w:p w14:paraId="1CE8FD99"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217.5.</w:t>
            </w:r>
          </w:p>
        </w:tc>
        <w:tc>
          <w:tcPr>
            <w:tcW w:w="0" w:type="auto"/>
            <w:hideMark/>
          </w:tcPr>
          <w:p w14:paraId="3155A3FC" w14:textId="77777777" w:rsidR="00195ADE" w:rsidRPr="002252A0" w:rsidRDefault="00195ADE" w:rsidP="002252A0">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Срок установления узуфрукта</w:t>
            </w:r>
          </w:p>
        </w:tc>
      </w:tr>
    </w:tbl>
    <w:p w14:paraId="104723D3"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Для физического лица узуфрукт может быть установлен на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определенный срок или пожизненно — до смерти физического лица, получившего узуфрукт.</w:t>
      </w:r>
    </w:p>
    <w:p w14:paraId="14360C0E"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1150E" w:rsidRPr="002252A0">
        <w:rPr>
          <w:rFonts w:ascii="GHEA Grapalat" w:hAnsi="GHEA Grapalat"/>
          <w:color w:val="000000"/>
          <w:sz w:val="24"/>
          <w:szCs w:val="24"/>
        </w:rPr>
        <w:tab/>
      </w:r>
      <w:r w:rsidR="00BB4B2F">
        <w:rPr>
          <w:rFonts w:ascii="GHEA Grapalat" w:hAnsi="GHEA Grapalat"/>
          <w:color w:val="000000"/>
          <w:sz w:val="24"/>
          <w:szCs w:val="24"/>
        </w:rPr>
        <w:t>Для юридического лица узуфрукт может быть установлен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определенный срок или до ликвидации юридического лица, но не более чем на срок 10 лет.</w:t>
      </w:r>
    </w:p>
    <w:p w14:paraId="7879239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217.5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5A583685"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5F18D5E8" w14:textId="77777777" w:rsidTr="00195ADE">
        <w:trPr>
          <w:tblCellSpacing w:w="7" w:type="dxa"/>
        </w:trPr>
        <w:tc>
          <w:tcPr>
            <w:tcW w:w="2025" w:type="dxa"/>
            <w:hideMark/>
          </w:tcPr>
          <w:p w14:paraId="05306928"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217.6.</w:t>
            </w:r>
          </w:p>
        </w:tc>
        <w:tc>
          <w:tcPr>
            <w:tcW w:w="0" w:type="auto"/>
            <w:hideMark/>
          </w:tcPr>
          <w:p w14:paraId="2D3ED908" w14:textId="77777777" w:rsidR="00195ADE" w:rsidRPr="002252A0" w:rsidRDefault="00195ADE" w:rsidP="002252A0">
            <w:pPr>
              <w:widowControl w:val="0"/>
              <w:spacing w:after="160" w:line="360"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Права и обязанности лица, получающего узуфрукт</w:t>
            </w:r>
          </w:p>
        </w:tc>
      </w:tr>
    </w:tbl>
    <w:p w14:paraId="56D3027E" w14:textId="77777777" w:rsidR="00195ADE" w:rsidRDefault="00195ADE"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0001150E" w:rsidRPr="002252A0">
        <w:rPr>
          <w:rFonts w:ascii="GHEA Grapalat" w:hAnsi="GHEA Grapalat"/>
          <w:color w:val="000000"/>
          <w:sz w:val="24"/>
          <w:szCs w:val="24"/>
        </w:rPr>
        <w:tab/>
      </w:r>
      <w:r w:rsidRPr="002252A0">
        <w:rPr>
          <w:rFonts w:ascii="GHEA Grapalat" w:hAnsi="GHEA Grapalat"/>
          <w:color w:val="000000"/>
          <w:sz w:val="24"/>
          <w:szCs w:val="24"/>
        </w:rPr>
        <w:t>При возмездном отчуждении имущества, обремен</w:t>
      </w:r>
      <w:r w:rsidR="00DE5D09" w:rsidRPr="002252A0">
        <w:rPr>
          <w:rFonts w:ascii="GHEA Grapalat" w:hAnsi="GHEA Grapalat"/>
          <w:color w:val="000000"/>
          <w:sz w:val="24"/>
          <w:szCs w:val="24"/>
        </w:rPr>
        <w:t>ен</w:t>
      </w:r>
      <w:r w:rsidRPr="002252A0">
        <w:rPr>
          <w:rFonts w:ascii="GHEA Grapalat" w:hAnsi="GHEA Grapalat"/>
          <w:color w:val="000000"/>
          <w:sz w:val="24"/>
          <w:szCs w:val="24"/>
        </w:rPr>
        <w:t>ного узуфруктом, лицо, получившее узуфрукт, имеет преимущественное право покупки имущества по цене продажи и на иных равных условиях, за исключением случаев отчуждения имущества на публичных торгах. В предусмотренном настоящей частью случае применяются правила, предусмотренные статьей 195 настоящего Кодекса.</w:t>
      </w:r>
    </w:p>
    <w:p w14:paraId="7813741C" w14:textId="77777777" w:rsidR="009C5B78" w:rsidRPr="009C5B78" w:rsidRDefault="009C5B7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D5A5C4C"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BB4B2F">
        <w:rPr>
          <w:rFonts w:ascii="GHEA Grapalat" w:hAnsi="GHEA Grapalat"/>
          <w:color w:val="000000"/>
          <w:sz w:val="24"/>
          <w:szCs w:val="24"/>
        </w:rPr>
        <w:tab/>
        <w:t>Лицо, получающее узуфрукт, обязано заботиться о содержании имущества по его хозяйственному назначению, а в предусмотренных законом или договором случаях — также страховать его.</w:t>
      </w:r>
    </w:p>
    <w:p w14:paraId="2E93887B" w14:textId="77777777" w:rsidR="00195ADE"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получающее узуфрукт, обязано на протяжении действия узуфрукта нести общественное и частное бремя, связанное с имуществом — налоги, пошлины и иные платежи, если соглашением между сторонами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иное.</w:t>
      </w:r>
    </w:p>
    <w:p w14:paraId="6CE7AB5A" w14:textId="77777777" w:rsidR="00195ADE" w:rsidRPr="008E792E" w:rsidRDefault="00BB4B2F" w:rsidP="009C5B78">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217.6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0EA57F47" w14:textId="77777777" w:rsidR="002252A0" w:rsidRPr="008E792E" w:rsidRDefault="002252A0" w:rsidP="009C5B78">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95ADE" w:rsidRPr="002252A0" w14:paraId="4A2DB387" w14:textId="77777777" w:rsidTr="00195ADE">
        <w:trPr>
          <w:tblCellSpacing w:w="7" w:type="dxa"/>
        </w:trPr>
        <w:tc>
          <w:tcPr>
            <w:tcW w:w="2025" w:type="dxa"/>
            <w:hideMark/>
          </w:tcPr>
          <w:p w14:paraId="7E1089B3" w14:textId="77777777" w:rsidR="00195ADE" w:rsidRPr="002252A0" w:rsidRDefault="00195ADE"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217.7.</w:t>
            </w:r>
          </w:p>
        </w:tc>
        <w:tc>
          <w:tcPr>
            <w:tcW w:w="0" w:type="auto"/>
            <w:hideMark/>
          </w:tcPr>
          <w:p w14:paraId="5B7FA019" w14:textId="77777777" w:rsidR="00195ADE" w:rsidRPr="002252A0" w:rsidRDefault="00195ADE" w:rsidP="009C5B78">
            <w:pPr>
              <w:widowControl w:val="0"/>
              <w:spacing w:after="160" w:line="346" w:lineRule="auto"/>
              <w:ind w:left="88"/>
              <w:rPr>
                <w:rFonts w:ascii="GHEA Grapalat" w:eastAsia="Times New Roman" w:hAnsi="GHEA Grapalat" w:cs="Times New Roman"/>
                <w:b/>
                <w:bCs/>
                <w:color w:val="000000"/>
                <w:sz w:val="24"/>
                <w:szCs w:val="24"/>
              </w:rPr>
            </w:pPr>
            <w:r w:rsidRPr="002252A0">
              <w:rPr>
                <w:rFonts w:ascii="GHEA Grapalat" w:hAnsi="GHEA Grapalat"/>
                <w:b/>
                <w:color w:val="000000"/>
                <w:sz w:val="24"/>
                <w:szCs w:val="24"/>
              </w:rPr>
              <w:t>Прекращение узуфрукта</w:t>
            </w:r>
          </w:p>
        </w:tc>
      </w:tr>
    </w:tbl>
    <w:p w14:paraId="564D10B7" w14:textId="77777777" w:rsidR="00195ADE" w:rsidRPr="002252A0" w:rsidRDefault="00195ADE"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91CA9" w:rsidRPr="002252A0">
        <w:rPr>
          <w:rFonts w:ascii="GHEA Grapalat" w:hAnsi="GHEA Grapalat"/>
          <w:color w:val="000000"/>
          <w:sz w:val="24"/>
          <w:szCs w:val="24"/>
        </w:rPr>
        <w:tab/>
      </w:r>
      <w:r w:rsidRPr="002252A0">
        <w:rPr>
          <w:rFonts w:ascii="GHEA Grapalat" w:hAnsi="GHEA Grapalat"/>
          <w:color w:val="000000"/>
          <w:sz w:val="24"/>
          <w:szCs w:val="24"/>
        </w:rPr>
        <w:t>Основания прекращения узуфрукта:</w:t>
      </w:r>
    </w:p>
    <w:p w14:paraId="6587320A" w14:textId="77777777" w:rsidR="000D5F8A" w:rsidRDefault="00195ADE"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91CA9" w:rsidRPr="002252A0">
        <w:rPr>
          <w:rFonts w:ascii="GHEA Grapalat" w:hAnsi="GHEA Grapalat"/>
          <w:color w:val="000000"/>
          <w:sz w:val="24"/>
          <w:szCs w:val="24"/>
        </w:rPr>
        <w:tab/>
      </w:r>
      <w:r w:rsidRPr="002252A0">
        <w:rPr>
          <w:rFonts w:ascii="GHEA Grapalat" w:hAnsi="GHEA Grapalat"/>
          <w:color w:val="000000"/>
          <w:sz w:val="24"/>
          <w:szCs w:val="24"/>
        </w:rPr>
        <w:t>истек предусмотренный договором срок предоставления узуфрукта;</w:t>
      </w:r>
    </w:p>
    <w:p w14:paraId="0E97A99D"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истек предусмотренный законом максимальный срок предоставления узуфрукта юридическому лицу;</w:t>
      </w:r>
    </w:p>
    <w:p w14:paraId="6B52A8CD" w14:textId="77777777" w:rsidR="000D5F8A" w:rsidRDefault="00BB4B2F" w:rsidP="009C5B78">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физическое лицо (физические лица), получившее (получившие) узуфрукт, скончалось (скончались), за исключением случая, предусмотренного частью 2 статьи 217.3 настоящего Кодекса;</w:t>
      </w:r>
    </w:p>
    <w:p w14:paraId="5D22A639" w14:textId="77777777" w:rsidR="00195ADE"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юридическое лицо, получившее узуфрукт, было ликвидировано,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случая, предусмотренного частью 2 статьи 217.3 настоящего Кодекса;</w:t>
      </w:r>
    </w:p>
    <w:p w14:paraId="154FCC53" w14:textId="77777777" w:rsidR="00195ADE"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стороны заключили обоюдное соглашение;</w:t>
      </w:r>
    </w:p>
    <w:p w14:paraId="315E4A0B" w14:textId="77777777" w:rsidR="00195ADE"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лицо, получившее узуфрукт, и собственник имущества совпадают;</w:t>
      </w:r>
    </w:p>
    <w:p w14:paraId="094B6330" w14:textId="77777777" w:rsidR="00195ADE"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решением суда по требованию собственника, если получившее узуфрукт лицо нарушило предусмотренные законом или договором требования относительно предоставления узуфрукта.</w:t>
      </w:r>
    </w:p>
    <w:p w14:paraId="2C28DE1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В случае прекращения узуфрукта лицо, получающее узуфрукт, обязано возвратить имущество собственнику. К возврату имущества применяются правила, предусмотренные статьей 625 настоящего Кодекса.</w:t>
      </w:r>
    </w:p>
    <w:p w14:paraId="36DCCDEE" w14:textId="77777777" w:rsidR="00195ADE" w:rsidRPr="002252A0"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Узуфрукт, подлежащий государственной регистрации, прекращается с</w:t>
      </w:r>
      <w:r>
        <w:rPr>
          <w:rFonts w:ascii="Courier New" w:hAnsi="Courier New" w:cs="Courier New"/>
          <w:color w:val="000000"/>
          <w:sz w:val="24"/>
          <w:szCs w:val="24"/>
          <w:lang w:val="en-US"/>
        </w:rPr>
        <w:t> </w:t>
      </w:r>
      <w:r>
        <w:rPr>
          <w:rFonts w:ascii="GHEA Grapalat" w:hAnsi="GHEA Grapalat"/>
          <w:color w:val="000000"/>
          <w:sz w:val="24"/>
          <w:szCs w:val="24"/>
        </w:rPr>
        <w:t>момента государственной регистрации прекращения узуфрукта.</w:t>
      </w:r>
    </w:p>
    <w:p w14:paraId="4FD4F86E" w14:textId="77777777" w:rsidR="000D5F8A" w:rsidRDefault="00BB4B2F" w:rsidP="009C5B78">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217.7 дополнена в соответствии с HO-70-N от 1 марта 2017</w:t>
      </w:r>
      <w:r>
        <w:rPr>
          <w:rFonts w:ascii="Courier New" w:hAnsi="Courier New" w:cs="Courier New"/>
          <w:b/>
          <w:i/>
          <w:color w:val="000000"/>
          <w:sz w:val="24"/>
          <w:szCs w:val="24"/>
        </w:rPr>
        <w:t> </w:t>
      </w:r>
      <w:r>
        <w:rPr>
          <w:rFonts w:ascii="GHEA Grapalat" w:hAnsi="GHEA Grapalat"/>
          <w:b/>
          <w:i/>
          <w:color w:val="000000"/>
          <w:sz w:val="24"/>
          <w:szCs w:val="24"/>
        </w:rPr>
        <w:t>года)</w:t>
      </w:r>
    </w:p>
    <w:p w14:paraId="384B6D0D" w14:textId="77777777" w:rsidR="000D5F8A" w:rsidRDefault="000D5F8A" w:rsidP="009C5B78">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86A6693" w14:textId="77777777" w:rsidTr="00195ADE">
        <w:trPr>
          <w:tblCellSpacing w:w="0" w:type="dxa"/>
        </w:trPr>
        <w:tc>
          <w:tcPr>
            <w:tcW w:w="2025" w:type="dxa"/>
            <w:hideMark/>
          </w:tcPr>
          <w:p w14:paraId="40A36470" w14:textId="77777777" w:rsidR="000D5F8A" w:rsidRDefault="00BB4B2F" w:rsidP="009C5B78">
            <w:pPr>
              <w:widowControl w:val="0"/>
              <w:spacing w:after="160" w:line="341" w:lineRule="auto"/>
              <w:jc w:val="center"/>
              <w:rPr>
                <w:rFonts w:ascii="GHEA Grapalat" w:eastAsia="Times New Roman" w:hAnsi="GHEA Grapalat" w:cs="Times New Roman"/>
                <w:color w:val="000000"/>
                <w:sz w:val="24"/>
                <w:szCs w:val="24"/>
              </w:rPr>
            </w:pPr>
            <w:bookmarkStart w:id="2" w:name="23985_0"/>
            <w:bookmarkEnd w:id="2"/>
            <w:r>
              <w:rPr>
                <w:rFonts w:ascii="GHEA Grapalat" w:hAnsi="GHEA Grapalat"/>
                <w:b/>
                <w:color w:val="000000"/>
                <w:sz w:val="24"/>
                <w:szCs w:val="24"/>
              </w:rPr>
              <w:t>Статья 218.</w:t>
            </w:r>
          </w:p>
        </w:tc>
        <w:tc>
          <w:tcPr>
            <w:tcW w:w="0" w:type="auto"/>
            <w:vAlign w:val="center"/>
            <w:hideMark/>
          </w:tcPr>
          <w:p w14:paraId="5750F8EC" w14:textId="77777777" w:rsidR="000D5F8A" w:rsidRDefault="00BB4B2F" w:rsidP="009C5B78">
            <w:pPr>
              <w:widowControl w:val="0"/>
              <w:spacing w:after="160" w:line="341" w:lineRule="auto"/>
              <w:ind w:left="102"/>
              <w:rPr>
                <w:rFonts w:ascii="GHEA Grapalat" w:hAnsi="GHEA Grapalat"/>
                <w:b/>
                <w:color w:val="000000"/>
                <w:sz w:val="24"/>
                <w:szCs w:val="24"/>
              </w:rPr>
            </w:pPr>
            <w:r>
              <w:rPr>
                <w:rFonts w:ascii="GHEA Grapalat" w:hAnsi="GHEA Grapalat"/>
                <w:b/>
                <w:color w:val="000000"/>
                <w:sz w:val="24"/>
                <w:szCs w:val="24"/>
              </w:rPr>
              <w:t>Отчуждение собственности в целях обеспечения высших общественных интересов</w:t>
            </w:r>
          </w:p>
        </w:tc>
      </w:tr>
    </w:tbl>
    <w:p w14:paraId="04EE0460" w14:textId="77777777" w:rsidR="004021B2" w:rsidRPr="002252A0" w:rsidRDefault="004021B2" w:rsidP="009C5B78">
      <w:pPr>
        <w:widowControl w:val="0"/>
        <w:spacing w:after="160" w:line="341"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 xml:space="preserve">(заголовок отредактирован в соответствии с </w:t>
      </w:r>
      <w:r w:rsidRPr="002252A0">
        <w:rPr>
          <w:rFonts w:ascii="GHEA Grapalat" w:hAnsi="GHEA Grapalat"/>
          <w:b/>
          <w:i/>
          <w:color w:val="000000"/>
          <w:sz w:val="24"/>
          <w:szCs w:val="24"/>
          <w:lang w:val="en-US"/>
        </w:rPr>
        <w:t>HO</w:t>
      </w:r>
      <w:r w:rsidRPr="002252A0">
        <w:rPr>
          <w:rFonts w:ascii="GHEA Grapalat" w:hAnsi="GHEA Grapalat"/>
          <w:b/>
          <w:i/>
          <w:color w:val="000000"/>
          <w:sz w:val="24"/>
          <w:szCs w:val="24"/>
        </w:rPr>
        <w:t>-408-</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24</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октября 2018 года)</w:t>
      </w:r>
    </w:p>
    <w:p w14:paraId="3A2A8ABA" w14:textId="77777777" w:rsidR="000D5F8A" w:rsidRDefault="00BB4B2F" w:rsidP="009C5B78">
      <w:pPr>
        <w:widowControl w:val="0"/>
        <w:tabs>
          <w:tab w:val="left" w:pos="1134"/>
        </w:tabs>
        <w:spacing w:after="160" w:line="341" w:lineRule="auto"/>
        <w:ind w:firstLine="567"/>
        <w:jc w:val="both"/>
        <w:rPr>
          <w:rFonts w:ascii="GHEA Grapalat" w:hAnsi="GHEA Grapalat"/>
          <w:color w:val="000000"/>
          <w:sz w:val="24"/>
          <w:szCs w:val="24"/>
        </w:rPr>
      </w:pPr>
      <w:r w:rsidRPr="00BB4B2F">
        <w:rPr>
          <w:rFonts w:ascii="GHEA Grapalat" w:hAnsi="GHEA Grapalat"/>
          <w:color w:val="000000"/>
          <w:sz w:val="24"/>
          <w:szCs w:val="24"/>
        </w:rPr>
        <w:t>1.</w:t>
      </w:r>
      <w:r w:rsidRPr="00BB4B2F">
        <w:rPr>
          <w:rFonts w:ascii="GHEA Grapalat" w:hAnsi="GHEA Grapalat"/>
          <w:color w:val="000000"/>
          <w:sz w:val="24"/>
          <w:szCs w:val="24"/>
        </w:rPr>
        <w:tab/>
      </w:r>
      <w:r w:rsidR="00B616A9" w:rsidRPr="002252A0">
        <w:rPr>
          <w:rFonts w:ascii="GHEA Grapalat" w:hAnsi="GHEA Grapalat"/>
          <w:color w:val="000000"/>
          <w:sz w:val="24"/>
          <w:szCs w:val="24"/>
        </w:rPr>
        <w:t xml:space="preserve">Отчуждение собственности в целях обеспечения высших общественных интересов осуществляется в установленных законом исключительных случаях и порядке </w:t>
      </w:r>
      <w:r w:rsidR="00B84901" w:rsidRPr="002252A0">
        <w:rPr>
          <w:rFonts w:ascii="GHEA Grapalat" w:hAnsi="GHEA Grapalat"/>
          <w:color w:val="000000"/>
          <w:sz w:val="24"/>
          <w:szCs w:val="24"/>
          <w:lang w:val="hy-AM"/>
        </w:rPr>
        <w:t>—</w:t>
      </w:r>
      <w:r w:rsidR="00B616A9" w:rsidRPr="002252A0">
        <w:rPr>
          <w:rFonts w:ascii="GHEA Grapalat" w:hAnsi="GHEA Grapalat"/>
          <w:color w:val="000000"/>
          <w:sz w:val="24"/>
          <w:szCs w:val="24"/>
        </w:rPr>
        <w:t xml:space="preserve"> только с предварительной и </w:t>
      </w:r>
      <w:r w:rsidR="00872306" w:rsidRPr="002252A0">
        <w:rPr>
          <w:rFonts w:ascii="GHEA Grapalat" w:hAnsi="GHEA Grapalat"/>
          <w:color w:val="000000"/>
          <w:sz w:val="24"/>
          <w:szCs w:val="24"/>
        </w:rPr>
        <w:t>эквивалентной</w:t>
      </w:r>
      <w:r w:rsidR="00B616A9" w:rsidRPr="002252A0">
        <w:rPr>
          <w:rFonts w:ascii="GHEA Grapalat" w:hAnsi="GHEA Grapalat"/>
          <w:color w:val="000000"/>
          <w:sz w:val="24"/>
          <w:szCs w:val="24"/>
        </w:rPr>
        <w:t xml:space="preserve"> компенсацией.</w:t>
      </w:r>
    </w:p>
    <w:p w14:paraId="0D18CFB9" w14:textId="77777777" w:rsidR="00195ADE" w:rsidRPr="002252A0" w:rsidRDefault="00195ADE" w:rsidP="009C5B78">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218 отредактирована в соответствии с HO-187-N от</w:t>
      </w:r>
      <w:r w:rsidR="00C948DF" w:rsidRPr="002252A0">
        <w:rPr>
          <w:rFonts w:ascii="Courier New" w:hAnsi="Courier New" w:cs="Courier New"/>
          <w:b/>
          <w:i/>
          <w:color w:val="000000"/>
          <w:sz w:val="24"/>
          <w:szCs w:val="24"/>
          <w:lang w:val="en-US"/>
        </w:rPr>
        <w:t> </w:t>
      </w:r>
      <w:r w:rsidR="00BB4B2F">
        <w:rPr>
          <w:rFonts w:ascii="GHEA Grapalat" w:hAnsi="GHEA Grapalat"/>
          <w:b/>
          <w:i/>
          <w:color w:val="000000"/>
          <w:sz w:val="24"/>
          <w:szCs w:val="24"/>
        </w:rPr>
        <w:t>27</w:t>
      </w:r>
      <w:r w:rsidR="00BB4B2F">
        <w:rPr>
          <w:rFonts w:ascii="Courier New" w:hAnsi="Courier New" w:cs="Courier New"/>
          <w:b/>
          <w:i/>
          <w:color w:val="000000"/>
          <w:sz w:val="24"/>
          <w:szCs w:val="24"/>
        </w:rPr>
        <w:t> </w:t>
      </w:r>
      <w:r w:rsidR="00BB4B2F">
        <w:rPr>
          <w:rFonts w:ascii="GHEA Grapalat" w:hAnsi="GHEA Grapalat"/>
          <w:b/>
          <w:i/>
          <w:color w:val="000000"/>
          <w:sz w:val="24"/>
          <w:szCs w:val="24"/>
        </w:rPr>
        <w:t>ноября 2006 года, НО-408-</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24 октября 2018 года)</w:t>
      </w:r>
    </w:p>
    <w:p w14:paraId="0BE5B0FF" w14:textId="77777777" w:rsidR="00872306" w:rsidRPr="002252A0" w:rsidRDefault="00BB4B2F" w:rsidP="009C5B78">
      <w:pPr>
        <w:widowControl w:val="0"/>
        <w:spacing w:after="160" w:line="341"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w:t>
      </w:r>
      <w:r>
        <w:rPr>
          <w:rFonts w:ascii="GHEA Grapalat" w:eastAsia="Times New Roman" w:hAnsi="GHEA Grapalat" w:cs="Times New Roman"/>
          <w:b/>
          <w:i/>
          <w:sz w:val="24"/>
          <w:szCs w:val="24"/>
        </w:rPr>
        <w:t>положение статьи, Постановлением SD</w:t>
      </w:r>
      <w:r>
        <w:rPr>
          <w:rFonts w:ascii="GHEA Grapalat" w:eastAsia="Times New Roman" w:hAnsi="GHEA Grapalat" w:cs="Times New Roman"/>
          <w:b/>
          <w:i/>
          <w:sz w:val="24"/>
          <w:szCs w:val="24"/>
          <w:lang w:val="en-US"/>
        </w:rPr>
        <w:t>Vo</w:t>
      </w:r>
      <w:r>
        <w:rPr>
          <w:rFonts w:ascii="GHEA Grapalat" w:eastAsia="Times New Roman" w:hAnsi="GHEA Grapalat" w:cs="Times New Roman"/>
          <w:b/>
          <w:i/>
          <w:sz w:val="24"/>
          <w:szCs w:val="24"/>
        </w:rPr>
        <w:t>-630 от 18</w:t>
      </w:r>
      <w:r>
        <w:rPr>
          <w:rFonts w:ascii="Courier New" w:eastAsia="Times New Roman" w:hAnsi="Courier New" w:cs="Courier New"/>
          <w:b/>
          <w:i/>
          <w:sz w:val="24"/>
          <w:szCs w:val="24"/>
          <w:lang w:val="en-US"/>
        </w:rPr>
        <w:t> </w:t>
      </w:r>
      <w:r>
        <w:rPr>
          <w:rFonts w:ascii="GHEA Grapalat" w:eastAsia="Times New Roman" w:hAnsi="GHEA Grapalat" w:cs="Times New Roman"/>
          <w:b/>
          <w:i/>
          <w:sz w:val="24"/>
          <w:szCs w:val="24"/>
        </w:rPr>
        <w:t>апреля 2006</w:t>
      </w:r>
      <w:r>
        <w:rPr>
          <w:rFonts w:ascii="Courier New" w:eastAsia="Times New Roman" w:hAnsi="Courier New" w:cs="Courier New"/>
          <w:b/>
          <w:i/>
          <w:sz w:val="24"/>
          <w:szCs w:val="24"/>
          <w:lang w:val="en-US"/>
        </w:rPr>
        <w:t> </w:t>
      </w:r>
      <w:r>
        <w:rPr>
          <w:rFonts w:ascii="GHEA Grapalat" w:eastAsia="Times New Roman" w:hAnsi="GHEA Grapalat" w:cs="Times New Roman"/>
          <w:b/>
          <w:i/>
          <w:sz w:val="24"/>
          <w:szCs w:val="24"/>
        </w:rPr>
        <w:t>года признанное противоречащим Конституции, приведено в соответствие с Конституцией изменением статьи 2 Закона HO-187-N от 27 ноября 2006 года</w:t>
      </w:r>
      <w:r>
        <w:rPr>
          <w:rFonts w:ascii="GHEA Grapalat" w:eastAsia="Times New Roman" w:hAnsi="GHEA Grapalat" w:cs="Times New Roman"/>
          <w:b/>
          <w:i/>
          <w:color w:val="000000"/>
          <w:sz w:val="24"/>
          <w:szCs w:val="24"/>
        </w:rPr>
        <w:t>)</w:t>
      </w:r>
    </w:p>
    <w:p w14:paraId="05C3D060" w14:textId="77777777" w:rsidR="004021B2" w:rsidRPr="002252A0" w:rsidRDefault="004021B2" w:rsidP="009C5B78">
      <w:pPr>
        <w:widowControl w:val="0"/>
        <w:spacing w:after="160" w:line="341"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6A8D6BCE" w14:textId="77777777" w:rsidTr="00195ADE">
        <w:trPr>
          <w:tblCellSpacing w:w="0" w:type="dxa"/>
        </w:trPr>
        <w:tc>
          <w:tcPr>
            <w:tcW w:w="2025" w:type="dxa"/>
            <w:hideMark/>
          </w:tcPr>
          <w:p w14:paraId="441DAD05" w14:textId="77777777" w:rsidR="00195ADE" w:rsidRPr="002252A0" w:rsidRDefault="00BB4B2F" w:rsidP="009C5B78">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219.</w:t>
            </w:r>
          </w:p>
        </w:tc>
        <w:tc>
          <w:tcPr>
            <w:tcW w:w="0" w:type="auto"/>
            <w:vAlign w:val="center"/>
            <w:hideMark/>
          </w:tcPr>
          <w:p w14:paraId="418370DB" w14:textId="77777777" w:rsidR="000D5F8A" w:rsidRDefault="00BB4B2F" w:rsidP="009C5B78">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возмещения за земельный участок, изымаемого </w:t>
            </w:r>
            <w:r>
              <w:rPr>
                <w:rFonts w:ascii="GHEA Grapalat" w:hAnsi="GHEA Grapalat"/>
                <w:b/>
                <w:color w:val="000000"/>
                <w:sz w:val="24"/>
                <w:szCs w:val="24"/>
              </w:rPr>
              <w:br/>
              <w:t xml:space="preserve">для нужд государства или общины </w:t>
            </w:r>
          </w:p>
        </w:tc>
      </w:tr>
    </w:tbl>
    <w:p w14:paraId="4E6DAD67"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HO-187-N от 27 ноября 2006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8DA34C8" w14:textId="77777777" w:rsidTr="00195ADE">
        <w:trPr>
          <w:tblCellSpacing w:w="0" w:type="dxa"/>
        </w:trPr>
        <w:tc>
          <w:tcPr>
            <w:tcW w:w="2025" w:type="dxa"/>
            <w:hideMark/>
          </w:tcPr>
          <w:p w14:paraId="60A23403"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220.</w:t>
            </w:r>
          </w:p>
        </w:tc>
        <w:tc>
          <w:tcPr>
            <w:tcW w:w="0" w:type="auto"/>
            <w:vAlign w:val="center"/>
            <w:hideMark/>
          </w:tcPr>
          <w:p w14:paraId="49B250FF"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Изъятие земельного участка для нужд государства или общины по решению суда </w:t>
            </w:r>
          </w:p>
        </w:tc>
      </w:tr>
    </w:tbl>
    <w:p w14:paraId="4627B6F2" w14:textId="77777777" w:rsidR="00195ADE" w:rsidRPr="002252A0" w:rsidRDefault="00195ADE"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HO-187-N от 27 ноября 2006 года)</w:t>
      </w:r>
    </w:p>
    <w:p w14:paraId="7CA23707" w14:textId="77777777" w:rsidR="00FA4DCF" w:rsidRPr="002252A0" w:rsidRDefault="00FA4DCF"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0055518C" w14:textId="77777777" w:rsidTr="00195ADE">
        <w:trPr>
          <w:tblCellSpacing w:w="0" w:type="dxa"/>
        </w:trPr>
        <w:tc>
          <w:tcPr>
            <w:tcW w:w="2025" w:type="dxa"/>
            <w:hideMark/>
          </w:tcPr>
          <w:p w14:paraId="762614EE"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221.</w:t>
            </w:r>
          </w:p>
        </w:tc>
        <w:tc>
          <w:tcPr>
            <w:tcW w:w="0" w:type="auto"/>
            <w:vAlign w:val="center"/>
            <w:hideMark/>
          </w:tcPr>
          <w:p w14:paraId="2DFDE560"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собственника земельного участка, подлежащего изъятию для нужд государства или общины </w:t>
            </w:r>
          </w:p>
        </w:tc>
      </w:tr>
    </w:tbl>
    <w:p w14:paraId="642607C7" w14:textId="77777777" w:rsidR="000D5F8A" w:rsidRDefault="00195ADE">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HO-187-N от 27 ноября 2006 года)</w:t>
      </w:r>
    </w:p>
    <w:p w14:paraId="220545AC" w14:textId="77777777" w:rsidR="000D5F8A" w:rsidRDefault="000D5F8A">
      <w:pPr>
        <w:widowControl w:val="0"/>
        <w:spacing w:after="160" w:line="360" w:lineRule="auto"/>
        <w:ind w:left="567" w:right="566"/>
        <w:jc w:val="center"/>
        <w:rPr>
          <w:rFonts w:ascii="GHEA Grapalat" w:hAnsi="GHEA Grapalat"/>
          <w:color w:val="000000"/>
          <w:sz w:val="24"/>
          <w:szCs w:val="24"/>
        </w:rPr>
      </w:pPr>
    </w:p>
    <w:p w14:paraId="3F4E9A52" w14:textId="77777777" w:rsidR="000D5F8A" w:rsidRDefault="000D5F8A">
      <w:pPr>
        <w:widowControl w:val="0"/>
        <w:spacing w:after="160" w:line="360" w:lineRule="auto"/>
        <w:ind w:left="567" w:right="566"/>
        <w:jc w:val="center"/>
        <w:rPr>
          <w:rFonts w:ascii="GHEA Grapalat" w:hAnsi="GHEA Grapalat"/>
          <w:color w:val="000000"/>
          <w:sz w:val="24"/>
          <w:szCs w:val="24"/>
        </w:rPr>
      </w:pPr>
    </w:p>
    <w:p w14:paraId="45831687" w14:textId="77777777" w:rsidR="000D5F8A" w:rsidRDefault="00195ADE">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14</w:t>
      </w:r>
    </w:p>
    <w:p w14:paraId="5104119C" w14:textId="77777777" w:rsidR="000D5F8A" w:rsidRDefault="00195ADE">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 xml:space="preserve">ПРАВО СОБСТВЕННОСТИ И ДРУГИЕ ИМУЩЕСТВЕННЫЕ ПРАВА </w:t>
      </w:r>
      <w:r w:rsidR="00611C0B" w:rsidRPr="002252A0">
        <w:rPr>
          <w:rFonts w:ascii="GHEA Grapalat" w:hAnsi="GHEA Grapalat"/>
          <w:b/>
          <w:i/>
          <w:color w:val="000000"/>
          <w:sz w:val="24"/>
          <w:szCs w:val="24"/>
        </w:rPr>
        <w:br/>
      </w:r>
      <w:r w:rsidRPr="002252A0">
        <w:rPr>
          <w:rFonts w:ascii="GHEA Grapalat" w:hAnsi="GHEA Grapalat"/>
          <w:b/>
          <w:i/>
          <w:color w:val="000000"/>
          <w:sz w:val="24"/>
          <w:szCs w:val="24"/>
        </w:rPr>
        <w:t>НА ЖИЛОЕ ПОМЕЩЕНИЕ</w:t>
      </w:r>
    </w:p>
    <w:p w14:paraId="24245BF9"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4D259EE" w14:textId="77777777" w:rsidTr="00195ADE">
        <w:trPr>
          <w:tblCellSpacing w:w="0" w:type="dxa"/>
        </w:trPr>
        <w:tc>
          <w:tcPr>
            <w:tcW w:w="2025" w:type="dxa"/>
            <w:hideMark/>
          </w:tcPr>
          <w:p w14:paraId="21E9322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222.</w:t>
            </w:r>
          </w:p>
        </w:tc>
        <w:tc>
          <w:tcPr>
            <w:tcW w:w="0" w:type="auto"/>
            <w:vAlign w:val="center"/>
            <w:hideMark/>
          </w:tcPr>
          <w:p w14:paraId="0A36D69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права собственности на квартиру и нежилое помещение многоквартирного здания, а также на нежилое помещение подразделенного здания </w:t>
            </w:r>
          </w:p>
        </w:tc>
      </w:tr>
    </w:tbl>
    <w:p w14:paraId="44D0F6D2"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11C0B" w:rsidRPr="002252A0">
        <w:rPr>
          <w:rFonts w:ascii="GHEA Grapalat" w:hAnsi="GHEA Grapalat"/>
          <w:color w:val="000000"/>
          <w:sz w:val="24"/>
          <w:szCs w:val="24"/>
        </w:rPr>
        <w:tab/>
      </w:r>
      <w:r w:rsidRPr="002252A0">
        <w:rPr>
          <w:rFonts w:ascii="GHEA Grapalat" w:hAnsi="GHEA Grapalat"/>
          <w:color w:val="000000"/>
          <w:sz w:val="24"/>
          <w:szCs w:val="24"/>
        </w:rPr>
        <w:t>Квартирой является помещение (строение), предусмотренное для проживания и зарегистрированное под отдельным кодом или пронумерованное 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уполномоченном органе, осуществляющем государственную регистрацию прав.</w:t>
      </w:r>
    </w:p>
    <w:p w14:paraId="1F99BDC4"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611C0B" w:rsidRPr="002252A0">
        <w:rPr>
          <w:rFonts w:ascii="GHEA Grapalat" w:hAnsi="GHEA Grapalat"/>
          <w:color w:val="000000"/>
          <w:sz w:val="24"/>
          <w:szCs w:val="24"/>
        </w:rPr>
        <w:tab/>
      </w:r>
      <w:r w:rsidRPr="002252A0">
        <w:rPr>
          <w:rFonts w:ascii="GHEA Grapalat" w:hAnsi="GHEA Grapalat"/>
          <w:color w:val="000000"/>
          <w:sz w:val="24"/>
          <w:szCs w:val="24"/>
        </w:rPr>
        <w:t>Нежилым помещением в здании или строении является помещение (строение), не предусмотренное для проживания и зарегистрированное под отдельным кодом или пронумерованное в уполномоченном органе, осуществляющем государственную регистрацию прав.</w:t>
      </w:r>
    </w:p>
    <w:p w14:paraId="6811DC1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Многоквартирным зданием является здание, в котором более чем одному собственнику на праве собственности принадлежит квартира и (или) нежилое помещение, и земельный участок, выделенный для его постройки и обслуживания, или общее имущество здания не может быть обособлено между собственниками квартир или нежилых помещений.</w:t>
      </w:r>
    </w:p>
    <w:p w14:paraId="10367BE3"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Подразделенным зданием является здание, в котором более чем одному собственнику на праве собственности принадлежит нежилое помещение, и земельный участок, выделенный для его постройки и обслуживания, или общее имущество здания не было обособлено между собственниками нежилых помещений.</w:t>
      </w:r>
    </w:p>
    <w:p w14:paraId="153B7927" w14:textId="77777777" w:rsidR="00195ADE" w:rsidRPr="002252A0" w:rsidRDefault="00195AD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00611C0B" w:rsidRPr="002252A0">
        <w:rPr>
          <w:rFonts w:ascii="GHEA Grapalat" w:hAnsi="GHEA Grapalat"/>
          <w:color w:val="000000"/>
          <w:sz w:val="24"/>
          <w:szCs w:val="24"/>
        </w:rPr>
        <w:tab/>
      </w:r>
      <w:r w:rsidR="00BB4B2F">
        <w:rPr>
          <w:rFonts w:ascii="GHEA Grapalat" w:hAnsi="GHEA Grapalat"/>
          <w:color w:val="000000"/>
          <w:sz w:val="24"/>
          <w:szCs w:val="24"/>
        </w:rPr>
        <w:t>Квартира должна использоваться только в соответствии с ее функциональным назначением.</w:t>
      </w:r>
    </w:p>
    <w:p w14:paraId="25A37DCC"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Изменение функционального назначения квартир на производственное, общественное или иное функциональное назначение осуществляется в порядке, установленном законом или иными правовыми актами.</w:t>
      </w:r>
    </w:p>
    <w:p w14:paraId="0C1DD088"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222 дополнена, отредактирована в соответствии </w:t>
      </w:r>
      <w:r>
        <w:rPr>
          <w:rFonts w:ascii="GHEA Grapalat" w:hAnsi="GHEA Grapalat"/>
          <w:b/>
          <w:i/>
          <w:color w:val="000000"/>
          <w:sz w:val="24"/>
          <w:szCs w:val="24"/>
        </w:rPr>
        <w:br/>
        <w:t>с HO-188-N от 4 октября 2005 года, отредактирована в соответствии с</w:t>
      </w:r>
      <w:r>
        <w:rPr>
          <w:rFonts w:ascii="Courier New" w:hAnsi="Courier New" w:cs="Courier New"/>
          <w:b/>
          <w:i/>
          <w:color w:val="000000"/>
          <w:sz w:val="24"/>
          <w:szCs w:val="24"/>
          <w:lang w:val="en-US"/>
        </w:rPr>
        <w:t> </w:t>
      </w:r>
      <w:r>
        <w:rPr>
          <w:rFonts w:ascii="GHEA Grapalat" w:hAnsi="GHEA Grapalat"/>
          <w:b/>
          <w:i/>
          <w:color w:val="000000"/>
          <w:sz w:val="24"/>
          <w:szCs w:val="24"/>
        </w:rPr>
        <w:t>HO-238-N от 15 декабря 2005 года)</w:t>
      </w:r>
    </w:p>
    <w:p w14:paraId="6ED5A794" w14:textId="77777777" w:rsidR="00195ADE" w:rsidRPr="002252A0" w:rsidRDefault="00195ADE"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E310B0E" w14:textId="77777777" w:rsidTr="00195ADE">
        <w:trPr>
          <w:tblCellSpacing w:w="0" w:type="dxa"/>
        </w:trPr>
        <w:tc>
          <w:tcPr>
            <w:tcW w:w="2025" w:type="dxa"/>
            <w:hideMark/>
          </w:tcPr>
          <w:p w14:paraId="158ABF1F" w14:textId="77777777" w:rsidR="00195AD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223.</w:t>
            </w:r>
          </w:p>
        </w:tc>
        <w:tc>
          <w:tcPr>
            <w:tcW w:w="0" w:type="auto"/>
            <w:vAlign w:val="center"/>
            <w:hideMark/>
          </w:tcPr>
          <w:p w14:paraId="06D2C08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Особенность права собственности на квартиру и нежилое помещение многоквартирного здания </w:t>
            </w:r>
          </w:p>
        </w:tc>
      </w:tr>
    </w:tbl>
    <w:p w14:paraId="1A81F646" w14:textId="77777777" w:rsidR="00195ADE" w:rsidRPr="002252A0" w:rsidRDefault="00195ADE"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HO-238-N от 15 декабря 2005 года)</w:t>
      </w:r>
    </w:p>
    <w:p w14:paraId="06D19B46" w14:textId="77777777" w:rsidR="004021B2" w:rsidRDefault="004021B2" w:rsidP="002252A0">
      <w:pPr>
        <w:widowControl w:val="0"/>
        <w:spacing w:after="160" w:line="360" w:lineRule="auto"/>
        <w:ind w:firstLine="567"/>
        <w:jc w:val="both"/>
        <w:rPr>
          <w:rFonts w:ascii="GHEA Grapalat" w:hAnsi="GHEA Grapalat"/>
          <w:b/>
          <w:i/>
          <w:color w:val="000000"/>
          <w:sz w:val="24"/>
          <w:szCs w:val="24"/>
          <w:lang w:val="en-GB"/>
        </w:rPr>
      </w:pPr>
    </w:p>
    <w:p w14:paraId="323E769E" w14:textId="77777777" w:rsidR="009C5B78" w:rsidRPr="009C5B78" w:rsidRDefault="009C5B78" w:rsidP="002252A0">
      <w:pPr>
        <w:widowControl w:val="0"/>
        <w:spacing w:after="160" w:line="360" w:lineRule="auto"/>
        <w:ind w:firstLine="567"/>
        <w:jc w:val="both"/>
        <w:rPr>
          <w:rFonts w:ascii="GHEA Grapalat" w:hAnsi="GHEA Grapalat"/>
          <w:b/>
          <w:i/>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589421FD" w14:textId="77777777" w:rsidTr="00195ADE">
        <w:trPr>
          <w:tblCellSpacing w:w="0" w:type="dxa"/>
        </w:trPr>
        <w:tc>
          <w:tcPr>
            <w:tcW w:w="2025" w:type="dxa"/>
            <w:hideMark/>
          </w:tcPr>
          <w:p w14:paraId="215948FE"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224.</w:t>
            </w:r>
          </w:p>
        </w:tc>
        <w:tc>
          <w:tcPr>
            <w:tcW w:w="0" w:type="auto"/>
            <w:vAlign w:val="center"/>
            <w:hideMark/>
          </w:tcPr>
          <w:p w14:paraId="7951F796" w14:textId="77777777" w:rsidR="00195AD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sz w:val="24"/>
                <w:szCs w:val="24"/>
              </w:rPr>
              <w:t>Общее имущество собственников квартир и (или) нежилых помещений многоквартирного или подразделенного здания</w:t>
            </w:r>
          </w:p>
        </w:tc>
      </w:tr>
    </w:tbl>
    <w:p w14:paraId="45E8C159"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11C0B" w:rsidRPr="002252A0">
        <w:rPr>
          <w:rFonts w:ascii="GHEA Grapalat" w:hAnsi="GHEA Grapalat"/>
          <w:color w:val="000000"/>
          <w:sz w:val="24"/>
          <w:szCs w:val="24"/>
        </w:rPr>
        <w:tab/>
      </w:r>
      <w:r w:rsidRPr="002252A0">
        <w:rPr>
          <w:rFonts w:ascii="GHEA Grapalat" w:hAnsi="GHEA Grapalat"/>
          <w:color w:val="000000"/>
          <w:sz w:val="24"/>
          <w:szCs w:val="24"/>
        </w:rPr>
        <w:t>Собственникам строений многоквартирного здания на праве общей долевой собственности принадлежат несущие здание конструкции, межэтажные перекрытия здания (потолки, полы), подвал, чердак, технические этажи, крыша, 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обслуживающие более чем одно строение и предусмотренные для единого полного обслуживания многоквартирного здания подъезды, лестничные площадки, лестницы, лифты, лифтовые и иные шахты, механическое, электрическое, санитарно-техническое и прочее оборудование и помещения, земельные участки, необходимые для содержания и обслуживания здания, которые не являются собственностью иных лиц.</w:t>
      </w:r>
    </w:p>
    <w:p w14:paraId="0D4E5664" w14:textId="77777777" w:rsidR="00195ADE" w:rsidRPr="002252A0" w:rsidRDefault="00195ADE"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Доля собственника каждой квартиры или </w:t>
      </w:r>
      <w:r w:rsidR="00BB4B2F">
        <w:rPr>
          <w:rFonts w:ascii="GHEA Grapalat" w:hAnsi="GHEA Grapalat"/>
          <w:color w:val="000000"/>
          <w:sz w:val="24"/>
          <w:szCs w:val="24"/>
        </w:rPr>
        <w:t>каждого нежилого помещения по отношению к земельному участку общей долевой собственности многоквартирного или подразделенного здания определяется отношением площади квартиры или нежилого помещения, принадлежащих данному собственнику, к площадям всех квартир и нежилых помещений этого здания и выражается дробью.</w:t>
      </w:r>
    </w:p>
    <w:p w14:paraId="1154F2C1"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Доля собственника каждой квартиры или нежилого помещения по отношению к имуществу общей долевой собственности многоквартирного или подразделенного здания равна принадлежащей ему доле в земельном участке, являющимся общей долевой собственностью, и выражается дробью.</w:t>
      </w:r>
    </w:p>
    <w:p w14:paraId="02F180FA"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Доли собственника квартиры или нежилых помещений в земельном участке, являющемся общей долевой собственностью, устанавливаются и регистрируются вместе с регистрацией земельного участка, предусмотренного для возведения и обслуживания здания, и могут изменяться только с согласия всех собственников здания в случае увеличения или уменьшения квартир или нежилых помещений в</w:t>
      </w:r>
      <w:r>
        <w:rPr>
          <w:rFonts w:ascii="Courier New" w:hAnsi="Courier New" w:cs="Courier New"/>
          <w:color w:val="000000"/>
          <w:sz w:val="24"/>
          <w:szCs w:val="24"/>
          <w:lang w:val="en-US"/>
        </w:rPr>
        <w:t> </w:t>
      </w:r>
      <w:r>
        <w:rPr>
          <w:rFonts w:ascii="GHEA Grapalat" w:hAnsi="GHEA Grapalat"/>
          <w:color w:val="000000"/>
          <w:sz w:val="24"/>
          <w:szCs w:val="24"/>
        </w:rPr>
        <w:t xml:space="preserve">здании или изменения размеров имеющихся в здании квартир или нежилых </w:t>
      </w:r>
      <w:r>
        <w:rPr>
          <w:rFonts w:ascii="GHEA Grapalat" w:hAnsi="GHEA Grapalat"/>
          <w:color w:val="000000"/>
          <w:sz w:val="24"/>
          <w:szCs w:val="24"/>
        </w:rPr>
        <w:lastRenderedPageBreak/>
        <w:t>помещений. Согласие собственника на увеличение или уменьшение в</w:t>
      </w:r>
      <w:r>
        <w:rPr>
          <w:rFonts w:ascii="Courier New" w:hAnsi="Courier New" w:cs="Courier New"/>
          <w:color w:val="000000"/>
          <w:sz w:val="24"/>
          <w:szCs w:val="24"/>
          <w:lang w:val="en-US"/>
        </w:rPr>
        <w:t> </w:t>
      </w:r>
      <w:r>
        <w:rPr>
          <w:rFonts w:ascii="GHEA Grapalat" w:hAnsi="GHEA Grapalat"/>
          <w:color w:val="000000"/>
          <w:sz w:val="24"/>
          <w:szCs w:val="24"/>
        </w:rPr>
        <w:t>многоквартирном или подразделенном здании квартир или нежилых помещений или изменение размеров имеющихся квартир или нежилых помещений здания считается также согласием на увеличение или уменьшение размера принадлежащего данному собственнику земельного участка и общего имущества.</w:t>
      </w:r>
    </w:p>
    <w:p w14:paraId="05EDA667"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возводимом многоквартирном или подразделенном здании квартиры или нежилые помещения или размеры имеющихся квартир или нежилых помещений не изменяются в случае изменений размеров квартир или нежилых помещений вследствие несущественных строительных отклонений в ходе строительных работ.</w:t>
      </w:r>
    </w:p>
    <w:p w14:paraId="09157E03"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Собственник квартиры и (или) нежилого помещения многоквартирного или подразделенного здания не вправе отдельно от являющегося общей собственностью земельного участка или имущества отчуждать, отдавать в залог, передавать в пользование квартиру и (или) нежилое помещение или совершать иные действия по отдельной передаче права собственности на квартиру и (или) нежилое помещение другому лицу.</w:t>
      </w:r>
    </w:p>
    <w:p w14:paraId="188FF33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 собственников квартир и (или) нежилых помещений многоквартирных зданий не распространяются правила статьи 195 и правила, предусмотренные в пунктах 2-6 статьи 197 настоящего Кодекса.</w:t>
      </w:r>
    </w:p>
    <w:p w14:paraId="6572C0D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изменения размеров квартир или нежилых помещений вследствие несущественных отклонений в ходе строительных работ многоквартирного или подразделенного здания, размеры доли собственников квартир или нежилых помещений в отношении имущества общей долевой собственности здания не меняются.</w:t>
      </w:r>
    </w:p>
    <w:p w14:paraId="7E5D5AC3"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Обособленные единицы в возводимых многоквартирных или подразделенных зданиях (квартиры, нежилые помещения), вместе с долей земельного участка и помещений общего пользования, становятся объектом </w:t>
      </w:r>
      <w:r>
        <w:rPr>
          <w:rFonts w:ascii="GHEA Grapalat" w:hAnsi="GHEA Grapalat"/>
          <w:color w:val="000000"/>
          <w:sz w:val="24"/>
          <w:szCs w:val="24"/>
        </w:rPr>
        <w:lastRenderedPageBreak/>
        <w:t>гражданского оборота с момента государственной регистрации завершенного здания.</w:t>
      </w:r>
    </w:p>
    <w:p w14:paraId="5E6FD66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Порядок регистрации права собственности на земельный участок, квартиру или помещения общего пользования в возведенных многоквартирных или подразделенных зданиях устанавливается законом о государственной регистрации прав на имущество.</w:t>
      </w:r>
    </w:p>
    <w:p w14:paraId="03825A3D"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color w:val="000000"/>
          <w:sz w:val="24"/>
          <w:szCs w:val="24"/>
        </w:rPr>
        <w:t>7.</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HO-136-N от</w:t>
      </w:r>
      <w:r>
        <w:rPr>
          <w:rFonts w:ascii="Courier New" w:hAnsi="Courier New" w:cs="Courier New"/>
          <w:b/>
          <w:i/>
          <w:color w:val="000000"/>
          <w:sz w:val="24"/>
          <w:szCs w:val="24"/>
          <w:lang w:val="en-US"/>
        </w:rPr>
        <w:t> </w:t>
      </w:r>
      <w:r>
        <w:rPr>
          <w:rFonts w:ascii="GHEA Grapalat" w:hAnsi="GHEA Grapalat"/>
          <w:b/>
          <w:i/>
          <w:color w:val="000000"/>
          <w:sz w:val="24"/>
          <w:szCs w:val="24"/>
        </w:rPr>
        <w:t>25 мая 2022 года)</w:t>
      </w:r>
    </w:p>
    <w:p w14:paraId="3ACC779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Квартира, нежилое помещение в многоквартирном или подразделенном здании, включая долевую часть их соответствующего земельного участка и помещений общего пользования, считается переданной на праве собственности лицу, имеющему право на покупку недвижимого имущества в строящемся здании, с момента государственной регистрации акта передачи недвижимого имущества на праве собственности.</w:t>
      </w:r>
    </w:p>
    <w:p w14:paraId="5114430E"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224 отредактирована, дополнена в соответствии с НО-336 от 7 мая 2002 года, отредактирована в соответствии с НО-188-</w:t>
      </w:r>
      <w:r>
        <w:rPr>
          <w:rFonts w:ascii="GHEA Grapalat" w:hAnsi="GHEA Grapalat"/>
          <w:b/>
          <w:i/>
          <w:color w:val="000000"/>
          <w:sz w:val="24"/>
          <w:szCs w:val="24"/>
          <w:lang w:val="en-US"/>
        </w:rPr>
        <w:t>N</w:t>
      </w:r>
      <w:r>
        <w:rPr>
          <w:rFonts w:ascii="GHEA Grapalat" w:hAnsi="GHEA Grapalat"/>
          <w:b/>
          <w:i/>
          <w:color w:val="000000"/>
          <w:sz w:val="24"/>
          <w:szCs w:val="24"/>
        </w:rPr>
        <w:t xml:space="preserve"> от 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 изменена, дополнена, отредактирована в соответствии с НО-238-</w:t>
      </w:r>
      <w:r>
        <w:rPr>
          <w:rFonts w:ascii="GHEA Grapalat" w:hAnsi="GHEA Grapalat"/>
          <w:b/>
          <w:i/>
          <w:color w:val="000000"/>
          <w:sz w:val="24"/>
          <w:szCs w:val="24"/>
          <w:lang w:val="en-US"/>
        </w:rPr>
        <w:t>N</w:t>
      </w:r>
      <w:r>
        <w:rPr>
          <w:rFonts w:ascii="GHEA Grapalat" w:hAnsi="GHEA Grapalat"/>
          <w:b/>
          <w:i/>
          <w:color w:val="000000"/>
          <w:sz w:val="24"/>
          <w:szCs w:val="24"/>
        </w:rPr>
        <w:t xml:space="preserve"> от 15 декабря 2005 года, НО-87-</w:t>
      </w:r>
      <w:r>
        <w:rPr>
          <w:rFonts w:ascii="GHEA Grapalat" w:hAnsi="GHEA Grapalat"/>
          <w:b/>
          <w:i/>
          <w:color w:val="000000"/>
          <w:sz w:val="24"/>
          <w:szCs w:val="24"/>
          <w:lang w:val="en-US"/>
        </w:rPr>
        <w:t>N</w:t>
      </w:r>
      <w:r>
        <w:rPr>
          <w:rFonts w:ascii="GHEA Grapalat" w:hAnsi="GHEA Grapalat"/>
          <w:b/>
          <w:i/>
          <w:color w:val="000000"/>
          <w:sz w:val="24"/>
          <w:szCs w:val="24"/>
        </w:rPr>
        <w:t xml:space="preserve"> от 19 июня 2015 года, отредактирована, изменена</w:t>
      </w:r>
      <w:r>
        <w:rPr>
          <w:rFonts w:ascii="GHEA Grapalat" w:hAnsi="GHEA Grapalat"/>
          <w:color w:val="000000"/>
          <w:sz w:val="24"/>
          <w:szCs w:val="24"/>
        </w:rPr>
        <w:t xml:space="preserve"> </w:t>
      </w:r>
      <w:r>
        <w:rPr>
          <w:rFonts w:ascii="GHEA Grapalat" w:hAnsi="GHEA Grapalat"/>
          <w:b/>
          <w:i/>
          <w:color w:val="000000"/>
          <w:sz w:val="24"/>
          <w:szCs w:val="24"/>
        </w:rPr>
        <w:t>в соответствии с HO-136-N от</w:t>
      </w:r>
      <w:r>
        <w:rPr>
          <w:rFonts w:ascii="Courier New" w:hAnsi="Courier New" w:cs="Courier New"/>
          <w:b/>
          <w:i/>
          <w:color w:val="000000"/>
          <w:sz w:val="24"/>
          <w:szCs w:val="24"/>
          <w:lang w:val="en-US"/>
        </w:rPr>
        <w:t> </w:t>
      </w:r>
      <w:r>
        <w:rPr>
          <w:rFonts w:ascii="GHEA Grapalat" w:hAnsi="GHEA Grapalat"/>
          <w:b/>
          <w:i/>
          <w:color w:val="000000"/>
          <w:sz w:val="24"/>
          <w:szCs w:val="24"/>
        </w:rPr>
        <w:t>25</w:t>
      </w:r>
      <w:r>
        <w:rPr>
          <w:rFonts w:ascii="Courier New" w:hAnsi="Courier New" w:cs="Courier New"/>
          <w:b/>
          <w:i/>
          <w:color w:val="000000"/>
          <w:sz w:val="24"/>
          <w:szCs w:val="24"/>
          <w:lang w:val="en-US"/>
        </w:rPr>
        <w:t> </w:t>
      </w:r>
      <w:r>
        <w:rPr>
          <w:rFonts w:ascii="GHEA Grapalat" w:hAnsi="GHEA Grapalat"/>
          <w:b/>
          <w:i/>
          <w:color w:val="000000"/>
          <w:sz w:val="24"/>
          <w:szCs w:val="24"/>
        </w:rPr>
        <w:t>мая 2022 года)</w:t>
      </w:r>
    </w:p>
    <w:p w14:paraId="115D4535"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3F68A5" w:rsidRPr="002252A0" w14:paraId="49501874" w14:textId="77777777" w:rsidTr="003F68A5">
        <w:trPr>
          <w:tblCellSpacing w:w="7" w:type="dxa"/>
        </w:trPr>
        <w:tc>
          <w:tcPr>
            <w:tcW w:w="2025" w:type="dxa"/>
            <w:shd w:val="clear" w:color="auto" w:fill="FFFFFF"/>
            <w:hideMark/>
          </w:tcPr>
          <w:p w14:paraId="4234C2EB" w14:textId="77777777" w:rsidR="000D5F8A" w:rsidRDefault="00BB4B2F">
            <w:pPr>
              <w:spacing w:after="160" w:line="360" w:lineRule="auto"/>
              <w:jc w:val="center"/>
              <w:rPr>
                <w:rFonts w:ascii="GHEA Grapalat" w:eastAsia="Times New Roman" w:hAnsi="GHEA Grapalat" w:cs="Times New Roman"/>
                <w:b/>
                <w:color w:val="000000"/>
                <w:sz w:val="24"/>
                <w:szCs w:val="24"/>
              </w:rPr>
            </w:pPr>
            <w:r>
              <w:rPr>
                <w:rFonts w:ascii="GHEA Grapalat" w:eastAsia="Times New Roman" w:hAnsi="GHEA Grapalat" w:cs="Times New Roman"/>
                <w:b/>
                <w:bCs/>
                <w:color w:val="000000"/>
                <w:sz w:val="24"/>
                <w:szCs w:val="24"/>
              </w:rPr>
              <w:t>Статья 224.1.</w:t>
            </w:r>
          </w:p>
        </w:tc>
        <w:tc>
          <w:tcPr>
            <w:tcW w:w="0" w:type="auto"/>
            <w:shd w:val="clear" w:color="auto" w:fill="FFFFFF"/>
            <w:hideMark/>
          </w:tcPr>
          <w:p w14:paraId="7D2681D7" w14:textId="77777777" w:rsidR="000D5F8A" w:rsidRDefault="00BB4B2F">
            <w:pPr>
              <w:spacing w:after="160" w:line="360" w:lineRule="auto"/>
              <w:ind w:right="140"/>
              <w:rPr>
                <w:rFonts w:ascii="GHEA Grapalat" w:eastAsia="Times New Roman" w:hAnsi="GHEA Grapalat" w:cs="Times New Roman"/>
                <w:b/>
                <w:color w:val="000000"/>
                <w:sz w:val="24"/>
                <w:szCs w:val="24"/>
              </w:rPr>
            </w:pPr>
            <w:r>
              <w:rPr>
                <w:rFonts w:ascii="GHEA Grapalat" w:hAnsi="GHEA Grapalat"/>
                <w:b/>
                <w:color w:val="000000"/>
                <w:sz w:val="24"/>
                <w:szCs w:val="24"/>
              </w:rPr>
              <w:t>Право покупки недвижимого имущества или жилого дома в возводимом многоквартирном или подразделенном здании</w:t>
            </w:r>
          </w:p>
        </w:tc>
      </w:tr>
    </w:tbl>
    <w:p w14:paraId="20C70404" w14:textId="77777777" w:rsidR="000D5F8A" w:rsidRDefault="00253E3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После государственной регистрации права застройщика на недвижимое имущество или </w:t>
      </w:r>
      <w:r w:rsidR="00CC3648" w:rsidRPr="002252A0">
        <w:rPr>
          <w:rFonts w:ascii="GHEA Grapalat" w:hAnsi="GHEA Grapalat"/>
          <w:color w:val="000000"/>
          <w:sz w:val="24"/>
          <w:szCs w:val="24"/>
        </w:rPr>
        <w:t>жилой дом</w:t>
      </w:r>
      <w:r w:rsidRPr="002252A0">
        <w:rPr>
          <w:rFonts w:ascii="GHEA Grapalat" w:hAnsi="GHEA Grapalat"/>
          <w:color w:val="000000"/>
          <w:sz w:val="24"/>
          <w:szCs w:val="24"/>
        </w:rPr>
        <w:t xml:space="preserve"> в многоквартирном или подразделенном здании в </w:t>
      </w:r>
      <w:r w:rsidRPr="002252A0">
        <w:rPr>
          <w:rFonts w:ascii="GHEA Grapalat" w:hAnsi="GHEA Grapalat"/>
          <w:color w:val="000000"/>
          <w:sz w:val="24"/>
          <w:szCs w:val="24"/>
        </w:rPr>
        <w:lastRenderedPageBreak/>
        <w:t xml:space="preserve">порядке, установленном </w:t>
      </w:r>
      <w:r w:rsidR="00B84901" w:rsidRPr="002252A0">
        <w:rPr>
          <w:rFonts w:ascii="GHEA Grapalat" w:hAnsi="GHEA Grapalat"/>
          <w:color w:val="000000"/>
          <w:sz w:val="24"/>
          <w:szCs w:val="24"/>
        </w:rPr>
        <w:t>З</w:t>
      </w:r>
      <w:r w:rsidRPr="002252A0">
        <w:rPr>
          <w:rFonts w:ascii="GHEA Grapalat" w:hAnsi="GHEA Grapalat"/>
          <w:color w:val="000000"/>
          <w:sz w:val="24"/>
          <w:szCs w:val="24"/>
        </w:rPr>
        <w:t xml:space="preserve">аконом </w:t>
      </w:r>
      <w:r w:rsidR="00B84901" w:rsidRPr="002252A0">
        <w:rPr>
          <w:rFonts w:ascii="GHEA Grapalat" w:hAnsi="GHEA Grapalat"/>
          <w:color w:val="000000"/>
          <w:sz w:val="24"/>
          <w:szCs w:val="24"/>
        </w:rPr>
        <w:t>"</w:t>
      </w:r>
      <w:r w:rsidR="00BB4B2F">
        <w:rPr>
          <w:rFonts w:ascii="GHEA Grapalat" w:hAnsi="GHEA Grapalat"/>
          <w:color w:val="000000"/>
          <w:sz w:val="24"/>
          <w:szCs w:val="24"/>
        </w:rPr>
        <w:t>О государственной регистрации прав на имущество", недвижимое имущество или жилой дом из многоквартирного или подразделенного здания может быть обременен правом покупки возводимого недвижимого имущества.</w:t>
      </w:r>
    </w:p>
    <w:p w14:paraId="0DF1DA2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Договор права на покупку недвижимого имущества или жилого дома в возводимом многоквартирном или подразделенном здании подлежит нотариальному заверению, а вытекающее из него право покупки </w:t>
      </w:r>
      <w:r>
        <w:rPr>
          <w:rFonts w:ascii="GHEA Grapalat" w:hAnsi="GHEA Grapalat"/>
          <w:color w:val="000000"/>
          <w:sz w:val="24"/>
          <w:szCs w:val="24"/>
          <w:lang w:val="hy-AM"/>
        </w:rPr>
        <w:t>—</w:t>
      </w:r>
      <w:r>
        <w:rPr>
          <w:rFonts w:ascii="GHEA Grapalat" w:hAnsi="GHEA Grapalat"/>
          <w:color w:val="000000"/>
          <w:sz w:val="24"/>
          <w:szCs w:val="24"/>
        </w:rPr>
        <w:t xml:space="preserve"> государственной регистрации.</w:t>
      </w:r>
    </w:p>
    <w:p w14:paraId="124BF08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покупки недвижимого имущества или жилого дома в возводимом многоквартирном или подразделенном здании распространяется также на соответствующую долевую часть земельного участка и помещений общего пользования.</w:t>
      </w:r>
    </w:p>
    <w:p w14:paraId="065822E6" w14:textId="77777777" w:rsidR="00F901A1" w:rsidRPr="002252A0"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установленный договором, но не более чем в шестимесячный срок после государственной регистрации права собственности в отношении недвижимого имущества или жилого дома в многоквартирном или подразделенном здании застройщик представляет лицу, имеющему право покупки недвижимого имущества или жилого дома в возводимом многоквартирном или подразделенном здании, акт о передаче недвижимого имущества или жилого дома на праве собственности в возведенном многоквартирном или подразделенном здании и расчетный документ, или в установленном законом случаях — налоговый расчет.</w:t>
      </w:r>
    </w:p>
    <w:p w14:paraId="7E3F8494" w14:textId="77777777" w:rsidR="00195ADE" w:rsidRPr="002252A0"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акте передачи в возведенном многоквартирном или подразделенном здании недвижимого имущества или жилого дома на праве собственности указываются:</w:t>
      </w:r>
    </w:p>
    <w:p w14:paraId="65CE165A" w14:textId="77777777" w:rsidR="00195ADE" w:rsidRPr="002252A0"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в соответствии со статьей 566 настоящего Кодекса — сведения о</w:t>
      </w:r>
      <w:r>
        <w:rPr>
          <w:rFonts w:ascii="Courier New" w:hAnsi="Courier New" w:cs="Courier New"/>
          <w:color w:val="000000"/>
          <w:sz w:val="24"/>
          <w:szCs w:val="24"/>
          <w:lang w:val="en-US"/>
        </w:rPr>
        <w:t> </w:t>
      </w:r>
      <w:r>
        <w:rPr>
          <w:rFonts w:ascii="GHEA Grapalat" w:hAnsi="GHEA Grapalat"/>
          <w:color w:val="000000"/>
          <w:sz w:val="24"/>
          <w:szCs w:val="24"/>
        </w:rPr>
        <w:t>недвижимом имуществе или жилом доме, подлежащем передаче по договору права покупки недвижимого имущества из возводимого многоквартирного или подразделенного здания;</w:t>
      </w:r>
    </w:p>
    <w:p w14:paraId="2E3C6CD0"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 xml:space="preserve">сведения о цене недвижимого имущества или </w:t>
      </w:r>
      <w:r>
        <w:rPr>
          <w:rFonts w:ascii="GHEA Grapalat" w:hAnsi="GHEA Grapalat"/>
          <w:color w:val="000000"/>
          <w:spacing w:val="-6"/>
          <w:sz w:val="24"/>
          <w:szCs w:val="24"/>
        </w:rPr>
        <w:t>жилого дома</w:t>
      </w:r>
      <w:r>
        <w:rPr>
          <w:rFonts w:ascii="GHEA Grapalat" w:hAnsi="GHEA Grapalat"/>
          <w:color w:val="000000"/>
          <w:sz w:val="24"/>
          <w:szCs w:val="24"/>
        </w:rPr>
        <w:t>, подлежащего передаче по</w:t>
      </w:r>
      <w:r>
        <w:rPr>
          <w:rFonts w:ascii="Courier New" w:hAnsi="Courier New" w:cs="Courier New"/>
          <w:color w:val="000000"/>
          <w:sz w:val="24"/>
          <w:szCs w:val="24"/>
          <w:lang w:val="en-US"/>
        </w:rPr>
        <w:t> </w:t>
      </w:r>
      <w:r>
        <w:rPr>
          <w:rFonts w:ascii="GHEA Grapalat" w:hAnsi="GHEA Grapalat"/>
          <w:color w:val="000000"/>
          <w:sz w:val="24"/>
          <w:szCs w:val="24"/>
        </w:rPr>
        <w:t xml:space="preserve">договору права покупки недвижимого имущества из возводимого </w:t>
      </w:r>
      <w:r>
        <w:rPr>
          <w:rFonts w:ascii="GHEA Grapalat" w:hAnsi="GHEA Grapalat"/>
          <w:color w:val="000000"/>
          <w:spacing w:val="-6"/>
          <w:sz w:val="24"/>
          <w:szCs w:val="24"/>
        </w:rPr>
        <w:t>многоквартирного или подразделенного</w:t>
      </w:r>
      <w:r>
        <w:rPr>
          <w:rFonts w:ascii="GHEA Grapalat" w:hAnsi="GHEA Grapalat"/>
          <w:color w:val="000000"/>
          <w:sz w:val="24"/>
          <w:szCs w:val="24"/>
        </w:rPr>
        <w:t xml:space="preserve"> здания, внесенных авансовых платежах и при наличии — условиях уплаты неуплаченной части цены;</w:t>
      </w:r>
    </w:p>
    <w:p w14:paraId="5F27338A"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информация о сроке сдачи недвижимого имущества или </w:t>
      </w:r>
      <w:r>
        <w:rPr>
          <w:rFonts w:ascii="GHEA Grapalat" w:hAnsi="GHEA Grapalat"/>
          <w:color w:val="000000"/>
          <w:spacing w:val="-6"/>
          <w:sz w:val="24"/>
          <w:szCs w:val="24"/>
        </w:rPr>
        <w:t xml:space="preserve">жилого дома в </w:t>
      </w:r>
      <w:r>
        <w:rPr>
          <w:rFonts w:ascii="GHEA Grapalat" w:hAnsi="GHEA Grapalat"/>
          <w:color w:val="000000"/>
          <w:sz w:val="24"/>
          <w:szCs w:val="24"/>
        </w:rPr>
        <w:t>многоквартирном или подразделенном здании в эксплуатацию за счет застройщика.</w:t>
      </w:r>
    </w:p>
    <w:p w14:paraId="7DF11603"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Акт о передаче возведенного </w:t>
      </w:r>
      <w:r>
        <w:rPr>
          <w:rFonts w:ascii="GHEA Grapalat" w:hAnsi="GHEA Grapalat"/>
          <w:color w:val="000000"/>
          <w:spacing w:val="-6"/>
          <w:sz w:val="24"/>
          <w:szCs w:val="24"/>
        </w:rPr>
        <w:t>многоквартирного или подразделенного</w:t>
      </w:r>
      <w:r>
        <w:rPr>
          <w:rFonts w:ascii="GHEA Grapalat" w:hAnsi="GHEA Grapalat"/>
          <w:color w:val="000000"/>
          <w:sz w:val="24"/>
          <w:szCs w:val="24"/>
        </w:rPr>
        <w:t xml:space="preserve"> здания, недвижимого имущества или </w:t>
      </w:r>
      <w:r>
        <w:rPr>
          <w:rFonts w:ascii="GHEA Grapalat" w:hAnsi="GHEA Grapalat"/>
          <w:color w:val="000000"/>
          <w:spacing w:val="-6"/>
          <w:sz w:val="24"/>
          <w:szCs w:val="24"/>
        </w:rPr>
        <w:t xml:space="preserve">жилого дома </w:t>
      </w:r>
      <w:r>
        <w:rPr>
          <w:rFonts w:ascii="GHEA Grapalat" w:hAnsi="GHEA Grapalat"/>
          <w:color w:val="000000"/>
          <w:sz w:val="24"/>
          <w:szCs w:val="24"/>
        </w:rPr>
        <w:t>в возведенном здании на праве собственности подлежит нотариальному заверению, вытекающее из него право — государственной регистрации, и считается переданным лицу, имеющему право покупки недвижимого имущества на праве собственности, начиная с момента государственной регистрации акта о передаче на праве собственности.</w:t>
      </w:r>
    </w:p>
    <w:p w14:paraId="24E66BF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На акт о передаче на праве собственности распространяются положения, установленные статьей 209 настоящего Кодекса.</w:t>
      </w:r>
    </w:p>
    <w:p w14:paraId="36C9051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Особенности обременения будущей квартиры, нежилого помещения или жилого дома правом покупки возводимого недвижимого имущества в возводимых многоквартирных или подразделенных зданиях установлены статьей 36 Закона Республики Армения "О государственной регистрации прав на имущество".</w:t>
      </w:r>
    </w:p>
    <w:p w14:paraId="58D58186"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224.1 дополнена в соответствии с HO-136-N от</w:t>
      </w:r>
      <w:r>
        <w:rPr>
          <w:rFonts w:ascii="Courier New" w:hAnsi="Courier New" w:cs="Courier New"/>
          <w:b/>
          <w:i/>
          <w:color w:val="000000"/>
          <w:sz w:val="24"/>
          <w:szCs w:val="24"/>
          <w:lang w:val="en-US"/>
        </w:rPr>
        <w:t> </w:t>
      </w:r>
      <w:r>
        <w:rPr>
          <w:rFonts w:ascii="GHEA Grapalat" w:hAnsi="GHEA Grapalat"/>
          <w:b/>
          <w:i/>
          <w:color w:val="000000"/>
          <w:sz w:val="24"/>
          <w:szCs w:val="24"/>
        </w:rPr>
        <w:t>25 мая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11D6CBAC"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95ADE" w:rsidRPr="002252A0" w14:paraId="7F96BDAD" w14:textId="77777777" w:rsidTr="00195ADE">
        <w:trPr>
          <w:tblCellSpacing w:w="0" w:type="dxa"/>
        </w:trPr>
        <w:tc>
          <w:tcPr>
            <w:tcW w:w="2025" w:type="dxa"/>
            <w:hideMark/>
          </w:tcPr>
          <w:p w14:paraId="78503EB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225.</w:t>
            </w:r>
          </w:p>
        </w:tc>
        <w:tc>
          <w:tcPr>
            <w:tcW w:w="0" w:type="auto"/>
            <w:vAlign w:val="center"/>
            <w:hideMark/>
          </w:tcPr>
          <w:p w14:paraId="39835D1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пользования жилым помещением </w:t>
            </w:r>
          </w:p>
        </w:tc>
      </w:tr>
    </w:tbl>
    <w:p w14:paraId="54F787E3"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11C0B" w:rsidRPr="002252A0">
        <w:rPr>
          <w:rFonts w:ascii="GHEA Grapalat" w:hAnsi="GHEA Grapalat"/>
          <w:color w:val="000000"/>
          <w:sz w:val="24"/>
          <w:szCs w:val="24"/>
        </w:rPr>
        <w:tab/>
      </w:r>
      <w:r w:rsidRPr="002252A0">
        <w:rPr>
          <w:rFonts w:ascii="GHEA Grapalat" w:hAnsi="GHEA Grapalat"/>
          <w:color w:val="000000"/>
          <w:sz w:val="24"/>
          <w:szCs w:val="24"/>
        </w:rPr>
        <w:t xml:space="preserve">Право лица на пользование жилым помещением является правом проживания в жилом помещении, являющемся чужой собственностью. Право лица </w:t>
      </w:r>
      <w:r w:rsidRPr="002252A0">
        <w:rPr>
          <w:rFonts w:ascii="GHEA Grapalat" w:hAnsi="GHEA Grapalat"/>
          <w:color w:val="000000"/>
          <w:sz w:val="24"/>
          <w:szCs w:val="24"/>
        </w:rPr>
        <w:lastRenderedPageBreak/>
        <w:t>на пользование жилым помещением является неразрывно связанным с лицом правом, которое не может быть отчуждено, являться самостоятельным предметом залога, аренды или безвозмездного пользования, а также не может передаваться другому лицу по наследству или в порядке правопреемства.</w:t>
      </w:r>
    </w:p>
    <w:p w14:paraId="3724FAFD" w14:textId="77777777" w:rsidR="000D5F8A" w:rsidRDefault="00195ADE">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 лицом, имеющим право пользования жилым помещением, без согласия собственника могут проживать также члены его семьи (супруг, несовершеннолетние дети).</w:t>
      </w:r>
    </w:p>
    <w:p w14:paraId="20BD887D"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611C0B" w:rsidRPr="002252A0">
        <w:rPr>
          <w:rFonts w:ascii="GHEA Grapalat" w:hAnsi="GHEA Grapalat"/>
          <w:color w:val="000000"/>
          <w:sz w:val="24"/>
          <w:szCs w:val="24"/>
        </w:rPr>
        <w:tab/>
      </w:r>
      <w:r w:rsidRPr="002252A0">
        <w:rPr>
          <w:rFonts w:ascii="GHEA Grapalat" w:hAnsi="GHEA Grapalat"/>
          <w:color w:val="000000"/>
          <w:sz w:val="24"/>
          <w:szCs w:val="24"/>
        </w:rPr>
        <w:t xml:space="preserve">Возникновение, условия осуществления и прекращение права пользования жилым помещением устанавливаются заверенным в нотариальном порядке письменным договором с собственником. Право пользования жилым помещением возникает с момента регистрации этого права в порядке, </w:t>
      </w:r>
      <w:r w:rsidR="00C15404" w:rsidRPr="002252A0">
        <w:rPr>
          <w:rFonts w:ascii="GHEA Grapalat" w:hAnsi="GHEA Grapalat"/>
          <w:color w:val="000000"/>
          <w:sz w:val="24"/>
          <w:szCs w:val="24"/>
        </w:rPr>
        <w:t xml:space="preserve">установленном </w:t>
      </w:r>
      <w:r w:rsidRPr="002252A0">
        <w:rPr>
          <w:rFonts w:ascii="GHEA Grapalat" w:hAnsi="GHEA Grapalat"/>
          <w:color w:val="000000"/>
          <w:sz w:val="24"/>
          <w:szCs w:val="24"/>
        </w:rPr>
        <w:t>законом о государственной регистрации прав на имущество.</w:t>
      </w:r>
    </w:p>
    <w:p w14:paraId="2229EF51" w14:textId="77777777" w:rsidR="000D5F8A" w:rsidRDefault="00195ADE">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611C0B" w:rsidRPr="002252A0">
        <w:rPr>
          <w:rFonts w:ascii="GHEA Grapalat" w:hAnsi="GHEA Grapalat"/>
          <w:color w:val="000000"/>
          <w:sz w:val="24"/>
          <w:szCs w:val="24"/>
        </w:rPr>
        <w:tab/>
      </w:r>
      <w:r w:rsidRPr="002252A0">
        <w:rPr>
          <w:rFonts w:ascii="GHEA Grapalat" w:hAnsi="GHEA Grapalat"/>
          <w:color w:val="000000"/>
          <w:sz w:val="24"/>
          <w:szCs w:val="24"/>
        </w:rPr>
        <w:t>При отсутствии соглашения относительно прекращения права безвозмездного пользования, зарегистрированного в отношении жилого помещения, это право может быть прекращено по требованию со</w:t>
      </w:r>
      <w:r w:rsidR="00BB4B2F">
        <w:rPr>
          <w:rFonts w:ascii="GHEA Grapalat" w:hAnsi="GHEA Grapalat"/>
          <w:color w:val="000000"/>
          <w:sz w:val="24"/>
          <w:szCs w:val="24"/>
        </w:rPr>
        <w:t>бственника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судебном порядке — посредством предоставления собственником компенсации.</w:t>
      </w:r>
    </w:p>
    <w:p w14:paraId="3DCEA9F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Размер компенсации за один месяц устанавливается из размера арендной платы, применимой для данного жилого помещения в момент прекращения права, рассчитанного следующим образом: на каждое лицо, зарегистрировавшее право проживания — площадь, полученная посредством деления размера жилой площади на общее число лиц, имеющих право безвозмездного пользования жилым помещением, и собственников, но не менее 5 квадратных метров и не более 9 квадратных метров.</w:t>
      </w:r>
    </w:p>
    <w:p w14:paraId="3C5BB47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Компенсация рассчитывается за три месяца и предоставляется сразу, если по</w:t>
      </w:r>
      <w:r>
        <w:rPr>
          <w:rFonts w:ascii="Courier New" w:hAnsi="Courier New" w:cs="Courier New"/>
          <w:color w:val="000000"/>
          <w:sz w:val="24"/>
          <w:szCs w:val="24"/>
          <w:lang w:val="en-US"/>
        </w:rPr>
        <w:t> </w:t>
      </w:r>
      <w:r>
        <w:rPr>
          <w:rFonts w:ascii="GHEA Grapalat" w:hAnsi="GHEA Grapalat"/>
          <w:color w:val="000000"/>
          <w:sz w:val="24"/>
          <w:szCs w:val="24"/>
        </w:rPr>
        <w:t>соглашению между сторонами не предусмотрено иное.</w:t>
      </w:r>
    </w:p>
    <w:p w14:paraId="2526E82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225 отредактирована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HO-188-N от</w:t>
      </w:r>
      <w:r w:rsidR="00C948DF" w:rsidRPr="002252A0">
        <w:rPr>
          <w:rFonts w:ascii="Courier New" w:hAnsi="Courier New" w:cs="Courier New"/>
          <w:b/>
          <w:i/>
          <w:color w:val="000000"/>
          <w:sz w:val="24"/>
          <w:szCs w:val="24"/>
          <w:lang w:val="en-US"/>
        </w:rPr>
        <w:t> </w:t>
      </w:r>
      <w:r w:rsidR="00195ADE" w:rsidRPr="002252A0">
        <w:rPr>
          <w:rFonts w:ascii="GHEA Grapalat" w:hAnsi="GHEA Grapalat"/>
          <w:b/>
          <w:i/>
          <w:color w:val="000000"/>
          <w:sz w:val="24"/>
          <w:szCs w:val="24"/>
        </w:rPr>
        <w:t>4</w:t>
      </w:r>
      <w:r w:rsidR="00611C0B" w:rsidRPr="002252A0">
        <w:rPr>
          <w:rFonts w:ascii="Courier New" w:hAnsi="Courier New" w:cs="Courier New"/>
          <w:b/>
          <w:i/>
          <w:color w:val="000000"/>
          <w:sz w:val="24"/>
          <w:szCs w:val="24"/>
        </w:rPr>
        <w:t> </w:t>
      </w:r>
      <w:r w:rsidR="00195ADE" w:rsidRPr="002252A0">
        <w:rPr>
          <w:rFonts w:ascii="GHEA Grapalat" w:hAnsi="GHEA Grapalat"/>
          <w:b/>
          <w:i/>
          <w:color w:val="000000"/>
          <w:sz w:val="24"/>
          <w:szCs w:val="24"/>
        </w:rPr>
        <w:t>октября 2005 года)</w:t>
      </w:r>
    </w:p>
    <w:p w14:paraId="60A45550" w14:textId="77777777" w:rsidR="000D5F8A" w:rsidRDefault="00195ADE">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14.1</w:t>
      </w:r>
    </w:p>
    <w:p w14:paraId="1B69CCA9" w14:textId="77777777" w:rsidR="00195ADE" w:rsidRPr="002252A0" w:rsidRDefault="00195ADE" w:rsidP="002252A0">
      <w:pPr>
        <w:widowControl w:val="0"/>
        <w:spacing w:after="160" w:line="360" w:lineRule="auto"/>
        <w:ind w:right="-1"/>
        <w:jc w:val="center"/>
        <w:rPr>
          <w:rFonts w:ascii="GHEA Grapalat" w:eastAsia="Times New Roman" w:hAnsi="GHEA Grapalat" w:cs="Times New Roman"/>
          <w:b/>
          <w:bCs/>
          <w:color w:val="000000"/>
          <w:sz w:val="24"/>
          <w:szCs w:val="24"/>
        </w:rPr>
      </w:pPr>
      <w:r w:rsidRPr="002252A0">
        <w:rPr>
          <w:rFonts w:ascii="GHEA Grapalat" w:hAnsi="GHEA Grapalat"/>
          <w:b/>
          <w:i/>
          <w:color w:val="000000"/>
          <w:sz w:val="24"/>
          <w:szCs w:val="24"/>
        </w:rPr>
        <w:t>(глава дополнена в соответствии с НО-264-N от 17 декабря 2014 года)</w:t>
      </w:r>
    </w:p>
    <w:p w14:paraId="44DD26C4" w14:textId="77777777" w:rsidR="003A5A97" w:rsidRPr="002252A0" w:rsidRDefault="003A5A97" w:rsidP="002252A0">
      <w:pPr>
        <w:widowControl w:val="0"/>
        <w:spacing w:after="160" w:line="360" w:lineRule="auto"/>
        <w:ind w:right="-1"/>
        <w:jc w:val="center"/>
        <w:rPr>
          <w:rFonts w:ascii="GHEA Grapalat" w:hAnsi="GHEA Grapalat"/>
          <w:b/>
          <w:color w:val="000000"/>
          <w:sz w:val="24"/>
          <w:szCs w:val="24"/>
        </w:rPr>
      </w:pPr>
    </w:p>
    <w:p w14:paraId="73250FF5" w14:textId="77777777" w:rsidR="00195ADE" w:rsidRPr="003B33E1" w:rsidRDefault="00BB4B2F" w:rsidP="002252A0">
      <w:pPr>
        <w:widowControl w:val="0"/>
        <w:spacing w:after="160" w:line="360" w:lineRule="auto"/>
        <w:ind w:right="-1"/>
        <w:jc w:val="center"/>
        <w:rPr>
          <w:rFonts w:ascii="GHEA Grapalat" w:eastAsia="Times New Roman" w:hAnsi="GHEA Grapalat" w:cs="Times New Roman"/>
          <w:i/>
          <w:color w:val="000000"/>
          <w:sz w:val="24"/>
          <w:szCs w:val="24"/>
        </w:rPr>
      </w:pPr>
      <w:r w:rsidRPr="00BB4B2F">
        <w:rPr>
          <w:rFonts w:ascii="GHEA Grapalat" w:hAnsi="GHEA Grapalat"/>
          <w:b/>
          <w:i/>
          <w:color w:val="000000"/>
          <w:sz w:val="24"/>
          <w:szCs w:val="24"/>
        </w:rPr>
        <w:t>ОБЕСПЕЧЕННОЕ ПРАВО</w:t>
      </w:r>
    </w:p>
    <w:p w14:paraId="6FE21347" w14:textId="77777777" w:rsidR="00195ADE" w:rsidRPr="002252A0" w:rsidRDefault="00195ADE"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195ADE" w:rsidRPr="002252A0" w14:paraId="7951E259" w14:textId="77777777" w:rsidTr="00195ADE">
        <w:trPr>
          <w:tblCellSpacing w:w="7" w:type="dxa"/>
        </w:trPr>
        <w:tc>
          <w:tcPr>
            <w:tcW w:w="2025" w:type="dxa"/>
            <w:hideMark/>
          </w:tcPr>
          <w:p w14:paraId="4F0A6C93" w14:textId="77777777" w:rsidR="00195ADE" w:rsidRPr="002252A0" w:rsidRDefault="00195AD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225.1.</w:t>
            </w:r>
          </w:p>
        </w:tc>
        <w:tc>
          <w:tcPr>
            <w:tcW w:w="0" w:type="auto"/>
            <w:hideMark/>
          </w:tcPr>
          <w:p w14:paraId="5DF41EE3" w14:textId="77777777" w:rsidR="00195ADE" w:rsidRPr="002252A0" w:rsidRDefault="00BB4B2F" w:rsidP="002252A0">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и предмет обеспеченного права </w:t>
            </w:r>
          </w:p>
        </w:tc>
      </w:tr>
    </w:tbl>
    <w:p w14:paraId="55656226"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11C0B" w:rsidRPr="002252A0">
        <w:rPr>
          <w:rFonts w:ascii="GHEA Grapalat" w:hAnsi="GHEA Grapalat"/>
          <w:color w:val="000000"/>
          <w:sz w:val="24"/>
          <w:szCs w:val="24"/>
        </w:rPr>
        <w:tab/>
      </w:r>
      <w:r w:rsidRPr="002252A0">
        <w:rPr>
          <w:rFonts w:ascii="GHEA Grapalat" w:hAnsi="GHEA Grapalat"/>
          <w:color w:val="000000"/>
          <w:sz w:val="24"/>
          <w:szCs w:val="24"/>
        </w:rPr>
        <w:t>Обеспеченным правом является, в силу закона или договора, 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обеспечение исполнения обязательства, право кредитора на имущество или имущественное право л</w:t>
      </w:r>
      <w:r w:rsidR="00611C0B" w:rsidRPr="002252A0">
        <w:rPr>
          <w:rFonts w:ascii="GHEA Grapalat" w:hAnsi="GHEA Grapalat"/>
          <w:color w:val="000000"/>
          <w:sz w:val="24"/>
          <w:szCs w:val="24"/>
        </w:rPr>
        <w:t>ибо на обязательственное право.</w:t>
      </w:r>
    </w:p>
    <w:p w14:paraId="2D732259" w14:textId="77777777" w:rsidR="00195ADE" w:rsidRPr="002252A0" w:rsidRDefault="00195AD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Отношения, связанные с залогом недвижимого имущества, транспортного средства, банковского счета, депозита (вклада), а также ценной бумаги, регулируются главой 15 настоящего Кодекса.</w:t>
      </w:r>
    </w:p>
    <w:p w14:paraId="34F9824E"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Предметом обеспеченного права может быть любое имущество, в том числе имущественное право, за исключением изъятого из оборота имущества, требований, неразрывно связанных с личностью кредитора, включая требования об алиментах, возмещении вреда, причиненного жизни или здоровью, номинальных государственных (казначейских) ценных бумаг, условиями эмиссии которых будет предусмотрено, что эти ценные бумаги не подлежат передаче в</w:t>
      </w:r>
      <w:r>
        <w:rPr>
          <w:rFonts w:ascii="Courier New" w:hAnsi="Courier New" w:cs="Courier New"/>
          <w:color w:val="000000"/>
          <w:sz w:val="24"/>
          <w:szCs w:val="24"/>
          <w:lang w:val="en-US"/>
        </w:rPr>
        <w:t> </w:t>
      </w:r>
      <w:r>
        <w:rPr>
          <w:rFonts w:ascii="GHEA Grapalat" w:hAnsi="GHEA Grapalat"/>
          <w:color w:val="000000"/>
          <w:sz w:val="24"/>
          <w:szCs w:val="24"/>
        </w:rPr>
        <w:t>залог, и иных прав, уступка которых другому лицу запрещена законом.</w:t>
      </w:r>
    </w:p>
    <w:p w14:paraId="6308B93C" w14:textId="77777777" w:rsidR="00195AD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Обеспеченное право распространяется также на имущество, которое прямо или косвенно образуется от пользования, владения или распоряжения предметом обеспеченного права, в том числе на полученные в результате этого плоды, продукцию и доходы, а также страхового возмещения предмета обеспеченного права, за исключением установленных законом и договором случаев.</w:t>
      </w:r>
    </w:p>
    <w:p w14:paraId="60B716E6"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Обеспеченное право возникает и действует с момента возникновения обязательства до надлежащего исполнения обязательства.</w:t>
      </w:r>
    </w:p>
    <w:p w14:paraId="6AF6692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color w:val="000000"/>
          <w:sz w:val="24"/>
          <w:szCs w:val="24"/>
        </w:rPr>
        <w:t>6.</w:t>
      </w:r>
      <w:r>
        <w:rPr>
          <w:rFonts w:ascii="GHEA Grapalat" w:hAnsi="GHEA Grapalat"/>
          <w:color w:val="000000"/>
          <w:sz w:val="24"/>
          <w:szCs w:val="24"/>
        </w:rPr>
        <w:tab/>
        <w:t>Описание предмета обеспеченного права по договору обеспечения бывает общим или определенным.</w:t>
      </w:r>
    </w:p>
    <w:p w14:paraId="0A2D7AE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6.1.</w:t>
      </w:r>
      <w:r>
        <w:rPr>
          <w:rFonts w:ascii="GHEA Grapalat" w:hAnsi="GHEA Grapalat"/>
          <w:color w:val="000000"/>
          <w:sz w:val="24"/>
          <w:szCs w:val="24"/>
        </w:rPr>
        <w:tab/>
        <w:t>При установлении общего описания предмета обеспеченного права, в договоре производится отметка обо всем имуществе или отдельных видах имущества или обусловленной каким-либо признаком группе имущества, которое будет предметом обеспеченного права. Общее описание предмета обеспеченного права должно соответствовать описанию имущества, включаемого в состав предмета обеспеченного права, и давать возможность разумно идентифицировать имущество в момент обращения на него взыскания.</w:t>
      </w:r>
    </w:p>
    <w:p w14:paraId="0DCFBEB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6.2.</w:t>
      </w:r>
      <w:r>
        <w:rPr>
          <w:rFonts w:ascii="GHEA Grapalat" w:hAnsi="GHEA Grapalat"/>
          <w:color w:val="000000"/>
          <w:sz w:val="24"/>
          <w:szCs w:val="24"/>
        </w:rPr>
        <w:tab/>
        <w:t xml:space="preserve">В договоре с общим описанием предмета обеспеченного права, помимо общего описания предмета обеспеченного права должна быть также указана общая стоимость предмета обеспеченного права на момент заключения договора, если договором не предусмотрено иное. В течение действия договора состав предмета обеспеченного права может быть изменен, в том числе </w:t>
      </w:r>
      <w:r>
        <w:rPr>
          <w:rFonts w:ascii="GHEA Grapalat" w:hAnsi="GHEA Grapalat"/>
          <w:color w:val="000000"/>
          <w:sz w:val="24"/>
          <w:szCs w:val="24"/>
          <w:lang w:val="hy-AM"/>
        </w:rPr>
        <w:t>—</w:t>
      </w:r>
      <w:r>
        <w:rPr>
          <w:rFonts w:ascii="GHEA Grapalat" w:hAnsi="GHEA Grapalat"/>
          <w:color w:val="000000"/>
          <w:sz w:val="24"/>
          <w:szCs w:val="24"/>
        </w:rPr>
        <w:t xml:space="preserve"> включаемое в состав предмета обеспеченного права имущество может быть отчуждено при условии, что установленная договором общая стоимость предмета обеспеченного права не уменьшится, если иное не предусмотрено письменным согласием сторон.</w:t>
      </w:r>
    </w:p>
    <w:p w14:paraId="75D4361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6.3.</w:t>
      </w:r>
      <w:r>
        <w:rPr>
          <w:rFonts w:ascii="GHEA Grapalat" w:hAnsi="GHEA Grapalat"/>
          <w:color w:val="000000"/>
          <w:sz w:val="24"/>
          <w:szCs w:val="24"/>
        </w:rPr>
        <w:tab/>
        <w:t>В случае если установлено общее описание предмета обеспеченного права, имущество, включаемое в состав предмета обеспеченного права, с момента отчуждения перестает быть предметом обеспеченного права, а имущество, принадлежащее к указанной в договоре группе имущества или видам имущества, в пределах установленной договором общей стоимости предмета обеспеченного права, становится предметом обеспеченного права, если законом или договором не предусмотрено иное.</w:t>
      </w:r>
    </w:p>
    <w:p w14:paraId="692AFDDE" w14:textId="77777777" w:rsidR="009C5B78" w:rsidRPr="009C5B78" w:rsidRDefault="009C5B78">
      <w:pPr>
        <w:widowControl w:val="0"/>
        <w:tabs>
          <w:tab w:val="left" w:pos="1134"/>
        </w:tabs>
        <w:spacing w:after="160" w:line="360" w:lineRule="auto"/>
        <w:ind w:firstLine="567"/>
        <w:jc w:val="both"/>
        <w:rPr>
          <w:rFonts w:ascii="GHEA Grapalat" w:hAnsi="GHEA Grapalat"/>
          <w:color w:val="000000"/>
          <w:sz w:val="24"/>
          <w:szCs w:val="24"/>
          <w:lang w:val="en-GB"/>
        </w:rPr>
      </w:pPr>
    </w:p>
    <w:p w14:paraId="315A29C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6.4.</w:t>
      </w:r>
      <w:r>
        <w:rPr>
          <w:rFonts w:ascii="GHEA Grapalat" w:hAnsi="GHEA Grapalat"/>
          <w:color w:val="000000"/>
          <w:sz w:val="24"/>
          <w:szCs w:val="24"/>
        </w:rPr>
        <w:tab/>
        <w:t>Общее описание предмета обеспеченного права не может устанавливаться в договорах, заключаемых для обеспечения исполнения обязательств, вытекающих из договоров, не связанных с предпринимательской деятельностью (заключаемых с потребителями).</w:t>
      </w:r>
    </w:p>
    <w:p w14:paraId="6B029CD9"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Взыскание на предмет обеспеченного права без обращения в суд осуществляется в порядке, установленном статьей 249 настоящего Кодекса, если:</w:t>
      </w:r>
    </w:p>
    <w:p w14:paraId="5E4828F1"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это предусмотрено договором, или;</w:t>
      </w:r>
    </w:p>
    <w:p w14:paraId="115785FD"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имеется заключенное между обеспеченным лицом (кредитором) и должником письменное соглашение, а если для заключения договора требовалось согласие или разрешение третьего лица, то также письменное согласие последнего на реализацию заложенного имущества без решения суда.</w:t>
      </w:r>
    </w:p>
    <w:p w14:paraId="65BBE59E"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Взыскание на предмет обеспеченного права в судебном порядке осуществляется в соответствии с требованиями статьи 249.1 настоящего Кодекса.</w:t>
      </w:r>
    </w:p>
    <w:p w14:paraId="7464CCC4" w14:textId="77777777" w:rsidR="000D5F8A" w:rsidRDefault="00BB4B2F" w:rsidP="009C5B78">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225.1 дополнена в соответствии с</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HO-264-N от 17 декабря 2014 года, отредактирована в соответствии с HO-190-N от 27 октября 2016 года</w:t>
      </w:r>
      <w:r w:rsidR="00E53555" w:rsidRPr="002252A0">
        <w:rPr>
          <w:rFonts w:ascii="GHEA Grapalat" w:hAnsi="GHEA Grapalat"/>
          <w:b/>
          <w:i/>
          <w:color w:val="000000"/>
          <w:sz w:val="24"/>
          <w:szCs w:val="24"/>
        </w:rPr>
        <w:t>, дополнена в соответствии с НО-141-</w:t>
      </w:r>
      <w:r w:rsidR="00E53555" w:rsidRPr="002252A0">
        <w:rPr>
          <w:rFonts w:ascii="GHEA Grapalat" w:hAnsi="GHEA Grapalat"/>
          <w:b/>
          <w:i/>
          <w:color w:val="000000"/>
          <w:sz w:val="24"/>
          <w:szCs w:val="24"/>
          <w:lang w:val="en-US"/>
        </w:rPr>
        <w:t>N</w:t>
      </w:r>
      <w:r w:rsidR="00513F14" w:rsidRPr="002252A0">
        <w:rPr>
          <w:rFonts w:ascii="GHEA Grapalat" w:hAnsi="GHEA Grapalat"/>
          <w:b/>
          <w:i/>
          <w:color w:val="000000"/>
          <w:sz w:val="24"/>
          <w:szCs w:val="24"/>
        </w:rPr>
        <w:t xml:space="preserve"> </w:t>
      </w:r>
      <w:r w:rsidR="00E53555" w:rsidRPr="002252A0">
        <w:rPr>
          <w:rFonts w:ascii="GHEA Grapalat" w:hAnsi="GHEA Grapalat"/>
          <w:b/>
          <w:i/>
          <w:color w:val="000000"/>
          <w:sz w:val="24"/>
          <w:szCs w:val="24"/>
        </w:rPr>
        <w:t>от 6 марта 2020 года</w:t>
      </w:r>
      <w:r w:rsidR="00195ADE" w:rsidRPr="002252A0">
        <w:rPr>
          <w:rFonts w:ascii="GHEA Grapalat" w:hAnsi="GHEA Grapalat"/>
          <w:b/>
          <w:i/>
          <w:color w:val="000000"/>
          <w:sz w:val="24"/>
          <w:szCs w:val="24"/>
        </w:rPr>
        <w:t>)</w:t>
      </w:r>
    </w:p>
    <w:p w14:paraId="5A106A65" w14:textId="77777777" w:rsidR="000D5F8A" w:rsidRDefault="000D5F8A" w:rsidP="009C5B78">
      <w:pPr>
        <w:widowControl w:val="0"/>
        <w:spacing w:after="160" w:line="346" w:lineRule="auto"/>
        <w:ind w:firstLine="947"/>
        <w:jc w:val="both"/>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195ADE" w:rsidRPr="002252A0" w14:paraId="22F5C69B" w14:textId="77777777" w:rsidTr="00195ADE">
        <w:trPr>
          <w:tblCellSpacing w:w="7" w:type="dxa"/>
        </w:trPr>
        <w:tc>
          <w:tcPr>
            <w:tcW w:w="2025" w:type="dxa"/>
            <w:hideMark/>
          </w:tcPr>
          <w:p w14:paraId="42CE93CF" w14:textId="77777777" w:rsidR="000D5F8A" w:rsidRDefault="00195ADE"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225.2.</w:t>
            </w:r>
          </w:p>
        </w:tc>
        <w:tc>
          <w:tcPr>
            <w:tcW w:w="0" w:type="auto"/>
            <w:hideMark/>
          </w:tcPr>
          <w:p w14:paraId="0A09545A" w14:textId="77777777" w:rsidR="000D5F8A" w:rsidRDefault="00BB4B2F" w:rsidP="009C5B78">
            <w:pPr>
              <w:widowControl w:val="0"/>
              <w:spacing w:after="160" w:line="346"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Преимущество обеспеченных прав </w:t>
            </w:r>
          </w:p>
        </w:tc>
      </w:tr>
    </w:tbl>
    <w:p w14:paraId="49D0EDD7" w14:textId="77777777" w:rsidR="000D5F8A" w:rsidRDefault="00195ADE"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611C0B" w:rsidRPr="002252A0">
        <w:rPr>
          <w:rFonts w:ascii="GHEA Grapalat" w:hAnsi="GHEA Grapalat"/>
          <w:color w:val="000000"/>
          <w:sz w:val="24"/>
          <w:szCs w:val="24"/>
        </w:rPr>
        <w:tab/>
      </w:r>
      <w:r w:rsidRPr="002252A0">
        <w:rPr>
          <w:rFonts w:ascii="GHEA Grapalat" w:hAnsi="GHEA Grapalat"/>
          <w:color w:val="000000"/>
          <w:sz w:val="24"/>
          <w:szCs w:val="24"/>
        </w:rPr>
        <w:t>Преимущественное право получения удовлетворения из стоимости предмета обеспеченного права определяется первоочередностью регистрации обеспеченного права в едином регистре, если иное не предусмотрено настоящим Кодексом или договором, заключенным между обес</w:t>
      </w:r>
      <w:r w:rsidR="00611C0B" w:rsidRPr="002252A0">
        <w:rPr>
          <w:rFonts w:ascii="GHEA Grapalat" w:hAnsi="GHEA Grapalat"/>
          <w:color w:val="000000"/>
          <w:sz w:val="24"/>
          <w:szCs w:val="24"/>
        </w:rPr>
        <w:t>печенными лицами (кредиторами).</w:t>
      </w:r>
    </w:p>
    <w:p w14:paraId="6F414085" w14:textId="77777777" w:rsidR="000D5F8A" w:rsidRDefault="00195ADE"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Регистрация обеспеченного права создает преимущественное право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отношении незарегистрированного обеспеченного права на одно и то же движимое имущество, если иное не предусмотрено настоящим Кодексом или договором, заключенным между обеспеченными лицами (кредиторами).</w:t>
      </w:r>
    </w:p>
    <w:p w14:paraId="3555325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В случаях, когда описание приобретаемого в будущем движимого имущества или движимого имущества, являющегося предметом обеспеченного права, является общим, преимущественное право на движимое имущество имеет лицо, финансированием которого приобретается движимое имущество.</w:t>
      </w:r>
    </w:p>
    <w:p w14:paraId="20790F8B"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отчуждении находящегося в обороте движимого имущества, являющегося предметом обеспеченного должником права, зарегистрированное обеспеченное право распространяется на средства, полученные от отчуждения этого предмета, если иное не предусмотрено соглашением между сторонами.</w:t>
      </w:r>
    </w:p>
    <w:p w14:paraId="5F561C77" w14:textId="77777777" w:rsidR="00195AD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уступки обеспеченного права лицом, приобретшим преимущественное право методом регистрации, преимущественное право для приобретшего его лица продолжается.</w:t>
      </w:r>
    </w:p>
    <w:p w14:paraId="058EDA53" w14:textId="77777777" w:rsidR="00195ADE"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225.2 дополнена</w:t>
      </w:r>
      <w:r w:rsidRPr="00BB4B2F">
        <w:rPr>
          <w:rFonts w:ascii="Courier New" w:hAnsi="Courier New" w:cs="Courier New"/>
          <w:b/>
          <w:i/>
          <w:color w:val="000000"/>
          <w:sz w:val="24"/>
          <w:szCs w:val="24"/>
        </w:rPr>
        <w:t> </w:t>
      </w:r>
      <w:r w:rsidR="00195ADE" w:rsidRPr="002252A0">
        <w:rPr>
          <w:rFonts w:ascii="GHEA Grapalat" w:hAnsi="GHEA Grapalat"/>
          <w:b/>
          <w:i/>
          <w:color w:val="000000"/>
          <w:sz w:val="24"/>
          <w:szCs w:val="24"/>
        </w:rPr>
        <w:t>в соответствии с HO-264-N от 17 декабря 2014 года)</w:t>
      </w:r>
    </w:p>
    <w:p w14:paraId="545A5481" w14:textId="77777777" w:rsidR="00473F1B" w:rsidRPr="002252A0" w:rsidRDefault="00473F1B" w:rsidP="002252A0">
      <w:pPr>
        <w:widowControl w:val="0"/>
        <w:spacing w:after="160" w:line="360" w:lineRule="auto"/>
        <w:ind w:right="-1"/>
        <w:jc w:val="center"/>
        <w:rPr>
          <w:rFonts w:ascii="GHEA Grapalat" w:hAnsi="GHEA Grapalat"/>
          <w:b/>
          <w:color w:val="000000"/>
          <w:sz w:val="24"/>
          <w:szCs w:val="24"/>
        </w:rPr>
      </w:pPr>
    </w:p>
    <w:p w14:paraId="2868B51A" w14:textId="77777777" w:rsidR="00473F1B" w:rsidRPr="002252A0" w:rsidRDefault="00473F1B" w:rsidP="002252A0">
      <w:pPr>
        <w:widowControl w:val="0"/>
        <w:spacing w:after="160" w:line="360" w:lineRule="auto"/>
        <w:ind w:right="-1"/>
        <w:jc w:val="center"/>
        <w:rPr>
          <w:rFonts w:ascii="GHEA Grapalat" w:hAnsi="GHEA Grapalat"/>
          <w:b/>
          <w:color w:val="000000"/>
          <w:sz w:val="24"/>
          <w:szCs w:val="24"/>
        </w:rPr>
      </w:pPr>
    </w:p>
    <w:p w14:paraId="53F870EC" w14:textId="77777777" w:rsidR="00032339" w:rsidRPr="002252A0" w:rsidRDefault="00032339" w:rsidP="002252A0">
      <w:pPr>
        <w:widowControl w:val="0"/>
        <w:spacing w:after="160" w:line="360" w:lineRule="auto"/>
        <w:ind w:right="-1"/>
        <w:jc w:val="center"/>
        <w:rPr>
          <w:rFonts w:ascii="GHEA Grapalat" w:hAnsi="GHEA Grapalat"/>
          <w:b/>
          <w:color w:val="000000"/>
          <w:sz w:val="24"/>
          <w:szCs w:val="24"/>
        </w:rPr>
      </w:pPr>
      <w:r w:rsidRPr="002252A0">
        <w:rPr>
          <w:rFonts w:ascii="GHEA Grapalat" w:hAnsi="GHEA Grapalat"/>
          <w:b/>
          <w:color w:val="000000"/>
          <w:sz w:val="24"/>
          <w:szCs w:val="24"/>
        </w:rPr>
        <w:t xml:space="preserve">ГЛАВА </w:t>
      </w:r>
      <w:r w:rsidR="00820712" w:rsidRPr="002252A0">
        <w:rPr>
          <w:rFonts w:ascii="GHEA Grapalat" w:hAnsi="GHEA Grapalat"/>
          <w:b/>
          <w:color w:val="000000"/>
          <w:sz w:val="24"/>
          <w:szCs w:val="24"/>
        </w:rPr>
        <w:t>14.2</w:t>
      </w:r>
    </w:p>
    <w:p w14:paraId="7D10FCB3" w14:textId="77777777" w:rsidR="00820712" w:rsidRPr="002252A0" w:rsidRDefault="00513F14" w:rsidP="002252A0">
      <w:pPr>
        <w:widowControl w:val="0"/>
        <w:spacing w:after="160" w:line="360" w:lineRule="auto"/>
        <w:ind w:right="-1"/>
        <w:jc w:val="center"/>
        <w:rPr>
          <w:rFonts w:ascii="GHEA Grapalat" w:hAnsi="GHEA Grapalat"/>
          <w:b/>
          <w:i/>
          <w:color w:val="000000"/>
          <w:sz w:val="24"/>
          <w:szCs w:val="24"/>
        </w:rPr>
      </w:pPr>
      <w:r w:rsidRPr="002252A0">
        <w:rPr>
          <w:rFonts w:ascii="GHEA Grapalat" w:hAnsi="GHEA Grapalat"/>
          <w:b/>
          <w:i/>
          <w:color w:val="000000"/>
          <w:sz w:val="24"/>
          <w:szCs w:val="24"/>
        </w:rPr>
        <w:t>(глава дополнена в соответствии с НО-156-</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25 октября </w:t>
      </w:r>
      <w:r w:rsidR="00BB4B2F">
        <w:rPr>
          <w:rFonts w:ascii="GHEA Grapalat" w:hAnsi="GHEA Grapalat"/>
          <w:b/>
          <w:i/>
          <w:color w:val="000000"/>
          <w:sz w:val="24"/>
          <w:szCs w:val="24"/>
        </w:rPr>
        <w:t>2017 года)</w:t>
      </w:r>
    </w:p>
    <w:p w14:paraId="0FBB5F9C" w14:textId="77777777" w:rsidR="000D5F8A" w:rsidRDefault="00BB4B2F">
      <w:pPr>
        <w:widowControl w:val="0"/>
        <w:spacing w:after="160" w:line="360" w:lineRule="auto"/>
        <w:ind w:right="-1"/>
        <w:jc w:val="center"/>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 xml:space="preserve">(закон </w:t>
      </w:r>
      <w:r>
        <w:rPr>
          <w:rFonts w:ascii="GHEA Grapalat" w:eastAsia="Times New Roman" w:hAnsi="GHEA Grapalat" w:cs="Times New Roman"/>
          <w:b/>
          <w:i/>
          <w:color w:val="000000"/>
          <w:sz w:val="24"/>
          <w:szCs w:val="24"/>
          <w:lang w:val="en-US"/>
        </w:rPr>
        <w:t>HO</w:t>
      </w:r>
      <w:r>
        <w:rPr>
          <w:rFonts w:ascii="GHEA Grapalat" w:eastAsia="Times New Roman" w:hAnsi="GHEA Grapalat" w:cs="Times New Roman"/>
          <w:b/>
          <w:i/>
          <w:color w:val="000000"/>
          <w:sz w:val="24"/>
          <w:szCs w:val="24"/>
        </w:rPr>
        <w:t>-156-</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25 октября 2017 года имеет заключительную часть и переходные положения)</w:t>
      </w:r>
    </w:p>
    <w:p w14:paraId="224F8B76" w14:textId="77777777" w:rsidR="000D5F8A" w:rsidRDefault="000D5F8A">
      <w:pPr>
        <w:widowControl w:val="0"/>
        <w:spacing w:after="160" w:line="360" w:lineRule="auto"/>
        <w:ind w:right="-1"/>
        <w:jc w:val="center"/>
        <w:rPr>
          <w:rFonts w:ascii="GHEA Grapalat" w:hAnsi="GHEA Grapalat"/>
          <w:b/>
          <w:i/>
          <w:color w:val="000000"/>
          <w:sz w:val="24"/>
          <w:szCs w:val="24"/>
        </w:rPr>
      </w:pPr>
    </w:p>
    <w:p w14:paraId="60A5F2A6" w14:textId="77777777" w:rsidR="000D5F8A" w:rsidRDefault="00BB4B2F">
      <w:pPr>
        <w:widowControl w:val="0"/>
        <w:spacing w:after="160" w:line="360" w:lineRule="auto"/>
        <w:ind w:right="-1"/>
        <w:jc w:val="center"/>
        <w:rPr>
          <w:rFonts w:ascii="GHEA Grapalat" w:hAnsi="GHEA Grapalat"/>
          <w:b/>
          <w:i/>
          <w:color w:val="000000"/>
          <w:sz w:val="24"/>
          <w:szCs w:val="24"/>
          <w:lang w:val="en-US"/>
        </w:rPr>
      </w:pPr>
      <w:r>
        <w:rPr>
          <w:rFonts w:ascii="GHEA Grapalat" w:hAnsi="GHEA Grapalat"/>
          <w:b/>
          <w:i/>
          <w:color w:val="000000"/>
          <w:sz w:val="24"/>
          <w:szCs w:val="24"/>
        </w:rPr>
        <w:t xml:space="preserve">СОСЕДСКОЕ ПРАВО </w:t>
      </w:r>
    </w:p>
    <w:p w14:paraId="595AC0C4" w14:textId="77777777" w:rsidR="000D5F8A" w:rsidRDefault="000D5F8A">
      <w:pPr>
        <w:widowControl w:val="0"/>
        <w:spacing w:after="160" w:line="360" w:lineRule="auto"/>
        <w:ind w:right="-1"/>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0712" w:rsidRPr="002252A0" w14:paraId="578E05C7" w14:textId="77777777" w:rsidTr="000C483F">
        <w:trPr>
          <w:tblCellSpacing w:w="0" w:type="dxa"/>
        </w:trPr>
        <w:tc>
          <w:tcPr>
            <w:tcW w:w="2025" w:type="dxa"/>
            <w:hideMark/>
          </w:tcPr>
          <w:p w14:paraId="09A1FFB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225.3.</w:t>
            </w:r>
          </w:p>
        </w:tc>
        <w:tc>
          <w:tcPr>
            <w:tcW w:w="0" w:type="auto"/>
            <w:vAlign w:val="center"/>
            <w:hideMark/>
          </w:tcPr>
          <w:p w14:paraId="26DBC12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Отношения, возникшие между соседями </w:t>
            </w:r>
          </w:p>
        </w:tc>
      </w:tr>
    </w:tbl>
    <w:p w14:paraId="7E8092DC" w14:textId="77777777" w:rsidR="000D5F8A" w:rsidRDefault="00513F14">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Правила настоящей </w:t>
      </w:r>
      <w:r w:rsidR="00422458" w:rsidRPr="002252A0">
        <w:rPr>
          <w:rFonts w:ascii="GHEA Grapalat" w:hAnsi="GHEA Grapalat"/>
          <w:color w:val="000000"/>
          <w:sz w:val="24"/>
          <w:szCs w:val="24"/>
        </w:rPr>
        <w:t>г</w:t>
      </w:r>
      <w:r w:rsidRPr="002252A0">
        <w:rPr>
          <w:rFonts w:ascii="GHEA Grapalat" w:hAnsi="GHEA Grapalat"/>
          <w:color w:val="000000"/>
          <w:sz w:val="24"/>
          <w:szCs w:val="24"/>
        </w:rPr>
        <w:t>лавы регулируют отношения</w:t>
      </w:r>
      <w:r w:rsidR="000C483F" w:rsidRPr="002252A0">
        <w:rPr>
          <w:rFonts w:ascii="GHEA Grapalat" w:hAnsi="GHEA Grapalat"/>
          <w:color w:val="000000"/>
          <w:sz w:val="24"/>
          <w:szCs w:val="24"/>
        </w:rPr>
        <w:t>,</w:t>
      </w:r>
      <w:r w:rsidRPr="002252A0">
        <w:rPr>
          <w:rFonts w:ascii="GHEA Grapalat" w:hAnsi="GHEA Grapalat"/>
          <w:color w:val="000000"/>
          <w:sz w:val="24"/>
          <w:szCs w:val="24"/>
        </w:rPr>
        <w:t xml:space="preserve"> связанные с взаимным воздействием сосед</w:t>
      </w:r>
      <w:r w:rsidR="000C483F" w:rsidRPr="002252A0">
        <w:rPr>
          <w:rFonts w:ascii="GHEA Grapalat" w:hAnsi="GHEA Grapalat"/>
          <w:color w:val="000000"/>
          <w:sz w:val="24"/>
          <w:szCs w:val="24"/>
        </w:rPr>
        <w:t>ски</w:t>
      </w:r>
      <w:r w:rsidRPr="002252A0">
        <w:rPr>
          <w:rFonts w:ascii="GHEA Grapalat" w:hAnsi="GHEA Grapalat"/>
          <w:color w:val="000000"/>
          <w:sz w:val="24"/>
          <w:szCs w:val="24"/>
        </w:rPr>
        <w:t xml:space="preserve">х земельных участков или иного недвижимого </w:t>
      </w:r>
      <w:r w:rsidRPr="002252A0">
        <w:rPr>
          <w:rFonts w:ascii="GHEA Grapalat" w:hAnsi="GHEA Grapalat"/>
          <w:color w:val="000000"/>
          <w:sz w:val="24"/>
          <w:szCs w:val="24"/>
        </w:rPr>
        <w:lastRenderedPageBreak/>
        <w:t>имущества, водопользованием, размежеванием и иные возникающие между соседями отношения.</w:t>
      </w:r>
    </w:p>
    <w:p w14:paraId="258EED85" w14:textId="77777777" w:rsidR="000D5F8A" w:rsidRDefault="00BB4B2F">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2.</w:t>
      </w:r>
      <w:r w:rsidRPr="00BB4B2F">
        <w:rPr>
          <w:rFonts w:ascii="GHEA Grapalat" w:hAnsi="GHEA Grapalat"/>
          <w:color w:val="000000"/>
          <w:sz w:val="24"/>
          <w:szCs w:val="24"/>
        </w:rPr>
        <w:tab/>
        <w:t>Соседским является земельный участок или любое иное недвижимое имущество, которое каким-либо образом воздействует на другой земельный участок или любое иное недвижимое имущество.</w:t>
      </w:r>
    </w:p>
    <w:p w14:paraId="773ADADC" w14:textId="77777777" w:rsidR="00F901A1" w:rsidRPr="002252A0" w:rsidRDefault="00BB4B2F" w:rsidP="002252A0">
      <w:pPr>
        <w:shd w:val="clear" w:color="auto" w:fill="FFFFFF"/>
        <w:tabs>
          <w:tab w:val="left" w:pos="1134"/>
        </w:tabs>
        <w:spacing w:after="160" w:line="360" w:lineRule="auto"/>
        <w:ind w:firstLine="567"/>
        <w:jc w:val="both"/>
        <w:rPr>
          <w:rFonts w:ascii="GHEA Grapalat" w:hAnsi="GHEA Grapalat"/>
          <w:color w:val="000000"/>
          <w:sz w:val="24"/>
          <w:szCs w:val="24"/>
        </w:rPr>
      </w:pPr>
      <w:r w:rsidRPr="00BB4B2F">
        <w:rPr>
          <w:rFonts w:ascii="GHEA Grapalat" w:hAnsi="GHEA Grapalat"/>
          <w:color w:val="000000"/>
          <w:sz w:val="24"/>
          <w:szCs w:val="24"/>
        </w:rPr>
        <w:t>3.</w:t>
      </w:r>
      <w:r w:rsidRPr="00BB4B2F">
        <w:rPr>
          <w:rFonts w:ascii="GHEA Grapalat" w:hAnsi="GHEA Grapalat"/>
          <w:color w:val="000000"/>
          <w:sz w:val="24"/>
          <w:szCs w:val="24"/>
        </w:rPr>
        <w:tab/>
        <w:t>Собственники, а также законные владельцы считающегося соседским недвижимого имущества, помимо предусмотренных законом прав и обязанностей, имеют обязанность по проявлению взаимоуважения.</w:t>
      </w:r>
    </w:p>
    <w:p w14:paraId="27EB1811" w14:textId="77777777" w:rsidR="00E13965" w:rsidRPr="002252A0" w:rsidRDefault="00E13965"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50C36124" w14:textId="77777777" w:rsidTr="000C483F">
        <w:trPr>
          <w:tblCellSpacing w:w="7" w:type="dxa"/>
        </w:trPr>
        <w:tc>
          <w:tcPr>
            <w:tcW w:w="2025" w:type="dxa"/>
            <w:hideMark/>
          </w:tcPr>
          <w:p w14:paraId="01071E9E"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t>Статья 225.4.</w:t>
            </w:r>
          </w:p>
        </w:tc>
        <w:tc>
          <w:tcPr>
            <w:tcW w:w="0" w:type="auto"/>
            <w:hideMark/>
          </w:tcPr>
          <w:p w14:paraId="092E5018"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Допустимое воздействие</w:t>
            </w:r>
          </w:p>
        </w:tc>
      </w:tr>
    </w:tbl>
    <w:p w14:paraId="72727ECD"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или законный владелец </w:t>
      </w:r>
      <w:r w:rsidR="000C483F" w:rsidRPr="002252A0">
        <w:rPr>
          <w:rFonts w:ascii="GHEA Grapalat" w:hAnsi="GHEA Grapalat"/>
          <w:color w:val="000000"/>
          <w:sz w:val="24"/>
          <w:szCs w:val="24"/>
        </w:rPr>
        <w:t xml:space="preserve">считающегося соседским </w:t>
      </w:r>
      <w:r w:rsidRPr="002252A0">
        <w:rPr>
          <w:rFonts w:ascii="GHEA Grapalat" w:hAnsi="GHEA Grapalat"/>
          <w:color w:val="000000"/>
          <w:sz w:val="24"/>
          <w:szCs w:val="24"/>
        </w:rPr>
        <w:t>недвижимого имущества не может запретить воздействие газ</w:t>
      </w:r>
      <w:r w:rsidR="009769CF" w:rsidRPr="002252A0">
        <w:rPr>
          <w:rFonts w:ascii="GHEA Grapalat" w:hAnsi="GHEA Grapalat"/>
          <w:color w:val="000000"/>
          <w:sz w:val="24"/>
          <w:szCs w:val="24"/>
        </w:rPr>
        <w:t>а</w:t>
      </w:r>
      <w:r w:rsidRPr="002252A0">
        <w:rPr>
          <w:rFonts w:ascii="GHEA Grapalat" w:hAnsi="GHEA Grapalat"/>
          <w:color w:val="000000"/>
          <w:sz w:val="24"/>
          <w:szCs w:val="24"/>
        </w:rPr>
        <w:t xml:space="preserve">, </w:t>
      </w:r>
      <w:r w:rsidR="00BB4B2F" w:rsidRPr="00BB4B2F">
        <w:rPr>
          <w:rFonts w:ascii="GHEA Grapalat" w:hAnsi="GHEA Grapalat"/>
          <w:color w:val="000000"/>
          <w:sz w:val="24"/>
          <w:szCs w:val="24"/>
        </w:rPr>
        <w:t>пара, запаха, гари, дыма, шума, тепла или иное воздействие с соседнего участка, если это не препятствует пользованию его недвижимым имуществом или обусловлено характерным для данной местности нормальным пользованием имуществом, или такое воздействие незначительно.</w:t>
      </w:r>
    </w:p>
    <w:p w14:paraId="2D776307" w14:textId="77777777" w:rsidR="000D5F8A" w:rsidRDefault="00BB4B2F">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2.</w:t>
      </w:r>
      <w:r w:rsidRPr="00BB4B2F">
        <w:rPr>
          <w:rFonts w:ascii="GHEA Grapalat" w:hAnsi="GHEA Grapalat"/>
          <w:color w:val="000000"/>
          <w:sz w:val="24"/>
          <w:szCs w:val="24"/>
        </w:rPr>
        <w:tab/>
        <w:t>Если воздействие превышает установленный нормативами предел и характерное для данной местности обычное пользование имуществом и объективно не может быть устранено, а собственник вынужден выносить это, то он может потребовать от собственника соседнего участка денежную компенсацию.</w:t>
      </w:r>
    </w:p>
    <w:p w14:paraId="581ED464"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3.</w:t>
      </w:r>
      <w:r w:rsidRPr="00BB4B2F">
        <w:rPr>
          <w:rFonts w:ascii="GHEA Grapalat" w:hAnsi="GHEA Grapalat"/>
          <w:color w:val="000000"/>
          <w:sz w:val="24"/>
          <w:szCs w:val="24"/>
        </w:rPr>
        <w:tab/>
        <w:t xml:space="preserve">Размер, сроки и порядок компенсации определяются с согласия сторон. Если согласие не достигнуто, размер, сроки и порядок компенсации определяются судом </w:t>
      </w:r>
      <w:r w:rsidRPr="00BB4B2F">
        <w:rPr>
          <w:rFonts w:ascii="GHEA Grapalat" w:hAnsi="GHEA Grapalat"/>
          <w:color w:val="000000"/>
          <w:sz w:val="24"/>
          <w:szCs w:val="24"/>
          <w:lang w:val="hy-AM"/>
        </w:rPr>
        <w:t>—</w:t>
      </w:r>
      <w:r w:rsidRPr="00BB4B2F">
        <w:rPr>
          <w:rFonts w:ascii="GHEA Grapalat" w:hAnsi="GHEA Grapalat"/>
          <w:color w:val="000000"/>
          <w:sz w:val="24"/>
          <w:szCs w:val="24"/>
        </w:rPr>
        <w:t xml:space="preserve"> учитывая также имущественное положение лица, выдающего компенсацию.</w:t>
      </w:r>
    </w:p>
    <w:p w14:paraId="31C6D9CB" w14:textId="77777777" w:rsidR="00F901A1" w:rsidRPr="002252A0" w:rsidRDefault="00F901A1" w:rsidP="002252A0">
      <w:pPr>
        <w:shd w:val="clear" w:color="auto" w:fill="FFFFFF"/>
        <w:spacing w:after="160" w:line="360" w:lineRule="auto"/>
        <w:ind w:firstLine="313"/>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6E74856C" w14:textId="77777777" w:rsidTr="000C483F">
        <w:trPr>
          <w:tblCellSpacing w:w="7" w:type="dxa"/>
        </w:trPr>
        <w:tc>
          <w:tcPr>
            <w:tcW w:w="2025" w:type="dxa"/>
            <w:hideMark/>
          </w:tcPr>
          <w:p w14:paraId="349E15F1"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lastRenderedPageBreak/>
              <w:t>Статья 225.5.</w:t>
            </w:r>
          </w:p>
        </w:tc>
        <w:tc>
          <w:tcPr>
            <w:tcW w:w="0" w:type="auto"/>
            <w:hideMark/>
          </w:tcPr>
          <w:p w14:paraId="2FBC862F"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Водопользование</w:t>
            </w:r>
          </w:p>
        </w:tc>
      </w:tr>
    </w:tbl>
    <w:p w14:paraId="072F83F6"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02DFF" w:rsidRPr="002252A0">
        <w:rPr>
          <w:rFonts w:ascii="GHEA Grapalat" w:hAnsi="GHEA Grapalat"/>
          <w:color w:val="000000"/>
          <w:sz w:val="24"/>
          <w:szCs w:val="24"/>
        </w:rPr>
        <w:t>.</w:t>
      </w:r>
      <w:r w:rsidR="004F0145" w:rsidRPr="002252A0">
        <w:rPr>
          <w:rFonts w:ascii="GHEA Grapalat" w:hAnsi="GHEA Grapalat"/>
          <w:color w:val="000000"/>
          <w:sz w:val="24"/>
          <w:szCs w:val="24"/>
        </w:rPr>
        <w:tab/>
      </w:r>
      <w:r w:rsidR="00302DFF" w:rsidRPr="002252A0">
        <w:rPr>
          <w:rFonts w:ascii="GHEA Grapalat" w:hAnsi="GHEA Grapalat"/>
          <w:color w:val="000000"/>
          <w:sz w:val="24"/>
          <w:szCs w:val="24"/>
        </w:rPr>
        <w:t>П</w:t>
      </w:r>
      <w:r w:rsidRPr="002252A0">
        <w:rPr>
          <w:rFonts w:ascii="GHEA Grapalat" w:hAnsi="GHEA Grapalat"/>
          <w:color w:val="000000"/>
          <w:sz w:val="24"/>
          <w:szCs w:val="24"/>
        </w:rPr>
        <w:t>роходящие по земельным участкам</w:t>
      </w:r>
      <w:r w:rsidR="00302DFF" w:rsidRPr="002252A0">
        <w:rPr>
          <w:rFonts w:ascii="GHEA Grapalat" w:hAnsi="GHEA Grapalat"/>
          <w:color w:val="000000"/>
          <w:sz w:val="24"/>
          <w:szCs w:val="24"/>
        </w:rPr>
        <w:t xml:space="preserve"> соседей водные потоки</w:t>
      </w:r>
      <w:r w:rsidRPr="002252A0">
        <w:rPr>
          <w:rFonts w:ascii="GHEA Grapalat" w:hAnsi="GHEA Grapalat"/>
          <w:color w:val="000000"/>
          <w:sz w:val="24"/>
          <w:szCs w:val="24"/>
        </w:rPr>
        <w:t xml:space="preserve"> не могу</w:t>
      </w:r>
      <w:r w:rsidR="00302DFF" w:rsidRPr="002252A0">
        <w:rPr>
          <w:rFonts w:ascii="GHEA Grapalat" w:hAnsi="GHEA Grapalat"/>
          <w:color w:val="000000"/>
          <w:sz w:val="24"/>
          <w:szCs w:val="24"/>
        </w:rPr>
        <w:t xml:space="preserve">т быть перенаправлены либо изменены </w:t>
      </w:r>
      <w:r w:rsidR="00BB4B2F" w:rsidRPr="00BB4B2F">
        <w:rPr>
          <w:rFonts w:ascii="GHEA Grapalat" w:hAnsi="GHEA Grapalat"/>
          <w:color w:val="000000"/>
          <w:sz w:val="24"/>
          <w:szCs w:val="24"/>
        </w:rPr>
        <w:t>одним из собственников или законных владельцев земельного участка таким образом, чтобы было нарушено право собственника или законного владельца соседнего земельного участка на нормальное использование этих потоков, если иное не предусмотрено по взаимному согласию соседей.</w:t>
      </w:r>
    </w:p>
    <w:p w14:paraId="44E6346E" w14:textId="77777777" w:rsidR="00F901A1" w:rsidRPr="002252A0" w:rsidRDefault="00F901A1" w:rsidP="002252A0">
      <w:pPr>
        <w:shd w:val="clear" w:color="auto" w:fill="FFFFFF"/>
        <w:spacing w:after="160" w:line="360" w:lineRule="auto"/>
        <w:ind w:firstLine="313"/>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1EE964E3" w14:textId="77777777" w:rsidTr="000C483F">
        <w:trPr>
          <w:tblCellSpacing w:w="7" w:type="dxa"/>
        </w:trPr>
        <w:tc>
          <w:tcPr>
            <w:tcW w:w="2025" w:type="dxa"/>
            <w:hideMark/>
          </w:tcPr>
          <w:p w14:paraId="4E76456A"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t>Статья 225.6.</w:t>
            </w:r>
          </w:p>
        </w:tc>
        <w:tc>
          <w:tcPr>
            <w:tcW w:w="0" w:type="auto"/>
            <w:hideMark/>
          </w:tcPr>
          <w:p w14:paraId="2A51CB1A"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Водоотведение с недвижимого имущества, считающегося соседским</w:t>
            </w:r>
          </w:p>
        </w:tc>
      </w:tr>
    </w:tbl>
    <w:p w14:paraId="7AD01408"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или законный владелец </w:t>
      </w:r>
      <w:r w:rsidR="00302DFF" w:rsidRPr="002252A0">
        <w:rPr>
          <w:rFonts w:ascii="GHEA Grapalat" w:hAnsi="GHEA Grapalat"/>
          <w:color w:val="000000"/>
          <w:sz w:val="24"/>
          <w:szCs w:val="24"/>
        </w:rPr>
        <w:t xml:space="preserve">считающегося соседским </w:t>
      </w:r>
      <w:r w:rsidRPr="002252A0">
        <w:rPr>
          <w:rFonts w:ascii="GHEA Grapalat" w:hAnsi="GHEA Grapalat"/>
          <w:color w:val="000000"/>
          <w:sz w:val="24"/>
          <w:szCs w:val="24"/>
        </w:rPr>
        <w:t>недвижимого имущества</w:t>
      </w:r>
      <w:r w:rsidR="00302DFF"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должен </w:t>
      </w:r>
      <w:r w:rsidR="00BB4B2F" w:rsidRPr="00BB4B2F">
        <w:rPr>
          <w:rFonts w:ascii="GHEA Grapalat" w:hAnsi="GHEA Grapalat"/>
          <w:color w:val="000000"/>
          <w:sz w:val="24"/>
          <w:szCs w:val="24"/>
        </w:rPr>
        <w:t>предпринимать меры, чтобы вода, лед или снег не стекали с крыши считающегося соседским имущества или подсобного строения на соседний земельный участок.</w:t>
      </w:r>
    </w:p>
    <w:p w14:paraId="1B9D6042" w14:textId="77777777" w:rsidR="00F901A1" w:rsidRPr="002252A0" w:rsidRDefault="00F901A1" w:rsidP="002252A0">
      <w:pPr>
        <w:shd w:val="clear" w:color="auto" w:fill="FFFFFF"/>
        <w:spacing w:after="160" w:line="360" w:lineRule="auto"/>
        <w:ind w:firstLine="313"/>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5003B53C" w14:textId="77777777" w:rsidTr="000C483F">
        <w:trPr>
          <w:tblCellSpacing w:w="7" w:type="dxa"/>
        </w:trPr>
        <w:tc>
          <w:tcPr>
            <w:tcW w:w="2025" w:type="dxa"/>
            <w:hideMark/>
          </w:tcPr>
          <w:p w14:paraId="7F82866F"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t>Статья 225.7.</w:t>
            </w:r>
          </w:p>
        </w:tc>
        <w:tc>
          <w:tcPr>
            <w:tcW w:w="0" w:type="auto"/>
            <w:hideMark/>
          </w:tcPr>
          <w:p w14:paraId="4D6C54F2"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Проникновение корней и ветвей с соседнего земельного участка на другой земельный участок. Упавшие с дерева плоды</w:t>
            </w:r>
          </w:p>
        </w:tc>
      </w:tr>
    </w:tbl>
    <w:p w14:paraId="394C9929"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или законный владелец земельного участка может срезать и </w:t>
      </w:r>
      <w:r w:rsidR="0042526A" w:rsidRPr="002252A0">
        <w:rPr>
          <w:rFonts w:ascii="GHEA Grapalat" w:hAnsi="GHEA Grapalat"/>
          <w:color w:val="000000"/>
          <w:sz w:val="24"/>
          <w:szCs w:val="24"/>
        </w:rPr>
        <w:t>заб</w:t>
      </w:r>
      <w:r w:rsidR="006E186A" w:rsidRPr="002252A0">
        <w:rPr>
          <w:rFonts w:ascii="GHEA Grapalat" w:hAnsi="GHEA Grapalat"/>
          <w:color w:val="000000"/>
          <w:sz w:val="24"/>
          <w:szCs w:val="24"/>
        </w:rPr>
        <w:t>и</w:t>
      </w:r>
      <w:r w:rsidR="0042526A" w:rsidRPr="002252A0">
        <w:rPr>
          <w:rFonts w:ascii="GHEA Grapalat" w:hAnsi="GHEA Grapalat"/>
          <w:color w:val="000000"/>
          <w:sz w:val="24"/>
          <w:szCs w:val="24"/>
        </w:rPr>
        <w:t>рать</w:t>
      </w:r>
      <w:r w:rsidRPr="002252A0">
        <w:rPr>
          <w:rFonts w:ascii="GHEA Grapalat" w:hAnsi="GHEA Grapalat"/>
          <w:color w:val="000000"/>
          <w:sz w:val="24"/>
          <w:szCs w:val="24"/>
        </w:rPr>
        <w:t xml:space="preserve"> </w:t>
      </w:r>
      <w:r w:rsidR="00BB4B2F" w:rsidRPr="00BB4B2F">
        <w:rPr>
          <w:rFonts w:ascii="GHEA Grapalat" w:hAnsi="GHEA Grapalat"/>
          <w:color w:val="000000"/>
          <w:sz w:val="24"/>
          <w:szCs w:val="24"/>
        </w:rPr>
        <w:t xml:space="preserve">проникшие на земельный участок с соседнего земельного участка ветви, корни дерева или куста в случае, когда собственник или законный владелец земельного участка надлежащим образом заранее уведомил собственника соседнего земельного участка и потребовал удалить их с его земельного участка, однако в разумные сроки не были приняты соответствующие меры. По смыслу настоящей части уведомление считается надлежащим, если совершено заказным письмом с уведомлением о вручении или передано из рук в </w:t>
      </w:r>
      <w:r w:rsidR="00BB4B2F" w:rsidRPr="00BB4B2F">
        <w:rPr>
          <w:rFonts w:ascii="GHEA Grapalat" w:hAnsi="GHEA Grapalat"/>
          <w:color w:val="000000"/>
          <w:sz w:val="24"/>
          <w:szCs w:val="24"/>
        </w:rPr>
        <w:lastRenderedPageBreak/>
        <w:t>руки. Если уведомление невозможно, в том числе если неизвестно фактическое место жительство соседа, то собственник или законный владелец земельного участка может незамедлительно приступить к совершению предусмотренного настоящей частью действия.</w:t>
      </w:r>
    </w:p>
    <w:p w14:paraId="4A9C95FB"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2.</w:t>
      </w:r>
      <w:r w:rsidRPr="00BB4B2F">
        <w:rPr>
          <w:rFonts w:ascii="GHEA Grapalat" w:hAnsi="GHEA Grapalat"/>
          <w:color w:val="000000"/>
          <w:sz w:val="24"/>
          <w:szCs w:val="24"/>
        </w:rPr>
        <w:tab/>
        <w:t>Упавшие на соседний земельный участок плоды деревьев или кустов считаются плодами этого земельного участка, если иное не предусмотрено по взаимному согласию соседей.</w:t>
      </w:r>
    </w:p>
    <w:p w14:paraId="7432A116" w14:textId="77777777" w:rsidR="00F901A1" w:rsidRPr="002252A0" w:rsidRDefault="00F901A1" w:rsidP="002252A0">
      <w:pPr>
        <w:shd w:val="clear" w:color="auto" w:fill="FFFFFF"/>
        <w:spacing w:after="160" w:line="360" w:lineRule="auto"/>
        <w:ind w:firstLine="313"/>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45F5AC1F" w14:textId="77777777" w:rsidTr="000C483F">
        <w:trPr>
          <w:tblCellSpacing w:w="7" w:type="dxa"/>
        </w:trPr>
        <w:tc>
          <w:tcPr>
            <w:tcW w:w="2025" w:type="dxa"/>
            <w:hideMark/>
          </w:tcPr>
          <w:p w14:paraId="555AC034"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t>Статья 225.8.</w:t>
            </w:r>
          </w:p>
        </w:tc>
        <w:tc>
          <w:tcPr>
            <w:tcW w:w="0" w:type="auto"/>
            <w:hideMark/>
          </w:tcPr>
          <w:p w14:paraId="158C646F"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Ограда или забор земельного участка</w:t>
            </w:r>
          </w:p>
        </w:tc>
      </w:tr>
    </w:tbl>
    <w:p w14:paraId="7CD90B22"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00121AEC" w:rsidRPr="002252A0">
        <w:rPr>
          <w:rFonts w:ascii="GHEA Grapalat" w:hAnsi="GHEA Grapalat"/>
          <w:color w:val="000000"/>
          <w:sz w:val="24"/>
          <w:szCs w:val="24"/>
        </w:rPr>
        <w:t xml:space="preserve">Собственник земельного участка вправе размежевать принадлежащий ему земельный участок путем огораживания, устройства забора или иной разграничительной </w:t>
      </w:r>
      <w:r w:rsidR="006E186A" w:rsidRPr="002252A0">
        <w:rPr>
          <w:rFonts w:ascii="GHEA Grapalat" w:hAnsi="GHEA Grapalat"/>
          <w:color w:val="000000"/>
          <w:sz w:val="24"/>
          <w:szCs w:val="24"/>
        </w:rPr>
        <w:t>линии</w:t>
      </w:r>
      <w:r w:rsidR="00121AEC" w:rsidRPr="002252A0">
        <w:rPr>
          <w:rFonts w:ascii="GHEA Grapalat" w:hAnsi="GHEA Grapalat"/>
          <w:color w:val="000000"/>
          <w:sz w:val="24"/>
          <w:szCs w:val="24"/>
        </w:rPr>
        <w:t xml:space="preserve"> (далее в настоящей главе </w:t>
      </w:r>
      <w:r w:rsidR="008D42DA" w:rsidRPr="002252A0">
        <w:rPr>
          <w:rFonts w:ascii="GHEA Grapalat" w:hAnsi="GHEA Grapalat"/>
          <w:color w:val="000000"/>
          <w:sz w:val="24"/>
          <w:szCs w:val="24"/>
          <w:lang w:val="hy-AM"/>
        </w:rPr>
        <w:t>—</w:t>
      </w:r>
      <w:r w:rsidR="00121AEC" w:rsidRPr="002252A0">
        <w:rPr>
          <w:rFonts w:ascii="GHEA Grapalat" w:hAnsi="GHEA Grapalat"/>
          <w:color w:val="000000"/>
          <w:sz w:val="24"/>
          <w:szCs w:val="24"/>
        </w:rPr>
        <w:t xml:space="preserve"> разграничительная </w:t>
      </w:r>
      <w:r w:rsidR="006E186A" w:rsidRPr="002252A0">
        <w:rPr>
          <w:rFonts w:ascii="GHEA Grapalat" w:hAnsi="GHEA Grapalat"/>
          <w:color w:val="000000"/>
          <w:sz w:val="24"/>
          <w:szCs w:val="24"/>
        </w:rPr>
        <w:t>линия</w:t>
      </w:r>
      <w:r w:rsidR="00121AEC" w:rsidRPr="002252A0">
        <w:rPr>
          <w:rFonts w:ascii="GHEA Grapalat" w:hAnsi="GHEA Grapalat"/>
          <w:color w:val="000000"/>
          <w:sz w:val="24"/>
          <w:szCs w:val="24"/>
        </w:rPr>
        <w:t>) или восстановить уже существующую, н</w:t>
      </w:r>
      <w:r w:rsidR="00BB4B2F" w:rsidRPr="00BB4B2F">
        <w:rPr>
          <w:rFonts w:ascii="GHEA Grapalat" w:hAnsi="GHEA Grapalat"/>
          <w:color w:val="000000"/>
          <w:sz w:val="24"/>
          <w:szCs w:val="24"/>
        </w:rPr>
        <w:t>о стертую или поврежденную разграничительную линию.</w:t>
      </w:r>
    </w:p>
    <w:p w14:paraId="2D8D0A71"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2.</w:t>
      </w:r>
      <w:r w:rsidRPr="00BB4B2F">
        <w:rPr>
          <w:rFonts w:ascii="GHEA Grapalat" w:hAnsi="GHEA Grapalat"/>
          <w:color w:val="000000"/>
          <w:sz w:val="24"/>
          <w:szCs w:val="24"/>
        </w:rPr>
        <w:tab/>
        <w:t>Расходы по размежеванию определяются соседями по взаимному согласию. Расходы, произведенные без согласия другого соседа, не возмещаются.</w:t>
      </w:r>
    </w:p>
    <w:p w14:paraId="16D66AE5" w14:textId="77777777" w:rsidR="00F901A1" w:rsidRPr="002252A0" w:rsidRDefault="00F901A1" w:rsidP="002252A0">
      <w:pPr>
        <w:shd w:val="clear" w:color="auto" w:fill="FFFFFF"/>
        <w:spacing w:after="160" w:line="360" w:lineRule="auto"/>
        <w:ind w:firstLine="313"/>
        <w:rPr>
          <w:rFonts w:ascii="GHEA Grapalat" w:eastAsia="Times New Roman" w:hAnsi="GHEA Grapalat" w:cs="Times New Roman"/>
          <w:color w:val="000000"/>
          <w:sz w:val="24"/>
          <w:szCs w:val="24"/>
          <w:lang w:val="en-U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15CB720E" w14:textId="77777777" w:rsidTr="000C483F">
        <w:trPr>
          <w:tblCellSpacing w:w="7" w:type="dxa"/>
        </w:trPr>
        <w:tc>
          <w:tcPr>
            <w:tcW w:w="2025" w:type="dxa"/>
            <w:hideMark/>
          </w:tcPr>
          <w:p w14:paraId="3ACF7E80"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t>Статья 225.9.</w:t>
            </w:r>
          </w:p>
        </w:tc>
        <w:tc>
          <w:tcPr>
            <w:tcW w:w="0" w:type="auto"/>
            <w:hideMark/>
          </w:tcPr>
          <w:p w14:paraId="4534CDE4"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Спорная граница</w:t>
            </w:r>
          </w:p>
        </w:tc>
      </w:tr>
    </w:tbl>
    <w:p w14:paraId="38E34ED7" w14:textId="77777777" w:rsidR="00F901A1" w:rsidRPr="002252A0" w:rsidRDefault="00513F14" w:rsidP="002252A0">
      <w:pPr>
        <w:shd w:val="clear" w:color="auto" w:fill="FFFFFF"/>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Если </w:t>
      </w:r>
      <w:r w:rsidR="00121AEC" w:rsidRPr="002252A0">
        <w:rPr>
          <w:rFonts w:ascii="GHEA Grapalat" w:hAnsi="GHEA Grapalat"/>
          <w:color w:val="000000"/>
          <w:sz w:val="24"/>
          <w:szCs w:val="24"/>
        </w:rPr>
        <w:t xml:space="preserve">правоподтверждающими документами </w:t>
      </w:r>
      <w:r w:rsidRPr="002252A0">
        <w:rPr>
          <w:rFonts w:ascii="GHEA Grapalat" w:hAnsi="GHEA Grapalat"/>
          <w:color w:val="000000"/>
          <w:sz w:val="24"/>
          <w:szCs w:val="24"/>
        </w:rPr>
        <w:t>не предусмотрено</w:t>
      </w:r>
      <w:r w:rsidR="00121AEC" w:rsidRPr="002252A0">
        <w:rPr>
          <w:rFonts w:ascii="GHEA Grapalat" w:hAnsi="GHEA Grapalat"/>
          <w:color w:val="000000"/>
          <w:sz w:val="24"/>
          <w:szCs w:val="24"/>
        </w:rPr>
        <w:t xml:space="preserve"> иное</w:t>
      </w:r>
      <w:r w:rsidRPr="002252A0">
        <w:rPr>
          <w:rFonts w:ascii="GHEA Grapalat" w:hAnsi="GHEA Grapalat"/>
          <w:color w:val="000000"/>
          <w:sz w:val="24"/>
          <w:szCs w:val="24"/>
        </w:rPr>
        <w:t xml:space="preserve">, и если в результате спора невозможно определить </w:t>
      </w:r>
      <w:r w:rsidR="00121AEC" w:rsidRPr="002252A0">
        <w:rPr>
          <w:rFonts w:ascii="GHEA Grapalat" w:hAnsi="GHEA Grapalat"/>
          <w:color w:val="000000"/>
          <w:sz w:val="24"/>
          <w:szCs w:val="24"/>
        </w:rPr>
        <w:t>четкую границу</w:t>
      </w:r>
      <w:r w:rsidR="00BB4B2F" w:rsidRPr="00BB4B2F">
        <w:rPr>
          <w:rFonts w:ascii="GHEA Grapalat" w:hAnsi="GHEA Grapalat"/>
          <w:color w:val="000000"/>
          <w:sz w:val="24"/>
          <w:szCs w:val="24"/>
        </w:rPr>
        <w:t>, то определяющим для проведения разграничительной линии является фактическое владение соседей. Если фактическое владение также невозможно определить, то к каждому земельному участку в установленном законом порядке присоединяется равная часть спорной территории.</w:t>
      </w:r>
    </w:p>
    <w:p w14:paraId="03545A16" w14:textId="77777777" w:rsidR="003A5A97" w:rsidRPr="002252A0" w:rsidRDefault="003A5A97"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C483F" w:rsidRPr="002252A0" w14:paraId="7A5874D1" w14:textId="77777777" w:rsidTr="000C483F">
        <w:trPr>
          <w:tblCellSpacing w:w="7" w:type="dxa"/>
        </w:trPr>
        <w:tc>
          <w:tcPr>
            <w:tcW w:w="2025" w:type="dxa"/>
            <w:hideMark/>
          </w:tcPr>
          <w:p w14:paraId="5610B883" w14:textId="77777777" w:rsidR="00F901A1" w:rsidRPr="002252A0" w:rsidRDefault="00BB4B2F" w:rsidP="002252A0">
            <w:pPr>
              <w:spacing w:after="160" w:line="360" w:lineRule="auto"/>
              <w:jc w:val="center"/>
              <w:rPr>
                <w:rFonts w:ascii="GHEA Grapalat" w:eastAsia="Times New Roman" w:hAnsi="GHEA Grapalat" w:cs="Times New Roman"/>
                <w:sz w:val="24"/>
                <w:szCs w:val="24"/>
              </w:rPr>
            </w:pPr>
            <w:r w:rsidRPr="00BB4B2F">
              <w:rPr>
                <w:rFonts w:ascii="GHEA Grapalat" w:hAnsi="GHEA Grapalat"/>
                <w:b/>
                <w:sz w:val="24"/>
                <w:szCs w:val="24"/>
              </w:rPr>
              <w:lastRenderedPageBreak/>
              <w:t>Статья 225.10.</w:t>
            </w:r>
          </w:p>
        </w:tc>
        <w:tc>
          <w:tcPr>
            <w:tcW w:w="0" w:type="auto"/>
            <w:hideMark/>
          </w:tcPr>
          <w:p w14:paraId="5A834E1C" w14:textId="77777777" w:rsidR="00F901A1" w:rsidRPr="002252A0" w:rsidRDefault="00BB4B2F" w:rsidP="002252A0">
            <w:pPr>
              <w:spacing w:after="160" w:line="360" w:lineRule="auto"/>
              <w:rPr>
                <w:rFonts w:ascii="GHEA Grapalat" w:eastAsia="Times New Roman" w:hAnsi="GHEA Grapalat" w:cs="Times New Roman"/>
                <w:sz w:val="24"/>
                <w:szCs w:val="24"/>
              </w:rPr>
            </w:pPr>
            <w:r w:rsidRPr="00BB4B2F">
              <w:rPr>
                <w:rFonts w:ascii="GHEA Grapalat" w:hAnsi="GHEA Grapalat"/>
                <w:b/>
                <w:sz w:val="24"/>
                <w:szCs w:val="24"/>
              </w:rPr>
              <w:t>Совместное использование смежных строений</w:t>
            </w:r>
          </w:p>
        </w:tc>
      </w:tr>
    </w:tbl>
    <w:p w14:paraId="2E865E4D" w14:textId="77777777" w:rsidR="00F901A1" w:rsidRPr="002252A0" w:rsidRDefault="00513F14"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4F0145" w:rsidRPr="002252A0">
        <w:rPr>
          <w:rFonts w:ascii="GHEA Grapalat" w:hAnsi="GHEA Grapalat"/>
          <w:color w:val="000000"/>
          <w:sz w:val="24"/>
          <w:szCs w:val="24"/>
        </w:rPr>
        <w:tab/>
      </w:r>
      <w:r w:rsidRPr="002252A0">
        <w:rPr>
          <w:rFonts w:ascii="GHEA Grapalat" w:hAnsi="GHEA Grapalat"/>
          <w:color w:val="000000"/>
          <w:sz w:val="24"/>
          <w:szCs w:val="24"/>
        </w:rPr>
        <w:t xml:space="preserve">Собственник или законный владелец соседнего земельного участка может использовать примыкающую к своему земельному участку вертикальную поверхность принадлежащей соседу </w:t>
      </w:r>
      <w:r w:rsidR="00CF55C3" w:rsidRPr="002252A0">
        <w:rPr>
          <w:rFonts w:ascii="GHEA Grapalat" w:hAnsi="GHEA Grapalat"/>
          <w:color w:val="000000"/>
          <w:sz w:val="24"/>
          <w:szCs w:val="24"/>
        </w:rPr>
        <w:t>на</w:t>
      </w:r>
      <w:r w:rsidRPr="002252A0">
        <w:rPr>
          <w:rFonts w:ascii="GHEA Grapalat" w:hAnsi="GHEA Grapalat"/>
          <w:color w:val="000000"/>
          <w:sz w:val="24"/>
          <w:szCs w:val="24"/>
        </w:rPr>
        <w:t xml:space="preserve"> прав</w:t>
      </w:r>
      <w:r w:rsidR="00CF55C3" w:rsidRPr="002252A0">
        <w:rPr>
          <w:rFonts w:ascii="GHEA Grapalat" w:hAnsi="GHEA Grapalat"/>
          <w:color w:val="000000"/>
          <w:sz w:val="24"/>
          <w:szCs w:val="24"/>
        </w:rPr>
        <w:t>е</w:t>
      </w:r>
      <w:r w:rsidR="00BB4B2F" w:rsidRPr="00BB4B2F">
        <w:rPr>
          <w:rFonts w:ascii="GHEA Grapalat" w:hAnsi="GHEA Grapalat"/>
          <w:color w:val="000000"/>
          <w:sz w:val="24"/>
          <w:szCs w:val="24"/>
        </w:rPr>
        <w:t xml:space="preserve"> собственности разграничительной линии таким образом, чтобы не было нарушено право пользования собственника или законного владельца, в том числе </w:t>
      </w:r>
      <w:r w:rsidR="00BB4B2F" w:rsidRPr="00BB4B2F">
        <w:rPr>
          <w:rFonts w:ascii="GHEA Grapalat" w:hAnsi="GHEA Grapalat"/>
          <w:color w:val="000000"/>
          <w:sz w:val="24"/>
          <w:szCs w:val="24"/>
          <w:lang w:val="hy-AM"/>
        </w:rPr>
        <w:t>—</w:t>
      </w:r>
      <w:r w:rsidR="00BB4B2F" w:rsidRPr="00BB4B2F">
        <w:rPr>
          <w:rFonts w:ascii="GHEA Grapalat" w:hAnsi="GHEA Grapalat"/>
          <w:color w:val="000000"/>
          <w:sz w:val="24"/>
          <w:szCs w:val="24"/>
        </w:rPr>
        <w:t xml:space="preserve"> право на снос разграничительной линии.</w:t>
      </w:r>
    </w:p>
    <w:p w14:paraId="73DC8ADC"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2.</w:t>
      </w:r>
      <w:r w:rsidRPr="00BB4B2F">
        <w:rPr>
          <w:rFonts w:ascii="GHEA Grapalat" w:hAnsi="GHEA Grapalat"/>
          <w:color w:val="000000"/>
          <w:sz w:val="24"/>
          <w:szCs w:val="24"/>
        </w:rPr>
        <w:tab/>
        <w:t>Любая разграничительная линия, разделяющая два земельных участка или иное недвижимое имущество, с согласия собственников или по решению суда может считаться общей долевой собственностью соседей, если иное не установлено правоподтверждающими документами, или если она не построена на средства одного из соседей, или если по какому-либо внешнему признаку становится ясно, что она не принадлежит одному из соседей.</w:t>
      </w:r>
    </w:p>
    <w:p w14:paraId="6EC8006C"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3.</w:t>
      </w:r>
      <w:r w:rsidRPr="00BB4B2F">
        <w:rPr>
          <w:rFonts w:ascii="GHEA Grapalat" w:hAnsi="GHEA Grapalat"/>
          <w:color w:val="000000"/>
          <w:sz w:val="24"/>
          <w:szCs w:val="24"/>
        </w:rPr>
        <w:tab/>
        <w:t xml:space="preserve">Указанная в части 2 настоящей статьи разграничительная линия считается принадлежностью основного недвижимого имущества (имущественной единицы), которая может быть отчуждена или обременена только вместе с основным недвижимым имуществом. К установленным настоящей статьей правоотношениям долевой собственности не применяются правила статьи 195 Гражданского кодекса Республики Армения, в том числе </w:t>
      </w:r>
      <w:r w:rsidRPr="00BB4B2F">
        <w:rPr>
          <w:rFonts w:ascii="GHEA Grapalat" w:hAnsi="GHEA Grapalat"/>
          <w:color w:val="000000"/>
          <w:sz w:val="24"/>
          <w:szCs w:val="24"/>
          <w:lang w:val="hy-AM"/>
        </w:rPr>
        <w:t>—</w:t>
      </w:r>
      <w:r w:rsidRPr="00BB4B2F">
        <w:rPr>
          <w:rFonts w:ascii="GHEA Grapalat" w:hAnsi="GHEA Grapalat"/>
          <w:color w:val="000000"/>
          <w:sz w:val="24"/>
          <w:szCs w:val="24"/>
        </w:rPr>
        <w:t xml:space="preserve"> порядок продажи доли в праве общей собственности на публичных торгах.</w:t>
      </w:r>
    </w:p>
    <w:p w14:paraId="09C51BA9"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4.</w:t>
      </w:r>
      <w:r w:rsidRPr="00BB4B2F">
        <w:rPr>
          <w:rFonts w:ascii="GHEA Grapalat" w:hAnsi="GHEA Grapalat"/>
          <w:color w:val="000000"/>
          <w:sz w:val="24"/>
          <w:szCs w:val="24"/>
        </w:rPr>
        <w:tab/>
        <w:t>Если соседи имеют установленное частью 2 настоящей статьи право общей долевой собственности, то каждый из них обязан:</w:t>
      </w:r>
    </w:p>
    <w:p w14:paraId="69C2CF93"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а)</w:t>
      </w:r>
      <w:r w:rsidRPr="00BB4B2F">
        <w:rPr>
          <w:rFonts w:ascii="GHEA Grapalat" w:hAnsi="GHEA Grapalat"/>
          <w:color w:val="000000"/>
          <w:sz w:val="24"/>
          <w:szCs w:val="24"/>
        </w:rPr>
        <w:tab/>
        <w:t>пользоваться разграничительной линией так, чтобы не препятствовать общему пользованию другим соседом;</w:t>
      </w:r>
    </w:p>
    <w:p w14:paraId="71A2288B" w14:textId="77777777" w:rsidR="00F901A1" w:rsidRPr="002252A0" w:rsidRDefault="00BB4B2F" w:rsidP="002252A0">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б)</w:t>
      </w:r>
      <w:r w:rsidRPr="00BB4B2F">
        <w:rPr>
          <w:rFonts w:ascii="GHEA Grapalat" w:hAnsi="GHEA Grapalat"/>
          <w:color w:val="000000"/>
          <w:sz w:val="24"/>
          <w:szCs w:val="24"/>
        </w:rPr>
        <w:tab/>
        <w:t>равномерно участвовать в расходах на сохранение разграничительной линии.</w:t>
      </w:r>
    </w:p>
    <w:p w14:paraId="74FA5D25" w14:textId="77777777" w:rsidR="000D5F8A" w:rsidRDefault="00BB4B2F">
      <w:pPr>
        <w:shd w:val="clear" w:color="auto" w:fill="FFFFFF"/>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lastRenderedPageBreak/>
        <w:t>5.</w:t>
      </w:r>
      <w:r w:rsidRPr="00BB4B2F">
        <w:rPr>
          <w:rFonts w:ascii="GHEA Grapalat" w:hAnsi="GHEA Grapalat"/>
          <w:color w:val="000000"/>
          <w:sz w:val="24"/>
          <w:szCs w:val="24"/>
        </w:rPr>
        <w:tab/>
        <w:t>Считающаяся общей долевой собственностью разграничительная линия, указанная в части 2 настоящей статьи, может быть снесена или изменена по взаимному согласию соседей.</w:t>
      </w:r>
    </w:p>
    <w:p w14:paraId="43D45000" w14:textId="77777777" w:rsidR="000D5F8A" w:rsidRPr="008E792E" w:rsidRDefault="000D5F8A">
      <w:pPr>
        <w:spacing w:after="160" w:line="360" w:lineRule="auto"/>
        <w:rPr>
          <w:rFonts w:ascii="GHEA Grapalat" w:hAnsi="GHEA Grapalat"/>
          <w:sz w:val="24"/>
          <w:szCs w:val="24"/>
        </w:rPr>
      </w:pPr>
    </w:p>
    <w:p w14:paraId="430DD7B5" w14:textId="77777777" w:rsidR="000D5F8A" w:rsidRPr="008E792E" w:rsidRDefault="000D5F8A">
      <w:pPr>
        <w:spacing w:after="160" w:line="360" w:lineRule="auto"/>
        <w:rPr>
          <w:rFonts w:ascii="GHEA Grapalat" w:hAnsi="GHEA Grapalat"/>
          <w:sz w:val="24"/>
          <w:szCs w:val="24"/>
        </w:rPr>
      </w:pPr>
    </w:p>
    <w:p w14:paraId="05190E14" w14:textId="77777777" w:rsidR="000D5F8A" w:rsidRDefault="00513F14">
      <w:pPr>
        <w:widowControl w:val="0"/>
        <w:spacing w:after="160" w:line="360" w:lineRule="auto"/>
        <w:ind w:left="567" w:right="566"/>
        <w:jc w:val="center"/>
        <w:rPr>
          <w:rFonts w:ascii="GHEA Grapalat" w:eastAsia="Times New Roman" w:hAnsi="GHEA Grapalat" w:cs="Times New Roman"/>
          <w:b/>
          <w:color w:val="000000"/>
          <w:sz w:val="24"/>
          <w:szCs w:val="24"/>
        </w:rPr>
      </w:pPr>
      <w:r w:rsidRPr="002252A0">
        <w:rPr>
          <w:rFonts w:ascii="GHEA Grapalat" w:eastAsia="Times New Roman" w:hAnsi="GHEA Grapalat" w:cs="Times New Roman"/>
          <w:b/>
          <w:color w:val="000000"/>
          <w:sz w:val="24"/>
          <w:szCs w:val="24"/>
        </w:rPr>
        <w:t>ГЛАВА 15</w:t>
      </w:r>
    </w:p>
    <w:p w14:paraId="2D3DC825" w14:textId="77777777" w:rsidR="000D5F8A" w:rsidRDefault="00513F14">
      <w:pPr>
        <w:widowControl w:val="0"/>
        <w:spacing w:after="160" w:line="360" w:lineRule="auto"/>
        <w:ind w:left="567" w:right="566"/>
        <w:jc w:val="center"/>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ПРАВО ЗАЛОГА</w:t>
      </w:r>
    </w:p>
    <w:p w14:paraId="3633F3BB" w14:textId="77777777" w:rsidR="000D5F8A" w:rsidRDefault="000D5F8A">
      <w:pPr>
        <w:widowControl w:val="0"/>
        <w:spacing w:after="160" w:line="360" w:lineRule="auto"/>
        <w:ind w:left="567" w:right="566"/>
        <w:jc w:val="center"/>
        <w:rPr>
          <w:rFonts w:ascii="GHEA Grapalat" w:eastAsia="Times New Roman" w:hAnsi="GHEA Grapalat" w:cs="Times New Roman"/>
          <w:b/>
          <w:i/>
          <w:color w:val="000000"/>
          <w:sz w:val="24"/>
          <w:szCs w:val="24"/>
        </w:rPr>
      </w:pPr>
    </w:p>
    <w:p w14:paraId="021A20EF"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1. ОБЩИЕ ПОЛОЖЕНИЯ О ЗАЛОГЕ</w:t>
      </w:r>
    </w:p>
    <w:p w14:paraId="3F6E15B0"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77879F0" w14:textId="77777777" w:rsidTr="00032339">
        <w:trPr>
          <w:tblCellSpacing w:w="0" w:type="dxa"/>
        </w:trPr>
        <w:tc>
          <w:tcPr>
            <w:tcW w:w="2025" w:type="dxa"/>
            <w:hideMark/>
          </w:tcPr>
          <w:p w14:paraId="7D42E8D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226.</w:t>
            </w:r>
          </w:p>
        </w:tc>
        <w:tc>
          <w:tcPr>
            <w:tcW w:w="0" w:type="auto"/>
            <w:vAlign w:val="center"/>
            <w:hideMark/>
          </w:tcPr>
          <w:p w14:paraId="0AEC54A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права залога </w:t>
            </w:r>
          </w:p>
        </w:tc>
      </w:tr>
    </w:tbl>
    <w:p w14:paraId="53EABBE9"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залога (далее — залог) — имущественное право залогодержателя в отношении имущества залогодателя, которое одновременно является способом обеспечения исполнения денежного или иного обязательства должника перед залогодержателем.</w:t>
      </w:r>
    </w:p>
    <w:p w14:paraId="6F37BDAC"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Залог является дополнительным (акцессорным) обязательством для обеспечения исполнения основного обязательства залогодателя (должника) перед залогодержателем (кредитором).</w:t>
      </w:r>
    </w:p>
    <w:p w14:paraId="48745C2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Кредитор (залогодержатель) по обязательству, обеспеченному залогом недвижимого имущества, транспортного средства, банковского счета, депозита (вклада) или ценной бумаги, в случае неисполнения должником этого обязательства имеет преимущественное право перед другими кредиторами </w:t>
      </w:r>
      <w:r>
        <w:rPr>
          <w:rFonts w:ascii="GHEA Grapalat" w:hAnsi="GHEA Grapalat"/>
          <w:color w:val="000000"/>
          <w:spacing w:val="-6"/>
          <w:sz w:val="24"/>
          <w:szCs w:val="24"/>
        </w:rPr>
        <w:t>владельца этого имущества (залогодателя) на получение удовлетворения из стоимости заложенного имущества. Залогодержатель, раньше</w:t>
      </w:r>
      <w:r>
        <w:rPr>
          <w:rFonts w:ascii="GHEA Grapalat" w:hAnsi="GHEA Grapalat"/>
          <w:color w:val="000000"/>
          <w:sz w:val="24"/>
          <w:szCs w:val="24"/>
        </w:rPr>
        <w:t xml:space="preserve"> зарегистрировавший возникающее из договора залога недвижимого имущества, транспортного </w:t>
      </w:r>
      <w:r>
        <w:rPr>
          <w:rFonts w:ascii="GHEA Grapalat" w:hAnsi="GHEA Grapalat"/>
          <w:color w:val="000000"/>
          <w:sz w:val="24"/>
          <w:szCs w:val="24"/>
        </w:rPr>
        <w:lastRenderedPageBreak/>
        <w:t>средства, банковского счета, депозита (вклада), а также ценной бумаги право в</w:t>
      </w:r>
      <w:r>
        <w:rPr>
          <w:rFonts w:ascii="Courier New" w:hAnsi="Courier New" w:cs="Courier New"/>
          <w:color w:val="000000"/>
          <w:sz w:val="24"/>
          <w:szCs w:val="24"/>
          <w:lang w:val="en-US"/>
        </w:rPr>
        <w:t> </w:t>
      </w:r>
      <w:r>
        <w:rPr>
          <w:rFonts w:ascii="GHEA Grapalat" w:hAnsi="GHEA Grapalat"/>
          <w:color w:val="000000"/>
          <w:sz w:val="24"/>
          <w:szCs w:val="24"/>
        </w:rPr>
        <w:t>реестре регистрации залога, который ведет уполномоченный орган, имеет преимущественное право на получение удовлетворения из стоимости заложенного имущества перед остальными залогодержателями, которые позже зарегистрировали или не зарегистрировали свои права, возникающие из</w:t>
      </w:r>
      <w:r>
        <w:rPr>
          <w:rFonts w:ascii="Courier New" w:hAnsi="Courier New" w:cs="Courier New"/>
          <w:color w:val="000000"/>
          <w:sz w:val="24"/>
          <w:szCs w:val="24"/>
          <w:lang w:val="en-US"/>
        </w:rPr>
        <w:t> </w:t>
      </w:r>
      <w:r>
        <w:rPr>
          <w:rFonts w:ascii="GHEA Grapalat" w:hAnsi="GHEA Grapalat"/>
          <w:color w:val="000000"/>
          <w:sz w:val="24"/>
          <w:szCs w:val="24"/>
        </w:rPr>
        <w:t>договоров залога соответствующего имущества.</w:t>
      </w:r>
    </w:p>
    <w:p w14:paraId="32FF468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Залогодержатель вправе на основе принципа, установленного пунктом 3 настоящей статьи, получить удовлетворение из страхового возмещения за</w:t>
      </w:r>
      <w:r>
        <w:rPr>
          <w:rFonts w:ascii="Courier New" w:hAnsi="Courier New" w:cs="Courier New"/>
          <w:color w:val="000000"/>
          <w:sz w:val="24"/>
          <w:szCs w:val="24"/>
          <w:lang w:val="en-US"/>
        </w:rPr>
        <w:t> </w:t>
      </w:r>
      <w:r>
        <w:rPr>
          <w:rFonts w:ascii="GHEA Grapalat" w:hAnsi="GHEA Grapalat"/>
          <w:color w:val="000000"/>
          <w:sz w:val="24"/>
          <w:szCs w:val="24"/>
        </w:rPr>
        <w:t>утрату или повреждение заложенного имущества, независимо от того, в чью пользу оно застраховано, если такая утрата или повреждение не возникли по</w:t>
      </w:r>
      <w:r>
        <w:rPr>
          <w:rFonts w:ascii="Courier New" w:hAnsi="Courier New" w:cs="Courier New"/>
          <w:color w:val="000000"/>
          <w:sz w:val="24"/>
          <w:szCs w:val="24"/>
          <w:lang w:val="en-US"/>
        </w:rPr>
        <w:t> </w:t>
      </w:r>
      <w:r>
        <w:rPr>
          <w:rFonts w:ascii="GHEA Grapalat" w:hAnsi="GHEA Grapalat"/>
          <w:color w:val="000000"/>
          <w:sz w:val="24"/>
          <w:szCs w:val="24"/>
        </w:rPr>
        <w:t>причинам, за которые отвечает залогодержатель.</w:t>
      </w:r>
    </w:p>
    <w:p w14:paraId="0640F85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Содержащиеся в настоящем параграфе общие правила о залоге применяются к ипотеке, если иные правила не установлены в относящемся к</w:t>
      </w:r>
      <w:r>
        <w:rPr>
          <w:rFonts w:ascii="Courier New" w:hAnsi="Courier New" w:cs="Courier New"/>
          <w:color w:val="000000"/>
          <w:sz w:val="24"/>
          <w:szCs w:val="24"/>
          <w:lang w:val="en-US"/>
        </w:rPr>
        <w:t> </w:t>
      </w:r>
      <w:r>
        <w:rPr>
          <w:rFonts w:ascii="GHEA Grapalat" w:hAnsi="GHEA Grapalat"/>
          <w:color w:val="000000"/>
          <w:sz w:val="24"/>
          <w:szCs w:val="24"/>
        </w:rPr>
        <w:t>ипотеке параграфе настоящей главы.</w:t>
      </w:r>
    </w:p>
    <w:p w14:paraId="0583F8E7" w14:textId="77777777" w:rsidR="0003233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226 дополнена в соответствии с НО-78-N от 11 мая 2004</w:t>
      </w:r>
      <w:r>
        <w:rPr>
          <w:rFonts w:ascii="Courier New" w:hAnsi="Courier New" w:cs="Courier New"/>
          <w:b/>
          <w:i/>
          <w:color w:val="000000"/>
          <w:sz w:val="24"/>
          <w:szCs w:val="24"/>
        </w:rPr>
        <w:t> </w:t>
      </w:r>
      <w:r>
        <w:rPr>
          <w:rFonts w:ascii="GHEA Grapalat" w:hAnsi="GHEA Grapalat"/>
          <w:b/>
          <w:i/>
          <w:color w:val="000000"/>
          <w:sz w:val="24"/>
          <w:szCs w:val="24"/>
        </w:rPr>
        <w:t>года, отредактирована в соответствии с НО-264-N от 17 декабря 2014 года, в соответствии с НО-190-N от 27 октября 2016 года)</w:t>
      </w:r>
    </w:p>
    <w:p w14:paraId="32F05A7C" w14:textId="77777777" w:rsidR="00E13965" w:rsidRPr="002252A0" w:rsidRDefault="00E13965" w:rsidP="002252A0">
      <w:pPr>
        <w:widowControl w:val="0"/>
        <w:spacing w:after="160" w:line="360" w:lineRule="auto"/>
        <w:ind w:firstLine="567"/>
        <w:jc w:val="both"/>
        <w:rPr>
          <w:rFonts w:ascii="GHEA Grapalat" w:eastAsia="Times New Roman" w:hAnsi="GHEA Grapalat" w:cs="Times New Roman"/>
          <w:b/>
          <w:bCs/>
          <w:i/>
          <w:iCs/>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122DA39" w14:textId="77777777" w:rsidTr="00032339">
        <w:trPr>
          <w:tblCellSpacing w:w="0" w:type="dxa"/>
        </w:trPr>
        <w:tc>
          <w:tcPr>
            <w:tcW w:w="2025" w:type="dxa"/>
            <w:hideMark/>
          </w:tcPr>
          <w:p w14:paraId="49CC1319"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227.</w:t>
            </w:r>
          </w:p>
        </w:tc>
        <w:tc>
          <w:tcPr>
            <w:tcW w:w="0" w:type="auto"/>
            <w:vAlign w:val="center"/>
            <w:hideMark/>
          </w:tcPr>
          <w:p w14:paraId="35058DEF"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возникновения залога </w:t>
            </w:r>
          </w:p>
        </w:tc>
      </w:tr>
    </w:tbl>
    <w:p w14:paraId="211A92B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Залог возникает в силу договора. Залог возникает также на основании закона при наступлении указанных в нем обстоятельств. В законе должно быть предусмотрено имущество, которое считается заложенным для обеспечения исполнения обязательства.</w:t>
      </w:r>
    </w:p>
    <w:p w14:paraId="137BB121"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Правила настоящего Кодекса о залоге, возникшем в силу договора, соответственно применяются к залогу, возникшему на основании закона, если законом не установлено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F10A32D" w14:textId="77777777" w:rsidTr="00032339">
        <w:trPr>
          <w:tblCellSpacing w:w="0" w:type="dxa"/>
        </w:trPr>
        <w:tc>
          <w:tcPr>
            <w:tcW w:w="2025" w:type="dxa"/>
            <w:hideMark/>
          </w:tcPr>
          <w:p w14:paraId="0B470460"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228.</w:t>
            </w:r>
          </w:p>
        </w:tc>
        <w:tc>
          <w:tcPr>
            <w:tcW w:w="0" w:type="auto"/>
            <w:vAlign w:val="center"/>
            <w:hideMark/>
          </w:tcPr>
          <w:p w14:paraId="3E7F91FE"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Залогодатель</w:t>
            </w:r>
          </w:p>
        </w:tc>
      </w:tr>
    </w:tbl>
    <w:p w14:paraId="7C50D062"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Залогодателем имущества может быть только его собственник.</w:t>
      </w:r>
    </w:p>
    <w:p w14:paraId="4357340A"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Залогодателем может быть как должник, так и третье лицо.</w:t>
      </w:r>
    </w:p>
    <w:p w14:paraId="037447F7" w14:textId="77777777" w:rsidR="000D5F8A" w:rsidRPr="008E792E"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Залогодателем права может быть лицо, которому принадлежит передаваемое в залог право.</w:t>
      </w:r>
    </w:p>
    <w:p w14:paraId="1EF98A87" w14:textId="77777777" w:rsidR="000D5F8A" w:rsidRPr="008E792E"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A8BF525" w14:textId="77777777" w:rsidTr="00032339">
        <w:trPr>
          <w:tblCellSpacing w:w="0" w:type="dxa"/>
        </w:trPr>
        <w:tc>
          <w:tcPr>
            <w:tcW w:w="2025" w:type="dxa"/>
            <w:hideMark/>
          </w:tcPr>
          <w:p w14:paraId="66440E92"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229.</w:t>
            </w:r>
          </w:p>
        </w:tc>
        <w:tc>
          <w:tcPr>
            <w:tcW w:w="0" w:type="auto"/>
            <w:vAlign w:val="center"/>
            <w:hideMark/>
          </w:tcPr>
          <w:p w14:paraId="5BEFD359"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Залогодержатель</w:t>
            </w:r>
          </w:p>
        </w:tc>
      </w:tr>
    </w:tbl>
    <w:p w14:paraId="064850EE"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Залогодержателем является лицо, которое по основаниям, установленным законом или договором</w:t>
      </w:r>
      <w:r w:rsidR="008D42DA" w:rsidRPr="002252A0">
        <w:rPr>
          <w:rFonts w:ascii="GHEA Grapalat" w:hAnsi="GHEA Grapalat"/>
          <w:color w:val="000000"/>
          <w:sz w:val="24"/>
          <w:szCs w:val="24"/>
        </w:rPr>
        <w:t>,</w:t>
      </w:r>
      <w:r w:rsidRPr="002252A0">
        <w:rPr>
          <w:rFonts w:ascii="GHEA Grapalat" w:hAnsi="GHEA Grapalat"/>
          <w:color w:val="000000"/>
          <w:sz w:val="24"/>
          <w:szCs w:val="24"/>
        </w:rPr>
        <w:t xml:space="preserve"> имеет имущественное право (право залога) в отношении имущества залогодателя в качестве обеспечения исполнения денежного или иного обязательства должника перед ним.</w:t>
      </w:r>
    </w:p>
    <w:p w14:paraId="1F556EB0"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E870351" w14:textId="77777777" w:rsidTr="00032339">
        <w:trPr>
          <w:tblCellSpacing w:w="0" w:type="dxa"/>
        </w:trPr>
        <w:tc>
          <w:tcPr>
            <w:tcW w:w="2025" w:type="dxa"/>
            <w:hideMark/>
          </w:tcPr>
          <w:p w14:paraId="2B842091"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230.</w:t>
            </w:r>
          </w:p>
        </w:tc>
        <w:tc>
          <w:tcPr>
            <w:tcW w:w="0" w:type="auto"/>
            <w:vAlign w:val="center"/>
            <w:hideMark/>
          </w:tcPr>
          <w:p w14:paraId="06E23139"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Предмет залога </w:t>
            </w:r>
          </w:p>
        </w:tc>
      </w:tr>
    </w:tbl>
    <w:p w14:paraId="0C97095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Предметом залога может быть всякое имущество, в том числе имущественное право (требование), за исключением имущества, изъятого из</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оборота, требований, неразрывно связанных с личностью кредитора, включая требования об алиментах, о возмещении вреда, причиненного жизни или здоровью, государственных (казначейских) именных ценных бумаг, условиями эмиссии которых будет предусмотрено, что эти ценные бумаги не подлежат передаче в залог, и прав, уступка которых другому лицу запрещена законом.</w:t>
      </w:r>
    </w:p>
    <w:p w14:paraId="194D9942"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Залог имущества, которое не может быть разделено без изменения его назначения (неделимое имущество), не может быть заложено по частям.</w:t>
      </w:r>
    </w:p>
    <w:p w14:paraId="50FD463A" w14:textId="77777777" w:rsidR="00032339"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Залог права аренды не допускается без согласия собственника имущества.</w:t>
      </w:r>
    </w:p>
    <w:p w14:paraId="1F7C0354" w14:textId="77777777" w:rsidR="009C5B78" w:rsidRPr="009C5B78" w:rsidRDefault="009C5B78"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398625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Залог отдельных видов имущества, в частности, принадлежащего гражданам имущества, на которое не допускается обращение взыскания, может быть запрещен или ограничен законом.</w:t>
      </w:r>
    </w:p>
    <w:p w14:paraId="38017F9E" w14:textId="77777777" w:rsidR="00032339" w:rsidRPr="002252A0" w:rsidRDefault="00BB4B2F" w:rsidP="009C5B78">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230 дополнена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HO-224-N от 11 ноября 2005</w:t>
      </w:r>
      <w:r w:rsidR="00032339" w:rsidRPr="002252A0">
        <w:rPr>
          <w:rFonts w:ascii="Courier New" w:hAnsi="Courier New" w:cs="Courier New"/>
          <w:b/>
          <w:i/>
          <w:color w:val="000000"/>
          <w:sz w:val="24"/>
          <w:szCs w:val="24"/>
        </w:rPr>
        <w:t> </w:t>
      </w:r>
      <w:r w:rsidR="00032339" w:rsidRPr="002252A0">
        <w:rPr>
          <w:rFonts w:ascii="GHEA Grapalat" w:hAnsi="GHEA Grapalat"/>
          <w:b/>
          <w:i/>
          <w:color w:val="000000"/>
          <w:sz w:val="24"/>
          <w:szCs w:val="24"/>
        </w:rPr>
        <w:t>года)</w:t>
      </w:r>
    </w:p>
    <w:p w14:paraId="2C89AC56" w14:textId="77777777" w:rsidR="00473F1B" w:rsidRPr="002252A0" w:rsidRDefault="00473F1B" w:rsidP="009C5B78">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A7CFC78" w14:textId="77777777" w:rsidTr="00032339">
        <w:trPr>
          <w:tblCellSpacing w:w="0" w:type="dxa"/>
        </w:trPr>
        <w:tc>
          <w:tcPr>
            <w:tcW w:w="2025" w:type="dxa"/>
            <w:hideMark/>
          </w:tcPr>
          <w:p w14:paraId="38A53436" w14:textId="77777777" w:rsidR="000D5F8A" w:rsidRDefault="00032339"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231.</w:t>
            </w:r>
          </w:p>
        </w:tc>
        <w:tc>
          <w:tcPr>
            <w:tcW w:w="0" w:type="auto"/>
            <w:vAlign w:val="center"/>
            <w:hideMark/>
          </w:tcPr>
          <w:p w14:paraId="34D0D4B5" w14:textId="77777777" w:rsidR="000D5F8A" w:rsidRDefault="00032339" w:rsidP="009C5B78">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Залог имущества, находящегося в общей собственности </w:t>
            </w:r>
          </w:p>
        </w:tc>
      </w:tr>
    </w:tbl>
    <w:p w14:paraId="37EE63D5"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Имущество, находящееся в общей совместной собственности, может быть заложено только с письменного согласия всех собственников.</w:t>
      </w:r>
    </w:p>
    <w:p w14:paraId="4F78ACDB"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Участник общей долевой собственности может заложить свою долю 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праве на общее имущество без согласия других собственников.</w:t>
      </w:r>
    </w:p>
    <w:p w14:paraId="638C3C87" w14:textId="77777777" w:rsidR="000D5F8A" w:rsidRDefault="00032339" w:rsidP="009C5B78">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обращения по требованию залогодержателя взыскания на эту долю при ее продаже применяются установленные статьей 195 настоящего Кодекса правила о преимущественном праве покупки.</w:t>
      </w:r>
    </w:p>
    <w:p w14:paraId="15FAE142" w14:textId="77777777" w:rsidR="000D5F8A" w:rsidRDefault="000D5F8A" w:rsidP="009C5B78">
      <w:pPr>
        <w:spacing w:after="160" w:line="346"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687C107" w14:textId="77777777" w:rsidTr="00032339">
        <w:trPr>
          <w:tblCellSpacing w:w="0" w:type="dxa"/>
        </w:trPr>
        <w:tc>
          <w:tcPr>
            <w:tcW w:w="2025" w:type="dxa"/>
            <w:hideMark/>
          </w:tcPr>
          <w:p w14:paraId="54A06F20" w14:textId="77777777" w:rsidR="000D5F8A"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232.</w:t>
            </w:r>
          </w:p>
        </w:tc>
        <w:tc>
          <w:tcPr>
            <w:tcW w:w="0" w:type="auto"/>
            <w:vAlign w:val="center"/>
            <w:hideMark/>
          </w:tcPr>
          <w:p w14:paraId="29D409C6" w14:textId="77777777" w:rsidR="000D5F8A"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Имущество, на которое распространяются права залогодержателя </w:t>
            </w:r>
          </w:p>
        </w:tc>
      </w:tr>
    </w:tbl>
    <w:p w14:paraId="61050A0D"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Права залогодержателя (право залога) на имущество, являющееся предметом залога, распространяются также на его принадлежности, если иное не предусмотрено договором.</w:t>
      </w:r>
    </w:p>
    <w:p w14:paraId="195F6CC4" w14:textId="77777777" w:rsidR="000D5F8A" w:rsidRDefault="00032339" w:rsidP="009C5B78">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На плоды, продукцию и доходы, полученные в результате использования заложенного имущества, право залога распространяется в предусмотренных договором случаях.</w:t>
      </w:r>
    </w:p>
    <w:p w14:paraId="7CDC5F16"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Договором залога, а в случае залога, возникающего на основании закона, —</w:t>
      </w:r>
      <w:r w:rsidR="00BB4B2F">
        <w:rPr>
          <w:rFonts w:ascii="GHEA Grapalat" w:hAnsi="GHEA Grapalat"/>
          <w:color w:val="000000"/>
          <w:sz w:val="24"/>
          <w:szCs w:val="24"/>
        </w:rPr>
        <w:t xml:space="preserve"> законом, может быть предусмотрен залог имущества и имущественных прав, которые залогодатель приобретет в будущем.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7A83147" w14:textId="77777777" w:rsidTr="00032339">
        <w:trPr>
          <w:tblCellSpacing w:w="0" w:type="dxa"/>
        </w:trPr>
        <w:tc>
          <w:tcPr>
            <w:tcW w:w="2025" w:type="dxa"/>
            <w:hideMark/>
          </w:tcPr>
          <w:p w14:paraId="2D38BE90"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233.</w:t>
            </w:r>
          </w:p>
        </w:tc>
        <w:tc>
          <w:tcPr>
            <w:tcW w:w="0" w:type="auto"/>
            <w:vAlign w:val="center"/>
            <w:hideMark/>
          </w:tcPr>
          <w:p w14:paraId="74F35F9E"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Объем требования, обеспеченного залогом </w:t>
            </w:r>
          </w:p>
        </w:tc>
      </w:tr>
    </w:tbl>
    <w:p w14:paraId="4A773474"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Залог обеспечивает требование залогодержателя в том объеме, какой он имеет к моменту фактического удовлетворения, если иное не предусмотрено договором или законом. Это требование, в частности, включает проценты, неустойку, возмещение убытков, причиненных просрочкой срока исполнения, 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совершенных или подлежащих совершению залогодержателем расходов на содержание, сохранность, обращение взыскания и реализацию заложенного имущества, включая связанные с реализацией предмета залога суммы налогов, которые залогодержатель обязан уплатить как налоговый агент залогодателя.</w:t>
      </w:r>
    </w:p>
    <w:p w14:paraId="5A2420CD"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233 изменена в соответствии с HO-233-N от 23 июня 2011</w:t>
      </w:r>
      <w:r w:rsidRPr="002252A0">
        <w:rPr>
          <w:rFonts w:ascii="Courier New" w:hAnsi="Courier New" w:cs="Courier New"/>
          <w:b/>
          <w:i/>
          <w:color w:val="000000"/>
          <w:sz w:val="24"/>
          <w:szCs w:val="24"/>
        </w:rPr>
        <w:t> </w:t>
      </w:r>
      <w:r w:rsidRPr="002252A0">
        <w:rPr>
          <w:rFonts w:ascii="GHEA Grapalat" w:hAnsi="GHEA Grapalat"/>
          <w:b/>
          <w:i/>
          <w:color w:val="000000"/>
          <w:sz w:val="24"/>
          <w:szCs w:val="24"/>
        </w:rPr>
        <w:t>года)</w:t>
      </w:r>
    </w:p>
    <w:p w14:paraId="370B506F"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E79A8AE" w14:textId="77777777" w:rsidTr="00032339">
        <w:trPr>
          <w:tblCellSpacing w:w="0" w:type="dxa"/>
        </w:trPr>
        <w:tc>
          <w:tcPr>
            <w:tcW w:w="2025" w:type="dxa"/>
            <w:hideMark/>
          </w:tcPr>
          <w:p w14:paraId="481984B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234.</w:t>
            </w:r>
          </w:p>
        </w:tc>
        <w:tc>
          <w:tcPr>
            <w:tcW w:w="0" w:type="auto"/>
            <w:vAlign w:val="center"/>
            <w:hideMark/>
          </w:tcPr>
          <w:p w14:paraId="160665B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залога и его форма </w:t>
            </w:r>
          </w:p>
        </w:tc>
      </w:tr>
    </w:tbl>
    <w:p w14:paraId="6C48C458"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Договор залога должен быть заключен в письменной форме. </w:t>
      </w:r>
    </w:p>
    <w:p w14:paraId="3EA15975"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1.1.</w:t>
      </w:r>
      <w:r w:rsidRPr="002252A0">
        <w:rPr>
          <w:rFonts w:ascii="GHEA Grapalat" w:hAnsi="GHEA Grapalat"/>
          <w:color w:val="000000"/>
          <w:sz w:val="24"/>
          <w:szCs w:val="24"/>
        </w:rPr>
        <w:tab/>
        <w:t>При эмиссии обеспеченных залогом ценных бумаг на основании проспекта, проспект является также офертой на заключение договора залога (предложение о заключение договора залога).</w:t>
      </w:r>
    </w:p>
    <w:p w14:paraId="4EF1B02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В договоре залога должны быть указаны имена (наименования) и места жительства (места нахождения) сторон, предмет залога, существо, размер и срок исполнения обеспеченного залогом обязательства. При эмиссии обеспеченных залогом ценных бумаг на основании проспекта в договоре залога вместо имени (наименования) и места жительства (нахождения) залогодержателя указывается, что залогодержателем является собственник (номинальный держатель) ценной бумаги, указанной в регистрационном журнале (реестре), который ведется лицом, осуществляющим запись прав в отношении ценных бумаг.</w:t>
      </w:r>
    </w:p>
    <w:p w14:paraId="28FF890F" w14:textId="77777777" w:rsidR="009C5B78" w:rsidRPr="009C5B78" w:rsidRDefault="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6E39C376"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 xml:space="preserve">В предусмотренных настоящим Кодексом случаях договор залога подлежит нотариальному удостоверению, а право залога </w:t>
      </w:r>
      <w:r>
        <w:rPr>
          <w:rFonts w:ascii="GHEA Grapalat" w:hAnsi="GHEA Grapalat"/>
          <w:color w:val="000000"/>
          <w:sz w:val="24"/>
          <w:szCs w:val="24"/>
          <w:lang w:val="hy-AM"/>
        </w:rPr>
        <w:t>—</w:t>
      </w:r>
      <w:r>
        <w:rPr>
          <w:rFonts w:ascii="GHEA Grapalat" w:hAnsi="GHEA Grapalat"/>
          <w:color w:val="000000"/>
          <w:sz w:val="24"/>
          <w:szCs w:val="24"/>
        </w:rPr>
        <w:t xml:space="preserve"> государственной регистрации.</w:t>
      </w:r>
    </w:p>
    <w:p w14:paraId="390C7CDB"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Несоблюдение правил настоящей статьи влечет недействительность договора залога. Такой договор является ничтожным.</w:t>
      </w:r>
    </w:p>
    <w:p w14:paraId="2F1EA21F" w14:textId="77777777" w:rsidR="000D5F8A" w:rsidRPr="008E792E" w:rsidRDefault="00BB4B2F" w:rsidP="009C5B78">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234 дополнена в соответствии с НО-110-N от 17 июня 2016</w:t>
      </w:r>
      <w:r>
        <w:rPr>
          <w:rFonts w:ascii="Courier New" w:hAnsi="Courier New" w:cs="Courier New"/>
          <w:b/>
          <w:i/>
          <w:color w:val="000000"/>
          <w:sz w:val="24"/>
          <w:szCs w:val="24"/>
        </w:rPr>
        <w:t> </w:t>
      </w:r>
      <w:r>
        <w:rPr>
          <w:rFonts w:ascii="GHEA Grapalat" w:hAnsi="GHEA Grapalat"/>
          <w:b/>
          <w:i/>
          <w:color w:val="000000"/>
          <w:sz w:val="24"/>
          <w:szCs w:val="24"/>
        </w:rPr>
        <w:t>года)</w:t>
      </w:r>
    </w:p>
    <w:p w14:paraId="453E3A75" w14:textId="77777777" w:rsidR="000D5F8A" w:rsidRPr="008E792E" w:rsidRDefault="000D5F8A" w:rsidP="009C5B78">
      <w:pPr>
        <w:widowControl w:val="0"/>
        <w:spacing w:after="160" w:line="346"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983262D" w14:textId="77777777" w:rsidTr="00032339">
        <w:trPr>
          <w:tblCellSpacing w:w="0" w:type="dxa"/>
        </w:trPr>
        <w:tc>
          <w:tcPr>
            <w:tcW w:w="2025" w:type="dxa"/>
            <w:hideMark/>
          </w:tcPr>
          <w:p w14:paraId="7F556102" w14:textId="77777777" w:rsidR="00032339" w:rsidRPr="002252A0" w:rsidRDefault="00032339"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235.</w:t>
            </w:r>
          </w:p>
        </w:tc>
        <w:tc>
          <w:tcPr>
            <w:tcW w:w="0" w:type="auto"/>
            <w:vAlign w:val="center"/>
            <w:hideMark/>
          </w:tcPr>
          <w:p w14:paraId="09778703" w14:textId="77777777" w:rsidR="00032339" w:rsidRPr="002252A0" w:rsidRDefault="00032339" w:rsidP="009C5B78">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Возникновение права залога</w:t>
            </w:r>
            <w:r w:rsidR="00BB4B2F">
              <w:rPr>
                <w:rFonts w:ascii="GHEA Grapalat" w:hAnsi="GHEA Grapalat"/>
                <w:b/>
                <w:color w:val="000000"/>
                <w:sz w:val="24"/>
                <w:szCs w:val="24"/>
              </w:rPr>
              <w:t xml:space="preserve"> </w:t>
            </w:r>
          </w:p>
        </w:tc>
      </w:tr>
    </w:tbl>
    <w:p w14:paraId="475C6D01"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Право залога возникает с момента заключения договора залога, 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случаях, когда право залога подлежит государственной регистрации, — с</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момента его регистрации. Право залога ценных бумаг, эмитированных в</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бездокументарной форме, возникает с момента совершения соответствующей записи у лица, осуществляющего запись прав.</w:t>
      </w:r>
    </w:p>
    <w:p w14:paraId="3FCEA557"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Если предмет залога в соответствии с законом или договором должен находиться у залогодержателя, то право залога возникает с момента передачи ему предмета залога, а если он был передан до заключения договора, — с момента его заключения.</w:t>
      </w:r>
    </w:p>
    <w:p w14:paraId="75A9DC9C" w14:textId="77777777" w:rsidR="00032339" w:rsidRPr="002252A0" w:rsidRDefault="00BB4B2F" w:rsidP="009C5B78">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235 дополнена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HO-79-N от 23 мая 2006</w:t>
      </w:r>
      <w:r w:rsidR="00901F10" w:rsidRPr="002252A0">
        <w:rPr>
          <w:rFonts w:ascii="Courier New" w:hAnsi="Courier New" w:cs="Courier New"/>
          <w:b/>
          <w:i/>
          <w:color w:val="000000"/>
          <w:sz w:val="24"/>
          <w:szCs w:val="24"/>
        </w:rPr>
        <w:t> </w:t>
      </w:r>
      <w:r w:rsidR="00032339" w:rsidRPr="002252A0">
        <w:rPr>
          <w:rFonts w:ascii="GHEA Grapalat" w:hAnsi="GHEA Grapalat"/>
          <w:b/>
          <w:i/>
          <w:color w:val="000000"/>
          <w:sz w:val="24"/>
          <w:szCs w:val="24"/>
        </w:rPr>
        <w:t>года)</w:t>
      </w:r>
    </w:p>
    <w:p w14:paraId="10813CFE" w14:textId="77777777" w:rsidR="00032339" w:rsidRPr="002252A0" w:rsidRDefault="00032339"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C76BAE1" w14:textId="77777777" w:rsidTr="00032339">
        <w:trPr>
          <w:tblCellSpacing w:w="0" w:type="dxa"/>
        </w:trPr>
        <w:tc>
          <w:tcPr>
            <w:tcW w:w="2025" w:type="dxa"/>
            <w:hideMark/>
          </w:tcPr>
          <w:p w14:paraId="490D9A8A" w14:textId="77777777" w:rsidR="00032339" w:rsidRPr="002252A0" w:rsidRDefault="00032339"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236.</w:t>
            </w:r>
          </w:p>
        </w:tc>
        <w:tc>
          <w:tcPr>
            <w:tcW w:w="0" w:type="auto"/>
            <w:vAlign w:val="center"/>
            <w:hideMark/>
          </w:tcPr>
          <w:p w14:paraId="29EE77CD" w14:textId="77777777" w:rsidR="00032339" w:rsidRPr="002252A0" w:rsidRDefault="00032339" w:rsidP="009C5B78">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Последующий залог </w:t>
            </w:r>
          </w:p>
        </w:tc>
      </w:tr>
    </w:tbl>
    <w:p w14:paraId="31EC278D"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Заложенное имущество может стать предметом иного залога (последующий залог). Согласие, ограничивающее право залогодателя на</w:t>
      </w:r>
      <w:r w:rsidR="00C948DF"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обращение заложенного имущества в предмет другого залога (последующего залога) ничтожно.</w:t>
      </w:r>
    </w:p>
    <w:p w14:paraId="4BB60F95"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901F10" w:rsidRPr="002252A0">
        <w:rPr>
          <w:rFonts w:ascii="GHEA Grapalat" w:hAnsi="GHEA Grapalat"/>
          <w:color w:val="000000"/>
          <w:sz w:val="24"/>
          <w:szCs w:val="24"/>
        </w:rPr>
        <w:tab/>
      </w:r>
      <w:r w:rsidR="00BB4B2F">
        <w:rPr>
          <w:rFonts w:ascii="GHEA Grapalat" w:hAnsi="GHEA Grapalat"/>
          <w:color w:val="000000"/>
          <w:sz w:val="24"/>
          <w:szCs w:val="24"/>
        </w:rPr>
        <w:t>Последующий залог ценных бумаг, эмитированных в бездокументарной форме, допускается, если это не запрещено условиями эмиссии этих ценных бумаг и (или) в декларации на регистрацию ценных бумаг.</w:t>
      </w:r>
    </w:p>
    <w:p w14:paraId="2280AC49"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последующем залоге требования нового залогодержателя удовлетворяются из стоимости предмета залога после удовлетворения требований предшествующего залогодержателя, если иное не предусмотрено законом или договором, заключенным между новым и всеми предшествующими залогодержателями.</w:t>
      </w:r>
    </w:p>
    <w:p w14:paraId="3D5E283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иное не предусмотрено договором, заключенным между новым и всеми предшествующими залогодержателями, то в случае неисполнения или ненадлежащего исполнения должником обязательств перед новым залогодержателем, новый залогодержатель до начала процесса взыскания предмета залога обязан в течение двух рабочих дней после того, как ему стало об</w:t>
      </w:r>
      <w:r>
        <w:rPr>
          <w:rFonts w:ascii="Courier New" w:hAnsi="Courier New" w:cs="Courier New"/>
          <w:color w:val="000000"/>
          <w:sz w:val="24"/>
          <w:szCs w:val="24"/>
          <w:lang w:val="en-US"/>
        </w:rPr>
        <w:t> </w:t>
      </w:r>
      <w:r>
        <w:rPr>
          <w:rFonts w:ascii="GHEA Grapalat" w:hAnsi="GHEA Grapalat"/>
          <w:color w:val="000000"/>
          <w:sz w:val="24"/>
          <w:szCs w:val="24"/>
        </w:rPr>
        <w:t>этом известно, уведомить предшествующего залогодержателя о неисполнении или ненадлежащем исполнении должником своих обязательств перед ним. С</w:t>
      </w:r>
      <w:r>
        <w:rPr>
          <w:rFonts w:ascii="Courier New" w:hAnsi="Courier New" w:cs="Courier New"/>
          <w:color w:val="000000"/>
          <w:sz w:val="24"/>
          <w:szCs w:val="24"/>
          <w:lang w:val="en-US"/>
        </w:rPr>
        <w:t> </w:t>
      </w:r>
      <w:r>
        <w:rPr>
          <w:rFonts w:ascii="GHEA Grapalat" w:hAnsi="GHEA Grapalat"/>
          <w:color w:val="000000"/>
          <w:sz w:val="24"/>
          <w:szCs w:val="24"/>
        </w:rPr>
        <w:t>момента получения уведомления предшествующий залогодержатель вправе:</w:t>
      </w:r>
    </w:p>
    <w:p w14:paraId="603A7D1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не предпринимать каких-либо действий, касающихся предмета залога или;</w:t>
      </w:r>
    </w:p>
    <w:p w14:paraId="3EDD6F10"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начать процесс обращения взыскания предмета залога, при котором новый залогодержатель более не вправе начинать процесс взыскания или;</w:t>
      </w:r>
    </w:p>
    <w:p w14:paraId="4FFA89E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приобрести имущество, являющееся предметом залога или;</w:t>
      </w:r>
    </w:p>
    <w:p w14:paraId="5988917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купить у нового залогодержателя обеспеченное залогом обязательство, в порядке, установленном главой 25 Гражданского кодекса Республики Армения, и прекратить процесс взыскания или;</w:t>
      </w:r>
    </w:p>
    <w:p w14:paraId="674197C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предложить новому залогодержателю полностью исполнить обязательство должника перед ним (предшествующим залогодержателем) или;</w:t>
      </w:r>
    </w:p>
    <w:p w14:paraId="5A68E923" w14:textId="77777777" w:rsidR="000D5F8A"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дать согласие на отчуждение предмета залога новым залогодержателем третьему лицу в результате взыскания, при этом право залога предшествующего залогодержателя в отношении имущества сохраняется.</w:t>
      </w:r>
    </w:p>
    <w:p w14:paraId="05C4CBDE" w14:textId="77777777" w:rsidR="000D5F8A" w:rsidRDefault="00BB4B2F" w:rsidP="009C5B78">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Предшествующий залогодержатель обязан в течение 10 рабочих дней с</w:t>
      </w:r>
      <w:r>
        <w:rPr>
          <w:rFonts w:ascii="Courier New" w:hAnsi="Courier New" w:cs="Courier New"/>
          <w:color w:val="000000"/>
          <w:sz w:val="24"/>
          <w:szCs w:val="24"/>
          <w:lang w:val="en-US"/>
        </w:rPr>
        <w:t> </w:t>
      </w:r>
      <w:r>
        <w:rPr>
          <w:rFonts w:ascii="GHEA Grapalat" w:hAnsi="GHEA Grapalat"/>
          <w:color w:val="000000"/>
          <w:sz w:val="24"/>
          <w:szCs w:val="24"/>
        </w:rPr>
        <w:t>момента получения предусмотренного настоящей статьей уведомления сообщить новому залогодержателю о принятии решения об осуществлении своих прав, предусмотренных настоящей статьей.</w:t>
      </w:r>
    </w:p>
    <w:p w14:paraId="69CDC98E" w14:textId="77777777" w:rsidR="000D5F8A" w:rsidRDefault="00032339" w:rsidP="009C5B78">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Новый залогодержатель обязан в случае неисполнения или ненадлежащего исполнения должником обязательств перед ним руководствоваться принятым предшествующим залогодержателем решением об осуществлении прав, предусмотренных пунктами 2, 3, 4 и 6 части 4 настоящей статьи.</w:t>
      </w:r>
    </w:p>
    <w:p w14:paraId="16BA387C" w14:textId="77777777" w:rsidR="000D5F8A" w:rsidRDefault="00032339" w:rsidP="009C5B78">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иное не предусмотрено договором, заключенным между новым и всеми предшествующими залогодержателями, при наличии нескольких предшествующих залогодержателей, новый залогодержатель в случае неисполнения или ненадлежащего исполнения должником имеющихся перед ним обязательств, обязан до начала процесса взыскания предмета залога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установленном настоящей статьей порядке у</w:t>
      </w:r>
      <w:r w:rsidR="00BB4B2F">
        <w:rPr>
          <w:rFonts w:ascii="GHEA Grapalat" w:hAnsi="GHEA Grapalat"/>
          <w:color w:val="000000"/>
          <w:sz w:val="24"/>
          <w:szCs w:val="24"/>
        </w:rPr>
        <w:t>ведомить всех предшествующих ему залогодержателей и руководствоваться принятым предшествующими залогодержателями решением об осуществлении прав, предусмотренных пунктами 2, 3, 4 и 6 части 4 настоящей статьи в соответствии с последовательностью предшествующих залогодержателей.</w:t>
      </w:r>
    </w:p>
    <w:p w14:paraId="0115B61B" w14:textId="77777777" w:rsidR="000D5F8A" w:rsidRDefault="00BB4B2F" w:rsidP="009C5B78">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236 дополнена в соответствии с НО-78-N от 11 мая 2004</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НО-79-N от 23 мая 2006 года, дополнено, изменено в соответствии с НО-110-N от 17 июня 2016 года)</w:t>
      </w:r>
    </w:p>
    <w:p w14:paraId="38F7E11B" w14:textId="77777777" w:rsidR="000D5F8A" w:rsidRDefault="000D5F8A" w:rsidP="009C5B78">
      <w:pPr>
        <w:widowControl w:val="0"/>
        <w:spacing w:after="160" w:line="360" w:lineRule="auto"/>
        <w:jc w:val="both"/>
        <w:rPr>
          <w:rFonts w:ascii="GHEA Grapalat" w:eastAsia="Times New Roman" w:hAnsi="GHEA Grapalat" w:cs="Times New Roman"/>
          <w:color w:val="000000"/>
          <w:sz w:val="24"/>
          <w:szCs w:val="24"/>
          <w:lang w:val="en-GB"/>
        </w:rPr>
      </w:pPr>
    </w:p>
    <w:p w14:paraId="1883A49A" w14:textId="77777777" w:rsidR="009C5B78" w:rsidRPr="009C5B78" w:rsidRDefault="009C5B78" w:rsidP="009C5B78">
      <w:pPr>
        <w:widowControl w:val="0"/>
        <w:spacing w:after="160" w:line="360" w:lineRule="auto"/>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C788763" w14:textId="77777777" w:rsidTr="00032339">
        <w:trPr>
          <w:tblCellSpacing w:w="0" w:type="dxa"/>
        </w:trPr>
        <w:tc>
          <w:tcPr>
            <w:tcW w:w="2025" w:type="dxa"/>
            <w:hideMark/>
          </w:tcPr>
          <w:p w14:paraId="0D4E5415" w14:textId="77777777" w:rsidR="000D5F8A" w:rsidRDefault="00BB4B2F" w:rsidP="009C5B78">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237.</w:t>
            </w:r>
          </w:p>
        </w:tc>
        <w:tc>
          <w:tcPr>
            <w:tcW w:w="0" w:type="auto"/>
            <w:vAlign w:val="center"/>
            <w:hideMark/>
          </w:tcPr>
          <w:p w14:paraId="10FC5C95" w14:textId="77777777" w:rsidR="000D5F8A" w:rsidRDefault="00BB4B2F" w:rsidP="009C5B78">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Содержание и сохранность заложенного имущества </w:t>
            </w:r>
          </w:p>
        </w:tc>
      </w:tr>
    </w:tbl>
    <w:p w14:paraId="76EEB0D6"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 xml:space="preserve">Если иное не предусмотрено законом или договором, залогодатель или залогодержатель в зависимости от того, у кого из них находится </w:t>
      </w:r>
      <w:r w:rsidR="00901F10" w:rsidRPr="002252A0">
        <w:rPr>
          <w:rFonts w:ascii="GHEA Grapalat" w:hAnsi="GHEA Grapalat"/>
          <w:color w:val="000000"/>
          <w:sz w:val="24"/>
          <w:szCs w:val="24"/>
        </w:rPr>
        <w:t>заложенное имущество, обязан:</w:t>
      </w:r>
    </w:p>
    <w:p w14:paraId="3E02F3B5"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00BB4B2F">
        <w:rPr>
          <w:rFonts w:ascii="GHEA Grapalat" w:hAnsi="GHEA Grapalat"/>
          <w:color w:val="000000"/>
          <w:sz w:val="24"/>
          <w:szCs w:val="24"/>
        </w:rPr>
        <w:t>страховать заложенное имущество от рисков утраты и повреждения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полной его стоимости, а если полная стоимость имущества превышает размер обеспеченного залогом требования, — на сумму не ниже этого размера;</w:t>
      </w:r>
    </w:p>
    <w:p w14:paraId="124C4B3C"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2)</w:t>
      </w:r>
      <w:r w:rsidR="00901F10" w:rsidRPr="002252A0">
        <w:rPr>
          <w:rFonts w:ascii="GHEA Grapalat" w:hAnsi="GHEA Grapalat"/>
          <w:color w:val="000000"/>
          <w:spacing w:val="-6"/>
          <w:sz w:val="24"/>
          <w:szCs w:val="24"/>
        </w:rPr>
        <w:tab/>
      </w:r>
      <w:r w:rsidRPr="002252A0">
        <w:rPr>
          <w:rFonts w:ascii="GHEA Grapalat" w:hAnsi="GHEA Grapalat"/>
          <w:color w:val="000000"/>
          <w:spacing w:val="-6"/>
          <w:sz w:val="24"/>
          <w:szCs w:val="24"/>
        </w:rPr>
        <w:t>принимать меры, необходимые для сохранения заложенного имущества, в</w:t>
      </w:r>
      <w:r w:rsidR="003F35E6"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том числе для защиты его от посягате</w:t>
      </w:r>
      <w:r w:rsidR="00901F10" w:rsidRPr="002252A0">
        <w:rPr>
          <w:rFonts w:ascii="GHEA Grapalat" w:hAnsi="GHEA Grapalat"/>
          <w:color w:val="000000"/>
          <w:spacing w:val="-6"/>
          <w:sz w:val="24"/>
          <w:szCs w:val="24"/>
        </w:rPr>
        <w:t>льств и требований</w:t>
      </w:r>
      <w:r w:rsidR="00901F10" w:rsidRPr="002252A0">
        <w:rPr>
          <w:rFonts w:ascii="GHEA Grapalat" w:hAnsi="GHEA Grapalat"/>
          <w:color w:val="000000"/>
          <w:sz w:val="24"/>
          <w:szCs w:val="24"/>
        </w:rPr>
        <w:t xml:space="preserve"> третьих лиц;</w:t>
      </w:r>
    </w:p>
    <w:p w14:paraId="13EF0688" w14:textId="77777777" w:rsidR="00032339" w:rsidRPr="002252A0"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901F10" w:rsidRPr="002252A0">
        <w:rPr>
          <w:rFonts w:ascii="GHEA Grapalat" w:hAnsi="GHEA Grapalat"/>
          <w:color w:val="000000"/>
          <w:sz w:val="24"/>
          <w:szCs w:val="24"/>
        </w:rPr>
        <w:tab/>
      </w:r>
      <w:r w:rsidRPr="002252A0">
        <w:rPr>
          <w:rFonts w:ascii="GHEA Grapalat" w:hAnsi="GHEA Grapalat"/>
          <w:color w:val="000000"/>
          <w:sz w:val="24"/>
          <w:szCs w:val="24"/>
        </w:rPr>
        <w:t>немедленно уведомлять другую сторону о возникновении угрозы утраты или пов</w:t>
      </w:r>
      <w:r w:rsidR="00901F10" w:rsidRPr="002252A0">
        <w:rPr>
          <w:rFonts w:ascii="GHEA Grapalat" w:hAnsi="GHEA Grapalat"/>
          <w:color w:val="000000"/>
          <w:sz w:val="24"/>
          <w:szCs w:val="24"/>
        </w:rPr>
        <w:t>реждения заложенного имущества.</w:t>
      </w:r>
    </w:p>
    <w:p w14:paraId="53DA38B1" w14:textId="77777777" w:rsidR="000D5F8A" w:rsidRDefault="00032339" w:rsidP="009C5B78">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Залогодержатель и залогодатель вправе документарно и фактически проверять наличие, количество, состояние и условия хранения заложенного имущества, находящегося у другой стороны.</w:t>
      </w:r>
    </w:p>
    <w:p w14:paraId="75BDBB5C" w14:textId="77777777" w:rsidR="000D5F8A"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грубом нарушении залогодержателем указанных в пункте 1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w:t>
      </w:r>
    </w:p>
    <w:p w14:paraId="0AC9A931" w14:textId="77777777" w:rsidR="00032339" w:rsidRPr="002252A0" w:rsidRDefault="00032339" w:rsidP="009C5B78">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718B6D9" w14:textId="77777777" w:rsidTr="00032339">
        <w:trPr>
          <w:tblCellSpacing w:w="0" w:type="dxa"/>
        </w:trPr>
        <w:tc>
          <w:tcPr>
            <w:tcW w:w="2025" w:type="dxa"/>
            <w:hideMark/>
          </w:tcPr>
          <w:p w14:paraId="756C7E83" w14:textId="77777777" w:rsidR="00032339" w:rsidRPr="002252A0" w:rsidRDefault="00BB4B2F" w:rsidP="009C5B78">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238.</w:t>
            </w:r>
          </w:p>
        </w:tc>
        <w:tc>
          <w:tcPr>
            <w:tcW w:w="0" w:type="auto"/>
            <w:vAlign w:val="center"/>
            <w:hideMark/>
          </w:tcPr>
          <w:p w14:paraId="5E3E4CE4" w14:textId="77777777" w:rsidR="00032339" w:rsidRPr="002252A0" w:rsidRDefault="00BB4B2F" w:rsidP="009C5B78">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Пользование и распоряжение предметом залога </w:t>
            </w:r>
          </w:p>
        </w:tc>
      </w:tr>
    </w:tbl>
    <w:p w14:paraId="2A2B6B84" w14:textId="77777777" w:rsidR="00032339" w:rsidRPr="002252A0"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Залогодатель вправе пользоваться предметом залога в соответствии с</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его назначением, в том числе извлекать из него плоды и доходы, если иное не</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договором.</w:t>
      </w:r>
    </w:p>
    <w:p w14:paraId="5EC861C5" w14:textId="77777777" w:rsidR="00032339" w:rsidRPr="002252A0"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01F10" w:rsidRPr="002252A0">
        <w:rPr>
          <w:rFonts w:ascii="GHEA Grapalat" w:hAnsi="GHEA Grapalat"/>
          <w:color w:val="000000"/>
          <w:sz w:val="24"/>
          <w:szCs w:val="24"/>
        </w:rPr>
        <w:tab/>
      </w:r>
      <w:r w:rsidR="00BB4B2F">
        <w:rPr>
          <w:rFonts w:ascii="GHEA Grapalat" w:hAnsi="GHEA Grapalat"/>
          <w:color w:val="000000"/>
          <w:sz w:val="24"/>
          <w:szCs w:val="24"/>
        </w:rPr>
        <w:t>Залогодатель вправе отчуждать предмет залога, сдавать в аренду или безвозмездное пользование, либо иным образом распоряжаться им, если иное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законом или договором.</w:t>
      </w:r>
    </w:p>
    <w:p w14:paraId="485BB2F5"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Согласие, ограничивающее право залогодателя завещать заложенное имущество, ничтожно.</w:t>
      </w:r>
    </w:p>
    <w:p w14:paraId="00ED4C88" w14:textId="77777777" w:rsidR="00032339" w:rsidRPr="002252A0" w:rsidRDefault="00BB4B2F" w:rsidP="009C5B78">
      <w:pPr>
        <w:widowControl w:val="0"/>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Если предмет залога передается в аренду, безвозмездное пользование или обременяется иным имущественным правом (за исключением принудительного сервитута), то в случае реализации предмета залога эти права прекращаются в</w:t>
      </w:r>
      <w:r>
        <w:rPr>
          <w:rFonts w:ascii="Courier New" w:hAnsi="Courier New" w:cs="Courier New"/>
          <w:color w:val="000000"/>
          <w:sz w:val="24"/>
          <w:szCs w:val="24"/>
          <w:lang w:val="en-US"/>
        </w:rPr>
        <w:t> </w:t>
      </w:r>
      <w:r>
        <w:rPr>
          <w:rFonts w:ascii="GHEA Grapalat" w:hAnsi="GHEA Grapalat"/>
          <w:color w:val="000000"/>
          <w:sz w:val="24"/>
          <w:szCs w:val="24"/>
        </w:rPr>
        <w:t>порядке и на основаниях, предусмотренных настоящим Кодексом.</w:t>
      </w:r>
    </w:p>
    <w:p w14:paraId="2A9DA39F" w14:textId="77777777" w:rsidR="000D5F8A" w:rsidRDefault="00032339" w:rsidP="009C5B78">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Все имущественные права, установленные до передачи имущества в залог, сохраняются, если иное не установлено законом</w:t>
      </w:r>
      <w:r w:rsidR="00901F10" w:rsidRPr="002252A0">
        <w:rPr>
          <w:rFonts w:ascii="GHEA Grapalat" w:hAnsi="GHEA Grapalat"/>
          <w:color w:val="000000"/>
          <w:sz w:val="24"/>
          <w:szCs w:val="24"/>
        </w:rPr>
        <w:t>.</w:t>
      </w:r>
    </w:p>
    <w:p w14:paraId="7C9AD6A9" w14:textId="77777777" w:rsidR="000D5F8A" w:rsidRDefault="00032339" w:rsidP="009C5B78">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901F10" w:rsidRPr="002252A0">
        <w:rPr>
          <w:rFonts w:ascii="GHEA Grapalat" w:hAnsi="GHEA Grapalat"/>
          <w:color w:val="000000"/>
          <w:sz w:val="24"/>
          <w:szCs w:val="24"/>
        </w:rPr>
        <w:tab/>
      </w:r>
      <w:r w:rsidRPr="002252A0">
        <w:rPr>
          <w:rFonts w:ascii="GHEA Grapalat" w:hAnsi="GHEA Grapalat"/>
          <w:color w:val="000000"/>
          <w:sz w:val="24"/>
          <w:szCs w:val="24"/>
        </w:rPr>
        <w:t>Залогодатель вправе предоставить земельный участок на праве застройки тол</w:t>
      </w:r>
      <w:r w:rsidR="00901F10" w:rsidRPr="002252A0">
        <w:rPr>
          <w:rFonts w:ascii="GHEA Grapalat" w:hAnsi="GHEA Grapalat"/>
          <w:color w:val="000000"/>
          <w:sz w:val="24"/>
          <w:szCs w:val="24"/>
        </w:rPr>
        <w:t>ько с согласия залогодержателя.</w:t>
      </w:r>
    </w:p>
    <w:p w14:paraId="5B2A1D2C" w14:textId="77777777" w:rsidR="000D5F8A" w:rsidRDefault="00640765"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Залогодатель и залогодержатель могут по договору залога движимого имущества закрепить право пересечения залогодателем или его уполномоченным лицом государственной границы посредством заложенного транспортного средства</w:t>
      </w:r>
      <w:r w:rsidR="00BB4B2F">
        <w:rPr>
          <w:rFonts w:ascii="GHEA Grapalat" w:eastAsia="Times New Roman" w:hAnsi="GHEA Grapalat" w:cs="Times New Roman"/>
          <w:color w:val="000000"/>
          <w:sz w:val="24"/>
          <w:szCs w:val="24"/>
        </w:rPr>
        <w:t xml:space="preserve"> или ограничение этого права.</w:t>
      </w:r>
    </w:p>
    <w:p w14:paraId="79AE084F" w14:textId="77777777" w:rsidR="000D5F8A"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Залогодержатель вправе пользоваться переданным ему предметом залога только в предусмотренных договором случаях, представляя по требованию залогодателя отчет о пользовании им. На залогодержателя по договору может быть возложена обязанность извлекать из предмета ипотеки плоды и доходы в</w:t>
      </w:r>
      <w:r>
        <w:rPr>
          <w:rFonts w:ascii="Courier New" w:hAnsi="Courier New" w:cs="Courier New"/>
          <w:color w:val="000000"/>
          <w:sz w:val="24"/>
          <w:szCs w:val="24"/>
          <w:lang w:val="en-US"/>
        </w:rPr>
        <w:t> </w:t>
      </w:r>
      <w:r>
        <w:rPr>
          <w:rFonts w:ascii="GHEA Grapalat" w:hAnsi="GHEA Grapalat"/>
          <w:color w:val="000000"/>
          <w:sz w:val="24"/>
          <w:szCs w:val="24"/>
        </w:rPr>
        <w:t>целях погашения основного обязательства или в интересах залогодателя.</w:t>
      </w:r>
    </w:p>
    <w:p w14:paraId="2481AB0C" w14:textId="77777777" w:rsidR="000D5F8A" w:rsidRDefault="00BB4B2F" w:rsidP="009C5B78">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238 отредактирована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НО-188-N от</w:t>
      </w:r>
      <w:r w:rsidR="003F35E6" w:rsidRPr="002252A0">
        <w:rPr>
          <w:rFonts w:ascii="Courier New" w:hAnsi="Courier New" w:cs="Courier New"/>
          <w:b/>
          <w:i/>
          <w:color w:val="000000"/>
          <w:sz w:val="24"/>
          <w:szCs w:val="24"/>
          <w:lang w:val="en-US"/>
        </w:rPr>
        <w:t> </w:t>
      </w:r>
      <w:r w:rsidR="00032339" w:rsidRPr="002252A0">
        <w:rPr>
          <w:rFonts w:ascii="GHEA Grapalat" w:hAnsi="GHEA Grapalat"/>
          <w:b/>
          <w:i/>
          <w:color w:val="000000"/>
          <w:sz w:val="24"/>
          <w:szCs w:val="24"/>
        </w:rPr>
        <w:t>4</w:t>
      </w:r>
      <w:r w:rsidR="00901F10" w:rsidRPr="002252A0">
        <w:rPr>
          <w:rFonts w:ascii="Courier New" w:hAnsi="Courier New" w:cs="Courier New"/>
          <w:b/>
          <w:i/>
          <w:color w:val="000000"/>
          <w:sz w:val="24"/>
          <w:szCs w:val="24"/>
        </w:rPr>
        <w:t> </w:t>
      </w:r>
      <w:r w:rsidR="00032339" w:rsidRPr="002252A0">
        <w:rPr>
          <w:rFonts w:ascii="GHEA Grapalat" w:hAnsi="GHEA Grapalat"/>
          <w:b/>
          <w:i/>
          <w:color w:val="000000"/>
          <w:sz w:val="24"/>
          <w:szCs w:val="24"/>
        </w:rPr>
        <w:t>октября 2005 года</w:t>
      </w:r>
      <w:r w:rsidR="00AD2F9E" w:rsidRPr="002252A0">
        <w:rPr>
          <w:rFonts w:ascii="GHEA Grapalat" w:hAnsi="GHEA Grapalat"/>
          <w:b/>
          <w:i/>
          <w:color w:val="000000"/>
          <w:sz w:val="24"/>
          <w:szCs w:val="24"/>
        </w:rPr>
        <w:t>, дополнена в соответствии с НО-220</w:t>
      </w:r>
      <w:r w:rsidR="00513F14" w:rsidRPr="002252A0">
        <w:rPr>
          <w:rFonts w:ascii="GHEA Grapalat" w:hAnsi="GHEA Grapalat"/>
          <w:b/>
          <w:i/>
          <w:color w:val="000000"/>
          <w:sz w:val="24"/>
          <w:szCs w:val="24"/>
        </w:rPr>
        <w:t>-</w:t>
      </w:r>
      <w:r w:rsidR="00AD2F9E" w:rsidRPr="002252A0">
        <w:rPr>
          <w:rFonts w:ascii="GHEA Grapalat" w:hAnsi="GHEA Grapalat"/>
          <w:b/>
          <w:i/>
          <w:color w:val="000000"/>
          <w:sz w:val="24"/>
          <w:szCs w:val="24"/>
          <w:lang w:val="en-US"/>
        </w:rPr>
        <w:t>N</w:t>
      </w:r>
      <w:r w:rsidR="00AD2F9E" w:rsidRPr="002252A0">
        <w:rPr>
          <w:rFonts w:ascii="GHEA Grapalat" w:hAnsi="GHEA Grapalat"/>
          <w:b/>
          <w:i/>
          <w:color w:val="000000"/>
          <w:sz w:val="24"/>
          <w:szCs w:val="24"/>
        </w:rPr>
        <w:t xml:space="preserve"> от 26</w:t>
      </w:r>
      <w:r w:rsidR="005D1BAE" w:rsidRPr="002252A0">
        <w:rPr>
          <w:rFonts w:ascii="Courier New" w:hAnsi="Courier New" w:cs="Courier New"/>
          <w:b/>
          <w:i/>
          <w:color w:val="000000"/>
          <w:sz w:val="24"/>
          <w:szCs w:val="24"/>
          <w:lang w:val="en-US"/>
        </w:rPr>
        <w:t> </w:t>
      </w:r>
      <w:r w:rsidR="00AD2F9E" w:rsidRPr="002252A0">
        <w:rPr>
          <w:rFonts w:ascii="GHEA Grapalat" w:hAnsi="GHEA Grapalat"/>
          <w:b/>
          <w:i/>
          <w:color w:val="000000"/>
          <w:sz w:val="24"/>
          <w:szCs w:val="24"/>
        </w:rPr>
        <w:t>мая 2021 года</w:t>
      </w:r>
      <w:r w:rsidR="00032339" w:rsidRPr="002252A0">
        <w:rPr>
          <w:rFonts w:ascii="GHEA Grapalat" w:hAnsi="GHEA Grapalat"/>
          <w:b/>
          <w:i/>
          <w:color w:val="000000"/>
          <w:sz w:val="24"/>
          <w:szCs w:val="24"/>
        </w:rPr>
        <w:t>)</w:t>
      </w:r>
    </w:p>
    <w:p w14:paraId="1D8BB803" w14:textId="77777777" w:rsidR="000D5F8A" w:rsidRDefault="000D5F8A" w:rsidP="009C5B78">
      <w:pPr>
        <w:widowControl w:val="0"/>
        <w:spacing w:after="160" w:line="341"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489C9E9" w14:textId="77777777" w:rsidTr="00032339">
        <w:trPr>
          <w:tblCellSpacing w:w="0" w:type="dxa"/>
        </w:trPr>
        <w:tc>
          <w:tcPr>
            <w:tcW w:w="2025" w:type="dxa"/>
            <w:hideMark/>
          </w:tcPr>
          <w:p w14:paraId="141F1DF7" w14:textId="77777777" w:rsidR="000D5F8A" w:rsidRDefault="00BB4B2F" w:rsidP="009C5B78">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239.</w:t>
            </w:r>
          </w:p>
        </w:tc>
        <w:tc>
          <w:tcPr>
            <w:tcW w:w="0" w:type="auto"/>
            <w:vAlign w:val="center"/>
            <w:hideMark/>
          </w:tcPr>
          <w:p w14:paraId="08CD3C2A" w14:textId="77777777" w:rsidR="000D5F8A" w:rsidRDefault="00BB4B2F" w:rsidP="009C5B78">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гибели, утраты или повреждения заложенного имущества </w:t>
            </w:r>
          </w:p>
        </w:tc>
      </w:tr>
    </w:tbl>
    <w:p w14:paraId="7513C163" w14:textId="77777777" w:rsidR="000D5F8A"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1.</w:t>
      </w:r>
      <w:r w:rsidR="00901F10" w:rsidRPr="002252A0">
        <w:rPr>
          <w:rFonts w:ascii="GHEA Grapalat" w:hAnsi="GHEA Grapalat"/>
          <w:color w:val="000000"/>
          <w:spacing w:val="-6"/>
          <w:sz w:val="24"/>
          <w:szCs w:val="24"/>
        </w:rPr>
        <w:tab/>
      </w:r>
      <w:r w:rsidRPr="002252A0">
        <w:rPr>
          <w:rFonts w:ascii="GHEA Grapalat" w:hAnsi="GHEA Grapalat"/>
          <w:color w:val="000000"/>
          <w:spacing w:val="-6"/>
          <w:sz w:val="24"/>
          <w:szCs w:val="24"/>
        </w:rPr>
        <w:t>Залогодатель несет риск случайной гибели, утраты или случайного повреждения заложенного имущества, если иное не предусмотрено</w:t>
      </w:r>
      <w:r w:rsidRPr="002252A0">
        <w:rPr>
          <w:rFonts w:ascii="GHEA Grapalat" w:hAnsi="GHEA Grapalat"/>
          <w:color w:val="000000"/>
          <w:sz w:val="24"/>
          <w:szCs w:val="24"/>
        </w:rPr>
        <w:t xml:space="preserve"> догов</w:t>
      </w:r>
      <w:r w:rsidR="00901F10" w:rsidRPr="002252A0">
        <w:rPr>
          <w:rFonts w:ascii="GHEA Grapalat" w:hAnsi="GHEA Grapalat"/>
          <w:color w:val="000000"/>
          <w:sz w:val="24"/>
          <w:szCs w:val="24"/>
        </w:rPr>
        <w:t>ором залога.</w:t>
      </w:r>
    </w:p>
    <w:p w14:paraId="11EEF9B0"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901F10" w:rsidRPr="002252A0">
        <w:rPr>
          <w:rFonts w:ascii="GHEA Grapalat" w:hAnsi="GHEA Grapalat"/>
          <w:color w:val="000000"/>
          <w:sz w:val="24"/>
          <w:szCs w:val="24"/>
        </w:rPr>
        <w:tab/>
      </w:r>
      <w:r w:rsidRPr="002252A0">
        <w:rPr>
          <w:rFonts w:ascii="GHEA Grapalat" w:hAnsi="GHEA Grapalat"/>
          <w:color w:val="000000"/>
          <w:sz w:val="24"/>
          <w:szCs w:val="24"/>
        </w:rPr>
        <w:t>Залогодержатель несет ответственность за полную или частичную гибель</w:t>
      </w:r>
      <w:r w:rsidR="00BB4B2F">
        <w:rPr>
          <w:rFonts w:ascii="GHEA Grapalat" w:hAnsi="GHEA Grapalat"/>
          <w:color w:val="000000"/>
          <w:sz w:val="24"/>
          <w:szCs w:val="24"/>
        </w:rPr>
        <w:t>, утрату или повреждение переданного ему предмета залога, если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докажет, что может быть освобожден от ответственности в соответствии со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статьей 417 настоящего Кодекса.</w:t>
      </w:r>
    </w:p>
    <w:p w14:paraId="17ED9F32"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Залогодержатель несет ответственность за утрату предмета залога в</w:t>
      </w:r>
      <w:r>
        <w:rPr>
          <w:rFonts w:ascii="Courier New" w:hAnsi="Courier New" w:cs="Courier New"/>
          <w:color w:val="000000"/>
          <w:sz w:val="24"/>
          <w:szCs w:val="24"/>
          <w:lang w:val="en-US"/>
        </w:rPr>
        <w:t> </w:t>
      </w:r>
      <w:r>
        <w:rPr>
          <w:rFonts w:ascii="GHEA Grapalat" w:hAnsi="GHEA Grapalat"/>
          <w:color w:val="000000"/>
          <w:sz w:val="24"/>
          <w:szCs w:val="24"/>
        </w:rPr>
        <w:t>размере его действительной стоимости, а за его повреждение — в размере суммы, на которую эта стоимость понизилась, независимо от того, в какую сумму был оценен предмет залога при передаче его залогодержателю.</w:t>
      </w:r>
    </w:p>
    <w:p w14:paraId="1200F4DE" w14:textId="77777777" w:rsidR="00032339" w:rsidRPr="002252A0" w:rsidRDefault="00BB4B2F" w:rsidP="009C5B78">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в результате повреждения переданный залогодержателю предмет залога изменился настолько, что не может быть использован по своему прямому назначению, залогодатель вправе отказаться от него и потребовать возмещения за его утрату.</w:t>
      </w:r>
    </w:p>
    <w:p w14:paraId="49BEA8DD" w14:textId="77777777" w:rsidR="00032339" w:rsidRPr="002252A0" w:rsidRDefault="00BB4B2F" w:rsidP="009C5B78">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Договором может быть предусмотрена обязанность залогодержателя возместить залогодателю иные убытки, причиненные утратой или повреждением предмета залога.</w:t>
      </w:r>
    </w:p>
    <w:p w14:paraId="3260F350" w14:textId="77777777" w:rsidR="00032339" w:rsidRPr="002252A0" w:rsidRDefault="00BB4B2F" w:rsidP="009C5B78">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Залогодатель, являющийся должником по обеспеченному залогом обязательству, вправе зачесть возмещение убытков, причиненных утратой или повреждением предмета залога, в погашение обязательства, обеспеченного залогом.</w:t>
      </w:r>
    </w:p>
    <w:p w14:paraId="4C631369" w14:textId="77777777" w:rsidR="00032339" w:rsidRPr="002252A0" w:rsidRDefault="00032339"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F226CB9" w14:textId="77777777" w:rsidTr="00032339">
        <w:trPr>
          <w:tblCellSpacing w:w="0" w:type="dxa"/>
        </w:trPr>
        <w:tc>
          <w:tcPr>
            <w:tcW w:w="2025" w:type="dxa"/>
            <w:hideMark/>
          </w:tcPr>
          <w:p w14:paraId="0FEC8AB3" w14:textId="77777777" w:rsidR="00032339" w:rsidRPr="002252A0"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240.</w:t>
            </w:r>
          </w:p>
        </w:tc>
        <w:tc>
          <w:tcPr>
            <w:tcW w:w="0" w:type="auto"/>
            <w:vAlign w:val="center"/>
            <w:hideMark/>
          </w:tcPr>
          <w:p w14:paraId="0091A98E" w14:textId="77777777" w:rsidR="000D5F8A"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Замена и восстановление предмета залога </w:t>
            </w:r>
          </w:p>
        </w:tc>
      </w:tr>
    </w:tbl>
    <w:p w14:paraId="16B1E1A2"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Замена предмета залога допускается с согласия залогодержателя, если иное не преду</w:t>
      </w:r>
      <w:r w:rsidR="00901F10" w:rsidRPr="002252A0">
        <w:rPr>
          <w:rFonts w:ascii="GHEA Grapalat" w:hAnsi="GHEA Grapalat"/>
          <w:color w:val="000000"/>
          <w:sz w:val="24"/>
          <w:szCs w:val="24"/>
        </w:rPr>
        <w:t>смотрено законом или договором.</w:t>
      </w:r>
    </w:p>
    <w:p w14:paraId="4129BC93" w14:textId="77777777" w:rsidR="00032339" w:rsidRPr="002252A0" w:rsidRDefault="00032339" w:rsidP="009C5B78">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01F10" w:rsidRPr="002252A0">
        <w:rPr>
          <w:rFonts w:ascii="GHEA Grapalat" w:hAnsi="GHEA Grapalat"/>
          <w:color w:val="000000"/>
          <w:sz w:val="24"/>
          <w:szCs w:val="24"/>
        </w:rPr>
        <w:tab/>
      </w:r>
      <w:r w:rsidRPr="002252A0">
        <w:rPr>
          <w:rFonts w:ascii="GHEA Grapalat" w:hAnsi="GHEA Grapalat"/>
          <w:color w:val="000000"/>
          <w:sz w:val="24"/>
          <w:szCs w:val="24"/>
        </w:rPr>
        <w:t>Если предмет залога погиб или поврежден, или право собс</w:t>
      </w:r>
      <w:r w:rsidR="00BB4B2F">
        <w:rPr>
          <w:rFonts w:ascii="GHEA Grapalat" w:hAnsi="GHEA Grapalat"/>
          <w:color w:val="000000"/>
          <w:sz w:val="24"/>
          <w:szCs w:val="24"/>
        </w:rPr>
        <w:t>твенности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него прекращено по установленным законом основаниям, залогодатель обязан в разумный срок восстановить предмет залога или заменить его иным равноценным имуществом, если иное не предусмотрено договором.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4515E83" w14:textId="77777777" w:rsidTr="00032339">
        <w:trPr>
          <w:tblCellSpacing w:w="0" w:type="dxa"/>
        </w:trPr>
        <w:tc>
          <w:tcPr>
            <w:tcW w:w="2025" w:type="dxa"/>
            <w:hideMark/>
          </w:tcPr>
          <w:p w14:paraId="79341A22"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241.</w:t>
            </w:r>
          </w:p>
        </w:tc>
        <w:tc>
          <w:tcPr>
            <w:tcW w:w="0" w:type="auto"/>
            <w:vAlign w:val="center"/>
            <w:hideMark/>
          </w:tcPr>
          <w:p w14:paraId="5EDB762C"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Защита прав залогодержателя на предмет залога </w:t>
            </w:r>
          </w:p>
        </w:tc>
      </w:tr>
    </w:tbl>
    <w:p w14:paraId="60A389F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Залогодержатель, у которого находится или должно было находиться заложенное имущество, вправе истребовать его из чужого незаконного владения, в том числе из незаконного владения залого</w:t>
      </w:r>
      <w:r w:rsidR="00901F10" w:rsidRPr="002252A0">
        <w:rPr>
          <w:rFonts w:ascii="GHEA Grapalat" w:hAnsi="GHEA Grapalat"/>
          <w:color w:val="000000"/>
          <w:sz w:val="24"/>
          <w:szCs w:val="24"/>
        </w:rPr>
        <w:t>дателя (статьи 274, 275 и 278).</w:t>
      </w:r>
    </w:p>
    <w:p w14:paraId="7CF1131C"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pacing w:val="-6"/>
          <w:sz w:val="24"/>
          <w:szCs w:val="24"/>
        </w:rPr>
        <w:t>2.</w:t>
      </w:r>
      <w:r w:rsidR="00901F10" w:rsidRPr="002252A0">
        <w:rPr>
          <w:rFonts w:ascii="GHEA Grapalat" w:hAnsi="GHEA Grapalat"/>
          <w:color w:val="000000"/>
          <w:spacing w:val="-6"/>
          <w:sz w:val="24"/>
          <w:szCs w:val="24"/>
        </w:rPr>
        <w:tab/>
      </w:r>
      <w:r w:rsidRPr="002252A0">
        <w:rPr>
          <w:rFonts w:ascii="GHEA Grapalat" w:hAnsi="GHEA Grapalat"/>
          <w:color w:val="000000"/>
          <w:spacing w:val="-6"/>
          <w:sz w:val="24"/>
          <w:szCs w:val="24"/>
        </w:rPr>
        <w:t>В случаях, когда по условиям договора залогодержателю предоставлено право пользоваться переданным ему предметом залога, он может потребовать от других лиц, в том числе от залогодателя</w:t>
      </w:r>
      <w:r w:rsidRPr="002252A0">
        <w:rPr>
          <w:rFonts w:ascii="GHEA Grapalat" w:hAnsi="GHEA Grapalat"/>
          <w:color w:val="000000"/>
          <w:sz w:val="24"/>
          <w:szCs w:val="24"/>
        </w:rPr>
        <w:t>, устранения всех нарушений его права, хотя бы эти нарушения и не были соединены с лишени</w:t>
      </w:r>
      <w:r w:rsidR="00901F10" w:rsidRPr="002252A0">
        <w:rPr>
          <w:rFonts w:ascii="GHEA Grapalat" w:hAnsi="GHEA Grapalat"/>
          <w:color w:val="000000"/>
          <w:sz w:val="24"/>
          <w:szCs w:val="24"/>
        </w:rPr>
        <w:t>ем владения (статьи 277 и 278).</w:t>
      </w:r>
    </w:p>
    <w:p w14:paraId="47770A77" w14:textId="77777777" w:rsidR="005D1BAE" w:rsidRPr="002252A0" w:rsidRDefault="005D1BAE"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1216220" w14:textId="77777777" w:rsidTr="00032339">
        <w:trPr>
          <w:tblCellSpacing w:w="0" w:type="dxa"/>
        </w:trPr>
        <w:tc>
          <w:tcPr>
            <w:tcW w:w="2025" w:type="dxa"/>
            <w:hideMark/>
          </w:tcPr>
          <w:p w14:paraId="3CD94349"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242.</w:t>
            </w:r>
          </w:p>
        </w:tc>
        <w:tc>
          <w:tcPr>
            <w:tcW w:w="0" w:type="auto"/>
            <w:vAlign w:val="center"/>
            <w:hideMark/>
          </w:tcPr>
          <w:p w14:paraId="75F70901"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Сохранение права залога при переходе права собственности на заложенное имущество к другому лицу </w:t>
            </w:r>
          </w:p>
        </w:tc>
      </w:tr>
    </w:tbl>
    <w:p w14:paraId="18BE3BB8"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01F10" w:rsidRPr="002252A0">
        <w:rPr>
          <w:rFonts w:ascii="GHEA Grapalat" w:hAnsi="GHEA Grapalat"/>
          <w:color w:val="000000"/>
          <w:sz w:val="24"/>
          <w:szCs w:val="24"/>
        </w:rPr>
        <w:tab/>
      </w:r>
      <w:r w:rsidRPr="002252A0">
        <w:rPr>
          <w:rFonts w:ascii="GHEA Grapalat" w:hAnsi="GHEA Grapalat"/>
          <w:color w:val="000000"/>
          <w:sz w:val="24"/>
          <w:szCs w:val="24"/>
        </w:rPr>
        <w:t>При возмездном или безвозмездном отчуждении заложенного имущества либо переходе права собственности на это имущество от залогодателя к другому лицу в порядке универсального правопреемств</w:t>
      </w:r>
      <w:r w:rsidR="00901F10" w:rsidRPr="002252A0">
        <w:rPr>
          <w:rFonts w:ascii="GHEA Grapalat" w:hAnsi="GHEA Grapalat"/>
          <w:color w:val="000000"/>
          <w:sz w:val="24"/>
          <w:szCs w:val="24"/>
        </w:rPr>
        <w:t>а право залога остается в</w:t>
      </w:r>
      <w:r w:rsidR="003F35E6" w:rsidRPr="002252A0">
        <w:rPr>
          <w:rFonts w:ascii="Courier New" w:hAnsi="Courier New" w:cs="Courier New"/>
          <w:color w:val="000000"/>
          <w:sz w:val="24"/>
          <w:szCs w:val="24"/>
          <w:lang w:val="en-US"/>
        </w:rPr>
        <w:t> </w:t>
      </w:r>
      <w:r w:rsidR="00901F10" w:rsidRPr="002252A0">
        <w:rPr>
          <w:rFonts w:ascii="GHEA Grapalat" w:hAnsi="GHEA Grapalat"/>
          <w:color w:val="000000"/>
          <w:sz w:val="24"/>
          <w:szCs w:val="24"/>
        </w:rPr>
        <w:t>силе.</w:t>
      </w:r>
    </w:p>
    <w:p w14:paraId="5505D05E"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Правопреемник залогодателя занимает место залогодателя и несет все его обязанности, если иное не предусмотрено соглашением с залогодержателем.</w:t>
      </w:r>
    </w:p>
    <w:p w14:paraId="5B178DC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имущество,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w:t>
      </w:r>
      <w:r>
        <w:rPr>
          <w:rFonts w:ascii="Courier New" w:hAnsi="Courier New" w:cs="Courier New"/>
          <w:color w:val="000000"/>
          <w:sz w:val="24"/>
          <w:szCs w:val="24"/>
          <w:lang w:val="en-US"/>
        </w:rPr>
        <w:t> </w:t>
      </w:r>
      <w:r>
        <w:rPr>
          <w:rFonts w:ascii="GHEA Grapalat" w:hAnsi="GHEA Grapalat"/>
          <w:color w:val="000000"/>
          <w:sz w:val="24"/>
          <w:szCs w:val="24"/>
        </w:rPr>
        <w:t>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залогодателями.</w:t>
      </w:r>
    </w:p>
    <w:p w14:paraId="31A6C6CA"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CBD6324" w14:textId="77777777" w:rsidTr="00032339">
        <w:trPr>
          <w:tblCellSpacing w:w="0" w:type="dxa"/>
        </w:trPr>
        <w:tc>
          <w:tcPr>
            <w:tcW w:w="2025" w:type="dxa"/>
            <w:hideMark/>
          </w:tcPr>
          <w:p w14:paraId="6624EF66"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243.</w:t>
            </w:r>
          </w:p>
        </w:tc>
        <w:tc>
          <w:tcPr>
            <w:tcW w:w="0" w:type="auto"/>
            <w:vAlign w:val="center"/>
            <w:hideMark/>
          </w:tcPr>
          <w:p w14:paraId="320108DA"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принудительного изъятия и конфискации заложенного имущества </w:t>
            </w:r>
          </w:p>
        </w:tc>
      </w:tr>
    </w:tbl>
    <w:p w14:paraId="38915503"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В случаях, когда право собственности залогодателя в отношении являющегося предметом залога имущества прекращено по основаниям и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порядке, установленным законом, вследствие отчуждения для </w:t>
      </w:r>
      <w:r w:rsidR="00A02561" w:rsidRPr="002252A0">
        <w:rPr>
          <w:rFonts w:ascii="GHEA Grapalat" w:hAnsi="GHEA Grapalat"/>
          <w:color w:val="000000"/>
          <w:sz w:val="24"/>
          <w:szCs w:val="24"/>
        </w:rPr>
        <w:t>обеспечения высших общественных интересов</w:t>
      </w:r>
      <w:r w:rsidRPr="002252A0">
        <w:rPr>
          <w:rFonts w:ascii="GHEA Grapalat" w:hAnsi="GHEA Grapalat"/>
          <w:color w:val="000000"/>
          <w:sz w:val="24"/>
          <w:szCs w:val="24"/>
        </w:rPr>
        <w:t>, реквизиции или национализации, и залогодателю предоставлено иное имущество и (или) соответствующее возмещение, право залога распространяется на предоставленное взамен имущество, или залогодержатель приобретает преимущественное право на удовлетворение своего требования из суммы возмещени</w:t>
      </w:r>
      <w:r w:rsidR="00E74799" w:rsidRPr="002252A0">
        <w:rPr>
          <w:rFonts w:ascii="GHEA Grapalat" w:hAnsi="GHEA Grapalat"/>
          <w:color w:val="000000"/>
          <w:sz w:val="24"/>
          <w:szCs w:val="24"/>
        </w:rPr>
        <w:t>я, причитающегося залогодателю.</w:t>
      </w:r>
    </w:p>
    <w:p w14:paraId="3A77348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когда являющееся предметом залога имущество конфискуется у залогодателя в установленном законом порядке посредством обращения взыскания, залогодержатель имеет преимущественное право на удовлетворение своего требования из стоимости этого имущества.</w:t>
      </w:r>
    </w:p>
    <w:p w14:paraId="0A26C9C1"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являющееся предметом залога имущество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законом порядке конфискуется у залогодателя на том основании, что в действительности собственником этого имущества является другое лицо, залог в отношении этого имущества прекращается.</w:t>
      </w:r>
    </w:p>
    <w:p w14:paraId="0D16B91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предусмотренных настоящей статьей случаях залогодержатель вправе требовать досрочного исполнения обеспеченного залогом обязательства.</w:t>
      </w:r>
    </w:p>
    <w:p w14:paraId="3BC8A318"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243 изменена в соответствии с HO-187-N от 27 ноября 2006</w:t>
      </w:r>
      <w:r>
        <w:rPr>
          <w:rFonts w:ascii="Courier New" w:hAnsi="Courier New" w:cs="Courier New"/>
          <w:b/>
          <w:i/>
          <w:color w:val="000000"/>
          <w:sz w:val="24"/>
          <w:szCs w:val="24"/>
        </w:rPr>
        <w:t> </w:t>
      </w:r>
      <w:r>
        <w:rPr>
          <w:rFonts w:ascii="GHEA Grapalat" w:hAnsi="GHEA Grapalat"/>
          <w:b/>
          <w:i/>
          <w:color w:val="000000"/>
          <w:sz w:val="24"/>
          <w:szCs w:val="24"/>
        </w:rPr>
        <w:t>года, НО-408-</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2018 года,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1B25987A" w14:textId="77777777" w:rsidR="00E74799" w:rsidRDefault="00E74799"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p w14:paraId="0C57421C" w14:textId="77777777" w:rsidR="009C5B78" w:rsidRPr="009C5B78" w:rsidRDefault="009C5B78"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32339" w:rsidRPr="002252A0" w14:paraId="6B6C7550" w14:textId="77777777" w:rsidTr="00032339">
        <w:trPr>
          <w:tblCellSpacing w:w="7" w:type="dxa"/>
        </w:trPr>
        <w:tc>
          <w:tcPr>
            <w:tcW w:w="2025" w:type="dxa"/>
            <w:hideMark/>
          </w:tcPr>
          <w:p w14:paraId="0A8FF21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243.1.</w:t>
            </w:r>
          </w:p>
        </w:tc>
        <w:tc>
          <w:tcPr>
            <w:tcW w:w="0" w:type="auto"/>
            <w:hideMark/>
          </w:tcPr>
          <w:p w14:paraId="4F46D529" w14:textId="77777777" w:rsidR="000D5F8A" w:rsidRDefault="00BB4B2F">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Ограничения на заложенное имущество, применяемые для исполнения иных обязательств залогодателя перед третьими лицами</w:t>
            </w:r>
          </w:p>
        </w:tc>
      </w:tr>
    </w:tbl>
    <w:p w14:paraId="3ADD5BB9"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 xml:space="preserve">Наложение запрета, замораживание, арест, взыскание, конфискация или любое иное ограничение (далее в настоящей статье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Ограничение) в</w:t>
      </w:r>
      <w:r w:rsidR="003F35E6" w:rsidRPr="002252A0">
        <w:rPr>
          <w:rFonts w:ascii="Courier New" w:hAnsi="Courier New" w:cs="Courier New"/>
          <w:color w:val="000000"/>
          <w:sz w:val="24"/>
          <w:szCs w:val="24"/>
          <w:lang w:val="en-US"/>
        </w:rPr>
        <w:t> </w:t>
      </w:r>
      <w:r w:rsidR="00BB4B2F">
        <w:rPr>
          <w:rFonts w:ascii="GHEA Grapalat" w:hAnsi="GHEA Grapalat"/>
          <w:color w:val="000000"/>
          <w:sz w:val="24"/>
          <w:szCs w:val="24"/>
        </w:rPr>
        <w:t>отношении заложенного имущества, применяемые для исполнения иных обязательств залогодателя перед третьими лицами, не может служить препятствием (запретом) для залогодержателя, имеющего преимущественное право на получение первичного удовлетворения из предмета залога,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осуществлении всех прав, отведенных настоящим Кодексом залогодержателю, в том числе в обращении взыскания и реализации предмета залога, за исключением предусмотренных Уголовно-процессуальным кодексом Республики Армения случаев, связанные с которыми отношения регулируются этим Кодексом.</w:t>
      </w:r>
    </w:p>
    <w:p w14:paraId="5914A42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когда залогодержатель, пользуясь правом, предусмотренным частью 1 настоящей статьи, обращает взыскание на предмет залога и реализует предмет залога, то все примененные к предмету залога Ограничения прекращаются в силу закона при реализации предмета залога, и имущество переходит к новому собственнику без Ограничений. Ограничения в силу закона возобновляются (восстанавливаются) в отношении остальных денежных средств, предусмотренных частью 3 настоящей статьи, после удовлетворения требований залогодержателя.</w:t>
      </w:r>
    </w:p>
    <w:p w14:paraId="07E9F46A" w14:textId="77777777" w:rsidR="000D5F8A" w:rsidRDefault="00BB4B2F">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Залогодержатель при реализации предмета залога обращается в орган, регистрирующий (ставящий на учет) Ограничение, для снятия с регистрации (учета) Ограничений, прекращенных в силу закона. Заявление залогодержателя является основанием для органа регистрирующего (ставящего на учет) Ограничение для снятия Ограничения с регистрации (учета).</w:t>
      </w:r>
    </w:p>
    <w:p w14:paraId="3552393C" w14:textId="77777777" w:rsidR="009C5B78" w:rsidRPr="009C5B78" w:rsidRDefault="009C5B78">
      <w:pPr>
        <w:widowControl w:val="0"/>
        <w:spacing w:after="160" w:line="360" w:lineRule="auto"/>
        <w:ind w:firstLine="567"/>
        <w:jc w:val="both"/>
        <w:rPr>
          <w:rFonts w:ascii="GHEA Grapalat" w:hAnsi="GHEA Grapalat"/>
          <w:color w:val="000000"/>
          <w:sz w:val="24"/>
          <w:szCs w:val="24"/>
          <w:lang w:val="en-GB"/>
        </w:rPr>
      </w:pPr>
    </w:p>
    <w:p w14:paraId="2E6A8B83" w14:textId="77777777" w:rsidR="000D5F8A" w:rsidRDefault="00BB4B2F">
      <w:pPr>
        <w:widowControl w:val="0"/>
        <w:spacing w:after="160" w:line="360" w:lineRule="auto"/>
        <w:ind w:firstLine="567"/>
        <w:jc w:val="both"/>
        <w:rPr>
          <w:rFonts w:ascii="GHEA Grapalat" w:hAnsi="GHEA Grapalat"/>
          <w:color w:val="000000"/>
          <w:sz w:val="24"/>
          <w:szCs w:val="24"/>
        </w:rPr>
      </w:pPr>
      <w:r>
        <w:rPr>
          <w:rStyle w:val="ypks7kbdpwfgdykd3qb9"/>
          <w:rFonts w:ascii="GHEA Grapalat" w:hAnsi="GHEA Grapalat"/>
          <w:sz w:val="24"/>
          <w:szCs w:val="24"/>
        </w:rPr>
        <w:lastRenderedPageBreak/>
        <w:t>П</w:t>
      </w:r>
      <w:r w:rsidRPr="00BB4B2F">
        <w:rPr>
          <w:rStyle w:val="ypks7kbdpwfgdykd3qb9"/>
          <w:rFonts w:ascii="GHEA Grapalat" w:hAnsi="GHEA Grapalat"/>
          <w:sz w:val="24"/>
          <w:szCs w:val="24"/>
        </w:rPr>
        <w:t>римен</w:t>
      </w:r>
      <w:r w:rsidR="001D6891" w:rsidRPr="002252A0">
        <w:rPr>
          <w:rStyle w:val="ypks7kbdpwfgdykd3qb9"/>
          <w:rFonts w:ascii="GHEA Grapalat" w:hAnsi="GHEA Grapalat"/>
          <w:sz w:val="24"/>
          <w:szCs w:val="24"/>
        </w:rPr>
        <w:t>енные</w:t>
      </w:r>
      <w:r w:rsidRPr="00BB4B2F">
        <w:rPr>
          <w:rStyle w:val="ypks7kbdpwfgdykd3qb9"/>
          <w:rFonts w:ascii="GHEA Grapalat" w:hAnsi="GHEA Grapalat"/>
          <w:sz w:val="24"/>
          <w:szCs w:val="24"/>
        </w:rPr>
        <w:t xml:space="preserve"> в исполнительном производстве</w:t>
      </w:r>
      <w:r w:rsidR="00FC50B6" w:rsidRPr="002252A0">
        <w:rPr>
          <w:rStyle w:val="ypks7kbdpwfgdykd3qb9"/>
          <w:rFonts w:ascii="GHEA Grapalat" w:hAnsi="GHEA Grapalat"/>
          <w:sz w:val="24"/>
          <w:szCs w:val="24"/>
        </w:rPr>
        <w:t xml:space="preserve"> Ограничения</w:t>
      </w:r>
      <w:r w:rsidRPr="00BB4B2F">
        <w:rPr>
          <w:rStyle w:val="ypks7kbdpwfgdykd3qb9"/>
          <w:rFonts w:ascii="GHEA Grapalat" w:hAnsi="GHEA Grapalat"/>
          <w:sz w:val="24"/>
          <w:szCs w:val="24"/>
        </w:rPr>
        <w:t xml:space="preserve"> прекращаются</w:t>
      </w:r>
      <w:r w:rsidRPr="00BB4B2F">
        <w:rPr>
          <w:rFonts w:ascii="GHEA Grapalat" w:hAnsi="GHEA Grapalat"/>
          <w:sz w:val="24"/>
          <w:szCs w:val="24"/>
        </w:rPr>
        <w:t xml:space="preserve"> </w:t>
      </w:r>
      <w:r w:rsidR="00FC50B6" w:rsidRPr="002252A0">
        <w:rPr>
          <w:rStyle w:val="ypks7kbdpwfgdykd3qb9"/>
          <w:rFonts w:ascii="GHEA Grapalat" w:hAnsi="GHEA Grapalat"/>
          <w:sz w:val="24"/>
          <w:szCs w:val="24"/>
        </w:rPr>
        <w:t>по</w:t>
      </w:r>
      <w:r w:rsidRPr="00BB4B2F">
        <w:rPr>
          <w:rStyle w:val="ypks7kbdpwfgdykd3qb9"/>
          <w:rFonts w:ascii="GHEA Grapalat" w:hAnsi="GHEA Grapalat"/>
          <w:sz w:val="24"/>
          <w:szCs w:val="24"/>
        </w:rPr>
        <w:t xml:space="preserve"> основания</w:t>
      </w:r>
      <w:r w:rsidR="00FC50B6" w:rsidRPr="002252A0">
        <w:rPr>
          <w:rStyle w:val="ypks7kbdpwfgdykd3qb9"/>
          <w:rFonts w:ascii="GHEA Grapalat" w:hAnsi="GHEA Grapalat"/>
          <w:sz w:val="24"/>
          <w:szCs w:val="24"/>
        </w:rPr>
        <w:t>м</w:t>
      </w:r>
      <w:r w:rsidRPr="00BB4B2F">
        <w:rPr>
          <w:rStyle w:val="ypks7kbdpwfgdykd3qb9"/>
          <w:rFonts w:ascii="GHEA Grapalat" w:hAnsi="GHEA Grapalat"/>
          <w:sz w:val="24"/>
          <w:szCs w:val="24"/>
        </w:rPr>
        <w:t xml:space="preserve"> и в порядке, установленны</w:t>
      </w:r>
      <w:r w:rsidR="001D6891" w:rsidRPr="002252A0">
        <w:rPr>
          <w:rStyle w:val="ypks7kbdpwfgdykd3qb9"/>
          <w:rFonts w:ascii="GHEA Grapalat" w:hAnsi="GHEA Grapalat"/>
          <w:sz w:val="24"/>
          <w:szCs w:val="24"/>
        </w:rPr>
        <w:t>м</w:t>
      </w:r>
      <w:r w:rsidRPr="00BB4B2F">
        <w:rPr>
          <w:rStyle w:val="ypks7kbdpwfgdykd3qb9"/>
          <w:rFonts w:ascii="GHEA Grapalat" w:hAnsi="GHEA Grapalat"/>
          <w:sz w:val="24"/>
          <w:szCs w:val="24"/>
        </w:rPr>
        <w:t xml:space="preserve"> Законом Республики Армения </w:t>
      </w:r>
      <w:r w:rsidR="00FC50B6" w:rsidRPr="002252A0">
        <w:rPr>
          <w:rStyle w:val="ypks7kbdpwfgdykd3qb9"/>
          <w:rFonts w:ascii="GHEA Grapalat" w:hAnsi="GHEA Grapalat"/>
          <w:sz w:val="24"/>
          <w:szCs w:val="24"/>
        </w:rPr>
        <w:t>"</w:t>
      </w:r>
      <w:r w:rsidRPr="00BB4B2F">
        <w:rPr>
          <w:rStyle w:val="ypks7kbdpwfgdykd3qb9"/>
          <w:rFonts w:ascii="GHEA Grapalat" w:hAnsi="GHEA Grapalat"/>
          <w:sz w:val="24"/>
          <w:szCs w:val="24"/>
        </w:rPr>
        <w:t>Об исполнительном производстве".</w:t>
      </w:r>
    </w:p>
    <w:p w14:paraId="4876FCD4"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E74799" w:rsidRPr="002252A0">
        <w:rPr>
          <w:rFonts w:ascii="GHEA Grapalat" w:hAnsi="GHEA Grapalat"/>
          <w:color w:val="000000"/>
          <w:sz w:val="24"/>
          <w:szCs w:val="24"/>
        </w:rPr>
        <w:tab/>
      </w:r>
      <w:r w:rsidRPr="002252A0">
        <w:rPr>
          <w:rFonts w:ascii="GHEA Grapalat" w:hAnsi="GHEA Grapalat"/>
          <w:color w:val="000000"/>
          <w:sz w:val="24"/>
          <w:szCs w:val="24"/>
        </w:rPr>
        <w:t>Согласно настоящей статье в результате реализации предмета залога и удовлетворения обеспеченных залогом обязательств остальная сумма после уменьшения расходов, предусмотренных частью 1 статьи 251 настоящего Кодекса, переводится на банковский счет залогодателя. В случае, когда залогодатель не</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имеет банковского счета, или залогодержателю не известны банковски</w:t>
      </w:r>
      <w:r w:rsidR="00BB4B2F">
        <w:rPr>
          <w:rFonts w:ascii="GHEA Grapalat" w:hAnsi="GHEA Grapalat"/>
          <w:color w:val="000000"/>
          <w:sz w:val="24"/>
          <w:szCs w:val="24"/>
        </w:rPr>
        <w:t>е данные залогодателя, залогодержатель в силу закона обязан бесплатно открыть и вести для залогодателя банковский счет и перевести эти средства на открытый банковский счет. Залогодержатель уведомляет об этом других известных ему кредиторов и применивший Ограничение орган. При этом на этот банковский счет не допускается начислять средства, отличные от предусмотренных настоящей частью, и этот счет подлежит закрытию после снятия предусмотренной настоящей частью суммы со счета.</w:t>
      </w:r>
    </w:p>
    <w:p w14:paraId="17CE1B7F"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 момента перевода предусмотренных частью 3 настоящей статьи средств на банковский или депозитный счет в силу закона возобновляется (восстанавливается) Ограничение, примененное в отношении этих средств до</w:t>
      </w:r>
      <w:r>
        <w:rPr>
          <w:rFonts w:ascii="Courier New" w:hAnsi="Courier New" w:cs="Courier New"/>
          <w:color w:val="000000"/>
          <w:sz w:val="24"/>
          <w:szCs w:val="24"/>
          <w:lang w:val="en-US"/>
        </w:rPr>
        <w:t> </w:t>
      </w:r>
      <w:r>
        <w:rPr>
          <w:rFonts w:ascii="GHEA Grapalat" w:hAnsi="GHEA Grapalat"/>
          <w:color w:val="000000"/>
          <w:sz w:val="24"/>
          <w:szCs w:val="24"/>
        </w:rPr>
        <w:t>реализации предмета залога.</w:t>
      </w:r>
    </w:p>
    <w:p w14:paraId="59019FBE"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невозможности исполнения обязательств, установленных частью 3 настоящей статьи, применяются положения статьи 366 настоящего Кодекса в соответствии с требованиями настоящей статьи.</w:t>
      </w:r>
    </w:p>
    <w:p w14:paraId="2E5A163D"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Если имущество является предметом последующего залога, то новый залогодержатель вправе в соответствии с частью 1 настоящей статьи взыскать и реализовать предмет залога исключительно в порядке, установленном статьей 236 настоящего Кодекса.</w:t>
      </w:r>
    </w:p>
    <w:p w14:paraId="5113F04F"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243.1 дополнена в соответствии с НО-110-N от 17 июня 2016</w:t>
      </w:r>
      <w:r>
        <w:rPr>
          <w:rFonts w:ascii="Courier New" w:hAnsi="Courier New" w:cs="Courier New"/>
          <w:b/>
          <w:i/>
          <w:color w:val="000000"/>
          <w:sz w:val="24"/>
          <w:szCs w:val="24"/>
        </w:rPr>
        <w:t> </w:t>
      </w:r>
      <w:r>
        <w:rPr>
          <w:rFonts w:ascii="GHEA Grapalat" w:hAnsi="GHEA Grapalat"/>
          <w:b/>
          <w:i/>
          <w:color w:val="000000"/>
          <w:sz w:val="24"/>
          <w:szCs w:val="24"/>
        </w:rPr>
        <w:t>года,</w:t>
      </w:r>
      <w:r>
        <w:rPr>
          <w:rFonts w:ascii="GHEA Grapalat" w:eastAsia="Times New Roman" w:hAnsi="GHEA Grapalat" w:cs="Times New Roman"/>
          <w:b/>
          <w:i/>
          <w:color w:val="000000"/>
          <w:sz w:val="24"/>
          <w:szCs w:val="24"/>
        </w:rPr>
        <w:t xml:space="preserve"> HO-187-N от 11 апреля 2024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9F047F8" w14:textId="77777777" w:rsidTr="00032339">
        <w:trPr>
          <w:tblCellSpacing w:w="0" w:type="dxa"/>
        </w:trPr>
        <w:tc>
          <w:tcPr>
            <w:tcW w:w="2025" w:type="dxa"/>
            <w:hideMark/>
          </w:tcPr>
          <w:p w14:paraId="04F6F1DA"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244.</w:t>
            </w:r>
          </w:p>
        </w:tc>
        <w:tc>
          <w:tcPr>
            <w:tcW w:w="0" w:type="auto"/>
            <w:vAlign w:val="center"/>
            <w:hideMark/>
          </w:tcPr>
          <w:p w14:paraId="10A8E1EF"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Уступка прав, вытекающих из договора залога </w:t>
            </w:r>
          </w:p>
        </w:tc>
      </w:tr>
    </w:tbl>
    <w:p w14:paraId="5205CD22"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Залогодержатель вправе передать другому лицу свои права, вытекающие из договора залога, с соблюдением правил передачи прав кредитора путем уступ</w:t>
      </w:r>
      <w:r w:rsidR="00E74799" w:rsidRPr="002252A0">
        <w:rPr>
          <w:rFonts w:ascii="GHEA Grapalat" w:hAnsi="GHEA Grapalat"/>
          <w:color w:val="000000"/>
          <w:sz w:val="24"/>
          <w:szCs w:val="24"/>
        </w:rPr>
        <w:t>ки требования (статьи 397-405).</w:t>
      </w:r>
    </w:p>
    <w:p w14:paraId="439B7B9A" w14:textId="77777777" w:rsidR="00032339" w:rsidRPr="008E792E"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74799" w:rsidRPr="002252A0">
        <w:rPr>
          <w:rFonts w:ascii="GHEA Grapalat" w:hAnsi="GHEA Grapalat"/>
          <w:color w:val="000000"/>
          <w:sz w:val="24"/>
          <w:szCs w:val="24"/>
        </w:rPr>
        <w:tab/>
      </w:r>
      <w:r w:rsidRPr="002252A0">
        <w:rPr>
          <w:rFonts w:ascii="GHEA Grapalat" w:hAnsi="GHEA Grapalat"/>
          <w:color w:val="000000"/>
          <w:sz w:val="24"/>
          <w:szCs w:val="24"/>
        </w:rPr>
        <w:t>Уступка залогодержателем другому лицу своих прав, вытекающих из</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договора залога, действительна, если тому же лицу уступлено право требования к должнику по основному обязательству, обеспеченному залогом.</w:t>
      </w:r>
    </w:p>
    <w:p w14:paraId="3EE18C27" w14:textId="77777777" w:rsidR="009808B1" w:rsidRPr="008E792E" w:rsidRDefault="009808B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C8FC697" w14:textId="77777777" w:rsidTr="00032339">
        <w:trPr>
          <w:tblCellSpacing w:w="0" w:type="dxa"/>
        </w:trPr>
        <w:tc>
          <w:tcPr>
            <w:tcW w:w="2025" w:type="dxa"/>
            <w:hideMark/>
          </w:tcPr>
          <w:p w14:paraId="6DCA7966"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245.</w:t>
            </w:r>
          </w:p>
        </w:tc>
        <w:tc>
          <w:tcPr>
            <w:tcW w:w="0" w:type="auto"/>
            <w:vAlign w:val="center"/>
            <w:hideMark/>
          </w:tcPr>
          <w:p w14:paraId="0BA037F7"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Перевод долга по обязательству, обеспеченному залогом </w:t>
            </w:r>
          </w:p>
        </w:tc>
      </w:tr>
    </w:tbl>
    <w:p w14:paraId="52C249C0"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передаче другому лицу долга по обязательству, обеспеченному залогом, залог прекращается, если залогодатель не дал кредитору согласия на несение ответств</w:t>
      </w:r>
      <w:r w:rsidR="00E74799" w:rsidRPr="002252A0">
        <w:rPr>
          <w:rFonts w:ascii="GHEA Grapalat" w:hAnsi="GHEA Grapalat"/>
          <w:color w:val="000000"/>
          <w:sz w:val="24"/>
          <w:szCs w:val="24"/>
        </w:rPr>
        <w:t>енности вместо нового должника.</w:t>
      </w:r>
    </w:p>
    <w:p w14:paraId="02941BC0"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6F0099E" w14:textId="77777777" w:rsidTr="00032339">
        <w:trPr>
          <w:tblCellSpacing w:w="0" w:type="dxa"/>
        </w:trPr>
        <w:tc>
          <w:tcPr>
            <w:tcW w:w="2025" w:type="dxa"/>
            <w:hideMark/>
          </w:tcPr>
          <w:p w14:paraId="06F955CB"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246.</w:t>
            </w:r>
          </w:p>
        </w:tc>
        <w:tc>
          <w:tcPr>
            <w:tcW w:w="0" w:type="auto"/>
            <w:vAlign w:val="center"/>
            <w:hideMark/>
          </w:tcPr>
          <w:p w14:paraId="265CF357"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Досрочное исполнение обязательства, обеспеченного залогом, и обращение взыскания на заложенное имущество </w:t>
            </w:r>
          </w:p>
        </w:tc>
      </w:tr>
    </w:tbl>
    <w:p w14:paraId="51ADC5C1"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Залогодержатель вправе требовать досрочного исполнения обеспеченного залогом</w:t>
      </w:r>
      <w:r w:rsidR="00E74799" w:rsidRPr="002252A0">
        <w:rPr>
          <w:rFonts w:ascii="GHEA Grapalat" w:hAnsi="GHEA Grapalat"/>
          <w:color w:val="000000"/>
          <w:sz w:val="24"/>
          <w:szCs w:val="24"/>
        </w:rPr>
        <w:t xml:space="preserve"> обязательства:</w:t>
      </w:r>
    </w:p>
    <w:p w14:paraId="12886D0F"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если оставленный у залогодателя предмет залога выбыл из его</w:t>
      </w:r>
      <w:r w:rsidR="00BB4B2F">
        <w:rPr>
          <w:rFonts w:ascii="GHEA Grapalat" w:hAnsi="GHEA Grapalat"/>
          <w:color w:val="000000"/>
          <w:sz w:val="24"/>
          <w:szCs w:val="24"/>
        </w:rPr>
        <w:t xml:space="preserve"> владения с нарушением условий договора;</w:t>
      </w:r>
    </w:p>
    <w:p w14:paraId="16CC9A2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залогодателем нарушены правила о замене предмета залога (статья 240);</w:t>
      </w:r>
    </w:p>
    <w:p w14:paraId="4242FC3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предмет залога утрачен по таким обстоятельствам, за которые залогодержатель не отвечает, а залогодатель не воспользовался правом, предусмотренным пунктом 2 статьи 240 настоящего Кодекса.</w:t>
      </w:r>
    </w:p>
    <w:p w14:paraId="1ED1FA2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lastRenderedPageBreak/>
        <w:t>2.</w:t>
      </w:r>
      <w:r>
        <w:rPr>
          <w:rFonts w:ascii="GHEA Grapalat" w:hAnsi="GHEA Grapalat"/>
          <w:color w:val="000000"/>
          <w:spacing w:val="-6"/>
          <w:sz w:val="24"/>
          <w:szCs w:val="24"/>
        </w:rPr>
        <w:tab/>
        <w:t xml:space="preserve">Залогодержатель вправе требовать досрочного исполнения обеспеченного залогом обязательства, а в случае неудовлетворения этого требования </w:t>
      </w:r>
      <w:r>
        <w:rPr>
          <w:rFonts w:ascii="GHEA Grapalat" w:hAnsi="GHEA Grapalat"/>
          <w:color w:val="000000"/>
          <w:spacing w:val="-6"/>
          <w:sz w:val="24"/>
          <w:szCs w:val="24"/>
          <w:lang w:val="hy-AM"/>
        </w:rPr>
        <w:t>—</w:t>
      </w:r>
      <w:r>
        <w:rPr>
          <w:rFonts w:ascii="GHEA Grapalat" w:hAnsi="GHEA Grapalat"/>
          <w:color w:val="000000"/>
          <w:spacing w:val="-6"/>
          <w:sz w:val="24"/>
          <w:szCs w:val="24"/>
        </w:rPr>
        <w:t xml:space="preserve"> обратить взыскание на предмет залога:</w:t>
      </w:r>
    </w:p>
    <w:p w14:paraId="7877A5C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1)</w:t>
      </w:r>
      <w:r>
        <w:rPr>
          <w:rFonts w:ascii="GHEA Grapalat" w:hAnsi="GHEA Grapalat"/>
          <w:color w:val="000000"/>
          <w:spacing w:val="-6"/>
          <w:sz w:val="24"/>
          <w:szCs w:val="24"/>
        </w:rPr>
        <w:tab/>
        <w:t>если это предусмотрено законом;</w:t>
      </w:r>
    </w:p>
    <w:p w14:paraId="211EBE4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2)</w:t>
      </w:r>
      <w:r>
        <w:rPr>
          <w:rFonts w:ascii="GHEA Grapalat" w:hAnsi="GHEA Grapalat"/>
          <w:color w:val="000000"/>
          <w:spacing w:val="-6"/>
          <w:sz w:val="24"/>
          <w:szCs w:val="24"/>
        </w:rPr>
        <w:tab/>
        <w:t>если залогодателем не исполнены обязанности, предусмотренные пунктами 1 и 2 статьи 237 настоящего Кодекса;</w:t>
      </w:r>
    </w:p>
    <w:p w14:paraId="337733B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если залогодателем нарушены правила пользования и распоряжения заложенным имуществом (пункты 1 и 2 статьи 238).</w:t>
      </w:r>
    </w:p>
    <w:p w14:paraId="7F07BF9B" w14:textId="77777777" w:rsidR="00032339" w:rsidRPr="008E792E" w:rsidRDefault="00BB4B2F" w:rsidP="002252A0">
      <w:pPr>
        <w:widowControl w:val="0"/>
        <w:spacing w:after="160" w:line="360" w:lineRule="auto"/>
        <w:ind w:firstLine="567"/>
        <w:jc w:val="both"/>
        <w:rPr>
          <w:rFonts w:ascii="GHEA Grapalat" w:hAnsi="GHEA Grapalat"/>
          <w:b/>
          <w:i/>
          <w:color w:val="000000"/>
          <w:spacing w:val="-6"/>
          <w:sz w:val="24"/>
          <w:szCs w:val="24"/>
        </w:rPr>
      </w:pPr>
      <w:r>
        <w:rPr>
          <w:rFonts w:ascii="GHEA Grapalat" w:hAnsi="GHEA Grapalat"/>
          <w:b/>
          <w:i/>
          <w:color w:val="000000"/>
          <w:spacing w:val="-6"/>
          <w:sz w:val="24"/>
          <w:szCs w:val="24"/>
        </w:rPr>
        <w:t>(статья 246 отредактирована в соответствии с НО-110-N от</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17</w:t>
      </w:r>
      <w:r>
        <w:rPr>
          <w:rFonts w:ascii="Courier New" w:hAnsi="Courier New" w:cs="Courier New"/>
          <w:b/>
          <w:i/>
          <w:color w:val="000000"/>
          <w:spacing w:val="-6"/>
          <w:sz w:val="24"/>
          <w:szCs w:val="24"/>
        </w:rPr>
        <w:t> </w:t>
      </w:r>
      <w:r>
        <w:rPr>
          <w:rFonts w:ascii="GHEA Grapalat" w:hAnsi="GHEA Grapalat"/>
          <w:b/>
          <w:i/>
          <w:color w:val="000000"/>
          <w:spacing w:val="-6"/>
          <w:sz w:val="24"/>
          <w:szCs w:val="24"/>
        </w:rPr>
        <w:t>июня 2016 года)</w:t>
      </w:r>
    </w:p>
    <w:p w14:paraId="674E8C20" w14:textId="77777777" w:rsidR="009808B1" w:rsidRPr="008E792E" w:rsidRDefault="009808B1"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DDB6202" w14:textId="77777777" w:rsidTr="00032339">
        <w:trPr>
          <w:tblCellSpacing w:w="0" w:type="dxa"/>
        </w:trPr>
        <w:tc>
          <w:tcPr>
            <w:tcW w:w="2025" w:type="dxa"/>
            <w:hideMark/>
          </w:tcPr>
          <w:p w14:paraId="4B629A57"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247.</w:t>
            </w:r>
          </w:p>
        </w:tc>
        <w:tc>
          <w:tcPr>
            <w:tcW w:w="0" w:type="auto"/>
            <w:vAlign w:val="center"/>
            <w:hideMark/>
          </w:tcPr>
          <w:p w14:paraId="20C7D8F8"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залога </w:t>
            </w:r>
          </w:p>
        </w:tc>
      </w:tr>
    </w:tbl>
    <w:p w14:paraId="544BBE3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t>Залог прекращается:</w:t>
      </w:r>
    </w:p>
    <w:p w14:paraId="78CE305B" w14:textId="77777777" w:rsidR="00032339" w:rsidRPr="002252A0" w:rsidRDefault="00032339" w:rsidP="002252A0">
      <w:pPr>
        <w:widowControl w:val="0"/>
        <w:tabs>
          <w:tab w:val="left" w:pos="1134"/>
        </w:tabs>
        <w:spacing w:after="160" w:line="360" w:lineRule="auto"/>
        <w:ind w:firstLine="567"/>
        <w:jc w:val="both"/>
        <w:rPr>
          <w:rFonts w:ascii="GHEA Grapalat" w:hAnsi="GHEA Grapalat"/>
          <w:sz w:val="24"/>
          <w:szCs w:val="24"/>
        </w:rPr>
      </w:pPr>
      <w:r w:rsidRPr="002252A0">
        <w:rPr>
          <w:rFonts w:ascii="GHEA Grapalat" w:hAnsi="GHEA Grapalat"/>
          <w:color w:val="000000"/>
          <w:sz w:val="24"/>
          <w:szCs w:val="24"/>
        </w:rPr>
        <w:t>1)</w:t>
      </w:r>
      <w:r w:rsidR="00D20CC2" w:rsidRPr="002252A0">
        <w:rPr>
          <w:rStyle w:val="anegp0gi0b9av8jahpyh"/>
          <w:rFonts w:ascii="GHEA Grapalat" w:hAnsi="GHEA Grapalat"/>
          <w:sz w:val="24"/>
          <w:szCs w:val="24"/>
        </w:rPr>
        <w:tab/>
      </w:r>
      <w:r w:rsidR="00B80A92" w:rsidRPr="002252A0">
        <w:rPr>
          <w:rFonts w:ascii="GHEA Grapalat" w:hAnsi="GHEA Grapalat"/>
          <w:color w:val="000000"/>
          <w:sz w:val="24"/>
          <w:szCs w:val="24"/>
        </w:rPr>
        <w:t xml:space="preserve">с </w:t>
      </w:r>
      <w:r w:rsidR="00BB4B2F">
        <w:rPr>
          <w:rStyle w:val="anegp0gi0b9av8jahpyh"/>
          <w:rFonts w:ascii="GHEA Grapalat" w:hAnsi="GHEA Grapalat"/>
          <w:sz w:val="24"/>
          <w:szCs w:val="24"/>
        </w:rPr>
        <w:t>прекращением</w:t>
      </w:r>
      <w:r w:rsidR="00BB4B2F">
        <w:rPr>
          <w:rFonts w:ascii="GHEA Grapalat" w:hAnsi="GHEA Grapalat"/>
          <w:sz w:val="24"/>
          <w:szCs w:val="24"/>
        </w:rPr>
        <w:t xml:space="preserve"> </w:t>
      </w:r>
      <w:r w:rsidR="00BB4B2F">
        <w:rPr>
          <w:rStyle w:val="anegp0gi0b9av8jahpyh"/>
          <w:rFonts w:ascii="GHEA Grapalat" w:hAnsi="GHEA Grapalat"/>
          <w:sz w:val="24"/>
          <w:szCs w:val="24"/>
        </w:rPr>
        <w:t>обеспеченного залогом обязательства, за</w:t>
      </w:r>
      <w:r w:rsidR="00BB4B2F">
        <w:rPr>
          <w:rFonts w:ascii="GHEA Grapalat" w:hAnsi="GHEA Grapalat"/>
          <w:sz w:val="24"/>
          <w:szCs w:val="24"/>
        </w:rPr>
        <w:t xml:space="preserve"> </w:t>
      </w:r>
      <w:r w:rsidR="00BB4B2F">
        <w:rPr>
          <w:rStyle w:val="anegp0gi0b9av8jahpyh"/>
          <w:rFonts w:ascii="GHEA Grapalat" w:hAnsi="GHEA Grapalat"/>
          <w:sz w:val="24"/>
          <w:szCs w:val="24"/>
        </w:rPr>
        <w:t>исключением случаев, установленных</w:t>
      </w:r>
      <w:r w:rsidR="00BB4B2F">
        <w:rPr>
          <w:rFonts w:ascii="GHEA Grapalat" w:hAnsi="GHEA Grapalat"/>
          <w:sz w:val="24"/>
          <w:szCs w:val="24"/>
        </w:rPr>
        <w:t xml:space="preserve"> </w:t>
      </w:r>
      <w:r w:rsidR="00BB4B2F">
        <w:rPr>
          <w:rStyle w:val="anegp0gi0b9av8jahpyh"/>
          <w:rFonts w:ascii="GHEA Grapalat" w:hAnsi="GHEA Grapalat"/>
          <w:sz w:val="24"/>
          <w:szCs w:val="24"/>
        </w:rPr>
        <w:t>частью</w:t>
      </w:r>
      <w:r w:rsidR="00BB4B2F">
        <w:rPr>
          <w:rFonts w:ascii="GHEA Grapalat" w:hAnsi="GHEA Grapalat"/>
          <w:sz w:val="24"/>
          <w:szCs w:val="24"/>
        </w:rPr>
        <w:t xml:space="preserve"> </w:t>
      </w:r>
      <w:r w:rsidR="00BB4B2F">
        <w:rPr>
          <w:rStyle w:val="anegp0gi0b9av8jahpyh"/>
          <w:rFonts w:ascii="GHEA Grapalat" w:hAnsi="GHEA Grapalat"/>
          <w:sz w:val="24"/>
          <w:szCs w:val="24"/>
        </w:rPr>
        <w:t>6</w:t>
      </w:r>
      <w:r w:rsidR="00BB4B2F">
        <w:rPr>
          <w:rFonts w:ascii="GHEA Grapalat" w:hAnsi="GHEA Grapalat"/>
          <w:sz w:val="24"/>
          <w:szCs w:val="24"/>
        </w:rPr>
        <w:t xml:space="preserve"> </w:t>
      </w:r>
      <w:r w:rsidR="00BB4B2F">
        <w:rPr>
          <w:rStyle w:val="anegp0gi0b9av8jahpyh"/>
          <w:rFonts w:ascii="GHEA Grapalat" w:hAnsi="GHEA Grapalat"/>
          <w:sz w:val="24"/>
          <w:szCs w:val="24"/>
        </w:rPr>
        <w:t>статьи</w:t>
      </w:r>
      <w:r w:rsidR="00BB4B2F">
        <w:rPr>
          <w:rFonts w:ascii="GHEA Grapalat" w:hAnsi="GHEA Grapalat"/>
          <w:sz w:val="24"/>
          <w:szCs w:val="24"/>
        </w:rPr>
        <w:t xml:space="preserve"> </w:t>
      </w:r>
      <w:r w:rsidR="00BB4B2F">
        <w:rPr>
          <w:rStyle w:val="anegp0gi0b9av8jahpyh"/>
          <w:rFonts w:ascii="GHEA Grapalat" w:hAnsi="GHEA Grapalat"/>
          <w:sz w:val="24"/>
          <w:szCs w:val="24"/>
        </w:rPr>
        <w:t xml:space="preserve">3 Закона НО-374-N </w:t>
      </w:r>
      <w:r w:rsidR="00BB4B2F">
        <w:rPr>
          <w:rFonts w:ascii="GHEA Grapalat" w:hAnsi="GHEA Grapalat"/>
          <w:sz w:val="24"/>
          <w:szCs w:val="24"/>
        </w:rPr>
        <w:t>""</w:t>
      </w:r>
      <w:r w:rsidR="00BB4B2F">
        <w:rPr>
          <w:rStyle w:val="anegp0gi0b9av8jahpyh"/>
          <w:rFonts w:ascii="GHEA Grapalat" w:hAnsi="GHEA Grapalat"/>
          <w:sz w:val="24"/>
          <w:szCs w:val="24"/>
        </w:rPr>
        <w:t xml:space="preserve">О внесении дополнений в Закон </w:t>
      </w:r>
      <w:r w:rsidR="00BB4B2F">
        <w:rPr>
          <w:rFonts w:ascii="GHEA Grapalat" w:hAnsi="GHEA Grapalat"/>
          <w:sz w:val="24"/>
          <w:szCs w:val="24"/>
        </w:rPr>
        <w:t>"</w:t>
      </w:r>
      <w:r w:rsidR="00BB4B2F">
        <w:rPr>
          <w:rStyle w:val="anegp0gi0b9av8jahpyh"/>
          <w:rFonts w:ascii="GHEA Grapalat" w:hAnsi="GHEA Grapalat"/>
          <w:sz w:val="24"/>
          <w:szCs w:val="24"/>
        </w:rPr>
        <w:t>О государственной регистрации юридических лиц, государственном учете обособленных подразделений, учреждений юридических лиц и индивидуальных предпринимателей</w:t>
      </w:r>
      <w:r w:rsidR="00BB4B2F">
        <w:rPr>
          <w:rFonts w:ascii="GHEA Grapalat" w:hAnsi="GHEA Grapalat"/>
          <w:sz w:val="24"/>
          <w:szCs w:val="24"/>
        </w:rPr>
        <w:t>"</w:t>
      </w:r>
      <w:r w:rsidR="00BB4B2F">
        <w:rPr>
          <w:rStyle w:val="anegp0gi0b9av8jahpyh"/>
          <w:rFonts w:ascii="GHEA Grapalat" w:hAnsi="GHEA Grapalat"/>
          <w:sz w:val="24"/>
          <w:szCs w:val="24"/>
        </w:rPr>
        <w:t xml:space="preserve"> от 22 ноября 2023 года</w:t>
      </w:r>
      <w:r w:rsidR="00BB4B2F">
        <w:rPr>
          <w:rFonts w:ascii="GHEA Grapalat" w:hAnsi="GHEA Grapalat"/>
          <w:color w:val="000000"/>
          <w:sz w:val="24"/>
          <w:szCs w:val="24"/>
        </w:rPr>
        <w:t>;</w:t>
      </w:r>
    </w:p>
    <w:p w14:paraId="1921F91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требованию залогодателя по основаниям, предусмотренным пунктом</w:t>
      </w:r>
      <w:r>
        <w:rPr>
          <w:rFonts w:ascii="Courier New" w:hAnsi="Courier New" w:cs="Courier New"/>
          <w:color w:val="000000"/>
          <w:sz w:val="24"/>
          <w:szCs w:val="24"/>
          <w:lang w:val="en-US"/>
        </w:rPr>
        <w:t> </w:t>
      </w:r>
      <w:r>
        <w:rPr>
          <w:rFonts w:ascii="GHEA Grapalat" w:hAnsi="GHEA Grapalat"/>
          <w:color w:val="000000"/>
          <w:sz w:val="24"/>
          <w:szCs w:val="24"/>
        </w:rPr>
        <w:t>3 статьи 237 настоящего Кодекса;</w:t>
      </w:r>
    </w:p>
    <w:p w14:paraId="475E904C"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в случае гибели заложенного имущества или прекращения заложенного права, если залогодатель не воспользовался правом, предусмотренным пунктом 2 статьи 240 настоящего Кодекса;</w:t>
      </w:r>
    </w:p>
    <w:p w14:paraId="11D2876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t>в случае реализации (продажи) заложенного имущества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установленном законом порядке, если законом не предусмотрено иное.</w:t>
      </w:r>
    </w:p>
    <w:p w14:paraId="54A070EC" w14:textId="77777777" w:rsidR="00032339"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lastRenderedPageBreak/>
        <w:t>2.</w:t>
      </w:r>
      <w:r>
        <w:rPr>
          <w:rFonts w:ascii="GHEA Grapalat" w:hAnsi="GHEA Grapalat"/>
          <w:color w:val="000000"/>
          <w:spacing w:val="-6"/>
          <w:sz w:val="24"/>
          <w:szCs w:val="24"/>
        </w:rPr>
        <w:tab/>
        <w:t>При прекращении залога вследствие исполнения обеспеченного залогом обязательства или по требованию залогодателя (пункт 3 статьи 237) залогодержатель, у которого находилось заложенное имущество, обязан немедленно возвратить его залогодателю.</w:t>
      </w:r>
    </w:p>
    <w:p w14:paraId="2A190206" w14:textId="77777777" w:rsidR="000D5F8A" w:rsidRDefault="00BB4B2F" w:rsidP="009C5B78">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247 изменена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НО-188-N от 4 октября 2005</w:t>
      </w:r>
      <w:r w:rsidR="00E74799" w:rsidRPr="002252A0">
        <w:rPr>
          <w:rFonts w:ascii="Courier New" w:hAnsi="Courier New" w:cs="Courier New"/>
          <w:b/>
          <w:i/>
          <w:color w:val="000000"/>
          <w:sz w:val="24"/>
          <w:szCs w:val="24"/>
        </w:rPr>
        <w:t> </w:t>
      </w:r>
      <w:r w:rsidR="00032339" w:rsidRPr="002252A0">
        <w:rPr>
          <w:rFonts w:ascii="GHEA Grapalat" w:hAnsi="GHEA Grapalat"/>
          <w:b/>
          <w:i/>
          <w:color w:val="000000"/>
          <w:sz w:val="24"/>
          <w:szCs w:val="24"/>
        </w:rPr>
        <w:t>года, в соответствии с НО-238-N от 15 декабря 2005 года</w:t>
      </w:r>
      <w:r w:rsidR="007E4406" w:rsidRPr="002252A0">
        <w:rPr>
          <w:rFonts w:ascii="GHEA Grapalat" w:hAnsi="GHEA Grapalat"/>
          <w:b/>
          <w:i/>
          <w:color w:val="000000"/>
          <w:sz w:val="24"/>
          <w:szCs w:val="24"/>
        </w:rPr>
        <w:t>, изменена, дополнена в соответствии с НО-297-</w:t>
      </w:r>
      <w:r w:rsidR="007E4406" w:rsidRPr="002252A0">
        <w:rPr>
          <w:rFonts w:ascii="GHEA Grapalat" w:hAnsi="GHEA Grapalat"/>
          <w:b/>
          <w:i/>
          <w:color w:val="000000"/>
          <w:sz w:val="24"/>
          <w:szCs w:val="24"/>
          <w:lang w:val="en-US"/>
        </w:rPr>
        <w:t>N</w:t>
      </w:r>
      <w:r w:rsidR="00513F14" w:rsidRPr="002252A0">
        <w:rPr>
          <w:rFonts w:ascii="GHEA Grapalat" w:hAnsi="GHEA Grapalat"/>
          <w:b/>
          <w:i/>
          <w:color w:val="000000"/>
          <w:sz w:val="24"/>
          <w:szCs w:val="24"/>
        </w:rPr>
        <w:t xml:space="preserve"> </w:t>
      </w:r>
      <w:r w:rsidR="007E4406" w:rsidRPr="002252A0">
        <w:rPr>
          <w:rFonts w:ascii="GHEA Grapalat" w:hAnsi="GHEA Grapalat"/>
          <w:b/>
          <w:i/>
          <w:color w:val="000000"/>
          <w:sz w:val="24"/>
          <w:szCs w:val="24"/>
        </w:rPr>
        <w:t>от 12 декабря 2019 года</w:t>
      </w:r>
      <w:r w:rsidR="00B80A92" w:rsidRPr="002252A0">
        <w:rPr>
          <w:rFonts w:ascii="GHEA Grapalat" w:hAnsi="GHEA Grapalat"/>
          <w:b/>
          <w:i/>
          <w:color w:val="000000"/>
          <w:sz w:val="24"/>
          <w:szCs w:val="24"/>
        </w:rPr>
        <w:t>, дополнена в соответствии с НО-83-</w:t>
      </w:r>
      <w:r w:rsidR="00B80A92" w:rsidRPr="002252A0">
        <w:rPr>
          <w:rFonts w:ascii="GHEA Grapalat" w:hAnsi="GHEA Grapalat"/>
          <w:b/>
          <w:i/>
          <w:color w:val="000000"/>
          <w:sz w:val="24"/>
          <w:szCs w:val="24"/>
          <w:lang w:val="en-US"/>
        </w:rPr>
        <w:t>N</w:t>
      </w:r>
      <w:r w:rsidR="00F41EF1" w:rsidRPr="002252A0">
        <w:rPr>
          <w:rFonts w:ascii="GHEA Grapalat" w:hAnsi="GHEA Grapalat"/>
          <w:b/>
          <w:i/>
          <w:color w:val="000000"/>
          <w:sz w:val="24"/>
          <w:szCs w:val="24"/>
        </w:rPr>
        <w:t xml:space="preserve"> </w:t>
      </w:r>
      <w:r w:rsidR="00B80A92" w:rsidRPr="002252A0">
        <w:rPr>
          <w:rFonts w:ascii="GHEA Grapalat" w:hAnsi="GHEA Grapalat"/>
          <w:b/>
          <w:i/>
          <w:color w:val="000000"/>
          <w:sz w:val="24"/>
          <w:szCs w:val="24"/>
        </w:rPr>
        <w:t>от 18 апреля 2025 года</w:t>
      </w:r>
      <w:r>
        <w:rPr>
          <w:rFonts w:ascii="GHEA Grapalat" w:hAnsi="GHEA Grapalat"/>
          <w:b/>
          <w:i/>
          <w:color w:val="000000"/>
          <w:sz w:val="24"/>
          <w:szCs w:val="24"/>
        </w:rPr>
        <w:t>)</w:t>
      </w:r>
    </w:p>
    <w:p w14:paraId="1C6F766D" w14:textId="77777777" w:rsidR="000D5F8A" w:rsidRDefault="00BB4B2F" w:rsidP="009C5B78">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w:t>
      </w:r>
      <w:r w:rsidRPr="009C5B78">
        <w:rPr>
          <w:rFonts w:ascii="GHEA Grapalat" w:hAnsi="GHEA Grapalat"/>
          <w:b/>
          <w:i/>
          <w:color w:val="000000"/>
          <w:spacing w:val="6"/>
          <w:sz w:val="24"/>
          <w:szCs w:val="24"/>
        </w:rPr>
        <w:t>пункт 1 части 1 статьи 247 по части изменения статьи 1 закона НО-83-</w:t>
      </w:r>
      <w:r w:rsidRPr="009C5B78">
        <w:rPr>
          <w:rFonts w:ascii="GHEA Grapalat" w:hAnsi="GHEA Grapalat"/>
          <w:b/>
          <w:i/>
          <w:color w:val="000000"/>
          <w:spacing w:val="6"/>
          <w:sz w:val="24"/>
          <w:szCs w:val="24"/>
          <w:lang w:val="en-US"/>
        </w:rPr>
        <w:t>N</w:t>
      </w:r>
      <w:r w:rsidRPr="009C5B78">
        <w:rPr>
          <w:rFonts w:ascii="GHEA Grapalat" w:hAnsi="GHEA Grapalat"/>
          <w:b/>
          <w:i/>
          <w:color w:val="000000"/>
          <w:spacing w:val="6"/>
          <w:sz w:val="24"/>
          <w:szCs w:val="24"/>
        </w:rPr>
        <w:t xml:space="preserve"> от 18 апреля 2025 года утрачивает силу после реализации залогодержателями прав залога по случаям, установленным частью 6 </w:t>
      </w:r>
      <w:r w:rsidRPr="009C5B78">
        <w:rPr>
          <w:rStyle w:val="anegp0gi0b9av8jahpyh"/>
          <w:rFonts w:ascii="GHEA Grapalat" w:hAnsi="GHEA Grapalat"/>
          <w:b/>
          <w:i/>
          <w:spacing w:val="6"/>
          <w:sz w:val="24"/>
          <w:szCs w:val="24"/>
        </w:rPr>
        <w:t>статьи</w:t>
      </w:r>
      <w:r w:rsidRPr="009C5B78">
        <w:rPr>
          <w:rFonts w:ascii="GHEA Grapalat" w:hAnsi="GHEA Grapalat"/>
          <w:b/>
          <w:i/>
          <w:spacing w:val="6"/>
          <w:sz w:val="24"/>
          <w:szCs w:val="24"/>
        </w:rPr>
        <w:t xml:space="preserve"> </w:t>
      </w:r>
      <w:r w:rsidRPr="009C5B78">
        <w:rPr>
          <w:rStyle w:val="anegp0gi0b9av8jahpyh"/>
          <w:rFonts w:ascii="GHEA Grapalat" w:hAnsi="GHEA Grapalat"/>
          <w:b/>
          <w:i/>
          <w:spacing w:val="6"/>
          <w:sz w:val="24"/>
          <w:szCs w:val="24"/>
        </w:rPr>
        <w:t xml:space="preserve">3 Закона НО-374-N </w:t>
      </w:r>
      <w:r w:rsidRPr="009C5B78">
        <w:rPr>
          <w:rFonts w:ascii="GHEA Grapalat" w:hAnsi="GHEA Grapalat"/>
          <w:spacing w:val="6"/>
          <w:sz w:val="24"/>
          <w:szCs w:val="24"/>
        </w:rPr>
        <w:t>""</w:t>
      </w:r>
      <w:r w:rsidR="00F41EF1" w:rsidRPr="009C5B78">
        <w:rPr>
          <w:rStyle w:val="anegp0gi0b9av8jahpyh"/>
          <w:rFonts w:ascii="GHEA Grapalat" w:hAnsi="GHEA Grapalat"/>
          <w:b/>
          <w:i/>
          <w:spacing w:val="6"/>
          <w:sz w:val="24"/>
          <w:szCs w:val="24"/>
        </w:rPr>
        <w:t xml:space="preserve">О внесении дополнений в Закон </w:t>
      </w:r>
      <w:r w:rsidRPr="009C5B78">
        <w:rPr>
          <w:rFonts w:ascii="GHEA Grapalat" w:hAnsi="GHEA Grapalat"/>
          <w:spacing w:val="6"/>
          <w:sz w:val="24"/>
          <w:szCs w:val="24"/>
        </w:rPr>
        <w:t>"</w:t>
      </w:r>
      <w:r w:rsidR="009808B1" w:rsidRPr="009C5B78">
        <w:rPr>
          <w:rStyle w:val="anegp0gi0b9av8jahpyh"/>
          <w:rFonts w:ascii="GHEA Grapalat" w:hAnsi="GHEA Grapalat"/>
          <w:b/>
          <w:i/>
          <w:spacing w:val="6"/>
          <w:sz w:val="24"/>
          <w:szCs w:val="24"/>
        </w:rPr>
        <w:t>О</w:t>
      </w:r>
      <w:r w:rsidR="009808B1" w:rsidRPr="009C5B78">
        <w:rPr>
          <w:rStyle w:val="anegp0gi0b9av8jahpyh"/>
          <w:rFonts w:ascii="Courier New" w:hAnsi="Courier New" w:cs="Courier New"/>
          <w:b/>
          <w:i/>
          <w:spacing w:val="6"/>
          <w:sz w:val="24"/>
          <w:szCs w:val="24"/>
          <w:lang w:val="en-US"/>
        </w:rPr>
        <w:t> </w:t>
      </w:r>
      <w:r w:rsidR="00F41EF1" w:rsidRPr="009C5B78">
        <w:rPr>
          <w:rStyle w:val="anegp0gi0b9av8jahpyh"/>
          <w:rFonts w:ascii="GHEA Grapalat" w:hAnsi="GHEA Grapalat"/>
          <w:b/>
          <w:i/>
          <w:spacing w:val="6"/>
          <w:sz w:val="24"/>
          <w:szCs w:val="24"/>
        </w:rPr>
        <w:t>государственной</w:t>
      </w:r>
      <w:r w:rsidR="00F41EF1" w:rsidRPr="002252A0">
        <w:rPr>
          <w:rStyle w:val="anegp0gi0b9av8jahpyh"/>
          <w:rFonts w:ascii="GHEA Grapalat" w:hAnsi="GHEA Grapalat"/>
          <w:b/>
          <w:i/>
          <w:sz w:val="24"/>
          <w:szCs w:val="24"/>
        </w:rPr>
        <w:t xml:space="preserve"> регистрации юридических лиц, государственном учете обособленных подразделений, учреждений юридических лиц и индивидуальных предпринимателей</w:t>
      </w:r>
      <w:r w:rsidRPr="00BB4B2F">
        <w:rPr>
          <w:rFonts w:ascii="GHEA Grapalat" w:hAnsi="GHEA Grapalat"/>
          <w:sz w:val="24"/>
          <w:szCs w:val="24"/>
        </w:rPr>
        <w:t>""</w:t>
      </w:r>
      <w:r w:rsidR="00F41EF1" w:rsidRPr="002252A0">
        <w:rPr>
          <w:rStyle w:val="anegp0gi0b9av8jahpyh"/>
          <w:rFonts w:ascii="GHEA Grapalat" w:hAnsi="GHEA Grapalat"/>
          <w:b/>
          <w:i/>
          <w:sz w:val="24"/>
          <w:szCs w:val="24"/>
        </w:rPr>
        <w:t xml:space="preserve"> от 22 ноября 2023 года </w:t>
      </w:r>
      <w:r w:rsidR="00CA1872" w:rsidRPr="002252A0">
        <w:rPr>
          <w:rStyle w:val="anegp0gi0b9av8jahpyh"/>
          <w:rFonts w:ascii="GHEA Grapalat" w:hAnsi="GHEA Grapalat"/>
          <w:b/>
          <w:i/>
          <w:sz w:val="24"/>
          <w:szCs w:val="24"/>
        </w:rPr>
        <w:t>—</w:t>
      </w:r>
      <w:r w:rsidR="00F41EF1" w:rsidRPr="002252A0">
        <w:rPr>
          <w:rStyle w:val="anegp0gi0b9av8jahpyh"/>
          <w:rFonts w:ascii="GHEA Grapalat" w:hAnsi="GHEA Grapalat"/>
          <w:b/>
          <w:i/>
          <w:sz w:val="24"/>
          <w:szCs w:val="24"/>
        </w:rPr>
        <w:t xml:space="preserve"> согласно части 2 статьи 2</w:t>
      </w:r>
      <w:r w:rsidR="00B80A92" w:rsidRPr="002252A0">
        <w:rPr>
          <w:rStyle w:val="anegp0gi0b9av8jahpyh"/>
          <w:rFonts w:ascii="GHEA Grapalat" w:hAnsi="GHEA Grapalat"/>
          <w:sz w:val="24"/>
          <w:szCs w:val="24"/>
        </w:rPr>
        <w:t xml:space="preserve"> </w:t>
      </w:r>
      <w:r w:rsidR="00B80A92" w:rsidRPr="002252A0">
        <w:rPr>
          <w:rFonts w:ascii="GHEA Grapalat" w:hAnsi="GHEA Grapalat"/>
          <w:b/>
          <w:i/>
          <w:color w:val="000000"/>
          <w:sz w:val="24"/>
          <w:szCs w:val="24"/>
        </w:rPr>
        <w:t>закона НО-83-</w:t>
      </w:r>
      <w:r w:rsidR="00B80A92" w:rsidRPr="002252A0">
        <w:rPr>
          <w:rFonts w:ascii="GHEA Grapalat" w:hAnsi="GHEA Grapalat"/>
          <w:b/>
          <w:i/>
          <w:color w:val="000000"/>
          <w:sz w:val="24"/>
          <w:szCs w:val="24"/>
          <w:lang w:val="en-US"/>
        </w:rPr>
        <w:t>N</w:t>
      </w:r>
      <w:r>
        <w:rPr>
          <w:rFonts w:ascii="GHEA Grapalat" w:hAnsi="GHEA Grapalat"/>
          <w:b/>
          <w:i/>
          <w:color w:val="000000"/>
          <w:sz w:val="24"/>
          <w:szCs w:val="24"/>
        </w:rPr>
        <w:t xml:space="preserve"> от 18 апреля 2025 года)</w:t>
      </w:r>
    </w:p>
    <w:p w14:paraId="7B1EE9B1" w14:textId="77777777" w:rsidR="000D5F8A" w:rsidRDefault="000D5F8A" w:rsidP="009C5B78">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E696E04" w14:textId="77777777" w:rsidTr="00032339">
        <w:trPr>
          <w:tblCellSpacing w:w="0" w:type="dxa"/>
        </w:trPr>
        <w:tc>
          <w:tcPr>
            <w:tcW w:w="2025" w:type="dxa"/>
            <w:hideMark/>
          </w:tcPr>
          <w:p w14:paraId="6BF8310C" w14:textId="77777777" w:rsidR="000D5F8A" w:rsidRDefault="00BB4B2F" w:rsidP="009C5B78">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248.</w:t>
            </w:r>
          </w:p>
        </w:tc>
        <w:tc>
          <w:tcPr>
            <w:tcW w:w="0" w:type="auto"/>
            <w:vAlign w:val="center"/>
            <w:hideMark/>
          </w:tcPr>
          <w:p w14:paraId="2B7E7C0B" w14:textId="77777777" w:rsidR="000D5F8A" w:rsidRDefault="00BB4B2F" w:rsidP="009C5B78">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обращения взыскания на заложенное имущество </w:t>
            </w:r>
          </w:p>
        </w:tc>
      </w:tr>
    </w:tbl>
    <w:p w14:paraId="1DAE55E3" w14:textId="77777777" w:rsidR="00032339" w:rsidRPr="002252A0" w:rsidRDefault="00032339" w:rsidP="009C5B78">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Для удовлетворения требований залогодержателя (кредитора) на заложенное имущество может быть обращено взыскание в случае неисполнения или ненадлежащего исполнения должником обеспеченного залогом обязательства по</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обстоятельствам, за которые п</w:t>
      </w:r>
      <w:r w:rsidR="00E74799" w:rsidRPr="002252A0">
        <w:rPr>
          <w:rFonts w:ascii="GHEA Grapalat" w:hAnsi="GHEA Grapalat"/>
          <w:color w:val="000000"/>
          <w:sz w:val="24"/>
          <w:szCs w:val="24"/>
        </w:rPr>
        <w:t>оследний несет ответственность.</w:t>
      </w:r>
    </w:p>
    <w:p w14:paraId="4421B56A" w14:textId="77777777" w:rsidR="006613D6" w:rsidRDefault="006613D6"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5C397614" w14:textId="77777777" w:rsidR="009C5B78" w:rsidRDefault="009C5B78"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t>]</w:t>
      </w:r>
    </w:p>
    <w:p w14:paraId="2373BD8D" w14:textId="77777777" w:rsidR="009C5B78" w:rsidRDefault="009C5B78">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960D891" w14:textId="77777777" w:rsidTr="00032339">
        <w:trPr>
          <w:tblCellSpacing w:w="0" w:type="dxa"/>
        </w:trPr>
        <w:tc>
          <w:tcPr>
            <w:tcW w:w="2025" w:type="dxa"/>
            <w:hideMark/>
          </w:tcPr>
          <w:p w14:paraId="2A3B8D5C"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bookmarkStart w:id="3" w:name="107503_1"/>
            <w:bookmarkEnd w:id="3"/>
            <w:r w:rsidRPr="002252A0">
              <w:rPr>
                <w:rFonts w:ascii="GHEA Grapalat" w:hAnsi="GHEA Grapalat"/>
                <w:b/>
                <w:color w:val="000000"/>
                <w:sz w:val="24"/>
                <w:szCs w:val="24"/>
              </w:rPr>
              <w:lastRenderedPageBreak/>
              <w:t>Статья 249.</w:t>
            </w:r>
          </w:p>
        </w:tc>
        <w:tc>
          <w:tcPr>
            <w:tcW w:w="0" w:type="auto"/>
            <w:vAlign w:val="center"/>
            <w:hideMark/>
          </w:tcPr>
          <w:p w14:paraId="49AAD2AB"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обращения взыскания на заложенное имущество без обращения в суд </w:t>
            </w:r>
          </w:p>
        </w:tc>
      </w:tr>
    </w:tbl>
    <w:p w14:paraId="53610279"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74799" w:rsidRPr="002252A0">
        <w:rPr>
          <w:rFonts w:ascii="GHEA Grapalat" w:hAnsi="GHEA Grapalat"/>
          <w:color w:val="000000"/>
          <w:sz w:val="24"/>
          <w:szCs w:val="24"/>
        </w:rPr>
        <w:tab/>
      </w:r>
      <w:r w:rsidRPr="002252A0">
        <w:rPr>
          <w:rFonts w:ascii="GHEA Grapalat" w:hAnsi="GHEA Grapalat"/>
          <w:color w:val="000000"/>
          <w:sz w:val="24"/>
          <w:szCs w:val="24"/>
        </w:rPr>
        <w:t>Залогодержатель в целях удовлетворения своего требования вправе обратить взыскание на предмет залога без обращения в суд и реализовать его,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том числе передать в собственность залогодержателю или указанному залогодержателем третьему лицу заложенное имущество за соответствующий размер</w:t>
      </w:r>
      <w:r w:rsidR="00BB4B2F">
        <w:rPr>
          <w:rFonts w:ascii="GHEA Grapalat" w:hAnsi="GHEA Grapalat"/>
          <w:color w:val="000000"/>
          <w:sz w:val="24"/>
          <w:szCs w:val="24"/>
        </w:rPr>
        <w:t xml:space="preserve"> основного обязательства, если:</w:t>
      </w:r>
    </w:p>
    <w:p w14:paraId="4BA8C6F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это предусмотрено по договору залога, или;</w:t>
      </w:r>
    </w:p>
    <w:p w14:paraId="24E5672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имеется заключенное между залогодержателем и залогодателем письменное согласие, а если для заключения договора залога требовалось согласие или разрешение третьего лица, также письменное согласие последнего на реализацию заложенного имущества без решения суда.</w:t>
      </w:r>
    </w:p>
    <w:p w14:paraId="0FB39F0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В случае, когда имущество является предметом последующего залога, в</w:t>
      </w:r>
      <w:r>
        <w:rPr>
          <w:rFonts w:ascii="Courier New" w:hAnsi="Courier New" w:cs="Courier New"/>
          <w:color w:val="000000"/>
          <w:sz w:val="24"/>
          <w:szCs w:val="24"/>
          <w:lang w:val="en-US"/>
        </w:rPr>
        <w:t> </w:t>
      </w:r>
      <w:r>
        <w:rPr>
          <w:rFonts w:ascii="GHEA Grapalat" w:hAnsi="GHEA Grapalat"/>
          <w:color w:val="000000"/>
          <w:sz w:val="24"/>
          <w:szCs w:val="24"/>
        </w:rPr>
        <w:t>дополнение к условиям, предусмотренным пунктом 1 настоящей статьи, новый залогодержатель вправе взыскать и реализовать предмет залога исключительно в</w:t>
      </w:r>
      <w:r>
        <w:rPr>
          <w:rFonts w:ascii="Courier New" w:hAnsi="Courier New" w:cs="Courier New"/>
          <w:color w:val="000000"/>
          <w:sz w:val="24"/>
          <w:szCs w:val="24"/>
          <w:lang w:val="en-US"/>
        </w:rPr>
        <w:t> </w:t>
      </w:r>
      <w:r>
        <w:rPr>
          <w:rFonts w:ascii="GHEA Grapalat" w:hAnsi="GHEA Grapalat"/>
          <w:color w:val="000000"/>
          <w:sz w:val="24"/>
          <w:szCs w:val="24"/>
        </w:rPr>
        <w:t>порядке, установленном статьей 236 настоящего Кодекса.</w:t>
      </w:r>
    </w:p>
    <w:p w14:paraId="78E7E70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В случае неисполнения или ненадлежащего исполнения обеспеченного залогом обязательства залогодержатель в письменной форме — надлежащим образом уведомляет залогодателя и должника (если залогодатель и должник являются разными субъектами) о взыскании предмета залога без обращения в суд (уведомление о взыскании). Залогодатель (должник) вправе оспорить в судебном порядке законность взыскания предмета залога согласно настоящей статье, при которой суд может приостановить процесс взыскания предмета залога. Если после постановления о приостановлении процесса взыскания предмета залога суд вынес постановление о предоставлении необходимого обеспечения для возмещения залогодержателю возможного ущерба, то обеспечение, предоставляемое залогодателем (должником) для возмещения возможного ущерба залогодержателя, </w:t>
      </w:r>
      <w:r>
        <w:rPr>
          <w:rFonts w:ascii="GHEA Grapalat" w:hAnsi="GHEA Grapalat"/>
          <w:color w:val="000000"/>
          <w:sz w:val="24"/>
          <w:szCs w:val="24"/>
        </w:rPr>
        <w:lastRenderedPageBreak/>
        <w:t xml:space="preserve">должно быть равноценно стоимости возможного ущерба залогодержателя, но не должно превышать стоимости предмета залога. В случае, когда право залога подлежит регистрации (в том числе </w:t>
      </w:r>
      <w:r>
        <w:rPr>
          <w:rFonts w:ascii="GHEA Grapalat" w:hAnsi="GHEA Grapalat"/>
          <w:color w:val="000000"/>
          <w:sz w:val="24"/>
          <w:szCs w:val="24"/>
          <w:lang w:val="hy-AM"/>
        </w:rPr>
        <w:t>—</w:t>
      </w:r>
      <w:r>
        <w:rPr>
          <w:rFonts w:ascii="GHEA Grapalat" w:hAnsi="GHEA Grapalat"/>
          <w:color w:val="000000"/>
          <w:sz w:val="24"/>
          <w:szCs w:val="24"/>
        </w:rPr>
        <w:t xml:space="preserve"> государственной регистрации), залогодержатель до начала процесса взыскания залога, а также в случае прекращения или завершения процесса взыскания залога обязан в надлежащей форме уведомить об этом также орган, осуществляющий регистрацию.</w:t>
      </w:r>
    </w:p>
    <w:p w14:paraId="739675BE" w14:textId="77777777" w:rsidR="00032339"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После передачи в надлежащей форме залогодателю и должнику (если залогодатель и должник являются разными субъектами), а в случае применения — также в орган, осуществляющий регистрацию, уведомления о взыскании, залогодержатель вправе взять предмет залога в свое владение (в случае движимого имущества), а также предпринять разумные шаги по содержанию, обслуживанию предмета залога и обеспечению его безопасности.</w:t>
      </w:r>
    </w:p>
    <w:p w14:paraId="6E2FEC70" w14:textId="77777777" w:rsidR="00032339" w:rsidRDefault="00BB4B2F" w:rsidP="002252A0">
      <w:pPr>
        <w:widowControl w:val="0"/>
        <w:spacing w:after="160" w:line="360" w:lineRule="auto"/>
        <w:ind w:firstLine="567"/>
        <w:jc w:val="both"/>
        <w:rPr>
          <w:rFonts w:ascii="GHEA Grapalat" w:hAnsi="GHEA Grapalat"/>
          <w:color w:val="000000"/>
          <w:spacing w:val="-6"/>
          <w:sz w:val="24"/>
          <w:szCs w:val="24"/>
          <w:lang w:val="en-GB"/>
        </w:rPr>
      </w:pPr>
      <w:r>
        <w:rPr>
          <w:rFonts w:ascii="GHEA Grapalat" w:hAnsi="GHEA Grapalat"/>
          <w:color w:val="000000"/>
          <w:spacing w:val="-6"/>
          <w:sz w:val="24"/>
          <w:szCs w:val="24"/>
        </w:rPr>
        <w:t>Через два месяца после передачи в надлежащей форме залогодателю и должнику (если залогодатель и должник являются разными субъектами), а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случае применения — также в орган, осуществляющий регистрацию, уведомления о взыскании, залогодержатель в силу настоящего Кодекса вправе с</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соблюдением статьи 195 настоящего Кодекса реализовать предмет залога от имени залогодателя посредством прямой продажи или публичных торгов, если залогодатель и залогодержатель не предусмотрели иного порядка реализации предмета залога. Залогодержатель может реализовать предмет залога до истечения предусмотренных настоящим абзацем двух месяцев, если должник и залогодатель (в случае, когда залогодатель и должник являются разными субъектами) после получения уведомления о взыскании дали письменное согласие на взыскание предмета залога в порядке, установленном главой 20.1 настоящего Кодекса. До получения уведомления о взыскании согласие, данное на взыскание предмета залога, ничтожно. Залогодержатель обязан реализовать предмет залога по</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разумной цене, действующей в данный момент на рынке.</w:t>
      </w:r>
    </w:p>
    <w:p w14:paraId="3F8E6C9D" w14:textId="77777777" w:rsidR="009C5B78" w:rsidRPr="009C5B78" w:rsidRDefault="009C5B78" w:rsidP="002252A0">
      <w:pPr>
        <w:widowControl w:val="0"/>
        <w:spacing w:after="160" w:line="360" w:lineRule="auto"/>
        <w:ind w:firstLine="567"/>
        <w:jc w:val="both"/>
        <w:rPr>
          <w:rFonts w:ascii="GHEA Grapalat" w:hAnsi="GHEA Grapalat"/>
          <w:color w:val="000000"/>
          <w:spacing w:val="-6"/>
          <w:sz w:val="24"/>
          <w:szCs w:val="24"/>
          <w:lang w:val="en-GB"/>
        </w:rPr>
      </w:pPr>
    </w:p>
    <w:p w14:paraId="55E99A7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Установленное настоящей статьей уведомление считается надлежащим или уведомление о взыскании, считается врученным в надлежащей порядке залогодателю или залогодержателю, если уведомление осуществлено в порядке, установленном главой 20.1 настоящего Кодекса.</w:t>
      </w:r>
    </w:p>
    <w:p w14:paraId="7DD8132F"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финансовых сделок особенности взыскания залога устанавливаются статьей 252.1.</w:t>
      </w:r>
    </w:p>
    <w:p w14:paraId="6564DC3F" w14:textId="77777777" w:rsidR="00D9191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случаях, установленных Законом Республики Армения "О нотариате", в случае требований об обращении взыскания на предмет залога, являющегося движимым имуществом, представленных заявлением о выдаче поручения с требованием о взыскании суммы, взыскание на предмет залога обращается в силу выданного нотариусом поручения.</w:t>
      </w:r>
    </w:p>
    <w:p w14:paraId="6962458F"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b/>
          <w:i/>
          <w:color w:val="000000"/>
          <w:spacing w:val="-6"/>
          <w:sz w:val="24"/>
          <w:szCs w:val="24"/>
        </w:rPr>
        <w:t>(статья 249 отредактирована в соответствии с HO-521-N от</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31</w:t>
      </w:r>
      <w:r>
        <w:rPr>
          <w:rFonts w:ascii="Courier New" w:hAnsi="Courier New" w:cs="Courier New"/>
          <w:b/>
          <w:i/>
          <w:color w:val="000000"/>
          <w:spacing w:val="-6"/>
          <w:sz w:val="24"/>
          <w:szCs w:val="24"/>
        </w:rPr>
        <w:t> </w:t>
      </w:r>
      <w:r>
        <w:rPr>
          <w:rFonts w:ascii="GHEA Grapalat" w:hAnsi="GHEA Grapalat"/>
          <w:b/>
          <w:i/>
          <w:color w:val="000000"/>
          <w:spacing w:val="-6"/>
          <w:sz w:val="24"/>
          <w:szCs w:val="24"/>
        </w:rPr>
        <w:t>марта 2003 года, в соответствии с HO-188-N от 4 октября 2005 года, дополнена, изменена в соответствии с HO-110-N от 17 июня 2016 года, дополнена в соответствии с НО-190-N 27 октября 2016 года, НО-319-</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14 декабря 2017</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года, отредактирована в соответствии с НО-214-</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13 ноября 2019</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года, дополнена в соответствии НО-228-</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26 июня 2023 года) </w:t>
      </w:r>
    </w:p>
    <w:p w14:paraId="7A1375A2" w14:textId="77777777" w:rsidR="000D5F8A" w:rsidRDefault="00BB4B2F">
      <w:pPr>
        <w:widowControl w:val="0"/>
        <w:spacing w:after="160" w:line="360" w:lineRule="auto"/>
        <w:ind w:firstLine="567"/>
        <w:jc w:val="both"/>
        <w:rPr>
          <w:rFonts w:ascii="GHEA Grapalat" w:hAnsi="GHEA Grapalat"/>
          <w:b/>
          <w:i/>
          <w:sz w:val="24"/>
          <w:szCs w:val="24"/>
        </w:rPr>
      </w:pPr>
      <w:r>
        <w:rPr>
          <w:rFonts w:ascii="GHEA Grapalat" w:hAnsi="GHEA Grapalat"/>
          <w:b/>
          <w:i/>
          <w:spacing w:val="-6"/>
          <w:sz w:val="24"/>
          <w:szCs w:val="24"/>
        </w:rPr>
        <w:t xml:space="preserve">(положение, Постановлением </w:t>
      </w:r>
      <w:r>
        <w:rPr>
          <w:rFonts w:ascii="GHEA Grapalat" w:hAnsi="GHEA Grapalat"/>
          <w:b/>
          <w:i/>
          <w:color w:val="17365D" w:themeColor="text2" w:themeShade="BF"/>
          <w:spacing w:val="-6"/>
          <w:sz w:val="24"/>
          <w:szCs w:val="24"/>
          <w:u w:val="single"/>
        </w:rPr>
        <w:t>SDVo-1294</w:t>
      </w:r>
      <w:r>
        <w:rPr>
          <w:rFonts w:ascii="GHEA Grapalat" w:hAnsi="GHEA Grapalat"/>
          <w:b/>
          <w:i/>
          <w:spacing w:val="-6"/>
          <w:sz w:val="24"/>
          <w:szCs w:val="24"/>
        </w:rPr>
        <w:t xml:space="preserve"> от 19 июля 2016 года признанное противоречащим Конституции, приведено в соответствие с Конституцией изменением</w:t>
      </w:r>
      <w:r>
        <w:rPr>
          <w:rFonts w:ascii="GHEA Grapalat" w:hAnsi="GHEA Grapalat"/>
          <w:b/>
          <w:i/>
          <w:sz w:val="24"/>
          <w:szCs w:val="24"/>
        </w:rPr>
        <w:t xml:space="preserve"> статьи 1 Закона НО-214-</w:t>
      </w:r>
      <w:r>
        <w:rPr>
          <w:rFonts w:ascii="GHEA Grapalat" w:hAnsi="GHEA Grapalat"/>
          <w:b/>
          <w:i/>
          <w:sz w:val="24"/>
          <w:szCs w:val="24"/>
          <w:lang w:val="en-US"/>
        </w:rPr>
        <w:t>N</w:t>
      </w:r>
      <w:r>
        <w:rPr>
          <w:rFonts w:ascii="GHEA Grapalat" w:hAnsi="GHEA Grapalat"/>
          <w:b/>
          <w:i/>
          <w:sz w:val="24"/>
          <w:szCs w:val="24"/>
        </w:rPr>
        <w:t xml:space="preserve"> от 13 ноября 2019 года)</w:t>
      </w:r>
    </w:p>
    <w:p w14:paraId="5794BD43" w14:textId="77777777" w:rsidR="000D5F8A" w:rsidRDefault="000D5F8A">
      <w:pPr>
        <w:widowControl w:val="0"/>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7436091" w14:textId="77777777" w:rsidTr="00032339">
        <w:trPr>
          <w:tblCellSpacing w:w="0" w:type="dxa"/>
        </w:trPr>
        <w:tc>
          <w:tcPr>
            <w:tcW w:w="2025" w:type="dxa"/>
            <w:hideMark/>
          </w:tcPr>
          <w:p w14:paraId="002DA57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249</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7231457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Обращение взыскания на предмет залога в судебном порядке </w:t>
            </w:r>
          </w:p>
        </w:tc>
      </w:tr>
    </w:tbl>
    <w:p w14:paraId="1EDC7DA9"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В случае отсутствия согласия, указанного в пункте 1 статьи 249 настоящего Кодекса, требования залогодержателя (кредитора) удовлетворяются за счет заложенного имущества по решению суда.</w:t>
      </w:r>
    </w:p>
    <w:p w14:paraId="0BCD6DDA"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205E61" w:rsidRPr="002252A0">
        <w:rPr>
          <w:rFonts w:ascii="GHEA Grapalat" w:hAnsi="GHEA Grapalat"/>
          <w:color w:val="000000"/>
          <w:sz w:val="24"/>
          <w:szCs w:val="24"/>
        </w:rPr>
        <w:tab/>
      </w:r>
      <w:r w:rsidRPr="002252A0">
        <w:rPr>
          <w:rFonts w:ascii="GHEA Grapalat" w:hAnsi="GHEA Grapalat"/>
          <w:color w:val="000000"/>
          <w:sz w:val="24"/>
          <w:szCs w:val="24"/>
        </w:rPr>
        <w:t>На предмет залога может быть обращено взыскание только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решению суда, если предмет залога законом или иным правовым актом признан имуществом, имеющим для общественности значительную историческую, художественную или культурную ценность.</w:t>
      </w:r>
    </w:p>
    <w:p w14:paraId="62FBF32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предмет залога является имуществом, имеющим для общественности значительную историческую, художественную или культурную ценность, то</w:t>
      </w:r>
      <w:r>
        <w:rPr>
          <w:rFonts w:ascii="Courier New" w:hAnsi="Courier New" w:cs="Courier New"/>
          <w:color w:val="000000"/>
          <w:sz w:val="24"/>
          <w:szCs w:val="24"/>
          <w:lang w:val="en-US"/>
        </w:rPr>
        <w:t> </w:t>
      </w:r>
      <w:r>
        <w:rPr>
          <w:rFonts w:ascii="GHEA Grapalat" w:hAnsi="GHEA Grapalat"/>
          <w:color w:val="000000"/>
          <w:sz w:val="24"/>
          <w:szCs w:val="24"/>
        </w:rPr>
        <w:t>разрешение или согласие об удовлетворении требований залогодержателя за счет суммы реализации заложенного имущества, а также о передаче заложенного имущества за соответствующий размер основного обязательства в собственность залогодержателю или указанному залогодержателем третьему лицу, ничтожно.</w:t>
      </w:r>
    </w:p>
    <w:p w14:paraId="76ACDAEA" w14:textId="77777777" w:rsidR="000D5F8A" w:rsidRDefault="00BB4B2F">
      <w:pPr>
        <w:widowControl w:val="0"/>
        <w:spacing w:after="160" w:line="360" w:lineRule="auto"/>
        <w:ind w:firstLine="567"/>
        <w:jc w:val="both"/>
        <w:rPr>
          <w:rFonts w:ascii="GHEA Grapalat" w:eastAsia="Times New Roman" w:hAnsi="GHEA Grapalat" w:cs="Times New Roman"/>
          <w:b/>
          <w:bCs/>
          <w:i/>
          <w:iCs/>
          <w:color w:val="000000"/>
          <w:sz w:val="24"/>
          <w:szCs w:val="24"/>
        </w:rPr>
      </w:pPr>
      <w:r>
        <w:rPr>
          <w:rFonts w:ascii="GHEA Grapalat" w:hAnsi="GHEA Grapalat"/>
          <w:b/>
          <w:i/>
          <w:color w:val="000000"/>
          <w:sz w:val="24"/>
          <w:szCs w:val="24"/>
        </w:rPr>
        <w:t>(статья 249</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НО-188-N от 4 октября 2005 года)</w:t>
      </w:r>
    </w:p>
    <w:p w14:paraId="60572D7B"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3B94ABF" w14:textId="77777777" w:rsidTr="00032339">
        <w:trPr>
          <w:tblCellSpacing w:w="0" w:type="dxa"/>
        </w:trPr>
        <w:tc>
          <w:tcPr>
            <w:tcW w:w="2025" w:type="dxa"/>
            <w:hideMark/>
          </w:tcPr>
          <w:p w14:paraId="0B78A5D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250.</w:t>
            </w:r>
          </w:p>
        </w:tc>
        <w:tc>
          <w:tcPr>
            <w:tcW w:w="0" w:type="auto"/>
            <w:vAlign w:val="center"/>
            <w:hideMark/>
          </w:tcPr>
          <w:p w14:paraId="2E801BD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Реализация (продажа) заложенного имущества </w:t>
            </w:r>
          </w:p>
        </w:tc>
      </w:tr>
    </w:tbl>
    <w:p w14:paraId="76753EF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Заложенное имущество реализуется (продается) с публичных торгов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установленном Законом "О публичных торгах".</w:t>
      </w:r>
    </w:p>
    <w:p w14:paraId="0AFDE280"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Заверенным в нотариальном порядке договором залога или заключенным между залогодержателем и залогодателем и заверенным в нотариальном порядке согласием (за исключением случая, предусмотренного статьей 252.1 настоящего Кодекса) может быть установлен иной порядок реализации (продажи) заложенного имущества.</w:t>
      </w:r>
    </w:p>
    <w:p w14:paraId="48E70EB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процессе реализации (продажи) заложенного имущества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законом порядке, если аукцион признан не состоявшимся по</w:t>
      </w:r>
      <w:r>
        <w:rPr>
          <w:rFonts w:ascii="Courier New" w:hAnsi="Courier New" w:cs="Courier New"/>
          <w:color w:val="000000"/>
          <w:sz w:val="24"/>
          <w:szCs w:val="24"/>
          <w:lang w:val="en-US"/>
        </w:rPr>
        <w:t> </w:t>
      </w:r>
      <w:r>
        <w:rPr>
          <w:rFonts w:ascii="GHEA Grapalat" w:hAnsi="GHEA Grapalat"/>
          <w:color w:val="000000"/>
          <w:sz w:val="24"/>
          <w:szCs w:val="24"/>
        </w:rPr>
        <w:t xml:space="preserve">причине того, что никем из участников в ходе аукциона не было сделано надбавки к начальной цене, залогодержатель вправе в течение семи дней требовать передать ему заложенное имущество за расходы по обеспеченному </w:t>
      </w:r>
      <w:r>
        <w:rPr>
          <w:rFonts w:ascii="GHEA Grapalat" w:hAnsi="GHEA Grapalat"/>
          <w:color w:val="000000"/>
          <w:sz w:val="24"/>
          <w:szCs w:val="24"/>
        </w:rPr>
        <w:lastRenderedPageBreak/>
        <w:t>залогом обязательству и фактические расходы</w:t>
      </w:r>
      <w:r w:rsidR="00032339" w:rsidRPr="002252A0">
        <w:rPr>
          <w:rFonts w:ascii="GHEA Grapalat" w:hAnsi="GHEA Grapalat"/>
          <w:color w:val="000000"/>
          <w:sz w:val="24"/>
          <w:szCs w:val="24"/>
        </w:rPr>
        <w:t xml:space="preserve"> на реализацию (продажу), оплатив расходы на реализацию (продажу) заложенного имущества. Если сформированная на данный момент цена заложенного имущества больше общей суммы обеспеченного залогом требования и расходов на реализацию (продажу) заложенного имущества, то залогодержатель обязан возместить залогодателю разницу, в противном случае, залогодержатель вправе получить недостающую сумму с иного имущества должника, если иное не предусмотрено договором.</w:t>
      </w:r>
    </w:p>
    <w:p w14:paraId="632C1729"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второго абзаца пункта 1 и пункта 2 настоящей статьи не применяются к реализации (продажи) заложенного имущества службой принудительного исполнения.</w:t>
      </w:r>
    </w:p>
    <w:p w14:paraId="2D815ED5" w14:textId="77777777" w:rsidR="0003233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250 дополнена в соответствии с HO-164-N от 3 апреля 2001</w:t>
      </w:r>
      <w:r>
        <w:rPr>
          <w:rFonts w:ascii="Courier New" w:hAnsi="Courier New" w:cs="Courier New"/>
          <w:b/>
          <w:i/>
          <w:color w:val="000000"/>
          <w:sz w:val="24"/>
          <w:szCs w:val="24"/>
        </w:rPr>
        <w:t> </w:t>
      </w:r>
      <w:r>
        <w:rPr>
          <w:rFonts w:ascii="GHEA Grapalat" w:hAnsi="GHEA Grapalat"/>
          <w:b/>
          <w:i/>
          <w:color w:val="000000"/>
          <w:sz w:val="24"/>
          <w:szCs w:val="24"/>
        </w:rPr>
        <w:t>года, отредактирована в соответствии с HO-521-N от 31 марта 2003 года, дополнена в соответствии с HO-13-N от 16 декабря 2005 года, в</w:t>
      </w:r>
      <w:r>
        <w:rPr>
          <w:rFonts w:ascii="Courier New" w:hAnsi="Courier New" w:cs="Courier New"/>
          <w:b/>
          <w:i/>
          <w:color w:val="000000"/>
          <w:sz w:val="24"/>
          <w:szCs w:val="24"/>
        </w:rPr>
        <w:t> </w:t>
      </w:r>
      <w:r>
        <w:rPr>
          <w:rFonts w:ascii="GHEA Grapalat" w:hAnsi="GHEA Grapalat"/>
          <w:b/>
          <w:i/>
          <w:color w:val="000000"/>
          <w:sz w:val="24"/>
          <w:szCs w:val="24"/>
        </w:rPr>
        <w:t>соответствии с НО-190-N от 27 октября 2016 года)</w:t>
      </w:r>
    </w:p>
    <w:p w14:paraId="571FCA2C" w14:textId="77777777" w:rsidR="00473F1B" w:rsidRPr="002252A0" w:rsidRDefault="00473F1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A426A46" w14:textId="77777777" w:rsidTr="00032339">
        <w:trPr>
          <w:tblCellSpacing w:w="0" w:type="dxa"/>
        </w:trPr>
        <w:tc>
          <w:tcPr>
            <w:tcW w:w="2025" w:type="dxa"/>
            <w:hideMark/>
          </w:tcPr>
          <w:p w14:paraId="799BEE0C"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bookmarkStart w:id="4" w:name="109006_3"/>
            <w:bookmarkEnd w:id="4"/>
            <w:r w:rsidRPr="002252A0">
              <w:rPr>
                <w:rFonts w:ascii="GHEA Grapalat" w:hAnsi="GHEA Grapalat"/>
                <w:b/>
                <w:color w:val="000000"/>
                <w:sz w:val="24"/>
                <w:szCs w:val="24"/>
              </w:rPr>
              <w:t>Статья 251.</w:t>
            </w:r>
          </w:p>
        </w:tc>
        <w:tc>
          <w:tcPr>
            <w:tcW w:w="0" w:type="auto"/>
            <w:vAlign w:val="center"/>
            <w:hideMark/>
          </w:tcPr>
          <w:p w14:paraId="6E082A0F"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Распределение суммы, вырученной от реализации заложенного имущества </w:t>
            </w:r>
          </w:p>
        </w:tc>
      </w:tr>
    </w:tbl>
    <w:p w14:paraId="70F3DDC3"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После удержания сумм, необходимых для оплаты расходов по</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обращению взыскания и реализации имущества, из суммы, вырученной при</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реализации заложенного имущества, транспортного средства, банковского счета, депозита (вклада), а также ценной бумаги или из стоимости соответствующего имущества, переданного в собственность залогодержателя или указанного им лица, удовлетворяются обеспеченные залогом требования залогодержателя, а оставшаяся сумма </w:t>
      </w:r>
      <w:r w:rsidR="00BB4B2F">
        <w:rPr>
          <w:rFonts w:ascii="GHEA Grapalat" w:hAnsi="GHEA Grapalat"/>
          <w:color w:val="000000"/>
          <w:sz w:val="24"/>
          <w:szCs w:val="24"/>
        </w:rPr>
        <w:t xml:space="preserve">в порядке, установленном пунктом 3 статьи 243.1 настоящего Кодекса, в десятидневный срок передается залогодателю, если договором залога не предусмотрен иной порядок перевода этой суммы. Не обеспеченные залогом требования залогодержателя удовлетворяются из </w:t>
      </w:r>
      <w:r w:rsidR="00BB4B2F">
        <w:rPr>
          <w:rFonts w:ascii="GHEA Grapalat" w:hAnsi="GHEA Grapalat"/>
          <w:color w:val="000000"/>
          <w:sz w:val="24"/>
          <w:szCs w:val="24"/>
        </w:rPr>
        <w:lastRenderedPageBreak/>
        <w:t>предусмотренной настоящим пунктом суммы (стоимости) в общем порядке, установленном настоящим Кодексом и иными законами.</w:t>
      </w:r>
    </w:p>
    <w:p w14:paraId="568F75F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сумма, вырученная при реализации заложенного имущества или стоимость имущества, перешедшего в собственность залогодержателя или указанного им лица, недостаточна для удовлетворения требований залогодержателя, он имеет право на получение недостающей суммы из иного имущества должника, если иное не предусмотрено договором. При этом залогодержатель не пользуется в отношении этого имущества преимущественным правом, основанным на залоге.</w:t>
      </w:r>
    </w:p>
    <w:p w14:paraId="58ADE6A3"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если заложенное имущество, принадлежащее гражданину, перешло в собственность банка-залогодержателя (кредитной организации), заложенное имущество по смыслу настоящей статьи считается реализованным:</w:t>
      </w:r>
    </w:p>
    <w:p w14:paraId="2275EDDB"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в день дальнейшего отчуждения этого имущества банком (кредитной организацией) по цене отчуждения, если подобное отчуждение имело место в</w:t>
      </w:r>
      <w:r>
        <w:rPr>
          <w:rFonts w:ascii="Courier New" w:hAnsi="Courier New" w:cs="Courier New"/>
          <w:color w:val="000000"/>
          <w:sz w:val="24"/>
          <w:szCs w:val="24"/>
          <w:lang w:val="en-US"/>
        </w:rPr>
        <w:t> </w:t>
      </w:r>
      <w:r>
        <w:rPr>
          <w:rFonts w:ascii="GHEA Grapalat" w:hAnsi="GHEA Grapalat"/>
          <w:color w:val="000000"/>
          <w:sz w:val="24"/>
          <w:szCs w:val="24"/>
        </w:rPr>
        <w:t>течение одного года после приобретения имущества в собственность, при этом, если имущество было отчуждено по не считающейся разумной цене, ниже рыночной цены этого имущества по состоянию на день отчуждения, то</w:t>
      </w:r>
      <w:r>
        <w:rPr>
          <w:rFonts w:ascii="Courier New" w:hAnsi="Courier New" w:cs="Courier New"/>
          <w:color w:val="000000"/>
          <w:sz w:val="24"/>
          <w:szCs w:val="24"/>
          <w:lang w:val="en-US"/>
        </w:rPr>
        <w:t> </w:t>
      </w:r>
      <w:r>
        <w:rPr>
          <w:rFonts w:ascii="GHEA Grapalat" w:hAnsi="GHEA Grapalat"/>
          <w:color w:val="000000"/>
          <w:sz w:val="24"/>
          <w:szCs w:val="24"/>
        </w:rPr>
        <w:t>имущество считается реализованным по рыночной цене этого имущества на день отчуждения, за исключением случаев, когда в течение одного года после приобретения этого имущества в собственность, это имущество отчуждено бывшему собственнику (на имущество которого было обращено взыскание) или его правопреемнику, или;</w:t>
      </w:r>
    </w:p>
    <w:p w14:paraId="2132C0F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последний день срока в один год, следующего за</w:t>
      </w:r>
      <w:r>
        <w:rPr>
          <w:rFonts w:ascii="Courier New" w:hAnsi="Courier New" w:cs="Courier New"/>
          <w:color w:val="000000"/>
          <w:sz w:val="24"/>
          <w:szCs w:val="24"/>
          <w:lang w:val="en-US"/>
        </w:rPr>
        <w:t> </w:t>
      </w:r>
      <w:r>
        <w:rPr>
          <w:rFonts w:ascii="GHEA Grapalat" w:hAnsi="GHEA Grapalat"/>
          <w:color w:val="000000"/>
          <w:sz w:val="24"/>
          <w:szCs w:val="24"/>
        </w:rPr>
        <w:t>приобретением имущества в собственность по рыночной цене имущества по</w:t>
      </w:r>
      <w:r>
        <w:rPr>
          <w:rFonts w:ascii="Courier New" w:hAnsi="Courier New" w:cs="Courier New"/>
          <w:color w:val="000000"/>
          <w:sz w:val="24"/>
          <w:szCs w:val="24"/>
          <w:lang w:val="en-US"/>
        </w:rPr>
        <w:t> </w:t>
      </w:r>
      <w:r>
        <w:rPr>
          <w:rFonts w:ascii="GHEA Grapalat" w:hAnsi="GHEA Grapalat"/>
          <w:color w:val="000000"/>
          <w:sz w:val="24"/>
          <w:szCs w:val="24"/>
        </w:rPr>
        <w:t>состоянию на этот день, если в этот срок в один год имущество не было отчуждено, при этом, банк (кредитная организация) обязан обеспечить за свой счет определение рыночной цены имущества независимым оценщиком.</w:t>
      </w:r>
    </w:p>
    <w:p w14:paraId="332114A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В случае наложения ареста на соответствующее имущество, перешедшее банку (кредитной организации) в собственность в рамках гражданского, уголовного дела, дела о банкротстве или административного дела при участии залогодержателя-гражданина (предыдущего собственника взысканного имущества) или его правопреемника, течение срока в один год, предусмотренного пунктом 3 настоящей статьи, приостанавливается на весь срок нахождения под арестом.</w:t>
      </w:r>
    </w:p>
    <w:p w14:paraId="172307FE"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Банк (кредитная организация) и залогодатель-гражданин могут придти к согласию о том, что заложенное имущество, предусмотренное пунктом 3 настоящей статьи, по смыслу настоящей статьи будет считаться реализованным в</w:t>
      </w:r>
      <w:r>
        <w:rPr>
          <w:rFonts w:ascii="Courier New" w:hAnsi="Courier New" w:cs="Courier New"/>
          <w:color w:val="000000"/>
          <w:sz w:val="24"/>
          <w:szCs w:val="24"/>
          <w:lang w:val="en-US"/>
        </w:rPr>
        <w:t> </w:t>
      </w:r>
      <w:r>
        <w:rPr>
          <w:rFonts w:ascii="GHEA Grapalat" w:hAnsi="GHEA Grapalat"/>
          <w:color w:val="000000"/>
          <w:sz w:val="24"/>
          <w:szCs w:val="24"/>
        </w:rPr>
        <w:t>день его передачи в собственность банка (кредитной организации) по</w:t>
      </w:r>
      <w:r>
        <w:rPr>
          <w:rFonts w:ascii="Courier New" w:hAnsi="Courier New" w:cs="Courier New"/>
          <w:color w:val="000000"/>
          <w:sz w:val="24"/>
          <w:szCs w:val="24"/>
          <w:lang w:val="en-US"/>
        </w:rPr>
        <w:t> </w:t>
      </w:r>
      <w:r>
        <w:rPr>
          <w:rFonts w:ascii="GHEA Grapalat" w:hAnsi="GHEA Grapalat"/>
          <w:color w:val="000000"/>
          <w:sz w:val="24"/>
          <w:szCs w:val="24"/>
        </w:rPr>
        <w:t>определенной независимым оценщиком рыночной цене по состоянию на этот день. Согласие, предусмотренное настоящим пунктом, заключается в простой письменной форме.</w:t>
      </w:r>
    </w:p>
    <w:p w14:paraId="35F65844"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6.</w:t>
      </w:r>
      <w:r w:rsidR="00205E61" w:rsidRPr="002252A0">
        <w:rPr>
          <w:rFonts w:ascii="GHEA Grapalat" w:hAnsi="GHEA Grapalat"/>
          <w:color w:val="000000"/>
          <w:sz w:val="24"/>
          <w:szCs w:val="24"/>
        </w:rPr>
        <w:tab/>
      </w:r>
      <w:r w:rsidRPr="002252A0">
        <w:rPr>
          <w:rFonts w:ascii="GHEA Grapalat" w:hAnsi="GHEA Grapalat"/>
          <w:color w:val="000000"/>
          <w:sz w:val="24"/>
          <w:szCs w:val="24"/>
        </w:rPr>
        <w:t>Со дня приобретения залогодержателем предмета залога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собственность в установленном настоящей главой порядке в отношении погашенной части обеспеченного залогом обязательства какие-либо проценты или неустойка не применяются.</w:t>
      </w:r>
    </w:p>
    <w:p w14:paraId="46A4FCFF" w14:textId="77777777" w:rsidR="000D5F8A" w:rsidRDefault="00513F14">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7.</w:t>
      </w:r>
      <w:r w:rsidR="00AF5E0B" w:rsidRPr="002252A0">
        <w:rPr>
          <w:rFonts w:ascii="GHEA Grapalat" w:eastAsia="Times New Roman" w:hAnsi="GHEA Grapalat" w:cs="Times New Roman"/>
          <w:color w:val="000000"/>
          <w:sz w:val="24"/>
          <w:szCs w:val="24"/>
        </w:rPr>
        <w:tab/>
      </w:r>
      <w:r w:rsidR="00BB4B2F">
        <w:rPr>
          <w:rFonts w:ascii="GHEA Grapalat" w:eastAsia="Times New Roman" w:hAnsi="GHEA Grapalat" w:cs="Times New Roman"/>
          <w:color w:val="000000"/>
          <w:sz w:val="24"/>
          <w:szCs w:val="24"/>
        </w:rPr>
        <w:t xml:space="preserve">В недельный срок после перехода принадлежащего гражданину заложенного имущества в собственность банка-залогодержателя (кредитной организации) или указанного им лица, залогодержатель надлежащим образом уведомляет залогодателя и должника, а если залогодатель не является должником, то о дате принятия предмета залога в собственность и цене, размере погашения обеспеченного залогом обязательства, а в случае неполного погашения обязательства </w:t>
      </w:r>
      <w:r w:rsidR="00BB4B2F">
        <w:rPr>
          <w:rFonts w:ascii="GHEA Grapalat" w:eastAsia="Times New Roman" w:hAnsi="GHEA Grapalat" w:cs="Times New Roman"/>
          <w:color w:val="000000"/>
          <w:sz w:val="24"/>
          <w:szCs w:val="24"/>
          <w:lang w:val="hy-AM"/>
        </w:rPr>
        <w:t>—</w:t>
      </w:r>
      <w:r w:rsidR="00BB4B2F">
        <w:rPr>
          <w:rFonts w:ascii="GHEA Grapalat" w:eastAsia="Times New Roman" w:hAnsi="GHEA Grapalat" w:cs="Times New Roman"/>
          <w:color w:val="000000"/>
          <w:sz w:val="24"/>
          <w:szCs w:val="24"/>
        </w:rPr>
        <w:t xml:space="preserve"> об остатке долга.</w:t>
      </w:r>
    </w:p>
    <w:p w14:paraId="428AA9B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8.</w:t>
      </w:r>
      <w:r>
        <w:rPr>
          <w:rFonts w:ascii="GHEA Grapalat" w:eastAsia="Times New Roman" w:hAnsi="GHEA Grapalat" w:cs="Times New Roman"/>
          <w:color w:val="000000"/>
          <w:sz w:val="24"/>
          <w:szCs w:val="24"/>
        </w:rPr>
        <w:tab/>
        <w:t xml:space="preserve">В недельный срок после реализации предмета залога залогодержатель надлежащим образом уведомляет залогодателя и должника, а если залогодатель </w:t>
      </w:r>
      <w:r>
        <w:rPr>
          <w:rFonts w:ascii="GHEA Grapalat" w:eastAsia="Times New Roman" w:hAnsi="GHEA Grapalat" w:cs="Times New Roman"/>
          <w:color w:val="000000"/>
          <w:sz w:val="24"/>
          <w:szCs w:val="24"/>
        </w:rPr>
        <w:lastRenderedPageBreak/>
        <w:t xml:space="preserve">не является должником, то о дне и цене реализации предмета залога, размере погашения обеспеченного залогом обязательства, а также, при наличии </w:t>
      </w:r>
      <w:r>
        <w:rPr>
          <w:rFonts w:ascii="GHEA Grapalat" w:eastAsia="Times New Roman" w:hAnsi="GHEA Grapalat" w:cs="Times New Roman"/>
          <w:color w:val="000000"/>
          <w:sz w:val="24"/>
          <w:szCs w:val="24"/>
          <w:lang w:val="hy-AM"/>
        </w:rPr>
        <w:t>—</w:t>
      </w:r>
      <w:r>
        <w:rPr>
          <w:rFonts w:ascii="GHEA Grapalat" w:eastAsia="Times New Roman" w:hAnsi="GHEA Grapalat" w:cs="Times New Roman"/>
          <w:color w:val="000000"/>
          <w:sz w:val="24"/>
          <w:szCs w:val="24"/>
        </w:rPr>
        <w:t xml:space="preserve"> о размере суммы, подлежащей возврату залогодателю, а в случае неполного погашения обязательства </w:t>
      </w:r>
      <w:r>
        <w:rPr>
          <w:rFonts w:ascii="GHEA Grapalat" w:eastAsia="Times New Roman" w:hAnsi="GHEA Grapalat" w:cs="Times New Roman"/>
          <w:color w:val="000000"/>
          <w:sz w:val="24"/>
          <w:szCs w:val="24"/>
          <w:lang w:val="hy-AM"/>
        </w:rPr>
        <w:t>—</w:t>
      </w:r>
      <w:r>
        <w:rPr>
          <w:rFonts w:ascii="GHEA Grapalat" w:eastAsia="Times New Roman" w:hAnsi="GHEA Grapalat" w:cs="Times New Roman"/>
          <w:color w:val="000000"/>
          <w:sz w:val="24"/>
          <w:szCs w:val="24"/>
        </w:rPr>
        <w:t xml:space="preserve"> об остатке долга.</w:t>
      </w:r>
    </w:p>
    <w:p w14:paraId="5C9E8F1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9.</w:t>
      </w:r>
      <w:r>
        <w:rPr>
          <w:rFonts w:ascii="GHEA Grapalat" w:eastAsia="Times New Roman" w:hAnsi="GHEA Grapalat" w:cs="Times New Roman"/>
          <w:color w:val="000000"/>
          <w:sz w:val="24"/>
          <w:szCs w:val="24"/>
        </w:rPr>
        <w:tab/>
        <w:t>В случае нарушения требований, установленных пунктами 7 и 8 настоящей статьи, неустойка в отношении остатка долга и проценты, предусмотренные статьей 411 настоящего Кодекса, не исчисляются до устранения нарушения.</w:t>
      </w:r>
    </w:p>
    <w:p w14:paraId="49E4B14F"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251 отредактирована в соответствии с HO-233-N от</w:t>
      </w:r>
      <w:r>
        <w:rPr>
          <w:rFonts w:ascii="Courier New" w:hAnsi="Courier New" w:cs="Courier New"/>
          <w:b/>
          <w:i/>
          <w:color w:val="000000"/>
          <w:sz w:val="24"/>
          <w:szCs w:val="24"/>
          <w:lang w:val="en-US"/>
        </w:rPr>
        <w:t> </w:t>
      </w:r>
      <w:r>
        <w:rPr>
          <w:rFonts w:ascii="GHEA Grapalat" w:hAnsi="GHEA Grapalat"/>
          <w:b/>
          <w:i/>
          <w:color w:val="000000"/>
          <w:sz w:val="24"/>
          <w:szCs w:val="24"/>
        </w:rPr>
        <w:t>23</w:t>
      </w:r>
      <w:r>
        <w:rPr>
          <w:rFonts w:ascii="Courier New" w:hAnsi="Courier New" w:cs="Courier New"/>
          <w:b/>
          <w:i/>
          <w:color w:val="000000"/>
          <w:sz w:val="24"/>
          <w:szCs w:val="24"/>
        </w:rPr>
        <w:t> </w:t>
      </w:r>
      <w:r>
        <w:rPr>
          <w:rFonts w:ascii="GHEA Grapalat" w:hAnsi="GHEA Grapalat"/>
          <w:b/>
          <w:i/>
          <w:color w:val="000000"/>
          <w:sz w:val="24"/>
          <w:szCs w:val="24"/>
        </w:rPr>
        <w:t>июня 2011 года, в соответствии с HO-264-N от 17 декабря 2014</w:t>
      </w:r>
      <w:r>
        <w:rPr>
          <w:rFonts w:ascii="Courier New" w:hAnsi="Courier New" w:cs="Courier New"/>
          <w:b/>
          <w:i/>
          <w:color w:val="000000"/>
          <w:sz w:val="24"/>
          <w:szCs w:val="24"/>
          <w:lang w:val="en-US"/>
        </w:rPr>
        <w:t> </w:t>
      </w:r>
      <w:r>
        <w:rPr>
          <w:rFonts w:ascii="GHEA Grapalat" w:hAnsi="GHEA Grapalat"/>
          <w:b/>
          <w:i/>
          <w:color w:val="000000"/>
          <w:sz w:val="24"/>
          <w:szCs w:val="24"/>
        </w:rPr>
        <w:t>года, дополнена в соответствии с HO-110-N от 17 июня 2016 года, отредактирована в соответствии с HO-190-N от 27 октября 2016 года, изменена, дополнена в соответствии с НО-319-</w:t>
      </w:r>
      <w:r>
        <w:rPr>
          <w:rFonts w:ascii="GHEA Grapalat" w:hAnsi="GHEA Grapalat"/>
          <w:b/>
          <w:i/>
          <w:color w:val="000000"/>
          <w:sz w:val="24"/>
          <w:szCs w:val="24"/>
          <w:lang w:val="en-US"/>
        </w:rPr>
        <w:t>N</w:t>
      </w:r>
      <w:r>
        <w:rPr>
          <w:rFonts w:ascii="GHEA Grapalat" w:hAnsi="GHEA Grapalat"/>
          <w:b/>
          <w:i/>
          <w:color w:val="000000"/>
          <w:sz w:val="24"/>
          <w:szCs w:val="24"/>
        </w:rPr>
        <w:t xml:space="preserve"> от 14 декабря 2017 года, изменена в соответствии с НО-121-</w:t>
      </w:r>
      <w:r>
        <w:rPr>
          <w:rFonts w:ascii="GHEA Grapalat" w:hAnsi="GHEA Grapalat"/>
          <w:b/>
          <w:i/>
          <w:color w:val="000000"/>
          <w:sz w:val="24"/>
          <w:szCs w:val="24"/>
          <w:lang w:val="en-US"/>
        </w:rPr>
        <w:t>N</w:t>
      </w:r>
      <w:r>
        <w:rPr>
          <w:rFonts w:ascii="GHEA Grapalat" w:hAnsi="GHEA Grapalat"/>
          <w:b/>
          <w:i/>
          <w:color w:val="000000"/>
          <w:sz w:val="24"/>
          <w:szCs w:val="24"/>
        </w:rPr>
        <w:t xml:space="preserve"> от 22 марта 2023 года)</w:t>
      </w:r>
    </w:p>
    <w:p w14:paraId="65730DDF" w14:textId="77777777" w:rsidR="000D5F8A" w:rsidRPr="008E792E" w:rsidRDefault="00BB4B2F">
      <w:pPr>
        <w:widowControl w:val="0"/>
        <w:spacing w:after="160" w:line="360" w:lineRule="auto"/>
        <w:ind w:firstLine="567"/>
        <w:jc w:val="both"/>
        <w:rPr>
          <w:rFonts w:ascii="GHEA Grapalat" w:eastAsia="Times New Roman" w:hAnsi="GHEA Grapalat" w:cs="GHEA Grapalat"/>
          <w:b/>
          <w:i/>
          <w:color w:val="000000"/>
          <w:sz w:val="24"/>
          <w:szCs w:val="24"/>
        </w:rPr>
      </w:pPr>
      <w:r>
        <w:rPr>
          <w:rFonts w:ascii="GHEA Grapalat" w:eastAsia="Times New Roman" w:hAnsi="GHEA Grapalat" w:cs="Times New Roman"/>
          <w:b/>
          <w:i/>
          <w:color w:val="000000"/>
          <w:sz w:val="24"/>
          <w:szCs w:val="24"/>
        </w:rPr>
        <w:t>(закон</w:t>
      </w:r>
      <w:r>
        <w:rPr>
          <w:rFonts w:ascii="Courier New" w:eastAsia="Times New Roman" w:hAnsi="Courier New" w:cs="Courier New"/>
          <w:b/>
          <w:i/>
          <w:color w:val="000000"/>
          <w:sz w:val="24"/>
          <w:szCs w:val="24"/>
        </w:rPr>
        <w:t> </w:t>
      </w:r>
      <w:r>
        <w:rPr>
          <w:rFonts w:ascii="GHEA Grapalat" w:eastAsia="Times New Roman" w:hAnsi="GHEA Grapalat" w:cs="GHEA Grapalat"/>
          <w:b/>
          <w:i/>
          <w:color w:val="000000"/>
          <w:sz w:val="24"/>
          <w:szCs w:val="24"/>
        </w:rPr>
        <w:t>HO-121-N от 22 марта 2023 года имеет переходное положение)</w:t>
      </w:r>
    </w:p>
    <w:p w14:paraId="09E80C9E" w14:textId="77777777" w:rsidR="000D5F8A" w:rsidRPr="008E792E" w:rsidRDefault="000D5F8A">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26F38CE" w14:textId="77777777" w:rsidTr="00032339">
        <w:trPr>
          <w:tblCellSpacing w:w="0" w:type="dxa"/>
        </w:trPr>
        <w:tc>
          <w:tcPr>
            <w:tcW w:w="2025" w:type="dxa"/>
            <w:hideMark/>
          </w:tcPr>
          <w:p w14:paraId="2638AC64"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252.</w:t>
            </w:r>
          </w:p>
        </w:tc>
        <w:tc>
          <w:tcPr>
            <w:tcW w:w="0" w:type="auto"/>
            <w:vAlign w:val="center"/>
            <w:hideMark/>
          </w:tcPr>
          <w:p w14:paraId="673A4B7F"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обращения взыскания на заложенное имущество и его реализации </w:t>
            </w:r>
          </w:p>
        </w:tc>
      </w:tr>
    </w:tbl>
    <w:p w14:paraId="3FE2FF5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Должник или являющийся третьим лицом залогодатель вправе в любое время до продажи предмета залога прекратить на него взыскание и его реализацию, исполнив обеспеченное залогом обязательство или ту его часть,</w:t>
      </w:r>
      <w:r w:rsidR="00205E61" w:rsidRPr="002252A0">
        <w:rPr>
          <w:rFonts w:ascii="GHEA Grapalat" w:hAnsi="GHEA Grapalat"/>
          <w:color w:val="000000"/>
          <w:sz w:val="24"/>
          <w:szCs w:val="24"/>
        </w:rPr>
        <w:t xml:space="preserve"> исполнение которой просрочено.</w:t>
      </w:r>
    </w:p>
    <w:p w14:paraId="026B8C66" w14:textId="77777777" w:rsidR="00032339" w:rsidRPr="002252A0" w:rsidRDefault="0003233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Соглашение, ограничивающее это право, ничтожно. </w:t>
      </w:r>
    </w:p>
    <w:p w14:paraId="72F5D0F6"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Лицо, требующее прекращения взыскания заложенного имущества или его реализации, обязано возместить залогодержателю расходы, понесенные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связи с обращением взыскания на это имущество и его реализацией.</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32339" w:rsidRPr="002252A0" w14:paraId="34938A13" w14:textId="77777777" w:rsidTr="00032339">
        <w:trPr>
          <w:tblCellSpacing w:w="7" w:type="dxa"/>
        </w:trPr>
        <w:tc>
          <w:tcPr>
            <w:tcW w:w="2025" w:type="dxa"/>
            <w:hideMark/>
          </w:tcPr>
          <w:p w14:paraId="5B5E5824"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252.1.</w:t>
            </w:r>
          </w:p>
        </w:tc>
        <w:tc>
          <w:tcPr>
            <w:tcW w:w="0" w:type="auto"/>
            <w:hideMark/>
          </w:tcPr>
          <w:p w14:paraId="4D6847B3" w14:textId="77777777" w:rsidR="00032339"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Особенности залога при финансовых сделках</w:t>
            </w:r>
          </w:p>
        </w:tc>
      </w:tr>
    </w:tbl>
    <w:p w14:paraId="1B24D1E6"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Предусмотренные настоящей главой положения применяются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отношениях, связанных с залогом обязательства, вытекающего из финансовых сделок, если иное не п</w:t>
      </w:r>
      <w:r w:rsidR="00205E61" w:rsidRPr="002252A0">
        <w:rPr>
          <w:rFonts w:ascii="GHEA Grapalat" w:hAnsi="GHEA Grapalat"/>
          <w:color w:val="000000"/>
          <w:sz w:val="24"/>
          <w:szCs w:val="24"/>
        </w:rPr>
        <w:t>редусмотрено настоящей статьей.</w:t>
      </w:r>
    </w:p>
    <w:p w14:paraId="6E95139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По смыслу настоящей статьи финансовыми сделками считаются:</w:t>
      </w:r>
    </w:p>
    <w:p w14:paraId="681E243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производные финансовые инструменты, предусмотренные Законом Республики Армения "О рынке ценных бумаг";</w:t>
      </w:r>
    </w:p>
    <w:p w14:paraId="675FEBAE"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сделки, заключенные в рамках главных соглашений, отвечающих требованиям, установленным Центральным Банком Республики Армения.</w:t>
      </w:r>
    </w:p>
    <w:p w14:paraId="65E157A9"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письменно обеспечивается обязательство, вытекающее из предусмотренных частью 2 настоящей статьи производных финансовых инструментов или сделок, заключенных в рамках главных соглашений, залогодатель является юридическим лицом, индивидуальным предпринимателем или договорным инвестиционным фондом, и предметом залога является ценная бумага, присущая финансовым сделкам или денежное средство, то в случае неисполнения или ненадлежащего исполнения этого обеспеченного залогом обязательства залогодержатель направляет залогодателю (должнику) уведомление о взыскании.</w:t>
      </w:r>
    </w:p>
    <w:p w14:paraId="10ECEC5A"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В случае, когда стороны не предусмотрели в договоре более длительного срока, сразу после направления должнику (залогодателю) уведомления о</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взыскании, залогодержатель вправе в силу настоящего Кодекса реализовать от имени залогодателя предмет</w:t>
      </w:r>
      <w:r>
        <w:rPr>
          <w:rFonts w:ascii="GHEA Grapalat" w:hAnsi="GHEA Grapalat"/>
          <w:color w:val="000000"/>
          <w:sz w:val="24"/>
          <w:szCs w:val="24"/>
        </w:rPr>
        <w:t xml:space="preserve"> залога или взять в собственность согласно договору залога.</w:t>
      </w:r>
    </w:p>
    <w:p w14:paraId="6C33F92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В случае, когда залогом обеспечивается обязательство, вытекающее из предусмотренных частью 2 настоящей статьи производных финансовых инструментов или сделок, заключенных в рамках главных соглашений, залогодатель является юридическим лицом, индивидуальным предпринимателем </w:t>
      </w:r>
      <w:r>
        <w:rPr>
          <w:rFonts w:ascii="GHEA Grapalat" w:hAnsi="GHEA Grapalat"/>
          <w:color w:val="000000"/>
          <w:sz w:val="24"/>
          <w:szCs w:val="24"/>
        </w:rPr>
        <w:lastRenderedPageBreak/>
        <w:t>или договорным инвестиционным фондом, и предметом залога является ценная бумага, присущая финансовым сделкам или денежное средство, то:</w:t>
      </w:r>
    </w:p>
    <w:p w14:paraId="20E96F4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иной порядок реализации (продажи) заложенного имущества может быть установлен договором залога, заключенным в простой письменной форме, или соглашением, заключенным в простой письменной форме между залогодержателем и залогодателем;</w:t>
      </w:r>
    </w:p>
    <w:p w14:paraId="365F069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договором залога, заключенным в простой письменной форме, или соглашением, заключенным в простой письменной форме между залогодержателем и залогодателем, залогодержатель может быть наделен правом прекращения залога в любой момент в течение срока действия залога и приобретения заложенного имущества в собственность, с целью использования его в качестве средства обеспечения своих обязательств (rehypothecation). С того момента, как залогодержатель воспользуется указанным правом, залогодатель приобретает перед залогодержателем право на возвращение предмета залога или право требования в размере стоимости последнего, которые он вправе реализовать в день погашения своего обязательства, если иное не предусмотрено соответствующим договором или соглашением залога.</w:t>
      </w:r>
    </w:p>
    <w:p w14:paraId="768C4B6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252.1 дополнена в соответствии с НО-190-N от 27 октября 2016 года)</w:t>
      </w:r>
    </w:p>
    <w:p w14:paraId="7F35C758"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25B8961" w14:textId="77777777" w:rsidTr="00032339">
        <w:trPr>
          <w:tblCellSpacing w:w="0" w:type="dxa"/>
        </w:trPr>
        <w:tc>
          <w:tcPr>
            <w:tcW w:w="2025" w:type="dxa"/>
            <w:hideMark/>
          </w:tcPr>
          <w:p w14:paraId="4D2D70D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253.</w:t>
            </w:r>
          </w:p>
        </w:tc>
        <w:tc>
          <w:tcPr>
            <w:tcW w:w="0" w:type="auto"/>
            <w:vAlign w:val="center"/>
            <w:hideMark/>
          </w:tcPr>
          <w:p w14:paraId="634E6A9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Виды залога </w:t>
            </w:r>
          </w:p>
        </w:tc>
      </w:tr>
    </w:tbl>
    <w:p w14:paraId="1CB2315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Видами зал</w:t>
      </w:r>
      <w:r w:rsidR="003F35E6" w:rsidRPr="002252A0">
        <w:rPr>
          <w:rFonts w:ascii="GHEA Grapalat" w:hAnsi="GHEA Grapalat"/>
          <w:color w:val="000000"/>
          <w:sz w:val="24"/>
          <w:szCs w:val="24"/>
        </w:rPr>
        <w:t>ога являются:</w:t>
      </w:r>
    </w:p>
    <w:p w14:paraId="7B1CC8E6"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t>заклад;</w:t>
      </w:r>
    </w:p>
    <w:p w14:paraId="1A54130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залог имущества в ломбарде;</w:t>
      </w:r>
    </w:p>
    <w:p w14:paraId="266A7D3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залог прав;</w:t>
      </w:r>
    </w:p>
    <w:p w14:paraId="5E5244A7"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залог денежных средств;</w:t>
      </w:r>
    </w:p>
    <w:p w14:paraId="152091D0"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твердый залог;</w:t>
      </w:r>
    </w:p>
    <w:p w14:paraId="1D86958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залог товаров в обороте;</w:t>
      </w:r>
    </w:p>
    <w:p w14:paraId="4F243CE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ипотека.</w:t>
      </w:r>
    </w:p>
    <w:p w14:paraId="3C406AD7"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54A2362" w14:textId="77777777" w:rsidTr="00032339">
        <w:trPr>
          <w:tblCellSpacing w:w="0" w:type="dxa"/>
        </w:trPr>
        <w:tc>
          <w:tcPr>
            <w:tcW w:w="2025" w:type="dxa"/>
            <w:hideMark/>
          </w:tcPr>
          <w:p w14:paraId="0E4F918D"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254.</w:t>
            </w:r>
          </w:p>
        </w:tc>
        <w:tc>
          <w:tcPr>
            <w:tcW w:w="0" w:type="auto"/>
            <w:vAlign w:val="center"/>
            <w:hideMark/>
          </w:tcPr>
          <w:p w14:paraId="1D8F80BA"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Заклад</w:t>
            </w:r>
          </w:p>
        </w:tc>
      </w:tr>
    </w:tbl>
    <w:p w14:paraId="283C28D7"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Закладом считается залог, предмет которого переходит во в</w:t>
      </w:r>
      <w:r w:rsidR="00205E61" w:rsidRPr="002252A0">
        <w:rPr>
          <w:rFonts w:ascii="GHEA Grapalat" w:hAnsi="GHEA Grapalat"/>
          <w:color w:val="000000"/>
          <w:sz w:val="24"/>
          <w:szCs w:val="24"/>
        </w:rPr>
        <w:t>ладение залогодержателя.</w:t>
      </w:r>
    </w:p>
    <w:p w14:paraId="26F78976"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E2960B7" w14:textId="77777777" w:rsidTr="00032339">
        <w:trPr>
          <w:tblCellSpacing w:w="0" w:type="dxa"/>
        </w:trPr>
        <w:tc>
          <w:tcPr>
            <w:tcW w:w="2025" w:type="dxa"/>
            <w:hideMark/>
          </w:tcPr>
          <w:p w14:paraId="0161470B"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255.</w:t>
            </w:r>
          </w:p>
        </w:tc>
        <w:tc>
          <w:tcPr>
            <w:tcW w:w="0" w:type="auto"/>
            <w:vAlign w:val="center"/>
            <w:hideMark/>
          </w:tcPr>
          <w:p w14:paraId="0BEF15F0"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Залог имущества в ломбарде</w:t>
            </w:r>
          </w:p>
        </w:tc>
      </w:tr>
    </w:tbl>
    <w:p w14:paraId="44705197"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Принятие от граждан в залог движимое имущество личного пользования, в обеспечение краткосрочных кредитов осуществляется в качестве предпринимательской деятельности имеющими на это разрешение (лицензию) специализированн</w:t>
      </w:r>
      <w:r w:rsidR="00205E61" w:rsidRPr="002252A0">
        <w:rPr>
          <w:rFonts w:ascii="GHEA Grapalat" w:hAnsi="GHEA Grapalat"/>
          <w:color w:val="000000"/>
          <w:sz w:val="24"/>
          <w:szCs w:val="24"/>
        </w:rPr>
        <w:t>ыми организациями — ломбардами.</w:t>
      </w:r>
    </w:p>
    <w:p w14:paraId="23F6EEE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05E61" w:rsidRPr="002252A0">
        <w:rPr>
          <w:rFonts w:ascii="GHEA Grapalat" w:hAnsi="GHEA Grapalat"/>
          <w:color w:val="000000"/>
          <w:sz w:val="24"/>
          <w:szCs w:val="24"/>
        </w:rPr>
        <w:tab/>
      </w:r>
      <w:r w:rsidRPr="002252A0">
        <w:rPr>
          <w:rFonts w:ascii="GHEA Grapalat" w:hAnsi="GHEA Grapalat"/>
          <w:color w:val="000000"/>
          <w:sz w:val="24"/>
          <w:szCs w:val="24"/>
        </w:rPr>
        <w:t>Договор залога имущества, хранящегося в ломбарде, оформляется выдач</w:t>
      </w:r>
      <w:r w:rsidR="00BB4B2F">
        <w:rPr>
          <w:rFonts w:ascii="GHEA Grapalat" w:hAnsi="GHEA Grapalat"/>
          <w:color w:val="000000"/>
          <w:sz w:val="24"/>
          <w:szCs w:val="24"/>
        </w:rPr>
        <w:t>ей ломбардом залогового билета.</w:t>
      </w:r>
    </w:p>
    <w:p w14:paraId="53375CEB"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Закладываемое имущество передается в ломбард.</w:t>
      </w:r>
    </w:p>
    <w:p w14:paraId="0DF49724"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Ломбард обязан за свой счет страховать в пользу залогодателя принятое в залог имущество в полной сумме его стоимости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рыночной ценой на имущество такого рода и качества в момент принятия имущества в залог.</w:t>
      </w:r>
    </w:p>
    <w:p w14:paraId="7B56E58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Ломбард не вправе пользоваться и распоряжаться заложенным имуществом.</w:t>
      </w:r>
    </w:p>
    <w:p w14:paraId="4FB0D871"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Ломбард несет ответственность за утрату и повреждение заложенного имущества.</w:t>
      </w:r>
    </w:p>
    <w:p w14:paraId="4E6C43E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В случае невозвращения в установленный срок суммы кредита, обеспеченного залогом, ломбард вправе реализовать (продать) это имущество с</w:t>
      </w:r>
      <w:r>
        <w:rPr>
          <w:rFonts w:ascii="Courier New" w:hAnsi="Courier New" w:cs="Courier New"/>
          <w:color w:val="000000"/>
          <w:sz w:val="24"/>
          <w:szCs w:val="24"/>
          <w:lang w:val="en-US"/>
        </w:rPr>
        <w:t> </w:t>
      </w:r>
      <w:r>
        <w:rPr>
          <w:rFonts w:ascii="GHEA Grapalat" w:hAnsi="GHEA Grapalat"/>
          <w:color w:val="000000"/>
          <w:sz w:val="24"/>
          <w:szCs w:val="24"/>
        </w:rPr>
        <w:t>публичных торгов.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14:paraId="2A75375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Правила кредитования ломбардами граждан под залог принадлежащего им имущества устанавливаются законом.</w:t>
      </w:r>
    </w:p>
    <w:p w14:paraId="6DD85F8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Условия договора залога имущества в ломбарде, ограничивающие права залогодателя по сравнению с правами, предоставляемыми ему настоящим Кодексом и иными законами, ничтожны.</w:t>
      </w:r>
    </w:p>
    <w:p w14:paraId="20D5282B"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AD0A4B0" w14:textId="77777777" w:rsidTr="00032339">
        <w:trPr>
          <w:tblCellSpacing w:w="0" w:type="dxa"/>
        </w:trPr>
        <w:tc>
          <w:tcPr>
            <w:tcW w:w="2025" w:type="dxa"/>
            <w:hideMark/>
          </w:tcPr>
          <w:p w14:paraId="2C72AB9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256.</w:t>
            </w:r>
          </w:p>
        </w:tc>
        <w:tc>
          <w:tcPr>
            <w:tcW w:w="0" w:type="auto"/>
            <w:vAlign w:val="center"/>
            <w:hideMark/>
          </w:tcPr>
          <w:p w14:paraId="462DEC5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Залог права</w:t>
            </w:r>
          </w:p>
        </w:tc>
      </w:tr>
    </w:tbl>
    <w:p w14:paraId="614AE108"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05E61" w:rsidRPr="002252A0">
        <w:rPr>
          <w:rFonts w:ascii="GHEA Grapalat" w:hAnsi="GHEA Grapalat"/>
          <w:color w:val="000000"/>
          <w:sz w:val="24"/>
          <w:szCs w:val="24"/>
        </w:rPr>
        <w:tab/>
      </w:r>
      <w:r w:rsidRPr="002252A0">
        <w:rPr>
          <w:rFonts w:ascii="GHEA Grapalat" w:hAnsi="GHEA Grapalat"/>
          <w:color w:val="000000"/>
          <w:sz w:val="24"/>
          <w:szCs w:val="24"/>
        </w:rPr>
        <w:t>При залоге права предметом залога является право, подлежащее отчуждению, в том числе право на участие в уставном (складочном) капитале хозяйственного товарищества или общества или в паевом фонде производственного кооператива, право требования и иные подлежащие отчуждению права.</w:t>
      </w:r>
    </w:p>
    <w:p w14:paraId="10A7DBBB" w14:textId="77777777" w:rsidR="00C67231" w:rsidRPr="002252A0" w:rsidRDefault="00C6723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 xml:space="preserve">Правоотношения по залогу права недропользования регулируются Кодексом Республики Армения </w:t>
      </w:r>
      <w:r w:rsidR="0033363E" w:rsidRPr="002252A0">
        <w:rPr>
          <w:rFonts w:ascii="GHEA Grapalat" w:eastAsia="Times New Roman" w:hAnsi="GHEA Grapalat" w:cs="Times New Roman"/>
          <w:color w:val="000000"/>
          <w:sz w:val="24"/>
          <w:szCs w:val="24"/>
        </w:rPr>
        <w:t>"</w:t>
      </w:r>
      <w:r w:rsidR="00BB4B2F">
        <w:rPr>
          <w:rFonts w:ascii="GHEA Grapalat" w:eastAsia="Times New Roman" w:hAnsi="GHEA Grapalat" w:cs="Times New Roman"/>
          <w:color w:val="000000"/>
          <w:sz w:val="24"/>
          <w:szCs w:val="24"/>
        </w:rPr>
        <w:t>О недрах".</w:t>
      </w:r>
    </w:p>
    <w:p w14:paraId="12A55706"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sidRPr="00BB4B2F">
        <w:rPr>
          <w:rFonts w:ascii="GHEA Grapalat" w:hAnsi="GHEA Grapalat"/>
          <w:color w:val="000000"/>
          <w:sz w:val="24"/>
          <w:szCs w:val="24"/>
        </w:rPr>
        <w:tab/>
      </w:r>
      <w:r w:rsidR="00032339" w:rsidRPr="002252A0">
        <w:rPr>
          <w:rFonts w:ascii="GHEA Grapalat" w:hAnsi="GHEA Grapalat"/>
          <w:color w:val="000000"/>
          <w:sz w:val="24"/>
          <w:szCs w:val="24"/>
        </w:rPr>
        <w:t>Срочное право может быть предметом залога только до истечения срока его действия.</w:t>
      </w:r>
    </w:p>
    <w:p w14:paraId="6C083C98"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sidRPr="00BB4B2F">
        <w:rPr>
          <w:rFonts w:ascii="GHEA Grapalat" w:hAnsi="GHEA Grapalat"/>
          <w:color w:val="000000"/>
          <w:sz w:val="24"/>
          <w:szCs w:val="24"/>
        </w:rPr>
        <w:tab/>
      </w:r>
      <w:r w:rsidRPr="002252A0">
        <w:rPr>
          <w:rFonts w:ascii="GHEA Grapalat" w:hAnsi="GHEA Grapalat"/>
          <w:color w:val="000000"/>
          <w:sz w:val="24"/>
          <w:szCs w:val="24"/>
        </w:rPr>
        <w:t>Залог права, подлежащего государственной регистрации, действителен с момента его государственной регистрации.</w:t>
      </w:r>
    </w:p>
    <w:p w14:paraId="130994FF"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00BB4B2F" w:rsidRPr="00BB4B2F">
        <w:rPr>
          <w:rFonts w:ascii="GHEA Grapalat" w:hAnsi="GHEA Grapalat"/>
          <w:color w:val="000000"/>
          <w:sz w:val="24"/>
          <w:szCs w:val="24"/>
        </w:rPr>
        <w:tab/>
      </w:r>
      <w:r w:rsidRPr="002252A0">
        <w:rPr>
          <w:rFonts w:ascii="GHEA Grapalat" w:hAnsi="GHEA Grapalat"/>
          <w:color w:val="000000"/>
          <w:sz w:val="24"/>
          <w:szCs w:val="24"/>
        </w:rPr>
        <w:t>При залоге права, удостоверенного документарной ценной бумагой, ценная бумага передается залогодержателю или в депозит банка или нотариуса, если иное не предусмотрено договором.</w:t>
      </w:r>
    </w:p>
    <w:p w14:paraId="71A5C530" w14:textId="77777777" w:rsidR="00032339" w:rsidRPr="002252A0" w:rsidRDefault="00032339"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lastRenderedPageBreak/>
        <w:t>(статья 256 отредактирована в соответствии с НО-188-N от</w:t>
      </w:r>
      <w:r w:rsidR="003F35E6"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4</w:t>
      </w:r>
      <w:r w:rsidR="00BB4B2F">
        <w:rPr>
          <w:rFonts w:ascii="Courier New" w:hAnsi="Courier New" w:cs="Courier New"/>
          <w:b/>
          <w:i/>
          <w:color w:val="000000"/>
          <w:sz w:val="24"/>
          <w:szCs w:val="24"/>
        </w:rPr>
        <w:t> </w:t>
      </w:r>
      <w:r w:rsidR="00BB4B2F">
        <w:rPr>
          <w:rFonts w:ascii="GHEA Grapalat" w:hAnsi="GHEA Grapalat"/>
          <w:b/>
          <w:i/>
          <w:color w:val="000000"/>
          <w:sz w:val="24"/>
          <w:szCs w:val="24"/>
        </w:rPr>
        <w:t>октября 2005 года, изменена в соответствии с НО-110-N от 17 июня 2016 года, дополнена в соответствии с НО-400-</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16 июля 2020 года)</w:t>
      </w:r>
    </w:p>
    <w:p w14:paraId="7F8AB85F" w14:textId="77777777" w:rsidR="00F57318" w:rsidRPr="002252A0" w:rsidRDefault="00F57318"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1D7F0AC" w14:textId="77777777" w:rsidTr="00032339">
        <w:trPr>
          <w:tblCellSpacing w:w="0" w:type="dxa"/>
        </w:trPr>
        <w:tc>
          <w:tcPr>
            <w:tcW w:w="2025" w:type="dxa"/>
            <w:hideMark/>
          </w:tcPr>
          <w:p w14:paraId="07D0111F"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257.</w:t>
            </w:r>
          </w:p>
        </w:tc>
        <w:tc>
          <w:tcPr>
            <w:tcW w:w="0" w:type="auto"/>
            <w:vAlign w:val="center"/>
            <w:hideMark/>
          </w:tcPr>
          <w:p w14:paraId="542D886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Залог денежных средств </w:t>
            </w:r>
          </w:p>
        </w:tc>
      </w:tr>
    </w:tbl>
    <w:p w14:paraId="0438FB5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Денежные средства, являющиеся предметом залога, хранятся на депозитном счете банка или нотариуса. Проценты, начисляемые на эту сумму, принадлежат залогодателю, если иное не предусмотрено договором.</w:t>
      </w:r>
    </w:p>
    <w:p w14:paraId="190EC7AB"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погашении заложенных ценных бумаг предметом залога становятся денежные средства, образовавшиеся в результате погашения.</w:t>
      </w:r>
    </w:p>
    <w:p w14:paraId="670EB227"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257 дополнена в соответствии с HO-79-N от 23 мая 2006</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w:t>
      </w:r>
    </w:p>
    <w:p w14:paraId="39D56380"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EAEEBEA" w14:textId="77777777" w:rsidTr="00032339">
        <w:trPr>
          <w:tblCellSpacing w:w="0" w:type="dxa"/>
        </w:trPr>
        <w:tc>
          <w:tcPr>
            <w:tcW w:w="2025" w:type="dxa"/>
            <w:hideMark/>
          </w:tcPr>
          <w:p w14:paraId="4A56FD77"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258.</w:t>
            </w:r>
          </w:p>
        </w:tc>
        <w:tc>
          <w:tcPr>
            <w:tcW w:w="0" w:type="auto"/>
            <w:vAlign w:val="center"/>
            <w:hideMark/>
          </w:tcPr>
          <w:p w14:paraId="0646A184"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Твердый залог </w:t>
            </w:r>
          </w:p>
        </w:tc>
      </w:tr>
    </w:tbl>
    <w:p w14:paraId="779D5B3A"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Твердым залогом считается залог, предмет которого остается у залогодателя под замком залогодержателя или со знаками, свидетельствующими о залоге, а</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предмет залога, оставленный у залогодателя или в отношении которого право залога зарегистрировано в установленном законом порядке.</w:t>
      </w:r>
    </w:p>
    <w:p w14:paraId="6AC1BD7F" w14:textId="77777777" w:rsidR="00032339" w:rsidRPr="002252A0" w:rsidRDefault="00032339"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258 дополнена в соответствии с НО-188-N от 4 октября 2005 года, изменена в соответствии с HO-238-N от 15 декабря 2005 года)</w:t>
      </w:r>
    </w:p>
    <w:p w14:paraId="258FB40A" w14:textId="77777777" w:rsidR="006613D6" w:rsidRPr="002252A0" w:rsidRDefault="006613D6"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9F7F19A" w14:textId="77777777" w:rsidTr="00032339">
        <w:trPr>
          <w:tblCellSpacing w:w="0" w:type="dxa"/>
        </w:trPr>
        <w:tc>
          <w:tcPr>
            <w:tcW w:w="2025" w:type="dxa"/>
            <w:hideMark/>
          </w:tcPr>
          <w:p w14:paraId="14FAA3A0"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259.</w:t>
            </w:r>
          </w:p>
        </w:tc>
        <w:tc>
          <w:tcPr>
            <w:tcW w:w="0" w:type="auto"/>
            <w:vAlign w:val="center"/>
            <w:hideMark/>
          </w:tcPr>
          <w:p w14:paraId="6E63E93E"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Залог товаров в обороте </w:t>
            </w:r>
          </w:p>
        </w:tc>
      </w:tr>
    </w:tbl>
    <w:p w14:paraId="07FC6103" w14:textId="77777777" w:rsidR="00032339" w:rsidRPr="002252A0" w:rsidRDefault="00032339"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Залогом товаров в обороте считается залог товаров, оставленных у</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залогодателя, с предоставлением залогодателю права изменять состав и натуральную форму заложенного имущества (товарных запасов, сырья, </w:t>
      </w:r>
      <w:r w:rsidRPr="002252A0">
        <w:rPr>
          <w:rFonts w:ascii="GHEA Grapalat" w:hAnsi="GHEA Grapalat"/>
          <w:color w:val="000000"/>
          <w:sz w:val="24"/>
          <w:szCs w:val="24"/>
        </w:rPr>
        <w:lastRenderedPageBreak/>
        <w:t>материалов, полуфабрикатов, готовой продукции и т. п.) при условии, что их общая стоимость не опуститься ни</w:t>
      </w:r>
      <w:r w:rsidR="001B4CEA" w:rsidRPr="002252A0">
        <w:rPr>
          <w:rFonts w:ascii="GHEA Grapalat" w:hAnsi="GHEA Grapalat"/>
          <w:color w:val="000000"/>
          <w:sz w:val="24"/>
          <w:szCs w:val="24"/>
        </w:rPr>
        <w:t>же указанной в договоре залога.</w:t>
      </w:r>
    </w:p>
    <w:p w14:paraId="78226F2D" w14:textId="77777777" w:rsidR="00032339" w:rsidRPr="002252A0" w:rsidRDefault="00BB4B2F" w:rsidP="009C5B78">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14:paraId="5C100F4D" w14:textId="77777777" w:rsidR="00032339"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Товары в обороте, отчужденные залогодателем, перестают быть предметом залога с момента их перехода в собственность приобретателя, а</w:t>
      </w:r>
      <w:r>
        <w:rPr>
          <w:rFonts w:ascii="Courier New" w:hAnsi="Courier New" w:cs="Courier New"/>
          <w:color w:val="000000"/>
          <w:sz w:val="24"/>
          <w:szCs w:val="24"/>
          <w:lang w:val="en-US"/>
        </w:rPr>
        <w:t> </w:t>
      </w:r>
      <w:r>
        <w:rPr>
          <w:rFonts w:ascii="GHEA Grapalat" w:hAnsi="GHEA Grapalat"/>
          <w:color w:val="000000"/>
          <w:sz w:val="24"/>
          <w:szCs w:val="24"/>
        </w:rPr>
        <w:t>приобретенные залогодателем товары, указанные в договоре залога, становятся предметом залога с момента возникновения у залогодателя права собственности на них.</w:t>
      </w:r>
    </w:p>
    <w:p w14:paraId="6F27E3D9" w14:textId="77777777" w:rsidR="00032339"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Залогодатель товаров в обороте обязан вести книгу записи залогов, в</w:t>
      </w:r>
      <w:r>
        <w:rPr>
          <w:rFonts w:ascii="Courier New" w:hAnsi="Courier New" w:cs="Courier New"/>
          <w:color w:val="000000"/>
          <w:sz w:val="24"/>
          <w:szCs w:val="24"/>
          <w:lang w:val="en-US"/>
        </w:rPr>
        <w:t> </w:t>
      </w:r>
      <w:r>
        <w:rPr>
          <w:rFonts w:ascii="GHEA Grapalat" w:hAnsi="GHEA Grapalat"/>
          <w:color w:val="000000"/>
          <w:sz w:val="24"/>
          <w:szCs w:val="24"/>
        </w:rPr>
        <w:t>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по состоянию на день последней операции, если договором не предусмотрены иные условия контроля над деятельностью залогодателя.</w:t>
      </w:r>
    </w:p>
    <w:p w14:paraId="685CE4BB" w14:textId="77777777" w:rsidR="00032339" w:rsidRPr="002252A0" w:rsidRDefault="00BB4B2F" w:rsidP="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нарушении залогодателем условий залога товаров в обороте залогодержатель вправе путем наложения на заложенные товары своих знаков приостановить операции с ними до устранения нарушения.</w:t>
      </w:r>
    </w:p>
    <w:p w14:paraId="4EBFBF29" w14:textId="77777777" w:rsidR="009C5B78" w:rsidRDefault="009C5B78">
      <w:pPr>
        <w:rPr>
          <w:rFonts w:ascii="GHEA Grapalat" w:hAnsi="GHEA Grapalat"/>
          <w:b/>
          <w:color w:val="000000"/>
          <w:sz w:val="24"/>
          <w:szCs w:val="24"/>
        </w:rPr>
      </w:pPr>
      <w:r>
        <w:rPr>
          <w:rFonts w:ascii="GHEA Grapalat" w:hAnsi="GHEA Grapalat"/>
          <w:b/>
          <w:color w:val="000000"/>
          <w:sz w:val="24"/>
          <w:szCs w:val="24"/>
        </w:rPr>
        <w:br w:type="page"/>
      </w:r>
    </w:p>
    <w:p w14:paraId="2D1570F2" w14:textId="77777777" w:rsidR="00032339" w:rsidRPr="002252A0" w:rsidRDefault="00BB4B2F" w:rsidP="009C5B78">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2. ИПОТЕКА</w:t>
      </w:r>
    </w:p>
    <w:p w14:paraId="2A9AC0B8" w14:textId="77777777" w:rsidR="000D5F8A" w:rsidRDefault="000D5F8A" w:rsidP="009C5B78">
      <w:pPr>
        <w:widowControl w:val="0"/>
        <w:spacing w:after="160" w:line="360" w:lineRule="auto"/>
        <w:ind w:left="567" w:right="566"/>
        <w:jc w:val="center"/>
        <w:rPr>
          <w:rFonts w:ascii="GHEA Grapalat" w:eastAsia="Times New Roman" w:hAnsi="GHEA Grapalat" w:cs="Times New Roman"/>
          <w:color w:val="000000"/>
          <w:sz w:val="24"/>
          <w:szCs w:val="24"/>
          <w:lang w:val="en-US"/>
        </w:rPr>
      </w:pPr>
    </w:p>
    <w:p w14:paraId="0DE00D4B" w14:textId="77777777" w:rsidR="000D5F8A" w:rsidRDefault="00BB4B2F" w:rsidP="009C5B78">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1. ОБЩИЕ ПОЛОЖЕНИЯ ОБ ИПОТЕКЕ</w:t>
      </w:r>
    </w:p>
    <w:p w14:paraId="676A9D6E" w14:textId="77777777" w:rsidR="000D5F8A" w:rsidRDefault="000D5F8A" w:rsidP="009C5B78">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272B2F7" w14:textId="77777777" w:rsidTr="00032339">
        <w:trPr>
          <w:tblCellSpacing w:w="0" w:type="dxa"/>
        </w:trPr>
        <w:tc>
          <w:tcPr>
            <w:tcW w:w="2025" w:type="dxa"/>
            <w:hideMark/>
          </w:tcPr>
          <w:p w14:paraId="00268518" w14:textId="77777777" w:rsidR="000D5F8A" w:rsidRDefault="00BB4B2F" w:rsidP="009C5B78">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260.</w:t>
            </w:r>
          </w:p>
        </w:tc>
        <w:tc>
          <w:tcPr>
            <w:tcW w:w="0" w:type="auto"/>
            <w:vAlign w:val="center"/>
            <w:hideMark/>
          </w:tcPr>
          <w:p w14:paraId="60CC8E0F" w14:textId="77777777" w:rsidR="000D5F8A" w:rsidRDefault="00BB4B2F" w:rsidP="009C5B78">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ипотеки </w:t>
            </w:r>
          </w:p>
        </w:tc>
      </w:tr>
    </w:tbl>
    <w:p w14:paraId="2548639B"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Ипотекой считается залог недвижимого имущества, а также залог права на</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застройку земельного участка и права на приобретение недвижимого имущества </w:t>
      </w:r>
      <w:r w:rsidR="00C67231" w:rsidRPr="002252A0">
        <w:rPr>
          <w:rFonts w:ascii="GHEA Grapalat" w:hAnsi="GHEA Grapalat"/>
          <w:color w:val="000000"/>
          <w:sz w:val="24"/>
          <w:szCs w:val="24"/>
        </w:rPr>
        <w:t xml:space="preserve">или жилого дома </w:t>
      </w:r>
      <w:r w:rsidRPr="002252A0">
        <w:rPr>
          <w:rFonts w:ascii="GHEA Grapalat" w:hAnsi="GHEA Grapalat"/>
          <w:color w:val="000000"/>
          <w:sz w:val="24"/>
          <w:szCs w:val="24"/>
        </w:rPr>
        <w:t>в строящемся многоквартирном или подразделенном здании.</w:t>
      </w:r>
    </w:p>
    <w:p w14:paraId="6521FBC9" w14:textId="77777777" w:rsidR="0003233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260 отредактирована в соответствии с HO-188-N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 дополнена в соответствии с НО-87-N от 19</w:t>
      </w:r>
      <w:r>
        <w:rPr>
          <w:rFonts w:ascii="Courier New" w:hAnsi="Courier New" w:cs="Courier New"/>
          <w:b/>
          <w:i/>
          <w:color w:val="000000"/>
          <w:sz w:val="24"/>
          <w:szCs w:val="24"/>
          <w:lang w:val="en-US"/>
        </w:rPr>
        <w:t> </w:t>
      </w:r>
      <w:r>
        <w:rPr>
          <w:rFonts w:ascii="GHEA Grapalat" w:hAnsi="GHEA Grapalat"/>
          <w:b/>
          <w:i/>
          <w:color w:val="000000"/>
          <w:sz w:val="24"/>
          <w:szCs w:val="24"/>
        </w:rPr>
        <w:t>июня 2015 года</w:t>
      </w:r>
      <w:r w:rsidRPr="00BB4B2F">
        <w:rPr>
          <w:rFonts w:ascii="GHEA Grapalat" w:hAnsi="GHEA Grapalat"/>
          <w:b/>
          <w:i/>
          <w:color w:val="000000"/>
          <w:sz w:val="24"/>
          <w:szCs w:val="24"/>
        </w:rPr>
        <w:t xml:space="preserve">, </w:t>
      </w:r>
      <w:r w:rsidR="004C183A" w:rsidRPr="002252A0">
        <w:rPr>
          <w:rFonts w:ascii="GHEA Grapalat" w:hAnsi="GHEA Grapalat"/>
          <w:b/>
          <w:i/>
          <w:color w:val="000000"/>
          <w:sz w:val="24"/>
          <w:szCs w:val="24"/>
        </w:rPr>
        <w:t>НО-</w:t>
      </w:r>
      <w:r w:rsidRPr="00BB4B2F">
        <w:rPr>
          <w:rFonts w:ascii="GHEA Grapalat" w:hAnsi="GHEA Grapalat"/>
          <w:b/>
          <w:i/>
          <w:color w:val="000000"/>
          <w:sz w:val="24"/>
          <w:szCs w:val="24"/>
        </w:rPr>
        <w:t>136</w:t>
      </w:r>
      <w:r w:rsidR="004C183A" w:rsidRPr="002252A0">
        <w:rPr>
          <w:rFonts w:ascii="GHEA Grapalat" w:hAnsi="GHEA Grapalat"/>
          <w:b/>
          <w:i/>
          <w:color w:val="000000"/>
          <w:sz w:val="24"/>
          <w:szCs w:val="24"/>
        </w:rPr>
        <w:t xml:space="preserve">-N от </w:t>
      </w:r>
      <w:r w:rsidRPr="00BB4B2F">
        <w:rPr>
          <w:rFonts w:ascii="GHEA Grapalat" w:hAnsi="GHEA Grapalat"/>
          <w:b/>
          <w:i/>
          <w:color w:val="000000"/>
          <w:sz w:val="24"/>
          <w:szCs w:val="24"/>
        </w:rPr>
        <w:t>2</w:t>
      </w:r>
      <w:r w:rsidR="004C183A">
        <w:rPr>
          <w:rFonts w:ascii="GHEA Grapalat" w:hAnsi="GHEA Grapalat"/>
          <w:b/>
          <w:i/>
          <w:color w:val="000000"/>
          <w:sz w:val="24"/>
          <w:szCs w:val="24"/>
        </w:rPr>
        <w:t>5</w:t>
      </w:r>
      <w:r w:rsidRPr="00BB4B2F">
        <w:rPr>
          <w:rFonts w:ascii="GHEA Grapalat" w:hAnsi="GHEA Grapalat"/>
          <w:b/>
          <w:i/>
          <w:color w:val="000000"/>
          <w:sz w:val="24"/>
          <w:szCs w:val="24"/>
        </w:rPr>
        <w:t xml:space="preserve"> </w:t>
      </w:r>
      <w:r w:rsidR="004C183A">
        <w:rPr>
          <w:rFonts w:ascii="GHEA Grapalat" w:hAnsi="GHEA Grapalat"/>
          <w:b/>
          <w:i/>
          <w:color w:val="000000"/>
          <w:sz w:val="24"/>
          <w:szCs w:val="24"/>
        </w:rPr>
        <w:t>мая</w:t>
      </w:r>
      <w:r w:rsidR="004C183A" w:rsidRPr="002252A0">
        <w:rPr>
          <w:rFonts w:ascii="GHEA Grapalat" w:hAnsi="GHEA Grapalat"/>
          <w:b/>
          <w:i/>
          <w:color w:val="000000"/>
          <w:sz w:val="24"/>
          <w:szCs w:val="24"/>
        </w:rPr>
        <w:t xml:space="preserve"> 20</w:t>
      </w:r>
      <w:r w:rsidR="004C183A">
        <w:rPr>
          <w:rFonts w:ascii="GHEA Grapalat" w:hAnsi="GHEA Grapalat"/>
          <w:b/>
          <w:i/>
          <w:color w:val="000000"/>
          <w:sz w:val="24"/>
          <w:szCs w:val="24"/>
        </w:rPr>
        <w:t>22</w:t>
      </w:r>
      <w:r w:rsidR="004C183A" w:rsidRPr="002252A0">
        <w:rPr>
          <w:rFonts w:ascii="GHEA Grapalat" w:hAnsi="GHEA Grapalat"/>
          <w:b/>
          <w:i/>
          <w:color w:val="000000"/>
          <w:sz w:val="24"/>
          <w:szCs w:val="24"/>
        </w:rPr>
        <w:t xml:space="preserve"> года</w:t>
      </w:r>
      <w:r w:rsidR="00032339" w:rsidRPr="002252A0">
        <w:rPr>
          <w:rFonts w:ascii="GHEA Grapalat" w:hAnsi="GHEA Grapalat"/>
          <w:b/>
          <w:i/>
          <w:color w:val="000000"/>
          <w:sz w:val="24"/>
          <w:szCs w:val="24"/>
        </w:rPr>
        <w:t>)</w:t>
      </w:r>
    </w:p>
    <w:p w14:paraId="63C53CFD" w14:textId="77777777" w:rsidR="00F57318" w:rsidRPr="002252A0" w:rsidRDefault="00F57318"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C8F3C14" w14:textId="77777777" w:rsidTr="00032339">
        <w:trPr>
          <w:tblCellSpacing w:w="0" w:type="dxa"/>
        </w:trPr>
        <w:tc>
          <w:tcPr>
            <w:tcW w:w="2025" w:type="dxa"/>
            <w:hideMark/>
          </w:tcPr>
          <w:p w14:paraId="20C19020"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261.</w:t>
            </w:r>
          </w:p>
        </w:tc>
        <w:tc>
          <w:tcPr>
            <w:tcW w:w="0" w:type="auto"/>
            <w:vAlign w:val="center"/>
            <w:hideMark/>
          </w:tcPr>
          <w:p w14:paraId="3CC2E9C7"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ипотеки </w:t>
            </w:r>
          </w:p>
        </w:tc>
      </w:tr>
    </w:tbl>
    <w:p w14:paraId="3E009B5D" w14:textId="77777777" w:rsidR="00032339" w:rsidRDefault="0003233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 договору ипотеки одна сторона — залогодержатель, являющийся кредитором по кредитному договору или иному обязательству (основному обязательству), имеет преимущественное право перед другими кредиторами залогодателя на получение удовлетворения своих денежных требований к</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должнику из стоимости заложенного имущества по этому о</w:t>
      </w:r>
      <w:r w:rsidR="001B4CEA" w:rsidRPr="002252A0">
        <w:rPr>
          <w:rFonts w:ascii="GHEA Grapalat" w:hAnsi="GHEA Grapalat"/>
          <w:color w:val="000000"/>
          <w:sz w:val="24"/>
          <w:szCs w:val="24"/>
        </w:rPr>
        <w:t>бязательству.</w:t>
      </w:r>
    </w:p>
    <w:p w14:paraId="38551F4B" w14:textId="77777777" w:rsidR="004C183A" w:rsidRPr="002252A0" w:rsidRDefault="004C183A"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C7B98C5" w14:textId="77777777" w:rsidTr="00032339">
        <w:trPr>
          <w:tblCellSpacing w:w="0" w:type="dxa"/>
        </w:trPr>
        <w:tc>
          <w:tcPr>
            <w:tcW w:w="2025" w:type="dxa"/>
            <w:hideMark/>
          </w:tcPr>
          <w:p w14:paraId="349E584A"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262.</w:t>
            </w:r>
          </w:p>
        </w:tc>
        <w:tc>
          <w:tcPr>
            <w:tcW w:w="0" w:type="auto"/>
            <w:vAlign w:val="center"/>
            <w:hideMark/>
          </w:tcPr>
          <w:p w14:paraId="39ADD2C5"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Содержание договора ипотеки </w:t>
            </w:r>
          </w:p>
        </w:tc>
      </w:tr>
    </w:tbl>
    <w:p w14:paraId="0CA0A92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 xml:space="preserve">В договоре ипотеки должны быть указаны имена (наименования) и места жительства (места нахождения) сторон, предмет ипотеки, существо, размер и срок исполнения обязательства, обеспеченного ипотекой. При эмиссии обеспеченных ипотекой ценных бумаг на основании проспекта в договоре ипотеки </w:t>
      </w:r>
      <w:r w:rsidRPr="002252A0">
        <w:rPr>
          <w:rFonts w:ascii="GHEA Grapalat" w:hAnsi="GHEA Grapalat"/>
          <w:color w:val="000000"/>
          <w:sz w:val="24"/>
          <w:szCs w:val="24"/>
        </w:rPr>
        <w:lastRenderedPageBreak/>
        <w:t>вместо имени (наименования) и места жительства (нахождения) залогодержателя указывается, что залогодержателем является собственник (номинальным держателем) ценной бумаги, указанной в регистрационном журнале (реестре), который ведется лицом, осуществляющим запись прав на ценные бумаги.</w:t>
      </w:r>
    </w:p>
    <w:p w14:paraId="0A8683C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Предмет ипотеки определяется указанием в договоре его наименования, места его нахождения и описанием, достаточным для идентификации этого предмета.</w:t>
      </w:r>
    </w:p>
    <w:p w14:paraId="657B3D9E" w14:textId="77777777" w:rsidR="00032339" w:rsidRPr="002252A0" w:rsidRDefault="00BB4B2F" w:rsidP="009C5B78">
      <w:pPr>
        <w:widowControl w:val="0"/>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предметом ипотеки является принадлежащее залогодателю право, в</w:t>
      </w:r>
      <w:r>
        <w:rPr>
          <w:rFonts w:ascii="Courier New" w:hAnsi="Courier New" w:cs="Courier New"/>
          <w:color w:val="000000"/>
          <w:sz w:val="24"/>
          <w:szCs w:val="24"/>
          <w:lang w:val="en-US"/>
        </w:rPr>
        <w:t> </w:t>
      </w:r>
      <w:r>
        <w:rPr>
          <w:rFonts w:ascii="GHEA Grapalat" w:hAnsi="GHEA Grapalat"/>
          <w:color w:val="000000"/>
          <w:sz w:val="24"/>
          <w:szCs w:val="24"/>
        </w:rPr>
        <w:t>договоре должно быть описано основание возникновения этого права, а также недвижимое имущество, к которому относится это право, и государственный орган, зарегистрировавший это право.</w:t>
      </w:r>
    </w:p>
    <w:p w14:paraId="43F7B0B0"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договоре ипотеки должны быть указаны обязательство, обеспеченное ипотекой, его сумма, основания возникновения и срок его исполнения.</w:t>
      </w:r>
    </w:p>
    <w:p w14:paraId="1042250F" w14:textId="77777777" w:rsidR="00032339" w:rsidRPr="002252A0" w:rsidRDefault="00BB4B2F" w:rsidP="009C5B78">
      <w:pPr>
        <w:widowControl w:val="0"/>
        <w:spacing w:after="160" w:line="346"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Если обязательство основано на каком-либо договоре, должны быть указаны стороны, год, месяц, число и место заключения договора. Если сумма обеспеченного ипотекой обязательства подлежит определению в будущем,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договоре ипотеки должны быть указаны порядок и иные необходимые условия ее определения.</w:t>
      </w:r>
    </w:p>
    <w:p w14:paraId="5494711D"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обеспечиваемое ипотекой обязательство подлежит исполнению по частям, в договоре ипотеки должны быть указаны сроки или периодичность соответствующих платежей, их размеры или условия, необходимые для определения этих размеров.</w:t>
      </w:r>
    </w:p>
    <w:p w14:paraId="5DC43602"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 предоставлении кредита на приобретения земельного участка в</w:t>
      </w:r>
      <w:r>
        <w:rPr>
          <w:rFonts w:ascii="Courier New" w:hAnsi="Courier New" w:cs="Courier New"/>
          <w:color w:val="000000"/>
          <w:sz w:val="24"/>
          <w:szCs w:val="24"/>
          <w:lang w:val="en-US"/>
        </w:rPr>
        <w:t> </w:t>
      </w:r>
      <w:r>
        <w:rPr>
          <w:rFonts w:ascii="GHEA Grapalat" w:hAnsi="GHEA Grapalat"/>
          <w:color w:val="000000"/>
          <w:sz w:val="24"/>
          <w:szCs w:val="24"/>
        </w:rPr>
        <w:t>договоре ипотеки может быть предусмотрено обеспечение обязательства в виде залога вновь приобретаемого земельного участка.</w:t>
      </w:r>
    </w:p>
    <w:p w14:paraId="4B58C7B6" w14:textId="77777777" w:rsidR="000D5F8A" w:rsidRDefault="00BB4B2F" w:rsidP="009C5B78">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262 отредактирована в соответствии с HO-188-N от 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 дополнена в соответствии с НО-110-N от 17 июня 2016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28282F4" w14:textId="77777777" w:rsidTr="00032339">
        <w:trPr>
          <w:tblCellSpacing w:w="0" w:type="dxa"/>
        </w:trPr>
        <w:tc>
          <w:tcPr>
            <w:tcW w:w="2025" w:type="dxa"/>
            <w:hideMark/>
          </w:tcPr>
          <w:p w14:paraId="27F27AEB"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263.</w:t>
            </w:r>
          </w:p>
        </w:tc>
        <w:tc>
          <w:tcPr>
            <w:tcW w:w="0" w:type="auto"/>
            <w:vAlign w:val="center"/>
            <w:hideMark/>
          </w:tcPr>
          <w:p w14:paraId="1C624F22"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Форма договора ипотеки </w:t>
            </w:r>
          </w:p>
        </w:tc>
      </w:tr>
    </w:tbl>
    <w:p w14:paraId="63E67593"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Договор ипотеки может быть как двус</w:t>
      </w:r>
      <w:r w:rsidR="001B4CEA" w:rsidRPr="002252A0">
        <w:rPr>
          <w:rFonts w:ascii="GHEA Grapalat" w:hAnsi="GHEA Grapalat"/>
          <w:color w:val="000000"/>
          <w:sz w:val="24"/>
          <w:szCs w:val="24"/>
        </w:rPr>
        <w:t>торонним, так и многосторонним.</w:t>
      </w:r>
    </w:p>
    <w:p w14:paraId="1B396551"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B4CEA" w:rsidRPr="002252A0">
        <w:rPr>
          <w:rFonts w:ascii="GHEA Grapalat" w:hAnsi="GHEA Grapalat"/>
          <w:color w:val="000000"/>
          <w:sz w:val="24"/>
          <w:szCs w:val="24"/>
        </w:rPr>
        <w:tab/>
      </w:r>
      <w:r w:rsidRPr="002252A0">
        <w:rPr>
          <w:rFonts w:ascii="GHEA Grapalat" w:hAnsi="GHEA Grapalat"/>
          <w:color w:val="000000"/>
          <w:sz w:val="24"/>
          <w:szCs w:val="24"/>
        </w:rPr>
        <w:t>Стороны могут заключить договор ипотеки, содержащий эл</w:t>
      </w:r>
      <w:r w:rsidR="00BB4B2F">
        <w:rPr>
          <w:rFonts w:ascii="GHEA Grapalat" w:hAnsi="GHEA Grapalat"/>
          <w:color w:val="000000"/>
          <w:sz w:val="24"/>
          <w:szCs w:val="24"/>
        </w:rPr>
        <w:t>ементы нескольких договоров. К отношениям сторон подобного договора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соответствующих частях применяются правила о тех договорах, элементы которых содержатся в договоре ипотеки, если иное не вытекает из согласия сторон или существа договора ипотеки.</w:t>
      </w:r>
    </w:p>
    <w:p w14:paraId="03F0A7E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sidRPr="00BB4B2F">
        <w:rPr>
          <w:rFonts w:ascii="GHEA Grapalat" w:hAnsi="GHEA Grapalat"/>
          <w:color w:val="000000"/>
          <w:sz w:val="24"/>
          <w:szCs w:val="24"/>
        </w:rPr>
        <w:tab/>
      </w:r>
      <w:r w:rsidR="00032339" w:rsidRPr="002252A0">
        <w:rPr>
          <w:rFonts w:ascii="GHEA Grapalat" w:hAnsi="GHEA Grapalat"/>
          <w:color w:val="000000"/>
          <w:sz w:val="24"/>
          <w:szCs w:val="24"/>
        </w:rPr>
        <w:t>Договор ипотеки должен быть заключен в письменной форме, с</w:t>
      </w:r>
      <w:r w:rsidR="003F35E6" w:rsidRPr="002252A0">
        <w:rPr>
          <w:rFonts w:ascii="Courier New" w:hAnsi="Courier New" w:cs="Courier New"/>
          <w:color w:val="000000"/>
          <w:sz w:val="24"/>
          <w:szCs w:val="24"/>
          <w:lang w:val="en-US"/>
        </w:rPr>
        <w:t> </w:t>
      </w:r>
      <w:r w:rsidR="00032339" w:rsidRPr="002252A0">
        <w:rPr>
          <w:rFonts w:ascii="GHEA Grapalat" w:hAnsi="GHEA Grapalat"/>
          <w:color w:val="000000"/>
          <w:sz w:val="24"/>
          <w:szCs w:val="24"/>
        </w:rPr>
        <w:t>подписью залогодателя и залогодержателя, а также должника, если залогодатель не является должником, а если для заключения такого договора необходимо выражение согласованной воли трех и более сторон, то с подписью других сторон, путем составления одного документа. При эмиссии обеспеченных ипотекой ценных бумаг на основании проспекта договор ипотеки может быть заключен обменом документами.</w:t>
      </w:r>
    </w:p>
    <w:p w14:paraId="4265E35E" w14:textId="77777777" w:rsidR="000D5F8A" w:rsidRDefault="00032339">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pacing w:val="-6"/>
          <w:sz w:val="24"/>
          <w:szCs w:val="24"/>
        </w:rPr>
        <w:t>4.</w:t>
      </w:r>
      <w:r w:rsidR="001B4CEA" w:rsidRPr="002252A0">
        <w:rPr>
          <w:rFonts w:ascii="GHEA Grapalat" w:hAnsi="GHEA Grapalat"/>
          <w:color w:val="000000"/>
          <w:spacing w:val="-6"/>
          <w:sz w:val="24"/>
          <w:szCs w:val="24"/>
        </w:rPr>
        <w:tab/>
      </w:r>
      <w:r w:rsidRPr="002252A0">
        <w:rPr>
          <w:rFonts w:ascii="GHEA Grapalat" w:hAnsi="GHEA Grapalat"/>
          <w:color w:val="000000"/>
          <w:spacing w:val="-6"/>
          <w:sz w:val="24"/>
          <w:szCs w:val="24"/>
        </w:rPr>
        <w:t>Договор ипотеки должен быть заверен в нотариальном порядке</w:t>
      </w:r>
      <w:r w:rsidR="00BB4B2F">
        <w:rPr>
          <w:rFonts w:ascii="GHEA Grapalat" w:hAnsi="GHEA Grapalat"/>
          <w:color w:val="000000"/>
          <w:spacing w:val="-6"/>
          <w:sz w:val="24"/>
          <w:szCs w:val="24"/>
        </w:rPr>
        <w:t>, за исключением договоров, установленных частью 5 настоящей статьи. При</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эмиссии обеспеченных ипотекой ценных бумаг на основании проспекта договор ипотеки является составной частью проспекта, в том числе отдельным приложением (договор ипотеки), которое должно быть заверено в нотариальном порядке.</w:t>
      </w:r>
    </w:p>
    <w:p w14:paraId="59D06B8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eastAsia="Times New Roman" w:hAnsi="GHEA Grapalat" w:cs="Times New Roman"/>
          <w:color w:val="000000"/>
          <w:spacing w:val="-6"/>
          <w:sz w:val="24"/>
          <w:szCs w:val="24"/>
        </w:rPr>
        <w:t>5.</w:t>
      </w:r>
      <w:r w:rsidR="009C5B78">
        <w:rPr>
          <w:rFonts w:ascii="GHEA Grapalat" w:eastAsia="Times New Roman" w:hAnsi="GHEA Grapalat" w:cs="Times New Roman"/>
          <w:color w:val="000000"/>
          <w:spacing w:val="-6"/>
          <w:sz w:val="24"/>
          <w:szCs w:val="24"/>
          <w:lang w:val="en-GB"/>
        </w:rPr>
        <w:tab/>
      </w:r>
      <w:r w:rsidR="00C4797E" w:rsidRPr="002252A0">
        <w:rPr>
          <w:rStyle w:val="ypks7kbdpwfgdykd3qb9"/>
          <w:rFonts w:ascii="GHEA Grapalat" w:hAnsi="GHEA Grapalat"/>
          <w:sz w:val="24"/>
          <w:szCs w:val="24"/>
        </w:rPr>
        <w:t>Д</w:t>
      </w:r>
      <w:r w:rsidRPr="00BB4B2F">
        <w:rPr>
          <w:rStyle w:val="ypks7kbdpwfgdykd3qb9"/>
          <w:rFonts w:ascii="GHEA Grapalat" w:hAnsi="GHEA Grapalat"/>
          <w:sz w:val="24"/>
          <w:szCs w:val="24"/>
        </w:rPr>
        <w:t xml:space="preserve">оговоры </w:t>
      </w:r>
      <w:r w:rsidR="006C5717" w:rsidRPr="002252A0">
        <w:rPr>
          <w:rStyle w:val="ypks7kbdpwfgdykd3qb9"/>
          <w:rFonts w:ascii="GHEA Grapalat" w:hAnsi="GHEA Grapalat"/>
          <w:sz w:val="24"/>
          <w:szCs w:val="24"/>
        </w:rPr>
        <w:t xml:space="preserve">права на </w:t>
      </w:r>
      <w:r w:rsidR="00C4797E" w:rsidRPr="002252A0">
        <w:rPr>
          <w:rStyle w:val="ypks7kbdpwfgdykd3qb9"/>
          <w:rFonts w:ascii="GHEA Grapalat" w:hAnsi="GHEA Grapalat"/>
          <w:sz w:val="24"/>
          <w:szCs w:val="24"/>
        </w:rPr>
        <w:t>проибретение</w:t>
      </w:r>
      <w:r w:rsidRPr="00BB4B2F">
        <w:rPr>
          <w:rStyle w:val="ypks7kbdpwfgdykd3qb9"/>
          <w:rFonts w:ascii="GHEA Grapalat" w:hAnsi="GHEA Grapalat"/>
          <w:sz w:val="24"/>
          <w:szCs w:val="24"/>
        </w:rPr>
        <w:t xml:space="preserve"> недвижимо</w:t>
      </w:r>
      <w:r w:rsidR="00C4797E" w:rsidRPr="002252A0">
        <w:rPr>
          <w:rStyle w:val="ypks7kbdpwfgdykd3qb9"/>
          <w:rFonts w:ascii="GHEA Grapalat" w:hAnsi="GHEA Grapalat"/>
          <w:sz w:val="24"/>
          <w:szCs w:val="24"/>
        </w:rPr>
        <w:t>го имущества</w:t>
      </w:r>
      <w:r w:rsidRPr="00BB4B2F">
        <w:rPr>
          <w:rStyle w:val="ypks7kbdpwfgdykd3qb9"/>
          <w:rFonts w:ascii="GHEA Grapalat" w:hAnsi="GHEA Grapalat"/>
          <w:sz w:val="24"/>
          <w:szCs w:val="24"/>
        </w:rPr>
        <w:t>, строяще</w:t>
      </w:r>
      <w:r w:rsidR="00C4797E" w:rsidRPr="002252A0">
        <w:rPr>
          <w:rStyle w:val="ypks7kbdpwfgdykd3qb9"/>
          <w:rFonts w:ascii="GHEA Grapalat" w:hAnsi="GHEA Grapalat"/>
          <w:sz w:val="24"/>
          <w:szCs w:val="24"/>
        </w:rPr>
        <w:t>гося</w:t>
      </w:r>
      <w:r w:rsidRPr="00BB4B2F">
        <w:rPr>
          <w:rStyle w:val="ypks7kbdpwfgdykd3qb9"/>
          <w:rFonts w:ascii="GHEA Grapalat" w:hAnsi="GHEA Grapalat"/>
          <w:sz w:val="24"/>
          <w:szCs w:val="24"/>
        </w:rPr>
        <w:t xml:space="preserve"> </w:t>
      </w:r>
      <w:r w:rsidR="00C4797E" w:rsidRPr="002252A0">
        <w:rPr>
          <w:rStyle w:val="ypks7kbdpwfgdykd3qb9"/>
          <w:rFonts w:ascii="GHEA Grapalat" w:hAnsi="GHEA Grapalat"/>
          <w:sz w:val="24"/>
          <w:szCs w:val="24"/>
        </w:rPr>
        <w:t xml:space="preserve">при </w:t>
      </w:r>
      <w:r w:rsidRPr="00BB4B2F">
        <w:rPr>
          <w:rStyle w:val="ypks7kbdpwfgdykd3qb9"/>
          <w:rFonts w:ascii="GHEA Grapalat" w:hAnsi="GHEA Grapalat"/>
          <w:sz w:val="24"/>
          <w:szCs w:val="24"/>
        </w:rPr>
        <w:t>участи</w:t>
      </w:r>
      <w:r w:rsidR="00C4797E" w:rsidRPr="002252A0">
        <w:rPr>
          <w:rStyle w:val="ypks7kbdpwfgdykd3qb9"/>
          <w:rFonts w:ascii="GHEA Grapalat" w:hAnsi="GHEA Grapalat"/>
          <w:sz w:val="24"/>
          <w:szCs w:val="24"/>
        </w:rPr>
        <w:t>и</w:t>
      </w:r>
      <w:r w:rsidRPr="00BB4B2F">
        <w:rPr>
          <w:rStyle w:val="ypks7kbdpwfgdykd3qb9"/>
          <w:rFonts w:ascii="GHEA Grapalat" w:hAnsi="GHEA Grapalat"/>
          <w:sz w:val="24"/>
          <w:szCs w:val="24"/>
        </w:rPr>
        <w:t xml:space="preserve"> банка или кредитной организации, имеющей право</w:t>
      </w:r>
      <w:r w:rsidR="006C5717" w:rsidRPr="002252A0">
        <w:rPr>
          <w:rStyle w:val="ypks7kbdpwfgdykd3qb9"/>
          <w:rFonts w:ascii="GHEA Grapalat" w:hAnsi="GHEA Grapalat"/>
          <w:sz w:val="24"/>
          <w:szCs w:val="24"/>
        </w:rPr>
        <w:t>мочия</w:t>
      </w:r>
      <w:r w:rsidRPr="00BB4B2F">
        <w:rPr>
          <w:rStyle w:val="ypks7kbdpwfgdykd3qb9"/>
          <w:rFonts w:ascii="GHEA Grapalat" w:hAnsi="GHEA Grapalat"/>
          <w:sz w:val="24"/>
          <w:szCs w:val="24"/>
        </w:rPr>
        <w:t xml:space="preserve"> на предоставление ипотечного кредита, и </w:t>
      </w:r>
      <w:r w:rsidR="00C4797E" w:rsidRPr="002252A0">
        <w:rPr>
          <w:rStyle w:val="ypks7kbdpwfgdykd3qb9"/>
          <w:rFonts w:ascii="GHEA Grapalat" w:hAnsi="GHEA Grapalat"/>
          <w:sz w:val="24"/>
          <w:szCs w:val="24"/>
        </w:rPr>
        <w:t xml:space="preserve">смешанные </w:t>
      </w:r>
      <w:r w:rsidRPr="00BB4B2F">
        <w:rPr>
          <w:rStyle w:val="ypks7kbdpwfgdykd3qb9"/>
          <w:rFonts w:ascii="GHEA Grapalat" w:hAnsi="GHEA Grapalat"/>
          <w:sz w:val="24"/>
          <w:szCs w:val="24"/>
        </w:rPr>
        <w:t>договоры ипотеки или</w:t>
      </w:r>
      <w:r w:rsidRPr="00BB4B2F">
        <w:rPr>
          <w:rFonts w:ascii="GHEA Grapalat" w:hAnsi="GHEA Grapalat"/>
          <w:sz w:val="24"/>
          <w:szCs w:val="24"/>
        </w:rPr>
        <w:t xml:space="preserve"> </w:t>
      </w:r>
      <w:r w:rsidRPr="00BB4B2F">
        <w:rPr>
          <w:rStyle w:val="ypks7kbdpwfgdykd3qb9"/>
          <w:rFonts w:ascii="GHEA Grapalat" w:hAnsi="GHEA Grapalat"/>
          <w:sz w:val="24"/>
          <w:szCs w:val="24"/>
        </w:rPr>
        <w:t>смешанные</w:t>
      </w:r>
      <w:r w:rsidRPr="00BB4B2F">
        <w:rPr>
          <w:rFonts w:ascii="GHEA Grapalat" w:hAnsi="GHEA Grapalat"/>
          <w:sz w:val="24"/>
          <w:szCs w:val="24"/>
        </w:rPr>
        <w:t xml:space="preserve"> </w:t>
      </w:r>
      <w:r w:rsidRPr="00BB4B2F">
        <w:rPr>
          <w:rStyle w:val="ypks7kbdpwfgdykd3qb9"/>
          <w:rFonts w:ascii="GHEA Grapalat" w:hAnsi="GHEA Grapalat"/>
          <w:sz w:val="24"/>
          <w:szCs w:val="24"/>
        </w:rPr>
        <w:t>договоры</w:t>
      </w:r>
      <w:r w:rsidRPr="00BB4B2F">
        <w:rPr>
          <w:rFonts w:ascii="GHEA Grapalat" w:hAnsi="GHEA Grapalat"/>
          <w:sz w:val="24"/>
          <w:szCs w:val="24"/>
        </w:rPr>
        <w:t xml:space="preserve"> </w:t>
      </w:r>
      <w:r w:rsidRPr="00BB4B2F">
        <w:rPr>
          <w:rStyle w:val="ypks7kbdpwfgdykd3qb9"/>
          <w:rFonts w:ascii="GHEA Grapalat" w:hAnsi="GHEA Grapalat"/>
          <w:sz w:val="24"/>
          <w:szCs w:val="24"/>
        </w:rPr>
        <w:t>купли</w:t>
      </w:r>
      <w:r w:rsidRPr="00BB4B2F">
        <w:rPr>
          <w:rFonts w:ascii="GHEA Grapalat" w:hAnsi="GHEA Grapalat"/>
          <w:sz w:val="24"/>
          <w:szCs w:val="24"/>
        </w:rPr>
        <w:t>-</w:t>
      </w:r>
      <w:r w:rsidRPr="00BB4B2F">
        <w:rPr>
          <w:rStyle w:val="ypks7kbdpwfgdykd3qb9"/>
          <w:rFonts w:ascii="GHEA Grapalat" w:hAnsi="GHEA Grapalat"/>
          <w:sz w:val="24"/>
          <w:szCs w:val="24"/>
        </w:rPr>
        <w:t>продажи</w:t>
      </w:r>
      <w:r w:rsidRPr="00BB4B2F">
        <w:rPr>
          <w:rFonts w:ascii="GHEA Grapalat" w:hAnsi="GHEA Grapalat"/>
          <w:sz w:val="24"/>
          <w:szCs w:val="24"/>
        </w:rPr>
        <w:t xml:space="preserve"> </w:t>
      </w:r>
      <w:r w:rsidRPr="00BB4B2F">
        <w:rPr>
          <w:rStyle w:val="ypks7kbdpwfgdykd3qb9"/>
          <w:rFonts w:ascii="GHEA Grapalat" w:hAnsi="GHEA Grapalat"/>
          <w:sz w:val="24"/>
          <w:szCs w:val="24"/>
        </w:rPr>
        <w:t>недвижимо</w:t>
      </w:r>
      <w:r w:rsidR="00C4797E" w:rsidRPr="002252A0">
        <w:rPr>
          <w:rStyle w:val="ypks7kbdpwfgdykd3qb9"/>
          <w:rFonts w:ascii="GHEA Grapalat" w:hAnsi="GHEA Grapalat"/>
          <w:sz w:val="24"/>
          <w:szCs w:val="24"/>
        </w:rPr>
        <w:t>го имущества</w:t>
      </w:r>
      <w:r w:rsidRPr="00BB4B2F">
        <w:rPr>
          <w:rFonts w:ascii="GHEA Grapalat" w:hAnsi="GHEA Grapalat"/>
          <w:sz w:val="24"/>
          <w:szCs w:val="24"/>
        </w:rPr>
        <w:t xml:space="preserve"> </w:t>
      </w:r>
      <w:r w:rsidRPr="00BB4B2F">
        <w:rPr>
          <w:rStyle w:val="ypks7kbdpwfgdykd3qb9"/>
          <w:rFonts w:ascii="GHEA Grapalat" w:hAnsi="GHEA Grapalat"/>
          <w:sz w:val="24"/>
          <w:szCs w:val="24"/>
        </w:rPr>
        <w:t>и</w:t>
      </w:r>
      <w:r w:rsidRPr="00BB4B2F">
        <w:rPr>
          <w:rFonts w:ascii="GHEA Grapalat" w:hAnsi="GHEA Grapalat"/>
          <w:sz w:val="24"/>
          <w:szCs w:val="24"/>
        </w:rPr>
        <w:t xml:space="preserve"> </w:t>
      </w:r>
      <w:r w:rsidRPr="00BB4B2F">
        <w:rPr>
          <w:rStyle w:val="ypks7kbdpwfgdykd3qb9"/>
          <w:rFonts w:ascii="GHEA Grapalat" w:hAnsi="GHEA Grapalat"/>
          <w:sz w:val="24"/>
          <w:szCs w:val="24"/>
        </w:rPr>
        <w:t>ипотеки</w:t>
      </w:r>
      <w:r w:rsidRPr="00BB4B2F">
        <w:rPr>
          <w:rFonts w:ascii="GHEA Grapalat" w:hAnsi="GHEA Grapalat"/>
          <w:sz w:val="24"/>
          <w:szCs w:val="24"/>
        </w:rPr>
        <w:t xml:space="preserve"> </w:t>
      </w:r>
      <w:r w:rsidRPr="00BB4B2F">
        <w:rPr>
          <w:rStyle w:val="ypks7kbdpwfgdykd3qb9"/>
          <w:rFonts w:ascii="GHEA Grapalat" w:hAnsi="GHEA Grapalat"/>
          <w:sz w:val="24"/>
          <w:szCs w:val="24"/>
        </w:rPr>
        <w:t>могут</w:t>
      </w:r>
      <w:r w:rsidRPr="00BB4B2F">
        <w:rPr>
          <w:rFonts w:ascii="GHEA Grapalat" w:hAnsi="GHEA Grapalat"/>
          <w:sz w:val="24"/>
          <w:szCs w:val="24"/>
        </w:rPr>
        <w:t xml:space="preserve"> </w:t>
      </w:r>
      <w:r w:rsidRPr="00BB4B2F">
        <w:rPr>
          <w:rStyle w:val="ypks7kbdpwfgdykd3qb9"/>
          <w:rFonts w:ascii="GHEA Grapalat" w:hAnsi="GHEA Grapalat"/>
          <w:sz w:val="24"/>
          <w:szCs w:val="24"/>
        </w:rPr>
        <w:t>заключ</w:t>
      </w:r>
      <w:r w:rsidR="006C5717" w:rsidRPr="002252A0">
        <w:rPr>
          <w:rStyle w:val="ypks7kbdpwfgdykd3qb9"/>
          <w:rFonts w:ascii="GHEA Grapalat" w:hAnsi="GHEA Grapalat"/>
          <w:sz w:val="24"/>
          <w:szCs w:val="24"/>
        </w:rPr>
        <w:t>аться</w:t>
      </w:r>
      <w:r w:rsidRPr="00BB4B2F">
        <w:rPr>
          <w:rFonts w:ascii="GHEA Grapalat" w:hAnsi="GHEA Grapalat"/>
          <w:sz w:val="24"/>
          <w:szCs w:val="24"/>
        </w:rPr>
        <w:t xml:space="preserve"> </w:t>
      </w:r>
      <w:r w:rsidRPr="00BB4B2F">
        <w:rPr>
          <w:rStyle w:val="ypks7kbdpwfgdykd3qb9"/>
          <w:rFonts w:ascii="GHEA Grapalat" w:hAnsi="GHEA Grapalat"/>
          <w:sz w:val="24"/>
          <w:szCs w:val="24"/>
        </w:rPr>
        <w:t>без</w:t>
      </w:r>
      <w:r w:rsidRPr="00BB4B2F">
        <w:rPr>
          <w:rFonts w:ascii="GHEA Grapalat" w:hAnsi="GHEA Grapalat"/>
          <w:sz w:val="24"/>
          <w:szCs w:val="24"/>
        </w:rPr>
        <w:t xml:space="preserve"> </w:t>
      </w:r>
      <w:r w:rsidRPr="00BB4B2F">
        <w:rPr>
          <w:rStyle w:val="ypks7kbdpwfgdykd3qb9"/>
          <w:rFonts w:ascii="GHEA Grapalat" w:hAnsi="GHEA Grapalat"/>
          <w:sz w:val="24"/>
          <w:szCs w:val="24"/>
        </w:rPr>
        <w:t>нотариального</w:t>
      </w:r>
      <w:r w:rsidRPr="00BB4B2F">
        <w:rPr>
          <w:rFonts w:ascii="GHEA Grapalat" w:hAnsi="GHEA Grapalat"/>
          <w:sz w:val="24"/>
          <w:szCs w:val="24"/>
        </w:rPr>
        <w:t xml:space="preserve"> </w:t>
      </w:r>
      <w:r w:rsidRPr="00BB4B2F">
        <w:rPr>
          <w:rStyle w:val="ypks7kbdpwfgdykd3qb9"/>
          <w:rFonts w:ascii="GHEA Grapalat" w:hAnsi="GHEA Grapalat"/>
          <w:sz w:val="24"/>
          <w:szCs w:val="24"/>
        </w:rPr>
        <w:t>заверения, если</w:t>
      </w:r>
      <w:r w:rsidRPr="00BB4B2F">
        <w:rPr>
          <w:rFonts w:ascii="GHEA Grapalat" w:hAnsi="GHEA Grapalat"/>
          <w:sz w:val="24"/>
          <w:szCs w:val="24"/>
        </w:rPr>
        <w:t xml:space="preserve"> </w:t>
      </w:r>
      <w:r w:rsidRPr="00BB4B2F">
        <w:rPr>
          <w:rStyle w:val="ypks7kbdpwfgdykd3qb9"/>
          <w:rFonts w:ascii="GHEA Grapalat" w:hAnsi="GHEA Grapalat"/>
          <w:sz w:val="24"/>
          <w:szCs w:val="24"/>
        </w:rPr>
        <w:t>они изложены</w:t>
      </w:r>
      <w:r w:rsidRPr="00BB4B2F">
        <w:rPr>
          <w:rFonts w:ascii="GHEA Grapalat" w:hAnsi="GHEA Grapalat"/>
          <w:sz w:val="24"/>
          <w:szCs w:val="24"/>
        </w:rPr>
        <w:t xml:space="preserve"> </w:t>
      </w:r>
      <w:r w:rsidRPr="00BB4B2F">
        <w:rPr>
          <w:rStyle w:val="ypks7kbdpwfgdykd3qb9"/>
          <w:rFonts w:ascii="GHEA Grapalat" w:hAnsi="GHEA Grapalat"/>
          <w:sz w:val="24"/>
          <w:szCs w:val="24"/>
        </w:rPr>
        <w:t>в</w:t>
      </w:r>
      <w:r w:rsidRPr="00BB4B2F">
        <w:rPr>
          <w:rFonts w:ascii="GHEA Grapalat" w:hAnsi="GHEA Grapalat"/>
          <w:sz w:val="24"/>
          <w:szCs w:val="24"/>
        </w:rPr>
        <w:t xml:space="preserve"> </w:t>
      </w:r>
      <w:r w:rsidRPr="00BB4B2F">
        <w:rPr>
          <w:rStyle w:val="ypks7kbdpwfgdykd3qb9"/>
          <w:rFonts w:ascii="GHEA Grapalat" w:hAnsi="GHEA Grapalat"/>
          <w:sz w:val="24"/>
          <w:szCs w:val="24"/>
        </w:rPr>
        <w:t xml:space="preserve">соответствии с </w:t>
      </w:r>
      <w:r w:rsidR="006C5717" w:rsidRPr="002252A0">
        <w:rPr>
          <w:rStyle w:val="ypks7kbdpwfgdykd3qb9"/>
          <w:rFonts w:ascii="GHEA Grapalat" w:hAnsi="GHEA Grapalat"/>
          <w:sz w:val="24"/>
          <w:szCs w:val="24"/>
        </w:rPr>
        <w:t>утвержденными</w:t>
      </w:r>
      <w:r w:rsidR="006C5717" w:rsidRPr="002252A0">
        <w:rPr>
          <w:rFonts w:ascii="GHEA Grapalat" w:hAnsi="GHEA Grapalat"/>
          <w:sz w:val="24"/>
          <w:szCs w:val="24"/>
        </w:rPr>
        <w:t xml:space="preserve"> </w:t>
      </w:r>
      <w:r w:rsidR="006C5717" w:rsidRPr="002252A0">
        <w:rPr>
          <w:rStyle w:val="ypks7kbdpwfgdykd3qb9"/>
          <w:rFonts w:ascii="GHEA Grapalat" w:hAnsi="GHEA Grapalat"/>
          <w:sz w:val="24"/>
          <w:szCs w:val="24"/>
        </w:rPr>
        <w:t xml:space="preserve">Правительством </w:t>
      </w:r>
      <w:r w:rsidRPr="00BB4B2F">
        <w:rPr>
          <w:rStyle w:val="ypks7kbdpwfgdykd3qb9"/>
          <w:rFonts w:ascii="GHEA Grapalat" w:hAnsi="GHEA Grapalat"/>
          <w:sz w:val="24"/>
          <w:szCs w:val="24"/>
        </w:rPr>
        <w:t>типовыми</w:t>
      </w:r>
      <w:r w:rsidRPr="00BB4B2F">
        <w:rPr>
          <w:rFonts w:ascii="GHEA Grapalat" w:hAnsi="GHEA Grapalat"/>
          <w:sz w:val="24"/>
          <w:szCs w:val="24"/>
        </w:rPr>
        <w:t xml:space="preserve"> </w:t>
      </w:r>
      <w:r w:rsidRPr="00BB4B2F">
        <w:rPr>
          <w:rStyle w:val="ypks7kbdpwfgdykd3qb9"/>
          <w:rFonts w:ascii="GHEA Grapalat" w:hAnsi="GHEA Grapalat"/>
          <w:sz w:val="24"/>
          <w:szCs w:val="24"/>
        </w:rPr>
        <w:t>формами</w:t>
      </w:r>
      <w:r w:rsidRPr="00BB4B2F">
        <w:rPr>
          <w:rFonts w:ascii="GHEA Grapalat" w:hAnsi="GHEA Grapalat"/>
          <w:sz w:val="24"/>
          <w:szCs w:val="24"/>
        </w:rPr>
        <w:t xml:space="preserve"> </w:t>
      </w:r>
      <w:r w:rsidRPr="00BB4B2F">
        <w:rPr>
          <w:rStyle w:val="ypks7kbdpwfgdykd3qb9"/>
          <w:rFonts w:ascii="GHEA Grapalat" w:hAnsi="GHEA Grapalat"/>
          <w:sz w:val="24"/>
          <w:szCs w:val="24"/>
        </w:rPr>
        <w:t>договоров, не требующих нотариального заверения</w:t>
      </w:r>
      <w:r w:rsidRPr="00BB4B2F">
        <w:rPr>
          <w:rFonts w:ascii="GHEA Grapalat" w:hAnsi="GHEA Grapalat"/>
          <w:sz w:val="24"/>
          <w:szCs w:val="24"/>
        </w:rPr>
        <w:t xml:space="preserve">, </w:t>
      </w:r>
      <w:r w:rsidRPr="00BB4B2F">
        <w:rPr>
          <w:rStyle w:val="ypks7kbdpwfgdykd3qb9"/>
          <w:rFonts w:ascii="GHEA Grapalat" w:hAnsi="GHEA Grapalat"/>
          <w:sz w:val="24"/>
          <w:szCs w:val="24"/>
        </w:rPr>
        <w:t>не</w:t>
      </w:r>
      <w:r w:rsidRPr="00BB4B2F">
        <w:rPr>
          <w:rFonts w:ascii="GHEA Grapalat" w:hAnsi="GHEA Grapalat"/>
          <w:sz w:val="24"/>
          <w:szCs w:val="24"/>
        </w:rPr>
        <w:t xml:space="preserve"> </w:t>
      </w:r>
      <w:r w:rsidRPr="00BB4B2F">
        <w:rPr>
          <w:rStyle w:val="ypks7kbdpwfgdykd3qb9"/>
          <w:rFonts w:ascii="GHEA Grapalat" w:hAnsi="GHEA Grapalat"/>
          <w:sz w:val="24"/>
          <w:szCs w:val="24"/>
        </w:rPr>
        <w:t>содержат</w:t>
      </w:r>
      <w:r w:rsidRPr="00BB4B2F">
        <w:rPr>
          <w:rFonts w:ascii="GHEA Grapalat" w:hAnsi="GHEA Grapalat"/>
          <w:sz w:val="24"/>
          <w:szCs w:val="24"/>
        </w:rPr>
        <w:t xml:space="preserve"> </w:t>
      </w:r>
      <w:r w:rsidR="006C5717" w:rsidRPr="002252A0">
        <w:rPr>
          <w:rStyle w:val="ypks7kbdpwfgdykd3qb9"/>
          <w:rFonts w:ascii="GHEA Grapalat" w:hAnsi="GHEA Grapalat"/>
          <w:sz w:val="24"/>
          <w:szCs w:val="24"/>
        </w:rPr>
        <w:t>иных</w:t>
      </w:r>
      <w:r w:rsidRPr="00BB4B2F">
        <w:rPr>
          <w:rFonts w:ascii="GHEA Grapalat" w:hAnsi="GHEA Grapalat"/>
          <w:sz w:val="24"/>
          <w:szCs w:val="24"/>
        </w:rPr>
        <w:t xml:space="preserve"> </w:t>
      </w:r>
      <w:r w:rsidRPr="00BB4B2F">
        <w:rPr>
          <w:rStyle w:val="ypks7kbdpwfgdykd3qb9"/>
          <w:rFonts w:ascii="GHEA Grapalat" w:hAnsi="GHEA Grapalat"/>
          <w:sz w:val="24"/>
          <w:szCs w:val="24"/>
        </w:rPr>
        <w:t>условий</w:t>
      </w:r>
      <w:r w:rsidRPr="00BB4B2F">
        <w:rPr>
          <w:rFonts w:ascii="GHEA Grapalat" w:hAnsi="GHEA Grapalat"/>
          <w:sz w:val="24"/>
          <w:szCs w:val="24"/>
        </w:rPr>
        <w:t xml:space="preserve"> </w:t>
      </w:r>
      <w:r w:rsidRPr="00BB4B2F">
        <w:rPr>
          <w:rStyle w:val="ypks7kbdpwfgdykd3qb9"/>
          <w:rFonts w:ascii="GHEA Grapalat" w:hAnsi="GHEA Grapalat"/>
          <w:sz w:val="24"/>
          <w:szCs w:val="24"/>
        </w:rPr>
        <w:t>и</w:t>
      </w:r>
      <w:r w:rsidRPr="00BB4B2F">
        <w:rPr>
          <w:rFonts w:ascii="GHEA Grapalat" w:hAnsi="GHEA Grapalat"/>
          <w:sz w:val="24"/>
          <w:szCs w:val="24"/>
        </w:rPr>
        <w:t xml:space="preserve"> </w:t>
      </w:r>
      <w:r w:rsidRPr="00BB4B2F">
        <w:rPr>
          <w:rStyle w:val="ypks7kbdpwfgdykd3qb9"/>
          <w:rFonts w:ascii="GHEA Grapalat" w:hAnsi="GHEA Grapalat"/>
          <w:sz w:val="24"/>
          <w:szCs w:val="24"/>
        </w:rPr>
        <w:t>заключены</w:t>
      </w:r>
      <w:r w:rsidRPr="00BB4B2F">
        <w:rPr>
          <w:rFonts w:ascii="GHEA Grapalat" w:hAnsi="GHEA Grapalat"/>
          <w:sz w:val="24"/>
          <w:szCs w:val="24"/>
        </w:rPr>
        <w:t xml:space="preserve"> </w:t>
      </w:r>
      <w:r w:rsidRPr="00BB4B2F">
        <w:rPr>
          <w:rStyle w:val="ypks7kbdpwfgdykd3qb9"/>
          <w:rFonts w:ascii="GHEA Grapalat" w:hAnsi="GHEA Grapalat"/>
          <w:sz w:val="24"/>
          <w:szCs w:val="24"/>
        </w:rPr>
        <w:t>на платформе</w:t>
      </w:r>
      <w:r w:rsidRPr="00BB4B2F">
        <w:rPr>
          <w:rFonts w:ascii="GHEA Grapalat" w:hAnsi="GHEA Grapalat"/>
          <w:sz w:val="24"/>
          <w:szCs w:val="24"/>
        </w:rPr>
        <w:t xml:space="preserve"> </w:t>
      </w:r>
      <w:r w:rsidRPr="00BB4B2F">
        <w:rPr>
          <w:rStyle w:val="ypks7kbdpwfgdykd3qb9"/>
          <w:rFonts w:ascii="GHEA Grapalat" w:hAnsi="GHEA Grapalat"/>
          <w:sz w:val="24"/>
          <w:szCs w:val="24"/>
        </w:rPr>
        <w:t>предоставления электронных</w:t>
      </w:r>
      <w:r w:rsidRPr="00BB4B2F">
        <w:rPr>
          <w:rFonts w:ascii="GHEA Grapalat" w:hAnsi="GHEA Grapalat"/>
          <w:sz w:val="24"/>
          <w:szCs w:val="24"/>
        </w:rPr>
        <w:t xml:space="preserve"> </w:t>
      </w:r>
      <w:r w:rsidRPr="00BB4B2F">
        <w:rPr>
          <w:rStyle w:val="ypks7kbdpwfgdykd3qb9"/>
          <w:rFonts w:ascii="GHEA Grapalat" w:hAnsi="GHEA Grapalat"/>
          <w:sz w:val="24"/>
          <w:szCs w:val="24"/>
        </w:rPr>
        <w:t>услуг</w:t>
      </w:r>
      <w:r w:rsidRPr="00BB4B2F">
        <w:rPr>
          <w:rFonts w:ascii="GHEA Grapalat" w:hAnsi="GHEA Grapalat"/>
          <w:sz w:val="24"/>
          <w:szCs w:val="24"/>
        </w:rPr>
        <w:t xml:space="preserve"> </w:t>
      </w:r>
      <w:r w:rsidR="006C5717" w:rsidRPr="002252A0">
        <w:rPr>
          <w:rStyle w:val="ypks7kbdpwfgdykd3qb9"/>
          <w:rFonts w:ascii="GHEA Grapalat" w:hAnsi="GHEA Grapalat"/>
          <w:sz w:val="24"/>
          <w:szCs w:val="24"/>
        </w:rPr>
        <w:t>К</w:t>
      </w:r>
      <w:r w:rsidRPr="00BB4B2F">
        <w:rPr>
          <w:rStyle w:val="ypks7kbdpwfgdykd3qb9"/>
          <w:rFonts w:ascii="GHEA Grapalat" w:hAnsi="GHEA Grapalat"/>
          <w:sz w:val="24"/>
          <w:szCs w:val="24"/>
        </w:rPr>
        <w:t>омитета</w:t>
      </w:r>
      <w:r w:rsidRPr="00BB4B2F">
        <w:rPr>
          <w:rFonts w:ascii="GHEA Grapalat" w:hAnsi="GHEA Grapalat"/>
          <w:sz w:val="24"/>
          <w:szCs w:val="24"/>
        </w:rPr>
        <w:t xml:space="preserve"> </w:t>
      </w:r>
      <w:r w:rsidRPr="00BB4B2F">
        <w:rPr>
          <w:rStyle w:val="ypks7kbdpwfgdykd3qb9"/>
          <w:rFonts w:ascii="GHEA Grapalat" w:hAnsi="GHEA Grapalat"/>
          <w:sz w:val="24"/>
          <w:szCs w:val="24"/>
        </w:rPr>
        <w:t>кадастра</w:t>
      </w:r>
      <w:r w:rsidR="006C5717" w:rsidRPr="002252A0">
        <w:rPr>
          <w:rStyle w:val="ypks7kbdpwfgdykd3qb9"/>
          <w:rFonts w:ascii="GHEA Grapalat" w:hAnsi="GHEA Grapalat"/>
          <w:sz w:val="24"/>
          <w:szCs w:val="24"/>
        </w:rPr>
        <w:t>.</w:t>
      </w:r>
    </w:p>
    <w:p w14:paraId="2BBB21B2" w14:textId="77777777" w:rsidR="000D5F8A" w:rsidRDefault="00032339">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lastRenderedPageBreak/>
        <w:t>(статья 263 отредактирована в соответствии с HO-188-N от</w:t>
      </w:r>
      <w:r w:rsidR="003F35E6"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4</w:t>
      </w:r>
      <w:r w:rsidR="001B4CEA"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октября 2005 года, дополнена в соответствии с НО-110-N от 17</w:t>
      </w:r>
      <w:r w:rsidR="00AF5E0B"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июня 2016 года</w:t>
      </w:r>
      <w:r w:rsidR="006C5717" w:rsidRPr="002252A0">
        <w:rPr>
          <w:rFonts w:ascii="GHEA Grapalat" w:hAnsi="GHEA Grapalat"/>
          <w:b/>
          <w:i/>
          <w:color w:val="000000"/>
          <w:sz w:val="24"/>
          <w:szCs w:val="24"/>
        </w:rPr>
        <w:t>, НО-413-</w:t>
      </w:r>
      <w:r w:rsidR="006C5717" w:rsidRPr="002252A0">
        <w:rPr>
          <w:rFonts w:ascii="GHEA Grapalat" w:hAnsi="GHEA Grapalat"/>
          <w:b/>
          <w:i/>
          <w:color w:val="000000"/>
          <w:sz w:val="24"/>
          <w:szCs w:val="24"/>
          <w:lang w:val="en-US"/>
        </w:rPr>
        <w:t>N</w:t>
      </w:r>
      <w:r w:rsidR="00BB4B2F" w:rsidRPr="00BB4B2F">
        <w:rPr>
          <w:rFonts w:ascii="GHEA Grapalat" w:hAnsi="GHEA Grapalat"/>
          <w:b/>
          <w:i/>
          <w:color w:val="000000"/>
          <w:sz w:val="24"/>
          <w:szCs w:val="24"/>
        </w:rPr>
        <w:t xml:space="preserve"> </w:t>
      </w:r>
      <w:r w:rsidR="006C5717" w:rsidRPr="002252A0">
        <w:rPr>
          <w:rFonts w:ascii="GHEA Grapalat" w:hAnsi="GHEA Grapalat"/>
          <w:b/>
          <w:i/>
          <w:color w:val="000000"/>
          <w:sz w:val="24"/>
          <w:szCs w:val="24"/>
        </w:rPr>
        <w:t>от 4 декабря 2025 года</w:t>
      </w:r>
      <w:r w:rsidRPr="002252A0">
        <w:rPr>
          <w:rFonts w:ascii="GHEA Grapalat" w:hAnsi="GHEA Grapalat"/>
          <w:b/>
          <w:i/>
          <w:color w:val="000000"/>
          <w:sz w:val="24"/>
          <w:szCs w:val="24"/>
        </w:rPr>
        <w:t>)</w:t>
      </w:r>
    </w:p>
    <w:p w14:paraId="45086DD9"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C410A86" w14:textId="77777777" w:rsidTr="00032339">
        <w:trPr>
          <w:tblCellSpacing w:w="0" w:type="dxa"/>
        </w:trPr>
        <w:tc>
          <w:tcPr>
            <w:tcW w:w="2025" w:type="dxa"/>
            <w:hideMark/>
          </w:tcPr>
          <w:p w14:paraId="6F6B02E8"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264.</w:t>
            </w:r>
          </w:p>
        </w:tc>
        <w:tc>
          <w:tcPr>
            <w:tcW w:w="0" w:type="auto"/>
            <w:vAlign w:val="center"/>
            <w:hideMark/>
          </w:tcPr>
          <w:p w14:paraId="775B7FC1"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Государственная регистрация права ипотеки </w:t>
            </w:r>
          </w:p>
        </w:tc>
      </w:tr>
    </w:tbl>
    <w:p w14:paraId="363D7073"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B4B2F" w:rsidRPr="00BB4B2F">
        <w:rPr>
          <w:rFonts w:ascii="GHEA Grapalat" w:hAnsi="GHEA Grapalat"/>
          <w:color w:val="000000"/>
          <w:sz w:val="24"/>
          <w:szCs w:val="24"/>
        </w:rPr>
        <w:tab/>
      </w:r>
      <w:r w:rsidRPr="002252A0">
        <w:rPr>
          <w:rFonts w:ascii="GHEA Grapalat" w:hAnsi="GHEA Grapalat"/>
          <w:color w:val="000000"/>
          <w:sz w:val="24"/>
          <w:szCs w:val="24"/>
        </w:rPr>
        <w:t>Право залога по договору ипотеки подлежит регистрации.</w:t>
      </w:r>
    </w:p>
    <w:p w14:paraId="6E0FC756"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1.1.</w:t>
      </w:r>
      <w:r w:rsidR="001B4CEA" w:rsidRPr="002252A0">
        <w:rPr>
          <w:rFonts w:ascii="GHEA Grapalat" w:hAnsi="GHEA Grapalat"/>
          <w:color w:val="000000"/>
          <w:sz w:val="24"/>
          <w:szCs w:val="24"/>
        </w:rPr>
        <w:tab/>
      </w:r>
      <w:r w:rsidRPr="002252A0">
        <w:rPr>
          <w:rFonts w:ascii="GHEA Grapalat" w:hAnsi="GHEA Grapalat"/>
          <w:color w:val="000000"/>
          <w:sz w:val="24"/>
          <w:szCs w:val="24"/>
        </w:rPr>
        <w:t xml:space="preserve">При эмиссии обеспеченных ипотекой ценных бумаг на основании проспекта (первая) государственная регистрация прав залога по договору ипотеки должна осуществляться на основании договора ипотеки, являющегося составной </w:t>
      </w:r>
      <w:r w:rsidRPr="002252A0">
        <w:rPr>
          <w:rFonts w:ascii="GHEA Grapalat" w:hAnsi="GHEA Grapalat"/>
          <w:color w:val="000000"/>
          <w:spacing w:val="-6"/>
          <w:sz w:val="24"/>
          <w:szCs w:val="24"/>
        </w:rPr>
        <w:t>частью проспекта, в том числе отдельным приложением. С момента эмиссии обеспеченных ипотекой ценных бумаг на основании проспекта (последующая) государственная регистрация прав залога по договору ипотеки должна осуществляться на основании выписки, выданной из журнала регистрации (реестра), который ведется лицом, осуществляющим запись прав на ценные бумаги. При этом при каждом изменении собственника обеспеченных ипотекой ценных бумаг, эмитированных на основании проспекта, права нового залогодержателя считаются получившими государственную регистрацию с</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момента регистрации права собственности на ценные бумаги в</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регистрационном журнале (</w:t>
      </w:r>
      <w:r w:rsidR="00BB4B2F">
        <w:rPr>
          <w:rFonts w:ascii="GHEA Grapalat" w:hAnsi="GHEA Grapalat"/>
          <w:color w:val="000000"/>
          <w:sz w:val="24"/>
          <w:szCs w:val="24"/>
        </w:rPr>
        <w:t>реестре), который ведется лицом, осуществляющим запись прав на ценные бумаги.</w:t>
      </w:r>
    </w:p>
    <w:p w14:paraId="6E5F2D18"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Порядок государственной регистрации договора ипотеки устанавливается Законом "О государственной регистрации прав на имущество".</w:t>
      </w:r>
    </w:p>
    <w:p w14:paraId="5451DF7D"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264 отредактирована в соответствии с HO-188-N от 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 дополнена в соответствии с НО-110-Nот 17 июня 2016 года)</w:t>
      </w:r>
    </w:p>
    <w:p w14:paraId="63F79C4B" w14:textId="77777777" w:rsidR="006613D6" w:rsidRPr="002252A0" w:rsidRDefault="006613D6" w:rsidP="002252A0">
      <w:pPr>
        <w:spacing w:after="160" w:line="360" w:lineRule="auto"/>
        <w:rPr>
          <w:rFonts w:ascii="GHEA Grapalat" w:eastAsia="Times New Roman" w:hAnsi="GHEA Grapalat" w:cs="Times New Roman"/>
          <w:color w:val="000000"/>
          <w:sz w:val="24"/>
          <w:szCs w:val="24"/>
        </w:rPr>
      </w:pPr>
    </w:p>
    <w:p w14:paraId="2D33D9F1" w14:textId="77777777" w:rsidR="009C5B78" w:rsidRDefault="009C5B78" w:rsidP="002252A0">
      <w:pPr>
        <w:widowControl w:val="0"/>
        <w:spacing w:after="160" w:line="360" w:lineRule="auto"/>
        <w:ind w:left="567" w:right="566"/>
        <w:jc w:val="center"/>
        <w:rPr>
          <w:rFonts w:ascii="GHEA Grapalat" w:hAnsi="GHEA Grapalat"/>
          <w:b/>
          <w:color w:val="000000"/>
          <w:sz w:val="24"/>
          <w:szCs w:val="24"/>
          <w:lang w:val="en-GB"/>
        </w:rPr>
      </w:pPr>
    </w:p>
    <w:p w14:paraId="393CAD38" w14:textId="77777777" w:rsidR="00032339"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lastRenderedPageBreak/>
        <w:t>2. ИПОТЕКА ЗЕМЕЛЬНЫХ УЧАСТКОВ</w:t>
      </w:r>
    </w:p>
    <w:p w14:paraId="67CE1FCC" w14:textId="77777777" w:rsidR="006613D6" w:rsidRPr="002252A0" w:rsidRDefault="006613D6"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A556ED7" w14:textId="77777777" w:rsidTr="00032339">
        <w:trPr>
          <w:tblCellSpacing w:w="0" w:type="dxa"/>
        </w:trPr>
        <w:tc>
          <w:tcPr>
            <w:tcW w:w="2025" w:type="dxa"/>
            <w:hideMark/>
          </w:tcPr>
          <w:p w14:paraId="69A6C8DF"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265.</w:t>
            </w:r>
          </w:p>
        </w:tc>
        <w:tc>
          <w:tcPr>
            <w:tcW w:w="0" w:type="auto"/>
            <w:vAlign w:val="center"/>
            <w:hideMark/>
          </w:tcPr>
          <w:p w14:paraId="3E75053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Ограничения ипотеки земельного участка </w:t>
            </w:r>
          </w:p>
        </w:tc>
      </w:tr>
    </w:tbl>
    <w:p w14:paraId="2A89E481"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По договору ипотеки могут быть заложены только земельные участки, принадлежащие гражданам и юридическим лицам на праве собственности. При</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ипотеке земельного участка право залога в силу закона распространяется также на находящиеся или строящиеся на этом земельном участке здания и </w:t>
      </w:r>
      <w:r w:rsidR="008F0DA0" w:rsidRPr="002252A0">
        <w:rPr>
          <w:rFonts w:ascii="GHEA Grapalat" w:hAnsi="GHEA Grapalat"/>
          <w:color w:val="000000"/>
          <w:sz w:val="24"/>
          <w:szCs w:val="24"/>
        </w:rPr>
        <w:t xml:space="preserve">строения </w:t>
      </w:r>
      <w:r w:rsidRPr="002252A0">
        <w:rPr>
          <w:rFonts w:ascii="GHEA Grapalat" w:hAnsi="GHEA Grapalat"/>
          <w:color w:val="000000"/>
          <w:sz w:val="24"/>
          <w:szCs w:val="24"/>
        </w:rPr>
        <w:t>залогодателя.</w:t>
      </w:r>
    </w:p>
    <w:p w14:paraId="070FFDC3"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 случае общей собственности на земельный участок ипотека может быть установлена на принадлежащий гражданину или юридическому лицу земельный участок, который:</w:t>
      </w:r>
    </w:p>
    <w:p w14:paraId="0B86CD9A" w14:textId="77777777" w:rsidR="00C6723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выделен в натуре в отдельное имущество из находящегося в общей собственности земельного участка, и права на него зарегистрированы в порядке, установленном Законом "О государственной регистрации прав на имущество", или</w:t>
      </w:r>
    </w:p>
    <w:p w14:paraId="4D8A436B" w14:textId="77777777" w:rsidR="00C7165D"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является общей долевой собственностью, при которой ипотека распространяется на выделенную в натуре в праве собственности на земельный участок долю, принадлежащую залогодателю на праве собственности и зарегистрированную в порядке, установленном </w:t>
      </w:r>
      <w:r>
        <w:rPr>
          <w:rFonts w:ascii="GHEA Grapalat" w:eastAsia="Times New Roman" w:hAnsi="GHEA Grapalat" w:cs="Times New Roman"/>
          <w:color w:val="000000"/>
          <w:sz w:val="24"/>
          <w:szCs w:val="24"/>
        </w:rPr>
        <w:t>Законом "О государственной регистрации прав на имущество".</w:t>
      </w:r>
    </w:p>
    <w:p w14:paraId="4C493BBC"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265 отредактирована в соответствии с НО-188-N </w:t>
      </w:r>
      <w:r>
        <w:rPr>
          <w:rFonts w:ascii="GHEA Grapalat" w:hAnsi="GHEA Grapalat"/>
          <w:b/>
          <w:i/>
          <w:color w:val="000000"/>
          <w:sz w:val="24"/>
          <w:szCs w:val="24"/>
        </w:rPr>
        <w:br/>
        <w:t>от 4</w:t>
      </w:r>
      <w:r w:rsidRPr="00BB4B2F">
        <w:rPr>
          <w:rFonts w:ascii="GHEA Grapalat" w:hAnsi="GHEA Grapalat" w:cs="Courier New"/>
          <w:b/>
          <w:i/>
          <w:color w:val="000000"/>
          <w:sz w:val="24"/>
          <w:szCs w:val="24"/>
        </w:rPr>
        <w:t xml:space="preserve"> </w:t>
      </w:r>
      <w:r w:rsidR="00032339" w:rsidRPr="002252A0">
        <w:rPr>
          <w:rFonts w:ascii="GHEA Grapalat" w:hAnsi="GHEA Grapalat"/>
          <w:b/>
          <w:i/>
          <w:color w:val="000000"/>
          <w:sz w:val="24"/>
          <w:szCs w:val="24"/>
        </w:rPr>
        <w:t>октября 2005 года</w:t>
      </w:r>
      <w:r w:rsidR="00C7165D" w:rsidRPr="002252A0">
        <w:rPr>
          <w:rFonts w:ascii="GHEA Grapalat" w:hAnsi="GHEA Grapalat"/>
          <w:b/>
          <w:i/>
          <w:color w:val="000000"/>
          <w:sz w:val="24"/>
          <w:szCs w:val="24"/>
        </w:rPr>
        <w:t>, НО-136-</w:t>
      </w:r>
      <w:r w:rsidR="00C7165D" w:rsidRPr="002252A0">
        <w:rPr>
          <w:rFonts w:ascii="GHEA Grapalat" w:hAnsi="GHEA Grapalat"/>
          <w:b/>
          <w:i/>
          <w:color w:val="000000"/>
          <w:sz w:val="24"/>
          <w:szCs w:val="24"/>
          <w:lang w:val="en-US"/>
        </w:rPr>
        <w:t>N</w:t>
      </w:r>
      <w:r w:rsidR="00513F14" w:rsidRPr="002252A0">
        <w:rPr>
          <w:rFonts w:ascii="GHEA Grapalat" w:hAnsi="GHEA Grapalat"/>
          <w:b/>
          <w:i/>
          <w:color w:val="000000"/>
          <w:sz w:val="24"/>
          <w:szCs w:val="24"/>
        </w:rPr>
        <w:t xml:space="preserve"> </w:t>
      </w:r>
      <w:r w:rsidR="00C7165D" w:rsidRPr="002252A0">
        <w:rPr>
          <w:rFonts w:ascii="GHEA Grapalat" w:hAnsi="GHEA Grapalat"/>
          <w:b/>
          <w:i/>
          <w:color w:val="000000"/>
          <w:sz w:val="24"/>
          <w:szCs w:val="24"/>
        </w:rPr>
        <w:t>от 25 мая 2022 года</w:t>
      </w:r>
      <w:r w:rsidR="00032339" w:rsidRPr="002252A0">
        <w:rPr>
          <w:rFonts w:ascii="GHEA Grapalat" w:hAnsi="GHEA Grapalat"/>
          <w:b/>
          <w:i/>
          <w:color w:val="000000"/>
          <w:sz w:val="24"/>
          <w:szCs w:val="24"/>
        </w:rPr>
        <w:t>)</w:t>
      </w:r>
    </w:p>
    <w:p w14:paraId="3085694C" w14:textId="77777777" w:rsidR="00032339" w:rsidRPr="002252A0" w:rsidRDefault="00032339" w:rsidP="002252A0">
      <w:pPr>
        <w:widowControl w:val="0"/>
        <w:spacing w:after="160" w:line="360"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30B5D3F" w14:textId="77777777" w:rsidTr="00032339">
        <w:trPr>
          <w:tblCellSpacing w:w="0" w:type="dxa"/>
        </w:trPr>
        <w:tc>
          <w:tcPr>
            <w:tcW w:w="2025" w:type="dxa"/>
            <w:hideMark/>
          </w:tcPr>
          <w:p w14:paraId="092565D3"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266.</w:t>
            </w:r>
          </w:p>
        </w:tc>
        <w:tc>
          <w:tcPr>
            <w:tcW w:w="0" w:type="auto"/>
            <w:vAlign w:val="center"/>
            <w:hideMark/>
          </w:tcPr>
          <w:p w14:paraId="7AC001A0"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Ипотека земельного участка, на котором находятся здания или </w:t>
            </w:r>
            <w:r w:rsidR="00A203A7" w:rsidRPr="002252A0">
              <w:rPr>
                <w:rFonts w:ascii="GHEA Grapalat" w:hAnsi="GHEA Grapalat"/>
                <w:b/>
                <w:color w:val="000000"/>
                <w:sz w:val="24"/>
                <w:szCs w:val="24"/>
              </w:rPr>
              <w:t xml:space="preserve">строения </w:t>
            </w:r>
            <w:r w:rsidRPr="002252A0">
              <w:rPr>
                <w:rFonts w:ascii="GHEA Grapalat" w:hAnsi="GHEA Grapalat"/>
                <w:b/>
                <w:color w:val="000000"/>
                <w:sz w:val="24"/>
                <w:szCs w:val="24"/>
              </w:rPr>
              <w:t xml:space="preserve">залогодателя </w:t>
            </w:r>
          </w:p>
        </w:tc>
      </w:tr>
    </w:tbl>
    <w:p w14:paraId="5605191F" w14:textId="77777777" w:rsidR="00032339" w:rsidRPr="002252A0" w:rsidRDefault="00032339"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HO-188-N от 4 октября 2005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3747CD5" w14:textId="77777777" w:rsidTr="00032339">
        <w:trPr>
          <w:tblCellSpacing w:w="0" w:type="dxa"/>
        </w:trPr>
        <w:tc>
          <w:tcPr>
            <w:tcW w:w="2025" w:type="dxa"/>
            <w:hideMark/>
          </w:tcPr>
          <w:p w14:paraId="1CA18EEF"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267.</w:t>
            </w:r>
          </w:p>
        </w:tc>
        <w:tc>
          <w:tcPr>
            <w:tcW w:w="0" w:type="auto"/>
            <w:vAlign w:val="center"/>
            <w:hideMark/>
          </w:tcPr>
          <w:p w14:paraId="7CF5240A"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Возведение залогодателем зданий и </w:t>
            </w:r>
            <w:r w:rsidR="00A203A7" w:rsidRPr="002252A0">
              <w:rPr>
                <w:rFonts w:ascii="GHEA Grapalat" w:hAnsi="GHEA Grapalat"/>
                <w:b/>
                <w:color w:val="000000"/>
                <w:sz w:val="24"/>
                <w:szCs w:val="24"/>
              </w:rPr>
              <w:t xml:space="preserve">строений </w:t>
            </w:r>
            <w:r w:rsidRPr="002252A0">
              <w:rPr>
                <w:rFonts w:ascii="GHEA Grapalat" w:hAnsi="GHEA Grapalat"/>
                <w:b/>
                <w:color w:val="000000"/>
                <w:sz w:val="24"/>
                <w:szCs w:val="24"/>
              </w:rPr>
              <w:t>на заложенном земельном участке</w:t>
            </w:r>
          </w:p>
        </w:tc>
      </w:tr>
    </w:tbl>
    <w:p w14:paraId="06E5D21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На земельном участке, заложенном по договору ипотеки, залогодатель вправе без согласия залогодержателя возводить в установленном порядке здания и </w:t>
      </w:r>
      <w:r w:rsidR="00A203A7" w:rsidRPr="002252A0">
        <w:rPr>
          <w:rFonts w:ascii="GHEA Grapalat" w:hAnsi="GHEA Grapalat"/>
          <w:color w:val="000000"/>
          <w:sz w:val="24"/>
          <w:szCs w:val="24"/>
        </w:rPr>
        <w:t>строения</w:t>
      </w:r>
      <w:r w:rsidRPr="002252A0">
        <w:rPr>
          <w:rFonts w:ascii="GHEA Grapalat" w:hAnsi="GHEA Grapalat"/>
          <w:color w:val="000000"/>
          <w:sz w:val="24"/>
          <w:szCs w:val="24"/>
        </w:rPr>
        <w:t xml:space="preserve">, если иное не предусмотрено договором ипотеки. На эти здания и </w:t>
      </w:r>
      <w:r w:rsidR="00A203A7" w:rsidRPr="002252A0">
        <w:rPr>
          <w:rFonts w:ascii="GHEA Grapalat" w:hAnsi="GHEA Grapalat"/>
          <w:color w:val="000000"/>
          <w:sz w:val="24"/>
          <w:szCs w:val="24"/>
        </w:rPr>
        <w:t xml:space="preserve">строения </w:t>
      </w:r>
      <w:r w:rsidRPr="002252A0">
        <w:rPr>
          <w:rFonts w:ascii="GHEA Grapalat" w:hAnsi="GHEA Grapalat"/>
          <w:color w:val="000000"/>
          <w:sz w:val="24"/>
          <w:szCs w:val="24"/>
        </w:rPr>
        <w:t>в силу закона также распространяется право залога.</w:t>
      </w:r>
    </w:p>
    <w:p w14:paraId="39BAA177" w14:textId="77777777" w:rsidR="0003233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267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w:t>
      </w:r>
    </w:p>
    <w:p w14:paraId="47D12088" w14:textId="77777777" w:rsidR="006613D6" w:rsidRPr="002252A0" w:rsidRDefault="006613D6"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69EE8BA" w14:textId="77777777" w:rsidTr="00032339">
        <w:trPr>
          <w:tblCellSpacing w:w="0" w:type="dxa"/>
        </w:trPr>
        <w:tc>
          <w:tcPr>
            <w:tcW w:w="2025" w:type="dxa"/>
            <w:hideMark/>
          </w:tcPr>
          <w:p w14:paraId="3CD9D421"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267</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0BABBDD9"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Ипотека права застройки</w:t>
            </w:r>
          </w:p>
        </w:tc>
      </w:tr>
    </w:tbl>
    <w:p w14:paraId="2952F892"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ипотеки права застройки залогодатель вправе осуществить свое право застройки.</w:t>
      </w:r>
    </w:p>
    <w:p w14:paraId="6F16BA13"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267</w:t>
      </w:r>
      <w:r w:rsidRPr="002252A0">
        <w:rPr>
          <w:rFonts w:ascii="GHEA Grapalat" w:hAnsi="GHEA Grapalat"/>
          <w:b/>
          <w:i/>
          <w:color w:val="000000"/>
          <w:sz w:val="24"/>
          <w:szCs w:val="24"/>
          <w:vertAlign w:val="superscript"/>
        </w:rPr>
        <w:t>1</w:t>
      </w:r>
      <w:r w:rsidRPr="002252A0">
        <w:rPr>
          <w:rFonts w:ascii="GHEA Grapalat" w:hAnsi="GHEA Grapalat"/>
          <w:b/>
          <w:i/>
          <w:color w:val="000000"/>
          <w:sz w:val="24"/>
          <w:szCs w:val="24"/>
        </w:rPr>
        <w:t xml:space="preserve"> дополнена в соответствии с НО-188-N от 4 октября 2005 года)</w:t>
      </w:r>
    </w:p>
    <w:p w14:paraId="55ED5E37"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1BEF224" w14:textId="77777777" w:rsidTr="00032339">
        <w:trPr>
          <w:tblCellSpacing w:w="0" w:type="dxa"/>
        </w:trPr>
        <w:tc>
          <w:tcPr>
            <w:tcW w:w="2025" w:type="dxa"/>
            <w:hideMark/>
          </w:tcPr>
          <w:p w14:paraId="0E4452CE"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268.</w:t>
            </w:r>
          </w:p>
        </w:tc>
        <w:tc>
          <w:tcPr>
            <w:tcW w:w="0" w:type="auto"/>
            <w:vAlign w:val="center"/>
            <w:hideMark/>
          </w:tcPr>
          <w:p w14:paraId="6E294EBF"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Ипотека земельного участка, на который имеются права третьих лиц</w:t>
            </w:r>
          </w:p>
        </w:tc>
      </w:tr>
    </w:tbl>
    <w:p w14:paraId="555C398D"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Если ипотека установлена на земельный участок, который обременен правом застройки другого лица, то лицо, имеющее право застройки, сохраняет свои права и обязанности по застройке, установленные законом или договором,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том же объеме и на тот же срок.</w:t>
      </w:r>
    </w:p>
    <w:p w14:paraId="4E18B455" w14:textId="77777777" w:rsidR="00032339" w:rsidRDefault="00032339"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BB4B2F">
        <w:rPr>
          <w:rFonts w:ascii="GHEA Grapalat" w:hAnsi="GHEA Grapalat"/>
          <w:color w:val="000000"/>
          <w:sz w:val="24"/>
          <w:szCs w:val="24"/>
        </w:rPr>
        <w:tab/>
        <w:t>При обращении взыскания на земельный участок и его реализации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приобретателю земельного участка кроме прав переходят те обязанности, которые имел залогодатель перед застройщиком.</w:t>
      </w:r>
    </w:p>
    <w:p w14:paraId="24CB001D" w14:textId="77777777" w:rsidR="009C5B78" w:rsidRPr="009C5B78" w:rsidRDefault="009C5B7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AD02D3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 xml:space="preserve">Если ипотека устанавливается на земельный участок, строящиеся на котором здания и строения обременены правом покупки недвижимого </w:t>
      </w:r>
      <w:r>
        <w:rPr>
          <w:rFonts w:ascii="GHEA Grapalat" w:hAnsi="GHEA Grapalat"/>
          <w:color w:val="000000"/>
          <w:spacing w:val="-6"/>
          <w:sz w:val="24"/>
          <w:szCs w:val="24"/>
        </w:rPr>
        <w:t>имущества или жилого дома в строящемся многоквартирном или подразделенном здании, то лицо, имеющее право покупки недвижимого имущества или жилого дома в строящемся здании сохраняет свои права в объеме и сроках, указанных в договоре.</w:t>
      </w:r>
    </w:p>
    <w:p w14:paraId="3F63077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обращения взыскания или реализации земельного участка, а</w:t>
      </w:r>
      <w:r>
        <w:rPr>
          <w:rFonts w:ascii="Courier New" w:hAnsi="Courier New" w:cs="Courier New"/>
          <w:color w:val="000000"/>
          <w:sz w:val="24"/>
          <w:szCs w:val="24"/>
          <w:lang w:val="en-US"/>
        </w:rPr>
        <w:t> </w:t>
      </w:r>
      <w:r>
        <w:rPr>
          <w:rFonts w:ascii="GHEA Grapalat" w:hAnsi="GHEA Grapalat"/>
          <w:color w:val="000000"/>
          <w:sz w:val="24"/>
          <w:szCs w:val="24"/>
        </w:rPr>
        <w:t>также строящихся или построенных на нем зданий и строений, при переходе земельного участка, а также зданий и строений к приобретателю кроме прав переходят обременения правами лица, имеющего право на покупку недвижимого имущества или жилого дома в многоквартирном или подразделенном здании.</w:t>
      </w:r>
    </w:p>
    <w:p w14:paraId="55226FCB"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268 отредактирована в соответствии с HO-188-N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 дополнена в соответствии с НО-87-N от 19</w:t>
      </w:r>
      <w:r>
        <w:rPr>
          <w:rFonts w:ascii="Courier New" w:hAnsi="Courier New" w:cs="Courier New"/>
          <w:b/>
          <w:i/>
          <w:color w:val="000000"/>
          <w:sz w:val="24"/>
          <w:szCs w:val="24"/>
          <w:lang w:val="en-US"/>
        </w:rPr>
        <w:t> </w:t>
      </w:r>
      <w:r>
        <w:rPr>
          <w:rFonts w:ascii="GHEA Grapalat" w:hAnsi="GHEA Grapalat"/>
          <w:b/>
          <w:i/>
          <w:color w:val="000000"/>
          <w:sz w:val="24"/>
          <w:szCs w:val="24"/>
        </w:rPr>
        <w:t>июня 2015 года, дополнена, изменена в соответствии с НО-136-</w:t>
      </w:r>
      <w:r>
        <w:rPr>
          <w:rFonts w:ascii="GHEA Grapalat" w:hAnsi="GHEA Grapalat"/>
          <w:b/>
          <w:i/>
          <w:color w:val="000000"/>
          <w:sz w:val="24"/>
          <w:szCs w:val="24"/>
          <w:lang w:val="en-US"/>
        </w:rPr>
        <w:t>N</w:t>
      </w:r>
      <w:r>
        <w:rPr>
          <w:rFonts w:ascii="GHEA Grapalat" w:hAnsi="GHEA Grapalat"/>
          <w:b/>
          <w:i/>
          <w:color w:val="000000"/>
          <w:sz w:val="24"/>
          <w:szCs w:val="24"/>
        </w:rPr>
        <w:t xml:space="preserve"> от 25</w:t>
      </w:r>
      <w:r>
        <w:rPr>
          <w:rFonts w:ascii="Courier New" w:hAnsi="Courier New" w:cs="Courier New"/>
          <w:b/>
          <w:i/>
          <w:color w:val="000000"/>
          <w:sz w:val="24"/>
          <w:szCs w:val="24"/>
          <w:lang w:val="en-US"/>
        </w:rPr>
        <w:t> </w:t>
      </w:r>
      <w:r>
        <w:rPr>
          <w:rFonts w:ascii="GHEA Grapalat" w:hAnsi="GHEA Grapalat"/>
          <w:b/>
          <w:i/>
          <w:color w:val="000000"/>
          <w:sz w:val="24"/>
          <w:szCs w:val="24"/>
        </w:rPr>
        <w:t>мая 2022 года)</w:t>
      </w:r>
    </w:p>
    <w:p w14:paraId="2527997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p w14:paraId="7B38029C"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3. ИПОТЕКА ЖИЛЫХ ДОМОВ (КВАРТИР), ЗДАНИЙ И СТРОЕНИЙ</w:t>
      </w:r>
    </w:p>
    <w:p w14:paraId="2EC90F56"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617ECA3" w14:textId="77777777" w:rsidTr="00032339">
        <w:trPr>
          <w:tblCellSpacing w:w="0" w:type="dxa"/>
        </w:trPr>
        <w:tc>
          <w:tcPr>
            <w:tcW w:w="2025" w:type="dxa"/>
            <w:hideMark/>
          </w:tcPr>
          <w:p w14:paraId="725E290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269.</w:t>
            </w:r>
          </w:p>
        </w:tc>
        <w:tc>
          <w:tcPr>
            <w:tcW w:w="0" w:type="auto"/>
            <w:vAlign w:val="center"/>
            <w:hideMark/>
          </w:tcPr>
          <w:p w14:paraId="2159337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об ипотеке жилых домов (квартир), зданий и строений </w:t>
            </w:r>
          </w:p>
        </w:tc>
      </w:tr>
    </w:tbl>
    <w:p w14:paraId="0EDE20F4"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Ипотека многоквартирных и индивидуальных жилых домов и квартир, находящихся в собственности государства или общи</w:t>
      </w:r>
      <w:r w:rsidR="001B4CEA" w:rsidRPr="002252A0">
        <w:rPr>
          <w:rFonts w:ascii="GHEA Grapalat" w:hAnsi="GHEA Grapalat"/>
          <w:color w:val="000000"/>
          <w:sz w:val="24"/>
          <w:szCs w:val="24"/>
        </w:rPr>
        <w:t>ны, не допускается.</w:t>
      </w:r>
    </w:p>
    <w:p w14:paraId="7AA2EE4E" w14:textId="77777777" w:rsidR="000D5F8A"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B4CEA" w:rsidRPr="002252A0">
        <w:rPr>
          <w:rFonts w:ascii="GHEA Grapalat" w:hAnsi="GHEA Grapalat"/>
          <w:color w:val="000000"/>
          <w:sz w:val="24"/>
          <w:szCs w:val="24"/>
        </w:rPr>
        <w:tab/>
      </w:r>
      <w:r w:rsidRPr="002252A0">
        <w:rPr>
          <w:rFonts w:ascii="GHEA Grapalat" w:hAnsi="GHEA Grapalat"/>
          <w:color w:val="000000"/>
          <w:sz w:val="24"/>
          <w:szCs w:val="24"/>
        </w:rPr>
        <w:t>Гостиницы, общежития, дома отдыха, дачи, садовые домики и ины</w:t>
      </w:r>
      <w:r w:rsidR="00BB4B2F">
        <w:rPr>
          <w:rFonts w:ascii="GHEA Grapalat" w:hAnsi="GHEA Grapalat"/>
          <w:color w:val="000000"/>
          <w:sz w:val="24"/>
          <w:szCs w:val="24"/>
        </w:rPr>
        <w:t>е здания и строения, не предназначенные для постоянного проживания, могут быть предметом ипотеки на общих основаниях.</w:t>
      </w:r>
    </w:p>
    <w:p w14:paraId="579D12FB"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DD7DB28" w14:textId="77777777" w:rsidTr="00032339">
        <w:trPr>
          <w:tblCellSpacing w:w="0" w:type="dxa"/>
        </w:trPr>
        <w:tc>
          <w:tcPr>
            <w:tcW w:w="2025" w:type="dxa"/>
            <w:hideMark/>
          </w:tcPr>
          <w:p w14:paraId="3FEE0FB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270.</w:t>
            </w:r>
          </w:p>
        </w:tc>
        <w:tc>
          <w:tcPr>
            <w:tcW w:w="0" w:type="auto"/>
            <w:vAlign w:val="center"/>
            <w:hideMark/>
          </w:tcPr>
          <w:p w14:paraId="2ADD7B81" w14:textId="77777777" w:rsidR="000D5F8A" w:rsidRDefault="00BB4B2F">
            <w:pPr>
              <w:widowControl w:val="0"/>
              <w:spacing w:after="160" w:line="360" w:lineRule="auto"/>
              <w:ind w:left="102"/>
              <w:rPr>
                <w:rFonts w:ascii="GHEA Grapalat" w:hAnsi="GHEA Grapalat"/>
                <w:b/>
                <w:color w:val="000000"/>
                <w:sz w:val="24"/>
                <w:szCs w:val="24"/>
              </w:rPr>
            </w:pPr>
            <w:r>
              <w:rPr>
                <w:rFonts w:ascii="GHEA Grapalat" w:hAnsi="GHEA Grapalat"/>
                <w:b/>
                <w:color w:val="000000"/>
                <w:sz w:val="24"/>
                <w:szCs w:val="24"/>
              </w:rPr>
              <w:t>Ипотека квартир в многоквартирных или подразделенных зданиях или нежилых помещений или жилых домов</w:t>
            </w:r>
          </w:p>
        </w:tc>
      </w:tr>
    </w:tbl>
    <w:p w14:paraId="2CFF5876" w14:textId="77777777" w:rsidR="000D5F8A" w:rsidRDefault="00805C0B">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НО-136-</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25 мая 2022 года)</w:t>
      </w:r>
    </w:p>
    <w:p w14:paraId="5AF172EB" w14:textId="77777777" w:rsidR="00032339" w:rsidRPr="002252A0"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 xml:space="preserve">При ипотеке квартиры в многоквартирном </w:t>
      </w:r>
      <w:r w:rsidR="00BB4B2F">
        <w:rPr>
          <w:rFonts w:ascii="GHEA Grapalat" w:hAnsi="GHEA Grapalat"/>
          <w:color w:val="000000"/>
          <w:sz w:val="24"/>
          <w:szCs w:val="24"/>
        </w:rPr>
        <w:t>или подразделенном здании или нежилого помещения или жилого дома, наряду с квартирой или нежилым помещением или жилым домом заложенной в силу закона считается соответствующая доля в праве долевой собственности на общее имущество земельного участка и здания.</w:t>
      </w:r>
    </w:p>
    <w:p w14:paraId="7BD28938"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2.</w:t>
      </w:r>
      <w:r>
        <w:rPr>
          <w:rFonts w:ascii="GHEA Grapalat" w:hAnsi="GHEA Grapalat"/>
          <w:color w:val="000000"/>
          <w:sz w:val="24"/>
          <w:szCs w:val="24"/>
        </w:rPr>
        <w:tab/>
        <w:t xml:space="preserve">При ипотеке квартиры в строящемся многоквартирном или подразделенном здании, или нежилого помещения, или жилого дома </w:t>
      </w:r>
      <w:r>
        <w:rPr>
          <w:rFonts w:ascii="GHEA Grapalat" w:hAnsi="GHEA Grapalat"/>
          <w:color w:val="000000"/>
          <w:spacing w:val="-6"/>
          <w:sz w:val="24"/>
          <w:szCs w:val="24"/>
        </w:rPr>
        <w:t>до</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оформления в установленном порядке акта эксплуатации здания, право ипотеки квартиры или нежилого помещения, или жилого дома распространяется на соответствующую долю земельного участка в праве общей долевой собственности.</w:t>
      </w:r>
    </w:p>
    <w:p w14:paraId="56E7201B"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 момента оформления и государственной регистрации акта об окончании строительства указанных в части 2 настоящей статьи зданий, построек право ипотеки распространяется на приобретенную на праве собственности квартиру или нежилое помещение, или жилой дом и соответствующий земельный участок и долю в праве общей долевой собственности.</w:t>
      </w:r>
    </w:p>
    <w:p w14:paraId="7BC781E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b/>
          <w:i/>
          <w:color w:val="000000"/>
          <w:sz w:val="24"/>
          <w:szCs w:val="24"/>
        </w:rPr>
        <w:t>(пункт утратил силу в соответствии с HO-238-N от</w:t>
      </w:r>
      <w:r w:rsidRPr="00BB4B2F">
        <w:rPr>
          <w:rFonts w:ascii="GHEA Grapalat" w:hAnsi="GHEA Grapalat"/>
          <w:b/>
          <w:i/>
          <w:color w:val="000000"/>
          <w:sz w:val="24"/>
          <w:szCs w:val="24"/>
        </w:rPr>
        <w:t xml:space="preserve"> </w:t>
      </w:r>
      <w:r w:rsidR="00032339" w:rsidRPr="002252A0">
        <w:rPr>
          <w:rFonts w:ascii="GHEA Grapalat" w:hAnsi="GHEA Grapalat"/>
          <w:b/>
          <w:i/>
          <w:color w:val="000000"/>
          <w:sz w:val="24"/>
          <w:szCs w:val="24"/>
        </w:rPr>
        <w:t>15 декабря 2005 года)</w:t>
      </w:r>
    </w:p>
    <w:p w14:paraId="2FCF4972"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270 отредактирована в соответствии с НО-188-N от</w:t>
      </w:r>
      <w:r w:rsidR="003F35E6"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4</w:t>
      </w:r>
      <w:r w:rsidR="001B4CEA"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октября 2005 года, изменена в соответствии с HO-238-N от 15</w:t>
      </w:r>
      <w:r w:rsidR="00805C0B"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декабря 2005 года</w:t>
      </w:r>
      <w:r w:rsidR="00E44F51" w:rsidRPr="002252A0">
        <w:rPr>
          <w:rFonts w:ascii="GHEA Grapalat" w:hAnsi="GHEA Grapalat"/>
          <w:b/>
          <w:i/>
          <w:color w:val="000000"/>
          <w:sz w:val="24"/>
          <w:szCs w:val="24"/>
        </w:rPr>
        <w:t xml:space="preserve">, отредактирована, дополнена, изменена в </w:t>
      </w:r>
      <w:r w:rsidR="00BB4B2F">
        <w:rPr>
          <w:rFonts w:ascii="GHEA Grapalat" w:hAnsi="GHEA Grapalat"/>
          <w:b/>
          <w:i/>
          <w:color w:val="000000"/>
          <w:sz w:val="24"/>
          <w:szCs w:val="24"/>
        </w:rPr>
        <w:t>соответствии с НО-136-</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25 мая 2022 года)</w:t>
      </w:r>
    </w:p>
    <w:p w14:paraId="3E415BAD"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4138670" w14:textId="77777777" w:rsidTr="00032339">
        <w:trPr>
          <w:tblCellSpacing w:w="0" w:type="dxa"/>
        </w:trPr>
        <w:tc>
          <w:tcPr>
            <w:tcW w:w="2025" w:type="dxa"/>
            <w:hideMark/>
          </w:tcPr>
          <w:p w14:paraId="6C66DDB4"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271.</w:t>
            </w:r>
          </w:p>
        </w:tc>
        <w:tc>
          <w:tcPr>
            <w:tcW w:w="0" w:type="auto"/>
            <w:vAlign w:val="center"/>
            <w:hideMark/>
          </w:tcPr>
          <w:p w14:paraId="415424C6"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Ипотека строящихся жилых домов, зданий и строений</w:t>
            </w:r>
          </w:p>
        </w:tc>
      </w:tr>
    </w:tbl>
    <w:p w14:paraId="0C194D9C"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 xml:space="preserve">При предоставлении кредита для постройки, реконструкции, ремонтирования, модернизации жилого дома, здания или </w:t>
      </w:r>
      <w:r w:rsidR="00133049" w:rsidRPr="002252A0">
        <w:rPr>
          <w:rFonts w:ascii="GHEA Grapalat" w:hAnsi="GHEA Grapalat"/>
          <w:color w:val="000000"/>
          <w:sz w:val="24"/>
          <w:szCs w:val="24"/>
        </w:rPr>
        <w:t xml:space="preserve">строения </w:t>
      </w:r>
      <w:r w:rsidRPr="002252A0">
        <w:rPr>
          <w:rFonts w:ascii="GHEA Grapalat" w:hAnsi="GHEA Grapalat"/>
          <w:color w:val="000000"/>
          <w:sz w:val="24"/>
          <w:szCs w:val="24"/>
        </w:rPr>
        <w:t>в договоре ипотеки может быть предусмотрено обеспечение обязательства земельным участком, незавершенным строительством и принадлежащими залогодателю материалами и оборудованием, пр</w:t>
      </w:r>
      <w:r w:rsidR="00BB4B2F">
        <w:rPr>
          <w:rFonts w:ascii="GHEA Grapalat" w:hAnsi="GHEA Grapalat"/>
          <w:color w:val="000000"/>
          <w:sz w:val="24"/>
          <w:szCs w:val="24"/>
        </w:rPr>
        <w:t>иобретенными для строительства.</w:t>
      </w:r>
    </w:p>
    <w:p w14:paraId="41C301C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предоставлении кредита для постройки, реконструкции зданий и строений на земельных участках с правом пользования в договоре об ипотеке может быть предусмотрено обеспечение обязательства правом застройки и принадлежащими залогодателю материалами и оборудованием, приобретенными для строительства.</w:t>
      </w:r>
    </w:p>
    <w:p w14:paraId="71275022"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271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w:t>
      </w:r>
    </w:p>
    <w:p w14:paraId="0C3A0E55"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3F9B94D" w14:textId="77777777" w:rsidTr="00032339">
        <w:trPr>
          <w:tblCellSpacing w:w="0" w:type="dxa"/>
        </w:trPr>
        <w:tc>
          <w:tcPr>
            <w:tcW w:w="2025" w:type="dxa"/>
            <w:hideMark/>
          </w:tcPr>
          <w:p w14:paraId="2A448E99"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272.</w:t>
            </w:r>
          </w:p>
        </w:tc>
        <w:tc>
          <w:tcPr>
            <w:tcW w:w="0" w:type="auto"/>
            <w:vAlign w:val="center"/>
            <w:hideMark/>
          </w:tcPr>
          <w:p w14:paraId="231F5482"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Обращение взыскания на заложенный жилой дом или квартиру</w:t>
            </w:r>
          </w:p>
        </w:tc>
      </w:tr>
    </w:tbl>
    <w:p w14:paraId="1E4669AF"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Обращение взыскания на заложенный жилой дом или квартиру и его реализация не являются основанием для выселения лиц, имеющих право пользования жилым помещением, за исключением случаев, предусмотренных п</w:t>
      </w:r>
      <w:r w:rsidR="001B4CEA" w:rsidRPr="002252A0">
        <w:rPr>
          <w:rFonts w:ascii="GHEA Grapalat" w:hAnsi="GHEA Grapalat"/>
          <w:color w:val="000000"/>
          <w:sz w:val="24"/>
          <w:szCs w:val="24"/>
        </w:rPr>
        <w:t>унктами 2 и 4 настоящей статьи.</w:t>
      </w:r>
    </w:p>
    <w:p w14:paraId="0E512695"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B4CEA" w:rsidRPr="002252A0">
        <w:rPr>
          <w:rFonts w:ascii="GHEA Grapalat" w:hAnsi="GHEA Grapalat"/>
          <w:color w:val="000000"/>
          <w:sz w:val="24"/>
          <w:szCs w:val="24"/>
        </w:rPr>
        <w:tab/>
      </w:r>
      <w:r w:rsidR="00BB4B2F">
        <w:rPr>
          <w:rFonts w:ascii="GHEA Grapalat" w:hAnsi="GHEA Grapalat"/>
          <w:color w:val="000000"/>
          <w:sz w:val="24"/>
          <w:szCs w:val="24"/>
        </w:rPr>
        <w:t>После обращения взыскания на заложенный жилой дом или квартиру и реализации этого имущества залогодатель и лица, имеющие право пользования жилым помещением, обязаны по требованию собственника дома (квартиры) не позднее чем в течение месяца освободить занимаемое жилое помещение.</w:t>
      </w:r>
    </w:p>
    <w:p w14:paraId="5A41EAF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Лица, проживающие в заложенном жилом доме или квартире до</w:t>
      </w:r>
      <w:r>
        <w:rPr>
          <w:rFonts w:ascii="Courier New" w:hAnsi="Courier New" w:cs="Courier New"/>
          <w:color w:val="000000"/>
          <w:sz w:val="24"/>
          <w:szCs w:val="24"/>
          <w:lang w:val="en-US"/>
        </w:rPr>
        <w:t> </w:t>
      </w:r>
      <w:r>
        <w:rPr>
          <w:rFonts w:ascii="GHEA Grapalat" w:hAnsi="GHEA Grapalat"/>
          <w:color w:val="000000"/>
          <w:sz w:val="24"/>
          <w:szCs w:val="24"/>
        </w:rPr>
        <w:t xml:space="preserve">заключения договора ипотеки на условиях договора аренды жилого </w:t>
      </w:r>
      <w:r>
        <w:rPr>
          <w:rFonts w:ascii="GHEA Grapalat" w:hAnsi="GHEA Grapalat"/>
          <w:color w:val="000000"/>
          <w:sz w:val="24"/>
          <w:szCs w:val="24"/>
        </w:rPr>
        <w:lastRenderedPageBreak/>
        <w:t>помещения, при реализации заложенного дома или квартиры не подлежат выселению, если иное не предусмотрено договором.</w:t>
      </w:r>
    </w:p>
    <w:p w14:paraId="2DDFA82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Лица, проживающие в заложенном жилом доме или квартире на</w:t>
      </w:r>
      <w:r>
        <w:rPr>
          <w:rFonts w:ascii="Courier New" w:hAnsi="Courier New" w:cs="Courier New"/>
          <w:color w:val="000000"/>
          <w:sz w:val="24"/>
          <w:szCs w:val="24"/>
          <w:lang w:val="en-US"/>
        </w:rPr>
        <w:t> </w:t>
      </w:r>
      <w:r>
        <w:rPr>
          <w:rFonts w:ascii="GHEA Grapalat" w:hAnsi="GHEA Grapalat"/>
          <w:color w:val="000000"/>
          <w:sz w:val="24"/>
          <w:szCs w:val="24"/>
        </w:rPr>
        <w:t>условиях договора аренды жилого помещения, заключенного после заключения договора ипотеки, при реализации заложенного дома или квартиры подлежат выселению в срок, предусмотренный пунктом 2 настоящей статьи, если иное не предусмотрено договором.</w:t>
      </w:r>
    </w:p>
    <w:p w14:paraId="78419569"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272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lang w:val="en-US"/>
        </w:rPr>
        <w:t> </w:t>
      </w:r>
      <w:r>
        <w:rPr>
          <w:rFonts w:ascii="GHEA Grapalat" w:hAnsi="GHEA Grapalat"/>
          <w:b/>
          <w:i/>
          <w:color w:val="000000"/>
          <w:sz w:val="24"/>
          <w:szCs w:val="24"/>
        </w:rPr>
        <w:t>октября 2005 года)</w:t>
      </w:r>
    </w:p>
    <w:p w14:paraId="070DC96B" w14:textId="77777777" w:rsidR="004C183A" w:rsidRDefault="004C183A" w:rsidP="002252A0">
      <w:pPr>
        <w:widowControl w:val="0"/>
        <w:spacing w:after="160" w:line="360" w:lineRule="auto"/>
        <w:ind w:right="-1"/>
        <w:jc w:val="center"/>
        <w:rPr>
          <w:rFonts w:ascii="GHEA Grapalat" w:hAnsi="GHEA Grapalat"/>
          <w:b/>
          <w:color w:val="000000"/>
          <w:sz w:val="24"/>
          <w:szCs w:val="24"/>
        </w:rPr>
      </w:pPr>
    </w:p>
    <w:p w14:paraId="36F4D37B" w14:textId="77777777" w:rsidR="004C183A" w:rsidRDefault="004C183A" w:rsidP="002252A0">
      <w:pPr>
        <w:widowControl w:val="0"/>
        <w:spacing w:after="160" w:line="360" w:lineRule="auto"/>
        <w:ind w:right="-1"/>
        <w:jc w:val="center"/>
        <w:rPr>
          <w:rFonts w:ascii="GHEA Grapalat" w:hAnsi="GHEA Grapalat"/>
          <w:b/>
          <w:color w:val="000000"/>
          <w:sz w:val="24"/>
          <w:szCs w:val="24"/>
        </w:rPr>
      </w:pPr>
    </w:p>
    <w:p w14:paraId="6961E5B4" w14:textId="77777777" w:rsidR="00032339" w:rsidRPr="002252A0" w:rsidRDefault="00032339" w:rsidP="002252A0">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16</w:t>
      </w:r>
    </w:p>
    <w:p w14:paraId="6BB62A4A" w14:textId="77777777" w:rsidR="00032339" w:rsidRPr="002252A0" w:rsidRDefault="00032339" w:rsidP="002252A0">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ЗАЩИТА ПРАВА СОБСТВЕННОСТИ И ИНЫХ ИМУЩЕСТВЕННЫХ ПРАВ</w:t>
      </w:r>
    </w:p>
    <w:p w14:paraId="46815B68"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C39B33E" w14:textId="77777777" w:rsidTr="00032339">
        <w:trPr>
          <w:tblCellSpacing w:w="0" w:type="dxa"/>
        </w:trPr>
        <w:tc>
          <w:tcPr>
            <w:tcW w:w="2025" w:type="dxa"/>
            <w:hideMark/>
          </w:tcPr>
          <w:p w14:paraId="6B9C8ECD"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273.</w:t>
            </w:r>
          </w:p>
        </w:tc>
        <w:tc>
          <w:tcPr>
            <w:tcW w:w="0" w:type="auto"/>
            <w:vAlign w:val="center"/>
            <w:hideMark/>
          </w:tcPr>
          <w:p w14:paraId="701F4F7F"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Признание права собственности </w:t>
            </w:r>
          </w:p>
        </w:tc>
      </w:tr>
    </w:tbl>
    <w:p w14:paraId="4C9E5852"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Собственник вправе потребовать пр</w:t>
      </w:r>
      <w:r w:rsidR="001B4CEA" w:rsidRPr="002252A0">
        <w:rPr>
          <w:rFonts w:ascii="GHEA Grapalat" w:hAnsi="GHEA Grapalat"/>
          <w:color w:val="000000"/>
          <w:sz w:val="24"/>
          <w:szCs w:val="24"/>
        </w:rPr>
        <w:t>изнать его право собственности.</w:t>
      </w:r>
    </w:p>
    <w:p w14:paraId="71AF12EF"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F52F5F7" w14:textId="77777777" w:rsidTr="00032339">
        <w:trPr>
          <w:tblCellSpacing w:w="0" w:type="dxa"/>
        </w:trPr>
        <w:tc>
          <w:tcPr>
            <w:tcW w:w="2025" w:type="dxa"/>
            <w:hideMark/>
          </w:tcPr>
          <w:p w14:paraId="64765029"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274.</w:t>
            </w:r>
          </w:p>
        </w:tc>
        <w:tc>
          <w:tcPr>
            <w:tcW w:w="0" w:type="auto"/>
            <w:vAlign w:val="center"/>
            <w:hideMark/>
          </w:tcPr>
          <w:p w14:paraId="29EE201E"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истребовать свое имущество из чужого незаконного владения </w:t>
            </w:r>
          </w:p>
        </w:tc>
      </w:tr>
    </w:tbl>
    <w:p w14:paraId="1CB2E11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Собственник вправе истребовать свое имущество </w:t>
      </w:r>
      <w:r w:rsidR="001B4CEA" w:rsidRPr="002252A0">
        <w:rPr>
          <w:rFonts w:ascii="GHEA Grapalat" w:hAnsi="GHEA Grapalat"/>
          <w:color w:val="000000"/>
          <w:sz w:val="24"/>
          <w:szCs w:val="24"/>
        </w:rPr>
        <w:t>из чужого незаконного владения.</w:t>
      </w:r>
    </w:p>
    <w:p w14:paraId="15731451" w14:textId="77777777" w:rsidR="00032339" w:rsidRDefault="00032339" w:rsidP="002252A0">
      <w:pPr>
        <w:widowControl w:val="0"/>
        <w:spacing w:after="160" w:line="360" w:lineRule="auto"/>
        <w:jc w:val="both"/>
        <w:rPr>
          <w:rFonts w:ascii="GHEA Grapalat" w:eastAsia="Times New Roman" w:hAnsi="GHEA Grapalat" w:cs="Times New Roman"/>
          <w:color w:val="000000"/>
          <w:sz w:val="24"/>
          <w:szCs w:val="24"/>
          <w:lang w:val="en-GB"/>
        </w:rPr>
      </w:pPr>
    </w:p>
    <w:p w14:paraId="7ADF27C9" w14:textId="77777777" w:rsidR="009C5B78" w:rsidRPr="009C5B78" w:rsidRDefault="009C5B78" w:rsidP="002252A0">
      <w:pPr>
        <w:widowControl w:val="0"/>
        <w:spacing w:after="160" w:line="360" w:lineRule="auto"/>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13DDCBB" w14:textId="77777777" w:rsidTr="00032339">
        <w:trPr>
          <w:tblCellSpacing w:w="0" w:type="dxa"/>
        </w:trPr>
        <w:tc>
          <w:tcPr>
            <w:tcW w:w="2025" w:type="dxa"/>
            <w:hideMark/>
          </w:tcPr>
          <w:p w14:paraId="5E064B58"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275.</w:t>
            </w:r>
          </w:p>
        </w:tc>
        <w:tc>
          <w:tcPr>
            <w:tcW w:w="0" w:type="auto"/>
            <w:vAlign w:val="center"/>
            <w:hideMark/>
          </w:tcPr>
          <w:p w14:paraId="32855C97"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истребовать свое имущество от добросовестного приобретателя </w:t>
            </w:r>
          </w:p>
        </w:tc>
      </w:tr>
    </w:tbl>
    <w:p w14:paraId="7D49BD88"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Если имущество возмездно приобретено у лица, не имеющего права на отчуждение этого имущества, о чем приобретатель не знал и не мог знать (добросовестный приобретатель), то собственник вправе истребовать это имущество от приобретателя только в том случае, если имущество утеряно собственником или лицом, которому имущество было передано собственником во</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владение, или оно было похищено у того или другого, либо выбыло из их влад</w:t>
      </w:r>
      <w:r w:rsidR="00BB4B2F">
        <w:rPr>
          <w:rFonts w:ascii="GHEA Grapalat" w:hAnsi="GHEA Grapalat"/>
          <w:color w:val="000000"/>
          <w:sz w:val="24"/>
          <w:szCs w:val="24"/>
        </w:rPr>
        <w:t>ения иным путем помимо их воли.</w:t>
      </w:r>
    </w:p>
    <w:p w14:paraId="10F9152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имущество приобретено безвозмездно от лица, не имеющего права на его отчуждение, то собственник во всех случаях вправе истребовать это имущество.</w:t>
      </w:r>
    </w:p>
    <w:p w14:paraId="3EAE221C"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Денежные средства, а также ценные бумаги на предъявителя не могут быть истребованы от добросовестного приобретателя.</w:t>
      </w:r>
    </w:p>
    <w:p w14:paraId="395F5FF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Собственник вправе истребовать от добросовестного приобретателя классифицируемые в товарной позиции 8702, 8703, 8704, 8705 товарной номенклатуры внешнеэкономической деятельности товары и (или) транспортные средства, находящиеся в розыске, а также с перебитыми или стертыми номерами двигателя или идентификационными номерами, либо имеющие иные признаки хищения, в течение одного года с момента уведомления в установленном законодательством порядке в уполномоченный Правительством Республики Армения государственный орган, компетентный надлежащим образом уведомить собственника.</w:t>
      </w:r>
    </w:p>
    <w:p w14:paraId="1AF07D3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275 дополнена в соответствии с НО-179-N от 16 сентября 2009 года)</w:t>
      </w:r>
    </w:p>
    <w:p w14:paraId="17015B17"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A466E5C" w14:textId="77777777" w:rsidTr="00032339">
        <w:trPr>
          <w:tblCellSpacing w:w="0" w:type="dxa"/>
        </w:trPr>
        <w:tc>
          <w:tcPr>
            <w:tcW w:w="2025" w:type="dxa"/>
            <w:hideMark/>
          </w:tcPr>
          <w:p w14:paraId="2A10313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276.</w:t>
            </w:r>
          </w:p>
        </w:tc>
        <w:tc>
          <w:tcPr>
            <w:tcW w:w="0" w:type="auto"/>
            <w:vAlign w:val="center"/>
            <w:hideMark/>
          </w:tcPr>
          <w:p w14:paraId="4A3DA74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Расчеты при возврате имущества из незаконного владения </w:t>
            </w:r>
          </w:p>
        </w:tc>
      </w:tr>
    </w:tbl>
    <w:p w14:paraId="3B04A207"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CEA" w:rsidRPr="002252A0">
        <w:rPr>
          <w:rFonts w:ascii="GHEA Grapalat" w:hAnsi="GHEA Grapalat"/>
          <w:color w:val="000000"/>
          <w:sz w:val="24"/>
          <w:szCs w:val="24"/>
        </w:rPr>
        <w:tab/>
      </w:r>
      <w:r w:rsidRPr="002252A0">
        <w:rPr>
          <w:rFonts w:ascii="GHEA Grapalat" w:hAnsi="GHEA Grapalat"/>
          <w:color w:val="000000"/>
          <w:sz w:val="24"/>
          <w:szCs w:val="24"/>
        </w:rPr>
        <w:t>При истребовании имущества из чужого незаконного владения собственник вправе потребовать у лица, который знал или должен был знать, что его владение является незаконно (недобросовестный владелец), возврата или возмещения также всех доходов, которые это лицо извлекло или могло извлечь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течение всего периода незаконного владения имуществом, а</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от</w:t>
      </w:r>
      <w:r w:rsidR="003F35E6" w:rsidRPr="002252A0">
        <w:rPr>
          <w:rFonts w:ascii="Courier New" w:hAnsi="Courier New" w:cs="Courier New"/>
          <w:color w:val="000000"/>
          <w:sz w:val="24"/>
          <w:szCs w:val="24"/>
          <w:lang w:val="en-US"/>
        </w:rPr>
        <w:t> </w:t>
      </w:r>
      <w:r w:rsidR="00BB4B2F">
        <w:rPr>
          <w:rFonts w:ascii="GHEA Grapalat" w:hAnsi="GHEA Grapalat"/>
          <w:color w:val="000000"/>
          <w:sz w:val="24"/>
          <w:szCs w:val="24"/>
        </w:rPr>
        <w:t>добросовестного владельца — возврата или возмещения всех доходов, которые он извлек или мог извлечь, начиная с момента, когда он узнал или должен был узнать о том, что его владение незаконно или получил повестку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иску собственника о возврате имущества.</w:t>
      </w:r>
    </w:p>
    <w:p w14:paraId="3BC8C1E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Как добросовестный, так и недобросовестный владелец в свою очередь вправе требовать от собственника произведенных им необходимых расходов на</w:t>
      </w:r>
      <w:r>
        <w:rPr>
          <w:rFonts w:ascii="Courier New" w:hAnsi="Courier New" w:cs="Courier New"/>
          <w:color w:val="000000"/>
          <w:sz w:val="24"/>
          <w:szCs w:val="24"/>
          <w:lang w:val="en-US"/>
        </w:rPr>
        <w:t> </w:t>
      </w:r>
      <w:r>
        <w:rPr>
          <w:rFonts w:ascii="GHEA Grapalat" w:hAnsi="GHEA Grapalat"/>
          <w:color w:val="000000"/>
          <w:sz w:val="24"/>
          <w:szCs w:val="24"/>
        </w:rPr>
        <w:t>имущество с того момента, как собственником получены доходы от</w:t>
      </w:r>
      <w:r>
        <w:rPr>
          <w:rFonts w:ascii="Courier New" w:hAnsi="Courier New" w:cs="Courier New"/>
          <w:color w:val="000000"/>
          <w:sz w:val="24"/>
          <w:szCs w:val="24"/>
          <w:lang w:val="en-US"/>
        </w:rPr>
        <w:t> </w:t>
      </w:r>
      <w:r>
        <w:rPr>
          <w:rFonts w:ascii="GHEA Grapalat" w:hAnsi="GHEA Grapalat"/>
          <w:color w:val="000000"/>
          <w:sz w:val="24"/>
          <w:szCs w:val="24"/>
        </w:rPr>
        <w:t>имущества.</w:t>
      </w:r>
    </w:p>
    <w:p w14:paraId="1FC2BEB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Добросовестный владелец вправе оставить за собой произведенные им улучшения, если они могут быть отделены без повреждения имущества. Если</w:t>
      </w:r>
      <w:r>
        <w:rPr>
          <w:rFonts w:ascii="Courier New" w:hAnsi="Courier New" w:cs="Courier New"/>
          <w:color w:val="000000"/>
          <w:sz w:val="24"/>
          <w:szCs w:val="24"/>
          <w:lang w:val="en-US"/>
        </w:rPr>
        <w:t> </w:t>
      </w:r>
      <w:r>
        <w:rPr>
          <w:rFonts w:ascii="GHEA Grapalat" w:hAnsi="GHEA Grapalat"/>
          <w:color w:val="000000"/>
          <w:sz w:val="24"/>
          <w:szCs w:val="24"/>
        </w:rPr>
        <w:t>отделение улучшений невозможно, то добросовестный владелец вправе требовать возмещения расходов, произведенных на улучшение имущества, однако в размере, не превышающем добавленную стоимость имущества.</w:t>
      </w:r>
    </w:p>
    <w:p w14:paraId="0D1A39A3"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01741DB" w14:textId="77777777" w:rsidTr="00032339">
        <w:trPr>
          <w:tblCellSpacing w:w="0" w:type="dxa"/>
        </w:trPr>
        <w:tc>
          <w:tcPr>
            <w:tcW w:w="2025" w:type="dxa"/>
            <w:hideMark/>
          </w:tcPr>
          <w:p w14:paraId="4221D19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277.</w:t>
            </w:r>
          </w:p>
        </w:tc>
        <w:tc>
          <w:tcPr>
            <w:tcW w:w="0" w:type="auto"/>
            <w:vAlign w:val="center"/>
            <w:hideMark/>
          </w:tcPr>
          <w:p w14:paraId="2671A01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Защита прав собственника от нарушений, не связанных с лишением владения </w:t>
            </w:r>
          </w:p>
        </w:tc>
      </w:tr>
    </w:tbl>
    <w:p w14:paraId="474674E8"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Собственник вправе требовать устранения всяких нарушений его прав, хотя бы эти нарушения и не были</w:t>
      </w:r>
      <w:r w:rsidR="001B4CEA" w:rsidRPr="002252A0">
        <w:rPr>
          <w:rFonts w:ascii="GHEA Grapalat" w:hAnsi="GHEA Grapalat"/>
          <w:color w:val="000000"/>
          <w:sz w:val="24"/>
          <w:szCs w:val="24"/>
        </w:rPr>
        <w:t xml:space="preserve"> соединены с лишением владения.</w:t>
      </w:r>
    </w:p>
    <w:p w14:paraId="74FFB5FB" w14:textId="77777777" w:rsidR="000D5F8A" w:rsidRDefault="000D5F8A">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C167D5B" w14:textId="77777777" w:rsidTr="00032339">
        <w:trPr>
          <w:tblCellSpacing w:w="0" w:type="dxa"/>
        </w:trPr>
        <w:tc>
          <w:tcPr>
            <w:tcW w:w="2025" w:type="dxa"/>
            <w:hideMark/>
          </w:tcPr>
          <w:p w14:paraId="10F545E3"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278.</w:t>
            </w:r>
          </w:p>
        </w:tc>
        <w:tc>
          <w:tcPr>
            <w:tcW w:w="0" w:type="auto"/>
            <w:vAlign w:val="center"/>
            <w:hideMark/>
          </w:tcPr>
          <w:p w14:paraId="2C86D7EE"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Защита прав владельца, не являющегося собственником </w:t>
            </w:r>
          </w:p>
        </w:tc>
      </w:tr>
    </w:tbl>
    <w:p w14:paraId="15D3F93B"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Права, предусмотренные статьями 274-277 настоящего Кодекса, принадлежат также лицу, хотя и не являющемуся собственником, но владеющему имуществом на основании, предусмотренном законом или договором. Это лицо имеет право на защиту его влад</w:t>
      </w:r>
      <w:r w:rsidR="001B4CEA" w:rsidRPr="002252A0">
        <w:rPr>
          <w:rFonts w:ascii="GHEA Grapalat" w:hAnsi="GHEA Grapalat"/>
          <w:color w:val="000000"/>
          <w:sz w:val="24"/>
          <w:szCs w:val="24"/>
        </w:rPr>
        <w:t>ения также против собственника.</w:t>
      </w:r>
    </w:p>
    <w:p w14:paraId="000D18DD" w14:textId="77777777" w:rsidR="000D5F8A" w:rsidRDefault="000D5F8A">
      <w:pPr>
        <w:spacing w:after="160" w:line="360" w:lineRule="auto"/>
        <w:rPr>
          <w:rFonts w:ascii="GHEA Grapalat" w:eastAsia="Times New Roman" w:hAnsi="GHEA Grapalat" w:cs="Times New Roman"/>
          <w:color w:val="000000"/>
          <w:sz w:val="24"/>
          <w:szCs w:val="24"/>
        </w:rPr>
      </w:pPr>
    </w:p>
    <w:p w14:paraId="117F9441" w14:textId="77777777" w:rsidR="000D5F8A" w:rsidRDefault="000D5F8A">
      <w:pPr>
        <w:spacing w:after="160" w:line="360" w:lineRule="auto"/>
        <w:rPr>
          <w:rFonts w:ascii="GHEA Grapalat" w:eastAsia="Times New Roman" w:hAnsi="GHEA Grapalat" w:cs="Times New Roman"/>
          <w:color w:val="000000"/>
          <w:sz w:val="24"/>
          <w:szCs w:val="24"/>
        </w:rPr>
      </w:pPr>
    </w:p>
    <w:p w14:paraId="66673D68" w14:textId="77777777" w:rsidR="000D5F8A" w:rsidRDefault="00032339">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17</w:t>
      </w:r>
    </w:p>
    <w:p w14:paraId="21ABA454" w14:textId="77777777" w:rsidR="000D5F8A" w:rsidRDefault="00032339">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 xml:space="preserve">ПРЕКРАЩЕНИЕ ПРАВА СОБСТВЕННОСТИ И </w:t>
      </w:r>
      <w:r w:rsidR="001B4CEA" w:rsidRPr="002252A0">
        <w:rPr>
          <w:rFonts w:ascii="GHEA Grapalat" w:hAnsi="GHEA Grapalat"/>
          <w:b/>
          <w:i/>
          <w:color w:val="000000"/>
          <w:sz w:val="24"/>
          <w:szCs w:val="24"/>
        </w:rPr>
        <w:br/>
      </w:r>
      <w:r w:rsidRPr="002252A0">
        <w:rPr>
          <w:rFonts w:ascii="GHEA Grapalat" w:hAnsi="GHEA Grapalat"/>
          <w:b/>
          <w:i/>
          <w:color w:val="000000"/>
          <w:sz w:val="24"/>
          <w:szCs w:val="24"/>
        </w:rPr>
        <w:t>ИНЫХ ИМУЩЕСТВЕННЫЕ ПРАВ</w:t>
      </w:r>
    </w:p>
    <w:p w14:paraId="50CC0135"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E0C40DD" w14:textId="77777777" w:rsidTr="00032339">
        <w:trPr>
          <w:tblCellSpacing w:w="0" w:type="dxa"/>
        </w:trPr>
        <w:tc>
          <w:tcPr>
            <w:tcW w:w="2025" w:type="dxa"/>
            <w:hideMark/>
          </w:tcPr>
          <w:p w14:paraId="3D572E2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279.</w:t>
            </w:r>
          </w:p>
        </w:tc>
        <w:tc>
          <w:tcPr>
            <w:tcW w:w="0" w:type="auto"/>
            <w:vAlign w:val="center"/>
            <w:hideMark/>
          </w:tcPr>
          <w:p w14:paraId="5492C7E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прекращения права собственности и иных имущественных прав </w:t>
            </w:r>
          </w:p>
        </w:tc>
      </w:tr>
    </w:tbl>
    <w:p w14:paraId="5721247E"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0065B" w:rsidRPr="002252A0">
        <w:rPr>
          <w:rFonts w:ascii="GHEA Grapalat" w:hAnsi="GHEA Grapalat"/>
          <w:color w:val="000000"/>
          <w:sz w:val="24"/>
          <w:szCs w:val="24"/>
        </w:rPr>
        <w:tab/>
      </w:r>
      <w:r w:rsidRPr="002252A0">
        <w:rPr>
          <w:rFonts w:ascii="GHEA Grapalat" w:hAnsi="GHEA Grapalat"/>
          <w:color w:val="000000"/>
          <w:sz w:val="24"/>
          <w:szCs w:val="24"/>
        </w:rPr>
        <w:t>Право собственности прекращается при отчуждении собственником своего имущества, отказе собственником от права собственности, гибели или уничтожении имущества и при утрате права собственности на имущество, в иных сл</w:t>
      </w:r>
      <w:r w:rsidR="0070065B" w:rsidRPr="002252A0">
        <w:rPr>
          <w:rFonts w:ascii="GHEA Grapalat" w:hAnsi="GHEA Grapalat"/>
          <w:color w:val="000000"/>
          <w:sz w:val="24"/>
          <w:szCs w:val="24"/>
        </w:rPr>
        <w:t>учаях, предусмотренных законом.</w:t>
      </w:r>
    </w:p>
    <w:p w14:paraId="2D81D72F"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Принудительное изъятие или конфискация имущества собственника не допускается, кроме случаев, когда по основаниям, предусмотренным законом, производятся:</w:t>
      </w:r>
    </w:p>
    <w:p w14:paraId="6928DEA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обращение взыскания на имущество по обязательствам (статья 281);</w:t>
      </w:r>
    </w:p>
    <w:p w14:paraId="5FF23F19"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отчуждение имущества, которое в силу закона не может принадлежать данному лицу (статья 282);</w:t>
      </w:r>
    </w:p>
    <w:p w14:paraId="6B6B962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собственность отчуждается в целях обеспечения высших общественных интересов (статья 218);</w:t>
      </w:r>
    </w:p>
    <w:p w14:paraId="196BF12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изъятие бесхозяйственно содержимых культурных ценностей;</w:t>
      </w:r>
    </w:p>
    <w:p w14:paraId="5D0EDAE7"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реквизиция (статья 285);</w:t>
      </w:r>
    </w:p>
    <w:p w14:paraId="1DF0AE2E"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конфискация (статья 288);</w:t>
      </w:r>
    </w:p>
    <w:p w14:paraId="3556E18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реорганизация или ликвидация юридического лица по решению суда (статьи 63 и 67);</w:t>
      </w:r>
    </w:p>
    <w:p w14:paraId="611677B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отчуждение имущества в случаях, предусмотренных пунктом 4 статьи</w:t>
      </w:r>
      <w:r w:rsidR="006F4089">
        <w:rPr>
          <w:rFonts w:ascii="Courier New" w:hAnsi="Courier New" w:cs="Courier New"/>
          <w:color w:val="000000"/>
          <w:sz w:val="24"/>
          <w:szCs w:val="24"/>
          <w:lang w:val="en-US"/>
        </w:rPr>
        <w:t> </w:t>
      </w:r>
      <w:r w:rsidR="00032339" w:rsidRPr="002252A0">
        <w:rPr>
          <w:rFonts w:ascii="GHEA Grapalat" w:hAnsi="GHEA Grapalat"/>
          <w:color w:val="000000"/>
          <w:sz w:val="24"/>
          <w:szCs w:val="24"/>
        </w:rPr>
        <w:t>197, статьям</w:t>
      </w:r>
      <w:r w:rsidR="0070065B" w:rsidRPr="002252A0">
        <w:rPr>
          <w:rFonts w:ascii="GHEA Grapalat" w:hAnsi="GHEA Grapalat"/>
          <w:color w:val="000000"/>
          <w:sz w:val="24"/>
          <w:szCs w:val="24"/>
        </w:rPr>
        <w:t>и 208 и 220 настоящего Кодекса</w:t>
      </w:r>
      <w:r w:rsidR="00595B6B" w:rsidRPr="002252A0">
        <w:rPr>
          <w:rFonts w:ascii="GHEA Grapalat" w:hAnsi="GHEA Grapalat"/>
          <w:color w:val="000000"/>
          <w:sz w:val="24"/>
          <w:szCs w:val="24"/>
        </w:rPr>
        <w:t>;</w:t>
      </w:r>
    </w:p>
    <w:p w14:paraId="35FC985A" w14:textId="77777777" w:rsidR="000D5F8A" w:rsidRDefault="00595B6B">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9)</w:t>
      </w:r>
      <w:r w:rsidR="000B2475" w:rsidRPr="002252A0">
        <w:rPr>
          <w:rFonts w:ascii="GHEA Grapalat" w:hAnsi="GHEA Grapalat"/>
          <w:color w:val="000000"/>
          <w:sz w:val="24"/>
          <w:szCs w:val="24"/>
        </w:rPr>
        <w:tab/>
      </w:r>
      <w:r w:rsidRPr="002252A0">
        <w:rPr>
          <w:rFonts w:ascii="GHEA Grapalat" w:hAnsi="GHEA Grapalat"/>
          <w:color w:val="000000"/>
          <w:sz w:val="24"/>
          <w:szCs w:val="24"/>
        </w:rPr>
        <w:t>производится конфискация имущества, имеющего незаконное происхождение</w:t>
      </w:r>
      <w:r w:rsidR="00BB4B2F">
        <w:rPr>
          <w:rFonts w:ascii="GHEA Grapalat" w:hAnsi="GHEA Grapalat"/>
          <w:color w:val="000000"/>
          <w:sz w:val="24"/>
          <w:szCs w:val="24"/>
        </w:rPr>
        <w:t>.</w:t>
      </w:r>
    </w:p>
    <w:p w14:paraId="366D96D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Имущество, принадлежащее государству на праве собственности, отчуждается гражданам и юридическим лицам в порядке, установленном законами о приватизации (разгосударствлении).</w:t>
      </w:r>
    </w:p>
    <w:p w14:paraId="2541011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t>Обращение в государственную собственность (национализация) имущества, принадлежащего на праве собственности гражданам и юридическим лицам, производится на основании</w:t>
      </w:r>
      <w:r>
        <w:rPr>
          <w:rFonts w:ascii="GHEA Grapalat" w:hAnsi="GHEA Grapalat"/>
          <w:color w:val="000000"/>
          <w:sz w:val="24"/>
          <w:szCs w:val="24"/>
        </w:rPr>
        <w:t xml:space="preserve"> закона, с возмещением стоимости этого имущества и других убытков в порядке, установленном статьей 286 настоящего Кодекса.</w:t>
      </w:r>
    </w:p>
    <w:p w14:paraId="49D3854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Имущественные права прекращаются в случаях, предусмотренных статьями 217, 217.7 и 247 настоящего Кодекса, а также в иных случаях, предусмотренных законом или договором.</w:t>
      </w:r>
    </w:p>
    <w:p w14:paraId="52ADD2C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279 отредактирована в соответствии с HO-187-N от 27</w:t>
      </w:r>
      <w:r>
        <w:rPr>
          <w:rFonts w:ascii="Courier New" w:hAnsi="Courier New" w:cs="Courier New"/>
          <w:b/>
          <w:i/>
          <w:color w:val="000000"/>
          <w:sz w:val="24"/>
          <w:szCs w:val="24"/>
          <w:lang w:val="en-US"/>
        </w:rPr>
        <w:t> </w:t>
      </w:r>
      <w:r>
        <w:rPr>
          <w:rFonts w:ascii="GHEA Grapalat" w:hAnsi="GHEA Grapalat"/>
          <w:b/>
          <w:i/>
          <w:color w:val="000000"/>
          <w:sz w:val="24"/>
          <w:szCs w:val="24"/>
        </w:rPr>
        <w:t>ноября 2006 года, изменена в соответствии с HO-70-N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НО-408-</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2018 года, дополнена в соответствии с НО-248-</w:t>
      </w:r>
      <w:r>
        <w:rPr>
          <w:rFonts w:ascii="GHEA Grapalat" w:hAnsi="GHEA Grapalat"/>
          <w:b/>
          <w:i/>
          <w:color w:val="000000"/>
          <w:sz w:val="24"/>
          <w:szCs w:val="24"/>
          <w:lang w:val="en-US"/>
        </w:rPr>
        <w:t>N</w:t>
      </w:r>
      <w:r>
        <w:rPr>
          <w:rFonts w:ascii="GHEA Grapalat" w:hAnsi="GHEA Grapalat"/>
          <w:b/>
          <w:i/>
          <w:color w:val="000000"/>
          <w:sz w:val="24"/>
          <w:szCs w:val="24"/>
        </w:rPr>
        <w:t xml:space="preserve"> от 16 апреля 2020 года)</w:t>
      </w:r>
    </w:p>
    <w:p w14:paraId="717C2D80"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en-GB"/>
        </w:rPr>
      </w:pPr>
    </w:p>
    <w:p w14:paraId="43EA8874" w14:textId="77777777" w:rsidR="009C5B78" w:rsidRPr="009C5B78" w:rsidRDefault="009C5B78">
      <w:pPr>
        <w:widowControl w:val="0"/>
        <w:spacing w:after="160" w:line="360" w:lineRule="auto"/>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C640E09" w14:textId="77777777" w:rsidTr="00032339">
        <w:trPr>
          <w:tblCellSpacing w:w="0" w:type="dxa"/>
        </w:trPr>
        <w:tc>
          <w:tcPr>
            <w:tcW w:w="2025" w:type="dxa"/>
            <w:hideMark/>
          </w:tcPr>
          <w:p w14:paraId="178194D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280.</w:t>
            </w:r>
          </w:p>
        </w:tc>
        <w:tc>
          <w:tcPr>
            <w:tcW w:w="0" w:type="auto"/>
            <w:vAlign w:val="center"/>
            <w:hideMark/>
          </w:tcPr>
          <w:p w14:paraId="6137FFF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права собственности </w:t>
            </w:r>
          </w:p>
        </w:tc>
      </w:tr>
    </w:tbl>
    <w:p w14:paraId="657B3E8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0065B" w:rsidRPr="002252A0">
        <w:rPr>
          <w:rFonts w:ascii="GHEA Grapalat" w:hAnsi="GHEA Grapalat"/>
          <w:color w:val="000000"/>
          <w:sz w:val="24"/>
          <w:szCs w:val="24"/>
        </w:rPr>
        <w:tab/>
      </w:r>
      <w:r w:rsidRPr="002252A0">
        <w:rPr>
          <w:rFonts w:ascii="GHEA Grapalat" w:hAnsi="GHEA Grapalat"/>
          <w:color w:val="000000"/>
          <w:sz w:val="24"/>
          <w:szCs w:val="24"/>
        </w:rPr>
        <w:t>Гражданин или юридическое лицо может отказаться от права собственности на принадлежащее ему имущество, объявив об этом либо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письменной форме, либо совершив действия, определенно свидетельствующие о его устранении от владения, пользования и распоряжения имуществом без намерения сохранить каких-либо прав на это имущество, а в случае, предусмотренном частью 4 статьи 275 настоящего Кодекса — без истребования имущества. В случае если собственник товаров и (или) транспортных средств, предусмотренных частью 4 статьи 275 настоящего Кодекса, не известен, истечение года с момента их ввоза является основанием для признания факта отказа от права собственности.</w:t>
      </w:r>
    </w:p>
    <w:p w14:paraId="441B3B1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Отказ от права собственности не является основанием для прекращения прав и обязанностей собственника в отношении имущества, до приобретения другим лицом права собственности на это имущество.</w:t>
      </w:r>
    </w:p>
    <w:p w14:paraId="63B64D46"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280 дополнена в соответствии с НО-179-N от 16 сентября 2009 года)</w:t>
      </w:r>
    </w:p>
    <w:p w14:paraId="63BF5C8E" w14:textId="77777777" w:rsidR="00AF53A3" w:rsidRPr="002252A0" w:rsidRDefault="00AF53A3"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1621634" w14:textId="77777777" w:rsidTr="00032339">
        <w:trPr>
          <w:tblCellSpacing w:w="0" w:type="dxa"/>
        </w:trPr>
        <w:tc>
          <w:tcPr>
            <w:tcW w:w="2025" w:type="dxa"/>
            <w:hideMark/>
          </w:tcPr>
          <w:p w14:paraId="3F4EA387"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281.</w:t>
            </w:r>
          </w:p>
        </w:tc>
        <w:tc>
          <w:tcPr>
            <w:tcW w:w="0" w:type="auto"/>
            <w:vAlign w:val="center"/>
            <w:hideMark/>
          </w:tcPr>
          <w:p w14:paraId="46E45A1E"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Обращение взыскания на имущество по обязательствам собственника </w:t>
            </w:r>
          </w:p>
        </w:tc>
      </w:tr>
    </w:tbl>
    <w:p w14:paraId="6AFA928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0065B" w:rsidRPr="002252A0">
        <w:rPr>
          <w:rFonts w:ascii="GHEA Grapalat" w:hAnsi="GHEA Grapalat"/>
          <w:color w:val="000000"/>
          <w:sz w:val="24"/>
          <w:szCs w:val="24"/>
        </w:rPr>
        <w:tab/>
      </w:r>
      <w:r w:rsidRPr="002252A0">
        <w:rPr>
          <w:rFonts w:ascii="GHEA Grapalat" w:hAnsi="GHEA Grapalat"/>
          <w:color w:val="000000"/>
          <w:sz w:val="24"/>
          <w:szCs w:val="24"/>
        </w:rPr>
        <w:t>По обязательствам собственника имущество может быть изъято путем обращения взыскания на принадлежащее ему имущество на основании решения суда, если иной порядок обращения взыск</w:t>
      </w:r>
      <w:r w:rsidR="0070065B" w:rsidRPr="002252A0">
        <w:rPr>
          <w:rFonts w:ascii="GHEA Grapalat" w:hAnsi="GHEA Grapalat"/>
          <w:color w:val="000000"/>
          <w:sz w:val="24"/>
          <w:szCs w:val="24"/>
        </w:rPr>
        <w:t>ания не предусмотрен договором.</w:t>
      </w:r>
    </w:p>
    <w:p w14:paraId="29D4CD8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70065B" w:rsidRPr="002252A0">
        <w:rPr>
          <w:rFonts w:ascii="GHEA Grapalat" w:hAnsi="GHEA Grapalat"/>
          <w:color w:val="000000"/>
          <w:sz w:val="24"/>
          <w:szCs w:val="24"/>
        </w:rPr>
        <w:tab/>
      </w:r>
      <w:r w:rsidRPr="002252A0">
        <w:rPr>
          <w:rFonts w:ascii="GHEA Grapalat" w:hAnsi="GHEA Grapalat"/>
          <w:color w:val="000000"/>
          <w:sz w:val="24"/>
          <w:szCs w:val="24"/>
        </w:rPr>
        <w:t xml:space="preserve">Право собственности на имущество, на которое обращено взыскание, прекращается у собственника с момента возникновения права собственности на это имущество у лица, к которому переходит это </w:t>
      </w:r>
      <w:r w:rsidR="00BB4B2F">
        <w:rPr>
          <w:rFonts w:ascii="GHEA Grapalat" w:hAnsi="GHEA Grapalat"/>
          <w:color w:val="000000"/>
          <w:sz w:val="24"/>
          <w:szCs w:val="24"/>
        </w:rPr>
        <w:t>имущество.</w:t>
      </w:r>
    </w:p>
    <w:p w14:paraId="63DE0876"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D501CBD" w14:textId="77777777" w:rsidTr="00032339">
        <w:trPr>
          <w:tblCellSpacing w:w="0" w:type="dxa"/>
        </w:trPr>
        <w:tc>
          <w:tcPr>
            <w:tcW w:w="2025" w:type="dxa"/>
            <w:hideMark/>
          </w:tcPr>
          <w:p w14:paraId="57F79532"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282.</w:t>
            </w:r>
          </w:p>
        </w:tc>
        <w:tc>
          <w:tcPr>
            <w:tcW w:w="0" w:type="auto"/>
            <w:vAlign w:val="center"/>
            <w:hideMark/>
          </w:tcPr>
          <w:p w14:paraId="50238272"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права собственности лица на имущество, которое не может ему принадлежать </w:t>
            </w:r>
          </w:p>
        </w:tc>
      </w:tr>
    </w:tbl>
    <w:p w14:paraId="056B69E3" w14:textId="77777777" w:rsidR="00032339" w:rsidRPr="002252A0" w:rsidRDefault="00032339" w:rsidP="009C5B78">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0065B" w:rsidRPr="002252A0">
        <w:rPr>
          <w:rFonts w:ascii="GHEA Grapalat" w:hAnsi="GHEA Grapalat"/>
          <w:color w:val="000000"/>
          <w:sz w:val="24"/>
          <w:szCs w:val="24"/>
        </w:rPr>
        <w:tab/>
      </w:r>
      <w:r w:rsidRPr="002252A0">
        <w:rPr>
          <w:rFonts w:ascii="GHEA Grapalat" w:hAnsi="GHEA Grapalat"/>
          <w:color w:val="000000"/>
          <w:sz w:val="24"/>
          <w:szCs w:val="24"/>
        </w:rPr>
        <w:t xml:space="preserve">Если по основаниям, допускаемым законом, в собственность лица перешло имущество, которое </w:t>
      </w:r>
      <w:r w:rsidR="0089065C" w:rsidRPr="002252A0">
        <w:rPr>
          <w:rFonts w:ascii="GHEA Grapalat" w:hAnsi="GHEA Grapalat"/>
          <w:color w:val="000000"/>
          <w:sz w:val="24"/>
          <w:szCs w:val="24"/>
        </w:rPr>
        <w:t xml:space="preserve">на момент возникновения права собственности </w:t>
      </w:r>
      <w:r w:rsidRPr="002252A0">
        <w:rPr>
          <w:rFonts w:ascii="GHEA Grapalat" w:hAnsi="GHEA Grapalat"/>
          <w:color w:val="000000"/>
          <w:sz w:val="24"/>
          <w:szCs w:val="24"/>
        </w:rPr>
        <w:t xml:space="preserve">в силу закона не </w:t>
      </w:r>
      <w:r w:rsidR="0089065C" w:rsidRPr="002252A0">
        <w:rPr>
          <w:rFonts w:ascii="GHEA Grapalat" w:hAnsi="GHEA Grapalat"/>
          <w:color w:val="000000"/>
          <w:sz w:val="24"/>
          <w:szCs w:val="24"/>
        </w:rPr>
        <w:t xml:space="preserve">могло </w:t>
      </w:r>
      <w:r w:rsidRPr="002252A0">
        <w:rPr>
          <w:rFonts w:ascii="GHEA Grapalat" w:hAnsi="GHEA Grapalat"/>
          <w:color w:val="000000"/>
          <w:sz w:val="24"/>
          <w:szCs w:val="24"/>
        </w:rPr>
        <w:t>ему принадлежать, это имущество должно быть отчуждено собственником в течение года с момента возникновения права собственности на это имущество, если з</w:t>
      </w:r>
      <w:r w:rsidR="00BB4B2F">
        <w:rPr>
          <w:rFonts w:ascii="GHEA Grapalat" w:hAnsi="GHEA Grapalat"/>
          <w:color w:val="000000"/>
          <w:sz w:val="24"/>
          <w:szCs w:val="24"/>
        </w:rPr>
        <w:t>аконом не установлен иной срок.</w:t>
      </w:r>
    </w:p>
    <w:p w14:paraId="04C9DA3F" w14:textId="77777777" w:rsidR="0089065C"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1.1.</w:t>
      </w:r>
      <w:r>
        <w:rPr>
          <w:rFonts w:ascii="GHEA Grapalat" w:eastAsia="Times New Roman" w:hAnsi="GHEA Grapalat" w:cs="Times New Roman"/>
          <w:color w:val="000000"/>
          <w:sz w:val="24"/>
          <w:szCs w:val="24"/>
        </w:rPr>
        <w:tab/>
        <w:t xml:space="preserve">Если перешедшая </w:t>
      </w:r>
      <w:r>
        <w:rPr>
          <w:rFonts w:ascii="GHEA Grapalat" w:hAnsi="GHEA Grapalat"/>
          <w:color w:val="000000"/>
          <w:sz w:val="24"/>
          <w:szCs w:val="24"/>
        </w:rPr>
        <w:t>по основаниям, допускаемым законом,</w:t>
      </w:r>
      <w:r>
        <w:rPr>
          <w:rFonts w:ascii="GHEA Grapalat" w:eastAsia="Times New Roman" w:hAnsi="GHEA Grapalat" w:cs="Times New Roman"/>
          <w:color w:val="000000"/>
          <w:sz w:val="24"/>
          <w:szCs w:val="24"/>
        </w:rPr>
        <w:t xml:space="preserve"> в собственность лица собственность не может принадлежать ему в силу закона по основанию появления фактического обстоятельства, возникшего после возникновения права собственности на него, то собственник должен произвести отчуждение этого имущества в течение одного года после появления этого обстоятельства, если законом не предусмотрен иной срок.</w:t>
      </w:r>
    </w:p>
    <w:p w14:paraId="4EC65FE1"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случаях, когда имущество не отчуждено собственником в срок, указанный в пункте 1 или 1.1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в принудительном порядке продается и вырученная сумма передается бывшему собственнику либо обращается в государственную или общинную собственность, а</w:t>
      </w:r>
      <w:r>
        <w:rPr>
          <w:rFonts w:ascii="Courier New" w:hAnsi="Courier New" w:cs="Courier New"/>
          <w:color w:val="000000"/>
          <w:sz w:val="24"/>
          <w:szCs w:val="24"/>
          <w:lang w:val="en-US"/>
        </w:rPr>
        <w:t> </w:t>
      </w:r>
      <w:r>
        <w:rPr>
          <w:rFonts w:ascii="GHEA Grapalat" w:hAnsi="GHEA Grapalat"/>
          <w:color w:val="000000"/>
          <w:sz w:val="24"/>
          <w:szCs w:val="24"/>
        </w:rPr>
        <w:t>бывшему собственнику возмещается стоимость имущества. В этом случае вычитаются затраты на отчуждение имущества.</w:t>
      </w:r>
    </w:p>
    <w:p w14:paraId="2B590F09" w14:textId="77777777" w:rsidR="00032339" w:rsidRPr="002252A0" w:rsidRDefault="00BB4B2F" w:rsidP="009C5B78">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в собственности гражданина или юридического лица по</w:t>
      </w:r>
      <w:r>
        <w:rPr>
          <w:rFonts w:ascii="Courier New" w:hAnsi="Courier New" w:cs="Courier New"/>
          <w:color w:val="000000"/>
          <w:sz w:val="24"/>
          <w:szCs w:val="24"/>
          <w:lang w:val="en-US"/>
        </w:rPr>
        <w:t> </w:t>
      </w:r>
      <w:r>
        <w:rPr>
          <w:rFonts w:ascii="GHEA Grapalat" w:hAnsi="GHEA Grapalat"/>
          <w:color w:val="000000"/>
          <w:sz w:val="24"/>
          <w:szCs w:val="24"/>
        </w:rPr>
        <w:t>основаниям, допускаемым законом, оказалось имущество, на приобретение которого необходимо особое разрешение, и в его выдаче собственнику отказано, это имущество отчуждается в порядке, установленном для имущества, которое не может принадлежать данному собственнику.</w:t>
      </w:r>
    </w:p>
    <w:p w14:paraId="12A28D03" w14:textId="77777777" w:rsidR="0089065C"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282 дополнена в соответствии с НО-74-</w:t>
      </w:r>
      <w:r>
        <w:rPr>
          <w:rFonts w:ascii="GHEA Grapalat" w:hAnsi="GHEA Grapalat"/>
          <w:b/>
          <w:i/>
          <w:color w:val="000000"/>
          <w:sz w:val="24"/>
          <w:szCs w:val="24"/>
          <w:lang w:val="en-US"/>
        </w:rPr>
        <w:t>N</w:t>
      </w:r>
      <w:r>
        <w:rPr>
          <w:rFonts w:ascii="GHEA Grapalat" w:hAnsi="GHEA Grapalat"/>
          <w:b/>
          <w:i/>
          <w:color w:val="000000"/>
          <w:sz w:val="24"/>
          <w:szCs w:val="24"/>
        </w:rPr>
        <w:t xml:space="preserve"> от 16 января 2018</w:t>
      </w:r>
      <w:r>
        <w:rPr>
          <w:rFonts w:ascii="Courier New" w:hAnsi="Courier New" w:cs="Courier New"/>
          <w:b/>
          <w:i/>
          <w:color w:val="000000"/>
          <w:sz w:val="24"/>
          <w:szCs w:val="24"/>
          <w:lang w:val="en-US"/>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D576639" w14:textId="77777777" w:rsidTr="00032339">
        <w:trPr>
          <w:tblCellSpacing w:w="0" w:type="dxa"/>
        </w:trPr>
        <w:tc>
          <w:tcPr>
            <w:tcW w:w="2025" w:type="dxa"/>
            <w:hideMark/>
          </w:tcPr>
          <w:p w14:paraId="01085D2C" w14:textId="77777777" w:rsidR="00032339" w:rsidRPr="002252A0" w:rsidRDefault="00BB4B2F" w:rsidP="009C5B78">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283.</w:t>
            </w:r>
          </w:p>
        </w:tc>
        <w:tc>
          <w:tcPr>
            <w:tcW w:w="0" w:type="auto"/>
            <w:vAlign w:val="center"/>
            <w:hideMark/>
          </w:tcPr>
          <w:p w14:paraId="38EB137D" w14:textId="77777777" w:rsidR="000D5F8A" w:rsidRDefault="00BB4B2F" w:rsidP="009C5B78">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Отчуждение недвижимого имущества в связи с изъятием земельного участка, на котором оно находится </w:t>
            </w:r>
          </w:p>
        </w:tc>
      </w:tr>
    </w:tbl>
    <w:p w14:paraId="0CF96669" w14:textId="77777777" w:rsidR="00032339" w:rsidRPr="002252A0" w:rsidRDefault="00032339" w:rsidP="009C5B78">
      <w:pPr>
        <w:widowControl w:val="0"/>
        <w:spacing w:after="160" w:line="336"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HO-187-N от 27 ноября 2006 года)</w:t>
      </w:r>
    </w:p>
    <w:p w14:paraId="56DA8B7B" w14:textId="77777777" w:rsidR="00805C0B" w:rsidRPr="002252A0" w:rsidRDefault="00805C0B" w:rsidP="009C5B78">
      <w:pPr>
        <w:widowControl w:val="0"/>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AC8DD38" w14:textId="77777777" w:rsidTr="00032339">
        <w:trPr>
          <w:tblCellSpacing w:w="0" w:type="dxa"/>
        </w:trPr>
        <w:tc>
          <w:tcPr>
            <w:tcW w:w="2025" w:type="dxa"/>
            <w:hideMark/>
          </w:tcPr>
          <w:p w14:paraId="1925D683" w14:textId="77777777" w:rsidR="00032339" w:rsidRPr="002252A0" w:rsidRDefault="00032339" w:rsidP="009C5B78">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284.</w:t>
            </w:r>
          </w:p>
        </w:tc>
        <w:tc>
          <w:tcPr>
            <w:tcW w:w="0" w:type="auto"/>
            <w:vAlign w:val="center"/>
            <w:hideMark/>
          </w:tcPr>
          <w:p w14:paraId="5BA3177C" w14:textId="77777777" w:rsidR="00032339" w:rsidRPr="002252A0" w:rsidRDefault="00032339" w:rsidP="009C5B78">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Изъятие бесхозяйственно содержимых культурных ценностей </w:t>
            </w:r>
          </w:p>
        </w:tc>
      </w:tr>
    </w:tbl>
    <w:p w14:paraId="26DB79C6" w14:textId="77777777" w:rsidR="00032339" w:rsidRPr="002252A0" w:rsidRDefault="00032339"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0065B" w:rsidRPr="002252A0">
        <w:rPr>
          <w:rFonts w:ascii="GHEA Grapalat" w:hAnsi="GHEA Grapalat"/>
          <w:color w:val="000000"/>
          <w:sz w:val="24"/>
          <w:szCs w:val="24"/>
        </w:rPr>
        <w:tab/>
      </w:r>
      <w:r w:rsidRPr="002252A0">
        <w:rPr>
          <w:rFonts w:ascii="GHEA Grapalat" w:hAnsi="GHEA Grapalat"/>
          <w:color w:val="000000"/>
          <w:sz w:val="24"/>
          <w:szCs w:val="24"/>
        </w:rPr>
        <w:t>В случаях, когда собственник культурных ценностей, отнесенных согласно закону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изъяты у собственника путем в</w:t>
      </w:r>
      <w:r w:rsidR="0070065B" w:rsidRPr="002252A0">
        <w:rPr>
          <w:rFonts w:ascii="GHEA Grapalat" w:hAnsi="GHEA Grapalat"/>
          <w:color w:val="000000"/>
          <w:sz w:val="24"/>
          <w:szCs w:val="24"/>
        </w:rPr>
        <w:t>озмещения государством их цены.</w:t>
      </w:r>
    </w:p>
    <w:p w14:paraId="4CDB5EE5" w14:textId="77777777" w:rsidR="00032339" w:rsidRPr="008E792E" w:rsidRDefault="00BB4B2F" w:rsidP="009C5B78">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изъятии культурных ценностей их стоимость возмещается по</w:t>
      </w:r>
      <w:r>
        <w:rPr>
          <w:rFonts w:ascii="Courier New" w:hAnsi="Courier New" w:cs="Courier New"/>
          <w:color w:val="000000"/>
          <w:sz w:val="24"/>
          <w:szCs w:val="24"/>
          <w:lang w:val="en-US"/>
        </w:rPr>
        <w:t> </w:t>
      </w:r>
      <w:r>
        <w:rPr>
          <w:rFonts w:ascii="GHEA Grapalat" w:hAnsi="GHEA Grapalat"/>
          <w:color w:val="000000"/>
          <w:sz w:val="24"/>
          <w:szCs w:val="24"/>
        </w:rPr>
        <w:t>соглашению сторон, а в случае возникновения спора — в установленном судом размере.</w:t>
      </w:r>
    </w:p>
    <w:p w14:paraId="16D4595A" w14:textId="77777777" w:rsidR="006F4089" w:rsidRPr="008E792E" w:rsidRDefault="006F4089" w:rsidP="009C5B78">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F4FD744" w14:textId="77777777" w:rsidTr="00032339">
        <w:trPr>
          <w:tblCellSpacing w:w="0" w:type="dxa"/>
        </w:trPr>
        <w:tc>
          <w:tcPr>
            <w:tcW w:w="2025" w:type="dxa"/>
            <w:hideMark/>
          </w:tcPr>
          <w:p w14:paraId="6B748338" w14:textId="77777777" w:rsidR="00032339" w:rsidRPr="002252A0" w:rsidRDefault="00032339"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285.</w:t>
            </w:r>
          </w:p>
        </w:tc>
        <w:tc>
          <w:tcPr>
            <w:tcW w:w="0" w:type="auto"/>
            <w:vAlign w:val="center"/>
            <w:hideMark/>
          </w:tcPr>
          <w:p w14:paraId="6FDAFE04" w14:textId="77777777" w:rsidR="00032339" w:rsidRPr="002252A0" w:rsidRDefault="00032339" w:rsidP="009C5B78">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Реквизиция </w:t>
            </w:r>
          </w:p>
        </w:tc>
      </w:tr>
    </w:tbl>
    <w:p w14:paraId="75021042"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B63D9" w:rsidRPr="002252A0">
        <w:rPr>
          <w:rFonts w:ascii="GHEA Grapalat" w:hAnsi="GHEA Grapalat"/>
          <w:color w:val="000000"/>
          <w:sz w:val="24"/>
          <w:szCs w:val="24"/>
        </w:rPr>
        <w:tab/>
      </w:r>
      <w:r w:rsidRPr="002252A0">
        <w:rPr>
          <w:rFonts w:ascii="GHEA Grapalat" w:hAnsi="GHEA Grapalat"/>
          <w:color w:val="000000"/>
          <w:sz w:val="24"/>
          <w:szCs w:val="24"/>
        </w:rPr>
        <w:t>В случаях стихийных бедствий, технологических аварий, эпидемий и при иных обстоятельствах, носящих чрезвычайный характер, имущество в</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интересах общества по решению государственных органов может быть изъято у</w:t>
      </w:r>
      <w:r w:rsidR="003F35E6"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собственника на условиях и в порядке, установленных законом, с условием выпл</w:t>
      </w:r>
      <w:r w:rsidR="002B63D9" w:rsidRPr="002252A0">
        <w:rPr>
          <w:rFonts w:ascii="GHEA Grapalat" w:hAnsi="GHEA Grapalat"/>
          <w:color w:val="000000"/>
          <w:sz w:val="24"/>
          <w:szCs w:val="24"/>
        </w:rPr>
        <w:t>аты его стоимости (реквизиция).</w:t>
      </w:r>
    </w:p>
    <w:p w14:paraId="6B36BBE5"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Собственник может оспорить в суде размер стоимости возмещения реквизированного имущества.</w:t>
      </w:r>
    </w:p>
    <w:p w14:paraId="2DD32D37"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имущество которого реквизировано, вправе при прекращении действия обстоятельств, в связи с которыми произведена реквизиция, требовать возврата ему сохранившегося имущества.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6D19B8E" w14:textId="77777777" w:rsidTr="00032339">
        <w:trPr>
          <w:tblCellSpacing w:w="0" w:type="dxa"/>
        </w:trPr>
        <w:tc>
          <w:tcPr>
            <w:tcW w:w="2025" w:type="dxa"/>
            <w:hideMark/>
          </w:tcPr>
          <w:p w14:paraId="197A558C"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286.</w:t>
            </w:r>
          </w:p>
        </w:tc>
        <w:tc>
          <w:tcPr>
            <w:tcW w:w="0" w:type="auto"/>
            <w:vAlign w:val="center"/>
            <w:hideMark/>
          </w:tcPr>
          <w:p w14:paraId="0530A90A"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права собственности в силу закона </w:t>
            </w:r>
          </w:p>
        </w:tc>
      </w:tr>
    </w:tbl>
    <w:p w14:paraId="224975E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В случае принятия Республикой Армения закона, прекращающего право собственности, убытки, причиненные в результате этого собственнику, в том числе стоимость имущества, возмещаются государством. Споры о возмещ</w:t>
      </w:r>
      <w:r w:rsidR="002B63D9" w:rsidRPr="002252A0">
        <w:rPr>
          <w:rFonts w:ascii="GHEA Grapalat" w:hAnsi="GHEA Grapalat"/>
          <w:color w:val="000000"/>
          <w:sz w:val="24"/>
          <w:szCs w:val="24"/>
        </w:rPr>
        <w:t>ении убытков разрешаются судом.</w:t>
      </w:r>
    </w:p>
    <w:p w14:paraId="773CADD3"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A881C71" w14:textId="77777777" w:rsidTr="00032339">
        <w:trPr>
          <w:tblCellSpacing w:w="0" w:type="dxa"/>
        </w:trPr>
        <w:tc>
          <w:tcPr>
            <w:tcW w:w="2025" w:type="dxa"/>
            <w:hideMark/>
          </w:tcPr>
          <w:p w14:paraId="6DE57D79"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287.</w:t>
            </w:r>
          </w:p>
        </w:tc>
        <w:tc>
          <w:tcPr>
            <w:tcW w:w="0" w:type="auto"/>
            <w:vAlign w:val="center"/>
            <w:hideMark/>
          </w:tcPr>
          <w:p w14:paraId="180B74AF"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Оценка имущества при прекращении права собственности </w:t>
            </w:r>
          </w:p>
        </w:tc>
      </w:tr>
    </w:tbl>
    <w:p w14:paraId="22B7DDBD"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прекращении права собственности имущество оценива</w:t>
      </w:r>
      <w:r w:rsidR="00C813EF" w:rsidRPr="002252A0">
        <w:rPr>
          <w:rFonts w:ascii="GHEA Grapalat" w:hAnsi="GHEA Grapalat"/>
          <w:color w:val="000000"/>
          <w:sz w:val="24"/>
          <w:szCs w:val="24"/>
        </w:rPr>
        <w:t>ется по его рыночной стоимости.</w:t>
      </w:r>
    </w:p>
    <w:p w14:paraId="02C26877"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A671AD2" w14:textId="77777777" w:rsidTr="00032339">
        <w:trPr>
          <w:tblCellSpacing w:w="0" w:type="dxa"/>
        </w:trPr>
        <w:tc>
          <w:tcPr>
            <w:tcW w:w="2025" w:type="dxa"/>
            <w:hideMark/>
          </w:tcPr>
          <w:p w14:paraId="772E57AC"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288.</w:t>
            </w:r>
          </w:p>
        </w:tc>
        <w:tc>
          <w:tcPr>
            <w:tcW w:w="0" w:type="auto"/>
            <w:vAlign w:val="center"/>
            <w:hideMark/>
          </w:tcPr>
          <w:p w14:paraId="47E65567"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Конфискация </w:t>
            </w:r>
          </w:p>
        </w:tc>
      </w:tr>
    </w:tbl>
    <w:p w14:paraId="107CD24B" w14:textId="77777777" w:rsidR="006F4089" w:rsidRPr="006F4089" w:rsidRDefault="006F408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w:t>
      </w:r>
      <w:r w:rsidR="00BB4B2F" w:rsidRPr="00BB4B2F">
        <w:rPr>
          <w:rFonts w:ascii="GHEA Grapalat" w:hAnsi="GHEA Grapalat"/>
          <w:b/>
          <w:i/>
          <w:color w:val="000000"/>
          <w:sz w:val="24"/>
          <w:szCs w:val="24"/>
        </w:rPr>
        <w:t>80</w:t>
      </w:r>
      <w:r w:rsidRPr="002252A0">
        <w:rPr>
          <w:rFonts w:ascii="GHEA Grapalat" w:hAnsi="GHEA Grapalat"/>
          <w:b/>
          <w:i/>
          <w:color w:val="000000"/>
          <w:sz w:val="24"/>
          <w:szCs w:val="24"/>
        </w:rPr>
        <w:t>-</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w:t>
      </w:r>
      <w:r w:rsidR="00BB4B2F" w:rsidRPr="00BB4B2F">
        <w:rPr>
          <w:rFonts w:ascii="GHEA Grapalat" w:hAnsi="GHEA Grapalat"/>
          <w:b/>
          <w:i/>
          <w:color w:val="000000"/>
          <w:sz w:val="24"/>
          <w:szCs w:val="24"/>
        </w:rPr>
        <w:t>9</w:t>
      </w:r>
      <w:r w:rsidRPr="002252A0">
        <w:rPr>
          <w:rFonts w:ascii="GHEA Grapalat" w:hAnsi="GHEA Grapalat"/>
          <w:b/>
          <w:i/>
          <w:color w:val="000000"/>
          <w:sz w:val="24"/>
          <w:szCs w:val="24"/>
        </w:rPr>
        <w:t xml:space="preserve"> </w:t>
      </w:r>
      <w:r>
        <w:rPr>
          <w:rFonts w:ascii="GHEA Grapalat" w:hAnsi="GHEA Grapalat"/>
          <w:b/>
          <w:i/>
          <w:color w:val="000000"/>
          <w:sz w:val="24"/>
          <w:szCs w:val="24"/>
        </w:rPr>
        <w:t>июня</w:t>
      </w:r>
      <w:r w:rsidRPr="002252A0">
        <w:rPr>
          <w:rFonts w:ascii="GHEA Grapalat" w:hAnsi="GHEA Grapalat"/>
          <w:b/>
          <w:i/>
          <w:color w:val="000000"/>
          <w:sz w:val="24"/>
          <w:szCs w:val="24"/>
        </w:rPr>
        <w:t xml:space="preserve"> 2022 года)</w:t>
      </w:r>
    </w:p>
    <w:p w14:paraId="1F9C3F38" w14:textId="77777777" w:rsidR="00C65656" w:rsidRPr="002252A0" w:rsidRDefault="0003233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 случаях, предусмотренных законом, имущество может быть безвозмездно </w:t>
      </w:r>
      <w:r w:rsidR="00427F40" w:rsidRPr="002252A0">
        <w:rPr>
          <w:rFonts w:ascii="GHEA Grapalat" w:hAnsi="GHEA Grapalat"/>
          <w:color w:val="000000"/>
          <w:sz w:val="24"/>
          <w:szCs w:val="24"/>
        </w:rPr>
        <w:t>изъято</w:t>
      </w:r>
      <w:r w:rsidR="0089065C"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у собственника по </w:t>
      </w:r>
      <w:r w:rsidR="00427F40" w:rsidRPr="002252A0">
        <w:rPr>
          <w:rFonts w:ascii="GHEA Grapalat" w:hAnsi="GHEA Grapalat"/>
          <w:color w:val="000000"/>
          <w:sz w:val="24"/>
          <w:szCs w:val="24"/>
        </w:rPr>
        <w:t>приговору</w:t>
      </w:r>
      <w:r w:rsidRPr="002252A0">
        <w:rPr>
          <w:rFonts w:ascii="GHEA Grapalat" w:hAnsi="GHEA Grapalat"/>
          <w:color w:val="000000"/>
          <w:sz w:val="24"/>
          <w:szCs w:val="24"/>
        </w:rPr>
        <w:t xml:space="preserve"> </w:t>
      </w:r>
      <w:r w:rsidR="0003796A" w:rsidRPr="002252A0">
        <w:rPr>
          <w:rFonts w:ascii="GHEA Grapalat" w:hAnsi="GHEA Grapalat"/>
          <w:color w:val="000000"/>
          <w:sz w:val="24"/>
          <w:szCs w:val="24"/>
          <w:lang w:val="hy-AM"/>
        </w:rPr>
        <w:t>—</w:t>
      </w:r>
      <w:r w:rsidR="0089065C" w:rsidRPr="002252A0">
        <w:rPr>
          <w:rFonts w:ascii="GHEA Grapalat" w:hAnsi="GHEA Grapalat"/>
          <w:color w:val="000000"/>
          <w:sz w:val="24"/>
          <w:szCs w:val="24"/>
        </w:rPr>
        <w:t xml:space="preserve"> в качестве имущества, прямо или косвенно возникшего</w:t>
      </w:r>
      <w:r w:rsidR="0003796A" w:rsidRPr="002252A0">
        <w:rPr>
          <w:rFonts w:ascii="GHEA Grapalat" w:hAnsi="GHEA Grapalat"/>
          <w:color w:val="000000"/>
          <w:sz w:val="24"/>
          <w:szCs w:val="24"/>
        </w:rPr>
        <w:t>,</w:t>
      </w:r>
      <w:r w:rsidR="0089065C" w:rsidRPr="002252A0">
        <w:rPr>
          <w:rFonts w:ascii="GHEA Grapalat" w:hAnsi="GHEA Grapalat"/>
          <w:color w:val="000000"/>
          <w:sz w:val="24"/>
          <w:szCs w:val="24"/>
        </w:rPr>
        <w:t xml:space="preserve"> или полученного в результате преступления, дохода и выгоды иного типа от использования этого имущества, инструмента и средства, использ</w:t>
      </w:r>
      <w:r w:rsidR="00BB4B2F">
        <w:rPr>
          <w:rFonts w:ascii="GHEA Grapalat" w:hAnsi="GHEA Grapalat"/>
          <w:color w:val="000000"/>
          <w:sz w:val="24"/>
          <w:szCs w:val="24"/>
        </w:rPr>
        <w:t xml:space="preserve">ованного или предназначенного к использованию для совершения преступления, предмета преступления. В случаях, предусмотренных Законом, имущество может быть безвозмездно изъято у собственника также на основании решения суда. </w:t>
      </w:r>
    </w:p>
    <w:p w14:paraId="4832151F" w14:textId="77777777" w:rsidR="00C65656"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288 отредактирована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w:t>
      </w:r>
      <w:r>
        <w:rPr>
          <w:rFonts w:ascii="Courier New" w:hAnsi="Courier New" w:cs="Courier New"/>
          <w:b/>
          <w:i/>
          <w:color w:val="000000"/>
          <w:sz w:val="24"/>
          <w:szCs w:val="24"/>
          <w:lang w:val="en-US"/>
        </w:rPr>
        <w:t> </w:t>
      </w:r>
      <w:r>
        <w:rPr>
          <w:rFonts w:ascii="GHEA Grapalat" w:hAnsi="GHEA Grapalat"/>
          <w:b/>
          <w:i/>
          <w:color w:val="000000"/>
          <w:sz w:val="24"/>
          <w:szCs w:val="24"/>
        </w:rPr>
        <w:t>июня 2022 года, дополнена в соответствии с НО-119-</w:t>
      </w:r>
      <w:r>
        <w:rPr>
          <w:rFonts w:ascii="GHEA Grapalat" w:hAnsi="GHEA Grapalat"/>
          <w:b/>
          <w:i/>
          <w:color w:val="000000"/>
          <w:sz w:val="24"/>
          <w:szCs w:val="24"/>
          <w:lang w:val="en-US"/>
        </w:rPr>
        <w:t>N</w:t>
      </w:r>
      <w:r>
        <w:rPr>
          <w:rFonts w:ascii="GHEA Grapalat" w:hAnsi="GHEA Grapalat"/>
          <w:b/>
          <w:i/>
          <w:color w:val="000000"/>
          <w:sz w:val="24"/>
          <w:szCs w:val="24"/>
        </w:rPr>
        <w:t xml:space="preserve"> от 22 марта 2023 года)</w:t>
      </w:r>
    </w:p>
    <w:p w14:paraId="44610E91" w14:textId="77777777" w:rsidR="00805C0B" w:rsidRPr="002252A0" w:rsidRDefault="00805C0B" w:rsidP="002252A0">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65656" w:rsidRPr="002252A0" w14:paraId="36D3DCA9" w14:textId="77777777" w:rsidTr="00345EB0">
        <w:trPr>
          <w:tblCellSpacing w:w="0" w:type="dxa"/>
        </w:trPr>
        <w:tc>
          <w:tcPr>
            <w:tcW w:w="2025" w:type="dxa"/>
            <w:hideMark/>
          </w:tcPr>
          <w:p w14:paraId="5A78B561" w14:textId="77777777" w:rsidR="00C65656"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288.1.</w:t>
            </w:r>
          </w:p>
        </w:tc>
        <w:tc>
          <w:tcPr>
            <w:tcW w:w="0" w:type="auto"/>
            <w:vAlign w:val="center"/>
            <w:hideMark/>
          </w:tcPr>
          <w:p w14:paraId="63D328DF" w14:textId="77777777" w:rsidR="00C65656"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Конфискация имущества, имеющего незаконное происхождение </w:t>
            </w:r>
          </w:p>
        </w:tc>
      </w:tr>
    </w:tbl>
    <w:p w14:paraId="78C51D94" w14:textId="77777777" w:rsidR="00C65656" w:rsidRPr="002252A0" w:rsidRDefault="00C65656"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1.</w:t>
      </w:r>
      <w:r w:rsidR="00805C0B"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 xml:space="preserve">Имущество, имеющее незаконное происхождение, конфискуется по решению суда </w:t>
      </w:r>
      <w:r w:rsidR="0003796A" w:rsidRPr="002252A0">
        <w:rPr>
          <w:rFonts w:ascii="GHEA Grapalat" w:eastAsia="Times New Roman" w:hAnsi="GHEA Grapalat" w:cs="Times New Roman"/>
          <w:color w:val="000000"/>
          <w:sz w:val="24"/>
          <w:szCs w:val="24"/>
          <w:lang w:val="hy-AM"/>
        </w:rPr>
        <w:t>—</w:t>
      </w:r>
      <w:r w:rsidRPr="002252A0">
        <w:rPr>
          <w:rFonts w:ascii="GHEA Grapalat" w:eastAsia="Times New Roman" w:hAnsi="GHEA Grapalat" w:cs="Times New Roman"/>
          <w:color w:val="000000"/>
          <w:sz w:val="24"/>
          <w:szCs w:val="24"/>
        </w:rPr>
        <w:t xml:space="preserve"> в порядке, предусмотренном Законом Республики Армения </w:t>
      </w:r>
      <w:r w:rsidR="0003796A" w:rsidRPr="002252A0">
        <w:rPr>
          <w:rFonts w:ascii="GHEA Grapalat" w:eastAsia="Times New Roman" w:hAnsi="GHEA Grapalat" w:cs="Times New Roman"/>
          <w:color w:val="000000"/>
          <w:sz w:val="24"/>
          <w:szCs w:val="24"/>
        </w:rPr>
        <w:t>"</w:t>
      </w:r>
      <w:r w:rsidRPr="002252A0">
        <w:rPr>
          <w:rFonts w:ascii="GHEA Grapalat" w:eastAsia="Times New Roman" w:hAnsi="GHEA Grapalat" w:cs="Times New Roman"/>
          <w:color w:val="000000"/>
          <w:sz w:val="24"/>
          <w:szCs w:val="24"/>
        </w:rPr>
        <w:t>О конфискации имущества, имеющего незаконное происхождение</w:t>
      </w:r>
      <w:r w:rsidR="0003796A" w:rsidRPr="002252A0">
        <w:rPr>
          <w:rFonts w:ascii="GHEA Grapalat" w:eastAsia="Times New Roman" w:hAnsi="GHEA Grapalat" w:cs="Times New Roman"/>
          <w:color w:val="000000"/>
          <w:sz w:val="24"/>
          <w:szCs w:val="24"/>
        </w:rPr>
        <w:t>"</w:t>
      </w:r>
      <w:r w:rsidRPr="002252A0">
        <w:rPr>
          <w:rFonts w:ascii="GHEA Grapalat" w:eastAsia="Times New Roman" w:hAnsi="GHEA Grapalat" w:cs="Times New Roman"/>
          <w:color w:val="000000"/>
          <w:sz w:val="24"/>
          <w:szCs w:val="24"/>
        </w:rPr>
        <w:t>.</w:t>
      </w:r>
    </w:p>
    <w:p w14:paraId="3D0C9CF8" w14:textId="77777777" w:rsidR="00C65656" w:rsidRPr="002252A0" w:rsidRDefault="00C65656"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hAnsi="GHEA Grapalat"/>
          <w:b/>
          <w:i/>
          <w:color w:val="000000"/>
          <w:sz w:val="24"/>
          <w:szCs w:val="24"/>
        </w:rPr>
        <w:t>(статья 288.1 дополнена в соотве</w:t>
      </w:r>
      <w:r w:rsidR="00BB4B2F">
        <w:rPr>
          <w:rFonts w:ascii="GHEA Grapalat" w:hAnsi="GHEA Grapalat"/>
          <w:b/>
          <w:i/>
          <w:color w:val="000000"/>
          <w:sz w:val="24"/>
          <w:szCs w:val="24"/>
        </w:rPr>
        <w:t>тствии с НО-248-</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16 апреля 2020 года)</w:t>
      </w:r>
    </w:p>
    <w:p w14:paraId="27EEA6A5" w14:textId="77777777" w:rsidR="004D1AAF" w:rsidRPr="002252A0" w:rsidRDefault="004D1AAF" w:rsidP="002252A0">
      <w:pPr>
        <w:widowControl w:val="0"/>
        <w:spacing w:after="160" w:line="360" w:lineRule="auto"/>
        <w:ind w:right="566" w:firstLine="567"/>
        <w:jc w:val="center"/>
        <w:rPr>
          <w:rFonts w:ascii="GHEA Grapalat" w:hAnsi="GHEA Grapalat"/>
          <w:b/>
          <w:color w:val="000000"/>
          <w:sz w:val="24"/>
          <w:szCs w:val="24"/>
        </w:rPr>
      </w:pPr>
    </w:p>
    <w:p w14:paraId="097BC589" w14:textId="77777777" w:rsidR="000D5F8A" w:rsidRDefault="000D5F8A" w:rsidP="009C5B78">
      <w:pPr>
        <w:spacing w:after="160" w:line="360" w:lineRule="auto"/>
        <w:jc w:val="center"/>
        <w:rPr>
          <w:rFonts w:ascii="GHEA Grapalat" w:hAnsi="GHEA Grapalat"/>
          <w:b/>
          <w:color w:val="000000"/>
          <w:sz w:val="24"/>
          <w:szCs w:val="24"/>
        </w:rPr>
      </w:pPr>
    </w:p>
    <w:p w14:paraId="6C55D815" w14:textId="77777777" w:rsidR="00032339" w:rsidRPr="002252A0" w:rsidRDefault="00BB4B2F" w:rsidP="002252A0">
      <w:pPr>
        <w:widowControl w:val="0"/>
        <w:spacing w:after="160" w:line="360" w:lineRule="auto"/>
        <w:ind w:right="566" w:firstLine="567"/>
        <w:jc w:val="center"/>
        <w:rPr>
          <w:rFonts w:ascii="GHEA Grapalat" w:hAnsi="GHEA Grapalat"/>
          <w:b/>
          <w:color w:val="000000"/>
          <w:sz w:val="24"/>
          <w:szCs w:val="24"/>
        </w:rPr>
      </w:pPr>
      <w:r>
        <w:rPr>
          <w:rFonts w:ascii="GHEA Grapalat" w:hAnsi="GHEA Grapalat"/>
          <w:b/>
          <w:color w:val="000000"/>
          <w:sz w:val="24"/>
          <w:szCs w:val="24"/>
        </w:rPr>
        <w:t>ГЛАВА 17.1</w:t>
      </w:r>
    </w:p>
    <w:p w14:paraId="344F8A20" w14:textId="77777777" w:rsidR="00D63CAC" w:rsidRPr="002252A0" w:rsidRDefault="00BB4B2F" w:rsidP="002252A0">
      <w:pPr>
        <w:widowControl w:val="0"/>
        <w:spacing w:after="160" w:line="360" w:lineRule="auto"/>
        <w:ind w:right="-1" w:firstLine="567"/>
        <w:jc w:val="center"/>
        <w:rPr>
          <w:rFonts w:ascii="GHEA Grapalat" w:hAnsi="GHEA Grapalat"/>
          <w:b/>
          <w:i/>
          <w:color w:val="000000"/>
          <w:sz w:val="24"/>
          <w:szCs w:val="24"/>
        </w:rPr>
      </w:pPr>
      <w:r>
        <w:rPr>
          <w:rFonts w:ascii="GHEA Grapalat" w:hAnsi="GHEA Grapalat"/>
          <w:b/>
          <w:i/>
          <w:color w:val="000000"/>
          <w:sz w:val="24"/>
          <w:szCs w:val="24"/>
        </w:rPr>
        <w:t xml:space="preserve">(глава дополнена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-53-</w:t>
      </w:r>
      <w:r>
        <w:rPr>
          <w:rFonts w:ascii="GHEA Grapalat" w:hAnsi="GHEA Grapalat"/>
          <w:b/>
          <w:i/>
          <w:color w:val="000000"/>
          <w:sz w:val="24"/>
          <w:szCs w:val="24"/>
          <w:lang w:val="en-US"/>
        </w:rPr>
        <w:t>N</w:t>
      </w:r>
      <w:r>
        <w:rPr>
          <w:rFonts w:ascii="GHEA Grapalat" w:hAnsi="GHEA Grapalat"/>
          <w:b/>
          <w:i/>
          <w:color w:val="000000"/>
          <w:sz w:val="24"/>
          <w:szCs w:val="24"/>
        </w:rPr>
        <w:t xml:space="preserve"> от 5 марта 2025 года)</w:t>
      </w:r>
    </w:p>
    <w:p w14:paraId="6A72C810" w14:textId="77777777" w:rsidR="004D1AAF" w:rsidRPr="002252A0" w:rsidRDefault="004D1AAF" w:rsidP="002252A0">
      <w:pPr>
        <w:widowControl w:val="0"/>
        <w:spacing w:after="160" w:line="360" w:lineRule="auto"/>
        <w:ind w:right="-1" w:firstLine="567"/>
        <w:jc w:val="center"/>
        <w:rPr>
          <w:rFonts w:ascii="GHEA Grapalat" w:hAnsi="GHEA Grapalat"/>
          <w:b/>
          <w:i/>
          <w:color w:val="000000"/>
          <w:sz w:val="24"/>
          <w:szCs w:val="24"/>
        </w:rPr>
      </w:pPr>
    </w:p>
    <w:p w14:paraId="5071F0DE" w14:textId="77777777" w:rsidR="00D63CAC" w:rsidRPr="002252A0" w:rsidRDefault="00BB4B2F" w:rsidP="002252A0">
      <w:pPr>
        <w:pStyle w:val="ng-star-inserted"/>
        <w:spacing w:before="0" w:beforeAutospacing="0" w:after="160" w:afterAutospacing="0" w:line="360" w:lineRule="auto"/>
        <w:ind w:firstLine="567"/>
        <w:jc w:val="center"/>
        <w:rPr>
          <w:rFonts w:ascii="GHEA Grapalat" w:eastAsiaTheme="minorHAnsi" w:hAnsi="GHEA Grapalat" w:cstheme="minorBidi"/>
          <w:b/>
          <w:color w:val="000000"/>
          <w:lang w:val="ru-RU" w:eastAsia="ru-RU" w:bidi="ru-RU"/>
        </w:rPr>
      </w:pPr>
      <w:r>
        <w:rPr>
          <w:rFonts w:ascii="GHEA Grapalat" w:eastAsiaTheme="minorHAnsi" w:hAnsi="GHEA Grapalat" w:cstheme="minorBidi"/>
          <w:b/>
          <w:color w:val="000000"/>
          <w:lang w:val="ru-RU" w:eastAsia="ru-RU" w:bidi="ru-RU"/>
        </w:rPr>
        <w:t>ОСОБЕННОСТИ ПЕРЕДАЧИ ПРАВ НА ОТДЕЛЬНУЮ ГРУППУ НЕДВИЖИМОГО ИМУЩЕСТВА</w:t>
      </w:r>
    </w:p>
    <w:p w14:paraId="3E32536F" w14:textId="77777777" w:rsidR="004D1AAF" w:rsidRPr="002252A0" w:rsidRDefault="004D1AAF" w:rsidP="002252A0">
      <w:pPr>
        <w:pStyle w:val="ng-star-inserted"/>
        <w:spacing w:before="0" w:beforeAutospacing="0" w:after="160" w:afterAutospacing="0" w:line="360" w:lineRule="auto"/>
        <w:ind w:firstLine="567"/>
        <w:jc w:val="center"/>
        <w:rPr>
          <w:rFonts w:ascii="GHEA Grapalat" w:eastAsiaTheme="minorHAnsi" w:hAnsi="GHEA Grapalat" w:cstheme="minorBidi"/>
          <w:b/>
          <w:color w:val="000000"/>
          <w:lang w:val="ru-RU" w:eastAsia="ru-RU" w:bidi="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D1AAF" w:rsidRPr="002252A0" w14:paraId="412E196D" w14:textId="77777777" w:rsidTr="004D1AAF">
        <w:tc>
          <w:tcPr>
            <w:tcW w:w="2235" w:type="dxa"/>
          </w:tcPr>
          <w:p w14:paraId="2BB79A8C" w14:textId="77777777" w:rsidR="004D1AAF" w:rsidRPr="002252A0" w:rsidRDefault="00BB4B2F" w:rsidP="002252A0">
            <w:pPr>
              <w:pStyle w:val="ng-star-inserted"/>
              <w:spacing w:before="0" w:beforeAutospacing="0" w:after="160" w:afterAutospacing="0" w:line="360" w:lineRule="auto"/>
              <w:jc w:val="center"/>
              <w:rPr>
                <w:rFonts w:ascii="GHEA Grapalat" w:eastAsiaTheme="minorHAnsi" w:hAnsi="GHEA Grapalat" w:cstheme="minorBidi"/>
                <w:color w:val="000000"/>
                <w:lang w:val="en-US" w:eastAsia="ru-RU" w:bidi="ru-RU"/>
              </w:rPr>
            </w:pPr>
            <w:r>
              <w:rPr>
                <w:rFonts w:ascii="GHEA Grapalat" w:hAnsi="GHEA Grapalat"/>
                <w:b/>
              </w:rPr>
              <w:t>Статья 288.2.</w:t>
            </w:r>
          </w:p>
        </w:tc>
        <w:tc>
          <w:tcPr>
            <w:tcW w:w="7052" w:type="dxa"/>
          </w:tcPr>
          <w:p w14:paraId="3DB0C2CD" w14:textId="77777777" w:rsidR="004D1AAF" w:rsidRPr="002252A0" w:rsidRDefault="00BB4B2F" w:rsidP="002252A0">
            <w:pPr>
              <w:spacing w:after="160" w:line="360" w:lineRule="auto"/>
              <w:rPr>
                <w:rFonts w:ascii="GHEA Grapalat" w:hAnsi="GHEA Grapalat"/>
                <w:b/>
                <w:sz w:val="24"/>
                <w:szCs w:val="24"/>
              </w:rPr>
            </w:pPr>
            <w:r>
              <w:rPr>
                <w:rFonts w:ascii="GHEA Grapalat" w:hAnsi="GHEA Grapalat"/>
                <w:b/>
                <w:sz w:val="24"/>
                <w:szCs w:val="24"/>
              </w:rPr>
              <w:t>Сфера действия и ограничения настоящей главы</w:t>
            </w:r>
          </w:p>
        </w:tc>
      </w:tr>
    </w:tbl>
    <w:p w14:paraId="2092341B"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 xml:space="preserve">Положения, предусмотренные настоящей главой, распространяются на следующее имущество некоммерческой организации, в том числе ее организации-правопреемника, зарегистрированной в Республике Армения до вступления в силу Закона Республики Армения от 4 октября 2005 года </w:t>
      </w:r>
      <w:r w:rsidR="00BB4B2F" w:rsidRPr="00BB4B2F">
        <w:rPr>
          <w:rFonts w:ascii="GHEA Grapalat" w:hAnsi="GHEA Grapalat"/>
          <w:sz w:val="24"/>
          <w:szCs w:val="24"/>
          <w:lang w:val="en-US"/>
        </w:rPr>
        <w:t>HO</w:t>
      </w:r>
      <w:r w:rsidR="00BB4B2F" w:rsidRPr="00BB4B2F">
        <w:rPr>
          <w:rFonts w:ascii="GHEA Grapalat" w:hAnsi="GHEA Grapalat"/>
          <w:sz w:val="24"/>
          <w:szCs w:val="24"/>
        </w:rPr>
        <w:t>-199-</w:t>
      </w:r>
      <w:r w:rsidR="00BB4B2F" w:rsidRPr="00BB4B2F">
        <w:rPr>
          <w:rFonts w:ascii="GHEA Grapalat" w:hAnsi="GHEA Grapalat"/>
          <w:sz w:val="24"/>
          <w:szCs w:val="24"/>
          <w:lang w:val="en-US"/>
        </w:rPr>
        <w:t>N</w:t>
      </w:r>
      <w:r w:rsidR="00BB4B2F" w:rsidRPr="00BB4B2F">
        <w:rPr>
          <w:rFonts w:ascii="GHEA Grapalat" w:hAnsi="GHEA Grapalat"/>
          <w:sz w:val="24"/>
          <w:szCs w:val="24"/>
        </w:rPr>
        <w:t xml:space="preserve"> "О внесении дополнений и изменений в Земельный кодекс Республики Армения":</w:t>
      </w:r>
    </w:p>
    <w:p w14:paraId="23E5AA8E"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 xml:space="preserve">на земельный участок, права на который были переданы этой организации в силу статьи 23 Закона Республики Армения от 4 октября 2005 года </w:t>
      </w:r>
      <w:r w:rsidR="00BB4B2F" w:rsidRPr="00BB4B2F">
        <w:rPr>
          <w:rFonts w:ascii="GHEA Grapalat" w:hAnsi="GHEA Grapalat"/>
          <w:sz w:val="24"/>
          <w:szCs w:val="24"/>
          <w:lang w:val="en-US"/>
        </w:rPr>
        <w:t>HO</w:t>
      </w:r>
      <w:r w:rsidR="00BB4B2F" w:rsidRPr="00BB4B2F">
        <w:rPr>
          <w:rFonts w:ascii="GHEA Grapalat" w:hAnsi="GHEA Grapalat"/>
          <w:sz w:val="24"/>
          <w:szCs w:val="24"/>
        </w:rPr>
        <w:t>-199-</w:t>
      </w:r>
      <w:r w:rsidR="00BB4B2F" w:rsidRPr="00BB4B2F">
        <w:rPr>
          <w:rFonts w:ascii="GHEA Grapalat" w:hAnsi="GHEA Grapalat"/>
          <w:sz w:val="24"/>
          <w:szCs w:val="24"/>
          <w:lang w:val="en-US"/>
        </w:rPr>
        <w:t>N</w:t>
      </w:r>
      <w:r w:rsidR="00BB4B2F" w:rsidRPr="00BB4B2F">
        <w:rPr>
          <w:rFonts w:ascii="GHEA Grapalat" w:hAnsi="GHEA Grapalat"/>
          <w:sz w:val="24"/>
          <w:szCs w:val="24"/>
        </w:rPr>
        <w:t xml:space="preserve"> "О внесении дополнений и изменений в Земельный кодекс Республики Армения" или части 8 статьи 64 Земельного кодекса Республики Армения;</w:t>
      </w:r>
    </w:p>
    <w:p w14:paraId="3CCCCCA6"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lastRenderedPageBreak/>
        <w:t>2)</w:t>
      </w:r>
      <w:r w:rsidRPr="002252A0">
        <w:rPr>
          <w:rFonts w:ascii="GHEA Grapalat" w:hAnsi="GHEA Grapalat"/>
          <w:sz w:val="24"/>
          <w:szCs w:val="24"/>
        </w:rPr>
        <w:tab/>
      </w:r>
      <w:r w:rsidR="00BB4B2F" w:rsidRPr="00BB4B2F">
        <w:rPr>
          <w:rFonts w:ascii="GHEA Grapalat" w:hAnsi="GHEA Grapalat"/>
          <w:sz w:val="24"/>
          <w:szCs w:val="24"/>
        </w:rPr>
        <w:t xml:space="preserve">на здание или сооружение, в том числе незавершенное, которое было построено до вступления в силу Закона Республики Армения от 4 октября 2005 года </w:t>
      </w:r>
      <w:r w:rsidR="00BB4B2F" w:rsidRPr="00BB4B2F">
        <w:rPr>
          <w:rFonts w:ascii="GHEA Grapalat" w:hAnsi="GHEA Grapalat"/>
          <w:sz w:val="24"/>
          <w:szCs w:val="24"/>
          <w:lang w:val="en-US"/>
        </w:rPr>
        <w:t>HO</w:t>
      </w:r>
      <w:r w:rsidR="00BB4B2F" w:rsidRPr="00BB4B2F">
        <w:rPr>
          <w:rFonts w:ascii="GHEA Grapalat" w:hAnsi="GHEA Grapalat"/>
          <w:sz w:val="24"/>
          <w:szCs w:val="24"/>
        </w:rPr>
        <w:t>-199-</w:t>
      </w:r>
      <w:r w:rsidR="00BB4B2F" w:rsidRPr="00BB4B2F">
        <w:rPr>
          <w:rFonts w:ascii="GHEA Grapalat" w:hAnsi="GHEA Grapalat"/>
          <w:sz w:val="24"/>
          <w:szCs w:val="24"/>
          <w:lang w:val="en-US"/>
        </w:rPr>
        <w:t>N</w:t>
      </w:r>
      <w:r w:rsidR="00BB4B2F" w:rsidRPr="00BB4B2F">
        <w:rPr>
          <w:rFonts w:ascii="GHEA Grapalat" w:hAnsi="GHEA Grapalat"/>
          <w:sz w:val="24"/>
          <w:szCs w:val="24"/>
        </w:rPr>
        <w:t xml:space="preserve"> "О внесении дополнений и изменений в Земельный кодекс Республики Армения" на земельном участке, принадлежащем на праве собственности государству или общине.</w:t>
      </w:r>
    </w:p>
    <w:p w14:paraId="17D3C596"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2.</w:t>
      </w:r>
      <w:r w:rsidRPr="002252A0">
        <w:rPr>
          <w:rFonts w:ascii="GHEA Grapalat" w:hAnsi="GHEA Grapalat"/>
          <w:sz w:val="24"/>
          <w:szCs w:val="24"/>
        </w:rPr>
        <w:tab/>
      </w:r>
      <w:r w:rsidR="00BB4B2F" w:rsidRPr="00BB4B2F">
        <w:rPr>
          <w:rFonts w:ascii="GHEA Grapalat" w:hAnsi="GHEA Grapalat"/>
          <w:sz w:val="24"/>
          <w:szCs w:val="24"/>
        </w:rPr>
        <w:t>К сделкам, совершаемым с отдельной группой недвижимого имущества, не применяется часть 4 статьи 299 настоящего Кодекса.</w:t>
      </w:r>
    </w:p>
    <w:p w14:paraId="324FD7B2"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3.</w:t>
      </w:r>
      <w:r w:rsidRPr="002252A0">
        <w:rPr>
          <w:rFonts w:ascii="GHEA Grapalat" w:hAnsi="GHEA Grapalat"/>
          <w:sz w:val="24"/>
          <w:szCs w:val="24"/>
        </w:rPr>
        <w:tab/>
      </w:r>
      <w:r w:rsidR="00BB4B2F" w:rsidRPr="00BB4B2F">
        <w:rPr>
          <w:rFonts w:ascii="GHEA Grapalat" w:hAnsi="GHEA Grapalat"/>
          <w:sz w:val="24"/>
          <w:szCs w:val="24"/>
        </w:rPr>
        <w:t>Положения настоящей главы распространяются только на первое отчуждение недвижимого имущества, определенного частью 1 настоящей статьи, за исключением случаев, предусмотренных настоящим Кодексом.</w:t>
      </w:r>
    </w:p>
    <w:p w14:paraId="3C129717" w14:textId="77777777" w:rsidR="000D5F8A" w:rsidRDefault="000D5F8A">
      <w:pPr>
        <w:pStyle w:val="ListParagraph"/>
        <w:tabs>
          <w:tab w:val="left" w:pos="1134"/>
        </w:tabs>
        <w:spacing w:after="160" w:line="360" w:lineRule="auto"/>
        <w:ind w:left="567"/>
        <w:contextualSpacing w:val="0"/>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D1AAF" w:rsidRPr="002252A0" w14:paraId="6F9A9EEF" w14:textId="77777777" w:rsidTr="004D1AAF">
        <w:tc>
          <w:tcPr>
            <w:tcW w:w="2235" w:type="dxa"/>
          </w:tcPr>
          <w:p w14:paraId="303B1583" w14:textId="77777777" w:rsidR="004D1AAF" w:rsidRPr="002252A0" w:rsidRDefault="004D1AAF" w:rsidP="002252A0">
            <w:pPr>
              <w:spacing w:after="160" w:line="360" w:lineRule="auto"/>
              <w:jc w:val="center"/>
              <w:rPr>
                <w:rFonts w:ascii="GHEA Grapalat" w:hAnsi="GHEA Grapalat"/>
                <w:b/>
                <w:sz w:val="24"/>
                <w:szCs w:val="24"/>
                <w:lang w:val="en-US"/>
              </w:rPr>
            </w:pPr>
            <w:r w:rsidRPr="002252A0">
              <w:rPr>
                <w:rFonts w:ascii="GHEA Grapalat" w:hAnsi="GHEA Grapalat"/>
                <w:b/>
                <w:sz w:val="24"/>
                <w:szCs w:val="24"/>
              </w:rPr>
              <w:t>Статья 288.3.</w:t>
            </w:r>
          </w:p>
        </w:tc>
        <w:tc>
          <w:tcPr>
            <w:tcW w:w="7052" w:type="dxa"/>
          </w:tcPr>
          <w:p w14:paraId="65B5195B" w14:textId="77777777" w:rsidR="004D1AAF" w:rsidRPr="002252A0" w:rsidRDefault="004D1AAF" w:rsidP="002252A0">
            <w:pPr>
              <w:spacing w:after="160" w:line="360" w:lineRule="auto"/>
              <w:rPr>
                <w:rFonts w:ascii="GHEA Grapalat" w:hAnsi="GHEA Grapalat"/>
                <w:b/>
                <w:sz w:val="24"/>
                <w:szCs w:val="24"/>
              </w:rPr>
            </w:pPr>
            <w:r w:rsidRPr="002252A0">
              <w:rPr>
                <w:rFonts w:ascii="GHEA Grapalat" w:hAnsi="GHEA Grapalat"/>
                <w:b/>
                <w:sz w:val="24"/>
                <w:szCs w:val="24"/>
              </w:rPr>
              <w:t>Условия и порядок отчуждения отдельной группы недвижимого имущества</w:t>
            </w:r>
          </w:p>
        </w:tc>
      </w:tr>
    </w:tbl>
    <w:p w14:paraId="19D01FBA"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Сделка по отчуждению отдельной группы недвижимого имущества может быть заключена только с согласия не менее 2/3 членов высшего органа управления данной некоммерческой организации, которое удостоверяется их подписями, заверенными в нотариальном порядке.</w:t>
      </w:r>
    </w:p>
    <w:p w14:paraId="605DE16F"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2.</w:t>
      </w:r>
      <w:r w:rsidRPr="002252A0">
        <w:rPr>
          <w:rFonts w:ascii="GHEA Grapalat" w:hAnsi="GHEA Grapalat"/>
          <w:sz w:val="24"/>
          <w:szCs w:val="24"/>
        </w:rPr>
        <w:tab/>
      </w:r>
      <w:r w:rsidR="00BB4B2F" w:rsidRPr="00BB4B2F">
        <w:rPr>
          <w:rFonts w:ascii="GHEA Grapalat" w:hAnsi="GHEA Grapalat"/>
          <w:sz w:val="24"/>
          <w:szCs w:val="24"/>
        </w:rPr>
        <w:t>Не менее чем за три месяца до заключения сделки по отчуждению отдельной группы недвижимого имущества проект акта о даче согласия на сделку, предусмотренного частью 1 настоящей статьи, выносится на общественное обсуждение на едином сайте опубликования проектов правовых актов, который ведется</w:t>
      </w:r>
      <w:r w:rsidR="00D63CAC" w:rsidRPr="006F4089">
        <w:rPr>
          <w:rFonts w:ascii="GHEA Grapalat" w:hAnsi="GHEA Grapalat"/>
          <w:sz w:val="24"/>
          <w:szCs w:val="24"/>
        </w:rPr>
        <w:t xml:space="preserve"> Министерством юстиции, посредством министерства, разрабатывающего и реализующего политику Правительства Республики Армения в сфере управления государственным имуществом.</w:t>
      </w:r>
    </w:p>
    <w:p w14:paraId="0C9E4861" w14:textId="77777777" w:rsidR="000D5F8A" w:rsidRDefault="006F4089">
      <w:pPr>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Pr>
          <w:rFonts w:ascii="GHEA Grapalat" w:hAnsi="GHEA Grapalat"/>
          <w:sz w:val="24"/>
          <w:szCs w:val="24"/>
        </w:rPr>
        <w:tab/>
      </w:r>
      <w:r w:rsidR="00D63CAC" w:rsidRPr="006F4089">
        <w:rPr>
          <w:rFonts w:ascii="GHEA Grapalat" w:hAnsi="GHEA Grapalat"/>
          <w:sz w:val="24"/>
          <w:szCs w:val="24"/>
        </w:rPr>
        <w:t>Настоящая статья распространяется также на случаи внесения отдельной группы недвижимого имущества в уставный капитал других юридических лиц.</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6F4089" w:rsidRPr="002252A0" w14:paraId="650EC295" w14:textId="77777777" w:rsidTr="006F4089">
        <w:tc>
          <w:tcPr>
            <w:tcW w:w="2235" w:type="dxa"/>
          </w:tcPr>
          <w:p w14:paraId="2F4B57AE" w14:textId="77777777" w:rsidR="006F4089" w:rsidRPr="002252A0" w:rsidRDefault="006F4089" w:rsidP="006F4089">
            <w:pPr>
              <w:spacing w:after="160" w:line="360" w:lineRule="auto"/>
              <w:jc w:val="center"/>
              <w:rPr>
                <w:rFonts w:ascii="GHEA Grapalat" w:hAnsi="GHEA Grapalat"/>
                <w:b/>
                <w:sz w:val="24"/>
                <w:szCs w:val="24"/>
                <w:lang w:val="en-US"/>
              </w:rPr>
            </w:pPr>
            <w:r w:rsidRPr="002252A0">
              <w:rPr>
                <w:rFonts w:ascii="GHEA Grapalat" w:hAnsi="GHEA Grapalat"/>
                <w:b/>
                <w:sz w:val="24"/>
                <w:szCs w:val="24"/>
              </w:rPr>
              <w:lastRenderedPageBreak/>
              <w:t>Статья 288.</w:t>
            </w:r>
            <w:r>
              <w:rPr>
                <w:rFonts w:ascii="GHEA Grapalat" w:hAnsi="GHEA Grapalat"/>
                <w:b/>
                <w:sz w:val="24"/>
                <w:szCs w:val="24"/>
              </w:rPr>
              <w:t>4</w:t>
            </w:r>
            <w:r w:rsidRPr="002252A0">
              <w:rPr>
                <w:rFonts w:ascii="GHEA Grapalat" w:hAnsi="GHEA Grapalat"/>
                <w:b/>
                <w:sz w:val="24"/>
                <w:szCs w:val="24"/>
              </w:rPr>
              <w:t>.</w:t>
            </w:r>
          </w:p>
        </w:tc>
        <w:tc>
          <w:tcPr>
            <w:tcW w:w="7052" w:type="dxa"/>
          </w:tcPr>
          <w:p w14:paraId="786F68A7" w14:textId="77777777" w:rsidR="006F4089" w:rsidRPr="006F4089" w:rsidRDefault="00BB4B2F" w:rsidP="006F4089">
            <w:pPr>
              <w:spacing w:after="160" w:line="360" w:lineRule="auto"/>
              <w:rPr>
                <w:rFonts w:ascii="GHEA Grapalat" w:hAnsi="GHEA Grapalat"/>
                <w:b/>
                <w:sz w:val="24"/>
                <w:szCs w:val="24"/>
              </w:rPr>
            </w:pPr>
            <w:r w:rsidRPr="00BB4B2F">
              <w:rPr>
                <w:rFonts w:ascii="GHEA Grapalat" w:hAnsi="GHEA Grapalat"/>
                <w:b/>
                <w:sz w:val="24"/>
                <w:szCs w:val="24"/>
              </w:rPr>
              <w:t>Порядок возмездного отчуждения отдельной группы недвижимого имущества</w:t>
            </w:r>
          </w:p>
        </w:tc>
      </w:tr>
    </w:tbl>
    <w:p w14:paraId="024BA7F9"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D63CAC" w:rsidRPr="002252A0">
        <w:rPr>
          <w:rFonts w:ascii="GHEA Grapalat" w:hAnsi="GHEA Grapalat"/>
          <w:sz w:val="24"/>
          <w:szCs w:val="24"/>
        </w:rPr>
        <w:t>Отдельная группа недвижимого имущества может быть возмездн</w:t>
      </w:r>
      <w:r w:rsidR="004B2357" w:rsidRPr="002252A0">
        <w:rPr>
          <w:rFonts w:ascii="GHEA Grapalat" w:hAnsi="GHEA Grapalat"/>
          <w:sz w:val="24"/>
          <w:szCs w:val="24"/>
        </w:rPr>
        <w:t>о отчужден</w:t>
      </w:r>
      <w:r w:rsidR="00BA6E22" w:rsidRPr="002252A0">
        <w:rPr>
          <w:rFonts w:ascii="GHEA Grapalat" w:hAnsi="GHEA Grapalat"/>
          <w:sz w:val="24"/>
          <w:szCs w:val="24"/>
        </w:rPr>
        <w:t>а</w:t>
      </w:r>
      <w:r w:rsidR="00D63CAC" w:rsidRPr="002252A0">
        <w:rPr>
          <w:rFonts w:ascii="GHEA Grapalat" w:hAnsi="GHEA Grapalat"/>
          <w:sz w:val="24"/>
          <w:szCs w:val="24"/>
        </w:rPr>
        <w:t xml:space="preserve"> только на открытом аукционе в порядке, установленном Законом Республики Армения </w:t>
      </w:r>
      <w:r w:rsidR="004B2357" w:rsidRPr="002252A0">
        <w:rPr>
          <w:rFonts w:ascii="GHEA Grapalat" w:hAnsi="GHEA Grapalat"/>
          <w:sz w:val="24"/>
          <w:szCs w:val="24"/>
        </w:rPr>
        <w:t>"О публичных торгах"</w:t>
      </w:r>
      <w:r w:rsidR="00D63CAC" w:rsidRPr="002252A0">
        <w:rPr>
          <w:rFonts w:ascii="GHEA Grapalat" w:hAnsi="GHEA Grapalat"/>
          <w:sz w:val="24"/>
          <w:szCs w:val="24"/>
        </w:rPr>
        <w:t>. Имущество может быть выставлено на аукцион при наличии условий, предусмотренных статьей 288.3 настоящего Кодекса.</w:t>
      </w:r>
    </w:p>
    <w:p w14:paraId="2B77A6C4"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sidRPr="002252A0">
        <w:rPr>
          <w:rFonts w:ascii="GHEA Grapalat" w:hAnsi="GHEA Grapalat"/>
          <w:sz w:val="24"/>
          <w:szCs w:val="24"/>
        </w:rPr>
        <w:t>.</w:t>
      </w:r>
      <w:r w:rsidRPr="002252A0">
        <w:rPr>
          <w:rFonts w:ascii="GHEA Grapalat" w:hAnsi="GHEA Grapalat"/>
          <w:sz w:val="24"/>
          <w:szCs w:val="24"/>
        </w:rPr>
        <w:tab/>
      </w:r>
      <w:r w:rsidR="00D63CAC" w:rsidRPr="006F4089">
        <w:rPr>
          <w:rFonts w:ascii="GHEA Grapalat" w:hAnsi="GHEA Grapalat"/>
          <w:sz w:val="24"/>
          <w:szCs w:val="24"/>
        </w:rPr>
        <w:t>При отчуждении на открытом аукционе стартовая цена продажи отдельной группы недвижимого имущества не может быть ниже цены, установленной отчетом об оценке, выданным в порядке, установлен</w:t>
      </w:r>
      <w:r w:rsidR="00BB4B2F">
        <w:rPr>
          <w:rFonts w:ascii="GHEA Grapalat" w:hAnsi="GHEA Grapalat"/>
          <w:sz w:val="24"/>
          <w:szCs w:val="24"/>
        </w:rPr>
        <w:t>ном Законом Республики Армения "Об оценочной деятельности", который должен быть выдан не ранее чем за один год до дня осуществления публичного извещения о публичных торгах.</w:t>
      </w:r>
    </w:p>
    <w:p w14:paraId="28458699"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3</w:t>
      </w:r>
      <w:r w:rsidRPr="002252A0">
        <w:rPr>
          <w:rFonts w:ascii="GHEA Grapalat" w:hAnsi="GHEA Grapalat"/>
          <w:sz w:val="24"/>
          <w:szCs w:val="24"/>
        </w:rPr>
        <w:t>.</w:t>
      </w:r>
      <w:r w:rsidRPr="002252A0">
        <w:rPr>
          <w:rFonts w:ascii="GHEA Grapalat" w:hAnsi="GHEA Grapalat"/>
          <w:sz w:val="24"/>
          <w:szCs w:val="24"/>
        </w:rPr>
        <w:tab/>
      </w:r>
      <w:r w:rsidR="00D63CAC" w:rsidRPr="006F4089">
        <w:rPr>
          <w:rFonts w:ascii="GHEA Grapalat" w:hAnsi="GHEA Grapalat"/>
          <w:sz w:val="24"/>
          <w:szCs w:val="24"/>
        </w:rPr>
        <w:t>Порядок организации и проведения аукционов устанавливается настоящим Кодексо</w:t>
      </w:r>
      <w:r w:rsidR="004B2357" w:rsidRPr="006F4089">
        <w:rPr>
          <w:rFonts w:ascii="GHEA Grapalat" w:hAnsi="GHEA Grapalat"/>
          <w:sz w:val="24"/>
          <w:szCs w:val="24"/>
        </w:rPr>
        <w:t>м и Законом Республики Армения "</w:t>
      </w:r>
      <w:r w:rsidR="00BB4B2F">
        <w:rPr>
          <w:rFonts w:ascii="GHEA Grapalat" w:hAnsi="GHEA Grapalat"/>
          <w:sz w:val="24"/>
          <w:szCs w:val="24"/>
        </w:rPr>
        <w:t>О публичных торгах".</w:t>
      </w:r>
    </w:p>
    <w:p w14:paraId="0E495A73" w14:textId="77777777" w:rsidR="004D1AAF" w:rsidRPr="002252A0" w:rsidRDefault="004D1AAF" w:rsidP="002252A0">
      <w:pPr>
        <w:widowControl w:val="0"/>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D1AAF" w:rsidRPr="002252A0" w14:paraId="360C1DB7" w14:textId="77777777" w:rsidTr="004D1AAF">
        <w:tc>
          <w:tcPr>
            <w:tcW w:w="2235" w:type="dxa"/>
          </w:tcPr>
          <w:p w14:paraId="2F1FB077" w14:textId="77777777" w:rsidR="004D1AAF" w:rsidRPr="002252A0" w:rsidRDefault="00BB4B2F" w:rsidP="002252A0">
            <w:pPr>
              <w:widowControl w:val="0"/>
              <w:spacing w:after="160" w:line="360" w:lineRule="auto"/>
              <w:jc w:val="center"/>
              <w:rPr>
                <w:rFonts w:ascii="GHEA Grapalat" w:hAnsi="GHEA Grapalat"/>
                <w:b/>
                <w:sz w:val="24"/>
                <w:szCs w:val="24"/>
                <w:lang w:val="en-US"/>
              </w:rPr>
            </w:pPr>
            <w:r>
              <w:rPr>
                <w:rFonts w:ascii="GHEA Grapalat" w:hAnsi="GHEA Grapalat"/>
                <w:b/>
                <w:sz w:val="24"/>
                <w:szCs w:val="24"/>
              </w:rPr>
              <w:t>Статья 288.5.</w:t>
            </w:r>
          </w:p>
        </w:tc>
        <w:tc>
          <w:tcPr>
            <w:tcW w:w="7052" w:type="dxa"/>
          </w:tcPr>
          <w:p w14:paraId="6DC19208" w14:textId="77777777" w:rsidR="004D1AAF" w:rsidRPr="002252A0" w:rsidRDefault="00BB4B2F" w:rsidP="002252A0">
            <w:pPr>
              <w:widowControl w:val="0"/>
              <w:spacing w:after="160" w:line="360" w:lineRule="auto"/>
              <w:rPr>
                <w:rFonts w:ascii="GHEA Grapalat" w:hAnsi="GHEA Grapalat"/>
                <w:b/>
                <w:sz w:val="24"/>
                <w:szCs w:val="24"/>
              </w:rPr>
            </w:pPr>
            <w:r>
              <w:rPr>
                <w:rFonts w:ascii="GHEA Grapalat" w:hAnsi="GHEA Grapalat"/>
                <w:b/>
                <w:sz w:val="24"/>
                <w:szCs w:val="24"/>
              </w:rPr>
              <w:t>Особенности безвозмездной передачи права собственности на отдельную группу недвижимого имущества</w:t>
            </w:r>
          </w:p>
        </w:tc>
      </w:tr>
    </w:tbl>
    <w:p w14:paraId="09DCC309"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Отдельная группа недвижимого имущества может быть безвозмездно передана на праве собственности только некоммерческим организациям и общинам в порядке пожертвования, а государству — в порядке дарения.</w:t>
      </w:r>
    </w:p>
    <w:p w14:paraId="7532E3AB"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2.</w:t>
      </w:r>
      <w:r w:rsidRPr="002252A0">
        <w:rPr>
          <w:rFonts w:ascii="GHEA Grapalat" w:hAnsi="GHEA Grapalat"/>
          <w:sz w:val="24"/>
          <w:szCs w:val="24"/>
        </w:rPr>
        <w:tab/>
      </w:r>
      <w:r w:rsidR="00BB4B2F" w:rsidRPr="00BB4B2F">
        <w:rPr>
          <w:rFonts w:ascii="GHEA Grapalat" w:hAnsi="GHEA Grapalat"/>
          <w:sz w:val="24"/>
          <w:szCs w:val="24"/>
        </w:rPr>
        <w:t xml:space="preserve">После передачи отдельной группы недвижимого имущества в порядке </w:t>
      </w:r>
      <w:r w:rsidR="004B2357" w:rsidRPr="006F4089">
        <w:rPr>
          <w:rFonts w:ascii="GHEA Grapalat" w:hAnsi="GHEA Grapalat"/>
          <w:sz w:val="24"/>
          <w:szCs w:val="24"/>
        </w:rPr>
        <w:t>пожертвования</w:t>
      </w:r>
      <w:r w:rsidR="00D63CAC" w:rsidRPr="006F4089">
        <w:rPr>
          <w:rFonts w:ascii="GHEA Grapalat" w:hAnsi="GHEA Grapalat"/>
          <w:sz w:val="24"/>
          <w:szCs w:val="24"/>
        </w:rPr>
        <w:t xml:space="preserve"> некоммерческой организации в отношении данного имущества продолжают применяться правила настоящей главы.</w:t>
      </w:r>
    </w:p>
    <w:p w14:paraId="3C550830" w14:textId="77777777" w:rsidR="000D5F8A" w:rsidRDefault="000D5F8A">
      <w:pPr>
        <w:widowControl w:val="0"/>
        <w:tabs>
          <w:tab w:val="left" w:pos="1134"/>
        </w:tabs>
        <w:spacing w:after="160" w:line="360" w:lineRule="auto"/>
        <w:ind w:firstLine="567"/>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6F4089" w:rsidRPr="002252A0" w14:paraId="6F87A927" w14:textId="77777777" w:rsidTr="006F4089">
        <w:tc>
          <w:tcPr>
            <w:tcW w:w="2235" w:type="dxa"/>
          </w:tcPr>
          <w:p w14:paraId="2527F706" w14:textId="77777777" w:rsidR="006F4089" w:rsidRPr="002252A0" w:rsidRDefault="006F4089" w:rsidP="006F4089">
            <w:pPr>
              <w:widowControl w:val="0"/>
              <w:spacing w:after="160" w:line="360" w:lineRule="auto"/>
              <w:jc w:val="center"/>
              <w:rPr>
                <w:rFonts w:ascii="GHEA Grapalat" w:hAnsi="GHEA Grapalat"/>
                <w:b/>
                <w:sz w:val="24"/>
                <w:szCs w:val="24"/>
                <w:lang w:val="en-US"/>
              </w:rPr>
            </w:pPr>
            <w:r w:rsidRPr="002252A0">
              <w:rPr>
                <w:rFonts w:ascii="GHEA Grapalat" w:hAnsi="GHEA Grapalat"/>
                <w:b/>
                <w:sz w:val="24"/>
                <w:szCs w:val="24"/>
              </w:rPr>
              <w:lastRenderedPageBreak/>
              <w:t>Статья 288.</w:t>
            </w:r>
            <w:r>
              <w:rPr>
                <w:rFonts w:ascii="GHEA Grapalat" w:hAnsi="GHEA Grapalat"/>
                <w:b/>
                <w:sz w:val="24"/>
                <w:szCs w:val="24"/>
              </w:rPr>
              <w:t>6</w:t>
            </w:r>
            <w:r w:rsidRPr="002252A0">
              <w:rPr>
                <w:rFonts w:ascii="GHEA Grapalat" w:hAnsi="GHEA Grapalat"/>
                <w:b/>
                <w:sz w:val="24"/>
                <w:szCs w:val="24"/>
              </w:rPr>
              <w:t>.</w:t>
            </w:r>
          </w:p>
        </w:tc>
        <w:tc>
          <w:tcPr>
            <w:tcW w:w="7052" w:type="dxa"/>
          </w:tcPr>
          <w:p w14:paraId="093C7601" w14:textId="77777777" w:rsidR="006F4089" w:rsidRPr="002252A0" w:rsidRDefault="006F4089" w:rsidP="006F4089">
            <w:pPr>
              <w:widowControl w:val="0"/>
              <w:spacing w:after="160" w:line="360" w:lineRule="auto"/>
              <w:rPr>
                <w:rFonts w:ascii="GHEA Grapalat" w:hAnsi="GHEA Grapalat"/>
                <w:b/>
                <w:sz w:val="24"/>
                <w:szCs w:val="24"/>
              </w:rPr>
            </w:pPr>
            <w:r w:rsidRPr="006F4089">
              <w:rPr>
                <w:rFonts w:ascii="GHEA Grapalat" w:hAnsi="GHEA Grapalat"/>
                <w:b/>
                <w:sz w:val="24"/>
                <w:szCs w:val="24"/>
              </w:rPr>
              <w:t>Особенности безвозмездной передачи иных имущественных прав на отдельную группу недвижимого имущества</w:t>
            </w:r>
          </w:p>
        </w:tc>
      </w:tr>
    </w:tbl>
    <w:p w14:paraId="42711E20" w14:textId="77777777" w:rsidR="000D5F8A" w:rsidRDefault="006F4089">
      <w:pPr>
        <w:widowControl w:val="0"/>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Pr>
          <w:rFonts w:ascii="GHEA Grapalat" w:hAnsi="GHEA Grapalat"/>
          <w:sz w:val="24"/>
          <w:szCs w:val="24"/>
        </w:rPr>
        <w:t>Сделка о безвозмездной передаче иных имущественных прав на отдельную группу недвижимого имущества может быть заключена только с согласия не менее 2/3 членов высшего органа управления данной некоммерческой организации, которое удостоверяется их подписями, заверенными в нотариальном порядке.</w:t>
      </w:r>
    </w:p>
    <w:p w14:paraId="089D8D44" w14:textId="77777777" w:rsidR="000D5F8A" w:rsidRDefault="00BB4B2F">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2.</w:t>
      </w:r>
      <w:r>
        <w:rPr>
          <w:rFonts w:ascii="GHEA Grapalat" w:hAnsi="GHEA Grapalat"/>
          <w:sz w:val="24"/>
          <w:szCs w:val="24"/>
        </w:rPr>
        <w:tab/>
        <w:t>Не менее чем за три месяца до заключения сделки о безвозмездной передаче иных имущественных прав на отдельную группу недвижимого имущества проект акта о даче согласия на сделку, предусмотренного частью 1 настоящей статьи, выносится на общественное обсуждение на едином сайте опубликования проектов правовых актов, который ведется Министерством юстиции, посредством министерства, разрабатывающего и реализующего политику Правительства Республики Армения в сфере управления государственным имуществом.</w:t>
      </w:r>
    </w:p>
    <w:p w14:paraId="1F4122CD" w14:textId="77777777" w:rsidR="004D1AAF" w:rsidRPr="002252A0" w:rsidRDefault="004D1AAF" w:rsidP="002252A0">
      <w:pPr>
        <w:widowControl w:val="0"/>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D1AAF" w:rsidRPr="002252A0" w14:paraId="7D843CB4" w14:textId="77777777" w:rsidTr="00A1725A">
        <w:tc>
          <w:tcPr>
            <w:tcW w:w="2235" w:type="dxa"/>
          </w:tcPr>
          <w:p w14:paraId="20E0D5B0" w14:textId="77777777" w:rsidR="004D1AAF" w:rsidRPr="002252A0" w:rsidRDefault="00BB4B2F" w:rsidP="002252A0">
            <w:pPr>
              <w:widowControl w:val="0"/>
              <w:spacing w:after="160" w:line="360" w:lineRule="auto"/>
              <w:jc w:val="center"/>
              <w:rPr>
                <w:rFonts w:ascii="GHEA Grapalat" w:hAnsi="GHEA Grapalat"/>
                <w:b/>
                <w:sz w:val="24"/>
                <w:szCs w:val="24"/>
                <w:lang w:val="en-US"/>
              </w:rPr>
            </w:pPr>
            <w:r>
              <w:rPr>
                <w:rFonts w:ascii="GHEA Grapalat" w:hAnsi="GHEA Grapalat"/>
                <w:b/>
                <w:sz w:val="24"/>
                <w:szCs w:val="24"/>
              </w:rPr>
              <w:t>Статья 288.7.</w:t>
            </w:r>
          </w:p>
        </w:tc>
        <w:tc>
          <w:tcPr>
            <w:tcW w:w="7052" w:type="dxa"/>
          </w:tcPr>
          <w:p w14:paraId="6C7271CA" w14:textId="77777777" w:rsidR="004D1AAF" w:rsidRPr="002252A0" w:rsidRDefault="00BB4B2F" w:rsidP="002252A0">
            <w:pPr>
              <w:widowControl w:val="0"/>
              <w:spacing w:after="160" w:line="360" w:lineRule="auto"/>
              <w:rPr>
                <w:rFonts w:ascii="GHEA Grapalat" w:hAnsi="GHEA Grapalat"/>
                <w:b/>
                <w:sz w:val="24"/>
                <w:szCs w:val="24"/>
              </w:rPr>
            </w:pPr>
            <w:r>
              <w:rPr>
                <w:rFonts w:ascii="GHEA Grapalat" w:hAnsi="GHEA Grapalat"/>
                <w:b/>
                <w:sz w:val="24"/>
                <w:szCs w:val="24"/>
              </w:rPr>
              <w:t>Особенности залога отдельной группы недвижимого имущества</w:t>
            </w:r>
          </w:p>
        </w:tc>
      </w:tr>
    </w:tbl>
    <w:p w14:paraId="5519BC00"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Залогодержателем по договору залога отдельной группы недвижимого имущества может выступать только государство, община или юридическое лицо, лицензированное Центральным банком.</w:t>
      </w:r>
    </w:p>
    <w:p w14:paraId="574E3A85"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2.</w:t>
      </w:r>
      <w:r w:rsidRPr="002252A0">
        <w:rPr>
          <w:rFonts w:ascii="GHEA Grapalat" w:hAnsi="GHEA Grapalat"/>
          <w:sz w:val="24"/>
          <w:szCs w:val="24"/>
        </w:rPr>
        <w:tab/>
      </w:r>
      <w:r w:rsidR="00BB4B2F" w:rsidRPr="00BB4B2F">
        <w:rPr>
          <w:rFonts w:ascii="GHEA Grapalat" w:hAnsi="GHEA Grapalat"/>
          <w:sz w:val="24"/>
          <w:szCs w:val="24"/>
        </w:rPr>
        <w:t>Сделка по залогу отдельной группы недвижимого имущества может быть заключена только с согласия не менее 2/3 членов высшего органа управления данной некоммерческой организации, которое удостоверяется их подписями, заверенными в нотариальном порядке.</w:t>
      </w:r>
    </w:p>
    <w:p w14:paraId="6F27D715" w14:textId="77777777" w:rsidR="004D1AAF" w:rsidRPr="002252A0" w:rsidRDefault="004D1AAF" w:rsidP="002252A0">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D1AAF" w:rsidRPr="002252A0" w14:paraId="4C25C5F0" w14:textId="77777777" w:rsidTr="00A1725A">
        <w:tc>
          <w:tcPr>
            <w:tcW w:w="2235" w:type="dxa"/>
          </w:tcPr>
          <w:p w14:paraId="66732781" w14:textId="77777777" w:rsidR="004D1AAF" w:rsidRPr="002252A0" w:rsidRDefault="004D1AAF" w:rsidP="002252A0">
            <w:pPr>
              <w:widowControl w:val="0"/>
              <w:spacing w:after="160" w:line="360" w:lineRule="auto"/>
              <w:jc w:val="center"/>
              <w:rPr>
                <w:rFonts w:ascii="GHEA Grapalat" w:hAnsi="GHEA Grapalat"/>
                <w:b/>
                <w:sz w:val="24"/>
                <w:szCs w:val="24"/>
                <w:lang w:val="en-US"/>
              </w:rPr>
            </w:pPr>
            <w:r w:rsidRPr="002252A0">
              <w:rPr>
                <w:rFonts w:ascii="GHEA Grapalat" w:hAnsi="GHEA Grapalat"/>
                <w:b/>
                <w:sz w:val="24"/>
                <w:szCs w:val="24"/>
              </w:rPr>
              <w:lastRenderedPageBreak/>
              <w:t>Статья 288.8.</w:t>
            </w:r>
          </w:p>
        </w:tc>
        <w:tc>
          <w:tcPr>
            <w:tcW w:w="7052" w:type="dxa"/>
          </w:tcPr>
          <w:p w14:paraId="6ABF68D6" w14:textId="77777777" w:rsidR="004D1AAF" w:rsidRPr="002252A0" w:rsidRDefault="004D1AAF" w:rsidP="002252A0">
            <w:pPr>
              <w:spacing w:after="160" w:line="360" w:lineRule="auto"/>
              <w:rPr>
                <w:rFonts w:ascii="GHEA Grapalat" w:hAnsi="GHEA Grapalat"/>
                <w:b/>
                <w:sz w:val="24"/>
                <w:szCs w:val="24"/>
              </w:rPr>
            </w:pPr>
            <w:r w:rsidRPr="002252A0">
              <w:rPr>
                <w:rFonts w:ascii="GHEA Grapalat" w:hAnsi="GHEA Grapalat"/>
                <w:b/>
                <w:sz w:val="24"/>
                <w:szCs w:val="24"/>
              </w:rPr>
              <w:t>Последствия несоблюдения правил передачи прав на отдельную группу недвижимого имущества</w:t>
            </w:r>
          </w:p>
        </w:tc>
      </w:tr>
    </w:tbl>
    <w:p w14:paraId="60276D1D" w14:textId="77777777" w:rsidR="000D5F8A" w:rsidRDefault="006F4089">
      <w:pPr>
        <w:tabs>
          <w:tab w:val="left" w:pos="1134"/>
        </w:tabs>
        <w:spacing w:after="160" w:line="360" w:lineRule="auto"/>
        <w:ind w:firstLine="567"/>
        <w:jc w:val="both"/>
        <w:rPr>
          <w:rFonts w:ascii="GHEA Grapalat" w:hAnsi="GHEA Grapalat"/>
          <w:sz w:val="24"/>
          <w:szCs w:val="24"/>
        </w:rPr>
      </w:pPr>
      <w:r w:rsidRPr="002252A0">
        <w:rPr>
          <w:rFonts w:ascii="GHEA Grapalat" w:hAnsi="GHEA Grapalat"/>
          <w:sz w:val="24"/>
          <w:szCs w:val="24"/>
        </w:rPr>
        <w:t>1.</w:t>
      </w:r>
      <w:r w:rsidRPr="002252A0">
        <w:rPr>
          <w:rFonts w:ascii="GHEA Grapalat" w:hAnsi="GHEA Grapalat"/>
          <w:sz w:val="24"/>
          <w:szCs w:val="24"/>
        </w:rPr>
        <w:tab/>
      </w:r>
      <w:r w:rsidR="00BB4B2F" w:rsidRPr="00BB4B2F">
        <w:rPr>
          <w:rFonts w:ascii="GHEA Grapalat" w:hAnsi="GHEA Grapalat"/>
          <w:sz w:val="24"/>
          <w:szCs w:val="24"/>
        </w:rPr>
        <w:t>Несоблюдение правил передачи прав на недвижимое имущество, установленное настоящей главой, влечет недействительность сделки по передаче прав. Такая сделка ничтожна.</w:t>
      </w:r>
    </w:p>
    <w:p w14:paraId="6391E513" w14:textId="77777777" w:rsidR="004D1AAF" w:rsidRPr="006F4089" w:rsidRDefault="004D1AAF" w:rsidP="002252A0">
      <w:pPr>
        <w:widowControl w:val="0"/>
        <w:spacing w:after="160" w:line="360" w:lineRule="auto"/>
        <w:ind w:left="567" w:right="566"/>
        <w:jc w:val="center"/>
        <w:rPr>
          <w:rFonts w:ascii="GHEA Grapalat" w:hAnsi="GHEA Grapalat"/>
          <w:b/>
          <w:color w:val="000000"/>
          <w:sz w:val="24"/>
          <w:szCs w:val="24"/>
        </w:rPr>
      </w:pPr>
    </w:p>
    <w:p w14:paraId="6F0DE72F" w14:textId="77777777" w:rsidR="000D5F8A" w:rsidRDefault="000D5F8A">
      <w:pPr>
        <w:spacing w:after="160" w:line="360" w:lineRule="auto"/>
        <w:rPr>
          <w:rFonts w:ascii="GHEA Grapalat" w:hAnsi="GHEA Grapalat"/>
          <w:b/>
          <w:color w:val="000000"/>
          <w:sz w:val="24"/>
          <w:szCs w:val="24"/>
        </w:rPr>
      </w:pPr>
    </w:p>
    <w:p w14:paraId="036AFBC0" w14:textId="77777777" w:rsidR="000B09C7" w:rsidRPr="002252A0" w:rsidRDefault="000B09C7"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РАЗДЕЛ ПЯТЫЙ</w:t>
      </w:r>
    </w:p>
    <w:p w14:paraId="3A48AA06" w14:textId="77777777" w:rsidR="000B09C7" w:rsidRPr="002252A0" w:rsidRDefault="000B09C7" w:rsidP="002252A0">
      <w:pPr>
        <w:widowControl w:val="0"/>
        <w:spacing w:after="160" w:line="360" w:lineRule="auto"/>
        <w:ind w:left="567" w:right="566"/>
        <w:jc w:val="center"/>
        <w:rPr>
          <w:rFonts w:ascii="GHEA Grapalat" w:eastAsia="Times New Roman" w:hAnsi="GHEA Grapalat" w:cs="Times New Roman"/>
          <w:b/>
          <w:color w:val="000000"/>
          <w:sz w:val="24"/>
          <w:szCs w:val="24"/>
        </w:rPr>
      </w:pPr>
      <w:r w:rsidRPr="002252A0">
        <w:rPr>
          <w:rFonts w:ascii="GHEA Grapalat" w:hAnsi="GHEA Grapalat"/>
          <w:b/>
          <w:color w:val="000000"/>
          <w:sz w:val="24"/>
          <w:szCs w:val="24"/>
        </w:rPr>
        <w:t xml:space="preserve">СДЕЛКИ. ПРЕДСТАВИТЕЛЬСТВО. СРОКИ. </w:t>
      </w:r>
      <w:r w:rsidRPr="002252A0">
        <w:rPr>
          <w:rFonts w:ascii="GHEA Grapalat" w:hAnsi="GHEA Grapalat"/>
          <w:b/>
          <w:sz w:val="24"/>
          <w:szCs w:val="24"/>
        </w:rPr>
        <w:t>УВЕДОМЛЕНИЯ. ИСКОВАЯ ДАВНОСТЬ</w:t>
      </w:r>
    </w:p>
    <w:p w14:paraId="10AF87A4" w14:textId="77777777" w:rsidR="000B09C7" w:rsidRPr="002252A0" w:rsidRDefault="00BB4B2F" w:rsidP="002252A0">
      <w:pPr>
        <w:widowControl w:val="0"/>
        <w:spacing w:after="160" w:line="360" w:lineRule="auto"/>
        <w:ind w:right="-1"/>
        <w:jc w:val="center"/>
        <w:rPr>
          <w:rFonts w:ascii="GHEA Grapalat" w:eastAsia="Times New Roman" w:hAnsi="GHEA Grapalat" w:cs="Times New Roman"/>
          <w:color w:val="000000"/>
          <w:sz w:val="24"/>
          <w:szCs w:val="24"/>
        </w:rPr>
      </w:pPr>
      <w:r>
        <w:rPr>
          <w:rFonts w:ascii="GHEA Grapalat" w:hAnsi="GHEA Grapalat"/>
          <w:b/>
          <w:i/>
          <w:color w:val="000000"/>
          <w:sz w:val="24"/>
          <w:szCs w:val="24"/>
        </w:rPr>
        <w:t>(заголовок дополнен в соответствии с НО-110-N от 17 июня 2016 года)</w:t>
      </w:r>
    </w:p>
    <w:p w14:paraId="38F361CA" w14:textId="77777777" w:rsidR="004D1AAF" w:rsidRPr="002252A0" w:rsidRDefault="004D1AAF" w:rsidP="002252A0">
      <w:pPr>
        <w:widowControl w:val="0"/>
        <w:spacing w:after="160" w:line="360" w:lineRule="auto"/>
        <w:ind w:left="567" w:right="566"/>
        <w:jc w:val="center"/>
        <w:rPr>
          <w:rFonts w:ascii="GHEA Grapalat" w:hAnsi="GHEA Grapalat"/>
          <w:b/>
          <w:color w:val="000000"/>
          <w:sz w:val="24"/>
          <w:szCs w:val="24"/>
        </w:rPr>
      </w:pPr>
    </w:p>
    <w:p w14:paraId="6BFB5999" w14:textId="77777777" w:rsidR="004D1AAF" w:rsidRPr="002252A0" w:rsidRDefault="004D1AAF" w:rsidP="002252A0">
      <w:pPr>
        <w:widowControl w:val="0"/>
        <w:spacing w:after="160" w:line="360" w:lineRule="auto"/>
        <w:ind w:left="567" w:right="566"/>
        <w:jc w:val="center"/>
        <w:rPr>
          <w:rFonts w:ascii="GHEA Grapalat" w:hAnsi="GHEA Grapalat"/>
          <w:b/>
          <w:color w:val="000000"/>
          <w:sz w:val="24"/>
          <w:szCs w:val="24"/>
        </w:rPr>
      </w:pPr>
    </w:p>
    <w:p w14:paraId="24A92CE8" w14:textId="77777777" w:rsidR="00032339"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ГЛАВА 18</w:t>
      </w:r>
    </w:p>
    <w:p w14:paraId="092C9088" w14:textId="77777777" w:rsidR="00032339"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СДЕЛКИ</w:t>
      </w:r>
    </w:p>
    <w:p w14:paraId="0DB1797E"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6C8E8035"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1. ПОНЯТИЕ, ВИДЫ И ФОРМЫ СДЕЛОК</w:t>
      </w:r>
    </w:p>
    <w:p w14:paraId="31D95C41"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A2231A8" w14:textId="77777777" w:rsidTr="00032339">
        <w:trPr>
          <w:tblCellSpacing w:w="0" w:type="dxa"/>
        </w:trPr>
        <w:tc>
          <w:tcPr>
            <w:tcW w:w="2025" w:type="dxa"/>
            <w:hideMark/>
          </w:tcPr>
          <w:p w14:paraId="7AB4EBC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289.</w:t>
            </w:r>
          </w:p>
        </w:tc>
        <w:tc>
          <w:tcPr>
            <w:tcW w:w="0" w:type="auto"/>
            <w:vAlign w:val="center"/>
            <w:hideMark/>
          </w:tcPr>
          <w:p w14:paraId="09C5F3A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сделки </w:t>
            </w:r>
          </w:p>
        </w:tc>
      </w:tr>
    </w:tbl>
    <w:p w14:paraId="5CD7AC88"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Сделками являются действия граждан и юридических лиц, направленные на установление, изменение или прекращение гражданск</w:t>
      </w:r>
      <w:r w:rsidR="00865F76" w:rsidRPr="002252A0">
        <w:rPr>
          <w:rFonts w:ascii="GHEA Grapalat" w:hAnsi="GHEA Grapalat"/>
          <w:color w:val="000000"/>
          <w:sz w:val="24"/>
          <w:szCs w:val="24"/>
        </w:rPr>
        <w:t>их прав и обязанностей.</w:t>
      </w:r>
    </w:p>
    <w:p w14:paraId="5902C794" w14:textId="77777777" w:rsidR="00032339" w:rsidRDefault="00032339" w:rsidP="002252A0">
      <w:pPr>
        <w:widowControl w:val="0"/>
        <w:spacing w:after="160" w:line="360" w:lineRule="auto"/>
        <w:jc w:val="both"/>
        <w:rPr>
          <w:rFonts w:ascii="GHEA Grapalat" w:eastAsia="Times New Roman" w:hAnsi="GHEA Grapalat" w:cs="Times New Roman"/>
          <w:color w:val="000000"/>
          <w:sz w:val="24"/>
          <w:szCs w:val="24"/>
          <w:lang w:val="en-GB"/>
        </w:rPr>
      </w:pPr>
    </w:p>
    <w:p w14:paraId="5AAF615D" w14:textId="77777777" w:rsidR="009C5B78" w:rsidRPr="009C5B78" w:rsidRDefault="009C5B78" w:rsidP="002252A0">
      <w:pPr>
        <w:widowControl w:val="0"/>
        <w:spacing w:after="160" w:line="360" w:lineRule="auto"/>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79DA892" w14:textId="77777777" w:rsidTr="00032339">
        <w:trPr>
          <w:tblCellSpacing w:w="0" w:type="dxa"/>
        </w:trPr>
        <w:tc>
          <w:tcPr>
            <w:tcW w:w="2025" w:type="dxa"/>
            <w:hideMark/>
          </w:tcPr>
          <w:p w14:paraId="15371C82"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290.</w:t>
            </w:r>
          </w:p>
        </w:tc>
        <w:tc>
          <w:tcPr>
            <w:tcW w:w="0" w:type="auto"/>
            <w:vAlign w:val="center"/>
            <w:hideMark/>
          </w:tcPr>
          <w:p w14:paraId="7E4D5408"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Виды сделок </w:t>
            </w:r>
          </w:p>
        </w:tc>
      </w:tr>
    </w:tbl>
    <w:p w14:paraId="7658D801"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Сделки могут быть двусторонними или многосторонними (дого</w:t>
      </w:r>
      <w:r w:rsidR="00865F76" w:rsidRPr="002252A0">
        <w:rPr>
          <w:rFonts w:ascii="GHEA Grapalat" w:hAnsi="GHEA Grapalat"/>
          <w:color w:val="000000"/>
          <w:sz w:val="24"/>
          <w:szCs w:val="24"/>
        </w:rPr>
        <w:t>вор), а</w:t>
      </w:r>
      <w:r w:rsidR="00122FE1" w:rsidRPr="002252A0">
        <w:rPr>
          <w:rFonts w:ascii="Courier New" w:hAnsi="Courier New" w:cs="Courier New"/>
          <w:color w:val="000000"/>
          <w:sz w:val="24"/>
          <w:szCs w:val="24"/>
          <w:lang w:val="en-US"/>
        </w:rPr>
        <w:t> </w:t>
      </w:r>
      <w:r w:rsidR="00865F76" w:rsidRPr="002252A0">
        <w:rPr>
          <w:rFonts w:ascii="GHEA Grapalat" w:hAnsi="GHEA Grapalat"/>
          <w:color w:val="000000"/>
          <w:sz w:val="24"/>
          <w:szCs w:val="24"/>
        </w:rPr>
        <w:t>также — односторонними.</w:t>
      </w:r>
    </w:p>
    <w:p w14:paraId="49639F0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65F76" w:rsidRPr="002252A0">
        <w:rPr>
          <w:rFonts w:ascii="GHEA Grapalat" w:hAnsi="GHEA Grapalat"/>
          <w:color w:val="000000"/>
          <w:sz w:val="24"/>
          <w:szCs w:val="24"/>
        </w:rPr>
        <w:tab/>
      </w:r>
      <w:r w:rsidR="00BB4B2F">
        <w:rPr>
          <w:rFonts w:ascii="GHEA Grapalat" w:hAnsi="GHEA Grapalat"/>
          <w:color w:val="000000"/>
          <w:sz w:val="24"/>
          <w:szCs w:val="24"/>
        </w:rPr>
        <w:t>Для заключения договора необходимо выражение согласованной воли двух сторон (двусторонняя сделка) или трех и более сторон (многосторонняя сделка).</w:t>
      </w:r>
    </w:p>
    <w:p w14:paraId="0DD831A6" w14:textId="77777777" w:rsidR="00032339"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Для заключения соответствующей закону, иным правовым актам или соглашению сторон односторонней сделки необходимо и достаточно изъявление воли одной стороны.</w:t>
      </w:r>
    </w:p>
    <w:p w14:paraId="39F574F0" w14:textId="77777777" w:rsidR="006F4089" w:rsidRPr="002252A0" w:rsidRDefault="006F408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79CA60D" w14:textId="77777777" w:rsidTr="00032339">
        <w:trPr>
          <w:tblCellSpacing w:w="0" w:type="dxa"/>
        </w:trPr>
        <w:tc>
          <w:tcPr>
            <w:tcW w:w="2025" w:type="dxa"/>
            <w:hideMark/>
          </w:tcPr>
          <w:p w14:paraId="1893E78B"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291.</w:t>
            </w:r>
          </w:p>
        </w:tc>
        <w:tc>
          <w:tcPr>
            <w:tcW w:w="0" w:type="auto"/>
            <w:vAlign w:val="center"/>
            <w:hideMark/>
          </w:tcPr>
          <w:p w14:paraId="7D26767D" w14:textId="77777777" w:rsidR="00032339" w:rsidRPr="002252A0" w:rsidRDefault="00BB4B2F" w:rsidP="002252A0">
            <w:pPr>
              <w:widowControl w:val="0"/>
              <w:spacing w:after="160" w:line="360" w:lineRule="auto"/>
              <w:ind w:left="102"/>
              <w:jc w:val="both"/>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по односторонней сделке </w:t>
            </w:r>
          </w:p>
        </w:tc>
      </w:tr>
    </w:tbl>
    <w:p w14:paraId="5F9B1850"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Односторонняя сделка создает обязанности для заключившего сделку лица. Она может создавать обязанности для других лиц только в случаях, предусмотренных законом ил</w:t>
      </w:r>
      <w:r w:rsidR="00865F76" w:rsidRPr="002252A0">
        <w:rPr>
          <w:rFonts w:ascii="GHEA Grapalat" w:hAnsi="GHEA Grapalat"/>
          <w:color w:val="000000"/>
          <w:sz w:val="24"/>
          <w:szCs w:val="24"/>
        </w:rPr>
        <w:t>и соглашением с другими лицами.</w:t>
      </w:r>
    </w:p>
    <w:p w14:paraId="5C009BDD"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8CBB130" w14:textId="77777777" w:rsidTr="00032339">
        <w:trPr>
          <w:tblCellSpacing w:w="0" w:type="dxa"/>
        </w:trPr>
        <w:tc>
          <w:tcPr>
            <w:tcW w:w="2025" w:type="dxa"/>
            <w:hideMark/>
          </w:tcPr>
          <w:p w14:paraId="1E684F38"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292.</w:t>
            </w:r>
          </w:p>
        </w:tc>
        <w:tc>
          <w:tcPr>
            <w:tcW w:w="0" w:type="auto"/>
            <w:vAlign w:val="center"/>
            <w:hideMark/>
          </w:tcPr>
          <w:p w14:paraId="22B3DA55"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Правовое регулирование односторонних сделок </w:t>
            </w:r>
          </w:p>
        </w:tc>
      </w:tr>
    </w:tbl>
    <w:p w14:paraId="6959751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 односторонним сделкам соответственно применяются общие положения об</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обязательствах и договорах, если они не противоречат закону, односторонне</w:t>
      </w:r>
      <w:r w:rsidR="00865F76" w:rsidRPr="002252A0">
        <w:rPr>
          <w:rFonts w:ascii="GHEA Grapalat" w:hAnsi="GHEA Grapalat"/>
          <w:color w:val="000000"/>
          <w:sz w:val="24"/>
          <w:szCs w:val="24"/>
        </w:rPr>
        <w:t>му характеру и существу сделки.</w:t>
      </w:r>
    </w:p>
    <w:p w14:paraId="27EF1BAD"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10DD6B9" w14:textId="77777777" w:rsidTr="00032339">
        <w:trPr>
          <w:tblCellSpacing w:w="0" w:type="dxa"/>
        </w:trPr>
        <w:tc>
          <w:tcPr>
            <w:tcW w:w="2025" w:type="dxa"/>
            <w:hideMark/>
          </w:tcPr>
          <w:p w14:paraId="1B058787"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293.</w:t>
            </w:r>
          </w:p>
        </w:tc>
        <w:tc>
          <w:tcPr>
            <w:tcW w:w="0" w:type="auto"/>
            <w:vAlign w:val="center"/>
            <w:hideMark/>
          </w:tcPr>
          <w:p w14:paraId="3E2D0B0D"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Сделки, заключенные под условием </w:t>
            </w:r>
          </w:p>
        </w:tc>
      </w:tr>
    </w:tbl>
    <w:p w14:paraId="6AF371B6" w14:textId="77777777" w:rsidR="00032339" w:rsidRPr="009C5B78"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Сделка считается заключенной под отлагательным условием, если стороны поставили возникновение прав и обязанностей в зависимость от</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обстоятельства, которое неи</w:t>
      </w:r>
      <w:r w:rsidR="00865F76" w:rsidRPr="002252A0">
        <w:rPr>
          <w:rFonts w:ascii="GHEA Grapalat" w:hAnsi="GHEA Grapalat"/>
          <w:color w:val="000000"/>
          <w:sz w:val="24"/>
          <w:szCs w:val="24"/>
        </w:rPr>
        <w:t>звестно — наступит или нет.</w:t>
      </w:r>
    </w:p>
    <w:p w14:paraId="185E52A6" w14:textId="77777777" w:rsidR="009C5B78" w:rsidRPr="009C5B78" w:rsidRDefault="009C5B7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759563C6"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865F76" w:rsidRPr="002252A0">
        <w:rPr>
          <w:rFonts w:ascii="GHEA Grapalat" w:hAnsi="GHEA Grapalat"/>
          <w:color w:val="000000"/>
          <w:sz w:val="24"/>
          <w:szCs w:val="24"/>
        </w:rPr>
        <w:tab/>
      </w:r>
      <w:r w:rsidR="00BB4B2F">
        <w:rPr>
          <w:rFonts w:ascii="GHEA Grapalat" w:hAnsi="GHEA Grapalat"/>
          <w:color w:val="000000"/>
          <w:sz w:val="24"/>
          <w:szCs w:val="24"/>
        </w:rPr>
        <w:t>Сделка считается совершенной под отменительным условием, если стороны поставили прекращение прав и обязанностей в зависимость от</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обстоятельства, которое неизвестно — наступит или нет.</w:t>
      </w:r>
    </w:p>
    <w:p w14:paraId="7F2188F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наступлению условия недобросовестно воспрепятствовала сторона, которой наступление условия невыгодно, то условие признается наступившим.</w:t>
      </w:r>
    </w:p>
    <w:p w14:paraId="4490EE4F"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наступлению условия недобросовестно содействовала сторона, которой наступление условия выгодно, то условие признается ненаступившим.</w:t>
      </w:r>
    </w:p>
    <w:p w14:paraId="0713208C" w14:textId="77777777" w:rsidR="00032339" w:rsidRPr="002252A0" w:rsidRDefault="00032339"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38DBC14" w14:textId="77777777" w:rsidTr="00032339">
        <w:trPr>
          <w:tblCellSpacing w:w="0" w:type="dxa"/>
        </w:trPr>
        <w:tc>
          <w:tcPr>
            <w:tcW w:w="2025" w:type="dxa"/>
            <w:hideMark/>
          </w:tcPr>
          <w:p w14:paraId="03D45828" w14:textId="77777777" w:rsidR="00032339" w:rsidRPr="002252A0"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294.</w:t>
            </w:r>
          </w:p>
        </w:tc>
        <w:tc>
          <w:tcPr>
            <w:tcW w:w="0" w:type="auto"/>
            <w:vAlign w:val="center"/>
            <w:hideMark/>
          </w:tcPr>
          <w:p w14:paraId="044699FA" w14:textId="77777777" w:rsidR="000D5F8A"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Формы сделок </w:t>
            </w:r>
          </w:p>
        </w:tc>
      </w:tr>
    </w:tbl>
    <w:p w14:paraId="0F74FDD8"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Сделки заключаются устно или в письменной (п</w:t>
      </w:r>
      <w:r w:rsidR="00865F76" w:rsidRPr="002252A0">
        <w:rPr>
          <w:rFonts w:ascii="GHEA Grapalat" w:hAnsi="GHEA Grapalat"/>
          <w:color w:val="000000"/>
          <w:sz w:val="24"/>
          <w:szCs w:val="24"/>
        </w:rPr>
        <w:t>ростой или нотариальной) форме.</w:t>
      </w:r>
    </w:p>
    <w:p w14:paraId="163B1240"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Сделка, которая может быть заключена устно, считается заключенной и в том случае, когда из поведения лица явст</w:t>
      </w:r>
      <w:r w:rsidR="00865F76" w:rsidRPr="002252A0">
        <w:rPr>
          <w:rFonts w:ascii="GHEA Grapalat" w:hAnsi="GHEA Grapalat"/>
          <w:color w:val="000000"/>
          <w:sz w:val="24"/>
          <w:szCs w:val="24"/>
        </w:rPr>
        <w:t>вует его воля заключить сделку.</w:t>
      </w:r>
    </w:p>
    <w:p w14:paraId="7337DF5D"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Молчание признается выражением воли заключить сделку в случаях, предусмотренных законом или соглашением сторон.</w:t>
      </w:r>
    </w:p>
    <w:p w14:paraId="4180E2E1" w14:textId="77777777" w:rsidR="000D5F8A" w:rsidRDefault="000D5F8A"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8F746F3" w14:textId="77777777" w:rsidTr="00032339">
        <w:trPr>
          <w:tblCellSpacing w:w="0" w:type="dxa"/>
        </w:trPr>
        <w:tc>
          <w:tcPr>
            <w:tcW w:w="2025" w:type="dxa"/>
            <w:hideMark/>
          </w:tcPr>
          <w:p w14:paraId="088CA164" w14:textId="77777777" w:rsidR="000D5F8A"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295.</w:t>
            </w:r>
          </w:p>
        </w:tc>
        <w:tc>
          <w:tcPr>
            <w:tcW w:w="0" w:type="auto"/>
            <w:vAlign w:val="center"/>
            <w:hideMark/>
          </w:tcPr>
          <w:p w14:paraId="16183007" w14:textId="77777777" w:rsidR="000D5F8A"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Устная сделка </w:t>
            </w:r>
          </w:p>
        </w:tc>
      </w:tr>
    </w:tbl>
    <w:p w14:paraId="016999EB"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Сделка, для которой законом или соглашением сторон не установлена письменная (простая или нотариальная) фор</w:t>
      </w:r>
      <w:r w:rsidR="00865F76" w:rsidRPr="002252A0">
        <w:rPr>
          <w:rFonts w:ascii="GHEA Grapalat" w:hAnsi="GHEA Grapalat"/>
          <w:color w:val="000000"/>
          <w:sz w:val="24"/>
          <w:szCs w:val="24"/>
        </w:rPr>
        <w:t>ма, может быть заключена устно.</w:t>
      </w:r>
    </w:p>
    <w:p w14:paraId="4B428458"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65F76" w:rsidRPr="002252A0">
        <w:rPr>
          <w:rFonts w:ascii="GHEA Grapalat" w:hAnsi="GHEA Grapalat"/>
          <w:color w:val="000000"/>
          <w:sz w:val="24"/>
          <w:szCs w:val="24"/>
        </w:rPr>
        <w:tab/>
      </w:r>
      <w:r w:rsidR="00BB4B2F">
        <w:rPr>
          <w:rFonts w:ascii="GHEA Grapalat" w:hAnsi="GHEA Grapalat"/>
          <w:color w:val="000000"/>
          <w:sz w:val="24"/>
          <w:szCs w:val="24"/>
        </w:rPr>
        <w:t>Если иное не установлено соглашением сторон, устно могут заключаться все сделки, исполняемые при самом их заключении,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14:paraId="51DBF1B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Сделки во исполнение договора, заключенного в письменной форме, могут по соглашению сторон заключаться устно, если это не противоречит закону, иным правовым актам и договору.</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876C159" w14:textId="77777777" w:rsidTr="00032339">
        <w:trPr>
          <w:tblCellSpacing w:w="0" w:type="dxa"/>
        </w:trPr>
        <w:tc>
          <w:tcPr>
            <w:tcW w:w="2025" w:type="dxa"/>
            <w:hideMark/>
          </w:tcPr>
          <w:p w14:paraId="7DD6002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296.</w:t>
            </w:r>
          </w:p>
        </w:tc>
        <w:tc>
          <w:tcPr>
            <w:tcW w:w="0" w:type="auto"/>
            <w:vAlign w:val="center"/>
            <w:hideMark/>
          </w:tcPr>
          <w:p w14:paraId="15D0DB3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Письменная форма сделки </w:t>
            </w:r>
          </w:p>
        </w:tc>
      </w:tr>
    </w:tbl>
    <w:p w14:paraId="4EE42A2E"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Сделка в письменной форме должна заключаться путем составления документа, выражающего содержание сделки и подписанного лицом или лицами, заключающими сделку, или должным обра</w:t>
      </w:r>
      <w:r w:rsidR="00865F76" w:rsidRPr="002252A0">
        <w:rPr>
          <w:rFonts w:ascii="GHEA Grapalat" w:hAnsi="GHEA Grapalat"/>
          <w:color w:val="000000"/>
          <w:sz w:val="24"/>
          <w:szCs w:val="24"/>
        </w:rPr>
        <w:t>зом уполномоченными ими лицами.</w:t>
      </w:r>
    </w:p>
    <w:p w14:paraId="2232FF0E"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Двусторонние (многосторонние) сделки могут заключаться способами, установленными пунктами 3</w:t>
      </w:r>
      <w:r w:rsidR="006A0014" w:rsidRPr="002252A0">
        <w:rPr>
          <w:rFonts w:ascii="GHEA Grapalat" w:hAnsi="GHEA Grapalat"/>
          <w:color w:val="000000"/>
          <w:sz w:val="24"/>
          <w:szCs w:val="24"/>
        </w:rPr>
        <w:t>-</w:t>
      </w:r>
      <w:r w:rsidR="00BB4B2F">
        <w:rPr>
          <w:rFonts w:ascii="GHEA Grapalat" w:hAnsi="GHEA Grapalat"/>
          <w:color w:val="000000"/>
          <w:sz w:val="24"/>
          <w:szCs w:val="24"/>
        </w:rPr>
        <w:t>4 статьи 450 настоящего Кодекса.</w:t>
      </w:r>
    </w:p>
    <w:p w14:paraId="196F757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Законом, иными правовыми актами и соглашением сторон могут устанавливаться дополнительные требования, которым должна соответствовать форма сделки (заключение на бланке определенной формы и т. п.), и могут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(пункт 1 статьи 298).</w:t>
      </w:r>
    </w:p>
    <w:p w14:paraId="63FACEC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Использование при заключении сделок факсимильного воспроизведения подписи с помощью средств механического или иного копирования, электронной цифровой подписи либо иного аналога собственноручной подписи допускается в случаях и порядке, предусмотренных законом, иными правовыми актами или соглашением сторон.</w:t>
      </w:r>
    </w:p>
    <w:p w14:paraId="27DB224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гражданин вследствие физического недостатка, болезни или неграмотности не может собственноручно поставить подпись, то по его просьбе сделку может подписать другой гражданин. Подпись последнего должна быть заверена нотариусом либо другим должностным лицом, имеющим право совершать такое нотариальное действие, с указанием причин, в силу которых заключающий сделку не мог подписать ее собственноручно.</w:t>
      </w:r>
    </w:p>
    <w:p w14:paraId="1CBFA96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(статья 296 изменена в соответствии с НО-398-</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2018 года, НО-184-</w:t>
      </w:r>
      <w:r>
        <w:rPr>
          <w:rFonts w:ascii="GHEA Grapalat" w:hAnsi="GHEA Grapalat"/>
          <w:b/>
          <w:i/>
          <w:color w:val="000000"/>
          <w:sz w:val="24"/>
          <w:szCs w:val="24"/>
          <w:lang w:val="en-US"/>
        </w:rPr>
        <w:t>N</w:t>
      </w:r>
      <w:r>
        <w:rPr>
          <w:rFonts w:ascii="GHEA Grapalat" w:hAnsi="GHEA Grapalat"/>
          <w:b/>
          <w:i/>
          <w:color w:val="000000"/>
          <w:sz w:val="24"/>
          <w:szCs w:val="24"/>
        </w:rPr>
        <w:t xml:space="preserve"> от 24 мая 2023 года)</w:t>
      </w:r>
    </w:p>
    <w:p w14:paraId="7FD3C968" w14:textId="77777777" w:rsidR="00032339" w:rsidRPr="002252A0" w:rsidRDefault="00032339" w:rsidP="002252A0">
      <w:pPr>
        <w:widowControl w:val="0"/>
        <w:spacing w:after="160" w:line="360"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55B0117" w14:textId="77777777" w:rsidTr="00032339">
        <w:trPr>
          <w:tblCellSpacing w:w="0" w:type="dxa"/>
        </w:trPr>
        <w:tc>
          <w:tcPr>
            <w:tcW w:w="2025" w:type="dxa"/>
            <w:hideMark/>
          </w:tcPr>
          <w:p w14:paraId="7AE2A2EC"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297.</w:t>
            </w:r>
          </w:p>
        </w:tc>
        <w:tc>
          <w:tcPr>
            <w:tcW w:w="0" w:type="auto"/>
            <w:vAlign w:val="center"/>
            <w:hideMark/>
          </w:tcPr>
          <w:p w14:paraId="63913995"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Сделки, заключаемые в простой письменной форме </w:t>
            </w:r>
          </w:p>
        </w:tc>
      </w:tr>
    </w:tbl>
    <w:p w14:paraId="1F45A1C7"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За исключением сделок, требующих нотариального заверения,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простой письменной форме дол</w:t>
      </w:r>
      <w:r w:rsidR="00865F76" w:rsidRPr="002252A0">
        <w:rPr>
          <w:rFonts w:ascii="GHEA Grapalat" w:hAnsi="GHEA Grapalat"/>
          <w:color w:val="000000"/>
          <w:sz w:val="24"/>
          <w:szCs w:val="24"/>
        </w:rPr>
        <w:t>жны совершаться:</w:t>
      </w:r>
    </w:p>
    <w:p w14:paraId="4D5C21A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00BB4B2F">
        <w:rPr>
          <w:rFonts w:ascii="GHEA Grapalat" w:hAnsi="GHEA Grapalat"/>
          <w:color w:val="000000"/>
          <w:sz w:val="24"/>
          <w:szCs w:val="24"/>
        </w:rPr>
        <w:t>сделки юридических лиц между собой и с гражданами;</w:t>
      </w:r>
    </w:p>
    <w:p w14:paraId="62835BF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сделки граждан между собой на сумму, превышающую двадцатикратный размер суммы установленной минимальной заработной платы, а</w:t>
      </w:r>
      <w:r>
        <w:rPr>
          <w:rFonts w:ascii="Courier New" w:hAnsi="Courier New" w:cs="Courier New"/>
          <w:color w:val="000000"/>
          <w:sz w:val="24"/>
          <w:szCs w:val="24"/>
          <w:lang w:val="en-US"/>
        </w:rPr>
        <w:t> </w:t>
      </w:r>
      <w:r>
        <w:rPr>
          <w:rFonts w:ascii="GHEA Grapalat" w:hAnsi="GHEA Grapalat"/>
          <w:color w:val="000000"/>
          <w:sz w:val="24"/>
          <w:szCs w:val="24"/>
        </w:rPr>
        <w:t>в случаях, предусмотренных законом, — независимо от размера суммы сделки.</w:t>
      </w:r>
    </w:p>
    <w:p w14:paraId="646B9580" w14:textId="77777777" w:rsidR="00032339" w:rsidRPr="002252A0"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Простая письменная форма не требуется для сделок, которые согласно статье 295 настоящего Кодекса могут заключаться устно.</w:t>
      </w:r>
    </w:p>
    <w:p w14:paraId="0E5344FE" w14:textId="77777777" w:rsidR="00032339" w:rsidRPr="002252A0" w:rsidRDefault="00032339"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DCD9D1E" w14:textId="77777777" w:rsidTr="00032339">
        <w:trPr>
          <w:tblCellSpacing w:w="0" w:type="dxa"/>
        </w:trPr>
        <w:tc>
          <w:tcPr>
            <w:tcW w:w="2025" w:type="dxa"/>
            <w:hideMark/>
          </w:tcPr>
          <w:p w14:paraId="2B8A708F" w14:textId="77777777" w:rsidR="00032339" w:rsidRPr="002252A0"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298.</w:t>
            </w:r>
          </w:p>
        </w:tc>
        <w:tc>
          <w:tcPr>
            <w:tcW w:w="0" w:type="auto"/>
            <w:vAlign w:val="center"/>
            <w:hideMark/>
          </w:tcPr>
          <w:p w14:paraId="790CDED5" w14:textId="77777777" w:rsidR="00032339" w:rsidRPr="002252A0"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несоблюдения простой письменной формы сделки </w:t>
            </w:r>
          </w:p>
        </w:tc>
      </w:tr>
    </w:tbl>
    <w:p w14:paraId="54117EF5"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w:t>
      </w:r>
      <w:r w:rsidR="00865F76" w:rsidRPr="002252A0">
        <w:rPr>
          <w:rFonts w:ascii="GHEA Grapalat" w:hAnsi="GHEA Grapalat"/>
          <w:color w:val="000000"/>
          <w:sz w:val="24"/>
          <w:szCs w:val="24"/>
        </w:rPr>
        <w:t>сьменные и иные доказательства.</w:t>
      </w:r>
    </w:p>
    <w:p w14:paraId="3E406EF8"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65F76" w:rsidRPr="002252A0">
        <w:rPr>
          <w:rFonts w:ascii="GHEA Grapalat" w:hAnsi="GHEA Grapalat"/>
          <w:color w:val="000000"/>
          <w:sz w:val="24"/>
          <w:szCs w:val="24"/>
        </w:rPr>
        <w:tab/>
      </w:r>
      <w:r w:rsidR="00BB4B2F">
        <w:rPr>
          <w:rFonts w:ascii="GHEA Grapalat" w:hAnsi="GHEA Grapalat"/>
          <w:color w:val="000000"/>
          <w:sz w:val="24"/>
          <w:szCs w:val="24"/>
        </w:rPr>
        <w:t>В случаях, прямо указанных в законе или в соглашении сторон, несоблюдение простой письменной формы сделки влечет ее недействительность.</w:t>
      </w:r>
    </w:p>
    <w:p w14:paraId="48EE047F"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Несоблюдение простой письменной формы внешнеэкономической сделки влечет ее недействительность.</w:t>
      </w:r>
    </w:p>
    <w:p w14:paraId="6E2F6542" w14:textId="77777777" w:rsidR="000D5F8A" w:rsidRDefault="000D5F8A" w:rsidP="009C5B78">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E28E297" w14:textId="77777777" w:rsidTr="00032339">
        <w:trPr>
          <w:tblCellSpacing w:w="0" w:type="dxa"/>
        </w:trPr>
        <w:tc>
          <w:tcPr>
            <w:tcW w:w="2025" w:type="dxa"/>
            <w:hideMark/>
          </w:tcPr>
          <w:p w14:paraId="2B4C8F1C" w14:textId="77777777" w:rsidR="000D5F8A" w:rsidRDefault="00BB4B2F" w:rsidP="009C5B78">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299.</w:t>
            </w:r>
          </w:p>
        </w:tc>
        <w:tc>
          <w:tcPr>
            <w:tcW w:w="0" w:type="auto"/>
            <w:vAlign w:val="center"/>
            <w:hideMark/>
          </w:tcPr>
          <w:p w14:paraId="331B0202" w14:textId="77777777" w:rsidR="000D5F8A"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Нотариально заверенные сделки </w:t>
            </w:r>
          </w:p>
        </w:tc>
      </w:tr>
    </w:tbl>
    <w:p w14:paraId="718988DA"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65F76" w:rsidRPr="002252A0">
        <w:rPr>
          <w:rFonts w:ascii="GHEA Grapalat" w:hAnsi="GHEA Grapalat"/>
          <w:color w:val="000000"/>
          <w:sz w:val="24"/>
          <w:szCs w:val="24"/>
        </w:rPr>
        <w:tab/>
      </w:r>
      <w:r w:rsidRPr="002252A0">
        <w:rPr>
          <w:rFonts w:ascii="GHEA Grapalat" w:hAnsi="GHEA Grapalat"/>
          <w:color w:val="000000"/>
          <w:sz w:val="24"/>
          <w:szCs w:val="24"/>
        </w:rPr>
        <w:t>Нотариальное заверение сделок осуществляется посредством заверяющего визирования нотариуса или должностного лица, имеющего право на совершение нотариального действия, на документе, соответствующем требованиям</w:t>
      </w:r>
      <w:r w:rsidR="00865F76" w:rsidRPr="002252A0">
        <w:rPr>
          <w:rFonts w:ascii="GHEA Grapalat" w:hAnsi="GHEA Grapalat"/>
          <w:color w:val="000000"/>
          <w:sz w:val="24"/>
          <w:szCs w:val="24"/>
        </w:rPr>
        <w:t xml:space="preserve"> статьи 296 настоящего Кодекса.</w:t>
      </w:r>
    </w:p>
    <w:p w14:paraId="445416C5"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865F76" w:rsidRPr="002252A0">
        <w:rPr>
          <w:rFonts w:ascii="GHEA Grapalat" w:hAnsi="GHEA Grapalat"/>
          <w:color w:val="000000"/>
          <w:sz w:val="24"/>
          <w:szCs w:val="24"/>
        </w:rPr>
        <w:tab/>
      </w:r>
      <w:r w:rsidR="00BB4B2F">
        <w:rPr>
          <w:rFonts w:ascii="GHEA Grapalat" w:hAnsi="GHEA Grapalat"/>
          <w:color w:val="000000"/>
          <w:sz w:val="24"/>
          <w:szCs w:val="24"/>
        </w:rPr>
        <w:t>Порядок нотариального заверения сделки устанавливается Законом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нотариате".</w:t>
      </w:r>
    </w:p>
    <w:p w14:paraId="68FA5BE8"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Нотариальное заверение сделок обязательно:</w:t>
      </w:r>
    </w:p>
    <w:p w14:paraId="67A4B30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в случаях, указанных в настоящем Кодексе;</w:t>
      </w:r>
    </w:p>
    <w:p w14:paraId="347565B8"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требованию одной из сторон, хотя бы по закону для сделок данного вида эта форма не требуется.</w:t>
      </w:r>
    </w:p>
    <w:p w14:paraId="16CC0A9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Требование нотариального заверения, установленное подпунктом 1 пункта 3 настоящей статьи, не распространяется на договоры, предусмотренные статьями 204.1, 213, 225, 263, 562, 572, 610, 654, 662, 682, 686 или 959</w:t>
      </w:r>
      <w:r>
        <w:rPr>
          <w:rFonts w:ascii="Courier New" w:hAnsi="Courier New" w:cs="Courier New"/>
          <w:color w:val="000000"/>
          <w:sz w:val="24"/>
          <w:szCs w:val="24"/>
          <w:lang w:val="hy-AM"/>
        </w:rPr>
        <w:t> </w:t>
      </w:r>
      <w:r>
        <w:rPr>
          <w:rFonts w:ascii="GHEA Grapalat" w:hAnsi="GHEA Grapalat"/>
          <w:color w:val="000000"/>
          <w:sz w:val="24"/>
          <w:szCs w:val="24"/>
        </w:rPr>
        <w:t>настоящего Кодекса, а также на договоры, предусмотренные частью 5 статьи 263 настоящего Кодекса, на договоры о групповой передаче обеспеченных недвижимым имуществом кредитов, на договоры об объединении или разделении недвижимого имущества, если все их условия изложены в</w:t>
      </w:r>
      <w:r>
        <w:rPr>
          <w:rFonts w:ascii="Courier New" w:hAnsi="Courier New" w:cs="Courier New"/>
          <w:color w:val="000000"/>
          <w:sz w:val="24"/>
          <w:szCs w:val="24"/>
          <w:lang w:val="hy-AM"/>
        </w:rPr>
        <w:t> </w:t>
      </w:r>
      <w:r>
        <w:rPr>
          <w:rFonts w:ascii="GHEA Grapalat" w:hAnsi="GHEA Grapalat"/>
          <w:color w:val="000000"/>
          <w:sz w:val="24"/>
          <w:szCs w:val="24"/>
        </w:rPr>
        <w:t xml:space="preserve">соответствии с утвержденными Правительством Республики Армения типовыми формами договоров, не требующих нотариального заверения, не содержат иных условий, и подлинность подписей сторон в этих договорах </w:t>
      </w:r>
      <w:r w:rsidRPr="00BB4B2F">
        <w:rPr>
          <w:rFonts w:ascii="GHEA Grapalat" w:hAnsi="GHEA Grapalat"/>
          <w:sz w:val="24"/>
          <w:szCs w:val="24"/>
        </w:rPr>
        <w:t>(</w:t>
      </w:r>
      <w:r w:rsidRPr="00BB4B2F">
        <w:rPr>
          <w:rStyle w:val="ypks7kbdpwfgdykd3qb9"/>
          <w:rFonts w:ascii="GHEA Grapalat" w:hAnsi="GHEA Grapalat"/>
          <w:sz w:val="24"/>
          <w:szCs w:val="24"/>
        </w:rPr>
        <w:t>за исключением</w:t>
      </w:r>
      <w:r w:rsidRPr="00BB4B2F">
        <w:rPr>
          <w:rFonts w:ascii="GHEA Grapalat" w:hAnsi="GHEA Grapalat"/>
          <w:sz w:val="24"/>
          <w:szCs w:val="24"/>
        </w:rPr>
        <w:t xml:space="preserve"> </w:t>
      </w:r>
      <w:r w:rsidR="007D40B1" w:rsidRPr="002252A0">
        <w:rPr>
          <w:rStyle w:val="ypks7kbdpwfgdykd3qb9"/>
          <w:rFonts w:ascii="GHEA Grapalat" w:hAnsi="GHEA Grapalat"/>
          <w:sz w:val="24"/>
          <w:szCs w:val="24"/>
        </w:rPr>
        <w:t>предусмотренных</w:t>
      </w:r>
      <w:r w:rsidR="007D40B1" w:rsidRPr="002252A0">
        <w:rPr>
          <w:rFonts w:ascii="GHEA Grapalat" w:hAnsi="GHEA Grapalat"/>
          <w:sz w:val="24"/>
          <w:szCs w:val="24"/>
        </w:rPr>
        <w:t xml:space="preserve"> </w:t>
      </w:r>
      <w:r w:rsidR="007D40B1" w:rsidRPr="002252A0">
        <w:rPr>
          <w:rStyle w:val="ypks7kbdpwfgdykd3qb9"/>
          <w:rFonts w:ascii="GHEA Grapalat" w:hAnsi="GHEA Grapalat"/>
          <w:sz w:val="24"/>
          <w:szCs w:val="24"/>
        </w:rPr>
        <w:t>частью</w:t>
      </w:r>
      <w:r w:rsidR="007D40B1" w:rsidRPr="002252A0">
        <w:rPr>
          <w:rFonts w:ascii="GHEA Grapalat" w:hAnsi="GHEA Grapalat"/>
          <w:sz w:val="24"/>
          <w:szCs w:val="24"/>
        </w:rPr>
        <w:t xml:space="preserve"> </w:t>
      </w:r>
      <w:r w:rsidR="007D40B1" w:rsidRPr="002252A0">
        <w:rPr>
          <w:rStyle w:val="ypks7kbdpwfgdykd3qb9"/>
          <w:rFonts w:ascii="GHEA Grapalat" w:hAnsi="GHEA Grapalat"/>
          <w:sz w:val="24"/>
          <w:szCs w:val="24"/>
        </w:rPr>
        <w:t>5</w:t>
      </w:r>
      <w:r w:rsidR="007D40B1" w:rsidRPr="002252A0">
        <w:rPr>
          <w:rFonts w:ascii="GHEA Grapalat" w:hAnsi="GHEA Grapalat"/>
          <w:sz w:val="24"/>
          <w:szCs w:val="24"/>
        </w:rPr>
        <w:t xml:space="preserve"> </w:t>
      </w:r>
      <w:r w:rsidR="007D40B1" w:rsidRPr="002252A0">
        <w:rPr>
          <w:rStyle w:val="ypks7kbdpwfgdykd3qb9"/>
          <w:rFonts w:ascii="GHEA Grapalat" w:hAnsi="GHEA Grapalat"/>
          <w:sz w:val="24"/>
          <w:szCs w:val="24"/>
        </w:rPr>
        <w:t>статьи</w:t>
      </w:r>
      <w:r w:rsidR="007D40B1" w:rsidRPr="002252A0">
        <w:rPr>
          <w:rFonts w:ascii="GHEA Grapalat" w:hAnsi="GHEA Grapalat"/>
          <w:sz w:val="24"/>
          <w:szCs w:val="24"/>
        </w:rPr>
        <w:t xml:space="preserve"> </w:t>
      </w:r>
      <w:r w:rsidR="007D40B1" w:rsidRPr="002252A0">
        <w:rPr>
          <w:rStyle w:val="ypks7kbdpwfgdykd3qb9"/>
          <w:rFonts w:ascii="GHEA Grapalat" w:hAnsi="GHEA Grapalat"/>
          <w:sz w:val="24"/>
          <w:szCs w:val="24"/>
        </w:rPr>
        <w:t>263</w:t>
      </w:r>
      <w:r w:rsidR="007D40B1" w:rsidRPr="002252A0">
        <w:rPr>
          <w:rFonts w:ascii="GHEA Grapalat" w:hAnsi="GHEA Grapalat"/>
          <w:sz w:val="24"/>
          <w:szCs w:val="24"/>
        </w:rPr>
        <w:t xml:space="preserve"> </w:t>
      </w:r>
      <w:r>
        <w:rPr>
          <w:rStyle w:val="ypks7kbdpwfgdykd3qb9"/>
          <w:rFonts w:ascii="GHEA Grapalat" w:hAnsi="GHEA Grapalat"/>
          <w:sz w:val="24"/>
          <w:szCs w:val="24"/>
        </w:rPr>
        <w:t>настоящего</w:t>
      </w:r>
      <w:r>
        <w:rPr>
          <w:rFonts w:ascii="GHEA Grapalat" w:hAnsi="GHEA Grapalat"/>
          <w:sz w:val="24"/>
          <w:szCs w:val="24"/>
        </w:rPr>
        <w:t xml:space="preserve"> </w:t>
      </w:r>
      <w:r>
        <w:rPr>
          <w:rStyle w:val="ypks7kbdpwfgdykd3qb9"/>
          <w:rFonts w:ascii="GHEA Grapalat" w:hAnsi="GHEA Grapalat"/>
          <w:sz w:val="24"/>
          <w:szCs w:val="24"/>
        </w:rPr>
        <w:t xml:space="preserve">Кодекса </w:t>
      </w:r>
      <w:r w:rsidRPr="00BB4B2F">
        <w:rPr>
          <w:rStyle w:val="ypks7kbdpwfgdykd3qb9"/>
          <w:rFonts w:ascii="GHEA Grapalat" w:hAnsi="GHEA Grapalat"/>
          <w:sz w:val="24"/>
          <w:szCs w:val="24"/>
        </w:rPr>
        <w:t>договоров, заключенных на платформе пр</w:t>
      </w:r>
      <w:r w:rsidR="00752663" w:rsidRPr="002252A0">
        <w:rPr>
          <w:rStyle w:val="ypks7kbdpwfgdykd3qb9"/>
          <w:rFonts w:ascii="GHEA Grapalat" w:hAnsi="GHEA Grapalat"/>
          <w:sz w:val="24"/>
          <w:szCs w:val="24"/>
        </w:rPr>
        <w:t>едоставления электронных услуг К</w:t>
      </w:r>
      <w:r w:rsidRPr="00BB4B2F">
        <w:rPr>
          <w:rStyle w:val="ypks7kbdpwfgdykd3qb9"/>
          <w:rFonts w:ascii="GHEA Grapalat" w:hAnsi="GHEA Grapalat"/>
          <w:sz w:val="24"/>
          <w:szCs w:val="24"/>
        </w:rPr>
        <w:t>омитета</w:t>
      </w:r>
      <w:r w:rsidRPr="00BB4B2F">
        <w:rPr>
          <w:rFonts w:ascii="GHEA Grapalat" w:hAnsi="GHEA Grapalat"/>
          <w:sz w:val="24"/>
          <w:szCs w:val="24"/>
        </w:rPr>
        <w:t xml:space="preserve"> </w:t>
      </w:r>
      <w:r w:rsidRPr="00BB4B2F">
        <w:rPr>
          <w:rStyle w:val="ypks7kbdpwfgdykd3qb9"/>
          <w:rFonts w:ascii="GHEA Grapalat" w:hAnsi="GHEA Grapalat"/>
          <w:sz w:val="24"/>
          <w:szCs w:val="24"/>
        </w:rPr>
        <w:t>кадастра</w:t>
      </w:r>
      <w:r w:rsidRPr="00BB4B2F">
        <w:rPr>
          <w:rFonts w:ascii="GHEA Grapalat" w:hAnsi="GHEA Grapalat"/>
          <w:sz w:val="24"/>
          <w:szCs w:val="24"/>
        </w:rPr>
        <w:t xml:space="preserve">) </w:t>
      </w:r>
      <w:r w:rsidR="00032339" w:rsidRPr="002252A0">
        <w:rPr>
          <w:rFonts w:ascii="GHEA Grapalat" w:hAnsi="GHEA Grapalat"/>
          <w:color w:val="000000"/>
          <w:sz w:val="24"/>
          <w:szCs w:val="24"/>
        </w:rPr>
        <w:t>была признана в порядке, установленном Законом "О</w:t>
      </w:r>
      <w:r w:rsidR="007B7D1B" w:rsidRPr="002252A0">
        <w:rPr>
          <w:rFonts w:ascii="Courier New" w:hAnsi="Courier New" w:cs="Courier New"/>
          <w:color w:val="000000"/>
          <w:sz w:val="24"/>
          <w:szCs w:val="24"/>
          <w:lang w:val="hy-AM"/>
        </w:rPr>
        <w:t> </w:t>
      </w:r>
      <w:r w:rsidR="00032339" w:rsidRPr="002252A0">
        <w:rPr>
          <w:rFonts w:ascii="GHEA Grapalat" w:hAnsi="GHEA Grapalat"/>
          <w:color w:val="000000"/>
          <w:sz w:val="24"/>
          <w:szCs w:val="24"/>
        </w:rPr>
        <w:t xml:space="preserve">государственной </w:t>
      </w:r>
      <w:r w:rsidR="00122FE1" w:rsidRPr="002252A0">
        <w:rPr>
          <w:rFonts w:ascii="GHEA Grapalat" w:hAnsi="GHEA Grapalat"/>
          <w:color w:val="000000"/>
          <w:sz w:val="24"/>
          <w:szCs w:val="24"/>
        </w:rPr>
        <w:t>регистрации прав на имущество".</w:t>
      </w:r>
    </w:p>
    <w:p w14:paraId="2CBE953A"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Соответствие условий договоров, предусмотренных настоящим пунктом, и </w:t>
      </w:r>
      <w:r w:rsidR="007D40B1" w:rsidRPr="002252A0">
        <w:rPr>
          <w:rFonts w:ascii="GHEA Grapalat" w:hAnsi="GHEA Grapalat"/>
          <w:color w:val="000000"/>
          <w:sz w:val="24"/>
          <w:szCs w:val="24"/>
        </w:rPr>
        <w:t xml:space="preserve">утвержденных Правительством Республики Армения </w:t>
      </w:r>
      <w:r w:rsidRPr="002252A0">
        <w:rPr>
          <w:rFonts w:ascii="GHEA Grapalat" w:hAnsi="GHEA Grapalat"/>
          <w:color w:val="000000"/>
          <w:sz w:val="24"/>
          <w:szCs w:val="24"/>
        </w:rPr>
        <w:t xml:space="preserve">типовых </w:t>
      </w:r>
      <w:r w:rsidR="00BB4B2F">
        <w:rPr>
          <w:rFonts w:ascii="GHEA Grapalat" w:hAnsi="GHEA Grapalat"/>
          <w:color w:val="000000"/>
          <w:sz w:val="24"/>
          <w:szCs w:val="24"/>
        </w:rPr>
        <w:t>форм договоров, не требующих нотариального заверения, утверждается в порядке, установленном Законом "О государственной регистрации прав на имущество".</w:t>
      </w:r>
    </w:p>
    <w:p w14:paraId="266F9429"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299 дополнена в соответствии с HO-248-N от 23 июня 2011</w:t>
      </w:r>
      <w:r>
        <w:rPr>
          <w:rFonts w:ascii="Courier New" w:hAnsi="Courier New" w:cs="Courier New"/>
          <w:b/>
          <w:i/>
          <w:color w:val="000000"/>
          <w:sz w:val="24"/>
          <w:szCs w:val="24"/>
          <w:lang w:val="en-US"/>
        </w:rPr>
        <w:t> </w:t>
      </w:r>
      <w:r>
        <w:rPr>
          <w:rFonts w:ascii="GHEA Grapalat" w:hAnsi="GHEA Grapalat"/>
          <w:b/>
          <w:i/>
          <w:color w:val="000000"/>
          <w:sz w:val="24"/>
          <w:szCs w:val="24"/>
        </w:rPr>
        <w:t>года, дополнена в соответствии с HO-110-N от 17 июня 2016 года, изменена в соответствии с НО-70-N от 1 марта 2017 года, НО-316-</w:t>
      </w:r>
      <w:r>
        <w:rPr>
          <w:rFonts w:ascii="GHEA Grapalat" w:hAnsi="GHEA Grapalat"/>
          <w:b/>
          <w:i/>
          <w:color w:val="000000"/>
          <w:sz w:val="24"/>
          <w:szCs w:val="24"/>
          <w:lang w:val="en-US"/>
        </w:rPr>
        <w:t>N</w:t>
      </w:r>
      <w:r>
        <w:rPr>
          <w:rFonts w:ascii="GHEA Grapalat" w:hAnsi="GHEA Grapalat"/>
          <w:b/>
          <w:i/>
          <w:color w:val="000000"/>
          <w:sz w:val="24"/>
          <w:szCs w:val="24"/>
        </w:rPr>
        <w:t xml:space="preserve"> от </w:t>
      </w:r>
      <w:r>
        <w:rPr>
          <w:rFonts w:ascii="GHEA Grapalat" w:hAnsi="GHEA Grapalat"/>
          <w:b/>
          <w:i/>
          <w:color w:val="000000"/>
          <w:sz w:val="24"/>
          <w:szCs w:val="24"/>
        </w:rPr>
        <w:lastRenderedPageBreak/>
        <w:t>18</w:t>
      </w:r>
      <w:r>
        <w:rPr>
          <w:rFonts w:ascii="Courier New" w:hAnsi="Courier New" w:cs="Courier New"/>
          <w:b/>
          <w:i/>
          <w:color w:val="000000"/>
          <w:sz w:val="24"/>
          <w:szCs w:val="24"/>
          <w:lang w:val="en-US"/>
        </w:rPr>
        <w:t> </w:t>
      </w:r>
      <w:r>
        <w:rPr>
          <w:rFonts w:ascii="GHEA Grapalat" w:hAnsi="GHEA Grapalat"/>
          <w:b/>
          <w:i/>
          <w:color w:val="000000"/>
          <w:sz w:val="24"/>
          <w:szCs w:val="24"/>
        </w:rPr>
        <w:t>июня 2020 года, НО-384-</w:t>
      </w:r>
      <w:r>
        <w:rPr>
          <w:rFonts w:ascii="GHEA Grapalat" w:hAnsi="GHEA Grapalat"/>
          <w:b/>
          <w:i/>
          <w:color w:val="000000"/>
          <w:sz w:val="24"/>
          <w:szCs w:val="24"/>
          <w:lang w:val="en-US"/>
        </w:rPr>
        <w:t>N</w:t>
      </w:r>
      <w:r>
        <w:rPr>
          <w:rFonts w:ascii="GHEA Grapalat" w:hAnsi="GHEA Grapalat"/>
          <w:b/>
          <w:i/>
          <w:color w:val="000000"/>
          <w:sz w:val="24"/>
          <w:szCs w:val="24"/>
        </w:rPr>
        <w:t xml:space="preserve"> от 22 ноября 2023 года, дополнена, изменена в соответствии с НО-413-</w:t>
      </w:r>
      <w:r>
        <w:rPr>
          <w:rFonts w:ascii="GHEA Grapalat" w:hAnsi="GHEA Grapalat"/>
          <w:b/>
          <w:i/>
          <w:color w:val="000000"/>
          <w:sz w:val="24"/>
          <w:szCs w:val="24"/>
          <w:lang w:val="en-US"/>
        </w:rPr>
        <w:t>N</w:t>
      </w:r>
      <w:r w:rsidRPr="00BB4B2F">
        <w:rPr>
          <w:rFonts w:ascii="GHEA Grapalat" w:hAnsi="GHEA Grapalat"/>
          <w:b/>
          <w:i/>
          <w:color w:val="000000"/>
          <w:sz w:val="24"/>
          <w:szCs w:val="24"/>
        </w:rPr>
        <w:t xml:space="preserve"> </w:t>
      </w:r>
      <w:r w:rsidR="007D40B1" w:rsidRPr="002252A0">
        <w:rPr>
          <w:rFonts w:ascii="GHEA Grapalat" w:hAnsi="GHEA Grapalat"/>
          <w:b/>
          <w:i/>
          <w:color w:val="000000"/>
          <w:sz w:val="24"/>
          <w:szCs w:val="24"/>
        </w:rPr>
        <w:t>от 4 декабря 2025 года</w:t>
      </w:r>
      <w:r w:rsidR="00032339" w:rsidRPr="002252A0">
        <w:rPr>
          <w:rFonts w:ascii="GHEA Grapalat" w:hAnsi="GHEA Grapalat"/>
          <w:b/>
          <w:i/>
          <w:color w:val="000000"/>
          <w:sz w:val="24"/>
          <w:szCs w:val="24"/>
        </w:rPr>
        <w:t>)</w:t>
      </w:r>
      <w:r w:rsidRPr="00BB4B2F">
        <w:rPr>
          <w:rFonts w:ascii="GHEA Grapalat" w:hAnsi="GHEA Grapalat"/>
          <w:b/>
          <w:color w:val="000000"/>
          <w:sz w:val="24"/>
          <w:szCs w:val="24"/>
        </w:rPr>
        <w:t xml:space="preserve"> </w:t>
      </w:r>
    </w:p>
    <w:p w14:paraId="2193A451"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41FB6F4" w14:textId="77777777" w:rsidTr="00032339">
        <w:trPr>
          <w:tblCellSpacing w:w="0" w:type="dxa"/>
        </w:trPr>
        <w:tc>
          <w:tcPr>
            <w:tcW w:w="2025" w:type="dxa"/>
            <w:hideMark/>
          </w:tcPr>
          <w:p w14:paraId="38136C7A"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300.</w:t>
            </w:r>
          </w:p>
        </w:tc>
        <w:tc>
          <w:tcPr>
            <w:tcW w:w="0" w:type="auto"/>
            <w:vAlign w:val="center"/>
            <w:hideMark/>
          </w:tcPr>
          <w:p w14:paraId="5C354EDF" w14:textId="77777777" w:rsidR="000D5F8A" w:rsidRDefault="0003233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несоблюдения нотариальной формы сделки </w:t>
            </w:r>
          </w:p>
        </w:tc>
      </w:tr>
    </w:tbl>
    <w:p w14:paraId="4FBA5E5F"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B7D1B" w:rsidRPr="002252A0">
        <w:rPr>
          <w:rFonts w:ascii="GHEA Grapalat" w:hAnsi="GHEA Grapalat"/>
          <w:color w:val="000000"/>
          <w:sz w:val="24"/>
          <w:szCs w:val="24"/>
          <w:lang w:val="hy-AM"/>
        </w:rPr>
        <w:tab/>
      </w:r>
      <w:r w:rsidRPr="002252A0">
        <w:rPr>
          <w:rFonts w:ascii="GHEA Grapalat" w:hAnsi="GHEA Grapalat"/>
          <w:color w:val="000000"/>
          <w:sz w:val="24"/>
          <w:szCs w:val="24"/>
        </w:rPr>
        <w:t>Несоблюдение нотариальной формы сделки влечет недействительность</w:t>
      </w:r>
      <w:r w:rsidR="007B7D1B" w:rsidRPr="002252A0">
        <w:rPr>
          <w:rFonts w:ascii="GHEA Grapalat" w:hAnsi="GHEA Grapalat"/>
          <w:color w:val="000000"/>
          <w:sz w:val="24"/>
          <w:szCs w:val="24"/>
        </w:rPr>
        <w:t xml:space="preserve"> сделки. Такая сделка ничтожна.</w:t>
      </w:r>
    </w:p>
    <w:p w14:paraId="3BC3310A"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B7D1B" w:rsidRPr="002252A0">
        <w:rPr>
          <w:rFonts w:ascii="GHEA Grapalat" w:hAnsi="GHEA Grapalat"/>
          <w:color w:val="000000"/>
          <w:sz w:val="24"/>
          <w:szCs w:val="24"/>
          <w:lang w:val="hy-AM"/>
        </w:rPr>
        <w:tab/>
      </w:r>
      <w:r w:rsidR="00BB4B2F">
        <w:rPr>
          <w:rFonts w:ascii="GHEA Grapalat" w:hAnsi="GHEA Grapalat"/>
          <w:color w:val="000000"/>
          <w:sz w:val="24"/>
          <w:szCs w:val="24"/>
        </w:rPr>
        <w:t>Если одна из сторон полностью или частично исполнила сделку, требующую нотариального заверения, а другая сторона уклоняется от</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нотариального заверения сделки, суд по требованию исполнившей сделку стороны вправе признать сделку действительной. В этом случае последующее нотариальное заверение сделки не требуется.</w:t>
      </w:r>
    </w:p>
    <w:p w14:paraId="4A3D0DE5" w14:textId="77777777" w:rsidR="00032339" w:rsidRDefault="00BB4B2F" w:rsidP="009C5B78">
      <w:pPr>
        <w:widowControl w:val="0"/>
        <w:tabs>
          <w:tab w:val="left" w:pos="1134"/>
          <w:tab w:val="left" w:pos="1276"/>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Сторона, необоснованно уклоняющееся от нотариального заверения сделки, должно возместить другой стороне убытки, связанные с задержкой заключения сделки.</w:t>
      </w:r>
    </w:p>
    <w:p w14:paraId="234AEC0D" w14:textId="77777777" w:rsidR="007D490B" w:rsidRPr="002252A0" w:rsidRDefault="007D490B" w:rsidP="009C5B78">
      <w:pPr>
        <w:widowControl w:val="0"/>
        <w:tabs>
          <w:tab w:val="left" w:pos="1134"/>
          <w:tab w:val="left" w:pos="1276"/>
        </w:tabs>
        <w:spacing w:after="160" w:line="346"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C477574" w14:textId="77777777" w:rsidTr="00032339">
        <w:trPr>
          <w:tblCellSpacing w:w="0" w:type="dxa"/>
        </w:trPr>
        <w:tc>
          <w:tcPr>
            <w:tcW w:w="2025" w:type="dxa"/>
            <w:hideMark/>
          </w:tcPr>
          <w:p w14:paraId="0C4E6ABE" w14:textId="77777777" w:rsidR="00032339" w:rsidRPr="002252A0" w:rsidRDefault="00032339" w:rsidP="009C5B78">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301.</w:t>
            </w:r>
          </w:p>
        </w:tc>
        <w:tc>
          <w:tcPr>
            <w:tcW w:w="0" w:type="auto"/>
            <w:vAlign w:val="center"/>
            <w:hideMark/>
          </w:tcPr>
          <w:p w14:paraId="3761C175" w14:textId="77777777" w:rsidR="00032339" w:rsidRPr="002252A0" w:rsidRDefault="00BB4B2F" w:rsidP="009C5B78">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возникающих из сделок </w:t>
            </w:r>
          </w:p>
        </w:tc>
      </w:tr>
    </w:tbl>
    <w:p w14:paraId="1C71B5B7" w14:textId="77777777" w:rsidR="00032339" w:rsidRPr="002252A0"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E5FAD" w:rsidRPr="002252A0">
        <w:rPr>
          <w:rFonts w:ascii="GHEA Grapalat" w:hAnsi="GHEA Grapalat"/>
          <w:color w:val="000000"/>
          <w:sz w:val="24"/>
          <w:szCs w:val="24"/>
          <w:lang w:val="hy-AM"/>
        </w:rPr>
        <w:tab/>
      </w:r>
      <w:r w:rsidRPr="002252A0">
        <w:rPr>
          <w:rFonts w:ascii="GHEA Grapalat" w:hAnsi="GHEA Grapalat"/>
          <w:color w:val="000000"/>
          <w:sz w:val="24"/>
          <w:szCs w:val="24"/>
        </w:rPr>
        <w:t>Права, возникающие из сделок, совершаемых с недвижимым имуществом, подлеж</w:t>
      </w:r>
      <w:r w:rsidR="009E5FAD" w:rsidRPr="002252A0">
        <w:rPr>
          <w:rFonts w:ascii="GHEA Grapalat" w:hAnsi="GHEA Grapalat"/>
          <w:color w:val="000000"/>
          <w:sz w:val="24"/>
          <w:szCs w:val="24"/>
        </w:rPr>
        <w:t>ат государственной регистрации.</w:t>
      </w:r>
    </w:p>
    <w:p w14:paraId="5154E766" w14:textId="77777777" w:rsidR="000D5F8A" w:rsidRDefault="00032339"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E5FAD" w:rsidRPr="002252A0">
        <w:rPr>
          <w:rFonts w:ascii="GHEA Grapalat" w:hAnsi="GHEA Grapalat"/>
          <w:color w:val="000000"/>
          <w:sz w:val="24"/>
          <w:szCs w:val="24"/>
          <w:lang w:val="hy-AM"/>
        </w:rPr>
        <w:tab/>
      </w:r>
      <w:r w:rsidRPr="002252A0">
        <w:rPr>
          <w:rFonts w:ascii="GHEA Grapalat" w:hAnsi="GHEA Grapalat"/>
          <w:color w:val="000000"/>
          <w:sz w:val="24"/>
          <w:szCs w:val="24"/>
        </w:rPr>
        <w:t>Права, возникающие из сделок, совершаемых с движимым имуществом, подлежат государственной регистрации в случаях, предусмотренных настоя</w:t>
      </w:r>
      <w:r w:rsidR="009E5FAD" w:rsidRPr="002252A0">
        <w:rPr>
          <w:rFonts w:ascii="GHEA Grapalat" w:hAnsi="GHEA Grapalat"/>
          <w:color w:val="000000"/>
          <w:sz w:val="24"/>
          <w:szCs w:val="24"/>
        </w:rPr>
        <w:t>щим Кодексом и иными законами.</w:t>
      </w:r>
    </w:p>
    <w:p w14:paraId="413E1D8E" w14:textId="77777777" w:rsidR="000D5F8A" w:rsidRDefault="00BB4B2F" w:rsidP="009C5B78">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Порядок государственной регистрации и основания отказа от</w:t>
      </w:r>
      <w:r>
        <w:rPr>
          <w:rFonts w:ascii="Courier New" w:hAnsi="Courier New" w:cs="Courier New"/>
          <w:color w:val="000000"/>
          <w:sz w:val="24"/>
          <w:szCs w:val="24"/>
          <w:lang w:val="en-US"/>
        </w:rPr>
        <w:t> </w:t>
      </w:r>
      <w:r>
        <w:rPr>
          <w:rFonts w:ascii="GHEA Grapalat" w:hAnsi="GHEA Grapalat"/>
          <w:color w:val="000000"/>
          <w:sz w:val="24"/>
          <w:szCs w:val="24"/>
        </w:rPr>
        <w:t>регистрации устанавливаются законом.</w:t>
      </w:r>
    </w:p>
    <w:p w14:paraId="0700A0D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301 изменена в соответствии с НО-40-N от 8 апреля 2010</w:t>
      </w:r>
      <w:r>
        <w:rPr>
          <w:rFonts w:ascii="Courier New" w:hAnsi="Courier New" w:cs="Courier New"/>
          <w:b/>
          <w:i/>
          <w:color w:val="000000"/>
          <w:sz w:val="24"/>
          <w:szCs w:val="24"/>
          <w:lang w:val="hy-AM"/>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C049DC6" w14:textId="77777777" w:rsidTr="00032339">
        <w:trPr>
          <w:tblCellSpacing w:w="0" w:type="dxa"/>
        </w:trPr>
        <w:tc>
          <w:tcPr>
            <w:tcW w:w="2025" w:type="dxa"/>
            <w:hideMark/>
          </w:tcPr>
          <w:p w14:paraId="3E26F9D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302.</w:t>
            </w:r>
          </w:p>
        </w:tc>
        <w:tc>
          <w:tcPr>
            <w:tcW w:w="0" w:type="auto"/>
            <w:vAlign w:val="center"/>
            <w:hideMark/>
          </w:tcPr>
          <w:p w14:paraId="784AE37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несоблюдения требований о государственной регистрации прав, возникающих из сделок </w:t>
            </w:r>
          </w:p>
        </w:tc>
      </w:tr>
    </w:tbl>
    <w:p w14:paraId="08259D75"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74C42" w:rsidRPr="002252A0">
        <w:rPr>
          <w:rFonts w:ascii="GHEA Grapalat" w:hAnsi="GHEA Grapalat"/>
          <w:color w:val="000000"/>
          <w:sz w:val="24"/>
          <w:szCs w:val="24"/>
          <w:lang w:val="hy-AM"/>
        </w:rPr>
        <w:tab/>
      </w:r>
      <w:r w:rsidRPr="002252A0">
        <w:rPr>
          <w:rFonts w:ascii="GHEA Grapalat" w:hAnsi="GHEA Grapalat"/>
          <w:color w:val="000000"/>
          <w:sz w:val="24"/>
          <w:szCs w:val="24"/>
        </w:rPr>
        <w:t>Несоблюдение требований о государственной регистрации прав, возникающих из сделок, влечет ее недействите</w:t>
      </w:r>
      <w:r w:rsidR="00174C42" w:rsidRPr="002252A0">
        <w:rPr>
          <w:rFonts w:ascii="GHEA Grapalat" w:hAnsi="GHEA Grapalat"/>
          <w:color w:val="000000"/>
          <w:sz w:val="24"/>
          <w:szCs w:val="24"/>
        </w:rPr>
        <w:t>льность. Такая сделка ничтожна.</w:t>
      </w:r>
    </w:p>
    <w:p w14:paraId="261653F8"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74C42" w:rsidRPr="002252A0">
        <w:rPr>
          <w:rFonts w:ascii="GHEA Grapalat" w:hAnsi="GHEA Grapalat"/>
          <w:color w:val="000000"/>
          <w:sz w:val="24"/>
          <w:szCs w:val="24"/>
          <w:lang w:val="hy-AM"/>
        </w:rPr>
        <w:tab/>
      </w:r>
      <w:r w:rsidR="00BB4B2F">
        <w:rPr>
          <w:rFonts w:ascii="GHEA Grapalat" w:hAnsi="GHEA Grapalat"/>
          <w:color w:val="000000"/>
          <w:sz w:val="24"/>
          <w:szCs w:val="24"/>
        </w:rPr>
        <w:t>Если сделка заключена в надлежащей форме, а одна из сторон отказывается от регистрации прав, возникающих из сделки, суд по требованию другой стороны вправе вынести решение о регистрации этих прав. В этом случае права, возникающие из сделки, регистрируются на основании решения суда.</w:t>
      </w:r>
    </w:p>
    <w:p w14:paraId="41A008F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Сторона, необоснованно уклоняющееся от государственной регистрации прав, возникающих из сделки, должно возместить другой стороне убытки, связанные с задержкой регистрации.</w:t>
      </w:r>
    </w:p>
    <w:p w14:paraId="3385BF15" w14:textId="77777777" w:rsidR="000D5F8A" w:rsidRDefault="000D5F8A">
      <w:pPr>
        <w:spacing w:after="160" w:line="360" w:lineRule="auto"/>
        <w:rPr>
          <w:rFonts w:ascii="GHEA Grapalat" w:eastAsia="Times New Roman" w:hAnsi="GHEA Grapalat" w:cs="Times New Roman"/>
          <w:color w:val="000000"/>
          <w:sz w:val="24"/>
          <w:szCs w:val="24"/>
        </w:rPr>
      </w:pPr>
    </w:p>
    <w:p w14:paraId="2D00550F" w14:textId="77777777" w:rsidR="000D5F8A" w:rsidRDefault="00BB4B2F">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2. НЕДЕЙСТВИТЕЛЬНОСТЬ СДЕЛОК</w:t>
      </w:r>
    </w:p>
    <w:p w14:paraId="00CBDE6B" w14:textId="77777777" w:rsidR="000D5F8A" w:rsidRDefault="000D5F8A">
      <w:pPr>
        <w:widowControl w:val="0"/>
        <w:spacing w:after="160" w:line="360" w:lineRule="auto"/>
        <w:ind w:left="567" w:right="566"/>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DCC6F1F" w14:textId="77777777" w:rsidTr="00032339">
        <w:trPr>
          <w:tblCellSpacing w:w="0" w:type="dxa"/>
        </w:trPr>
        <w:tc>
          <w:tcPr>
            <w:tcW w:w="2025" w:type="dxa"/>
            <w:hideMark/>
          </w:tcPr>
          <w:p w14:paraId="28206AA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303.</w:t>
            </w:r>
          </w:p>
        </w:tc>
        <w:tc>
          <w:tcPr>
            <w:tcW w:w="0" w:type="auto"/>
            <w:vAlign w:val="center"/>
            <w:hideMark/>
          </w:tcPr>
          <w:p w14:paraId="7EA8D3A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Оспоримые и ничтожные сделки </w:t>
            </w:r>
          </w:p>
        </w:tc>
      </w:tr>
    </w:tbl>
    <w:p w14:paraId="16CFB209"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74C42" w:rsidRPr="002252A0">
        <w:rPr>
          <w:rFonts w:ascii="GHEA Grapalat" w:hAnsi="GHEA Grapalat"/>
          <w:color w:val="000000"/>
          <w:sz w:val="24"/>
          <w:szCs w:val="24"/>
          <w:lang w:val="hy-AM"/>
        </w:rPr>
        <w:tab/>
      </w:r>
      <w:r w:rsidRPr="002252A0">
        <w:rPr>
          <w:rFonts w:ascii="GHEA Grapalat" w:hAnsi="GHEA Grapalat"/>
          <w:color w:val="000000"/>
          <w:sz w:val="24"/>
          <w:szCs w:val="24"/>
        </w:rPr>
        <w:t>Сделка недействительна по основаниям, установленным настоящим Кодексом, в силу признания ее таковой судом (оспоримая сделка) либо независимо от таког</w:t>
      </w:r>
      <w:r w:rsidR="00174C42" w:rsidRPr="002252A0">
        <w:rPr>
          <w:rFonts w:ascii="GHEA Grapalat" w:hAnsi="GHEA Grapalat"/>
          <w:color w:val="000000"/>
          <w:sz w:val="24"/>
          <w:szCs w:val="24"/>
        </w:rPr>
        <w:t>о признания (ничтожная сделка).</w:t>
      </w:r>
    </w:p>
    <w:p w14:paraId="38EDB878"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74C42" w:rsidRPr="002252A0">
        <w:rPr>
          <w:rFonts w:ascii="GHEA Grapalat" w:hAnsi="GHEA Grapalat"/>
          <w:color w:val="000000"/>
          <w:sz w:val="24"/>
          <w:szCs w:val="24"/>
          <w:lang w:val="hy-AM"/>
        </w:rPr>
        <w:tab/>
      </w:r>
      <w:r w:rsidRPr="002252A0">
        <w:rPr>
          <w:rFonts w:ascii="GHEA Grapalat" w:hAnsi="GHEA Grapalat"/>
          <w:color w:val="000000"/>
          <w:sz w:val="24"/>
          <w:szCs w:val="24"/>
        </w:rPr>
        <w:t>Требование о признании оспоримой сделки недействительной может быть предъявлено указанными в на</w:t>
      </w:r>
      <w:r w:rsidR="00174C42" w:rsidRPr="002252A0">
        <w:rPr>
          <w:rFonts w:ascii="GHEA Grapalat" w:hAnsi="GHEA Grapalat"/>
          <w:color w:val="000000"/>
          <w:sz w:val="24"/>
          <w:szCs w:val="24"/>
        </w:rPr>
        <w:t>стоящем Кодексе лицами.</w:t>
      </w:r>
    </w:p>
    <w:p w14:paraId="12CAAC16"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Требование о применении последствий недействительности ничтожной сделки может быть предъявлено любым заинтересованным лицом. Суд вправе по</w:t>
      </w:r>
      <w:r>
        <w:rPr>
          <w:rFonts w:ascii="Courier New" w:hAnsi="Courier New" w:cs="Courier New"/>
          <w:color w:val="000000"/>
          <w:sz w:val="24"/>
          <w:szCs w:val="24"/>
          <w:lang w:val="en-US"/>
        </w:rPr>
        <w:t> </w:t>
      </w:r>
      <w:r>
        <w:rPr>
          <w:rFonts w:ascii="GHEA Grapalat" w:hAnsi="GHEA Grapalat"/>
          <w:color w:val="000000"/>
          <w:sz w:val="24"/>
          <w:szCs w:val="24"/>
        </w:rPr>
        <w:t>собственной инициативе применять такие последствия.</w:t>
      </w:r>
    </w:p>
    <w:p w14:paraId="04388F54"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9A46AAD" w14:textId="77777777" w:rsidTr="00032339">
        <w:trPr>
          <w:tblCellSpacing w:w="0" w:type="dxa"/>
        </w:trPr>
        <w:tc>
          <w:tcPr>
            <w:tcW w:w="2025" w:type="dxa"/>
            <w:hideMark/>
          </w:tcPr>
          <w:p w14:paraId="08DF39FF"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304.</w:t>
            </w:r>
          </w:p>
        </w:tc>
        <w:tc>
          <w:tcPr>
            <w:tcW w:w="0" w:type="auto"/>
            <w:vAlign w:val="center"/>
            <w:hideMark/>
          </w:tcPr>
          <w:p w14:paraId="76C0B31E"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 последствиях недействительности сделки </w:t>
            </w:r>
          </w:p>
        </w:tc>
      </w:tr>
    </w:tbl>
    <w:p w14:paraId="139D5487"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74C42" w:rsidRPr="002252A0">
        <w:rPr>
          <w:rFonts w:ascii="GHEA Grapalat" w:hAnsi="GHEA Grapalat"/>
          <w:color w:val="000000"/>
          <w:sz w:val="24"/>
          <w:szCs w:val="24"/>
          <w:lang w:val="hy-AM"/>
        </w:rPr>
        <w:tab/>
      </w:r>
      <w:r w:rsidRPr="002252A0">
        <w:rPr>
          <w:rFonts w:ascii="GHEA Grapalat" w:hAnsi="GHEA Grapalat"/>
          <w:color w:val="000000"/>
          <w:sz w:val="24"/>
          <w:szCs w:val="24"/>
        </w:rPr>
        <w:t>Недействительная сделка не влечет юридических последствий, за</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исключением последствий, которые связаны с недействительностью сделки. Такая сделка недейс</w:t>
      </w:r>
      <w:r w:rsidR="00174C42" w:rsidRPr="002252A0">
        <w:rPr>
          <w:rFonts w:ascii="GHEA Grapalat" w:hAnsi="GHEA Grapalat"/>
          <w:color w:val="000000"/>
          <w:sz w:val="24"/>
          <w:szCs w:val="24"/>
        </w:rPr>
        <w:t>твительна с момента заключения.</w:t>
      </w:r>
    </w:p>
    <w:p w14:paraId="15C0852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74C42" w:rsidRPr="002252A0">
        <w:rPr>
          <w:rFonts w:ascii="GHEA Grapalat" w:hAnsi="GHEA Grapalat"/>
          <w:color w:val="000000"/>
          <w:sz w:val="24"/>
          <w:szCs w:val="24"/>
          <w:lang w:val="hy-AM"/>
        </w:rPr>
        <w:tab/>
      </w:r>
      <w:r w:rsidR="00BB4B2F">
        <w:rPr>
          <w:rFonts w:ascii="GHEA Grapalat" w:hAnsi="GHEA Grapalat"/>
          <w:color w:val="000000"/>
          <w:sz w:val="24"/>
          <w:szCs w:val="24"/>
        </w:rPr>
        <w:t>В случае недействительности сделки каждая из сторон обязана возвратить другой стороне все полученное по сделке, а в случае невозможности возвратить полученного в натуре (в том числе когда полученное выражено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пользовании имуществом, выполненной работе или предоставленной услуге) — возместить его стоимость в деньгах, если законом не предусмотрены иные последствия недействительности сделки.</w:t>
      </w:r>
    </w:p>
    <w:p w14:paraId="15C1E9CA" w14:textId="77777777" w:rsidR="00032339"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из содержания оспоримой сделки вытекает, что она может быть прекращена лишь на будущее время, то суд, признавая сделку недействительной, прекращает ее действие на будущее время.</w:t>
      </w:r>
    </w:p>
    <w:p w14:paraId="4B32A713" w14:textId="77777777" w:rsidR="007D490B" w:rsidRPr="002252A0" w:rsidRDefault="007D490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B7CB9D6" w14:textId="77777777" w:rsidTr="00032339">
        <w:trPr>
          <w:tblCellSpacing w:w="0" w:type="dxa"/>
        </w:trPr>
        <w:tc>
          <w:tcPr>
            <w:tcW w:w="2025" w:type="dxa"/>
            <w:hideMark/>
          </w:tcPr>
          <w:p w14:paraId="714062AF"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305.</w:t>
            </w:r>
          </w:p>
        </w:tc>
        <w:tc>
          <w:tcPr>
            <w:tcW w:w="0" w:type="auto"/>
            <w:vAlign w:val="center"/>
            <w:hideMark/>
          </w:tcPr>
          <w:p w14:paraId="4E16CB29"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не соответствующей требованиям закона или иных правовых актов </w:t>
            </w:r>
          </w:p>
        </w:tc>
      </w:tr>
    </w:tbl>
    <w:p w14:paraId="5AF22DB1" w14:textId="77777777" w:rsidR="00032339" w:rsidRPr="002252A0" w:rsidRDefault="0003233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Сделка, не соответствующая требованиям закона или иных правовых актов, является недействительной, если законом не устанавливается, что подобная сделка ничтожна или не предусматрив</w:t>
      </w:r>
      <w:r w:rsidR="00174C42" w:rsidRPr="002252A0">
        <w:rPr>
          <w:rFonts w:ascii="GHEA Grapalat" w:hAnsi="GHEA Grapalat"/>
          <w:color w:val="000000"/>
          <w:sz w:val="24"/>
          <w:szCs w:val="24"/>
        </w:rPr>
        <w:t>ает иных последствий нарушения.</w:t>
      </w:r>
    </w:p>
    <w:p w14:paraId="17CFCF2C" w14:textId="77777777" w:rsidR="00DF6005" w:rsidRPr="002252A0" w:rsidRDefault="00DF6005"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83014EB" w14:textId="77777777" w:rsidTr="00032339">
        <w:trPr>
          <w:tblCellSpacing w:w="0" w:type="dxa"/>
        </w:trPr>
        <w:tc>
          <w:tcPr>
            <w:tcW w:w="2025" w:type="dxa"/>
            <w:hideMark/>
          </w:tcPr>
          <w:p w14:paraId="1A4B85BB"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306.</w:t>
            </w:r>
          </w:p>
        </w:tc>
        <w:tc>
          <w:tcPr>
            <w:tcW w:w="0" w:type="auto"/>
            <w:vAlign w:val="center"/>
            <w:hideMark/>
          </w:tcPr>
          <w:p w14:paraId="5E5619F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мнимой и притворной сделок </w:t>
            </w:r>
          </w:p>
        </w:tc>
      </w:tr>
    </w:tbl>
    <w:p w14:paraId="579F4792"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74C42"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Мнимая сделка, то есть сделка, заключенная лишь для вида, без намерения создать соответствующие ей </w:t>
      </w:r>
      <w:r w:rsidR="00174C42" w:rsidRPr="002252A0">
        <w:rPr>
          <w:rFonts w:ascii="GHEA Grapalat" w:hAnsi="GHEA Grapalat"/>
          <w:color w:val="000000"/>
          <w:sz w:val="24"/>
          <w:szCs w:val="24"/>
        </w:rPr>
        <w:t>правовые последствия, ничтожна.</w:t>
      </w:r>
    </w:p>
    <w:p w14:paraId="1489A1D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74C42" w:rsidRPr="002252A0">
        <w:rPr>
          <w:rFonts w:ascii="GHEA Grapalat" w:hAnsi="GHEA Grapalat"/>
          <w:color w:val="000000"/>
          <w:sz w:val="24"/>
          <w:szCs w:val="24"/>
          <w:lang w:val="hy-AM"/>
        </w:rPr>
        <w:tab/>
      </w:r>
      <w:r w:rsidR="00BB4B2F">
        <w:rPr>
          <w:rFonts w:ascii="GHEA Grapalat" w:hAnsi="GHEA Grapalat"/>
          <w:color w:val="000000"/>
          <w:sz w:val="24"/>
          <w:szCs w:val="24"/>
        </w:rPr>
        <w:t xml:space="preserve">Притворная сделка, то есть сделка, заключенная с целью прикрыть другую сделку, ничтожна. К сделке, которую стороны действительно имели в виду </w:t>
      </w:r>
      <w:r w:rsidR="00BB4B2F">
        <w:rPr>
          <w:rFonts w:ascii="GHEA Grapalat" w:hAnsi="GHEA Grapalat"/>
          <w:color w:val="000000"/>
          <w:sz w:val="24"/>
          <w:szCs w:val="24"/>
        </w:rPr>
        <w:lastRenderedPageBreak/>
        <w:t>при заключении притворной сделки, с учетом существа и содержания сделки применяются относящиеся к ней правила.</w:t>
      </w:r>
    </w:p>
    <w:p w14:paraId="7F120A2B"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677AED8" w14:textId="77777777" w:rsidTr="00032339">
        <w:trPr>
          <w:tblCellSpacing w:w="0" w:type="dxa"/>
        </w:trPr>
        <w:tc>
          <w:tcPr>
            <w:tcW w:w="2025" w:type="dxa"/>
            <w:hideMark/>
          </w:tcPr>
          <w:p w14:paraId="721D10C0"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307.</w:t>
            </w:r>
          </w:p>
        </w:tc>
        <w:tc>
          <w:tcPr>
            <w:tcW w:w="0" w:type="auto"/>
            <w:vAlign w:val="center"/>
            <w:hideMark/>
          </w:tcPr>
          <w:p w14:paraId="60187CC6"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совершенной гражданином, признанным недееспособным </w:t>
            </w:r>
          </w:p>
        </w:tc>
      </w:tr>
    </w:tbl>
    <w:p w14:paraId="587B520F"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1014B"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гражданином, признанным недееспособным вследствие психического расстройства, ничтожна.</w:t>
      </w:r>
    </w:p>
    <w:p w14:paraId="0E07EF21"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Каждая из сторон такой сделки обязана возвратить другой все полученное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натуре, а при невозможности возвратить полученное в натуре — возместить его стоимость в деньгах.</w:t>
      </w:r>
    </w:p>
    <w:p w14:paraId="616D8B1F"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14:paraId="427EFEB3"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Исходя из интересов гражданина, признанного недееспособным вследствие психического расстройства, суд по требованию опекуна может признать заключенную им сделку действительной, если она была заключена к</w:t>
      </w:r>
      <w:r>
        <w:rPr>
          <w:rFonts w:ascii="Courier New" w:hAnsi="Courier New" w:cs="Courier New"/>
          <w:color w:val="000000"/>
          <w:sz w:val="24"/>
          <w:szCs w:val="24"/>
          <w:lang w:val="en-US"/>
        </w:rPr>
        <w:t> </w:t>
      </w:r>
      <w:r>
        <w:rPr>
          <w:rFonts w:ascii="GHEA Grapalat" w:hAnsi="GHEA Grapalat"/>
          <w:color w:val="000000"/>
          <w:sz w:val="24"/>
          <w:szCs w:val="24"/>
        </w:rPr>
        <w:t>выгоде этого гражданина.</w:t>
      </w:r>
    </w:p>
    <w:p w14:paraId="1CFDFC1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784F2E0" w14:textId="77777777" w:rsidTr="00032339">
        <w:trPr>
          <w:tblCellSpacing w:w="0" w:type="dxa"/>
        </w:trPr>
        <w:tc>
          <w:tcPr>
            <w:tcW w:w="2025" w:type="dxa"/>
            <w:hideMark/>
          </w:tcPr>
          <w:p w14:paraId="56BC906A"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308.</w:t>
            </w:r>
          </w:p>
        </w:tc>
        <w:tc>
          <w:tcPr>
            <w:tcW w:w="0" w:type="auto"/>
            <w:vAlign w:val="center"/>
            <w:hideMark/>
          </w:tcPr>
          <w:p w14:paraId="1AFD03BC"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гражданином, признанным ограниченно дееспособным </w:t>
            </w:r>
          </w:p>
        </w:tc>
      </w:tr>
    </w:tbl>
    <w:p w14:paraId="42666254"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1014B" w:rsidRPr="002252A0">
        <w:rPr>
          <w:rFonts w:ascii="GHEA Grapalat" w:hAnsi="GHEA Grapalat"/>
          <w:color w:val="000000"/>
          <w:sz w:val="24"/>
          <w:szCs w:val="24"/>
          <w:lang w:val="hy-AM"/>
        </w:rPr>
        <w:tab/>
      </w:r>
      <w:r w:rsidRPr="002252A0">
        <w:rPr>
          <w:rFonts w:ascii="GHEA Grapalat" w:hAnsi="GHEA Grapalat"/>
          <w:color w:val="000000"/>
          <w:sz w:val="24"/>
          <w:szCs w:val="24"/>
        </w:rPr>
        <w:t>Суд, по иску попечителя, может признать недействительной сделку по</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распоряжению имуществом, заключенную без согласия попечителя, гражданином, призн</w:t>
      </w:r>
      <w:r w:rsidR="00A1014B" w:rsidRPr="002252A0">
        <w:rPr>
          <w:rFonts w:ascii="GHEA Grapalat" w:hAnsi="GHEA Grapalat"/>
          <w:color w:val="000000"/>
          <w:sz w:val="24"/>
          <w:szCs w:val="24"/>
        </w:rPr>
        <w:t>анным ограниченно дееспособным.</w:t>
      </w:r>
    </w:p>
    <w:p w14:paraId="6CD6FA2B"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Если подобная сделка признана недействительной, то соответственно применяются правила, предусмотренные абзацами вторым и третьим пункта 1 статьи 307 настоящего Кодекса.</w:t>
      </w:r>
    </w:p>
    <w:p w14:paraId="0E4832AB"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2.</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не распространяются на мелкие бытовые сделки, которые ограниченно дееспособный гражданин может, в соответствии со</w:t>
      </w:r>
      <w:r>
        <w:rPr>
          <w:rFonts w:ascii="Courier New" w:hAnsi="Courier New" w:cs="Courier New"/>
          <w:color w:val="000000"/>
          <w:sz w:val="24"/>
          <w:szCs w:val="24"/>
          <w:lang w:val="en-US"/>
        </w:rPr>
        <w:t> </w:t>
      </w:r>
      <w:r>
        <w:rPr>
          <w:rFonts w:ascii="GHEA Grapalat" w:hAnsi="GHEA Grapalat"/>
          <w:color w:val="000000"/>
          <w:sz w:val="24"/>
          <w:szCs w:val="24"/>
        </w:rPr>
        <w:t>статьей 32 настоящего Кодекса, заключать самостоятельно.</w:t>
      </w:r>
    </w:p>
    <w:p w14:paraId="02CC8518"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135A2DF" w14:textId="77777777" w:rsidTr="00032339">
        <w:trPr>
          <w:tblCellSpacing w:w="0" w:type="dxa"/>
        </w:trPr>
        <w:tc>
          <w:tcPr>
            <w:tcW w:w="2025" w:type="dxa"/>
            <w:hideMark/>
          </w:tcPr>
          <w:p w14:paraId="7B1A9B51"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309.</w:t>
            </w:r>
          </w:p>
        </w:tc>
        <w:tc>
          <w:tcPr>
            <w:tcW w:w="0" w:type="auto"/>
            <w:vAlign w:val="center"/>
            <w:hideMark/>
          </w:tcPr>
          <w:p w14:paraId="46C57C12"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несовершеннолетним, не достигшим четырнадцати лет </w:t>
            </w:r>
          </w:p>
        </w:tc>
      </w:tr>
    </w:tbl>
    <w:p w14:paraId="21B600CF"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17A2C"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несовершеннолетним, не достигшим четырнадцати лет (малолетним), ничтожна. В отношении этой сделки применяются правила второго и третьего абзацев пункта 1 с</w:t>
      </w:r>
      <w:r w:rsidR="00117A2C" w:rsidRPr="002252A0">
        <w:rPr>
          <w:rFonts w:ascii="GHEA Grapalat" w:hAnsi="GHEA Grapalat"/>
          <w:color w:val="000000"/>
          <w:sz w:val="24"/>
          <w:szCs w:val="24"/>
        </w:rPr>
        <w:t>татьи 307 настоящего Кодекса.</w:t>
      </w:r>
    </w:p>
    <w:p w14:paraId="5E49B6B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17A2C" w:rsidRPr="002252A0">
        <w:rPr>
          <w:rFonts w:ascii="GHEA Grapalat" w:hAnsi="GHEA Grapalat"/>
          <w:color w:val="000000"/>
          <w:sz w:val="24"/>
          <w:szCs w:val="24"/>
          <w:lang w:val="hy-AM"/>
        </w:rPr>
        <w:tab/>
      </w:r>
      <w:r w:rsidR="00BB4B2F">
        <w:rPr>
          <w:rFonts w:ascii="GHEA Grapalat" w:hAnsi="GHEA Grapalat"/>
          <w:color w:val="000000"/>
          <w:sz w:val="24"/>
          <w:szCs w:val="24"/>
        </w:rPr>
        <w:t>В интересах малолетнего, совершенная им сделка, по требованию родителей, усыновителей или опекуна, может быть признана действительной судом, если она заключена к выгоде малолетнего.</w:t>
      </w:r>
    </w:p>
    <w:p w14:paraId="4CF3D9E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не распространяются на заключенные малолетними мелкие бытовые сделки и иные сделки, которые они вправе заключать самостоятельно, в соответствии со статьей 29 настоящего Кодекса.</w:t>
      </w:r>
    </w:p>
    <w:p w14:paraId="41FA848C"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36E2D98" w14:textId="77777777" w:rsidTr="00032339">
        <w:trPr>
          <w:tblCellSpacing w:w="0" w:type="dxa"/>
        </w:trPr>
        <w:tc>
          <w:tcPr>
            <w:tcW w:w="2025" w:type="dxa"/>
            <w:hideMark/>
          </w:tcPr>
          <w:p w14:paraId="42BBD9B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310.</w:t>
            </w:r>
          </w:p>
        </w:tc>
        <w:tc>
          <w:tcPr>
            <w:tcW w:w="0" w:type="auto"/>
            <w:vAlign w:val="center"/>
            <w:hideMark/>
          </w:tcPr>
          <w:p w14:paraId="3B9BCF5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несовершеннолетним в возрасте от четырнадцати до восемнадцати лет </w:t>
            </w:r>
          </w:p>
        </w:tc>
      </w:tr>
    </w:tbl>
    <w:p w14:paraId="14D81D21" w14:textId="77777777" w:rsidR="000D5F8A" w:rsidRPr="009C5B78" w:rsidRDefault="0003233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7755E"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несовершеннолетним в возрасте от четырнадцати до восемнадцати лет, без согласия родителей, усыновителей или попечителя,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случае, когда подобное согласие требуется в соответствии с пунктом 1 статьи 30 настоящего Кодекса, может быть признана судом недействительной по иску родителе</w:t>
      </w:r>
      <w:r w:rsidR="0027755E" w:rsidRPr="002252A0">
        <w:rPr>
          <w:rFonts w:ascii="GHEA Grapalat" w:hAnsi="GHEA Grapalat"/>
          <w:color w:val="000000"/>
          <w:sz w:val="24"/>
          <w:szCs w:val="24"/>
        </w:rPr>
        <w:t>й, усыновителей или попечителя.</w:t>
      </w:r>
    </w:p>
    <w:p w14:paraId="41E22699" w14:textId="77777777" w:rsidR="009C5B78" w:rsidRPr="009C5B78" w:rsidRDefault="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1BEF8A7C" w14:textId="77777777" w:rsidR="000D5F8A" w:rsidRDefault="00BB4B2F" w:rsidP="009C5B78">
      <w:pPr>
        <w:widowControl w:val="0"/>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Если подобная сделка признана недействительной, соответственно применяются правила, предусмотренные абзацами вторым и третьим пункта 1 статьи 307 настоящего Кодекса.</w:t>
      </w:r>
    </w:p>
    <w:p w14:paraId="4FA074CA" w14:textId="77777777" w:rsidR="000D5F8A" w:rsidRDefault="00BB4B2F"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не распространяются на сделки несовершеннолетних, ставших полностью дееспособными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правилами статьи 24 настоящего Кодекса.</w:t>
      </w:r>
    </w:p>
    <w:p w14:paraId="59AD36A2" w14:textId="77777777" w:rsidR="000D5F8A" w:rsidRDefault="000D5F8A" w:rsidP="009C5B78">
      <w:pPr>
        <w:widowControl w:val="0"/>
        <w:spacing w:after="160" w:line="33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CFA71A6" w14:textId="77777777" w:rsidTr="00032339">
        <w:trPr>
          <w:tblCellSpacing w:w="0" w:type="dxa"/>
        </w:trPr>
        <w:tc>
          <w:tcPr>
            <w:tcW w:w="2025" w:type="dxa"/>
            <w:hideMark/>
          </w:tcPr>
          <w:p w14:paraId="6515C91B" w14:textId="77777777" w:rsidR="000D5F8A" w:rsidRDefault="00BB4B2F" w:rsidP="009C5B78">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311.</w:t>
            </w:r>
          </w:p>
        </w:tc>
        <w:tc>
          <w:tcPr>
            <w:tcW w:w="0" w:type="auto"/>
            <w:vAlign w:val="center"/>
            <w:hideMark/>
          </w:tcPr>
          <w:p w14:paraId="0FD0EC00" w14:textId="77777777" w:rsidR="000D5F8A" w:rsidRDefault="00BB4B2F" w:rsidP="009C5B78">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гражданином, не способным понимать значения своих действий или руководить ими </w:t>
            </w:r>
          </w:p>
        </w:tc>
      </w:tr>
    </w:tbl>
    <w:p w14:paraId="0EE6C93F" w14:textId="77777777" w:rsidR="00032339" w:rsidRPr="002252A0" w:rsidRDefault="00032339"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7755E"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дееспособным гражданином, но находившимся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 заключения сделки в таком состоянии, когда он не был способен понимать значения своих действий или руководить ими, может быть признана судом недействительной по иску этого гражданина либо иных лиц, чьи права и охраняемые законом интересы нарушены в рез</w:t>
      </w:r>
      <w:r w:rsidR="00BB4B2F">
        <w:rPr>
          <w:rFonts w:ascii="GHEA Grapalat" w:hAnsi="GHEA Grapalat"/>
          <w:color w:val="000000"/>
          <w:sz w:val="24"/>
          <w:szCs w:val="24"/>
        </w:rPr>
        <w:t>ультате заключения этой сделки.</w:t>
      </w:r>
    </w:p>
    <w:p w14:paraId="46C3247E" w14:textId="77777777" w:rsidR="00032339" w:rsidRPr="002252A0" w:rsidRDefault="00BB4B2F"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Сделка, заключенная гражданином, впоследствии признанным недееспособным, может быть признана судом недействительной по иску его опекуна, если доказано, что в момент заключения сделки гражданин не был способен понимать значения своих действий или руководить ими.</w:t>
      </w:r>
    </w:p>
    <w:p w14:paraId="475BCEDD" w14:textId="77777777" w:rsidR="00032339" w:rsidRPr="002252A0" w:rsidRDefault="00BB4B2F"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сделка признана недействительной на основании настоящей статьи, соответственно применяются правила, предусмотренные абзацами вторым и третьим пункта 1 статьи 307 настоящего Кодекса.</w:t>
      </w:r>
    </w:p>
    <w:p w14:paraId="281BCD01" w14:textId="77777777" w:rsidR="00032339" w:rsidRPr="002252A0" w:rsidRDefault="00032339" w:rsidP="009C5B78">
      <w:pPr>
        <w:widowControl w:val="0"/>
        <w:spacing w:after="160" w:line="33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AA88F30" w14:textId="77777777" w:rsidTr="00032339">
        <w:trPr>
          <w:tblCellSpacing w:w="0" w:type="dxa"/>
        </w:trPr>
        <w:tc>
          <w:tcPr>
            <w:tcW w:w="2025" w:type="dxa"/>
            <w:hideMark/>
          </w:tcPr>
          <w:p w14:paraId="4D94553C" w14:textId="77777777" w:rsidR="00032339" w:rsidRPr="002252A0" w:rsidRDefault="00BB4B2F" w:rsidP="009C5B78">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312.</w:t>
            </w:r>
          </w:p>
        </w:tc>
        <w:tc>
          <w:tcPr>
            <w:tcW w:w="0" w:type="auto"/>
            <w:vAlign w:val="center"/>
            <w:hideMark/>
          </w:tcPr>
          <w:p w14:paraId="4E96CFA3" w14:textId="77777777" w:rsidR="00032339" w:rsidRPr="002252A0" w:rsidRDefault="00BB4B2F" w:rsidP="009C5B78">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под влиянием заблуждения, имеющего существенное значение </w:t>
            </w:r>
          </w:p>
        </w:tc>
      </w:tr>
    </w:tbl>
    <w:p w14:paraId="7F89D849" w14:textId="77777777" w:rsidR="00032339" w:rsidRPr="002252A0" w:rsidRDefault="00032339" w:rsidP="009C5B78">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7755E"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под влиянием заблуждения, имеющего существенное значение, может быть признана судом недействительной по иску стороны, действов</w:t>
      </w:r>
      <w:r w:rsidR="0027755E" w:rsidRPr="002252A0">
        <w:rPr>
          <w:rFonts w:ascii="GHEA Grapalat" w:hAnsi="GHEA Grapalat"/>
          <w:color w:val="000000"/>
          <w:sz w:val="24"/>
          <w:szCs w:val="24"/>
        </w:rPr>
        <w:t>авшей под влиянием заблуждения.</w:t>
      </w:r>
    </w:p>
    <w:p w14:paraId="663B5D08"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Существенное значение имеет заблуждение относительно таких признаков характера или предмета сделки, которые значительно уменьшают возможности е</w:t>
      </w:r>
      <w:r w:rsidR="0027755E" w:rsidRPr="002252A0">
        <w:rPr>
          <w:rFonts w:ascii="GHEA Grapalat" w:hAnsi="GHEA Grapalat"/>
          <w:color w:val="000000"/>
          <w:sz w:val="24"/>
          <w:szCs w:val="24"/>
        </w:rPr>
        <w:t>го использования по назначению.</w:t>
      </w:r>
    </w:p>
    <w:p w14:paraId="0E6CE722"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Заблуждение относительно мотивов сделки не имеет существенного значения.</w:t>
      </w:r>
    </w:p>
    <w:p w14:paraId="02EBB40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сделка признана недействительной как заключенная под влиянием существенного заблуждения, соответственно применяются правила, предусмотренные пунктом 2 статьи 304 настоящего Кодекса.</w:t>
      </w:r>
    </w:p>
    <w:p w14:paraId="27675979"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Кроме того, сторона, по иску которой сделка признана недействительной, вправе требовать у другой стороны возместить причиненный ей реальный ущерб, если докажет, что заблуждение возникло по вине другой стороны. Если это не доказано, сторона, по иску которой сделка признана недействительной, обязана по требованию другой стороны возместить причиненный ей реальный ущерб, если даже заблуждение возникло по независящим от заблужденной стороны обстоятельствам.</w:t>
      </w:r>
    </w:p>
    <w:p w14:paraId="42E04F60" w14:textId="77777777" w:rsidR="000D5F8A" w:rsidRDefault="000D5F8A">
      <w:pPr>
        <w:spacing w:after="160" w:line="360" w:lineRule="auto"/>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B99382B" w14:textId="77777777" w:rsidTr="00032339">
        <w:trPr>
          <w:tblCellSpacing w:w="0" w:type="dxa"/>
        </w:trPr>
        <w:tc>
          <w:tcPr>
            <w:tcW w:w="2025" w:type="dxa"/>
            <w:hideMark/>
          </w:tcPr>
          <w:p w14:paraId="3251ED3E"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313.</w:t>
            </w:r>
          </w:p>
        </w:tc>
        <w:tc>
          <w:tcPr>
            <w:tcW w:w="0" w:type="auto"/>
            <w:vAlign w:val="center"/>
            <w:hideMark/>
          </w:tcPr>
          <w:p w14:paraId="0C07356C"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Недействительность сделки, заключенной под влиянием обмана, насилия, угрозы, по злонамеренному согласию представителя одной стороны с другой стороной или в</w:t>
            </w:r>
            <w:r>
              <w:rPr>
                <w:rFonts w:ascii="Courier New" w:hAnsi="Courier New" w:cs="Courier New"/>
                <w:b/>
                <w:color w:val="000000"/>
                <w:sz w:val="24"/>
                <w:szCs w:val="24"/>
                <w:lang w:val="en-US"/>
              </w:rPr>
              <w:t> </w:t>
            </w:r>
            <w:r>
              <w:rPr>
                <w:rFonts w:ascii="GHEA Grapalat" w:hAnsi="GHEA Grapalat"/>
                <w:b/>
                <w:color w:val="000000"/>
                <w:sz w:val="24"/>
                <w:szCs w:val="24"/>
              </w:rPr>
              <w:t xml:space="preserve">силу стечения тяжелых обстоятельств </w:t>
            </w:r>
          </w:p>
        </w:tc>
      </w:tr>
    </w:tbl>
    <w:p w14:paraId="100C8B7C" w14:textId="77777777" w:rsidR="00032339" w:rsidRPr="009C5B78" w:rsidRDefault="0003233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7755E"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Суд по иску потерпевшего может признать недействительной сделку, заключенную под влиянием обмана, насилия, угрозы, по злонамеренному согласию представителя одной стороны с другой стороной, а также сделку, которую лицо было вынуждено заключить на крайне невыгодных для него условиях в силу стечения тяжелых обстоятельств, чем воспользовалась другая сторона (кабальная сделка). </w:t>
      </w:r>
    </w:p>
    <w:p w14:paraId="4C4FE0EC" w14:textId="77777777" w:rsidR="009C5B78" w:rsidRPr="009C5B78" w:rsidRDefault="009C5B7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2F74A583"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27755E" w:rsidRPr="002252A0">
        <w:rPr>
          <w:rFonts w:ascii="GHEA Grapalat" w:hAnsi="GHEA Grapalat"/>
          <w:color w:val="000000"/>
          <w:sz w:val="24"/>
          <w:szCs w:val="24"/>
          <w:lang w:val="hy-AM"/>
        </w:rPr>
        <w:tab/>
      </w:r>
      <w:r w:rsidR="00BB4B2F">
        <w:rPr>
          <w:rFonts w:ascii="GHEA Grapalat" w:hAnsi="GHEA Grapalat"/>
          <w:color w:val="000000"/>
          <w:sz w:val="24"/>
          <w:szCs w:val="24"/>
        </w:rPr>
        <w:t>Если сделка признана недействительной по одному из оснований, указанных в пункте 1 настоящей статьи, то другая сторона возвращает потерпевшему все полученное по сделке, а в случае невозможности возврата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натуре — стоимость возмещается в деньгах. Имущество, полученное по сделке потерпевшим от другой стороны, а также причитающееся ему от другой стороны взыскивается в пользу Республики Армения. В случае невозможности передачи государству имущества в натуре, его стоимость взыскивается в деньгах. Кроме того, другая сторона возмещает потерпевшему причиненный ему реальный ущерб.</w:t>
      </w:r>
    </w:p>
    <w:p w14:paraId="28FE5C05"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C3CAD58" w14:textId="77777777" w:rsidTr="00032339">
        <w:trPr>
          <w:tblCellSpacing w:w="0" w:type="dxa"/>
        </w:trPr>
        <w:tc>
          <w:tcPr>
            <w:tcW w:w="2025" w:type="dxa"/>
            <w:hideMark/>
          </w:tcPr>
          <w:p w14:paraId="411D05F5"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314.</w:t>
            </w:r>
          </w:p>
        </w:tc>
        <w:tc>
          <w:tcPr>
            <w:tcW w:w="0" w:type="auto"/>
            <w:vAlign w:val="center"/>
            <w:hideMark/>
          </w:tcPr>
          <w:p w14:paraId="117A4F30"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сделки, заключенной юридическим лицом, вышедшим за пределы своей правоспособности </w:t>
            </w:r>
          </w:p>
        </w:tc>
      </w:tr>
    </w:tbl>
    <w:p w14:paraId="5ED2D8B1"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Заключенная юридическим лицом сделка, противоречащая целям деятельности, в определенной мере ограниченной по его уставу, или сделка, заключенная юридическим лицом, не имеющим разрешения (лицензию) на</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занятие соответствующей деятельностью, может быть признана судом недействительной по иску этого юридического лица, его учредителя (участника) или государственного органа, осуществляющего контроль или надзор за</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деятельностью юридического лица, если доказано, что другая сторона сделки знала или заведомо должн</w:t>
      </w:r>
      <w:r w:rsidR="004946AF" w:rsidRPr="002252A0">
        <w:rPr>
          <w:rFonts w:ascii="GHEA Grapalat" w:hAnsi="GHEA Grapalat"/>
          <w:color w:val="000000"/>
          <w:sz w:val="24"/>
          <w:szCs w:val="24"/>
        </w:rPr>
        <w:t>а была знать о ее незаконности.</w:t>
      </w:r>
    </w:p>
    <w:p w14:paraId="59CFE254"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E4F2FE2" w14:textId="77777777" w:rsidTr="00032339">
        <w:trPr>
          <w:tblCellSpacing w:w="0" w:type="dxa"/>
        </w:trPr>
        <w:tc>
          <w:tcPr>
            <w:tcW w:w="2025" w:type="dxa"/>
            <w:hideMark/>
          </w:tcPr>
          <w:p w14:paraId="172A9D2A"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315.</w:t>
            </w:r>
          </w:p>
        </w:tc>
        <w:tc>
          <w:tcPr>
            <w:tcW w:w="0" w:type="auto"/>
            <w:vAlign w:val="center"/>
            <w:hideMark/>
          </w:tcPr>
          <w:p w14:paraId="58DC1645"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ограничения полномочия на заключение сделки </w:t>
            </w:r>
          </w:p>
        </w:tc>
      </w:tr>
    </w:tbl>
    <w:p w14:paraId="0EECAA4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Если полномочия лица на заключение сделки ограничены договором или полномочия органа юридического лица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его уставом, по сравнению с</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полномочиями, установленными в доверенности, законе или очевидны из ситуации, в которой заключена сделка, и при ее заключении подобное лицо или </w:t>
      </w:r>
      <w:r w:rsidRPr="002252A0">
        <w:rPr>
          <w:rFonts w:ascii="GHEA Grapalat" w:hAnsi="GHEA Grapalat"/>
          <w:color w:val="000000"/>
          <w:sz w:val="24"/>
          <w:szCs w:val="24"/>
        </w:rPr>
        <w:lastRenderedPageBreak/>
        <w:t>орган вышли за пределы этих ограничений, суд может признать сделку недействительной по иску лица, к выгоде которого установлены ограничения, только в случае, когда будет доказано, что другая сторона сделки знала или заведомо должна была з</w:t>
      </w:r>
      <w:r w:rsidR="00BB4B2F">
        <w:rPr>
          <w:rFonts w:ascii="GHEA Grapalat" w:hAnsi="GHEA Grapalat"/>
          <w:color w:val="000000"/>
          <w:sz w:val="24"/>
          <w:szCs w:val="24"/>
        </w:rPr>
        <w:t>нать об указанных ограничениях.</w:t>
      </w:r>
    </w:p>
    <w:p w14:paraId="284D099C"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9FE2792" w14:textId="77777777" w:rsidTr="00032339">
        <w:trPr>
          <w:tblCellSpacing w:w="0" w:type="dxa"/>
        </w:trPr>
        <w:tc>
          <w:tcPr>
            <w:tcW w:w="2025" w:type="dxa"/>
            <w:hideMark/>
          </w:tcPr>
          <w:p w14:paraId="2E7678C5"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316.</w:t>
            </w:r>
          </w:p>
        </w:tc>
        <w:tc>
          <w:tcPr>
            <w:tcW w:w="0" w:type="auto"/>
            <w:vAlign w:val="center"/>
            <w:hideMark/>
          </w:tcPr>
          <w:p w14:paraId="1203E1E7"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недействительности части сделки </w:t>
            </w:r>
          </w:p>
        </w:tc>
      </w:tr>
    </w:tbl>
    <w:p w14:paraId="6640DEE8"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Недействительность части сделки не влечет недействительности других ее частей, если сделка могла быть заключена без включени</w:t>
      </w:r>
      <w:r w:rsidR="00F52E89" w:rsidRPr="002252A0">
        <w:rPr>
          <w:rFonts w:ascii="GHEA Grapalat" w:hAnsi="GHEA Grapalat"/>
          <w:color w:val="000000"/>
          <w:sz w:val="24"/>
          <w:szCs w:val="24"/>
        </w:rPr>
        <w:t>я в нее недействительной части.</w:t>
      </w:r>
    </w:p>
    <w:p w14:paraId="61B46670"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3FF4513" w14:textId="77777777" w:rsidTr="00032339">
        <w:trPr>
          <w:tblCellSpacing w:w="0" w:type="dxa"/>
        </w:trPr>
        <w:tc>
          <w:tcPr>
            <w:tcW w:w="2025" w:type="dxa"/>
            <w:hideMark/>
          </w:tcPr>
          <w:p w14:paraId="60CAAFB3"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317.</w:t>
            </w:r>
          </w:p>
        </w:tc>
        <w:tc>
          <w:tcPr>
            <w:tcW w:w="0" w:type="auto"/>
            <w:vAlign w:val="center"/>
            <w:hideMark/>
          </w:tcPr>
          <w:p w14:paraId="5AC35E23"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исковой давности по недействительным сделкам </w:t>
            </w:r>
          </w:p>
        </w:tc>
      </w:tr>
    </w:tbl>
    <w:p w14:paraId="4309B402"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Иск о применении последствий недействительности ничтожной сделки может быть подан в течение десяти лет со дня </w:t>
      </w:r>
      <w:r w:rsidR="00122FE1" w:rsidRPr="002252A0">
        <w:rPr>
          <w:rFonts w:ascii="GHEA Grapalat" w:hAnsi="GHEA Grapalat"/>
          <w:color w:val="000000"/>
          <w:sz w:val="24"/>
          <w:szCs w:val="24"/>
        </w:rPr>
        <w:t>ее исполнения.</w:t>
      </w:r>
    </w:p>
    <w:p w14:paraId="664B7CD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F52E89" w:rsidRPr="002252A0">
        <w:rPr>
          <w:rFonts w:ascii="GHEA Grapalat" w:hAnsi="GHEA Grapalat"/>
          <w:color w:val="000000"/>
          <w:sz w:val="24"/>
          <w:szCs w:val="24"/>
          <w:lang w:val="hy-AM"/>
        </w:rPr>
        <w:tab/>
      </w:r>
      <w:r w:rsidR="00BB4B2F">
        <w:rPr>
          <w:rFonts w:ascii="GHEA Grapalat" w:hAnsi="GHEA Grapalat"/>
          <w:color w:val="000000"/>
          <w:sz w:val="24"/>
          <w:szCs w:val="24"/>
        </w:rPr>
        <w:t>Если сделка заключена под влиянием насилия или угрозы, иск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признании оспоримой сделки недействительной и применении последствий ее недействительности может быть подан в течение одного года со дня ее прекращения (пункт 1 статьи 313) или со дня, когда истец узнал или обязан был узнать об обстоятельствах, служащих основанием для признания сделки недействительной.</w:t>
      </w:r>
    </w:p>
    <w:p w14:paraId="7901A603" w14:textId="77777777" w:rsidR="00032339" w:rsidRPr="002252A0" w:rsidRDefault="00032339" w:rsidP="002252A0">
      <w:pPr>
        <w:widowControl w:val="0"/>
        <w:spacing w:after="160" w:line="360" w:lineRule="auto"/>
        <w:ind w:left="567" w:right="566"/>
        <w:jc w:val="center"/>
        <w:rPr>
          <w:rFonts w:ascii="GHEA Grapalat" w:hAnsi="GHEA Grapalat"/>
          <w:color w:val="000000"/>
          <w:sz w:val="24"/>
          <w:szCs w:val="24"/>
          <w:lang w:val="hy-AM"/>
        </w:rPr>
      </w:pPr>
    </w:p>
    <w:p w14:paraId="4F4AB3BB" w14:textId="77777777" w:rsidR="009C5B78" w:rsidRDefault="009C5B78">
      <w:pPr>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br w:type="page"/>
      </w:r>
    </w:p>
    <w:p w14:paraId="7FDDE379" w14:textId="77777777" w:rsidR="00032339" w:rsidRPr="002252A0" w:rsidRDefault="00032339" w:rsidP="009C5B78">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19</w:t>
      </w:r>
    </w:p>
    <w:p w14:paraId="7E6C914A" w14:textId="77777777" w:rsidR="00032339" w:rsidRPr="002252A0" w:rsidRDefault="00032339" w:rsidP="009C5B78">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ПРЕДСТАВИТЕЛЬСТВО</w:t>
      </w:r>
    </w:p>
    <w:p w14:paraId="260EB94C" w14:textId="77777777" w:rsidR="00032339" w:rsidRPr="002252A0" w:rsidRDefault="00032339" w:rsidP="009C5B78">
      <w:pPr>
        <w:widowControl w:val="0"/>
        <w:spacing w:after="160" w:line="341"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7238CB9" w14:textId="77777777" w:rsidTr="00032339">
        <w:trPr>
          <w:tblCellSpacing w:w="0" w:type="dxa"/>
        </w:trPr>
        <w:tc>
          <w:tcPr>
            <w:tcW w:w="2025" w:type="dxa"/>
            <w:hideMark/>
          </w:tcPr>
          <w:p w14:paraId="1DE7645D" w14:textId="77777777" w:rsidR="00032339" w:rsidRPr="002252A0" w:rsidRDefault="00032339"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318.</w:t>
            </w:r>
          </w:p>
        </w:tc>
        <w:tc>
          <w:tcPr>
            <w:tcW w:w="0" w:type="auto"/>
            <w:vAlign w:val="center"/>
            <w:hideMark/>
          </w:tcPr>
          <w:p w14:paraId="51020FC3" w14:textId="77777777" w:rsidR="000D5F8A" w:rsidRDefault="00BB4B2F" w:rsidP="009C5B78">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Представительство</w:t>
            </w:r>
          </w:p>
        </w:tc>
      </w:tr>
    </w:tbl>
    <w:p w14:paraId="09DA69BB" w14:textId="77777777" w:rsidR="00032339" w:rsidRPr="002252A0"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Сделка, заключенная одним лицом (представителем) от имени другого лица (представляемого) в силу полномочий, основанных на доверенности, законе либо акте уполномоченного на то государственного органа или органа местного самоуправления, для представляемого создает, изменяет и прекращает г</w:t>
      </w:r>
      <w:r w:rsidR="00F52E89" w:rsidRPr="002252A0">
        <w:rPr>
          <w:rFonts w:ascii="GHEA Grapalat" w:hAnsi="GHEA Grapalat"/>
          <w:color w:val="000000"/>
          <w:sz w:val="24"/>
          <w:szCs w:val="24"/>
        </w:rPr>
        <w:t>ражданские права и обязанности.</w:t>
      </w:r>
    </w:p>
    <w:p w14:paraId="1B16DA37" w14:textId="77777777" w:rsidR="000D5F8A" w:rsidRDefault="00032339" w:rsidP="009C5B78">
      <w:pPr>
        <w:widowControl w:val="0"/>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Полномочие может также явствовать из обстановки, в которой действует представитель (продавец в розничной торговле, кассир и т.</w:t>
      </w:r>
      <w:r w:rsidRPr="002252A0">
        <w:rPr>
          <w:rFonts w:ascii="GHEA Grapalat" w:hAnsi="GHEA Grapalat"/>
          <w:color w:val="000000"/>
          <w:sz w:val="24"/>
          <w:szCs w:val="24"/>
          <w:lang w:val="hy-AM"/>
        </w:rPr>
        <w:t xml:space="preserve"> </w:t>
      </w:r>
      <w:r w:rsidR="00F52E89" w:rsidRPr="002252A0">
        <w:rPr>
          <w:rFonts w:ascii="GHEA Grapalat" w:hAnsi="GHEA Grapalat"/>
          <w:color w:val="000000"/>
          <w:sz w:val="24"/>
          <w:szCs w:val="24"/>
        </w:rPr>
        <w:t>п.).</w:t>
      </w:r>
    </w:p>
    <w:p w14:paraId="56BE3B0F" w14:textId="77777777" w:rsidR="000D5F8A"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Не являются представителями лица, действующие хотя и в чужих интересах, но от собственного имени (коммерческие посредники, при банкротстве</w:t>
      </w:r>
      <w:r>
        <w:rPr>
          <w:rFonts w:ascii="Courier New" w:hAnsi="Courier New" w:cs="Courier New"/>
          <w:color w:val="000000"/>
          <w:sz w:val="24"/>
          <w:szCs w:val="24"/>
          <w:lang w:val="en-US"/>
        </w:rPr>
        <w:t> </w:t>
      </w:r>
      <w:r>
        <w:rPr>
          <w:rFonts w:ascii="GHEA Grapalat" w:hAnsi="GHEA Grapalat"/>
          <w:color w:val="000000"/>
          <w:sz w:val="24"/>
          <w:szCs w:val="24"/>
        </w:rPr>
        <w:t>—</w:t>
      </w:r>
      <w:r>
        <w:rPr>
          <w:rFonts w:ascii="GHEA Grapalat" w:hAnsi="GHEA Grapalat"/>
          <w:color w:val="000000"/>
          <w:sz w:val="24"/>
          <w:szCs w:val="24"/>
          <w:lang w:val="hy-AM"/>
        </w:rPr>
        <w:t xml:space="preserve"> </w:t>
      </w:r>
      <w:r>
        <w:rPr>
          <w:rFonts w:ascii="GHEA Grapalat" w:hAnsi="GHEA Grapalat"/>
          <w:color w:val="000000"/>
          <w:sz w:val="24"/>
          <w:szCs w:val="24"/>
        </w:rPr>
        <w:t>конкурсные управляющие, при наследовании — исполнители завещания и т.</w:t>
      </w:r>
      <w:r>
        <w:rPr>
          <w:rFonts w:ascii="GHEA Grapalat" w:hAnsi="GHEA Grapalat"/>
          <w:color w:val="000000"/>
          <w:sz w:val="24"/>
          <w:szCs w:val="24"/>
          <w:lang w:val="hy-AM"/>
        </w:rPr>
        <w:t xml:space="preserve"> </w:t>
      </w:r>
      <w:r>
        <w:rPr>
          <w:rFonts w:ascii="GHEA Grapalat" w:hAnsi="GHEA Grapalat"/>
          <w:color w:val="000000"/>
          <w:sz w:val="24"/>
          <w:szCs w:val="24"/>
        </w:rPr>
        <w:t>п.), а также лица, уполномоченные на вступление в переговоры относительно возможных в будущем сделок.</w:t>
      </w:r>
    </w:p>
    <w:p w14:paraId="5AEC8870" w14:textId="77777777" w:rsidR="000D5F8A" w:rsidRPr="009C5B78"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lang w:val="hy-AM"/>
        </w:rPr>
      </w:pPr>
      <w:r w:rsidRPr="009C5B78">
        <w:rPr>
          <w:rFonts w:ascii="GHEA Grapalat" w:hAnsi="GHEA Grapalat"/>
          <w:color w:val="000000"/>
          <w:spacing w:val="-6"/>
          <w:sz w:val="24"/>
          <w:szCs w:val="24"/>
        </w:rPr>
        <w:t>3.</w:t>
      </w:r>
      <w:r w:rsidRPr="009C5B78">
        <w:rPr>
          <w:rFonts w:ascii="GHEA Grapalat" w:hAnsi="GHEA Grapalat"/>
          <w:color w:val="000000"/>
          <w:spacing w:val="-6"/>
          <w:sz w:val="24"/>
          <w:szCs w:val="24"/>
          <w:lang w:val="hy-AM"/>
        </w:rPr>
        <w:tab/>
      </w:r>
      <w:r w:rsidRPr="009C5B78">
        <w:rPr>
          <w:rFonts w:ascii="GHEA Grapalat" w:hAnsi="GHEA Grapalat"/>
          <w:color w:val="000000"/>
          <w:spacing w:val="-6"/>
          <w:sz w:val="24"/>
          <w:szCs w:val="24"/>
        </w:rPr>
        <w:t>Представитель не может заключать сделки от имени представляемого в</w:t>
      </w:r>
      <w:r w:rsidRPr="009C5B78">
        <w:rPr>
          <w:rFonts w:ascii="Courier New" w:hAnsi="Courier New" w:cs="Courier New"/>
          <w:color w:val="000000"/>
          <w:spacing w:val="-6"/>
          <w:sz w:val="24"/>
          <w:szCs w:val="24"/>
          <w:lang w:val="en-US"/>
        </w:rPr>
        <w:t> </w:t>
      </w:r>
      <w:r w:rsidRPr="009C5B78">
        <w:rPr>
          <w:rFonts w:ascii="GHEA Grapalat" w:hAnsi="GHEA Grapalat"/>
          <w:color w:val="000000"/>
          <w:spacing w:val="-6"/>
          <w:sz w:val="24"/>
          <w:szCs w:val="24"/>
        </w:rPr>
        <w:t>отношении себя лично, за исключением сделок, заключенных в предусмотренных законом случаях лично в отношении него единственным учредителем, акционером или участником от имени юридического лица. Он также не может заключать сделки в отношении другого лица, представителем которого он одновременно является, за</w:t>
      </w:r>
      <w:r w:rsidRPr="009C5B78">
        <w:rPr>
          <w:rFonts w:ascii="Courier New" w:hAnsi="Courier New" w:cs="Courier New"/>
          <w:color w:val="000000"/>
          <w:spacing w:val="-6"/>
          <w:sz w:val="24"/>
          <w:szCs w:val="24"/>
          <w:lang w:val="en-US"/>
        </w:rPr>
        <w:t> </w:t>
      </w:r>
      <w:r w:rsidRPr="009C5B78">
        <w:rPr>
          <w:rFonts w:ascii="GHEA Grapalat" w:hAnsi="GHEA Grapalat"/>
          <w:color w:val="000000"/>
          <w:spacing w:val="-6"/>
          <w:sz w:val="24"/>
          <w:szCs w:val="24"/>
        </w:rPr>
        <w:t>исключением случая коммерческого представительства.</w:t>
      </w:r>
    </w:p>
    <w:p w14:paraId="3F3B104C" w14:textId="77777777" w:rsidR="00032339" w:rsidRPr="002252A0"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Не допускается заключать сделку через представителя, которая по</w:t>
      </w:r>
      <w:r>
        <w:rPr>
          <w:rFonts w:ascii="Courier New" w:hAnsi="Courier New" w:cs="Courier New"/>
          <w:color w:val="000000"/>
          <w:sz w:val="24"/>
          <w:szCs w:val="24"/>
          <w:lang w:val="en-US"/>
        </w:rPr>
        <w:t> </w:t>
      </w:r>
      <w:r>
        <w:rPr>
          <w:rFonts w:ascii="GHEA Grapalat" w:hAnsi="GHEA Grapalat"/>
          <w:color w:val="000000"/>
          <w:sz w:val="24"/>
          <w:szCs w:val="24"/>
        </w:rPr>
        <w:t>своему характеру может заключаться только лично, а также иные указанные в</w:t>
      </w:r>
      <w:r>
        <w:rPr>
          <w:rFonts w:ascii="Courier New" w:hAnsi="Courier New" w:cs="Courier New"/>
          <w:color w:val="000000"/>
          <w:sz w:val="24"/>
          <w:szCs w:val="24"/>
          <w:lang w:val="en-US"/>
        </w:rPr>
        <w:t> </w:t>
      </w:r>
      <w:r>
        <w:rPr>
          <w:rFonts w:ascii="GHEA Grapalat" w:hAnsi="GHEA Grapalat"/>
          <w:color w:val="000000"/>
          <w:sz w:val="24"/>
          <w:szCs w:val="24"/>
        </w:rPr>
        <w:t>законе сделки.</w:t>
      </w:r>
    </w:p>
    <w:p w14:paraId="57ED04C1"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318 дополнена в соответствии с НО-238-</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26 мая 2021</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B84FF53" w14:textId="77777777" w:rsidTr="00032339">
        <w:trPr>
          <w:tblCellSpacing w:w="0" w:type="dxa"/>
        </w:trPr>
        <w:tc>
          <w:tcPr>
            <w:tcW w:w="2025" w:type="dxa"/>
            <w:hideMark/>
          </w:tcPr>
          <w:p w14:paraId="3ADC5574"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319.</w:t>
            </w:r>
          </w:p>
        </w:tc>
        <w:tc>
          <w:tcPr>
            <w:tcW w:w="0" w:type="auto"/>
            <w:vAlign w:val="center"/>
            <w:hideMark/>
          </w:tcPr>
          <w:p w14:paraId="31C707DA"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сделки лицом, не имеющим полномочий </w:t>
            </w:r>
          </w:p>
        </w:tc>
      </w:tr>
    </w:tbl>
    <w:p w14:paraId="7843F7C7"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При отсутствии полномочия действовать от имени другого лица или при превышении таких полномочий сделка считается заключенной от имени и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интересах заключившего ее лица, если другое лицо (представляемый)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дальнейшем непосредст</w:t>
      </w:r>
      <w:r w:rsidR="00F52E89" w:rsidRPr="002252A0">
        <w:rPr>
          <w:rFonts w:ascii="GHEA Grapalat" w:hAnsi="GHEA Grapalat"/>
          <w:color w:val="000000"/>
          <w:sz w:val="24"/>
          <w:szCs w:val="24"/>
        </w:rPr>
        <w:t>венно не одобрит данную сделку.</w:t>
      </w:r>
    </w:p>
    <w:p w14:paraId="62858B5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Дальнейшее одобрение сделки представляемым создает, изменяет и прекращает для него гражданские права и обязанности по данной сделке с</w:t>
      </w:r>
      <w:r>
        <w:rPr>
          <w:rFonts w:ascii="Courier New" w:hAnsi="Courier New" w:cs="Courier New"/>
          <w:color w:val="000000"/>
          <w:sz w:val="24"/>
          <w:szCs w:val="24"/>
          <w:lang w:val="en-US"/>
        </w:rPr>
        <w:t> </w:t>
      </w:r>
      <w:r>
        <w:rPr>
          <w:rFonts w:ascii="GHEA Grapalat" w:hAnsi="GHEA Grapalat"/>
          <w:color w:val="000000"/>
          <w:sz w:val="24"/>
          <w:szCs w:val="24"/>
        </w:rPr>
        <w:t>момента ее заключения.</w:t>
      </w:r>
    </w:p>
    <w:p w14:paraId="383EB6B6"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90B2715" w14:textId="77777777" w:rsidTr="00032339">
        <w:trPr>
          <w:tblCellSpacing w:w="0" w:type="dxa"/>
        </w:trPr>
        <w:tc>
          <w:tcPr>
            <w:tcW w:w="2025" w:type="dxa"/>
            <w:hideMark/>
          </w:tcPr>
          <w:p w14:paraId="58F4298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320.</w:t>
            </w:r>
          </w:p>
        </w:tc>
        <w:tc>
          <w:tcPr>
            <w:tcW w:w="0" w:type="auto"/>
            <w:vAlign w:val="center"/>
            <w:hideMark/>
          </w:tcPr>
          <w:p w14:paraId="29E8F4F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Коммерческое представительство </w:t>
            </w:r>
          </w:p>
        </w:tc>
      </w:tr>
    </w:tbl>
    <w:p w14:paraId="6BE75207"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Коммерческим представителем считается лицо, постоянно и самостоятельно представительствующее от имени предпринимателей при</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заключении ими договоров в сфере пр</w:t>
      </w:r>
      <w:r w:rsidR="00F52E89" w:rsidRPr="002252A0">
        <w:rPr>
          <w:rFonts w:ascii="GHEA Grapalat" w:hAnsi="GHEA Grapalat"/>
          <w:color w:val="000000"/>
          <w:sz w:val="24"/>
          <w:szCs w:val="24"/>
        </w:rPr>
        <w:t>едпринимательской деятельности.</w:t>
      </w:r>
    </w:p>
    <w:p w14:paraId="2442CAF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2.</w:t>
      </w:r>
      <w:r>
        <w:rPr>
          <w:rFonts w:ascii="GHEA Grapalat" w:hAnsi="GHEA Grapalat"/>
          <w:color w:val="000000"/>
          <w:spacing w:val="-6"/>
          <w:sz w:val="24"/>
          <w:szCs w:val="24"/>
          <w:lang w:val="hy-AM"/>
        </w:rPr>
        <w:tab/>
      </w:r>
      <w:r>
        <w:rPr>
          <w:rFonts w:ascii="GHEA Grapalat" w:hAnsi="GHEA Grapalat"/>
          <w:color w:val="000000"/>
          <w:spacing w:val="-6"/>
          <w:sz w:val="24"/>
          <w:szCs w:val="24"/>
        </w:rPr>
        <w:t>Одновременное коммерческое представительство разных сторон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сделке допускается с согласия этих сторон и в иных</w:t>
      </w:r>
      <w:r>
        <w:rPr>
          <w:rFonts w:ascii="GHEA Grapalat" w:hAnsi="GHEA Grapalat"/>
          <w:color w:val="000000"/>
          <w:sz w:val="24"/>
          <w:szCs w:val="24"/>
        </w:rPr>
        <w:t xml:space="preserve"> предусмотренных законом случаях.</w:t>
      </w:r>
    </w:p>
    <w:p w14:paraId="3171E384"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Коммерческий представитель вправе в равных размерах требовать от сторон договора уплатить оговоренную оплату и возместить совершенные им в процессе исполнения поручения расходы, если иное не предусмотрено их соглашением.</w:t>
      </w:r>
    </w:p>
    <w:p w14:paraId="7931FAB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Коммерческое представительство осуществляется на основании договора, заключенного в письменной форме и содержащего указание о</w:t>
      </w:r>
      <w:r>
        <w:rPr>
          <w:rFonts w:ascii="Courier New" w:hAnsi="Courier New" w:cs="Courier New"/>
          <w:color w:val="000000"/>
          <w:sz w:val="24"/>
          <w:szCs w:val="24"/>
          <w:lang w:val="en-US"/>
        </w:rPr>
        <w:t> </w:t>
      </w:r>
      <w:r>
        <w:rPr>
          <w:rFonts w:ascii="GHEA Grapalat" w:hAnsi="GHEA Grapalat"/>
          <w:color w:val="000000"/>
          <w:sz w:val="24"/>
          <w:szCs w:val="24"/>
        </w:rPr>
        <w:t>полномочиях представителя, а при отсутствии таких указаний — на основании доверенности.</w:t>
      </w:r>
    </w:p>
    <w:p w14:paraId="0D6D4948" w14:textId="77777777" w:rsidR="000D5F8A" w:rsidRDefault="00BB4B2F">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Коммерческий представитель обязан и после исполнения данного ему поручения хранить в тайне ставшие ему известными сведения о сделках.</w:t>
      </w:r>
    </w:p>
    <w:p w14:paraId="34A1052E" w14:textId="77777777" w:rsidR="009C5B78" w:rsidRPr="009C5B78" w:rsidRDefault="009C5B78">
      <w:pPr>
        <w:widowControl w:val="0"/>
        <w:spacing w:after="160" w:line="360" w:lineRule="auto"/>
        <w:ind w:firstLine="567"/>
        <w:jc w:val="both"/>
        <w:rPr>
          <w:rFonts w:ascii="GHEA Grapalat" w:eastAsia="Times New Roman" w:hAnsi="GHEA Grapalat" w:cs="Times New Roman"/>
          <w:color w:val="000000"/>
          <w:sz w:val="24"/>
          <w:szCs w:val="24"/>
          <w:lang w:val="en-GB"/>
        </w:rPr>
      </w:pPr>
    </w:p>
    <w:p w14:paraId="20508E2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14:paraId="4D69485A"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E0B3FCC" w14:textId="77777777" w:rsidTr="00032339">
        <w:trPr>
          <w:tblCellSpacing w:w="0" w:type="dxa"/>
        </w:trPr>
        <w:tc>
          <w:tcPr>
            <w:tcW w:w="2025" w:type="dxa"/>
            <w:hideMark/>
          </w:tcPr>
          <w:p w14:paraId="5B097FA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321.</w:t>
            </w:r>
          </w:p>
        </w:tc>
        <w:tc>
          <w:tcPr>
            <w:tcW w:w="0" w:type="auto"/>
            <w:vAlign w:val="center"/>
            <w:hideMark/>
          </w:tcPr>
          <w:p w14:paraId="16733D8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Доверенность </w:t>
            </w:r>
          </w:p>
        </w:tc>
      </w:tr>
    </w:tbl>
    <w:p w14:paraId="709B6F51"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Доверенностью считается письменное уполномочие, выдаваемое одним лицом другому для представи</w:t>
      </w:r>
      <w:r w:rsidR="00F52E89" w:rsidRPr="002252A0">
        <w:rPr>
          <w:rFonts w:ascii="GHEA Grapalat" w:hAnsi="GHEA Grapalat"/>
          <w:color w:val="000000"/>
          <w:sz w:val="24"/>
          <w:szCs w:val="24"/>
        </w:rPr>
        <w:t>тельства перед третьими лицами.</w:t>
      </w:r>
    </w:p>
    <w:p w14:paraId="160A5A15" w14:textId="77777777" w:rsidR="000D5F8A" w:rsidRDefault="00032339">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Представляемый для заключения представителем сделок может непосредственно выдать письменное уполномочие </w:t>
      </w:r>
      <w:r w:rsidR="00F52E89" w:rsidRPr="002252A0">
        <w:rPr>
          <w:rFonts w:ascii="GHEA Grapalat" w:hAnsi="GHEA Grapalat"/>
          <w:color w:val="000000"/>
          <w:sz w:val="24"/>
          <w:szCs w:val="24"/>
        </w:rPr>
        <w:t>соответствующему третьему лицу.</w:t>
      </w:r>
    </w:p>
    <w:p w14:paraId="262EA196"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B4B2F">
        <w:rPr>
          <w:rFonts w:ascii="GHEA Grapalat" w:hAnsi="GHEA Grapalat"/>
          <w:color w:val="000000"/>
          <w:sz w:val="24"/>
          <w:szCs w:val="24"/>
          <w:lang w:val="hy-AM"/>
        </w:rPr>
        <w:tab/>
      </w:r>
      <w:r w:rsidR="00BB4B2F">
        <w:rPr>
          <w:rFonts w:ascii="GHEA Grapalat" w:hAnsi="GHEA Grapalat"/>
          <w:color w:val="000000"/>
          <w:sz w:val="24"/>
          <w:szCs w:val="24"/>
        </w:rPr>
        <w:t>Для заключения сделок, требующих нотариальной формы, доверенность должна быть заверена нотариусом, за исключением предусмотренных законом случаев.</w:t>
      </w:r>
    </w:p>
    <w:p w14:paraId="65F9B5A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 доверенностям, заверенным нотариусом, приравниваются:</w:t>
      </w:r>
    </w:p>
    <w:p w14:paraId="37BBCB4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доверенности военнослужащих и других лиц, находящихся на лечении в</w:t>
      </w:r>
      <w:r>
        <w:rPr>
          <w:rFonts w:ascii="Courier New" w:hAnsi="Courier New" w:cs="Courier New"/>
          <w:color w:val="000000"/>
          <w:sz w:val="24"/>
          <w:szCs w:val="24"/>
          <w:lang w:val="en-US"/>
        </w:rPr>
        <w:t> </w:t>
      </w:r>
      <w:r>
        <w:rPr>
          <w:rFonts w:ascii="GHEA Grapalat" w:hAnsi="GHEA Grapalat"/>
          <w:color w:val="000000"/>
          <w:sz w:val="24"/>
          <w:szCs w:val="24"/>
        </w:rPr>
        <w:t>госпиталях, санаториях и иных лечебных учреждениях, заверенные начальником этого учреждения, его заместителя по лечебной части, старшим или дежурным врачом;</w:t>
      </w:r>
    </w:p>
    <w:p w14:paraId="3A7207F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доверенности военнослужащих, а в пунктах дислокации воинских частей, воинских соединений, воинских учреждений и военно-учебных заведений, где нет нотариальных контор и иных органов, совершающих нотариальные действия, также доверенности рабочих и служащих, членов их семей и членов семей военнослужащих, заверенные командиром (начальником) этих воинских частей, воинских соединений, воинских учреждений или заведений;</w:t>
      </w:r>
    </w:p>
    <w:p w14:paraId="43A81F71"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доверенности лиц, находящихся в местах лишения свободы, заверенные начальниками соответствующих исправительных учреждений;</w:t>
      </w:r>
    </w:p>
    <w:p w14:paraId="23CAF8E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доверенности совершеннолетних трудоспособных граждан, находящихся в учреждениях социальной защиты населения, заверенные администрацией такого учреждения, или руководителем (его заместителем) соответствующего органа социальной защиты населения.</w:t>
      </w:r>
    </w:p>
    <w:p w14:paraId="3CBCBC38" w14:textId="77777777" w:rsidR="00E341B8"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Доверенность на получение заработной платы и приравненных к ней иных выплат, пенсий, стипендий и пособий, банковских вкладов и почтовых отправлений физических лиц может быть утверждена также организацией, в которой работает или учится доверитель, органом местного самоуправления по месту жительства, а также руководством медицинского учреждения, оказывающего медицинскую помощь и обслуживание, где доверитель получает лечение в стационарных условиях.</w:t>
      </w:r>
    </w:p>
    <w:p w14:paraId="2F8D908E"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 xml:space="preserve">Доверенность от имени юридического лица выдается за подписью его руководителя или иного лица, уполномоченного на это его уставом. </w:t>
      </w:r>
    </w:p>
    <w:p w14:paraId="64EF53C0"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Доверенность, направленная телеграммой, а также иными средствами связи, если доставка документа осуществляется сотрудником органа связи, утверждается органом связи.</w:t>
      </w:r>
    </w:p>
    <w:p w14:paraId="4C6CE77B"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pacing w:val="-6"/>
          <w:sz w:val="24"/>
          <w:szCs w:val="24"/>
        </w:rPr>
        <w:t>Третьи лица вправе считать действительной доверенность, выданную на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 xml:space="preserve">совершение в их отношении действий, которую доверитель направил доверенному без официальных органов связи, факсимильно или иными </w:t>
      </w:r>
      <w:r>
        <w:rPr>
          <w:rFonts w:ascii="GHEA Grapalat" w:hAnsi="GHEA Grapalat"/>
          <w:color w:val="000000"/>
          <w:sz w:val="24"/>
          <w:szCs w:val="24"/>
        </w:rPr>
        <w:t>средствами связи.</w:t>
      </w:r>
    </w:p>
    <w:p w14:paraId="08F947C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7.</w:t>
      </w:r>
      <w:r>
        <w:rPr>
          <w:rFonts w:ascii="GHEA Grapalat" w:hAnsi="GHEA Grapalat"/>
          <w:color w:val="000000"/>
          <w:sz w:val="24"/>
          <w:szCs w:val="24"/>
        </w:rPr>
        <w:tab/>
        <w:t>Доверенности на получение заработной платы или приравненных к ней иных выплат, пенсий, стипендий или пособий, банковских вкладов или почтовых отправлений лиц, получающих лечение в стационарных условиях в медицинских учреждениях, оказывающих медицинскую помощь и обслуживание, лиц, находящихся на иждивении в учреждениях социальной защиты населения, военнослужащих, находящихся на обязательной военной службе, а также осужденных, отбывающих наказание в местах лишения свободы, заверяются или утверждаются указанными в частях 3 и 4 настоящей статьи лицами бесплатно.</w:t>
      </w:r>
    </w:p>
    <w:p w14:paraId="5E428A6F"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lastRenderedPageBreak/>
        <w:t>(статья 321 дополнена в соответствии с HO-121-N от 13 апреля 2011</w:t>
      </w:r>
      <w:r>
        <w:rPr>
          <w:rFonts w:ascii="Courier New" w:hAnsi="Courier New" w:cs="Courier New"/>
          <w:b/>
          <w:i/>
          <w:color w:val="000000"/>
          <w:sz w:val="24"/>
          <w:szCs w:val="24"/>
          <w:lang w:val="hy-AM"/>
        </w:rPr>
        <w:t> </w:t>
      </w:r>
      <w:r>
        <w:rPr>
          <w:rFonts w:ascii="GHEA Grapalat" w:hAnsi="GHEA Grapalat"/>
          <w:b/>
          <w:i/>
          <w:color w:val="000000"/>
          <w:sz w:val="24"/>
          <w:szCs w:val="24"/>
        </w:rPr>
        <w:t>года, изменена в соответствии с HO-49-N от 19 марта 2012 года, отредактирована, дополнена в соответствии с НО-213-</w:t>
      </w:r>
      <w:r>
        <w:rPr>
          <w:rFonts w:ascii="GHEA Grapalat" w:hAnsi="GHEA Grapalat"/>
          <w:b/>
          <w:i/>
          <w:color w:val="000000"/>
          <w:sz w:val="24"/>
          <w:szCs w:val="24"/>
          <w:lang w:val="en-US"/>
        </w:rPr>
        <w:t>N</w:t>
      </w:r>
      <w:r>
        <w:rPr>
          <w:rFonts w:ascii="GHEA Grapalat" w:hAnsi="GHEA Grapalat"/>
          <w:b/>
          <w:i/>
          <w:color w:val="000000"/>
          <w:sz w:val="24"/>
          <w:szCs w:val="24"/>
        </w:rPr>
        <w:t xml:space="preserve"> от 13 ноября 2019 года)</w:t>
      </w:r>
    </w:p>
    <w:p w14:paraId="39C59D91"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4D5A0E0" w14:textId="77777777" w:rsidTr="00032339">
        <w:trPr>
          <w:tblCellSpacing w:w="0" w:type="dxa"/>
        </w:trPr>
        <w:tc>
          <w:tcPr>
            <w:tcW w:w="2025" w:type="dxa"/>
            <w:hideMark/>
          </w:tcPr>
          <w:p w14:paraId="6D3A83F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322.</w:t>
            </w:r>
          </w:p>
        </w:tc>
        <w:tc>
          <w:tcPr>
            <w:tcW w:w="0" w:type="auto"/>
            <w:vAlign w:val="center"/>
            <w:hideMark/>
          </w:tcPr>
          <w:p w14:paraId="78E56EB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доверенности </w:t>
            </w:r>
          </w:p>
        </w:tc>
      </w:tr>
    </w:tbl>
    <w:p w14:paraId="628979FB"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Срок действия доверенности не может длиться более трех лет. Если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доверенности не указан срок, то она сохраняет силу в теч</w:t>
      </w:r>
      <w:r w:rsidR="00F52E89" w:rsidRPr="002252A0">
        <w:rPr>
          <w:rFonts w:ascii="GHEA Grapalat" w:hAnsi="GHEA Grapalat"/>
          <w:color w:val="000000"/>
          <w:sz w:val="24"/>
          <w:szCs w:val="24"/>
        </w:rPr>
        <w:t>ение одного года со дня выдачи.</w:t>
      </w:r>
    </w:p>
    <w:p w14:paraId="4F196C6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Доверенность, в которой не указан год, месяц и</w:t>
      </w:r>
      <w:r w:rsidR="00BB4B2F">
        <w:rPr>
          <w:rFonts w:ascii="GHEA Grapalat" w:hAnsi="GHEA Grapalat"/>
          <w:color w:val="000000"/>
          <w:sz w:val="24"/>
          <w:szCs w:val="24"/>
        </w:rPr>
        <w:t xml:space="preserve"> день его исполнения, ничтожна.</w:t>
      </w:r>
    </w:p>
    <w:p w14:paraId="1D605335"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Нотариально заверенная доверенность, предназначенная для совершения действий за границей и не содержащая указание о сроке действия, сохраняет силу до ее отмены выдавшим доверенность лицом.</w:t>
      </w:r>
    </w:p>
    <w:p w14:paraId="1364DD0B"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F4CAD18" w14:textId="77777777" w:rsidTr="00032339">
        <w:trPr>
          <w:tblCellSpacing w:w="0" w:type="dxa"/>
        </w:trPr>
        <w:tc>
          <w:tcPr>
            <w:tcW w:w="2025" w:type="dxa"/>
            <w:hideMark/>
          </w:tcPr>
          <w:p w14:paraId="1F8098BC"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323.</w:t>
            </w:r>
          </w:p>
        </w:tc>
        <w:tc>
          <w:tcPr>
            <w:tcW w:w="0" w:type="auto"/>
            <w:vAlign w:val="center"/>
            <w:hideMark/>
          </w:tcPr>
          <w:p w14:paraId="23701E71"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Передоверие </w:t>
            </w:r>
          </w:p>
        </w:tc>
      </w:tr>
    </w:tbl>
    <w:p w14:paraId="5B99359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Лицо, получившее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или вынуждено к этому стечением обстоятельств д</w:t>
      </w:r>
      <w:r w:rsidR="00F52E89" w:rsidRPr="002252A0">
        <w:rPr>
          <w:rFonts w:ascii="GHEA Grapalat" w:hAnsi="GHEA Grapalat"/>
          <w:color w:val="000000"/>
          <w:sz w:val="24"/>
          <w:szCs w:val="24"/>
        </w:rPr>
        <w:t>ля охраны интересов доверителя.</w:t>
      </w:r>
    </w:p>
    <w:p w14:paraId="1FAA4484" w14:textId="77777777" w:rsidR="00032339" w:rsidRDefault="00032339"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F52E89" w:rsidRPr="002252A0">
        <w:rPr>
          <w:rFonts w:ascii="GHEA Grapalat" w:hAnsi="GHEA Grapalat"/>
          <w:color w:val="000000"/>
          <w:sz w:val="24"/>
          <w:szCs w:val="24"/>
          <w:lang w:val="hy-AM"/>
        </w:rPr>
        <w:tab/>
      </w:r>
      <w:r w:rsidR="00BB4B2F">
        <w:rPr>
          <w:rFonts w:ascii="GHEA Grapalat" w:hAnsi="GHEA Grapalat"/>
          <w:color w:val="000000"/>
          <w:sz w:val="24"/>
          <w:szCs w:val="24"/>
        </w:rPr>
        <w:t>Лицо, передавшее полномочия другому лицу, должно известить об этом доверителя и сообщить ему необходимые сведения о лице, которому переданы полномочия. Передавшее полномочие лицо, не исполнившее эту обязанность несет ответственность за действия лица, кому оно передало полномочие, как за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свои собственные.</w:t>
      </w:r>
    </w:p>
    <w:p w14:paraId="6213412F" w14:textId="77777777" w:rsidR="009C5B78" w:rsidRPr="009C5B78" w:rsidRDefault="009C5B7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7B8A1FC"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Доверенность, выданная в порядке передоверия, должна быть нотариально заверена, за исключением случаев, предусмотренных пунктом 4 статьи 321 настоящего Кодекса.</w:t>
      </w:r>
    </w:p>
    <w:p w14:paraId="212B0855"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Срок действия доверенности, выданной в порядке передоверия, не</w:t>
      </w:r>
      <w:r>
        <w:rPr>
          <w:rFonts w:ascii="Courier New" w:hAnsi="Courier New" w:cs="Courier New"/>
          <w:color w:val="000000"/>
          <w:sz w:val="24"/>
          <w:szCs w:val="24"/>
          <w:lang w:val="en-US"/>
        </w:rPr>
        <w:t> </w:t>
      </w:r>
      <w:r>
        <w:rPr>
          <w:rFonts w:ascii="GHEA Grapalat" w:hAnsi="GHEA Grapalat"/>
          <w:color w:val="000000"/>
          <w:sz w:val="24"/>
          <w:szCs w:val="24"/>
        </w:rPr>
        <w:t>может превышать срок действия доверенности, на основании которой она выдана.</w:t>
      </w:r>
    </w:p>
    <w:p w14:paraId="0AEB58CF" w14:textId="77777777" w:rsidR="00DF6005" w:rsidRPr="002252A0" w:rsidRDefault="00DF600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497EE99" w14:textId="77777777" w:rsidTr="00032339">
        <w:trPr>
          <w:tblCellSpacing w:w="0" w:type="dxa"/>
        </w:trPr>
        <w:tc>
          <w:tcPr>
            <w:tcW w:w="2025" w:type="dxa"/>
            <w:hideMark/>
          </w:tcPr>
          <w:p w14:paraId="01BAABF5"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324.</w:t>
            </w:r>
          </w:p>
        </w:tc>
        <w:tc>
          <w:tcPr>
            <w:tcW w:w="0" w:type="auto"/>
            <w:vAlign w:val="center"/>
            <w:hideMark/>
          </w:tcPr>
          <w:p w14:paraId="716396A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доверенности </w:t>
            </w:r>
          </w:p>
        </w:tc>
      </w:tr>
    </w:tbl>
    <w:p w14:paraId="23A93149"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Pr="002252A0">
        <w:rPr>
          <w:rFonts w:ascii="GHEA Grapalat" w:hAnsi="GHEA Grapalat"/>
          <w:color w:val="000000"/>
          <w:sz w:val="24"/>
          <w:szCs w:val="24"/>
        </w:rPr>
        <w:t>Действие д</w:t>
      </w:r>
      <w:r w:rsidR="00F52E89" w:rsidRPr="002252A0">
        <w:rPr>
          <w:rFonts w:ascii="GHEA Grapalat" w:hAnsi="GHEA Grapalat"/>
          <w:color w:val="000000"/>
          <w:sz w:val="24"/>
          <w:szCs w:val="24"/>
        </w:rPr>
        <w:t>оверенности прекращается, если:</w:t>
      </w:r>
    </w:p>
    <w:p w14:paraId="2CD47EDC"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52E89" w:rsidRPr="002252A0">
        <w:rPr>
          <w:rFonts w:ascii="GHEA Grapalat" w:hAnsi="GHEA Grapalat"/>
          <w:color w:val="000000"/>
          <w:sz w:val="24"/>
          <w:szCs w:val="24"/>
          <w:lang w:val="hy-AM"/>
        </w:rPr>
        <w:tab/>
      </w:r>
      <w:r w:rsidR="00BB4B2F">
        <w:rPr>
          <w:rFonts w:ascii="GHEA Grapalat" w:hAnsi="GHEA Grapalat"/>
          <w:color w:val="000000"/>
          <w:sz w:val="24"/>
          <w:szCs w:val="24"/>
        </w:rPr>
        <w:t>истек срок доверенности;</w:t>
      </w:r>
    </w:p>
    <w:p w14:paraId="6F138061"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совершены предусмотренные доверенностью действия;</w:t>
      </w:r>
    </w:p>
    <w:p w14:paraId="5A310DDC"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доверитель отменил ее;</w:t>
      </w:r>
    </w:p>
    <w:p w14:paraId="26ED9E3E"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лицо, которому выдана доверенность, отказалось;</w:t>
      </w:r>
    </w:p>
    <w:p w14:paraId="04DC8AE4"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прекратилось юридическое лицо, от имени которого выдана доверенность;</w:t>
      </w:r>
    </w:p>
    <w:p w14:paraId="1BC9028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прекратилось юридическое лицо, на имя которого выдана доверенность;</w:t>
      </w:r>
    </w:p>
    <w:p w14:paraId="0973BE2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лицо, выдавшее доверенность умерло или признано недееспособным, ограниченно дееспособным или безвестно отсутствующим;</w:t>
      </w:r>
    </w:p>
    <w:p w14:paraId="3851C8D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8)</w:t>
      </w:r>
      <w:r>
        <w:rPr>
          <w:rFonts w:ascii="GHEA Grapalat" w:hAnsi="GHEA Grapalat"/>
          <w:color w:val="000000"/>
          <w:sz w:val="24"/>
          <w:szCs w:val="24"/>
          <w:lang w:val="hy-AM"/>
        </w:rPr>
        <w:tab/>
      </w:r>
      <w:r>
        <w:rPr>
          <w:rFonts w:ascii="GHEA Grapalat" w:hAnsi="GHEA Grapalat"/>
          <w:color w:val="000000"/>
          <w:sz w:val="24"/>
          <w:szCs w:val="24"/>
        </w:rPr>
        <w:t>лицо, которому выдана доверенность, умерло или признано недееспособным, ограниченно дееспособным или безвестно отсутствующим.</w:t>
      </w:r>
    </w:p>
    <w:p w14:paraId="3492933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Лицо, выдавшее доверенность, может во всякое время отменить доверенность или передоверие, а лицо, кому выдана доверенность, отказаться от</w:t>
      </w:r>
      <w:r>
        <w:rPr>
          <w:rFonts w:ascii="Courier New" w:hAnsi="Courier New" w:cs="Courier New"/>
          <w:color w:val="000000"/>
          <w:sz w:val="24"/>
          <w:szCs w:val="24"/>
          <w:lang w:val="en-US"/>
        </w:rPr>
        <w:t> </w:t>
      </w:r>
      <w:r>
        <w:rPr>
          <w:rFonts w:ascii="GHEA Grapalat" w:hAnsi="GHEA Grapalat"/>
          <w:color w:val="000000"/>
          <w:sz w:val="24"/>
          <w:szCs w:val="24"/>
        </w:rPr>
        <w:t>нее. Соглашение об отказе от этих прав ничтожно.</w:t>
      </w:r>
    </w:p>
    <w:p w14:paraId="76262D7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Отмена заверенной в нотариальном порядке доверенности или отказ от</w:t>
      </w:r>
      <w:r>
        <w:rPr>
          <w:rFonts w:ascii="Courier New" w:hAnsi="Courier New" w:cs="Courier New"/>
          <w:color w:val="000000"/>
          <w:sz w:val="24"/>
          <w:szCs w:val="24"/>
          <w:lang w:val="en-US"/>
        </w:rPr>
        <w:t> </w:t>
      </w:r>
      <w:r>
        <w:rPr>
          <w:rFonts w:ascii="GHEA Grapalat" w:hAnsi="GHEA Grapalat"/>
          <w:color w:val="000000"/>
          <w:sz w:val="24"/>
          <w:szCs w:val="24"/>
        </w:rPr>
        <w:t>доверенности совершается в нотариальном порядке.</w:t>
      </w:r>
    </w:p>
    <w:p w14:paraId="31AA5C69"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324 дополнена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НО-181-N от 19 октября 2016 года)</w:t>
      </w:r>
      <w:r w:rsidR="00032339" w:rsidRPr="002252A0">
        <w:rPr>
          <w:rFonts w:ascii="GHEA Grapalat" w:hAnsi="GHEA Grapalat"/>
          <w:color w:val="000000"/>
          <w:sz w:val="24"/>
          <w:szCs w:val="24"/>
        </w:rPr>
        <w:t xml:space="preserve"> </w:t>
      </w:r>
    </w:p>
    <w:p w14:paraId="6FA7F47E"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71380C3" w14:textId="77777777" w:rsidTr="00032339">
        <w:trPr>
          <w:tblCellSpacing w:w="0" w:type="dxa"/>
        </w:trPr>
        <w:tc>
          <w:tcPr>
            <w:tcW w:w="2025" w:type="dxa"/>
            <w:hideMark/>
          </w:tcPr>
          <w:p w14:paraId="195B8980" w14:textId="77777777" w:rsidR="000D5F8A" w:rsidRDefault="0003233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325.</w:t>
            </w:r>
          </w:p>
        </w:tc>
        <w:tc>
          <w:tcPr>
            <w:tcW w:w="0" w:type="auto"/>
            <w:vAlign w:val="center"/>
            <w:hideMark/>
          </w:tcPr>
          <w:p w14:paraId="67B6B39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доверенности </w:t>
            </w:r>
          </w:p>
        </w:tc>
      </w:tr>
    </w:tbl>
    <w:p w14:paraId="723FB6CB"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D33DE" w:rsidRPr="002252A0">
        <w:rPr>
          <w:rFonts w:ascii="GHEA Grapalat" w:hAnsi="GHEA Grapalat"/>
          <w:color w:val="000000"/>
          <w:sz w:val="24"/>
          <w:szCs w:val="24"/>
          <w:lang w:val="hy-AM"/>
        </w:rPr>
        <w:tab/>
      </w:r>
      <w:r w:rsidRPr="002252A0">
        <w:rPr>
          <w:rFonts w:ascii="GHEA Grapalat" w:hAnsi="GHEA Grapalat"/>
          <w:color w:val="000000"/>
          <w:sz w:val="24"/>
          <w:szCs w:val="24"/>
        </w:rPr>
        <w:t>Лицо, выдавшее доверенность и впоследствии отменившее ее, обязано известить о ее отмене лицо, получившее доверенность, а также известных ему третьих лиц, для представительства перед которыми выдана доверенность. Такая же обязанность возлагается на правопреемников лица, выдавшего доверенность, если доверенность прекращается по основаниям, предусмотренным подпунктами 5 и 7 пункта 1</w:t>
      </w:r>
      <w:r w:rsidR="009D33DE" w:rsidRPr="002252A0">
        <w:rPr>
          <w:rFonts w:ascii="GHEA Grapalat" w:hAnsi="GHEA Grapalat"/>
          <w:color w:val="000000"/>
          <w:sz w:val="24"/>
          <w:szCs w:val="24"/>
        </w:rPr>
        <w:t xml:space="preserve"> статьи 324 настоящего Кодекса.</w:t>
      </w:r>
    </w:p>
    <w:p w14:paraId="1154708D"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D33DE" w:rsidRPr="002252A0">
        <w:rPr>
          <w:rFonts w:ascii="GHEA Grapalat" w:hAnsi="GHEA Grapalat"/>
          <w:color w:val="000000"/>
          <w:sz w:val="24"/>
          <w:szCs w:val="24"/>
          <w:lang w:val="hy-AM"/>
        </w:rPr>
        <w:tab/>
      </w:r>
      <w:r w:rsidR="00BB4B2F">
        <w:rPr>
          <w:rFonts w:ascii="GHEA Grapalat" w:hAnsi="GHEA Grapalat"/>
          <w:color w:val="000000"/>
          <w:sz w:val="24"/>
          <w:szCs w:val="24"/>
        </w:rPr>
        <w:t>Права и обязанности, возникшие вследствие действий доверенного лица, которые возникли до того, как он узнал или должен был узнать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прекращении доверенности, остаются в силе для доверителя и его правопреемников в отношении третьих лиц. Это правило не применяется, если третье лицо знало или должно было знать о прекращении действия доверенности.</w:t>
      </w:r>
    </w:p>
    <w:p w14:paraId="6F6E8CC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После прекращения доверенности доверенное лицо или его правопреемники обязаны незамедлительно вернуть ее.</w:t>
      </w:r>
    </w:p>
    <w:p w14:paraId="7F1C0AB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 момента прекращения доверенности теряет силу и передоверие.</w:t>
      </w:r>
    </w:p>
    <w:p w14:paraId="71D490C1" w14:textId="77777777" w:rsidR="007D490B" w:rsidRDefault="007D490B" w:rsidP="002252A0">
      <w:pPr>
        <w:widowControl w:val="0"/>
        <w:spacing w:after="160" w:line="360" w:lineRule="auto"/>
        <w:ind w:left="567" w:right="566"/>
        <w:jc w:val="center"/>
        <w:rPr>
          <w:rFonts w:ascii="GHEA Grapalat" w:hAnsi="GHEA Grapalat"/>
          <w:b/>
          <w:color w:val="000000"/>
          <w:sz w:val="24"/>
          <w:szCs w:val="24"/>
        </w:rPr>
      </w:pPr>
    </w:p>
    <w:p w14:paraId="02C240D1" w14:textId="77777777" w:rsidR="009C5B78" w:rsidRDefault="009C5B78">
      <w:pPr>
        <w:rPr>
          <w:rFonts w:ascii="GHEA Grapalat" w:hAnsi="GHEA Grapalat"/>
          <w:b/>
          <w:color w:val="000000"/>
          <w:sz w:val="24"/>
          <w:szCs w:val="24"/>
        </w:rPr>
      </w:pPr>
      <w:r>
        <w:rPr>
          <w:rFonts w:ascii="GHEA Grapalat" w:hAnsi="GHEA Grapalat"/>
          <w:b/>
          <w:color w:val="000000"/>
          <w:sz w:val="24"/>
          <w:szCs w:val="24"/>
        </w:rPr>
        <w:br w:type="page"/>
      </w:r>
    </w:p>
    <w:p w14:paraId="713D3969"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20</w:t>
      </w:r>
    </w:p>
    <w:p w14:paraId="54D066C9"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СРОКИ</w:t>
      </w:r>
    </w:p>
    <w:p w14:paraId="5A03FE51"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CF586C8" w14:textId="77777777" w:rsidTr="00032339">
        <w:trPr>
          <w:tblCellSpacing w:w="0" w:type="dxa"/>
        </w:trPr>
        <w:tc>
          <w:tcPr>
            <w:tcW w:w="2025" w:type="dxa"/>
            <w:hideMark/>
          </w:tcPr>
          <w:p w14:paraId="66404656"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326.</w:t>
            </w:r>
          </w:p>
        </w:tc>
        <w:tc>
          <w:tcPr>
            <w:tcW w:w="0" w:type="auto"/>
            <w:vAlign w:val="center"/>
            <w:hideMark/>
          </w:tcPr>
          <w:p w14:paraId="4AD73413"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Определение срока </w:t>
            </w:r>
          </w:p>
        </w:tc>
      </w:tr>
    </w:tbl>
    <w:p w14:paraId="3240843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D33DE" w:rsidRPr="002252A0">
        <w:rPr>
          <w:rFonts w:ascii="GHEA Grapalat" w:hAnsi="GHEA Grapalat"/>
          <w:color w:val="000000"/>
          <w:sz w:val="24"/>
          <w:szCs w:val="24"/>
          <w:lang w:val="hy-AM"/>
        </w:rPr>
        <w:tab/>
      </w:r>
      <w:r w:rsidRPr="002252A0">
        <w:rPr>
          <w:rFonts w:ascii="GHEA Grapalat" w:hAnsi="GHEA Grapalat"/>
          <w:color w:val="000000"/>
          <w:sz w:val="24"/>
          <w:szCs w:val="24"/>
        </w:rPr>
        <w:t>Установленный законом, иными правовыми актами, сделкой или назначаемый судом срок определяется календарным годом, месяцем, числом или истечением периода времени, который исчисляется годами, месяца</w:t>
      </w:r>
      <w:r w:rsidR="009D33DE" w:rsidRPr="002252A0">
        <w:rPr>
          <w:rFonts w:ascii="GHEA Grapalat" w:hAnsi="GHEA Grapalat"/>
          <w:color w:val="000000"/>
          <w:sz w:val="24"/>
          <w:szCs w:val="24"/>
        </w:rPr>
        <w:t>ми, неделями, днями или часами.</w:t>
      </w:r>
    </w:p>
    <w:p w14:paraId="701E1357"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D33DE" w:rsidRPr="002252A0">
        <w:rPr>
          <w:rFonts w:ascii="GHEA Grapalat" w:hAnsi="GHEA Grapalat"/>
          <w:color w:val="000000"/>
          <w:sz w:val="24"/>
          <w:szCs w:val="24"/>
          <w:lang w:val="hy-AM"/>
        </w:rPr>
        <w:tab/>
      </w:r>
      <w:r w:rsidR="00BB4B2F">
        <w:rPr>
          <w:rFonts w:ascii="GHEA Grapalat" w:hAnsi="GHEA Grapalat"/>
          <w:color w:val="000000"/>
          <w:sz w:val="24"/>
          <w:szCs w:val="24"/>
        </w:rPr>
        <w:t>Срок может определяться также указанием на событие, которое должно неизбежно наступить.</w:t>
      </w:r>
    </w:p>
    <w:p w14:paraId="4CD8E21F"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901A9CA" w14:textId="77777777" w:rsidTr="00032339">
        <w:trPr>
          <w:tblCellSpacing w:w="0" w:type="dxa"/>
        </w:trPr>
        <w:tc>
          <w:tcPr>
            <w:tcW w:w="2025" w:type="dxa"/>
            <w:hideMark/>
          </w:tcPr>
          <w:p w14:paraId="3767A04B"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327.</w:t>
            </w:r>
          </w:p>
        </w:tc>
        <w:tc>
          <w:tcPr>
            <w:tcW w:w="0" w:type="auto"/>
            <w:vAlign w:val="center"/>
            <w:hideMark/>
          </w:tcPr>
          <w:p w14:paraId="1D7D3FB4"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Начало срока, определенного периодом времени </w:t>
            </w:r>
          </w:p>
        </w:tc>
      </w:tr>
    </w:tbl>
    <w:p w14:paraId="7FDB9C92"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Течение срока, определенного периодом времени, начинается на следующий день после календарного года, месяца и числа или наступления события, </w:t>
      </w:r>
      <w:r w:rsidR="009D33DE" w:rsidRPr="002252A0">
        <w:rPr>
          <w:rFonts w:ascii="GHEA Grapalat" w:hAnsi="GHEA Grapalat"/>
          <w:color w:val="000000"/>
          <w:sz w:val="24"/>
          <w:szCs w:val="24"/>
        </w:rPr>
        <w:t>которыми определено его начало.</w:t>
      </w:r>
    </w:p>
    <w:p w14:paraId="2712865A"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8D6050D" w14:textId="77777777" w:rsidTr="00032339">
        <w:trPr>
          <w:tblCellSpacing w:w="0" w:type="dxa"/>
        </w:trPr>
        <w:tc>
          <w:tcPr>
            <w:tcW w:w="2025" w:type="dxa"/>
            <w:hideMark/>
          </w:tcPr>
          <w:p w14:paraId="0CB8E12C"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328.</w:t>
            </w:r>
          </w:p>
        </w:tc>
        <w:tc>
          <w:tcPr>
            <w:tcW w:w="0" w:type="auto"/>
            <w:vAlign w:val="center"/>
            <w:hideMark/>
          </w:tcPr>
          <w:p w14:paraId="2BA30A7C"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Окончание срока, определенного периодом времени </w:t>
            </w:r>
          </w:p>
        </w:tc>
      </w:tr>
    </w:tbl>
    <w:p w14:paraId="358C7A92"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D33DE" w:rsidRPr="002252A0">
        <w:rPr>
          <w:rFonts w:ascii="GHEA Grapalat" w:hAnsi="GHEA Grapalat"/>
          <w:color w:val="000000"/>
          <w:sz w:val="24"/>
          <w:szCs w:val="24"/>
          <w:lang w:val="hy-AM"/>
        </w:rPr>
        <w:tab/>
      </w:r>
      <w:r w:rsidRPr="002252A0">
        <w:rPr>
          <w:rFonts w:ascii="GHEA Grapalat" w:hAnsi="GHEA Grapalat"/>
          <w:color w:val="000000"/>
          <w:sz w:val="24"/>
          <w:szCs w:val="24"/>
        </w:rPr>
        <w:t>Срок, исчисляемый годами, истекает в соответствующие месяц</w:t>
      </w:r>
      <w:r w:rsidR="009D33DE" w:rsidRPr="002252A0">
        <w:rPr>
          <w:rFonts w:ascii="GHEA Grapalat" w:hAnsi="GHEA Grapalat"/>
          <w:color w:val="000000"/>
          <w:sz w:val="24"/>
          <w:szCs w:val="24"/>
        </w:rPr>
        <w:t xml:space="preserve"> и число последнего года срока.</w:t>
      </w:r>
    </w:p>
    <w:p w14:paraId="69470B61"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К сроку, определенному в полгода, применяются правила дл</w:t>
      </w:r>
      <w:r w:rsidR="009D33DE" w:rsidRPr="002252A0">
        <w:rPr>
          <w:rFonts w:ascii="GHEA Grapalat" w:hAnsi="GHEA Grapalat"/>
          <w:color w:val="000000"/>
          <w:sz w:val="24"/>
          <w:szCs w:val="24"/>
        </w:rPr>
        <w:t>я сроков, исчисляемых месяцами.</w:t>
      </w:r>
    </w:p>
    <w:p w14:paraId="658C67F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14:paraId="567E80B8"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Срок, исчисляемый месяцами, истекает в соответствующее число последнего месяца срока.</w:t>
      </w:r>
    </w:p>
    <w:p w14:paraId="4E1CFFF0"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Если окончание срока, исчисляемого месяцами, приходится на месяц, в</w:t>
      </w:r>
      <w:r>
        <w:rPr>
          <w:rFonts w:ascii="Courier New" w:hAnsi="Courier New" w:cs="Courier New"/>
          <w:color w:val="000000"/>
          <w:sz w:val="24"/>
          <w:szCs w:val="24"/>
          <w:lang w:val="en-US"/>
        </w:rPr>
        <w:t> </w:t>
      </w:r>
      <w:r>
        <w:rPr>
          <w:rFonts w:ascii="GHEA Grapalat" w:hAnsi="GHEA Grapalat"/>
          <w:color w:val="000000"/>
          <w:sz w:val="24"/>
          <w:szCs w:val="24"/>
        </w:rPr>
        <w:t>котором нет соответствующего числа, то срок истекает в последний день этого месяца.</w:t>
      </w:r>
    </w:p>
    <w:p w14:paraId="4993860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Срок, определяемый в полмесяца, рассматривается как срок, исчисляемый днями, и считается равным пятнадцати дням.</w:t>
      </w:r>
    </w:p>
    <w:p w14:paraId="3B88E32D"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Срок, исчисляемый неделями, истекает в соответствующий день последней недели срока.</w:t>
      </w:r>
    </w:p>
    <w:p w14:paraId="0D80172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7B43D08" w14:textId="77777777" w:rsidTr="00032339">
        <w:trPr>
          <w:tblCellSpacing w:w="0" w:type="dxa"/>
        </w:trPr>
        <w:tc>
          <w:tcPr>
            <w:tcW w:w="2025" w:type="dxa"/>
            <w:hideMark/>
          </w:tcPr>
          <w:p w14:paraId="0604286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329.</w:t>
            </w:r>
          </w:p>
        </w:tc>
        <w:tc>
          <w:tcPr>
            <w:tcW w:w="0" w:type="auto"/>
            <w:vAlign w:val="center"/>
            <w:hideMark/>
          </w:tcPr>
          <w:p w14:paraId="688EC1F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Окончание срока в нерабочий день </w:t>
            </w:r>
          </w:p>
        </w:tc>
      </w:tr>
    </w:tbl>
    <w:p w14:paraId="689631F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Если последний день срока приходится на нерабочий день, днем окончания срока считается ближайший</w:t>
      </w:r>
      <w:r w:rsidR="009D33DE" w:rsidRPr="002252A0">
        <w:rPr>
          <w:rFonts w:ascii="GHEA Grapalat" w:hAnsi="GHEA Grapalat"/>
          <w:color w:val="000000"/>
          <w:sz w:val="24"/>
          <w:szCs w:val="24"/>
        </w:rPr>
        <w:t xml:space="preserve"> следующий за ним рабочий день.</w:t>
      </w:r>
    </w:p>
    <w:p w14:paraId="6508F886"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68BF82F" w14:textId="77777777" w:rsidTr="00032339">
        <w:trPr>
          <w:tblCellSpacing w:w="0" w:type="dxa"/>
        </w:trPr>
        <w:tc>
          <w:tcPr>
            <w:tcW w:w="2025" w:type="dxa"/>
            <w:hideMark/>
          </w:tcPr>
          <w:p w14:paraId="2433144F"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330.</w:t>
            </w:r>
          </w:p>
        </w:tc>
        <w:tc>
          <w:tcPr>
            <w:tcW w:w="0" w:type="auto"/>
            <w:vAlign w:val="center"/>
            <w:hideMark/>
          </w:tcPr>
          <w:p w14:paraId="569ED631"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совершения действий в последний день срока </w:t>
            </w:r>
          </w:p>
        </w:tc>
      </w:tr>
    </w:tbl>
    <w:p w14:paraId="62BCE981"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D33DE" w:rsidRPr="002252A0">
        <w:rPr>
          <w:rFonts w:ascii="GHEA Grapalat" w:hAnsi="GHEA Grapalat"/>
          <w:color w:val="000000"/>
          <w:sz w:val="24"/>
          <w:szCs w:val="24"/>
          <w:lang w:val="hy-AM"/>
        </w:rPr>
        <w:tab/>
      </w:r>
      <w:r w:rsidRPr="002252A0">
        <w:rPr>
          <w:rFonts w:ascii="GHEA Grapalat" w:hAnsi="GHEA Grapalat"/>
          <w:color w:val="000000"/>
          <w:sz w:val="24"/>
          <w:szCs w:val="24"/>
        </w:rPr>
        <w:t>Если срок установлен для совершения какого-либо действия, оно может быть выполнено до 24 (двадцати четыр</w:t>
      </w:r>
      <w:r w:rsidR="009D33DE" w:rsidRPr="002252A0">
        <w:rPr>
          <w:rFonts w:ascii="GHEA Grapalat" w:hAnsi="GHEA Grapalat"/>
          <w:color w:val="000000"/>
          <w:sz w:val="24"/>
          <w:szCs w:val="24"/>
        </w:rPr>
        <w:t>ех) часов последнего дня срока.</w:t>
      </w:r>
    </w:p>
    <w:p w14:paraId="0456F02E"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Однако если это действие должно быть совершено в организации, то срок истекает в тот час, когда в этой организации по установленным правилам прекращ</w:t>
      </w:r>
      <w:r w:rsidR="00BB4B2F">
        <w:rPr>
          <w:rFonts w:ascii="GHEA Grapalat" w:hAnsi="GHEA Grapalat"/>
          <w:color w:val="000000"/>
          <w:sz w:val="24"/>
          <w:szCs w:val="24"/>
        </w:rPr>
        <w:t>аются соответствующие операции.</w:t>
      </w:r>
    </w:p>
    <w:p w14:paraId="1648C0EC"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2.</w:t>
      </w:r>
      <w:r>
        <w:rPr>
          <w:rFonts w:ascii="GHEA Grapalat" w:hAnsi="GHEA Grapalat"/>
          <w:color w:val="000000"/>
          <w:spacing w:val="-6"/>
          <w:sz w:val="24"/>
          <w:szCs w:val="24"/>
          <w:lang w:val="hy-AM"/>
        </w:rPr>
        <w:tab/>
      </w:r>
      <w:r>
        <w:rPr>
          <w:rFonts w:ascii="GHEA Grapalat" w:hAnsi="GHEA Grapalat"/>
          <w:color w:val="000000"/>
          <w:spacing w:val="-6"/>
          <w:sz w:val="24"/>
          <w:szCs w:val="24"/>
        </w:rPr>
        <w:t>Письменные заявления и уведомления, сданные в организацию связи до 24 (двадцати четырех) часов последнего дня срока, считаются</w:t>
      </w:r>
      <w:r>
        <w:rPr>
          <w:rFonts w:ascii="GHEA Grapalat" w:hAnsi="GHEA Grapalat"/>
          <w:color w:val="000000"/>
          <w:sz w:val="24"/>
          <w:szCs w:val="24"/>
        </w:rPr>
        <w:t xml:space="preserve"> сделанными в срок.</w:t>
      </w:r>
    </w:p>
    <w:p w14:paraId="001DD7A8" w14:textId="77777777" w:rsidR="00032339" w:rsidRPr="002252A0" w:rsidRDefault="00032339" w:rsidP="002252A0">
      <w:pPr>
        <w:widowControl w:val="0"/>
        <w:spacing w:after="160" w:line="360" w:lineRule="auto"/>
        <w:ind w:left="567" w:right="566"/>
        <w:jc w:val="center"/>
        <w:rPr>
          <w:rFonts w:ascii="GHEA Grapalat" w:hAnsi="GHEA Grapalat"/>
          <w:color w:val="000000"/>
          <w:sz w:val="24"/>
          <w:szCs w:val="24"/>
          <w:lang w:val="hy-AM"/>
        </w:rPr>
      </w:pPr>
    </w:p>
    <w:p w14:paraId="13E70B2C" w14:textId="77777777" w:rsidR="009D33DE" w:rsidRPr="002252A0" w:rsidRDefault="009D33DE"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21A440DF" w14:textId="77777777" w:rsidR="00032339" w:rsidRPr="002252A0" w:rsidRDefault="00032339" w:rsidP="002252A0">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20.1</w:t>
      </w:r>
    </w:p>
    <w:p w14:paraId="35598176" w14:textId="77777777" w:rsidR="00032339" w:rsidRPr="002252A0" w:rsidRDefault="00032339" w:rsidP="002252A0">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(глава дополнена в соответствии с НО-110-N от 17 июня 2016 года)</w:t>
      </w:r>
    </w:p>
    <w:p w14:paraId="45C85EBD" w14:textId="77777777" w:rsidR="000D5F8A" w:rsidRDefault="000D5F8A">
      <w:pPr>
        <w:widowControl w:val="0"/>
        <w:spacing w:after="160" w:line="360" w:lineRule="auto"/>
        <w:ind w:right="-1"/>
        <w:jc w:val="center"/>
        <w:rPr>
          <w:rFonts w:ascii="GHEA Grapalat" w:hAnsi="GHEA Grapalat"/>
          <w:b/>
          <w:i/>
          <w:color w:val="000000"/>
          <w:sz w:val="24"/>
          <w:szCs w:val="24"/>
        </w:rPr>
      </w:pPr>
    </w:p>
    <w:p w14:paraId="32E74E74" w14:textId="77777777" w:rsidR="000D5F8A" w:rsidRDefault="00032339">
      <w:pPr>
        <w:widowControl w:val="0"/>
        <w:spacing w:after="160" w:line="360" w:lineRule="auto"/>
        <w:ind w:right="-1"/>
        <w:jc w:val="center"/>
        <w:rPr>
          <w:rFonts w:ascii="GHEA Grapalat" w:hAnsi="GHEA Grapalat"/>
          <w:b/>
          <w:i/>
          <w:color w:val="000000"/>
          <w:sz w:val="24"/>
          <w:szCs w:val="24"/>
          <w:lang w:val="en-US"/>
        </w:rPr>
      </w:pPr>
      <w:r w:rsidRPr="002252A0">
        <w:rPr>
          <w:rFonts w:ascii="GHEA Grapalat" w:hAnsi="GHEA Grapalat"/>
          <w:b/>
          <w:i/>
          <w:color w:val="000000"/>
          <w:sz w:val="24"/>
          <w:szCs w:val="24"/>
        </w:rPr>
        <w:t>УВЕДОМЛЕНИЯ</w:t>
      </w:r>
    </w:p>
    <w:p w14:paraId="6EB99127"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32339" w:rsidRPr="002252A0" w14:paraId="6B759B24" w14:textId="77777777" w:rsidTr="00032339">
        <w:trPr>
          <w:tblCellSpacing w:w="7" w:type="dxa"/>
        </w:trPr>
        <w:tc>
          <w:tcPr>
            <w:tcW w:w="2025" w:type="dxa"/>
            <w:hideMark/>
          </w:tcPr>
          <w:p w14:paraId="60027D4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330.1.</w:t>
            </w:r>
          </w:p>
        </w:tc>
        <w:tc>
          <w:tcPr>
            <w:tcW w:w="0" w:type="auto"/>
            <w:hideMark/>
          </w:tcPr>
          <w:p w14:paraId="5A8CED39" w14:textId="77777777" w:rsidR="000D5F8A" w:rsidRDefault="00BB4B2F">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Уведомления</w:t>
            </w:r>
          </w:p>
        </w:tc>
      </w:tr>
    </w:tbl>
    <w:p w14:paraId="19CDA273"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D33DE" w:rsidRPr="002252A0">
        <w:rPr>
          <w:rFonts w:ascii="GHEA Grapalat" w:hAnsi="GHEA Grapalat"/>
          <w:color w:val="000000"/>
          <w:sz w:val="24"/>
          <w:szCs w:val="24"/>
          <w:lang w:val="hy-AM"/>
        </w:rPr>
        <w:tab/>
      </w:r>
      <w:r w:rsidRPr="002252A0">
        <w:rPr>
          <w:rFonts w:ascii="GHEA Grapalat" w:hAnsi="GHEA Grapalat"/>
          <w:color w:val="000000"/>
          <w:sz w:val="24"/>
          <w:szCs w:val="24"/>
        </w:rPr>
        <w:t>В случае если законом не предусмотрены обязательные процедуры и условия для уведомления, стороны могут установить в договоре порядок уведомления друг друга о реализации прав и обязанностей, отведенных им законом или договором, соблюдение которого обязательно для сторон, а в случае обязательства, принятого по закону или до</w:t>
      </w:r>
      <w:r w:rsidR="009D33DE" w:rsidRPr="002252A0">
        <w:rPr>
          <w:rFonts w:ascii="GHEA Grapalat" w:hAnsi="GHEA Grapalat"/>
          <w:color w:val="000000"/>
          <w:sz w:val="24"/>
          <w:szCs w:val="24"/>
        </w:rPr>
        <w:t>бровольно — также и для других.</w:t>
      </w:r>
    </w:p>
    <w:p w14:paraId="00DDDEB0"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D33DE" w:rsidRPr="002252A0">
        <w:rPr>
          <w:rFonts w:ascii="GHEA Grapalat" w:hAnsi="GHEA Grapalat"/>
          <w:color w:val="000000"/>
          <w:sz w:val="24"/>
          <w:szCs w:val="24"/>
          <w:lang w:val="hy-AM"/>
        </w:rPr>
        <w:tab/>
      </w:r>
      <w:r w:rsidR="00BB4B2F">
        <w:rPr>
          <w:rFonts w:ascii="GHEA Grapalat" w:hAnsi="GHEA Grapalat"/>
          <w:color w:val="000000"/>
          <w:sz w:val="24"/>
          <w:szCs w:val="24"/>
        </w:rPr>
        <w:t>В случае если законом не предусмотрены обязательные процедуры и условия для уведомления, юридические лица и эмитенты ценных бумаг, могут предусмотреть обязательный порядок уведомления соответственно в уставе или проспекте эмиссии ценных бумаг, установленном Законом Республики Армения "О</w:t>
      </w:r>
      <w:r w:rsidR="00BB4B2F">
        <w:rPr>
          <w:rFonts w:ascii="Courier New" w:hAnsi="Courier New" w:cs="Courier New"/>
          <w:color w:val="000000"/>
          <w:sz w:val="24"/>
          <w:szCs w:val="24"/>
          <w:lang w:val="hy-AM"/>
        </w:rPr>
        <w:t> </w:t>
      </w:r>
      <w:r w:rsidR="00BB4B2F">
        <w:rPr>
          <w:rFonts w:ascii="GHEA Grapalat" w:hAnsi="GHEA Grapalat"/>
          <w:color w:val="000000"/>
          <w:sz w:val="24"/>
          <w:szCs w:val="24"/>
        </w:rPr>
        <w:t>рынке ценных бумагах". Порядок уведомления, установленный уставом юридического лица, обязателен и для учредителей, участников и членов органов управления юридического лица, а порядок уведомления, установленный проспектом эмиссии ценных бумаг, — для собственников ценных бумаг.</w:t>
      </w:r>
    </w:p>
    <w:p w14:paraId="5AB4AF4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Уведомление, произведенное в порядке, установленном в проспекте эмиссии ценных бумаг, который установлен договором, уставом или Законом Республики Армения "О рынке ценных бумаг", считается надлежащим.</w:t>
      </w:r>
    </w:p>
    <w:p w14:paraId="60B5DAA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 xml:space="preserve">В случае если законом или договором, либо уставом, либо установленным Законом Республики Армения "О рынке ценных бумаг" проспектом эмиссии ценных бумаг не предусмотрены обязательные процедуры и условия для уведомления, уведомление считается надлежащим, если направлено заказным </w:t>
      </w:r>
      <w:r>
        <w:rPr>
          <w:rFonts w:ascii="GHEA Grapalat" w:hAnsi="GHEA Grapalat"/>
          <w:color w:val="000000"/>
          <w:sz w:val="24"/>
          <w:szCs w:val="24"/>
        </w:rPr>
        <w:lastRenderedPageBreak/>
        <w:t>письмом — с извещением о передаче, передачей из рук в руки, а в случае невозможности этого — установленным законом публичным способом.</w:t>
      </w:r>
    </w:p>
    <w:p w14:paraId="3B919753"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В случае если право подлежит регистрации, реализация права путем уведомления считается надлежащей, если уведомление направлено или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законом порядке зарегистрировано в органе, осуществляющем регистрацию.</w:t>
      </w:r>
    </w:p>
    <w:p w14:paraId="5B672B8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Уведомитель может представить уведомляемому только такие возражения, которые доказывают осуществление им уведомления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договором порядке. Уведомляемый может представить уведомителю только такие возражения, которые доказывают, что уведомитель не уведомил его в установленном договором порядке.</w:t>
      </w:r>
    </w:p>
    <w:p w14:paraId="1FFD0AB2"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Суд, арбитражный трибунал, примиритель, примиритель финансовой системы, а</w:t>
      </w:r>
      <w:r>
        <w:rPr>
          <w:rFonts w:ascii="Courier New" w:hAnsi="Courier New" w:cs="Courier New"/>
          <w:color w:val="000000"/>
          <w:sz w:val="24"/>
          <w:szCs w:val="24"/>
          <w:lang w:val="en-US"/>
        </w:rPr>
        <w:t> </w:t>
      </w:r>
      <w:r>
        <w:rPr>
          <w:rFonts w:ascii="GHEA Grapalat" w:hAnsi="GHEA Grapalat"/>
          <w:color w:val="000000"/>
          <w:sz w:val="24"/>
          <w:szCs w:val="24"/>
        </w:rPr>
        <w:t>также государственные органы могут по требованию стороны при разрешении споров, вытекающих из заключенного между сторонами договора, или при исполнении обязанностей применять порядок уведомления, установленный заключенным между сторонами договором, если стороны непосредственно указали в договоре такую возможность. Это положение применяется также в</w:t>
      </w:r>
      <w:r>
        <w:rPr>
          <w:rFonts w:ascii="Courier New" w:hAnsi="Courier New" w:cs="Courier New"/>
          <w:color w:val="000000"/>
          <w:sz w:val="24"/>
          <w:szCs w:val="24"/>
          <w:lang w:val="en-US"/>
        </w:rPr>
        <w:t> </w:t>
      </w:r>
      <w:r>
        <w:rPr>
          <w:rFonts w:ascii="GHEA Grapalat" w:hAnsi="GHEA Grapalat"/>
          <w:color w:val="000000"/>
          <w:sz w:val="24"/>
          <w:szCs w:val="24"/>
        </w:rPr>
        <w:t>случаях, если такая возможность предусмотрена уставом юридического лица или проспектом эмитента ценных бумаг.</w:t>
      </w:r>
    </w:p>
    <w:p w14:paraId="49901ACA"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lang w:val="hy-AM"/>
        </w:rPr>
        <w:tab/>
      </w:r>
      <w:r>
        <w:rPr>
          <w:rFonts w:ascii="GHEA Grapalat" w:hAnsi="GHEA Grapalat"/>
          <w:color w:val="000000"/>
          <w:sz w:val="24"/>
          <w:szCs w:val="24"/>
        </w:rPr>
        <w:t>С целью защиты интересов потребителей законом или иными правовыми актами могут быть установлены типовой порядок и условия уведомления.</w:t>
      </w:r>
    </w:p>
    <w:p w14:paraId="3860A634"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b/>
          <w:i/>
          <w:color w:val="000000"/>
          <w:sz w:val="24"/>
          <w:szCs w:val="24"/>
        </w:rPr>
        <w:t>(статья 330.1 дополнена в соответствии с НО-440-N от 16 ноября 2022 года)</w:t>
      </w:r>
    </w:p>
    <w:p w14:paraId="6ED4E52A" w14:textId="77777777" w:rsidR="00032339" w:rsidRPr="002252A0" w:rsidRDefault="00032339" w:rsidP="002252A0">
      <w:pPr>
        <w:widowControl w:val="0"/>
        <w:spacing w:after="160" w:line="360" w:lineRule="auto"/>
        <w:ind w:left="567" w:right="566"/>
        <w:jc w:val="center"/>
        <w:rPr>
          <w:rFonts w:ascii="GHEA Grapalat" w:hAnsi="GHEA Grapalat"/>
          <w:color w:val="000000"/>
          <w:sz w:val="24"/>
          <w:szCs w:val="24"/>
          <w:lang w:val="hy-AM"/>
        </w:rPr>
      </w:pPr>
    </w:p>
    <w:p w14:paraId="78687903" w14:textId="77777777" w:rsidR="000D5F8A" w:rsidRDefault="000D5F8A">
      <w:pPr>
        <w:spacing w:after="160" w:line="360" w:lineRule="auto"/>
        <w:rPr>
          <w:rFonts w:ascii="GHEA Grapalat" w:eastAsia="Times New Roman" w:hAnsi="GHEA Grapalat" w:cs="Times New Roman"/>
          <w:color w:val="000000"/>
          <w:sz w:val="24"/>
          <w:szCs w:val="24"/>
          <w:lang w:val="hy-AM"/>
        </w:rPr>
      </w:pPr>
    </w:p>
    <w:p w14:paraId="5AF75290"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21</w:t>
      </w:r>
    </w:p>
    <w:p w14:paraId="5D273C7F"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ИСКОВАЯ ДАВНОСТЬ</w:t>
      </w:r>
    </w:p>
    <w:p w14:paraId="4548BA57" w14:textId="77777777" w:rsidR="00032339" w:rsidRPr="002252A0" w:rsidRDefault="00032339"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5C1A2F1" w14:textId="77777777" w:rsidTr="00032339">
        <w:trPr>
          <w:tblCellSpacing w:w="0" w:type="dxa"/>
        </w:trPr>
        <w:tc>
          <w:tcPr>
            <w:tcW w:w="2025" w:type="dxa"/>
            <w:hideMark/>
          </w:tcPr>
          <w:p w14:paraId="12216C28"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331.</w:t>
            </w:r>
          </w:p>
        </w:tc>
        <w:tc>
          <w:tcPr>
            <w:tcW w:w="0" w:type="auto"/>
            <w:vAlign w:val="center"/>
            <w:hideMark/>
          </w:tcPr>
          <w:p w14:paraId="273EF820"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Понятие исковой давности </w:t>
            </w:r>
          </w:p>
        </w:tc>
      </w:tr>
    </w:tbl>
    <w:p w14:paraId="6094BDAF"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Исковой давностью считается срок для защиты права по иску</w:t>
      </w:r>
      <w:r w:rsidR="009D33DE" w:rsidRPr="002252A0">
        <w:rPr>
          <w:rFonts w:ascii="GHEA Grapalat" w:hAnsi="GHEA Grapalat"/>
          <w:color w:val="000000"/>
          <w:sz w:val="24"/>
          <w:szCs w:val="24"/>
        </w:rPr>
        <w:t xml:space="preserve"> лица, право которого нарушено.</w:t>
      </w:r>
    </w:p>
    <w:p w14:paraId="453DBD03"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49553B5E" w14:textId="77777777" w:rsidTr="00032339">
        <w:trPr>
          <w:tblCellSpacing w:w="0" w:type="dxa"/>
        </w:trPr>
        <w:tc>
          <w:tcPr>
            <w:tcW w:w="2025" w:type="dxa"/>
            <w:hideMark/>
          </w:tcPr>
          <w:p w14:paraId="6C88FF25"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332.</w:t>
            </w:r>
          </w:p>
        </w:tc>
        <w:tc>
          <w:tcPr>
            <w:tcW w:w="0" w:type="auto"/>
            <w:vAlign w:val="center"/>
            <w:hideMark/>
          </w:tcPr>
          <w:p w14:paraId="5EB10D39"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Общий срок исковой давности </w:t>
            </w:r>
          </w:p>
        </w:tc>
      </w:tr>
    </w:tbl>
    <w:p w14:paraId="65D3620F" w14:textId="77777777" w:rsidR="00032339" w:rsidRPr="002252A0" w:rsidRDefault="0003233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Общий срок исково</w:t>
      </w:r>
      <w:r w:rsidR="009D33DE" w:rsidRPr="002252A0">
        <w:rPr>
          <w:rFonts w:ascii="GHEA Grapalat" w:hAnsi="GHEA Grapalat"/>
          <w:color w:val="000000"/>
          <w:sz w:val="24"/>
          <w:szCs w:val="24"/>
        </w:rPr>
        <w:t>й давности составляет три года.</w:t>
      </w:r>
    </w:p>
    <w:p w14:paraId="7965BC47" w14:textId="77777777" w:rsidR="004B424B" w:rsidRPr="002252A0" w:rsidRDefault="004B424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7304E41E" w14:textId="77777777" w:rsidTr="00032339">
        <w:trPr>
          <w:tblCellSpacing w:w="0" w:type="dxa"/>
        </w:trPr>
        <w:tc>
          <w:tcPr>
            <w:tcW w:w="2025" w:type="dxa"/>
            <w:hideMark/>
          </w:tcPr>
          <w:p w14:paraId="4EF4E009"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333.</w:t>
            </w:r>
          </w:p>
        </w:tc>
        <w:tc>
          <w:tcPr>
            <w:tcW w:w="0" w:type="auto"/>
            <w:vAlign w:val="center"/>
            <w:hideMark/>
          </w:tcPr>
          <w:p w14:paraId="23439702"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Специальные сроки исковой давности </w:t>
            </w:r>
          </w:p>
        </w:tc>
      </w:tr>
    </w:tbl>
    <w:p w14:paraId="1DB03C2D"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Для отдельных видов требований законом могут устанавливаться специальные сроки исковой давности, сокращенные или более длительные по</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сравнению с общим сроком.</w:t>
      </w:r>
    </w:p>
    <w:p w14:paraId="0D0145C5"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Pr="002252A0">
        <w:rPr>
          <w:rFonts w:ascii="GHEA Grapalat" w:hAnsi="GHEA Grapalat"/>
          <w:color w:val="000000"/>
          <w:sz w:val="24"/>
          <w:szCs w:val="24"/>
          <w:vertAlign w:val="superscript"/>
        </w:rPr>
        <w:t>1</w:t>
      </w:r>
      <w:r w:rsidR="00BB4B2F">
        <w:rPr>
          <w:rFonts w:ascii="GHEA Grapalat" w:hAnsi="GHEA Grapalat"/>
          <w:color w:val="000000"/>
          <w:sz w:val="24"/>
          <w:szCs w:val="24"/>
        </w:rPr>
        <w:t>.</w:t>
      </w:r>
      <w:r w:rsidR="00BB4B2F">
        <w:rPr>
          <w:rFonts w:ascii="GHEA Grapalat" w:hAnsi="GHEA Grapalat"/>
          <w:color w:val="000000"/>
          <w:sz w:val="24"/>
          <w:szCs w:val="24"/>
          <w:lang w:val="hy-AM"/>
        </w:rPr>
        <w:tab/>
      </w:r>
      <w:r w:rsidR="00BB4B2F">
        <w:rPr>
          <w:rFonts w:ascii="GHEA Grapalat" w:hAnsi="GHEA Grapalat"/>
          <w:color w:val="000000"/>
          <w:sz w:val="24"/>
          <w:szCs w:val="24"/>
        </w:rPr>
        <w:t>Если нарушение права лица создало для него ущерб, и нарушение связано с коррупционным действием при заключении и совершении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установленном настоящим Кодексом порядке сделок, то исковая давность по требованиям возмещения ущерба ограничивается десятью годами со дня совершения действия, вследствие которого возник ущерб.</w:t>
      </w:r>
    </w:p>
    <w:p w14:paraId="04DE4B9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Правила статей 331, 334-343 настоящего Кодекса распространяются также на специальные сроки исковой давности, если иное не установлено законом.</w:t>
      </w:r>
    </w:p>
    <w:p w14:paraId="5F07B6F3" w14:textId="77777777" w:rsidR="00032339"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333 дополнена</w:t>
      </w:r>
      <w:r w:rsidRPr="00BB4B2F">
        <w:rPr>
          <w:rFonts w:ascii="Courier New" w:hAnsi="Courier New" w:cs="Courier New"/>
          <w:b/>
          <w:i/>
          <w:color w:val="000000"/>
          <w:sz w:val="24"/>
          <w:szCs w:val="24"/>
        </w:rPr>
        <w:t> </w:t>
      </w:r>
      <w:r w:rsidR="00032339" w:rsidRPr="002252A0">
        <w:rPr>
          <w:rFonts w:ascii="GHEA Grapalat" w:hAnsi="GHEA Grapalat"/>
          <w:b/>
          <w:i/>
          <w:color w:val="000000"/>
          <w:sz w:val="24"/>
          <w:szCs w:val="24"/>
        </w:rPr>
        <w:t>в соответствии с НО-123-N от 20 мая 2005</w:t>
      </w:r>
      <w:r w:rsidR="00B53EF0" w:rsidRPr="002252A0">
        <w:rPr>
          <w:rFonts w:ascii="Courier New" w:hAnsi="Courier New" w:cs="Courier New"/>
          <w:b/>
          <w:i/>
          <w:color w:val="000000"/>
          <w:sz w:val="24"/>
          <w:szCs w:val="24"/>
          <w:lang w:val="hy-AM"/>
        </w:rPr>
        <w:t> </w:t>
      </w:r>
      <w:r w:rsidR="00032339" w:rsidRPr="002252A0">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3AAD96D" w14:textId="77777777" w:rsidTr="00032339">
        <w:trPr>
          <w:tblCellSpacing w:w="0" w:type="dxa"/>
        </w:trPr>
        <w:tc>
          <w:tcPr>
            <w:tcW w:w="2025" w:type="dxa"/>
            <w:hideMark/>
          </w:tcPr>
          <w:p w14:paraId="46027E37"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334.</w:t>
            </w:r>
          </w:p>
        </w:tc>
        <w:tc>
          <w:tcPr>
            <w:tcW w:w="0" w:type="auto"/>
            <w:vAlign w:val="center"/>
            <w:hideMark/>
          </w:tcPr>
          <w:p w14:paraId="68B0DA12"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Недействительность соглашения об изменении сроков исковой давности </w:t>
            </w:r>
          </w:p>
        </w:tc>
      </w:tr>
    </w:tbl>
    <w:p w14:paraId="2C64123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Сроки исковой давности и порядок их исчисления устанавливаются законом и не могут быть изменены соглашением сторон.</w:t>
      </w:r>
    </w:p>
    <w:p w14:paraId="161BF691"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Основания приостановления и перерыва сроков исковой давности устанавливаются настоя</w:t>
      </w:r>
      <w:r w:rsidR="00B53EF0" w:rsidRPr="002252A0">
        <w:rPr>
          <w:rFonts w:ascii="GHEA Grapalat" w:hAnsi="GHEA Grapalat"/>
          <w:color w:val="000000"/>
          <w:sz w:val="24"/>
          <w:szCs w:val="24"/>
        </w:rPr>
        <w:t>щим Кодексом и иными законами.</w:t>
      </w:r>
    </w:p>
    <w:p w14:paraId="49CED4B1"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6D6677A" w14:textId="77777777" w:rsidTr="00032339">
        <w:trPr>
          <w:tblCellSpacing w:w="0" w:type="dxa"/>
        </w:trPr>
        <w:tc>
          <w:tcPr>
            <w:tcW w:w="2025" w:type="dxa"/>
            <w:hideMark/>
          </w:tcPr>
          <w:p w14:paraId="1EC27719"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335.</w:t>
            </w:r>
          </w:p>
        </w:tc>
        <w:tc>
          <w:tcPr>
            <w:tcW w:w="0" w:type="auto"/>
            <w:vAlign w:val="center"/>
            <w:hideMark/>
          </w:tcPr>
          <w:p w14:paraId="255FCA08"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исковой давности </w:t>
            </w:r>
          </w:p>
        </w:tc>
      </w:tr>
    </w:tbl>
    <w:p w14:paraId="4A4C939A"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Требование о защите права принимается к рассмотрению судом независимо от ис</w:t>
      </w:r>
      <w:r w:rsidR="00B53EF0" w:rsidRPr="002252A0">
        <w:rPr>
          <w:rFonts w:ascii="GHEA Grapalat" w:hAnsi="GHEA Grapalat"/>
          <w:color w:val="000000"/>
          <w:sz w:val="24"/>
          <w:szCs w:val="24"/>
        </w:rPr>
        <w:t>течения срока исковой давности.</w:t>
      </w:r>
    </w:p>
    <w:p w14:paraId="76C76471"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53EF0" w:rsidRPr="002252A0">
        <w:rPr>
          <w:rFonts w:ascii="GHEA Grapalat" w:hAnsi="GHEA Grapalat"/>
          <w:color w:val="000000"/>
          <w:sz w:val="24"/>
          <w:szCs w:val="24"/>
          <w:lang w:val="hy-AM"/>
        </w:rPr>
        <w:tab/>
      </w:r>
      <w:r w:rsidR="00BB4B2F">
        <w:rPr>
          <w:rFonts w:ascii="GHEA Grapalat" w:hAnsi="GHEA Grapalat"/>
          <w:color w:val="000000"/>
          <w:sz w:val="24"/>
          <w:szCs w:val="24"/>
        </w:rPr>
        <w:t>Исковая давность применяется судом только по заявлению стороны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споре.</w:t>
      </w:r>
    </w:p>
    <w:p w14:paraId="5A6539A9"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Истечение срока исковой давности, о применении которого в установленном законом порядке обращается сторона в споре, является основанием для вынесения судом в установленном законом порядке решения об отказе в</w:t>
      </w:r>
      <w:r>
        <w:rPr>
          <w:rFonts w:ascii="Courier New" w:hAnsi="Courier New" w:cs="Courier New"/>
          <w:color w:val="000000"/>
          <w:sz w:val="24"/>
          <w:szCs w:val="24"/>
          <w:lang w:val="en-US"/>
        </w:rPr>
        <w:t> </w:t>
      </w:r>
      <w:r>
        <w:rPr>
          <w:rFonts w:ascii="GHEA Grapalat" w:hAnsi="GHEA Grapalat"/>
          <w:color w:val="000000"/>
          <w:sz w:val="24"/>
          <w:szCs w:val="24"/>
        </w:rPr>
        <w:t>иске.</w:t>
      </w:r>
    </w:p>
    <w:p w14:paraId="7861F6E9" w14:textId="77777777" w:rsidR="00032339"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335 дополнена в соответствии с НО-112-</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9 февраля 2018</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 отредактирована в соответствии с НО-274-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11 мая 2020</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614A45C6" w14:textId="77777777" w:rsidR="00EC1740" w:rsidRPr="002252A0" w:rsidRDefault="00EC1740" w:rsidP="002252A0">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1B92B75" w14:textId="77777777" w:rsidTr="00032339">
        <w:trPr>
          <w:tblCellSpacing w:w="0" w:type="dxa"/>
        </w:trPr>
        <w:tc>
          <w:tcPr>
            <w:tcW w:w="2025" w:type="dxa"/>
            <w:hideMark/>
          </w:tcPr>
          <w:p w14:paraId="7963A3F4"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336.</w:t>
            </w:r>
          </w:p>
        </w:tc>
        <w:tc>
          <w:tcPr>
            <w:tcW w:w="0" w:type="auto"/>
            <w:vAlign w:val="center"/>
            <w:hideMark/>
          </w:tcPr>
          <w:p w14:paraId="7E95BE7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исковой давности в отношении дополнительных требований </w:t>
            </w:r>
          </w:p>
        </w:tc>
      </w:tr>
    </w:tbl>
    <w:p w14:paraId="47C4F8F3"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С истечением срока исковой давности по основному требованию истекает также срок исковой давности по дополнительным (залог, неустойка, удержание, </w:t>
      </w:r>
      <w:r w:rsidR="00B53EF0" w:rsidRPr="002252A0">
        <w:rPr>
          <w:rFonts w:ascii="GHEA Grapalat" w:hAnsi="GHEA Grapalat"/>
          <w:color w:val="000000"/>
          <w:sz w:val="24"/>
          <w:szCs w:val="24"/>
        </w:rPr>
        <w:t>гарантия, задаток) требованиям.</w:t>
      </w:r>
    </w:p>
    <w:p w14:paraId="6A8F6D1F"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C569637" w14:textId="77777777" w:rsidTr="00032339">
        <w:trPr>
          <w:tblCellSpacing w:w="0" w:type="dxa"/>
        </w:trPr>
        <w:tc>
          <w:tcPr>
            <w:tcW w:w="2025" w:type="dxa"/>
            <w:hideMark/>
          </w:tcPr>
          <w:p w14:paraId="1B5A3F37"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337.</w:t>
            </w:r>
          </w:p>
        </w:tc>
        <w:tc>
          <w:tcPr>
            <w:tcW w:w="0" w:type="auto"/>
            <w:vAlign w:val="center"/>
            <w:hideMark/>
          </w:tcPr>
          <w:p w14:paraId="7037EB9B"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Исчисление срока исковой давности </w:t>
            </w:r>
          </w:p>
        </w:tc>
      </w:tr>
    </w:tbl>
    <w:p w14:paraId="10CD8E08"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Течение срока исковой давности начинается со дня, когда лицо узнало или должно было узнать о нарушении своего права. Исключения из данного правила устанавливаются насто</w:t>
      </w:r>
      <w:r w:rsidR="00B53EF0" w:rsidRPr="002252A0">
        <w:rPr>
          <w:rFonts w:ascii="GHEA Grapalat" w:hAnsi="GHEA Grapalat"/>
          <w:color w:val="000000"/>
          <w:sz w:val="24"/>
          <w:szCs w:val="24"/>
        </w:rPr>
        <w:t>ящим Кодексом и иными законами.</w:t>
      </w:r>
    </w:p>
    <w:p w14:paraId="38CE7869"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53EF0" w:rsidRPr="002252A0">
        <w:rPr>
          <w:rFonts w:ascii="GHEA Grapalat" w:hAnsi="GHEA Grapalat"/>
          <w:color w:val="000000"/>
          <w:sz w:val="24"/>
          <w:szCs w:val="24"/>
          <w:lang w:val="hy-AM"/>
        </w:rPr>
        <w:tab/>
      </w:r>
      <w:r w:rsidR="00BB4B2F">
        <w:rPr>
          <w:rFonts w:ascii="GHEA Grapalat" w:hAnsi="GHEA Grapalat"/>
          <w:color w:val="000000"/>
          <w:sz w:val="24"/>
          <w:szCs w:val="24"/>
        </w:rPr>
        <w:t>По обязательствам, для исполнения которых установлен определенный срок, течение исковой давности начинается по истечении этого срока.</w:t>
      </w:r>
    </w:p>
    <w:p w14:paraId="63EE3420"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 обязательствам, срок исполнения которых не определен или определен моментом востребования, исковая давность начинает течь с момента, когда у кредитора возникает право на требование исполнения обязательства, а</w:t>
      </w:r>
      <w:r>
        <w:rPr>
          <w:rFonts w:ascii="Courier New" w:hAnsi="Courier New" w:cs="Courier New"/>
          <w:color w:val="000000"/>
          <w:sz w:val="24"/>
          <w:szCs w:val="24"/>
          <w:lang w:val="en-US"/>
        </w:rPr>
        <w:t> </w:t>
      </w:r>
      <w:r>
        <w:rPr>
          <w:rFonts w:ascii="GHEA Grapalat" w:hAnsi="GHEA Grapalat"/>
          <w:color w:val="000000"/>
          <w:sz w:val="24"/>
          <w:szCs w:val="24"/>
        </w:rPr>
        <w:t>если должнику предоставляется льготный срок для исполнения требования, исчисление срока исковой давности начинается по окончании этого срока.</w:t>
      </w:r>
    </w:p>
    <w:p w14:paraId="4452A39D" w14:textId="77777777" w:rsidR="0003233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Срок исковой давности по встречным обязательствам начинает течь с</w:t>
      </w:r>
      <w:r>
        <w:rPr>
          <w:rFonts w:ascii="Courier New" w:hAnsi="Courier New" w:cs="Courier New"/>
          <w:color w:val="000000"/>
          <w:sz w:val="24"/>
          <w:szCs w:val="24"/>
          <w:lang w:val="en-US"/>
        </w:rPr>
        <w:t> </w:t>
      </w:r>
      <w:r>
        <w:rPr>
          <w:rFonts w:ascii="GHEA Grapalat" w:hAnsi="GHEA Grapalat"/>
          <w:color w:val="000000"/>
          <w:sz w:val="24"/>
          <w:szCs w:val="24"/>
        </w:rPr>
        <w:t>момента исполнения основного обязательства.</w:t>
      </w:r>
    </w:p>
    <w:p w14:paraId="315B9EC5" w14:textId="77777777" w:rsidR="00EC1740" w:rsidRPr="002252A0" w:rsidRDefault="00EC1740"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38AB05A1" w14:textId="77777777" w:rsidTr="00032339">
        <w:trPr>
          <w:tblCellSpacing w:w="0" w:type="dxa"/>
        </w:trPr>
        <w:tc>
          <w:tcPr>
            <w:tcW w:w="2025" w:type="dxa"/>
            <w:hideMark/>
          </w:tcPr>
          <w:p w14:paraId="22E6B227"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338.</w:t>
            </w:r>
          </w:p>
        </w:tc>
        <w:tc>
          <w:tcPr>
            <w:tcW w:w="0" w:type="auto"/>
            <w:vAlign w:val="center"/>
            <w:hideMark/>
          </w:tcPr>
          <w:p w14:paraId="074D39B2"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исковой давности при перемене лиц в обязательстве </w:t>
            </w:r>
          </w:p>
        </w:tc>
      </w:tr>
    </w:tbl>
    <w:p w14:paraId="1403D286"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Перемена лиц в обязательстве не влечет изменения срока исковой дав</w:t>
      </w:r>
      <w:r w:rsidR="00B53EF0" w:rsidRPr="002252A0">
        <w:rPr>
          <w:rFonts w:ascii="GHEA Grapalat" w:hAnsi="GHEA Grapalat"/>
          <w:color w:val="000000"/>
          <w:sz w:val="24"/>
          <w:szCs w:val="24"/>
        </w:rPr>
        <w:t>ности и порядка его исчисления.</w:t>
      </w:r>
    </w:p>
    <w:p w14:paraId="71B01AC5"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F0FBD91" w14:textId="77777777" w:rsidTr="00032339">
        <w:trPr>
          <w:tblCellSpacing w:w="0" w:type="dxa"/>
        </w:trPr>
        <w:tc>
          <w:tcPr>
            <w:tcW w:w="2025" w:type="dxa"/>
            <w:hideMark/>
          </w:tcPr>
          <w:p w14:paraId="0BFFEB56"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339.</w:t>
            </w:r>
          </w:p>
        </w:tc>
        <w:tc>
          <w:tcPr>
            <w:tcW w:w="0" w:type="auto"/>
            <w:vAlign w:val="center"/>
            <w:hideMark/>
          </w:tcPr>
          <w:p w14:paraId="73F3E7C7"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Приостановление течения срока исковой давности </w:t>
            </w:r>
          </w:p>
        </w:tc>
      </w:tr>
    </w:tbl>
    <w:p w14:paraId="49E862AE"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Течение срока исков</w:t>
      </w:r>
      <w:r w:rsidR="00B53EF0" w:rsidRPr="002252A0">
        <w:rPr>
          <w:rFonts w:ascii="GHEA Grapalat" w:hAnsi="GHEA Grapalat"/>
          <w:color w:val="000000"/>
          <w:sz w:val="24"/>
          <w:szCs w:val="24"/>
        </w:rPr>
        <w:t>ой давности приостанавливается:</w:t>
      </w:r>
    </w:p>
    <w:p w14:paraId="731E828D"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00BB4B2F">
        <w:rPr>
          <w:rFonts w:ascii="GHEA Grapalat" w:hAnsi="GHEA Grapalat"/>
          <w:color w:val="000000"/>
          <w:sz w:val="24"/>
          <w:szCs w:val="24"/>
        </w:rPr>
        <w:t>если предъявлению иска препятствовало чрезвычайное и непредотвратимое при данных условиях обстоятельство (непреодолимая сила);</w:t>
      </w:r>
    </w:p>
    <w:p w14:paraId="74835727" w14:textId="77777777" w:rsidR="00032339"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истец или ответчик находится в составе вооруженных сил, переведенных на военное положение;</w:t>
      </w:r>
    </w:p>
    <w:p w14:paraId="6DB35DCA" w14:textId="77777777" w:rsidR="009C5B78" w:rsidRPr="009C5B78" w:rsidRDefault="009C5B78"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1521FA8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в силу установленной на основании закона Правительством Республики Армения или Центральным банком Республики Армения отсрочки исполнения обязательств (мораторий);</w:t>
      </w:r>
    </w:p>
    <w:p w14:paraId="539404E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если недееспособное лицо не имеет представителя;</w:t>
      </w:r>
    </w:p>
    <w:p w14:paraId="708CC3D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приостановлено действие закона или иного правового акта, регулирующего соответствующие отношения;</w:t>
      </w:r>
    </w:p>
    <w:p w14:paraId="6341281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 xml:space="preserve">если представлено заявление на выдачу платежного поручения </w:t>
      </w:r>
      <w:r>
        <w:rPr>
          <w:rFonts w:ascii="GHEA Grapalat" w:hAnsi="GHEA Grapalat"/>
          <w:color w:val="000000"/>
          <w:sz w:val="24"/>
          <w:szCs w:val="24"/>
          <w:lang w:val="hy-AM"/>
        </w:rPr>
        <w:t>—</w:t>
      </w:r>
      <w:r>
        <w:rPr>
          <w:rFonts w:ascii="GHEA Grapalat" w:hAnsi="GHEA Grapalat"/>
          <w:color w:val="000000"/>
          <w:sz w:val="24"/>
          <w:szCs w:val="24"/>
        </w:rPr>
        <w:t xml:space="preserve"> с момента подачи лицом в суд заявления на выдачу платежного поручения до момента принятия решения об отмене платежного поручения по основанию получения возражения относительно платежного поручения или невозможности доставки платежного поручения должнику по указанному в заявлении адресу, а если возражение не было представлено, то до полного или частичного отклонения заявления на выдачу платежного поручения </w:t>
      </w:r>
      <w:r>
        <w:rPr>
          <w:rFonts w:ascii="GHEA Grapalat" w:hAnsi="GHEA Grapalat"/>
          <w:color w:val="000000"/>
          <w:sz w:val="24"/>
          <w:szCs w:val="24"/>
          <w:lang w:val="hy-AM"/>
        </w:rPr>
        <w:t>—</w:t>
      </w:r>
      <w:r>
        <w:rPr>
          <w:rFonts w:ascii="GHEA Grapalat" w:hAnsi="GHEA Grapalat"/>
          <w:color w:val="000000"/>
          <w:sz w:val="24"/>
          <w:szCs w:val="24"/>
        </w:rPr>
        <w:t xml:space="preserve"> по части отклоненного требования;</w:t>
      </w:r>
    </w:p>
    <w:p w14:paraId="55AB6A8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6.1)</w:t>
      </w:r>
      <w:r>
        <w:rPr>
          <w:rFonts w:ascii="GHEA Grapalat" w:hAnsi="GHEA Grapalat"/>
          <w:color w:val="000000"/>
          <w:sz w:val="24"/>
          <w:szCs w:val="24"/>
        </w:rPr>
        <w:tab/>
        <w:t>если заявление о выдаче поручения с требованием о взыскании суммы представлено до момента принятия решения об отклонении заявления относительно выданного поручения с требованием о взыскании суммы, а если в дальнейшем выданное нотариусом поручение с требованием о взыскании суммы признано недействительным — до момента вступления в силу решения о признании недействительным;</w:t>
      </w:r>
    </w:p>
    <w:p w14:paraId="2C234A3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если на основании соглашения о примирении начался процесс примирения, с момента его начала до завершения примирения;</w:t>
      </w:r>
    </w:p>
    <w:p w14:paraId="60E1D84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Срок исковой давности по искам о возмещении вреда, причиненного жизни и здоровью гражданина, прекращается также по причине обращения гражданина в соответствующий орган о назначении пенсии или пособия, до</w:t>
      </w:r>
      <w:r>
        <w:rPr>
          <w:rFonts w:ascii="Courier New" w:hAnsi="Courier New" w:cs="Courier New"/>
          <w:color w:val="000000"/>
          <w:sz w:val="24"/>
          <w:szCs w:val="24"/>
          <w:lang w:val="en-US"/>
        </w:rPr>
        <w:t> </w:t>
      </w:r>
      <w:r>
        <w:rPr>
          <w:rFonts w:ascii="GHEA Grapalat" w:hAnsi="GHEA Grapalat"/>
          <w:color w:val="000000"/>
          <w:sz w:val="24"/>
          <w:szCs w:val="24"/>
        </w:rPr>
        <w:t>назначения пенсии или пособия или отказа в его назначении.</w:t>
      </w:r>
    </w:p>
    <w:p w14:paraId="5333B2AD" w14:textId="77777777" w:rsidR="009C5B78" w:rsidRPr="009C5B78" w:rsidRDefault="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15A733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Течение срока исковой давности приостанавливается только в случае, если обстоятельства, указанные в настоящей статье, возникли или продолжали существовать в течение последних шести месяцев срока давности, а если этот срок равен шести месяцам или составляет меньше шести месяцев — в течение срока давности.</w:t>
      </w:r>
    </w:p>
    <w:p w14:paraId="06039D37" w14:textId="77777777" w:rsidR="000D5F8A"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Со дня прекращения обстоятельства, послужившего основанием приостановления течения срока давности, течение срока продолжается. Оставшаяся часть срока продлевается до шести месяцев, а если срок исковой давности равен шести месяцам или составляет меньше шести месяцев — до срока давности.</w:t>
      </w:r>
    </w:p>
    <w:p w14:paraId="53B30758" w14:textId="77777777" w:rsidR="000D5F8A" w:rsidRDefault="00BB4B2F" w:rsidP="009C5B78">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339 отредактирована в соответствии с HO-260-N от</w:t>
      </w:r>
      <w:r>
        <w:rPr>
          <w:rFonts w:ascii="Courier New" w:hAnsi="Courier New" w:cs="Courier New"/>
          <w:b/>
          <w:i/>
          <w:color w:val="000000"/>
          <w:sz w:val="24"/>
          <w:szCs w:val="24"/>
          <w:lang w:val="en-US"/>
        </w:rPr>
        <w:t> </w:t>
      </w:r>
      <w:r>
        <w:rPr>
          <w:rFonts w:ascii="GHEA Grapalat" w:hAnsi="GHEA Grapalat"/>
          <w:b/>
          <w:i/>
          <w:color w:val="000000"/>
          <w:sz w:val="24"/>
          <w:szCs w:val="24"/>
        </w:rPr>
        <w:t>6</w:t>
      </w:r>
      <w:r>
        <w:rPr>
          <w:rFonts w:ascii="Courier New" w:hAnsi="Courier New" w:cs="Courier New"/>
          <w:b/>
          <w:i/>
          <w:color w:val="000000"/>
          <w:sz w:val="24"/>
          <w:szCs w:val="24"/>
          <w:lang w:val="hy-AM"/>
        </w:rPr>
        <w:t> </w:t>
      </w:r>
      <w:r>
        <w:rPr>
          <w:rFonts w:ascii="GHEA Grapalat" w:hAnsi="GHEA Grapalat"/>
          <w:b/>
          <w:i/>
          <w:color w:val="000000"/>
          <w:sz w:val="24"/>
          <w:szCs w:val="24"/>
        </w:rPr>
        <w:t>ноября 2001 года, дополнена в соответствии с HO-155-N от 7 июля 2005</w:t>
      </w:r>
      <w:r>
        <w:rPr>
          <w:rFonts w:ascii="Courier New" w:hAnsi="Courier New" w:cs="Courier New"/>
          <w:b/>
          <w:i/>
          <w:color w:val="000000"/>
          <w:sz w:val="24"/>
          <w:szCs w:val="24"/>
          <w:lang w:val="hy-AM"/>
        </w:rPr>
        <w:t> </w:t>
      </w:r>
      <w:r>
        <w:rPr>
          <w:rFonts w:ascii="GHEA Grapalat" w:hAnsi="GHEA Grapalat"/>
          <w:b/>
          <w:i/>
          <w:color w:val="000000"/>
          <w:sz w:val="24"/>
          <w:szCs w:val="24"/>
        </w:rPr>
        <w:t>года, в соответствии с НО-46-N от 7 мая 2015 года, отредактирована в соответствии с НО-214-</w:t>
      </w:r>
      <w:r>
        <w:rPr>
          <w:rFonts w:ascii="GHEA Grapalat" w:hAnsi="GHEA Grapalat"/>
          <w:b/>
          <w:i/>
          <w:color w:val="000000"/>
          <w:sz w:val="24"/>
          <w:szCs w:val="24"/>
          <w:lang w:val="en-US"/>
        </w:rPr>
        <w:t>N</w:t>
      </w:r>
      <w:r>
        <w:rPr>
          <w:rFonts w:ascii="GHEA Grapalat" w:hAnsi="GHEA Grapalat"/>
          <w:b/>
          <w:i/>
          <w:color w:val="000000"/>
          <w:sz w:val="24"/>
          <w:szCs w:val="24"/>
        </w:rPr>
        <w:t xml:space="preserve"> от 13 ноября 2019 года, дополнена в соответствии с НО-228-</w:t>
      </w:r>
      <w:r>
        <w:rPr>
          <w:rFonts w:ascii="GHEA Grapalat" w:hAnsi="GHEA Grapalat"/>
          <w:b/>
          <w:i/>
          <w:color w:val="000000"/>
          <w:sz w:val="24"/>
          <w:szCs w:val="24"/>
          <w:lang w:val="en-US"/>
        </w:rPr>
        <w:t>N</w:t>
      </w:r>
      <w:r>
        <w:rPr>
          <w:rFonts w:ascii="GHEA Grapalat" w:hAnsi="GHEA Grapalat"/>
          <w:b/>
          <w:i/>
          <w:color w:val="000000"/>
          <w:sz w:val="24"/>
          <w:szCs w:val="24"/>
        </w:rPr>
        <w:t xml:space="preserve"> от 26 июня 2023 года)</w:t>
      </w:r>
      <w:r w:rsidRPr="00BB4B2F">
        <w:rPr>
          <w:rFonts w:ascii="GHEA Grapalat" w:hAnsi="GHEA Grapalat"/>
          <w:color w:val="000000"/>
          <w:sz w:val="24"/>
          <w:szCs w:val="24"/>
        </w:rPr>
        <w:t xml:space="preserve"> </w:t>
      </w:r>
    </w:p>
    <w:p w14:paraId="162DA16E" w14:textId="77777777" w:rsidR="000D5F8A" w:rsidRDefault="000D5F8A" w:rsidP="009C5B78">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61EBE209" w14:textId="77777777" w:rsidTr="00032339">
        <w:trPr>
          <w:tblCellSpacing w:w="0" w:type="dxa"/>
        </w:trPr>
        <w:tc>
          <w:tcPr>
            <w:tcW w:w="2025" w:type="dxa"/>
            <w:hideMark/>
          </w:tcPr>
          <w:p w14:paraId="6F96C71C" w14:textId="77777777" w:rsidR="000D5F8A" w:rsidRDefault="00032339"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340.</w:t>
            </w:r>
          </w:p>
        </w:tc>
        <w:tc>
          <w:tcPr>
            <w:tcW w:w="0" w:type="auto"/>
            <w:vAlign w:val="center"/>
            <w:hideMark/>
          </w:tcPr>
          <w:p w14:paraId="06616853" w14:textId="77777777" w:rsidR="000D5F8A" w:rsidRDefault="00032339" w:rsidP="009C5B78">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Перерыв течения срока исковой давности </w:t>
            </w:r>
          </w:p>
        </w:tc>
      </w:tr>
    </w:tbl>
    <w:p w14:paraId="314B61B7" w14:textId="77777777" w:rsidR="000D5F8A" w:rsidRDefault="00032339"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Течение срока исковой давности прерывается возбуждением иска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установленном порядке, а также совершением обязанным лицом действий, свиде</w:t>
      </w:r>
      <w:r w:rsidR="00B53EF0" w:rsidRPr="002252A0">
        <w:rPr>
          <w:rFonts w:ascii="GHEA Grapalat" w:hAnsi="GHEA Grapalat"/>
          <w:color w:val="000000"/>
          <w:sz w:val="24"/>
          <w:szCs w:val="24"/>
        </w:rPr>
        <w:t>тельствующих о признании долга.</w:t>
      </w:r>
    </w:p>
    <w:p w14:paraId="33F07948" w14:textId="77777777" w:rsidR="000D5F8A" w:rsidRDefault="00BB4B2F" w:rsidP="009C5B78">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После перерыва течение срока исковой давности начинается заново. Время, истекшее до перерыва не засчитывается в новый срок.</w:t>
      </w:r>
    </w:p>
    <w:p w14:paraId="2B6983CB" w14:textId="77777777" w:rsidR="000D5F8A" w:rsidRDefault="000D5F8A" w:rsidP="009C5B78">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1794C733" w14:textId="77777777" w:rsidTr="00032339">
        <w:trPr>
          <w:tblCellSpacing w:w="0" w:type="dxa"/>
        </w:trPr>
        <w:tc>
          <w:tcPr>
            <w:tcW w:w="2025" w:type="dxa"/>
            <w:hideMark/>
          </w:tcPr>
          <w:p w14:paraId="09F1C4E9" w14:textId="77777777" w:rsidR="000D5F8A" w:rsidRDefault="00BB4B2F" w:rsidP="009C5B78">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341.</w:t>
            </w:r>
          </w:p>
        </w:tc>
        <w:tc>
          <w:tcPr>
            <w:tcW w:w="0" w:type="auto"/>
            <w:vAlign w:val="center"/>
            <w:hideMark/>
          </w:tcPr>
          <w:p w14:paraId="1B1BE109" w14:textId="77777777" w:rsidR="000D5F8A" w:rsidRDefault="00BB4B2F" w:rsidP="009C5B78">
            <w:pPr>
              <w:widowControl w:val="0"/>
              <w:spacing w:after="160" w:line="341" w:lineRule="auto"/>
              <w:ind w:left="102"/>
              <w:rPr>
                <w:rFonts w:ascii="GHEA Grapalat" w:hAnsi="GHEA Grapalat"/>
                <w:b/>
                <w:color w:val="000000"/>
                <w:sz w:val="24"/>
                <w:szCs w:val="24"/>
              </w:rPr>
            </w:pPr>
            <w:r>
              <w:rPr>
                <w:rFonts w:ascii="GHEA Grapalat" w:hAnsi="GHEA Grapalat"/>
                <w:b/>
                <w:color w:val="000000"/>
                <w:sz w:val="24"/>
                <w:szCs w:val="24"/>
              </w:rPr>
              <w:t>Течение срока исковой давности при оставлении иска без разрешения</w:t>
            </w:r>
          </w:p>
        </w:tc>
      </w:tr>
    </w:tbl>
    <w:p w14:paraId="41AABA75" w14:textId="77777777" w:rsidR="000D5F8A" w:rsidRDefault="00EC1740" w:rsidP="009C5B78">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НО-180-</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9 июня 2022 года)</w:t>
      </w:r>
    </w:p>
    <w:p w14:paraId="4DBFE68E" w14:textId="77777777" w:rsidR="000D5F8A" w:rsidRDefault="00032339">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1.</w:t>
      </w:r>
      <w:r w:rsidR="00B53EF0" w:rsidRPr="002252A0">
        <w:rPr>
          <w:rFonts w:ascii="GHEA Grapalat" w:hAnsi="GHEA Grapalat"/>
          <w:color w:val="000000"/>
          <w:sz w:val="24"/>
          <w:szCs w:val="24"/>
          <w:lang w:val="hy-AM"/>
        </w:rPr>
        <w:tab/>
      </w:r>
      <w:r w:rsidRPr="002252A0">
        <w:rPr>
          <w:rFonts w:ascii="GHEA Grapalat" w:hAnsi="GHEA Grapalat"/>
          <w:color w:val="000000"/>
          <w:sz w:val="24"/>
          <w:szCs w:val="24"/>
        </w:rPr>
        <w:t>Если суд оставил иск без рассмотрения, то течение срока исковой давности, начавшееся до предъявления иска</w:t>
      </w:r>
      <w:r w:rsidR="00B53EF0" w:rsidRPr="002252A0">
        <w:rPr>
          <w:rFonts w:ascii="GHEA Grapalat" w:hAnsi="GHEA Grapalat"/>
          <w:color w:val="000000"/>
          <w:sz w:val="24"/>
          <w:szCs w:val="24"/>
        </w:rPr>
        <w:t>, продолжается в общем порядке.</w:t>
      </w:r>
    </w:p>
    <w:p w14:paraId="55FCBD6F"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суд оставил без разрешения иск, предъявленный по уголовному производству, то течение срока исковой давности, начавшееся до предъявления иска, приостанавливается до вступления в силу приговора, по которому иск был оставлен без разрешения. Время, в течение которого давность была приостановлена, не засчитывается в срок исковой давности. При этом если оставшаяся часть срока составляет меньше шести месяцев, она продлевается до</w:t>
      </w:r>
      <w:r>
        <w:rPr>
          <w:rFonts w:ascii="Courier New" w:hAnsi="Courier New" w:cs="Courier New"/>
          <w:color w:val="000000"/>
          <w:sz w:val="24"/>
          <w:szCs w:val="24"/>
          <w:lang w:val="en-US"/>
        </w:rPr>
        <w:t> </w:t>
      </w:r>
      <w:r>
        <w:rPr>
          <w:rFonts w:ascii="GHEA Grapalat" w:hAnsi="GHEA Grapalat"/>
          <w:color w:val="000000"/>
          <w:sz w:val="24"/>
          <w:szCs w:val="24"/>
        </w:rPr>
        <w:t>шести месяцев.</w:t>
      </w:r>
    </w:p>
    <w:p w14:paraId="5BFC4216" w14:textId="77777777" w:rsidR="00F901A1"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341 изменена, отредактирована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p>
    <w:p w14:paraId="77801C02" w14:textId="77777777" w:rsidR="00EC1740" w:rsidRPr="002252A0" w:rsidRDefault="00EC1740"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54EA284A" w14:textId="77777777" w:rsidTr="00032339">
        <w:trPr>
          <w:tblCellSpacing w:w="0" w:type="dxa"/>
        </w:trPr>
        <w:tc>
          <w:tcPr>
            <w:tcW w:w="2025" w:type="dxa"/>
            <w:hideMark/>
          </w:tcPr>
          <w:p w14:paraId="08BF66A6" w14:textId="77777777" w:rsidR="0003233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342.</w:t>
            </w:r>
          </w:p>
        </w:tc>
        <w:tc>
          <w:tcPr>
            <w:tcW w:w="0" w:type="auto"/>
            <w:vAlign w:val="center"/>
            <w:hideMark/>
          </w:tcPr>
          <w:p w14:paraId="31D1B3C4"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Восстановление срока исковой давности </w:t>
            </w:r>
          </w:p>
        </w:tc>
      </w:tr>
    </w:tbl>
    <w:p w14:paraId="361880AA"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В исключительных случаях, когда суд признает уважительным пропуск срока исковой давности по обстоятельствам, связанным с личностью истца (тяжелая болезнь, беспомощное состояние, неграмотность и т. п.), нарушенное право гражданина подлежит защите. Причины пропуска срока исковой давности могут быть признаны уважительными, если они имели место в последние шесть месяцев срока давности, а если этот срок равен шести месяцам или составляет меньше шести меся</w:t>
      </w:r>
      <w:r w:rsidR="00B53EF0" w:rsidRPr="002252A0">
        <w:rPr>
          <w:rFonts w:ascii="GHEA Grapalat" w:hAnsi="GHEA Grapalat"/>
          <w:color w:val="000000"/>
          <w:sz w:val="24"/>
          <w:szCs w:val="24"/>
        </w:rPr>
        <w:t>цев — в течение срока давности.</w:t>
      </w:r>
    </w:p>
    <w:p w14:paraId="650CD52B" w14:textId="77777777" w:rsidR="00032339" w:rsidRPr="002252A0" w:rsidRDefault="00032339"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2D1A79D9" w14:textId="77777777" w:rsidTr="00032339">
        <w:trPr>
          <w:tblCellSpacing w:w="0" w:type="dxa"/>
        </w:trPr>
        <w:tc>
          <w:tcPr>
            <w:tcW w:w="2025" w:type="dxa"/>
            <w:hideMark/>
          </w:tcPr>
          <w:p w14:paraId="385AC38A"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343.</w:t>
            </w:r>
          </w:p>
        </w:tc>
        <w:tc>
          <w:tcPr>
            <w:tcW w:w="0" w:type="auto"/>
            <w:vAlign w:val="center"/>
            <w:hideMark/>
          </w:tcPr>
          <w:p w14:paraId="0D0C54B6" w14:textId="77777777" w:rsidR="0003233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обязанности по истечении срока исковой давности </w:t>
            </w:r>
          </w:p>
        </w:tc>
      </w:tr>
    </w:tbl>
    <w:p w14:paraId="6BC1485B"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Должник или иное обязанное лицо, исполнившее обязанность по истечении срока исковой давности, не вправе требовать исполненное обратно, хотя бы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момент исполнения указанное лицо и </w:t>
      </w:r>
      <w:r w:rsidR="00B53EF0" w:rsidRPr="002252A0">
        <w:rPr>
          <w:rFonts w:ascii="GHEA Grapalat" w:hAnsi="GHEA Grapalat"/>
          <w:color w:val="000000"/>
          <w:sz w:val="24"/>
          <w:szCs w:val="24"/>
        </w:rPr>
        <w:t>не знало об истечении давности.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32339" w:rsidRPr="002252A0" w14:paraId="0F15CF4A" w14:textId="77777777" w:rsidTr="00032339">
        <w:trPr>
          <w:tblCellSpacing w:w="0" w:type="dxa"/>
        </w:trPr>
        <w:tc>
          <w:tcPr>
            <w:tcW w:w="2025" w:type="dxa"/>
            <w:hideMark/>
          </w:tcPr>
          <w:p w14:paraId="7101B2AF" w14:textId="77777777" w:rsidR="00032339" w:rsidRPr="002252A0" w:rsidRDefault="0003233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344.</w:t>
            </w:r>
          </w:p>
        </w:tc>
        <w:tc>
          <w:tcPr>
            <w:tcW w:w="0" w:type="auto"/>
            <w:vAlign w:val="center"/>
            <w:hideMark/>
          </w:tcPr>
          <w:p w14:paraId="6930C581" w14:textId="77777777" w:rsidR="00032339" w:rsidRPr="002252A0" w:rsidRDefault="0003233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Требования, на которые исковая давность не распространяется </w:t>
            </w:r>
          </w:p>
        </w:tc>
      </w:tr>
    </w:tbl>
    <w:p w14:paraId="52BE1329" w14:textId="77777777" w:rsidR="00032339" w:rsidRPr="002252A0" w:rsidRDefault="0003233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Исковая давность не распространяется: </w:t>
      </w:r>
    </w:p>
    <w:p w14:paraId="60F1FE75" w14:textId="77777777" w:rsidR="00032339" w:rsidRPr="002252A0" w:rsidRDefault="0003233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1)</w:t>
      </w:r>
      <w:r w:rsidR="004F689C" w:rsidRPr="002252A0">
        <w:rPr>
          <w:rFonts w:ascii="GHEA Grapalat" w:hAnsi="GHEA Grapalat"/>
          <w:color w:val="000000"/>
          <w:spacing w:val="-6"/>
          <w:sz w:val="24"/>
          <w:szCs w:val="24"/>
          <w:lang w:val="hy-AM"/>
        </w:rPr>
        <w:tab/>
      </w:r>
      <w:r w:rsidRPr="002252A0">
        <w:rPr>
          <w:rFonts w:ascii="GHEA Grapalat" w:hAnsi="GHEA Grapalat"/>
          <w:color w:val="000000"/>
          <w:spacing w:val="-6"/>
          <w:sz w:val="24"/>
          <w:szCs w:val="24"/>
        </w:rPr>
        <w:t>на требования, направленные на защиту личных неимущественных прав и иных нематериальных благ, за исключением п</w:t>
      </w:r>
      <w:r w:rsidR="004F689C" w:rsidRPr="002252A0">
        <w:rPr>
          <w:rFonts w:ascii="GHEA Grapalat" w:hAnsi="GHEA Grapalat"/>
          <w:color w:val="000000"/>
          <w:spacing w:val="-6"/>
          <w:sz w:val="24"/>
          <w:szCs w:val="24"/>
        </w:rPr>
        <w:t>редусмотренных законом</w:t>
      </w:r>
      <w:r w:rsidR="00BB4B2F">
        <w:rPr>
          <w:rFonts w:ascii="GHEA Grapalat" w:hAnsi="GHEA Grapalat"/>
          <w:color w:val="000000"/>
          <w:sz w:val="24"/>
          <w:szCs w:val="24"/>
        </w:rPr>
        <w:t xml:space="preserve"> случаев;</w:t>
      </w:r>
    </w:p>
    <w:p w14:paraId="3EBBC44B"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на требования, предъявляемые вкладчиками к банку о выдаче вкладов;</w:t>
      </w:r>
    </w:p>
    <w:p w14:paraId="44663967"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на требования о возмещении вреда, причиненного жизни и здоровью граждан.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w:t>
      </w:r>
    </w:p>
    <w:p w14:paraId="20B4FB30"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на требования собственника или иного владельца об устранении всяких нарушений его права, хотя бы эти нарушения и не были соединены с лишением владения (статья 277);</w:t>
      </w:r>
    </w:p>
    <w:p w14:paraId="5A1520F3"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на требования собственника о признании недействительным того акта государственного органа или органа местного самоуправления или их должностных лиц, которым были нарушены права собственника по владению, пользованию и распоряжению имуществом.</w:t>
      </w:r>
    </w:p>
    <w:p w14:paraId="779DF32D" w14:textId="77777777" w:rsidR="0003233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на иные требования, установленные законом.</w:t>
      </w:r>
    </w:p>
    <w:p w14:paraId="0186EA94" w14:textId="77777777" w:rsidR="000D5F8A" w:rsidRDefault="000D5F8A">
      <w:pPr>
        <w:widowControl w:val="0"/>
        <w:spacing w:after="160" w:line="360" w:lineRule="auto"/>
        <w:jc w:val="both"/>
        <w:rPr>
          <w:rFonts w:ascii="GHEA Grapalat" w:hAnsi="GHEA Grapalat"/>
          <w:sz w:val="24"/>
          <w:szCs w:val="24"/>
        </w:rPr>
      </w:pPr>
    </w:p>
    <w:p w14:paraId="2FE1F287" w14:textId="77777777" w:rsidR="009C5B78" w:rsidRDefault="009C5B78">
      <w:pPr>
        <w:rPr>
          <w:rFonts w:ascii="GHEA Grapalat" w:hAnsi="GHEA Grapalat"/>
          <w:b/>
          <w:color w:val="000000"/>
          <w:sz w:val="24"/>
          <w:szCs w:val="24"/>
        </w:rPr>
      </w:pPr>
      <w:r>
        <w:rPr>
          <w:rFonts w:ascii="GHEA Grapalat" w:hAnsi="GHEA Grapalat"/>
          <w:b/>
          <w:color w:val="000000"/>
          <w:sz w:val="24"/>
          <w:szCs w:val="24"/>
        </w:rPr>
        <w:br w:type="page"/>
      </w:r>
    </w:p>
    <w:p w14:paraId="0A21F8D1" w14:textId="77777777" w:rsidR="000D5F8A" w:rsidRDefault="00BB4B2F">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РАЗДЕЛ ШЕСТОЙ</w:t>
      </w:r>
    </w:p>
    <w:p w14:paraId="54532BC0" w14:textId="77777777" w:rsidR="000D5F8A" w:rsidRDefault="00BB4B2F">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ОБЩИЕ ПОЛОЖЕНИЯ ОБ ОБЯЗАТЕЛЬСТВАХ</w:t>
      </w:r>
    </w:p>
    <w:p w14:paraId="15C24154"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5850E3C5"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323ED582"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22</w:t>
      </w:r>
    </w:p>
    <w:p w14:paraId="2F91A702"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ПОНЯТИЕ И СТОРОНЫ ОБЯЗАТЕЛЬСТВА</w:t>
      </w:r>
    </w:p>
    <w:p w14:paraId="01C0B5D9"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4E1C769" w14:textId="77777777" w:rsidTr="00C56D9F">
        <w:trPr>
          <w:tblCellSpacing w:w="0" w:type="dxa"/>
        </w:trPr>
        <w:tc>
          <w:tcPr>
            <w:tcW w:w="2025" w:type="dxa"/>
            <w:hideMark/>
          </w:tcPr>
          <w:p w14:paraId="590CE932"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345.</w:t>
            </w:r>
          </w:p>
        </w:tc>
        <w:tc>
          <w:tcPr>
            <w:tcW w:w="0" w:type="auto"/>
            <w:vAlign w:val="center"/>
            <w:hideMark/>
          </w:tcPr>
          <w:p w14:paraId="5F5B192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обязательства и основания его возникновения </w:t>
            </w:r>
          </w:p>
        </w:tc>
      </w:tr>
    </w:tbl>
    <w:p w14:paraId="24ABEED9"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34F23" w:rsidRPr="002252A0">
        <w:rPr>
          <w:rFonts w:ascii="GHEA Grapalat" w:hAnsi="GHEA Grapalat"/>
          <w:color w:val="000000"/>
          <w:sz w:val="24"/>
          <w:szCs w:val="24"/>
          <w:lang w:val="hy-AM"/>
        </w:rPr>
        <w:tab/>
      </w:r>
      <w:r w:rsidRPr="002252A0">
        <w:rPr>
          <w:rFonts w:ascii="GHEA Grapalat" w:hAnsi="GHEA Grapalat"/>
          <w:color w:val="000000"/>
          <w:sz w:val="24"/>
          <w:szCs w:val="24"/>
        </w:rPr>
        <w:t>В силу обязательства одно лицо (должник) обязано совершить в пользу другого лица (кредитора) определенное действие, а именно: уплатить деньги, передать имущество, выполнить работу, оказать услугу и т. п., или воздержаться от выполнения определенного действия, а кредитор вправе требовать от</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должн</w:t>
      </w:r>
      <w:r w:rsidR="00286555" w:rsidRPr="002252A0">
        <w:rPr>
          <w:rFonts w:ascii="GHEA Grapalat" w:hAnsi="GHEA Grapalat"/>
          <w:color w:val="000000"/>
          <w:sz w:val="24"/>
          <w:szCs w:val="24"/>
        </w:rPr>
        <w:t>ика исполнения его обязанности.</w:t>
      </w:r>
    </w:p>
    <w:p w14:paraId="72F6BD4A"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B4B2F">
        <w:rPr>
          <w:rFonts w:ascii="GHEA Grapalat" w:hAnsi="GHEA Grapalat"/>
          <w:color w:val="000000"/>
          <w:sz w:val="24"/>
          <w:szCs w:val="24"/>
          <w:lang w:val="hy-AM"/>
        </w:rPr>
        <w:tab/>
      </w:r>
      <w:r w:rsidR="00BB4B2F">
        <w:rPr>
          <w:rFonts w:ascii="GHEA Grapalat" w:hAnsi="GHEA Grapalat"/>
          <w:color w:val="000000"/>
          <w:sz w:val="24"/>
          <w:szCs w:val="24"/>
        </w:rPr>
        <w:t>Обязательства возникают из договора, вследствие причинения вреда и из иных оснований, указанных в настоящем Кодексе.</w:t>
      </w:r>
    </w:p>
    <w:p w14:paraId="7EC8C481"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1F725BB9" w14:textId="77777777" w:rsidTr="00C56D9F">
        <w:trPr>
          <w:tblCellSpacing w:w="0" w:type="dxa"/>
        </w:trPr>
        <w:tc>
          <w:tcPr>
            <w:tcW w:w="2025" w:type="dxa"/>
            <w:hideMark/>
          </w:tcPr>
          <w:p w14:paraId="7727762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346.</w:t>
            </w:r>
          </w:p>
        </w:tc>
        <w:tc>
          <w:tcPr>
            <w:tcW w:w="0" w:type="auto"/>
            <w:vAlign w:val="center"/>
            <w:hideMark/>
          </w:tcPr>
          <w:p w14:paraId="3FEDC38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Стороны обязательства </w:t>
            </w:r>
          </w:p>
        </w:tc>
      </w:tr>
    </w:tbl>
    <w:p w14:paraId="0135879A"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34F23" w:rsidRPr="002252A0">
        <w:rPr>
          <w:rFonts w:ascii="GHEA Grapalat" w:hAnsi="GHEA Grapalat"/>
          <w:color w:val="000000"/>
          <w:sz w:val="24"/>
          <w:szCs w:val="24"/>
          <w:lang w:val="hy-AM"/>
        </w:rPr>
        <w:tab/>
      </w:r>
      <w:r w:rsidRPr="002252A0">
        <w:rPr>
          <w:rFonts w:ascii="GHEA Grapalat" w:hAnsi="GHEA Grapalat"/>
          <w:color w:val="000000"/>
          <w:sz w:val="24"/>
          <w:szCs w:val="24"/>
        </w:rPr>
        <w:t>В обязательстве в качестве стороны — кредитора или должника — могут участвовать одно или одновременно несколько лиц.</w:t>
      </w:r>
    </w:p>
    <w:p w14:paraId="7D9FC5AE" w14:textId="77777777" w:rsidR="000D5F8A" w:rsidRDefault="00CA380A">
      <w:pPr>
        <w:widowControl w:val="0"/>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Недействительность требований кредитора к одному из лиц, участвующих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обязательстве на стороне должника, а также истечение срока исковой давности по требованию к этому лицу, сами по себе не затрагивают его требований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остальным лицам.</w:t>
      </w:r>
    </w:p>
    <w:p w14:paraId="756FA0E4" w14:textId="77777777" w:rsidR="009C5B78" w:rsidRPr="009C5B78" w:rsidRDefault="009C5B78">
      <w:pPr>
        <w:widowControl w:val="0"/>
        <w:spacing w:after="160" w:line="360" w:lineRule="auto"/>
        <w:ind w:firstLine="567"/>
        <w:jc w:val="both"/>
        <w:rPr>
          <w:rFonts w:ascii="GHEA Grapalat" w:hAnsi="GHEA Grapalat"/>
          <w:color w:val="000000"/>
          <w:sz w:val="24"/>
          <w:szCs w:val="24"/>
          <w:lang w:val="en-GB"/>
        </w:rPr>
      </w:pPr>
    </w:p>
    <w:p w14:paraId="567C39C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2.</w:t>
      </w:r>
      <w:r>
        <w:rPr>
          <w:rFonts w:ascii="GHEA Grapalat" w:hAnsi="GHEA Grapalat"/>
          <w:color w:val="000000"/>
          <w:sz w:val="24"/>
          <w:szCs w:val="24"/>
          <w:lang w:val="hy-AM"/>
        </w:rPr>
        <w:tab/>
      </w:r>
      <w:r>
        <w:rPr>
          <w:rFonts w:ascii="GHEA Grapalat" w:hAnsi="GHEA Grapalat"/>
          <w:color w:val="000000"/>
          <w:sz w:val="24"/>
          <w:szCs w:val="24"/>
        </w:rPr>
        <w:t>Если каждая из сторон по договору несет обязанность в пользу другой стороны, она считается должником другой стороны в том, что обязана сделать в</w:t>
      </w:r>
      <w:r>
        <w:rPr>
          <w:rFonts w:ascii="Courier New" w:hAnsi="Courier New" w:cs="Courier New"/>
          <w:color w:val="000000"/>
          <w:sz w:val="24"/>
          <w:szCs w:val="24"/>
          <w:lang w:val="en-US"/>
        </w:rPr>
        <w:t> </w:t>
      </w:r>
      <w:r>
        <w:rPr>
          <w:rFonts w:ascii="GHEA Grapalat" w:hAnsi="GHEA Grapalat"/>
          <w:color w:val="000000"/>
          <w:sz w:val="24"/>
          <w:szCs w:val="24"/>
        </w:rPr>
        <w:t>ее пользу, и одновременно ее кредитором в том, что вправе от нее требовать.</w:t>
      </w:r>
    </w:p>
    <w:p w14:paraId="76C22165"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Обязательство не создает обязанностей для лиц, не участвующих в</w:t>
      </w:r>
      <w:r>
        <w:rPr>
          <w:rFonts w:ascii="Courier New" w:hAnsi="Courier New" w:cs="Courier New"/>
          <w:color w:val="000000"/>
          <w:sz w:val="24"/>
          <w:szCs w:val="24"/>
          <w:lang w:val="en-US"/>
        </w:rPr>
        <w:t> </w:t>
      </w:r>
      <w:r>
        <w:rPr>
          <w:rFonts w:ascii="GHEA Grapalat" w:hAnsi="GHEA Grapalat"/>
          <w:color w:val="000000"/>
          <w:sz w:val="24"/>
          <w:szCs w:val="24"/>
        </w:rPr>
        <w:t>качестве сторон (для третьих лиц).</w:t>
      </w:r>
    </w:p>
    <w:p w14:paraId="10881B2D" w14:textId="77777777" w:rsidR="00CA380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В случаях, предусмотренных законом, иными правовыми актами или соглашением сторон, обязательство может создавать для третьих лиц права в</w:t>
      </w:r>
      <w:r>
        <w:rPr>
          <w:rFonts w:ascii="Courier New" w:hAnsi="Courier New" w:cs="Courier New"/>
          <w:color w:val="000000"/>
          <w:sz w:val="24"/>
          <w:szCs w:val="24"/>
          <w:lang w:val="en-US"/>
        </w:rPr>
        <w:t> </w:t>
      </w:r>
      <w:r>
        <w:rPr>
          <w:rFonts w:ascii="GHEA Grapalat" w:hAnsi="GHEA Grapalat"/>
          <w:color w:val="000000"/>
          <w:sz w:val="24"/>
          <w:szCs w:val="24"/>
        </w:rPr>
        <w:t>отношении одной или обеих сторон.</w:t>
      </w:r>
    </w:p>
    <w:p w14:paraId="50874E03" w14:textId="77777777" w:rsidR="000D5F8A" w:rsidRDefault="000D5F8A">
      <w:pPr>
        <w:widowControl w:val="0"/>
        <w:spacing w:after="160" w:line="360" w:lineRule="auto"/>
        <w:ind w:left="567" w:right="566"/>
        <w:jc w:val="center"/>
        <w:rPr>
          <w:rFonts w:ascii="GHEA Grapalat" w:hAnsi="GHEA Grapalat"/>
          <w:b/>
          <w:color w:val="000000"/>
          <w:sz w:val="24"/>
          <w:szCs w:val="24"/>
        </w:rPr>
      </w:pPr>
    </w:p>
    <w:p w14:paraId="71C8998F" w14:textId="77777777" w:rsidR="000D5F8A" w:rsidRDefault="000D5F8A">
      <w:pPr>
        <w:spacing w:after="160" w:line="360" w:lineRule="auto"/>
        <w:jc w:val="center"/>
        <w:rPr>
          <w:rFonts w:ascii="GHEA Grapalat" w:hAnsi="GHEA Grapalat"/>
          <w:b/>
          <w:color w:val="000000"/>
          <w:sz w:val="24"/>
          <w:szCs w:val="24"/>
        </w:rPr>
      </w:pPr>
    </w:p>
    <w:p w14:paraId="37B8064D"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23</w:t>
      </w:r>
    </w:p>
    <w:p w14:paraId="29D67B7C"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ИСПОЛНЕНИЕ ОБЯЗАТЕЛЬСТВ</w:t>
      </w:r>
    </w:p>
    <w:p w14:paraId="244C10C7"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7F1558E" w14:textId="77777777" w:rsidTr="00C56D9F">
        <w:trPr>
          <w:tblCellSpacing w:w="0" w:type="dxa"/>
        </w:trPr>
        <w:tc>
          <w:tcPr>
            <w:tcW w:w="2025" w:type="dxa"/>
            <w:hideMark/>
          </w:tcPr>
          <w:p w14:paraId="152C55C6"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347.</w:t>
            </w:r>
          </w:p>
        </w:tc>
        <w:tc>
          <w:tcPr>
            <w:tcW w:w="0" w:type="auto"/>
            <w:vAlign w:val="center"/>
            <w:hideMark/>
          </w:tcPr>
          <w:p w14:paraId="60E3383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w:t>
            </w:r>
          </w:p>
        </w:tc>
      </w:tr>
    </w:tbl>
    <w:p w14:paraId="506BD072" w14:textId="77777777" w:rsidR="000D5F8A" w:rsidRDefault="00CA380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Обязательства должны исполняться надлежащим образом в соответствии с</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условиями обязательства, требованиями закона и иных правовых актов, а при отсутствии таких условий и требований — в соответствии с обычаями делового оборота или иными обыч</w:t>
      </w:r>
      <w:r w:rsidR="00734F23" w:rsidRPr="002252A0">
        <w:rPr>
          <w:rFonts w:ascii="GHEA Grapalat" w:hAnsi="GHEA Grapalat"/>
          <w:color w:val="000000"/>
          <w:sz w:val="24"/>
          <w:szCs w:val="24"/>
        </w:rPr>
        <w:t>но предъявляемыми требованиями.</w:t>
      </w:r>
    </w:p>
    <w:p w14:paraId="53289787"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348B0191" w14:textId="77777777" w:rsidTr="00C56D9F">
        <w:trPr>
          <w:tblCellSpacing w:w="0" w:type="dxa"/>
        </w:trPr>
        <w:tc>
          <w:tcPr>
            <w:tcW w:w="2025" w:type="dxa"/>
            <w:hideMark/>
          </w:tcPr>
          <w:p w14:paraId="574A0862"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348.</w:t>
            </w:r>
          </w:p>
        </w:tc>
        <w:tc>
          <w:tcPr>
            <w:tcW w:w="0" w:type="auto"/>
            <w:vAlign w:val="center"/>
            <w:hideMark/>
          </w:tcPr>
          <w:p w14:paraId="4E30787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Недопустимость одностороннего отказа от исполнения обязательства </w:t>
            </w:r>
          </w:p>
        </w:tc>
      </w:tr>
    </w:tbl>
    <w:p w14:paraId="53C7ED51" w14:textId="77777777" w:rsidR="000D5F8A" w:rsidRPr="009C5B78" w:rsidRDefault="00CA380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34F23" w:rsidRPr="002252A0">
        <w:rPr>
          <w:rFonts w:ascii="GHEA Grapalat" w:hAnsi="GHEA Grapalat"/>
          <w:color w:val="000000"/>
          <w:sz w:val="24"/>
          <w:szCs w:val="24"/>
          <w:lang w:val="hy-AM"/>
        </w:rPr>
        <w:tab/>
      </w:r>
      <w:r w:rsidRPr="002252A0">
        <w:rPr>
          <w:rFonts w:ascii="GHEA Grapalat" w:hAnsi="GHEA Grapalat"/>
          <w:color w:val="000000"/>
          <w:sz w:val="24"/>
          <w:szCs w:val="24"/>
        </w:rPr>
        <w:t>Односторонний отказ от исполнения обязательства и одностороннее изменение его условий не допускаются, за исключением сл</w:t>
      </w:r>
      <w:r w:rsidR="00734F23" w:rsidRPr="002252A0">
        <w:rPr>
          <w:rFonts w:ascii="GHEA Grapalat" w:hAnsi="GHEA Grapalat"/>
          <w:color w:val="000000"/>
          <w:sz w:val="24"/>
          <w:szCs w:val="24"/>
        </w:rPr>
        <w:t>учаев, предусмотренных законом.</w:t>
      </w:r>
    </w:p>
    <w:p w14:paraId="37E82DDE" w14:textId="77777777" w:rsidR="009C5B78" w:rsidRPr="009C5B78" w:rsidRDefault="009C5B78">
      <w:pPr>
        <w:widowControl w:val="0"/>
        <w:tabs>
          <w:tab w:val="left" w:pos="1134"/>
        </w:tabs>
        <w:spacing w:after="160" w:line="360" w:lineRule="auto"/>
        <w:ind w:firstLine="567"/>
        <w:jc w:val="both"/>
        <w:rPr>
          <w:rFonts w:ascii="GHEA Grapalat" w:hAnsi="GHEA Grapalat"/>
          <w:color w:val="000000"/>
          <w:sz w:val="24"/>
          <w:szCs w:val="24"/>
        </w:rPr>
      </w:pPr>
    </w:p>
    <w:p w14:paraId="613477A3" w14:textId="77777777" w:rsidR="000D5F8A" w:rsidRDefault="00CA380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734F23" w:rsidRPr="002252A0">
        <w:rPr>
          <w:rFonts w:ascii="GHEA Grapalat" w:hAnsi="GHEA Grapalat"/>
          <w:color w:val="000000"/>
          <w:sz w:val="24"/>
          <w:szCs w:val="24"/>
          <w:lang w:val="hy-AM"/>
        </w:rPr>
        <w:tab/>
      </w:r>
      <w:r w:rsidR="00BB4B2F">
        <w:rPr>
          <w:rFonts w:ascii="GHEA Grapalat" w:hAnsi="GHEA Grapalat"/>
          <w:color w:val="000000"/>
          <w:sz w:val="24"/>
          <w:szCs w:val="24"/>
        </w:rPr>
        <w:t>Односторонний отказ от исполнения обязательства, связанного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осуществлением его сторонами предпринимательской деятельности, и одностороннее изменение условий такого обязательства допускаются также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случаях, предусмотренных договором, если иное не вытекает из закона или существа обязательства.</w:t>
      </w:r>
    </w:p>
    <w:p w14:paraId="34DE87D3"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B9ED57D" w14:textId="77777777" w:rsidTr="00C56D9F">
        <w:trPr>
          <w:tblCellSpacing w:w="0" w:type="dxa"/>
        </w:trPr>
        <w:tc>
          <w:tcPr>
            <w:tcW w:w="2025" w:type="dxa"/>
            <w:hideMark/>
          </w:tcPr>
          <w:p w14:paraId="580D7AC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349.</w:t>
            </w:r>
          </w:p>
        </w:tc>
        <w:tc>
          <w:tcPr>
            <w:tcW w:w="0" w:type="auto"/>
            <w:vAlign w:val="center"/>
            <w:hideMark/>
          </w:tcPr>
          <w:p w14:paraId="182CD973" w14:textId="77777777" w:rsidR="000D5F8A" w:rsidRDefault="00BB4B2F">
            <w:pPr>
              <w:widowControl w:val="0"/>
              <w:spacing w:after="160" w:line="360" w:lineRule="auto"/>
              <w:ind w:left="102" w:right="140"/>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кредитора на непринятие исполнения обязательства по частям </w:t>
            </w:r>
          </w:p>
        </w:tc>
      </w:tr>
    </w:tbl>
    <w:p w14:paraId="6770E58A" w14:textId="77777777" w:rsidR="000D5F8A" w:rsidRDefault="00CA380A">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делового обор</w:t>
      </w:r>
      <w:r w:rsidR="00734F23" w:rsidRPr="002252A0">
        <w:rPr>
          <w:rFonts w:ascii="GHEA Grapalat" w:hAnsi="GHEA Grapalat"/>
          <w:color w:val="000000"/>
          <w:sz w:val="24"/>
          <w:szCs w:val="24"/>
        </w:rPr>
        <w:t>ота или существа обязательства.</w:t>
      </w:r>
    </w:p>
    <w:p w14:paraId="7122C3C2"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288B3D68" w14:textId="77777777" w:rsidTr="00C56D9F">
        <w:trPr>
          <w:tblCellSpacing w:w="0" w:type="dxa"/>
        </w:trPr>
        <w:tc>
          <w:tcPr>
            <w:tcW w:w="2025" w:type="dxa"/>
            <w:hideMark/>
          </w:tcPr>
          <w:p w14:paraId="5DBCE781"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350.</w:t>
            </w:r>
          </w:p>
        </w:tc>
        <w:tc>
          <w:tcPr>
            <w:tcW w:w="0" w:type="auto"/>
            <w:vAlign w:val="center"/>
            <w:hideMark/>
          </w:tcPr>
          <w:p w14:paraId="330A2DC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обязательства надлежащему лицу </w:t>
            </w:r>
          </w:p>
        </w:tc>
      </w:tr>
    </w:tbl>
    <w:p w14:paraId="00BF79E7" w14:textId="77777777" w:rsidR="000D5F8A" w:rsidRDefault="00CA380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 если иное не предусмотрено соглашением сторон и не вытекает из обычаев делового обор</w:t>
      </w:r>
      <w:r w:rsidR="00734F23" w:rsidRPr="002252A0">
        <w:rPr>
          <w:rFonts w:ascii="GHEA Grapalat" w:hAnsi="GHEA Grapalat"/>
          <w:color w:val="000000"/>
          <w:sz w:val="24"/>
          <w:szCs w:val="24"/>
        </w:rPr>
        <w:t>ота или существа обязательства.</w:t>
      </w:r>
    </w:p>
    <w:p w14:paraId="4CB45275"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2A6C06F" w14:textId="77777777" w:rsidTr="00C56D9F">
        <w:trPr>
          <w:tblCellSpacing w:w="0" w:type="dxa"/>
        </w:trPr>
        <w:tc>
          <w:tcPr>
            <w:tcW w:w="2025" w:type="dxa"/>
            <w:hideMark/>
          </w:tcPr>
          <w:p w14:paraId="3CCC2D8B"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351.</w:t>
            </w:r>
          </w:p>
        </w:tc>
        <w:tc>
          <w:tcPr>
            <w:tcW w:w="0" w:type="auto"/>
            <w:vAlign w:val="center"/>
            <w:hideMark/>
          </w:tcPr>
          <w:p w14:paraId="7FFC070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обязательства третьим лицом </w:t>
            </w:r>
          </w:p>
        </w:tc>
      </w:tr>
    </w:tbl>
    <w:p w14:paraId="523125FC"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34F23" w:rsidRPr="002252A0">
        <w:rPr>
          <w:rFonts w:ascii="GHEA Grapalat" w:hAnsi="GHEA Grapalat"/>
          <w:color w:val="000000"/>
          <w:sz w:val="24"/>
          <w:szCs w:val="24"/>
          <w:lang w:val="hy-AM"/>
        </w:rPr>
        <w:tab/>
      </w:r>
      <w:r w:rsidRPr="002252A0">
        <w:rPr>
          <w:rFonts w:ascii="GHEA Grapalat" w:hAnsi="GHEA Grapalat"/>
          <w:color w:val="000000"/>
          <w:sz w:val="24"/>
          <w:szCs w:val="24"/>
        </w:rPr>
        <w:t>Исполнение обязательства может быть возложено должником на третье лицо, если из закона, иных правовых актов, условий обязательства или его существа не вытекает обязанность должника исполнить обязательство лично.</w:t>
      </w:r>
      <w:r w:rsidR="00286555" w:rsidRPr="002252A0">
        <w:rPr>
          <w:rFonts w:ascii="GHEA Grapalat" w:hAnsi="GHEA Grapalat"/>
          <w:color w:val="000000"/>
          <w:sz w:val="24"/>
          <w:szCs w:val="24"/>
        </w:rPr>
        <w:t xml:space="preserve"> </w:t>
      </w:r>
      <w:r w:rsidRPr="002252A0">
        <w:rPr>
          <w:rFonts w:ascii="GHEA Grapalat" w:hAnsi="GHEA Grapalat"/>
          <w:color w:val="000000"/>
          <w:sz w:val="24"/>
          <w:szCs w:val="24"/>
        </w:rPr>
        <w:t>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этом случае кредитор обязан принять за должника исполнение обязательства третьим лицом.</w:t>
      </w:r>
    </w:p>
    <w:p w14:paraId="428B0F3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lang w:val="hy-AM"/>
        </w:rPr>
        <w:tab/>
      </w:r>
      <w:r>
        <w:rPr>
          <w:rFonts w:ascii="GHEA Grapalat" w:hAnsi="GHEA Grapalat"/>
          <w:color w:val="000000"/>
          <w:sz w:val="24"/>
          <w:szCs w:val="24"/>
        </w:rPr>
        <w:t>Третье лицо, подвергшееся опасности утратить свое право аренды или другое право на имущество должника вследствие обращения взыскания на это имущество, может с согласия должника удовлетворить за свой счет требование кредитора и приобрести права кредитора в соответствии со статьями 397-405 настоящего Кодекса.</w:t>
      </w:r>
    </w:p>
    <w:p w14:paraId="6BD37337"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9F531B3" w14:textId="77777777" w:rsidTr="00C56D9F">
        <w:trPr>
          <w:tblCellSpacing w:w="0" w:type="dxa"/>
        </w:trPr>
        <w:tc>
          <w:tcPr>
            <w:tcW w:w="2025" w:type="dxa"/>
            <w:hideMark/>
          </w:tcPr>
          <w:p w14:paraId="29F7F4B3"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352.</w:t>
            </w:r>
          </w:p>
        </w:tc>
        <w:tc>
          <w:tcPr>
            <w:tcW w:w="0" w:type="auto"/>
            <w:vAlign w:val="center"/>
            <w:hideMark/>
          </w:tcPr>
          <w:p w14:paraId="28734A46" w14:textId="77777777" w:rsidR="00CA380A"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исполнения обязательства </w:t>
            </w:r>
          </w:p>
        </w:tc>
      </w:tr>
    </w:tbl>
    <w:p w14:paraId="7E808ACC"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651E4"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Если обязательство предусматривает или позволяет определить день или период его исполнения, обязательство подлежит исполнению в этот день или в любой момент </w:t>
      </w:r>
      <w:r w:rsidR="003651E4" w:rsidRPr="002252A0">
        <w:rPr>
          <w:rFonts w:ascii="GHEA Grapalat" w:hAnsi="GHEA Grapalat"/>
          <w:color w:val="000000"/>
          <w:sz w:val="24"/>
          <w:szCs w:val="24"/>
        </w:rPr>
        <w:t>в пределах этого периода.</w:t>
      </w:r>
    </w:p>
    <w:p w14:paraId="2459AE18"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3651E4" w:rsidRPr="002252A0">
        <w:rPr>
          <w:rFonts w:ascii="GHEA Grapalat" w:hAnsi="GHEA Grapalat"/>
          <w:color w:val="000000"/>
          <w:sz w:val="24"/>
          <w:szCs w:val="24"/>
          <w:lang w:val="hy-AM"/>
        </w:rPr>
        <w:tab/>
      </w:r>
      <w:r w:rsidRPr="002252A0">
        <w:rPr>
          <w:rFonts w:ascii="GHEA Grapalat" w:hAnsi="GHEA Grapalat"/>
          <w:color w:val="000000"/>
          <w:sz w:val="24"/>
          <w:szCs w:val="24"/>
        </w:rPr>
        <w:t>В случаях, если обязательство не предусматривает срок исполнения и не содержит условий определения срока, оно должно быть исполнено в разумный срок пос</w:t>
      </w:r>
      <w:r w:rsidR="003651E4" w:rsidRPr="002252A0">
        <w:rPr>
          <w:rFonts w:ascii="GHEA Grapalat" w:hAnsi="GHEA Grapalat"/>
          <w:color w:val="000000"/>
          <w:sz w:val="24"/>
          <w:szCs w:val="24"/>
        </w:rPr>
        <w:t>ле возникновения обязательства.</w:t>
      </w:r>
    </w:p>
    <w:p w14:paraId="1F789D78"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Обязательство, не исполненное в разумный срок, а также обязательство, срок исполнения которого определяется моментом востребования, должник обязан исполнить в семидневный срок со дня предъявления кредитором требования о его исполнении, если другой срок исполнения обязательства не вытекает из закона, иных правовых актов, условий обязательства, обычаев делового оборота или существа обязательства.</w:t>
      </w:r>
    </w:p>
    <w:p w14:paraId="713DDAC2"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A0DD1C7" w14:textId="77777777" w:rsidTr="00C56D9F">
        <w:trPr>
          <w:tblCellSpacing w:w="0" w:type="dxa"/>
        </w:trPr>
        <w:tc>
          <w:tcPr>
            <w:tcW w:w="2025" w:type="dxa"/>
            <w:hideMark/>
          </w:tcPr>
          <w:p w14:paraId="6CFE4055"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353.</w:t>
            </w:r>
          </w:p>
        </w:tc>
        <w:tc>
          <w:tcPr>
            <w:tcW w:w="0" w:type="auto"/>
            <w:vAlign w:val="center"/>
            <w:hideMark/>
          </w:tcPr>
          <w:p w14:paraId="70F6E075"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Досрочное исполнение обязательства </w:t>
            </w:r>
          </w:p>
        </w:tc>
      </w:tr>
    </w:tbl>
    <w:p w14:paraId="0F35A114"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Должник вправе исполнить обязательство раньше срока, если иное не предусмотрено законом, иными правовыми актами или условиями обязательства либо не вытекает из существа обязательства.</w:t>
      </w:r>
    </w:p>
    <w:p w14:paraId="17713151"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840FB9" w:rsidRPr="002252A0">
        <w:rPr>
          <w:rFonts w:ascii="GHEA Grapalat" w:hAnsi="GHEA Grapalat"/>
          <w:color w:val="000000"/>
          <w:sz w:val="24"/>
          <w:szCs w:val="24"/>
          <w:lang w:val="hy-AM"/>
        </w:rPr>
        <w:tab/>
      </w:r>
      <w:r w:rsidR="00BB4B2F">
        <w:rPr>
          <w:rFonts w:ascii="GHEA Grapalat" w:hAnsi="GHEA Grapalat"/>
          <w:color w:val="000000"/>
          <w:sz w:val="24"/>
          <w:szCs w:val="24"/>
        </w:rPr>
        <w:t xml:space="preserve">Досрочное исполнение обязательств, связанных с осуществлением их сторонами предпринимательской деятельности, допускается только в случаях, </w:t>
      </w:r>
      <w:r w:rsidR="00BB4B2F">
        <w:rPr>
          <w:rFonts w:ascii="GHEA Grapalat" w:hAnsi="GHEA Grapalat"/>
          <w:color w:val="000000"/>
          <w:sz w:val="24"/>
          <w:szCs w:val="24"/>
        </w:rPr>
        <w:lastRenderedPageBreak/>
        <w:t>если возможность исполнить обязательство раньше срока предусмотрена законом, иными правовыми актами или условиями обязательства либо вытекает из обычаев делового оборота или существа обязательства.</w:t>
      </w:r>
    </w:p>
    <w:p w14:paraId="6C7DBAFA" w14:textId="77777777" w:rsidR="00CA380A" w:rsidRPr="002252A0" w:rsidRDefault="00CA380A" w:rsidP="002252A0">
      <w:pPr>
        <w:widowControl w:val="0"/>
        <w:spacing w:after="160" w:line="360" w:lineRule="auto"/>
        <w:ind w:firstLine="94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FE9254D" w14:textId="77777777" w:rsidTr="00C56D9F">
        <w:trPr>
          <w:tblCellSpacing w:w="0" w:type="dxa"/>
        </w:trPr>
        <w:tc>
          <w:tcPr>
            <w:tcW w:w="2025" w:type="dxa"/>
            <w:hideMark/>
          </w:tcPr>
          <w:p w14:paraId="2E7AFEC2"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354.</w:t>
            </w:r>
          </w:p>
        </w:tc>
        <w:tc>
          <w:tcPr>
            <w:tcW w:w="0" w:type="auto"/>
            <w:vAlign w:val="center"/>
            <w:hideMark/>
          </w:tcPr>
          <w:p w14:paraId="3F8C2EB8"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Информация о ходе исполнения обязательства </w:t>
            </w:r>
          </w:p>
        </w:tc>
      </w:tr>
    </w:tbl>
    <w:p w14:paraId="2E4900B9"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Законом, иными правовыми актами или условиями обязательства может быть предусмотрена обязанность должника информировать кредитора или указанное им лицо о</w:t>
      </w:r>
      <w:r w:rsidR="00840FB9" w:rsidRPr="002252A0">
        <w:rPr>
          <w:rFonts w:ascii="GHEA Grapalat" w:hAnsi="GHEA Grapalat"/>
          <w:color w:val="000000"/>
          <w:sz w:val="24"/>
          <w:szCs w:val="24"/>
        </w:rPr>
        <w:t xml:space="preserve"> ходе исполнения обязательства.</w:t>
      </w:r>
    </w:p>
    <w:p w14:paraId="41AD7586"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8E30AF1" w14:textId="77777777" w:rsidTr="00C56D9F">
        <w:trPr>
          <w:tblCellSpacing w:w="0" w:type="dxa"/>
        </w:trPr>
        <w:tc>
          <w:tcPr>
            <w:tcW w:w="2025" w:type="dxa"/>
            <w:hideMark/>
          </w:tcPr>
          <w:p w14:paraId="368277FD"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355.</w:t>
            </w:r>
          </w:p>
        </w:tc>
        <w:tc>
          <w:tcPr>
            <w:tcW w:w="0" w:type="auto"/>
            <w:vAlign w:val="center"/>
            <w:hideMark/>
          </w:tcPr>
          <w:p w14:paraId="4641E460"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Место исполнения обязательства </w:t>
            </w:r>
          </w:p>
        </w:tc>
      </w:tr>
    </w:tbl>
    <w:p w14:paraId="6927B81C"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Обязательство должно быть исполнено в месте, которое определено законом, иными правовыми актами или договором либо вытекает из обычаев делового обор</w:t>
      </w:r>
      <w:r w:rsidR="00840FB9" w:rsidRPr="002252A0">
        <w:rPr>
          <w:rFonts w:ascii="GHEA Grapalat" w:hAnsi="GHEA Grapalat"/>
          <w:color w:val="000000"/>
          <w:sz w:val="24"/>
          <w:szCs w:val="24"/>
        </w:rPr>
        <w:t>ота или существа обязательства.</w:t>
      </w:r>
    </w:p>
    <w:p w14:paraId="33CEEDFA"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Если место исполнения обязательства не определено, испо</w:t>
      </w:r>
      <w:r w:rsidR="00BB4B2F">
        <w:rPr>
          <w:rFonts w:ascii="GHEA Grapalat" w:hAnsi="GHEA Grapalat"/>
          <w:color w:val="000000"/>
          <w:sz w:val="24"/>
          <w:szCs w:val="24"/>
        </w:rPr>
        <w:t>лнение должно быть произведено:</w:t>
      </w:r>
    </w:p>
    <w:p w14:paraId="248C6790"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по обязательству передать земельный участок, здание, строение или другое недвижимое имущество — в месте нахождения имущества;</w:t>
      </w:r>
    </w:p>
    <w:p w14:paraId="396DCDB0"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по обязательству передать товар или иное имущество, предусматривающему его перевозку — в месте сдачи имущества первому перевозчику для доставки кредитору;</w:t>
      </w:r>
    </w:p>
    <w:p w14:paraId="4478B2A0"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 обязательству предпринимателя передать товар или иное имущество</w:t>
      </w:r>
      <w:r>
        <w:rPr>
          <w:rFonts w:ascii="Courier New" w:hAnsi="Courier New" w:cs="Courier New"/>
          <w:color w:val="000000"/>
          <w:sz w:val="24"/>
          <w:szCs w:val="24"/>
          <w:lang w:val="en-US"/>
        </w:rPr>
        <w:t> </w:t>
      </w:r>
      <w:r>
        <w:rPr>
          <w:rFonts w:ascii="GHEA Grapalat" w:hAnsi="GHEA Grapalat"/>
          <w:color w:val="000000"/>
          <w:sz w:val="24"/>
          <w:szCs w:val="24"/>
        </w:rPr>
        <w:t>— в месте изготовления или хранения имущества, если это место было известно кредитору в момент возникновения обязательства;</w:t>
      </w:r>
    </w:p>
    <w:p w14:paraId="65698E39"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 xml:space="preserve">по денежному обязательству — в месте жительства кредитора в момент возникновения обязательства, а если кредитором является юридическое лицо — </w:t>
      </w:r>
      <w:r>
        <w:rPr>
          <w:rFonts w:ascii="GHEA Grapalat" w:hAnsi="GHEA Grapalat"/>
          <w:color w:val="000000"/>
          <w:sz w:val="24"/>
          <w:szCs w:val="24"/>
        </w:rPr>
        <w:lastRenderedPageBreak/>
        <w:t>в</w:t>
      </w:r>
      <w:r>
        <w:rPr>
          <w:rFonts w:ascii="Courier New" w:hAnsi="Courier New" w:cs="Courier New"/>
          <w:color w:val="000000"/>
          <w:sz w:val="24"/>
          <w:szCs w:val="24"/>
          <w:lang w:val="en-US"/>
        </w:rPr>
        <w:t> </w:t>
      </w:r>
      <w:r>
        <w:rPr>
          <w:rFonts w:ascii="GHEA Grapalat" w:hAnsi="GHEA Grapalat"/>
          <w:color w:val="000000"/>
          <w:sz w:val="24"/>
          <w:szCs w:val="24"/>
        </w:rPr>
        <w:t>месте его нахождения в момент возникновения обязательства. Если кредитор к</w:t>
      </w:r>
      <w:r>
        <w:rPr>
          <w:rFonts w:ascii="Courier New" w:hAnsi="Courier New" w:cs="Courier New"/>
          <w:color w:val="000000"/>
          <w:sz w:val="24"/>
          <w:szCs w:val="24"/>
          <w:lang w:val="en-US"/>
        </w:rPr>
        <w:t> </w:t>
      </w:r>
      <w:r>
        <w:rPr>
          <w:rFonts w:ascii="GHEA Grapalat" w:hAnsi="GHEA Grapalat"/>
          <w:color w:val="000000"/>
          <w:sz w:val="24"/>
          <w:szCs w:val="24"/>
        </w:rPr>
        <w:t>моменту исполнения обязательства изменил место жительства или место нахождения и известил об этом должника — в новом месте жительства или нахождения кредитора, с возложением на кредитора расходов, связанных с</w:t>
      </w:r>
      <w:r>
        <w:rPr>
          <w:rFonts w:ascii="Courier New" w:hAnsi="Courier New" w:cs="Courier New"/>
          <w:color w:val="000000"/>
          <w:sz w:val="24"/>
          <w:szCs w:val="24"/>
          <w:lang w:val="en-US"/>
        </w:rPr>
        <w:t> </w:t>
      </w:r>
      <w:r>
        <w:rPr>
          <w:rFonts w:ascii="GHEA Grapalat" w:hAnsi="GHEA Grapalat"/>
          <w:color w:val="000000"/>
          <w:sz w:val="24"/>
          <w:szCs w:val="24"/>
        </w:rPr>
        <w:t>изменением места исполнения;</w:t>
      </w:r>
    </w:p>
    <w:p w14:paraId="1D82025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 xml:space="preserve">по другим обязательствам — в месте жительства должника, а если должником является юридическое лицо — в месте его нахождения. </w:t>
      </w:r>
    </w:p>
    <w:p w14:paraId="1FA09115"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C17AD5E" w14:textId="77777777" w:rsidTr="00C56D9F">
        <w:trPr>
          <w:tblCellSpacing w:w="0" w:type="dxa"/>
        </w:trPr>
        <w:tc>
          <w:tcPr>
            <w:tcW w:w="2025" w:type="dxa"/>
            <w:hideMark/>
          </w:tcPr>
          <w:p w14:paraId="6DEAA56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356.</w:t>
            </w:r>
          </w:p>
        </w:tc>
        <w:tc>
          <w:tcPr>
            <w:tcW w:w="0" w:type="auto"/>
            <w:vAlign w:val="center"/>
            <w:hideMark/>
          </w:tcPr>
          <w:p w14:paraId="5DD9156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Валюта денежных обязательств </w:t>
            </w:r>
          </w:p>
        </w:tc>
      </w:tr>
    </w:tbl>
    <w:p w14:paraId="6362E6E2"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Денежные обязательства должны быть выражены в драмах Р</w:t>
      </w:r>
      <w:r w:rsidR="00840FB9" w:rsidRPr="002252A0">
        <w:rPr>
          <w:rFonts w:ascii="GHEA Grapalat" w:hAnsi="GHEA Grapalat"/>
          <w:color w:val="000000"/>
          <w:sz w:val="24"/>
          <w:szCs w:val="24"/>
        </w:rPr>
        <w:t>еспублики Армения (статья 142).</w:t>
      </w:r>
    </w:p>
    <w:p w14:paraId="64405021"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B4B2F" w:rsidRPr="00BB4B2F">
        <w:rPr>
          <w:rFonts w:ascii="GHEA Grapalat" w:hAnsi="GHEA Grapalat"/>
          <w:color w:val="000000"/>
          <w:sz w:val="24"/>
          <w:szCs w:val="24"/>
          <w:lang w:val="hy-AM"/>
        </w:rPr>
        <w:tab/>
      </w:r>
      <w:r w:rsidRPr="002252A0">
        <w:rPr>
          <w:rFonts w:ascii="GHEA Grapalat" w:hAnsi="GHEA Grapalat"/>
          <w:b/>
          <w:i/>
          <w:color w:val="000000"/>
          <w:sz w:val="24"/>
          <w:szCs w:val="24"/>
        </w:rPr>
        <w:t>(пункт утратил силу в соответствии с HO-41-N от 20 марта 2006 года)</w:t>
      </w:r>
    </w:p>
    <w:p w14:paraId="124EEEA3"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3.</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В долгосрочных обязательствах может быть предусмотрена индексация платежей — на у</w:t>
      </w:r>
      <w:r w:rsidR="00840FB9" w:rsidRPr="002252A0">
        <w:rPr>
          <w:rFonts w:ascii="GHEA Grapalat" w:hAnsi="GHEA Grapalat"/>
          <w:color w:val="000000"/>
          <w:sz w:val="24"/>
          <w:szCs w:val="24"/>
        </w:rPr>
        <w:t>словиях, оговоренных сторонами.</w:t>
      </w:r>
    </w:p>
    <w:p w14:paraId="7925A539"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00840FB9" w:rsidRPr="002252A0">
        <w:rPr>
          <w:rFonts w:ascii="GHEA Grapalat" w:hAnsi="GHEA Grapalat"/>
          <w:color w:val="000000"/>
          <w:sz w:val="24"/>
          <w:szCs w:val="24"/>
          <w:lang w:val="hy-AM"/>
        </w:rPr>
        <w:tab/>
      </w:r>
      <w:r w:rsidRPr="002252A0">
        <w:rPr>
          <w:rFonts w:ascii="GHEA Grapalat" w:hAnsi="GHEA Grapalat"/>
          <w:color w:val="000000"/>
          <w:sz w:val="24"/>
          <w:szCs w:val="24"/>
        </w:rPr>
        <w:t>Использование иностранной валюты, а также платежных документов в</w:t>
      </w:r>
      <w:r w:rsidR="00122FE1" w:rsidRPr="002252A0">
        <w:rPr>
          <w:rFonts w:ascii="Courier New" w:hAnsi="Courier New" w:cs="Courier New"/>
          <w:color w:val="000000"/>
          <w:sz w:val="24"/>
          <w:szCs w:val="24"/>
          <w:lang w:val="en-US"/>
        </w:rPr>
        <w:t> </w:t>
      </w:r>
      <w:r w:rsidR="00BB4B2F">
        <w:rPr>
          <w:rFonts w:ascii="GHEA Grapalat" w:hAnsi="GHEA Grapalat"/>
          <w:color w:val="000000"/>
          <w:sz w:val="24"/>
          <w:szCs w:val="24"/>
        </w:rPr>
        <w:t>иностранной валюте при осуществлении расчетов на территории Республики Армения по обязательствам допускается в случаях и порядке, предусмотренных законом.</w:t>
      </w:r>
    </w:p>
    <w:p w14:paraId="34407CE2" w14:textId="77777777" w:rsidR="00A1725A" w:rsidRPr="002252A0" w:rsidRDefault="00BB4B2F" w:rsidP="002252A0">
      <w:pPr>
        <w:widowControl w:val="0"/>
        <w:tabs>
          <w:tab w:val="left" w:pos="1134"/>
        </w:tabs>
        <w:spacing w:after="160" w:line="360" w:lineRule="auto"/>
        <w:ind w:firstLine="567"/>
        <w:jc w:val="both"/>
        <w:rPr>
          <w:rFonts w:ascii="GHEA Grapalat" w:hAnsi="GHEA Grapalat"/>
          <w:sz w:val="24"/>
          <w:szCs w:val="24"/>
        </w:rPr>
      </w:pPr>
      <w:r>
        <w:rPr>
          <w:rFonts w:ascii="GHEA Grapalat" w:eastAsia="Times New Roman" w:hAnsi="GHEA Grapalat" w:cs="Times New Roman"/>
          <w:color w:val="000000"/>
          <w:sz w:val="24"/>
          <w:szCs w:val="24"/>
        </w:rPr>
        <w:t>5.</w:t>
      </w:r>
      <w:r>
        <w:rPr>
          <w:rFonts w:ascii="GHEA Grapalat" w:eastAsia="Times New Roman" w:hAnsi="GHEA Grapalat" w:cs="Times New Roman"/>
          <w:color w:val="000000"/>
          <w:sz w:val="24"/>
          <w:szCs w:val="24"/>
        </w:rPr>
        <w:tab/>
        <w:t xml:space="preserve">При осуществлении расчетов на территории Республики Армения по обязательствам </w:t>
      </w:r>
      <w:r>
        <w:rPr>
          <w:rFonts w:ascii="GHEA Grapalat" w:hAnsi="GHEA Grapalat"/>
          <w:color w:val="000000"/>
          <w:sz w:val="24"/>
          <w:szCs w:val="24"/>
        </w:rPr>
        <w:t>использование</w:t>
      </w:r>
      <w:r>
        <w:rPr>
          <w:rFonts w:ascii="GHEA Grapalat" w:eastAsia="Times New Roman" w:hAnsi="GHEA Grapalat" w:cs="Times New Roman"/>
          <w:color w:val="000000"/>
          <w:sz w:val="24"/>
          <w:szCs w:val="24"/>
        </w:rPr>
        <w:t xml:space="preserve"> криптоактивов запрещается, за исключением предусмотренного Законом </w:t>
      </w:r>
      <w:r w:rsidRPr="00BB4B2F">
        <w:rPr>
          <w:rFonts w:ascii="GHEA Grapalat" w:hAnsi="GHEA Grapalat"/>
          <w:sz w:val="24"/>
          <w:szCs w:val="24"/>
        </w:rPr>
        <w:t>"</w:t>
      </w:r>
      <w:r w:rsidR="00106F7D" w:rsidRPr="002252A0">
        <w:rPr>
          <w:rFonts w:ascii="GHEA Grapalat" w:eastAsia="Times New Roman" w:hAnsi="GHEA Grapalat" w:cs="Times New Roman"/>
          <w:color w:val="000000"/>
          <w:sz w:val="24"/>
          <w:szCs w:val="24"/>
        </w:rPr>
        <w:t>О криптоактивах</w:t>
      </w:r>
      <w:r w:rsidRPr="00BB4B2F">
        <w:rPr>
          <w:rFonts w:ascii="GHEA Grapalat" w:hAnsi="GHEA Grapalat"/>
          <w:sz w:val="24"/>
          <w:szCs w:val="24"/>
        </w:rPr>
        <w:t>"</w:t>
      </w:r>
      <w:r w:rsidR="00106F7D" w:rsidRPr="002252A0">
        <w:rPr>
          <w:rFonts w:ascii="GHEA Grapalat" w:eastAsia="Times New Roman" w:hAnsi="GHEA Grapalat" w:cs="Times New Roman"/>
          <w:color w:val="000000"/>
          <w:sz w:val="24"/>
          <w:szCs w:val="24"/>
        </w:rPr>
        <w:t xml:space="preserve"> токена электронных денег.</w:t>
      </w:r>
    </w:p>
    <w:p w14:paraId="2903C9A3"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356 отредактирована в соответствии с HO-229-N от</w:t>
      </w:r>
      <w:r w:rsidR="00122FE1"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15</w:t>
      </w:r>
      <w:r w:rsidR="00840FB9" w:rsidRPr="002252A0">
        <w:rPr>
          <w:rFonts w:ascii="Courier New" w:hAnsi="Courier New" w:cs="Courier New"/>
          <w:b/>
          <w:i/>
          <w:color w:val="000000"/>
          <w:sz w:val="24"/>
          <w:szCs w:val="24"/>
          <w:lang w:val="hy-AM"/>
        </w:rPr>
        <w:t> </w:t>
      </w:r>
      <w:r w:rsidRPr="002252A0">
        <w:rPr>
          <w:rFonts w:ascii="GHEA Grapalat" w:hAnsi="GHEA Grapalat"/>
          <w:b/>
          <w:i/>
          <w:color w:val="000000"/>
          <w:sz w:val="24"/>
          <w:szCs w:val="24"/>
        </w:rPr>
        <w:t>ноября 2005 года, изменена в соответствии с HO-41-N от</w:t>
      </w:r>
      <w:r w:rsidR="00286555" w:rsidRPr="002252A0">
        <w:rPr>
          <w:rFonts w:ascii="GHEA Grapalat" w:hAnsi="GHEA Grapalat"/>
          <w:b/>
          <w:i/>
          <w:color w:val="000000"/>
          <w:sz w:val="24"/>
          <w:szCs w:val="24"/>
        </w:rPr>
        <w:t xml:space="preserve"> </w:t>
      </w:r>
      <w:r w:rsidRPr="002252A0">
        <w:rPr>
          <w:rFonts w:ascii="GHEA Grapalat" w:hAnsi="GHEA Grapalat"/>
          <w:b/>
          <w:i/>
          <w:color w:val="000000"/>
          <w:sz w:val="24"/>
          <w:szCs w:val="24"/>
        </w:rPr>
        <w:t>20 марта 2006 года</w:t>
      </w:r>
      <w:r w:rsidR="00106F7D" w:rsidRPr="002252A0">
        <w:rPr>
          <w:rFonts w:ascii="GHEA Grapalat" w:hAnsi="GHEA Grapalat"/>
          <w:b/>
          <w:i/>
          <w:color w:val="000000"/>
          <w:sz w:val="24"/>
          <w:szCs w:val="24"/>
        </w:rPr>
        <w:t>, дополнена в соответствии с НО-181-</w:t>
      </w:r>
      <w:r w:rsidR="00106F7D" w:rsidRPr="002252A0">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29 мая 2025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A9F26B7" w14:textId="77777777" w:rsidTr="00C56D9F">
        <w:trPr>
          <w:tblCellSpacing w:w="0" w:type="dxa"/>
        </w:trPr>
        <w:tc>
          <w:tcPr>
            <w:tcW w:w="2025" w:type="dxa"/>
            <w:hideMark/>
          </w:tcPr>
          <w:p w14:paraId="115B3C66" w14:textId="77777777" w:rsidR="000D5F8A" w:rsidRDefault="00CA380A"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357.</w:t>
            </w:r>
          </w:p>
        </w:tc>
        <w:tc>
          <w:tcPr>
            <w:tcW w:w="0" w:type="auto"/>
            <w:vAlign w:val="center"/>
            <w:hideMark/>
          </w:tcPr>
          <w:p w14:paraId="7428C1C9" w14:textId="77777777" w:rsidR="000D5F8A" w:rsidRDefault="00CA380A" w:rsidP="009C5B78">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Увеличение суммы, выплачиваемой на содержание гражданина </w:t>
            </w:r>
          </w:p>
        </w:tc>
      </w:tr>
    </w:tbl>
    <w:p w14:paraId="269D2D7F" w14:textId="77777777" w:rsidR="00CA380A" w:rsidRPr="002252A0" w:rsidRDefault="00CA380A" w:rsidP="009C5B78">
      <w:pPr>
        <w:widowControl w:val="0"/>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Сумма, выплачиваемая по денежному обязательству непосредственно на содержание гражданина — в возмещение вреда, причиненного жизни или здоровью и в других случаях, — увеличивается пропорционально увеличению минимального размера</w:t>
      </w:r>
      <w:r w:rsidR="00840FB9" w:rsidRPr="002252A0">
        <w:rPr>
          <w:rFonts w:ascii="GHEA Grapalat" w:hAnsi="GHEA Grapalat"/>
          <w:color w:val="000000"/>
          <w:sz w:val="24"/>
          <w:szCs w:val="24"/>
        </w:rPr>
        <w:t xml:space="preserve"> заработной платы.</w:t>
      </w:r>
    </w:p>
    <w:p w14:paraId="76E73401" w14:textId="77777777" w:rsidR="00CA380A" w:rsidRPr="002252A0" w:rsidRDefault="00CA380A" w:rsidP="009C5B78">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01C6F7E" w14:textId="77777777" w:rsidTr="00C56D9F">
        <w:trPr>
          <w:tblCellSpacing w:w="0" w:type="dxa"/>
        </w:trPr>
        <w:tc>
          <w:tcPr>
            <w:tcW w:w="2025" w:type="dxa"/>
            <w:hideMark/>
          </w:tcPr>
          <w:p w14:paraId="1EC30686" w14:textId="77777777" w:rsidR="00CA380A" w:rsidRPr="002252A0" w:rsidRDefault="00CA380A"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358.</w:t>
            </w:r>
          </w:p>
        </w:tc>
        <w:tc>
          <w:tcPr>
            <w:tcW w:w="0" w:type="auto"/>
            <w:vAlign w:val="center"/>
            <w:hideMark/>
          </w:tcPr>
          <w:p w14:paraId="3ADDF568" w14:textId="77777777" w:rsidR="00CA380A" w:rsidRPr="002252A0" w:rsidRDefault="00CA380A" w:rsidP="009C5B78">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Очередность погашения требований по денежному обязательству </w:t>
            </w:r>
          </w:p>
        </w:tc>
      </w:tr>
    </w:tbl>
    <w:p w14:paraId="0DEE3760" w14:textId="77777777" w:rsidR="00CA380A" w:rsidRPr="002252A0" w:rsidRDefault="00CA380A" w:rsidP="009C5B78">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недостаточности выплаченной суммы для исполнения денежного обязательства полностью, если иное соглашение не достигнуто, в первую очередь погашаются издержки кредитора по получению исполнения обязательства, затем</w:t>
      </w:r>
      <w:r w:rsidR="004B43B9" w:rsidRPr="002252A0">
        <w:rPr>
          <w:rFonts w:ascii="Courier New" w:hAnsi="Courier New" w:cs="Courier New"/>
          <w:color w:val="000000"/>
          <w:sz w:val="24"/>
          <w:szCs w:val="24"/>
          <w:lang w:val="en-US"/>
        </w:rPr>
        <w:t>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проценты, включая проценты, предусмотренные статьей 411 настоящего Кодекса, а в оставшейся части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основная сумма долга.</w:t>
      </w:r>
    </w:p>
    <w:p w14:paraId="06CF286F" w14:textId="77777777" w:rsidR="00CA380A" w:rsidRPr="002252A0" w:rsidRDefault="00CA380A" w:rsidP="009C5B78">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358 дополнена в соответствии с HO-521-N</w:t>
      </w:r>
      <w:r w:rsidR="00BB4B2F">
        <w:rPr>
          <w:rFonts w:ascii="GHEA Grapalat" w:hAnsi="GHEA Grapalat"/>
          <w:b/>
          <w:i/>
          <w:color w:val="000000"/>
          <w:sz w:val="24"/>
          <w:szCs w:val="24"/>
        </w:rPr>
        <w:t xml:space="preserve"> от 31 марта 2003</w:t>
      </w:r>
      <w:r w:rsidR="00BB4B2F">
        <w:rPr>
          <w:rFonts w:ascii="Courier New" w:hAnsi="Courier New" w:cs="Courier New"/>
          <w:b/>
          <w:i/>
          <w:color w:val="000000"/>
          <w:sz w:val="24"/>
          <w:szCs w:val="24"/>
          <w:lang w:val="hy-AM"/>
        </w:rPr>
        <w:t> </w:t>
      </w:r>
      <w:r w:rsidR="00BB4B2F">
        <w:rPr>
          <w:rFonts w:ascii="GHEA Grapalat" w:hAnsi="GHEA Grapalat"/>
          <w:b/>
          <w:i/>
          <w:color w:val="000000"/>
          <w:sz w:val="24"/>
          <w:szCs w:val="24"/>
        </w:rPr>
        <w:t>года)</w:t>
      </w:r>
    </w:p>
    <w:p w14:paraId="544ED389" w14:textId="77777777" w:rsidR="00860387" w:rsidRPr="002252A0" w:rsidRDefault="00860387" w:rsidP="009C5B78">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11FCCD3" w14:textId="77777777" w:rsidTr="00C56D9F">
        <w:trPr>
          <w:tblCellSpacing w:w="0" w:type="dxa"/>
        </w:trPr>
        <w:tc>
          <w:tcPr>
            <w:tcW w:w="2025" w:type="dxa"/>
            <w:hideMark/>
          </w:tcPr>
          <w:p w14:paraId="6F1604DC" w14:textId="77777777" w:rsidR="00CA380A" w:rsidRPr="002252A0" w:rsidRDefault="00CA380A"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359.</w:t>
            </w:r>
          </w:p>
        </w:tc>
        <w:tc>
          <w:tcPr>
            <w:tcW w:w="0" w:type="auto"/>
            <w:vAlign w:val="center"/>
            <w:hideMark/>
          </w:tcPr>
          <w:p w14:paraId="3AC560D0" w14:textId="77777777" w:rsidR="00CA380A" w:rsidRPr="002252A0" w:rsidRDefault="00CA380A" w:rsidP="009C5B78">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Исполнение альтернативного обязательства </w:t>
            </w:r>
          </w:p>
        </w:tc>
      </w:tr>
    </w:tbl>
    <w:p w14:paraId="7C019C81" w14:textId="77777777" w:rsidR="00CA380A" w:rsidRPr="002252A0" w:rsidRDefault="00CA380A" w:rsidP="009C5B78">
      <w:pPr>
        <w:widowControl w:val="0"/>
        <w:spacing w:after="160" w:line="341" w:lineRule="auto"/>
        <w:ind w:firstLine="567"/>
        <w:jc w:val="both"/>
        <w:rPr>
          <w:rFonts w:ascii="GHEA Grapalat" w:eastAsia="Times New Roman" w:hAnsi="GHEA Grapalat" w:cs="Times New Roman"/>
          <w:color w:val="000000"/>
          <w:spacing w:val="-6"/>
          <w:sz w:val="24"/>
          <w:szCs w:val="24"/>
          <w:lang w:val="hy-AM"/>
        </w:rPr>
      </w:pPr>
      <w:r w:rsidRPr="002252A0">
        <w:rPr>
          <w:rFonts w:ascii="GHEA Grapalat" w:hAnsi="GHEA Grapalat"/>
          <w:color w:val="000000"/>
          <w:spacing w:val="-6"/>
          <w:sz w:val="24"/>
          <w:szCs w:val="24"/>
        </w:rPr>
        <w:t>Должник, обязанный передать кредитору то или иное имущество или совершить одно из нескольких действий, имеет право на выбор любого из них, если из закона, иных правовых актов или условий обязател</w:t>
      </w:r>
      <w:r w:rsidR="00840FB9" w:rsidRPr="002252A0">
        <w:rPr>
          <w:rFonts w:ascii="GHEA Grapalat" w:hAnsi="GHEA Grapalat"/>
          <w:color w:val="000000"/>
          <w:spacing w:val="-6"/>
          <w:sz w:val="24"/>
          <w:szCs w:val="24"/>
        </w:rPr>
        <w:t>ьства не вытекает иное.</w:t>
      </w:r>
    </w:p>
    <w:p w14:paraId="64DE099B" w14:textId="77777777" w:rsidR="00CA380A" w:rsidRPr="002252A0" w:rsidRDefault="00CA380A" w:rsidP="009C5B78">
      <w:pPr>
        <w:widowControl w:val="0"/>
        <w:spacing w:after="160" w:line="341" w:lineRule="auto"/>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29DA9F0" w14:textId="77777777" w:rsidTr="00C56D9F">
        <w:trPr>
          <w:tblCellSpacing w:w="0" w:type="dxa"/>
        </w:trPr>
        <w:tc>
          <w:tcPr>
            <w:tcW w:w="2025" w:type="dxa"/>
            <w:hideMark/>
          </w:tcPr>
          <w:p w14:paraId="35236C2E" w14:textId="77777777" w:rsidR="00CA380A" w:rsidRPr="002252A0" w:rsidRDefault="00CA380A" w:rsidP="009C5B78">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360.</w:t>
            </w:r>
          </w:p>
        </w:tc>
        <w:tc>
          <w:tcPr>
            <w:tcW w:w="0" w:type="auto"/>
            <w:vAlign w:val="center"/>
            <w:hideMark/>
          </w:tcPr>
          <w:p w14:paraId="2AF9F7A1" w14:textId="77777777" w:rsidR="00CA380A" w:rsidRPr="002252A0" w:rsidRDefault="00CA380A" w:rsidP="009C5B78">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Исполнение обязательства с участием нескольких кредиторов или нескольких должников </w:t>
            </w:r>
          </w:p>
        </w:tc>
      </w:tr>
    </w:tbl>
    <w:p w14:paraId="058D3CD9" w14:textId="77777777" w:rsidR="000D5F8A" w:rsidRDefault="00CA380A" w:rsidP="009C5B78">
      <w:pPr>
        <w:widowControl w:val="0"/>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В случае, если в обязательстве участвуют несколько кредиторов или несколько должников, каждый из кредиторов вправе требовать исполнения обязательства, а каждый из должников обязан исполнить обязательство в равной </w:t>
      </w:r>
      <w:r w:rsidRPr="002252A0">
        <w:rPr>
          <w:rFonts w:ascii="GHEA Grapalat" w:hAnsi="GHEA Grapalat"/>
          <w:color w:val="000000"/>
          <w:sz w:val="24"/>
          <w:szCs w:val="24"/>
        </w:rPr>
        <w:lastRenderedPageBreak/>
        <w:t xml:space="preserve">доле с другими, если из закона, иных правовых актов или условий </w:t>
      </w:r>
      <w:r w:rsidR="007C573A" w:rsidRPr="002252A0">
        <w:rPr>
          <w:rFonts w:ascii="GHEA Grapalat" w:hAnsi="GHEA Grapalat"/>
          <w:color w:val="000000"/>
          <w:sz w:val="24"/>
          <w:szCs w:val="24"/>
        </w:rPr>
        <w:t>обязательства не вытекает иное.</w:t>
      </w:r>
    </w:p>
    <w:p w14:paraId="16641073"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0E6C9FE" w14:textId="77777777" w:rsidTr="00C56D9F">
        <w:trPr>
          <w:tblCellSpacing w:w="0" w:type="dxa"/>
        </w:trPr>
        <w:tc>
          <w:tcPr>
            <w:tcW w:w="2025" w:type="dxa"/>
            <w:hideMark/>
          </w:tcPr>
          <w:p w14:paraId="17D7C76C"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361.</w:t>
            </w:r>
          </w:p>
        </w:tc>
        <w:tc>
          <w:tcPr>
            <w:tcW w:w="0" w:type="auto"/>
            <w:vAlign w:val="center"/>
            <w:hideMark/>
          </w:tcPr>
          <w:p w14:paraId="4C0A4430"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Солидарные обязанности и солидарные требования </w:t>
            </w:r>
          </w:p>
        </w:tc>
      </w:tr>
    </w:tbl>
    <w:p w14:paraId="70DFE5F8"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C573A" w:rsidRPr="002252A0">
        <w:rPr>
          <w:rFonts w:ascii="GHEA Grapalat" w:hAnsi="GHEA Grapalat"/>
          <w:color w:val="000000"/>
          <w:sz w:val="24"/>
          <w:szCs w:val="24"/>
          <w:lang w:val="hy-AM"/>
        </w:rPr>
        <w:tab/>
      </w:r>
      <w:r w:rsidRPr="002252A0">
        <w:rPr>
          <w:rFonts w:ascii="GHEA Grapalat" w:hAnsi="GHEA Grapalat"/>
          <w:color w:val="000000"/>
          <w:sz w:val="24"/>
          <w:szCs w:val="24"/>
        </w:rPr>
        <w:t>Солидарная обязанность (ответственность) или солидарное требование возникает, если солидарность обязанности или солидарность требования предусмотрена договором или установлена законом, в частности, при неде</w:t>
      </w:r>
      <w:r w:rsidR="007C573A" w:rsidRPr="002252A0">
        <w:rPr>
          <w:rFonts w:ascii="GHEA Grapalat" w:hAnsi="GHEA Grapalat"/>
          <w:color w:val="000000"/>
          <w:sz w:val="24"/>
          <w:szCs w:val="24"/>
        </w:rPr>
        <w:t>лимости предмета обязательства.</w:t>
      </w:r>
    </w:p>
    <w:p w14:paraId="58864CFC"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C573A" w:rsidRPr="002252A0">
        <w:rPr>
          <w:rFonts w:ascii="GHEA Grapalat" w:hAnsi="GHEA Grapalat"/>
          <w:color w:val="000000"/>
          <w:sz w:val="24"/>
          <w:szCs w:val="24"/>
          <w:lang w:val="hy-AM"/>
        </w:rPr>
        <w:tab/>
      </w:r>
      <w:r w:rsidR="00BB4B2F">
        <w:rPr>
          <w:rFonts w:ascii="GHEA Grapalat" w:hAnsi="GHEA Grapalat"/>
          <w:color w:val="000000"/>
          <w:sz w:val="24"/>
          <w:szCs w:val="24"/>
        </w:rPr>
        <w:t>Обязанности нескольких должников по обязательству, связанному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предпринимательской деятельностью, равно как требования кредиторов, являются солидарными, если законом, иными правовыми актами или условиями обязательства не предусмотрено иное.</w:t>
      </w:r>
    </w:p>
    <w:p w14:paraId="33443CFC" w14:textId="77777777" w:rsidR="00EC1740" w:rsidRPr="002252A0" w:rsidRDefault="00EC1740"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323FBC45" w14:textId="77777777" w:rsidTr="00C56D9F">
        <w:trPr>
          <w:tblCellSpacing w:w="0" w:type="dxa"/>
        </w:trPr>
        <w:tc>
          <w:tcPr>
            <w:tcW w:w="2025" w:type="dxa"/>
            <w:hideMark/>
          </w:tcPr>
          <w:p w14:paraId="5BE4566D"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362.</w:t>
            </w:r>
          </w:p>
        </w:tc>
        <w:tc>
          <w:tcPr>
            <w:tcW w:w="0" w:type="auto"/>
            <w:vAlign w:val="center"/>
            <w:hideMark/>
          </w:tcPr>
          <w:p w14:paraId="61D48D5B"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кредитора при солидарной обязанности </w:t>
            </w:r>
          </w:p>
        </w:tc>
      </w:tr>
    </w:tbl>
    <w:p w14:paraId="52265F3C"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C573A"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При солидарной обязанности должников кредитор вправе требовать как от всех должников совместно, так и от каждого из них исполнения обязательства как </w:t>
      </w:r>
      <w:r w:rsidR="007C573A" w:rsidRPr="002252A0">
        <w:rPr>
          <w:rFonts w:ascii="GHEA Grapalat" w:hAnsi="GHEA Grapalat"/>
          <w:color w:val="000000"/>
          <w:sz w:val="24"/>
          <w:szCs w:val="24"/>
        </w:rPr>
        <w:t>полностью, так и в части долга.</w:t>
      </w:r>
    </w:p>
    <w:p w14:paraId="2520552B"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C573A" w:rsidRPr="002252A0">
        <w:rPr>
          <w:rFonts w:ascii="GHEA Grapalat" w:hAnsi="GHEA Grapalat"/>
          <w:color w:val="000000"/>
          <w:sz w:val="24"/>
          <w:szCs w:val="24"/>
          <w:lang w:val="hy-AM"/>
        </w:rPr>
        <w:tab/>
      </w:r>
      <w:r w:rsidR="00BB4B2F">
        <w:rPr>
          <w:rFonts w:ascii="GHEA Grapalat" w:hAnsi="GHEA Grapalat"/>
          <w:color w:val="000000"/>
          <w:sz w:val="24"/>
          <w:szCs w:val="24"/>
        </w:rPr>
        <w:t>Кредитор, не получивший полного удовлетворения от одного из солидарных должников, вправе требовать недополученную часть от остальных солидарных должников.</w:t>
      </w:r>
    </w:p>
    <w:p w14:paraId="64701A53" w14:textId="77777777" w:rsidR="00CA380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Солидарные должники остаются обязанными до тех пор, пока обязательство не исполнено полностью.</w:t>
      </w:r>
    </w:p>
    <w:p w14:paraId="3BAEDBD6"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E3479FB" w14:textId="77777777" w:rsidR="009C5B78" w:rsidRPr="009C5B78" w:rsidRDefault="009C5B78">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76486F6" w14:textId="77777777" w:rsidTr="00C56D9F">
        <w:trPr>
          <w:tblCellSpacing w:w="0" w:type="dxa"/>
        </w:trPr>
        <w:tc>
          <w:tcPr>
            <w:tcW w:w="2025" w:type="dxa"/>
            <w:hideMark/>
          </w:tcPr>
          <w:p w14:paraId="7E3878D5"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363.</w:t>
            </w:r>
          </w:p>
        </w:tc>
        <w:tc>
          <w:tcPr>
            <w:tcW w:w="0" w:type="auto"/>
            <w:vAlign w:val="center"/>
            <w:hideMark/>
          </w:tcPr>
          <w:p w14:paraId="57807DBC"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Возражения против требований кредитора при солидарной обязанности </w:t>
            </w:r>
          </w:p>
        </w:tc>
      </w:tr>
    </w:tbl>
    <w:p w14:paraId="669A7A42"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w:t>
      </w:r>
      <w:r w:rsidR="007C573A" w:rsidRPr="002252A0">
        <w:rPr>
          <w:rFonts w:ascii="GHEA Grapalat" w:hAnsi="GHEA Grapalat"/>
          <w:color w:val="000000"/>
          <w:sz w:val="24"/>
          <w:szCs w:val="24"/>
        </w:rPr>
        <w:t>ых данный должник не участвует.</w:t>
      </w:r>
    </w:p>
    <w:p w14:paraId="4F512F96"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2C5A8BC" w14:textId="77777777" w:rsidTr="00C56D9F">
        <w:trPr>
          <w:tblCellSpacing w:w="0" w:type="dxa"/>
        </w:trPr>
        <w:tc>
          <w:tcPr>
            <w:tcW w:w="2025" w:type="dxa"/>
            <w:hideMark/>
          </w:tcPr>
          <w:p w14:paraId="789B5FC3"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364.</w:t>
            </w:r>
          </w:p>
        </w:tc>
        <w:tc>
          <w:tcPr>
            <w:tcW w:w="0" w:type="auto"/>
            <w:vAlign w:val="center"/>
            <w:hideMark/>
          </w:tcPr>
          <w:p w14:paraId="7BB5A69C"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солидарной обязанности одним из должников </w:t>
            </w:r>
          </w:p>
        </w:tc>
      </w:tr>
    </w:tbl>
    <w:p w14:paraId="73E6E3B9"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C573A" w:rsidRPr="002252A0">
        <w:rPr>
          <w:rFonts w:ascii="GHEA Grapalat" w:hAnsi="GHEA Grapalat"/>
          <w:color w:val="000000"/>
          <w:sz w:val="24"/>
          <w:szCs w:val="24"/>
          <w:lang w:val="hy-AM"/>
        </w:rPr>
        <w:tab/>
      </w:r>
      <w:r w:rsidRPr="002252A0">
        <w:rPr>
          <w:rFonts w:ascii="GHEA Grapalat" w:hAnsi="GHEA Grapalat"/>
          <w:color w:val="000000"/>
          <w:sz w:val="24"/>
          <w:szCs w:val="24"/>
        </w:rPr>
        <w:t>Исполнение солидарной обязанности полностью одним из должников освобождает остальных должников от испо</w:t>
      </w:r>
      <w:r w:rsidR="007C573A" w:rsidRPr="002252A0">
        <w:rPr>
          <w:rFonts w:ascii="GHEA Grapalat" w:hAnsi="GHEA Grapalat"/>
          <w:color w:val="000000"/>
          <w:sz w:val="24"/>
          <w:szCs w:val="24"/>
        </w:rPr>
        <w:t>лнения обязательства кредитору.</w:t>
      </w:r>
    </w:p>
    <w:p w14:paraId="7BBB2F96"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C573A" w:rsidRPr="002252A0">
        <w:rPr>
          <w:rFonts w:ascii="GHEA Grapalat" w:hAnsi="GHEA Grapalat"/>
          <w:color w:val="000000"/>
          <w:sz w:val="24"/>
          <w:szCs w:val="24"/>
          <w:lang w:val="hy-AM"/>
        </w:rPr>
        <w:tab/>
      </w:r>
      <w:r w:rsidR="00BB4B2F">
        <w:rPr>
          <w:rFonts w:ascii="GHEA Grapalat" w:hAnsi="GHEA Grapalat"/>
          <w:color w:val="000000"/>
          <w:sz w:val="24"/>
          <w:szCs w:val="24"/>
        </w:rPr>
        <w:t>Если иное не вытекает из отношений между солидарными должниками:</w:t>
      </w:r>
    </w:p>
    <w:p w14:paraId="571D7651"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должник, исполнивший солидарную обязанность, имеет право регрессного требования к остальным должникам в равных долях — за вычетом своей доли;</w:t>
      </w:r>
    </w:p>
    <w:p w14:paraId="2050DFC3"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неуплаченное одним из солидарных должников должнику, исполнившему солидарную обязанность, падает в равной доле на неуплатившего должника и на остальных должников.</w:t>
      </w:r>
    </w:p>
    <w:p w14:paraId="59A5099D"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применяются соответственно при прекращении солидарного обязательства зачетом встречного требования одного из должников.</w:t>
      </w:r>
    </w:p>
    <w:p w14:paraId="2B6EBAB5"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D6C9157" w14:textId="77777777" w:rsidTr="00C56D9F">
        <w:trPr>
          <w:tblCellSpacing w:w="0" w:type="dxa"/>
        </w:trPr>
        <w:tc>
          <w:tcPr>
            <w:tcW w:w="2025" w:type="dxa"/>
            <w:hideMark/>
          </w:tcPr>
          <w:p w14:paraId="51FD7018"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365.</w:t>
            </w:r>
          </w:p>
        </w:tc>
        <w:tc>
          <w:tcPr>
            <w:tcW w:w="0" w:type="auto"/>
            <w:vAlign w:val="center"/>
            <w:hideMark/>
          </w:tcPr>
          <w:p w14:paraId="02C2275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Солидарные требования </w:t>
            </w:r>
          </w:p>
        </w:tc>
      </w:tr>
    </w:tbl>
    <w:p w14:paraId="7910BB27"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C573A" w:rsidRPr="002252A0">
        <w:rPr>
          <w:rFonts w:ascii="GHEA Grapalat" w:hAnsi="GHEA Grapalat"/>
          <w:color w:val="000000"/>
          <w:sz w:val="24"/>
          <w:szCs w:val="24"/>
          <w:lang w:val="hy-AM"/>
        </w:rPr>
        <w:tab/>
      </w:r>
      <w:r w:rsidRPr="002252A0">
        <w:rPr>
          <w:rFonts w:ascii="GHEA Grapalat" w:hAnsi="GHEA Grapalat"/>
          <w:color w:val="000000"/>
          <w:sz w:val="24"/>
          <w:szCs w:val="24"/>
        </w:rPr>
        <w:t>При солидарности требования каждый из солидарных кредиторов вправе предъявить должн</w:t>
      </w:r>
      <w:r w:rsidR="007C573A" w:rsidRPr="002252A0">
        <w:rPr>
          <w:rFonts w:ascii="GHEA Grapalat" w:hAnsi="GHEA Grapalat"/>
          <w:color w:val="000000"/>
          <w:sz w:val="24"/>
          <w:szCs w:val="24"/>
        </w:rPr>
        <w:t>ику требование в полном объеме.</w:t>
      </w:r>
    </w:p>
    <w:p w14:paraId="11E8C460"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 предъявления требования одним из солидарных кредиторов должник вправе исполнять обязательство любому из них по своему усмотрен</w:t>
      </w:r>
      <w:r w:rsidR="007C573A" w:rsidRPr="002252A0">
        <w:rPr>
          <w:rFonts w:ascii="GHEA Grapalat" w:hAnsi="GHEA Grapalat"/>
          <w:color w:val="000000"/>
          <w:sz w:val="24"/>
          <w:szCs w:val="24"/>
        </w:rPr>
        <w:t>ию.</w:t>
      </w:r>
    </w:p>
    <w:p w14:paraId="29C25E6F"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2.</w:t>
      </w:r>
      <w:r>
        <w:rPr>
          <w:rFonts w:ascii="GHEA Grapalat" w:hAnsi="GHEA Grapalat"/>
          <w:color w:val="000000"/>
          <w:sz w:val="24"/>
          <w:szCs w:val="24"/>
          <w:lang w:val="hy-AM"/>
        </w:rPr>
        <w:tab/>
      </w:r>
      <w:r>
        <w:rPr>
          <w:rFonts w:ascii="GHEA Grapalat" w:hAnsi="GHEA Grapalat"/>
          <w:color w:val="000000"/>
          <w:sz w:val="24"/>
          <w:szCs w:val="24"/>
        </w:rPr>
        <w:t>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14:paraId="20AD8DB6"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Исполнение обязательства полностью одному из солидарных кредиторов освобождает должника от исполнения обязательства остальным кредиторам.</w:t>
      </w:r>
    </w:p>
    <w:p w14:paraId="3D223A3C" w14:textId="77777777" w:rsidR="00CA380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14:paraId="6520F5B3" w14:textId="77777777" w:rsidR="00860387" w:rsidRPr="002252A0" w:rsidRDefault="0086038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EB0946E" w14:textId="77777777" w:rsidTr="00C56D9F">
        <w:trPr>
          <w:tblCellSpacing w:w="0" w:type="dxa"/>
        </w:trPr>
        <w:tc>
          <w:tcPr>
            <w:tcW w:w="2025" w:type="dxa"/>
            <w:hideMark/>
          </w:tcPr>
          <w:p w14:paraId="3C7EAF11"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366.</w:t>
            </w:r>
          </w:p>
        </w:tc>
        <w:tc>
          <w:tcPr>
            <w:tcW w:w="0" w:type="auto"/>
            <w:vAlign w:val="center"/>
            <w:hideMark/>
          </w:tcPr>
          <w:p w14:paraId="630EED4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обязательства внесением долга в депозит </w:t>
            </w:r>
          </w:p>
        </w:tc>
      </w:tr>
    </w:tbl>
    <w:p w14:paraId="673B142E"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CE04D2" w:rsidRPr="002252A0">
        <w:rPr>
          <w:rFonts w:ascii="GHEA Grapalat" w:hAnsi="GHEA Grapalat"/>
          <w:color w:val="000000"/>
          <w:sz w:val="24"/>
          <w:szCs w:val="24"/>
          <w:lang w:val="hy-AM"/>
        </w:rPr>
        <w:tab/>
      </w:r>
      <w:r w:rsidRPr="002252A0">
        <w:rPr>
          <w:rFonts w:ascii="GHEA Grapalat" w:hAnsi="GHEA Grapalat"/>
          <w:color w:val="000000"/>
          <w:sz w:val="24"/>
          <w:szCs w:val="24"/>
        </w:rPr>
        <w:t>Должник вправе внести подлежащие взысканию с него деньги или ценные бумаги в депозит нотариуса, а в случаях, установленных законом — в</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депозит суда, если обязательство не может быть </w:t>
      </w:r>
      <w:r w:rsidR="00CE04D2" w:rsidRPr="002252A0">
        <w:rPr>
          <w:rFonts w:ascii="GHEA Grapalat" w:hAnsi="GHEA Grapalat"/>
          <w:color w:val="000000"/>
          <w:sz w:val="24"/>
          <w:szCs w:val="24"/>
        </w:rPr>
        <w:t>исполнено должником вследствие:</w:t>
      </w:r>
    </w:p>
    <w:p w14:paraId="608208D8"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B4B2F">
        <w:rPr>
          <w:rFonts w:ascii="GHEA Grapalat" w:hAnsi="GHEA Grapalat"/>
          <w:color w:val="000000"/>
          <w:sz w:val="24"/>
          <w:szCs w:val="24"/>
          <w:lang w:val="hy-AM"/>
        </w:rPr>
        <w:tab/>
      </w:r>
      <w:r w:rsidR="00BB4B2F">
        <w:rPr>
          <w:rFonts w:ascii="GHEA Grapalat" w:hAnsi="GHEA Grapalat"/>
          <w:color w:val="000000"/>
          <w:sz w:val="24"/>
          <w:szCs w:val="24"/>
        </w:rPr>
        <w:t>отсутствия кредитора или лица, уполномоченного им принять исполнение, в месте исполнения обязательства;</w:t>
      </w:r>
    </w:p>
    <w:p w14:paraId="779A2207"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недееспособности кредитора и отсутствия у него представителя;</w:t>
      </w:r>
    </w:p>
    <w:p w14:paraId="6F186565"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отсутствия очевидной ясности, кто является кредитором по</w:t>
      </w:r>
      <w:r>
        <w:rPr>
          <w:rFonts w:ascii="Courier New" w:hAnsi="Courier New" w:cs="Courier New"/>
          <w:color w:val="000000"/>
          <w:sz w:val="24"/>
          <w:szCs w:val="24"/>
          <w:lang w:val="en-US"/>
        </w:rPr>
        <w:t> </w:t>
      </w:r>
      <w:r>
        <w:rPr>
          <w:rFonts w:ascii="GHEA Grapalat" w:hAnsi="GHEA Grapalat"/>
          <w:color w:val="000000"/>
          <w:sz w:val="24"/>
          <w:szCs w:val="24"/>
        </w:rPr>
        <w:t>обязательству, включая наличие спора по этому поводу между кредитором и другими лицами;</w:t>
      </w:r>
    </w:p>
    <w:p w14:paraId="15F6C177"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уклонения кредитора от принятия исполнения или просрочки с его стороны.</w:t>
      </w:r>
    </w:p>
    <w:p w14:paraId="3668A9C1"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Внесение денежной суммы или ценных бумаг в депозит нотариуса или суда является исполнением обязательства.</w:t>
      </w:r>
    </w:p>
    <w:p w14:paraId="68451B7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Нотариус или суд извещают кредитора о деньгах или ценных бумагах, внесенных ему в депозит.</w:t>
      </w:r>
    </w:p>
    <w:p w14:paraId="3E3A9F15"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1866684" w14:textId="77777777" w:rsidTr="00C56D9F">
        <w:trPr>
          <w:tblCellSpacing w:w="0" w:type="dxa"/>
        </w:trPr>
        <w:tc>
          <w:tcPr>
            <w:tcW w:w="2025" w:type="dxa"/>
            <w:hideMark/>
          </w:tcPr>
          <w:p w14:paraId="69F5CB1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367.</w:t>
            </w:r>
          </w:p>
        </w:tc>
        <w:tc>
          <w:tcPr>
            <w:tcW w:w="0" w:type="auto"/>
            <w:vAlign w:val="center"/>
            <w:hideMark/>
          </w:tcPr>
          <w:p w14:paraId="157CD86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Встречное исполнение обязательств </w:t>
            </w:r>
          </w:p>
        </w:tc>
      </w:tr>
    </w:tbl>
    <w:p w14:paraId="4C17CF43"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85602" w:rsidRPr="002252A0">
        <w:rPr>
          <w:rFonts w:ascii="GHEA Grapalat" w:hAnsi="GHEA Grapalat"/>
          <w:color w:val="000000"/>
          <w:sz w:val="24"/>
          <w:szCs w:val="24"/>
          <w:lang w:val="hy-AM"/>
        </w:rPr>
        <w:tab/>
      </w:r>
      <w:r w:rsidRPr="002252A0">
        <w:rPr>
          <w:rFonts w:ascii="GHEA Grapalat" w:hAnsi="GHEA Grapalat"/>
          <w:color w:val="000000"/>
          <w:sz w:val="24"/>
          <w:szCs w:val="24"/>
        </w:rPr>
        <w:t>Встречным признается исполнение обязательства одной из сторон, которое в соответствии с договором обусловлено исполнение</w:t>
      </w:r>
      <w:r w:rsidR="00785602" w:rsidRPr="002252A0">
        <w:rPr>
          <w:rFonts w:ascii="GHEA Grapalat" w:hAnsi="GHEA Grapalat"/>
          <w:color w:val="000000"/>
          <w:sz w:val="24"/>
          <w:szCs w:val="24"/>
        </w:rPr>
        <w:t>м обязательств другой стороной.</w:t>
      </w:r>
    </w:p>
    <w:p w14:paraId="48771A2D"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85602" w:rsidRPr="002252A0">
        <w:rPr>
          <w:rFonts w:ascii="GHEA Grapalat" w:hAnsi="GHEA Grapalat"/>
          <w:color w:val="000000"/>
          <w:sz w:val="24"/>
          <w:szCs w:val="24"/>
          <w:lang w:val="hy-AM"/>
        </w:rPr>
        <w:tab/>
      </w:r>
      <w:r w:rsidR="00BB4B2F">
        <w:rPr>
          <w:rFonts w:ascii="GHEA Grapalat" w:hAnsi="GHEA Grapalat"/>
          <w:color w:val="000000"/>
          <w:sz w:val="24"/>
          <w:szCs w:val="24"/>
        </w:rPr>
        <w:t>При наличии обстоятельств, очевидно свидетельствующих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неисполнении обязанной стороной обусловленного договором обязательства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установленный срок, сторона, на которой лежит встречное исполнение, вправе приостановить исполнение своего обязательства или отказаться от его исполнения и потребовать возмещения убытков.</w:t>
      </w:r>
    </w:p>
    <w:p w14:paraId="1C340C3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обусловленное договором обязательство исполнено не в полном объеме, сторона, на которой лежит встречное исполнение, вправе приостановить исполнение своего обязательства или отказаться от его исполнения в размере, соответствующем неисполненной части обязательства другой стороны.</w:t>
      </w:r>
    </w:p>
    <w:p w14:paraId="13C5419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Если встречное обязательство исполнено, несмотря на неисполнение другой стороной обусловленного договором обязательства, последняя обязана исполнить это обязательство.</w:t>
      </w:r>
    </w:p>
    <w:p w14:paraId="1173279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Правила, предусмотренные пунктами 2-4 настоящей статьи, применяются, если договором или законом не предусмотрено иное.</w:t>
      </w:r>
    </w:p>
    <w:p w14:paraId="09C36404" w14:textId="77777777" w:rsidR="000D5F8A" w:rsidRDefault="000D5F8A">
      <w:pPr>
        <w:widowControl w:val="0"/>
        <w:spacing w:after="160" w:line="360" w:lineRule="auto"/>
        <w:jc w:val="center"/>
        <w:rPr>
          <w:rFonts w:ascii="GHEA Grapalat" w:hAnsi="GHEA Grapalat"/>
          <w:color w:val="000000"/>
          <w:sz w:val="24"/>
          <w:szCs w:val="24"/>
          <w:lang w:val="hy-AM"/>
        </w:rPr>
      </w:pPr>
    </w:p>
    <w:p w14:paraId="27E0A6DA" w14:textId="77777777" w:rsidR="009C5B78" w:rsidRDefault="009C5B78">
      <w:pPr>
        <w:rPr>
          <w:rFonts w:ascii="GHEA Grapalat" w:hAnsi="GHEA Grapalat"/>
          <w:color w:val="000000"/>
          <w:sz w:val="24"/>
          <w:szCs w:val="24"/>
        </w:rPr>
      </w:pPr>
      <w:r>
        <w:rPr>
          <w:rFonts w:ascii="GHEA Grapalat" w:hAnsi="GHEA Grapalat"/>
          <w:color w:val="000000"/>
          <w:sz w:val="24"/>
          <w:szCs w:val="24"/>
        </w:rPr>
        <w:br w:type="page"/>
      </w:r>
    </w:p>
    <w:p w14:paraId="706DB1EA"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ГЛАВА 24</w:t>
      </w:r>
    </w:p>
    <w:p w14:paraId="3B4F4B1B" w14:textId="77777777" w:rsidR="000D5F8A" w:rsidRDefault="00CA380A">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ОБЕСПЕЧЕНИЕ ИСПОЛНЕНИЯ ОБЯЗАТЕЛЬСТВ</w:t>
      </w:r>
    </w:p>
    <w:p w14:paraId="6C011044"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7FD9E926" w14:textId="77777777" w:rsidR="000D5F8A" w:rsidRDefault="00CA380A">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t>§ 1. ОБЩИЕ ПОЛОЖЕНИЯ</w:t>
      </w:r>
    </w:p>
    <w:p w14:paraId="65D25F19"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860BE6E" w14:textId="77777777" w:rsidTr="00C56D9F">
        <w:trPr>
          <w:tblCellSpacing w:w="0" w:type="dxa"/>
        </w:trPr>
        <w:tc>
          <w:tcPr>
            <w:tcW w:w="2025" w:type="dxa"/>
            <w:hideMark/>
          </w:tcPr>
          <w:p w14:paraId="52972B8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368.</w:t>
            </w:r>
          </w:p>
        </w:tc>
        <w:tc>
          <w:tcPr>
            <w:tcW w:w="0" w:type="auto"/>
            <w:vAlign w:val="center"/>
            <w:hideMark/>
          </w:tcPr>
          <w:p w14:paraId="0C6CE38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Способы обеспечения исполнения обязательств </w:t>
            </w:r>
          </w:p>
        </w:tc>
      </w:tr>
    </w:tbl>
    <w:p w14:paraId="42765163"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85602" w:rsidRPr="002252A0">
        <w:rPr>
          <w:rFonts w:ascii="GHEA Grapalat" w:hAnsi="GHEA Grapalat"/>
          <w:color w:val="000000"/>
          <w:sz w:val="24"/>
          <w:szCs w:val="24"/>
          <w:lang w:val="hy-AM"/>
        </w:rPr>
        <w:tab/>
      </w:r>
      <w:r w:rsidRPr="002252A0">
        <w:rPr>
          <w:rFonts w:ascii="GHEA Grapalat" w:hAnsi="GHEA Grapalat"/>
          <w:color w:val="000000"/>
          <w:sz w:val="24"/>
          <w:szCs w:val="24"/>
        </w:rPr>
        <w:t>Исполнение обязательств может обеспечиваться залогом (глава 15), неустойкой, удержанием имущества должника, поручительством, гарантией, задатком и другими способами, предусмо</w:t>
      </w:r>
      <w:r w:rsidR="00785602" w:rsidRPr="002252A0">
        <w:rPr>
          <w:rFonts w:ascii="GHEA Grapalat" w:hAnsi="GHEA Grapalat"/>
          <w:color w:val="000000"/>
          <w:sz w:val="24"/>
          <w:szCs w:val="24"/>
        </w:rPr>
        <w:t>тренными законом или договором.</w:t>
      </w:r>
    </w:p>
    <w:p w14:paraId="501D0B1F"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85602" w:rsidRPr="002252A0">
        <w:rPr>
          <w:rFonts w:ascii="GHEA Grapalat" w:hAnsi="GHEA Grapalat"/>
          <w:color w:val="000000"/>
          <w:sz w:val="24"/>
          <w:szCs w:val="24"/>
          <w:lang w:val="hy-AM"/>
        </w:rPr>
        <w:tab/>
      </w:r>
      <w:r w:rsidR="00BB4B2F">
        <w:rPr>
          <w:rFonts w:ascii="GHEA Grapalat" w:hAnsi="GHEA Grapalat"/>
          <w:color w:val="000000"/>
          <w:sz w:val="24"/>
          <w:szCs w:val="24"/>
        </w:rPr>
        <w:t>Недействительность соглашения об обеспечении исполнения обязательства не влечет недействительности этого обязательства (основного обязательства).</w:t>
      </w:r>
    </w:p>
    <w:p w14:paraId="05407B0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Недействительность основного обязательства влечет недействительность обеспечивающего его обязательства, если иное не установлено законом.</w:t>
      </w:r>
    </w:p>
    <w:p w14:paraId="15BCA26C" w14:textId="77777777" w:rsidR="000D5F8A" w:rsidRDefault="000D5F8A">
      <w:pPr>
        <w:spacing w:after="160" w:line="360" w:lineRule="auto"/>
        <w:rPr>
          <w:rFonts w:ascii="GHEA Grapalat" w:eastAsia="Times New Roman" w:hAnsi="GHEA Grapalat" w:cs="Times New Roman"/>
          <w:color w:val="000000"/>
          <w:sz w:val="24"/>
          <w:szCs w:val="24"/>
          <w:lang w:val="hy-AM"/>
        </w:rPr>
      </w:pPr>
    </w:p>
    <w:p w14:paraId="00AFCBC6" w14:textId="77777777" w:rsidR="00CA380A"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2. НЕУСТОЙКА</w:t>
      </w:r>
    </w:p>
    <w:p w14:paraId="732929CB" w14:textId="77777777" w:rsidR="00BB774C" w:rsidRPr="002252A0" w:rsidRDefault="00BB774C"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1C7E5E8A" w14:textId="77777777" w:rsidTr="00C56D9F">
        <w:trPr>
          <w:tblCellSpacing w:w="0" w:type="dxa"/>
        </w:trPr>
        <w:tc>
          <w:tcPr>
            <w:tcW w:w="2025" w:type="dxa"/>
            <w:hideMark/>
          </w:tcPr>
          <w:p w14:paraId="0D3539CD"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369.</w:t>
            </w:r>
          </w:p>
        </w:tc>
        <w:tc>
          <w:tcPr>
            <w:tcW w:w="0" w:type="auto"/>
            <w:vAlign w:val="center"/>
            <w:hideMark/>
          </w:tcPr>
          <w:p w14:paraId="4DF71F73"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неустойки </w:t>
            </w:r>
          </w:p>
        </w:tc>
      </w:tr>
    </w:tbl>
    <w:p w14:paraId="36FD8CDB"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85602" w:rsidRPr="002252A0">
        <w:rPr>
          <w:rFonts w:ascii="GHEA Grapalat" w:hAnsi="GHEA Grapalat"/>
          <w:color w:val="000000"/>
          <w:sz w:val="24"/>
          <w:szCs w:val="24"/>
          <w:lang w:val="hy-AM"/>
        </w:rPr>
        <w:tab/>
      </w:r>
      <w:r w:rsidRPr="002252A0">
        <w:rPr>
          <w:rFonts w:ascii="GHEA Grapalat" w:hAnsi="GHEA Grapalat"/>
          <w:color w:val="000000"/>
          <w:sz w:val="24"/>
          <w:szCs w:val="24"/>
        </w:rPr>
        <w:t>Неустойкой (штрафом, пеней) считается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включая просрочку исполнения. По требованию об уплате неустойки кредитор не обязан доказывать причинение ему убытков.</w:t>
      </w:r>
      <w:r w:rsidR="00286555" w:rsidRPr="002252A0">
        <w:rPr>
          <w:rFonts w:ascii="GHEA Grapalat" w:hAnsi="GHEA Grapalat"/>
          <w:color w:val="000000"/>
          <w:sz w:val="24"/>
          <w:szCs w:val="24"/>
        </w:rPr>
        <w:t xml:space="preserve"> </w:t>
      </w:r>
    </w:p>
    <w:p w14:paraId="3811744B"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785602" w:rsidRPr="002252A0">
        <w:rPr>
          <w:rFonts w:ascii="GHEA Grapalat" w:hAnsi="GHEA Grapalat"/>
          <w:color w:val="000000"/>
          <w:sz w:val="24"/>
          <w:szCs w:val="24"/>
          <w:lang w:val="hy-AM"/>
        </w:rPr>
        <w:tab/>
      </w:r>
      <w:r w:rsidR="00BB4B2F">
        <w:rPr>
          <w:rFonts w:ascii="GHEA Grapalat" w:hAnsi="GHEA Grapalat"/>
          <w:color w:val="000000"/>
          <w:sz w:val="24"/>
          <w:szCs w:val="24"/>
        </w:rPr>
        <w:t>Неустойкой обеспечивается только действительное требование.</w:t>
      </w:r>
    </w:p>
    <w:p w14:paraId="10A726B5"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Кредитор не вправе требовать уплаты неустойки, если должник не несет ответственности за неисполнение или ненадлежащее исполнение обязательства.</w:t>
      </w:r>
    </w:p>
    <w:p w14:paraId="7784AFD6"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47F7129" w14:textId="77777777" w:rsidTr="00C56D9F">
        <w:trPr>
          <w:tblCellSpacing w:w="0" w:type="dxa"/>
        </w:trPr>
        <w:tc>
          <w:tcPr>
            <w:tcW w:w="2025" w:type="dxa"/>
            <w:hideMark/>
          </w:tcPr>
          <w:p w14:paraId="385AACE3"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370.</w:t>
            </w:r>
          </w:p>
        </w:tc>
        <w:tc>
          <w:tcPr>
            <w:tcW w:w="0" w:type="auto"/>
            <w:vAlign w:val="center"/>
            <w:hideMark/>
          </w:tcPr>
          <w:p w14:paraId="09A75BF5" w14:textId="77777777" w:rsidR="00CA380A" w:rsidRPr="002252A0" w:rsidRDefault="00BB4B2F" w:rsidP="002252A0">
            <w:pPr>
              <w:widowControl w:val="0"/>
              <w:spacing w:after="160" w:line="360" w:lineRule="auto"/>
              <w:ind w:left="102"/>
              <w:jc w:val="both"/>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соглашения о неустойке </w:t>
            </w:r>
          </w:p>
        </w:tc>
      </w:tr>
    </w:tbl>
    <w:p w14:paraId="582523B6"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Соглашение о неустойке должно быть заключено в письменной форме независимо от</w:t>
      </w:r>
      <w:r w:rsidR="00785602" w:rsidRPr="002252A0">
        <w:rPr>
          <w:rFonts w:ascii="GHEA Grapalat" w:hAnsi="GHEA Grapalat"/>
          <w:color w:val="000000"/>
          <w:sz w:val="24"/>
          <w:szCs w:val="24"/>
        </w:rPr>
        <w:t xml:space="preserve"> формы основного обязательства.</w:t>
      </w:r>
    </w:p>
    <w:p w14:paraId="23D7D3A9"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Несоблюдение письменной формы влечет недействите</w:t>
      </w:r>
      <w:r w:rsidR="00785602" w:rsidRPr="002252A0">
        <w:rPr>
          <w:rFonts w:ascii="GHEA Grapalat" w:hAnsi="GHEA Grapalat"/>
          <w:color w:val="000000"/>
          <w:sz w:val="24"/>
          <w:szCs w:val="24"/>
        </w:rPr>
        <w:t>льность соглашения о</w:t>
      </w:r>
      <w:r w:rsidR="00122FE1" w:rsidRPr="002252A0">
        <w:rPr>
          <w:rFonts w:ascii="Courier New" w:hAnsi="Courier New" w:cs="Courier New"/>
          <w:color w:val="000000"/>
          <w:sz w:val="24"/>
          <w:szCs w:val="24"/>
          <w:lang w:val="en-US"/>
        </w:rPr>
        <w:t> </w:t>
      </w:r>
      <w:r w:rsidR="00785602" w:rsidRPr="002252A0">
        <w:rPr>
          <w:rFonts w:ascii="GHEA Grapalat" w:hAnsi="GHEA Grapalat"/>
          <w:color w:val="000000"/>
          <w:sz w:val="24"/>
          <w:szCs w:val="24"/>
        </w:rPr>
        <w:t>неустойке.</w:t>
      </w:r>
    </w:p>
    <w:p w14:paraId="29DFCC5E"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8825B7B" w14:textId="77777777" w:rsidTr="00C56D9F">
        <w:trPr>
          <w:tblCellSpacing w:w="0" w:type="dxa"/>
        </w:trPr>
        <w:tc>
          <w:tcPr>
            <w:tcW w:w="2025" w:type="dxa"/>
            <w:hideMark/>
          </w:tcPr>
          <w:p w14:paraId="09B0010D"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371.</w:t>
            </w:r>
          </w:p>
        </w:tc>
        <w:tc>
          <w:tcPr>
            <w:tcW w:w="0" w:type="auto"/>
            <w:vAlign w:val="center"/>
            <w:hideMark/>
          </w:tcPr>
          <w:p w14:paraId="40250D77" w14:textId="77777777" w:rsidR="000D5F8A" w:rsidRDefault="00CA380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Законная неустойка </w:t>
            </w:r>
          </w:p>
        </w:tc>
      </w:tr>
    </w:tbl>
    <w:p w14:paraId="6BFC61EF"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85602" w:rsidRPr="002252A0">
        <w:rPr>
          <w:rFonts w:ascii="GHEA Grapalat" w:hAnsi="GHEA Grapalat"/>
          <w:color w:val="000000"/>
          <w:sz w:val="24"/>
          <w:szCs w:val="24"/>
          <w:lang w:val="hy-AM"/>
        </w:rPr>
        <w:tab/>
      </w:r>
      <w:r w:rsidRPr="002252A0">
        <w:rPr>
          <w:rFonts w:ascii="GHEA Grapalat" w:hAnsi="GHEA Grapalat"/>
          <w:color w:val="000000"/>
          <w:sz w:val="24"/>
          <w:szCs w:val="24"/>
        </w:rPr>
        <w:t>Кредитор вправе требовать уплаты неустойки, установленной законом (законной неустойки), независимо от того, предусмотрена ли обязанность ее уплаты соглашением сторон.</w:t>
      </w:r>
    </w:p>
    <w:p w14:paraId="4C460F60" w14:textId="77777777" w:rsidR="000D5F8A" w:rsidRDefault="00CA380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785602" w:rsidRPr="002252A0">
        <w:rPr>
          <w:rFonts w:ascii="GHEA Grapalat" w:hAnsi="GHEA Grapalat"/>
          <w:color w:val="000000"/>
          <w:sz w:val="24"/>
          <w:szCs w:val="24"/>
          <w:lang w:val="hy-AM"/>
        </w:rPr>
        <w:tab/>
      </w:r>
      <w:r w:rsidRPr="002252A0">
        <w:rPr>
          <w:rFonts w:ascii="GHEA Grapalat" w:hAnsi="GHEA Grapalat"/>
          <w:color w:val="000000"/>
          <w:sz w:val="24"/>
          <w:szCs w:val="24"/>
        </w:rPr>
        <w:t>Размер законной неустойки может быть увеличен соглашением сторон,</w:t>
      </w:r>
      <w:r w:rsidR="00785602" w:rsidRPr="002252A0">
        <w:rPr>
          <w:rFonts w:ascii="GHEA Grapalat" w:hAnsi="GHEA Grapalat"/>
          <w:color w:val="000000"/>
          <w:sz w:val="24"/>
          <w:szCs w:val="24"/>
        </w:rPr>
        <w:t xml:space="preserve"> если это не запрещено законом.</w:t>
      </w:r>
    </w:p>
    <w:p w14:paraId="36C8B1F6"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C260841" w14:textId="77777777" w:rsidTr="00C56D9F">
        <w:trPr>
          <w:tblCellSpacing w:w="0" w:type="dxa"/>
        </w:trPr>
        <w:tc>
          <w:tcPr>
            <w:tcW w:w="2025" w:type="dxa"/>
            <w:hideMark/>
          </w:tcPr>
          <w:p w14:paraId="4C600D46"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372.</w:t>
            </w:r>
          </w:p>
        </w:tc>
        <w:tc>
          <w:tcPr>
            <w:tcW w:w="0" w:type="auto"/>
            <w:vAlign w:val="center"/>
            <w:hideMark/>
          </w:tcPr>
          <w:p w14:paraId="1BEA0748" w14:textId="77777777" w:rsidR="000D5F8A" w:rsidRDefault="00345EB0">
            <w:pPr>
              <w:widowControl w:val="0"/>
              <w:spacing w:after="160" w:line="360" w:lineRule="auto"/>
              <w:ind w:left="102"/>
              <w:rPr>
                <w:rFonts w:ascii="GHEA Grapalat" w:hAnsi="GHEA Grapalat"/>
                <w:b/>
                <w:color w:val="000000"/>
                <w:sz w:val="24"/>
                <w:szCs w:val="24"/>
              </w:rPr>
            </w:pPr>
            <w:r w:rsidRPr="002252A0">
              <w:rPr>
                <w:rFonts w:ascii="GHEA Grapalat" w:hAnsi="GHEA Grapalat"/>
                <w:b/>
                <w:color w:val="000000"/>
                <w:sz w:val="24"/>
                <w:szCs w:val="24"/>
              </w:rPr>
              <w:t xml:space="preserve">Максимальный размер </w:t>
            </w:r>
            <w:r w:rsidR="00CA380A" w:rsidRPr="002252A0">
              <w:rPr>
                <w:rFonts w:ascii="GHEA Grapalat" w:hAnsi="GHEA Grapalat"/>
                <w:b/>
                <w:color w:val="000000"/>
                <w:sz w:val="24"/>
                <w:szCs w:val="24"/>
              </w:rPr>
              <w:t xml:space="preserve">неустойки </w:t>
            </w:r>
            <w:r w:rsidRPr="002252A0">
              <w:rPr>
                <w:rFonts w:ascii="GHEA Grapalat" w:hAnsi="GHEA Grapalat"/>
                <w:b/>
                <w:color w:val="000000"/>
                <w:sz w:val="24"/>
                <w:szCs w:val="24"/>
              </w:rPr>
              <w:t>и его уменьшение</w:t>
            </w:r>
          </w:p>
        </w:tc>
      </w:tr>
    </w:tbl>
    <w:p w14:paraId="5A17A12B" w14:textId="77777777" w:rsidR="000D5F8A" w:rsidRDefault="00EC174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НО-319-</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14 декабря 2017 года)</w:t>
      </w:r>
    </w:p>
    <w:p w14:paraId="578EDCB1" w14:textId="77777777" w:rsidR="000D5F8A" w:rsidRDefault="00513F14">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lang w:val="hy-AM"/>
        </w:rPr>
        <w:t>1.</w:t>
      </w:r>
      <w:r w:rsidR="00EC1740" w:rsidRPr="002252A0">
        <w:rPr>
          <w:rFonts w:ascii="GHEA Grapalat" w:hAnsi="GHEA Grapalat"/>
          <w:color w:val="000000"/>
          <w:sz w:val="24"/>
          <w:szCs w:val="24"/>
        </w:rPr>
        <w:tab/>
      </w:r>
      <w:r w:rsidRPr="002252A0">
        <w:rPr>
          <w:rFonts w:ascii="GHEA Grapalat" w:hAnsi="GHEA Grapalat"/>
          <w:color w:val="000000"/>
          <w:sz w:val="24"/>
          <w:szCs w:val="24"/>
          <w:lang w:val="hy-AM"/>
        </w:rPr>
        <w:t>Установленный договором максимальный годовой размер неустойки не может превышать четырехкратн</w:t>
      </w:r>
      <w:r w:rsidR="00345EB0" w:rsidRPr="002252A0">
        <w:rPr>
          <w:rFonts w:ascii="GHEA Grapalat" w:hAnsi="GHEA Grapalat"/>
          <w:color w:val="000000"/>
          <w:sz w:val="24"/>
          <w:szCs w:val="24"/>
        </w:rPr>
        <w:t>ого</w:t>
      </w:r>
      <w:r w:rsidRPr="002252A0">
        <w:rPr>
          <w:rFonts w:ascii="GHEA Grapalat" w:hAnsi="GHEA Grapalat"/>
          <w:color w:val="000000"/>
          <w:sz w:val="24"/>
          <w:szCs w:val="24"/>
          <w:lang w:val="hy-AM"/>
        </w:rPr>
        <w:t xml:space="preserve"> размер</w:t>
      </w:r>
      <w:r w:rsidR="00BB4B2F">
        <w:rPr>
          <w:rFonts w:ascii="GHEA Grapalat" w:hAnsi="GHEA Grapalat"/>
          <w:color w:val="000000"/>
          <w:sz w:val="24"/>
          <w:szCs w:val="24"/>
        </w:rPr>
        <w:t>а</w:t>
      </w:r>
      <w:r w:rsidR="00BB4B2F">
        <w:rPr>
          <w:rFonts w:ascii="GHEA Grapalat" w:hAnsi="GHEA Grapalat"/>
          <w:color w:val="000000"/>
          <w:sz w:val="24"/>
          <w:szCs w:val="24"/>
          <w:lang w:val="hy-AM"/>
        </w:rPr>
        <w:t xml:space="preserve"> установленной Центральным банком Республики Армения расчетной ставки банковского процента, если законом не предусмотрено иное.</w:t>
      </w:r>
      <w:r w:rsidR="00BB4B2F">
        <w:rPr>
          <w:rFonts w:ascii="GHEA Grapalat" w:hAnsi="GHEA Grapalat"/>
          <w:color w:val="000000"/>
          <w:sz w:val="24"/>
          <w:szCs w:val="24"/>
        </w:rPr>
        <w:t xml:space="preserve"> Размер общей суммы установленных договором всех </w:t>
      </w:r>
      <w:r w:rsidR="00BB4B2F">
        <w:rPr>
          <w:rFonts w:ascii="GHEA Grapalat" w:hAnsi="GHEA Grapalat"/>
          <w:color w:val="000000"/>
          <w:sz w:val="24"/>
          <w:szCs w:val="24"/>
        </w:rPr>
        <w:lastRenderedPageBreak/>
        <w:t>неустоек не может превышать основной суммы имеющейся на данный момент задолженности.</w:t>
      </w:r>
    </w:p>
    <w:p w14:paraId="1EB545A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Согласие, нарушающее установленное пунктом 1 настоящей статьи условие, ничтожно.</w:t>
      </w:r>
    </w:p>
    <w:p w14:paraId="2B3CBE01"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Суд или примиритель финансовой системы по требованию должника уменьшает размер установленной договором подлежащей уплате или уплаченной неустойки, если неустойка явно несоразмерна последствиям нарушения обязательства, и:</w:t>
      </w:r>
    </w:p>
    <w:p w14:paraId="5451ECA7"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должник, согласно Закону Республики Армения "О возмещении вреда, причиненного жизни или здоровью военнослужащих при защите Республики Армения", является бенефициаром, или</w:t>
      </w:r>
    </w:p>
    <w:p w14:paraId="65F096A9"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наследники умершего должника, принявшие наследство, включены в перечень социально необеспеченных семей, или</w:t>
      </w:r>
    </w:p>
    <w:p w14:paraId="59D0C2FC"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надлежащее исполнение обязательства было невозможно вследствие непреодолимой силы, и непреодолимая по закону или договору сила не освобождает от ответственности.</w:t>
      </w:r>
    </w:p>
    <w:p w14:paraId="38D52579"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В случае уменьшения неустойки судом или примирителем финансовой системы кредитор на основании заявления должника производит перерасчет с момента вступления судебного акта в законную силу или с момента, когда постановление примирителя финансовой системы становится обязательным, а в случае выплаты неустойки </w:t>
      </w:r>
      <w:r>
        <w:rPr>
          <w:rFonts w:ascii="GHEA Grapalat" w:hAnsi="GHEA Grapalat"/>
          <w:color w:val="000000"/>
          <w:sz w:val="24"/>
          <w:szCs w:val="24"/>
          <w:lang w:val="hy-AM"/>
        </w:rPr>
        <w:t>—</w:t>
      </w:r>
      <w:r>
        <w:rPr>
          <w:rFonts w:ascii="GHEA Grapalat" w:hAnsi="GHEA Grapalat"/>
          <w:color w:val="000000"/>
          <w:sz w:val="24"/>
          <w:szCs w:val="24"/>
        </w:rPr>
        <w:t xml:space="preserve"> возвращает должнику сумму, соответствующую уменьшенному размеру уплаченной неустойки.</w:t>
      </w:r>
    </w:p>
    <w:p w14:paraId="640B6A52" w14:textId="77777777" w:rsidR="00F901A1"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372 отредактирована в соответствии с НО-319-</w:t>
      </w:r>
      <w:r>
        <w:rPr>
          <w:rFonts w:ascii="GHEA Grapalat" w:hAnsi="GHEA Grapalat"/>
          <w:b/>
          <w:i/>
          <w:color w:val="000000"/>
          <w:sz w:val="24"/>
          <w:szCs w:val="24"/>
          <w:lang w:val="en-US"/>
        </w:rPr>
        <w:t>N</w:t>
      </w:r>
      <w:r>
        <w:rPr>
          <w:rFonts w:ascii="GHEA Grapalat" w:hAnsi="GHEA Grapalat"/>
          <w:b/>
          <w:i/>
          <w:color w:val="000000"/>
          <w:sz w:val="24"/>
          <w:szCs w:val="24"/>
        </w:rPr>
        <w:t xml:space="preserve"> от 14</w:t>
      </w:r>
      <w:r>
        <w:rPr>
          <w:rFonts w:ascii="Courier New" w:hAnsi="Courier New" w:cs="Courier New"/>
          <w:b/>
          <w:i/>
          <w:color w:val="000000"/>
          <w:sz w:val="24"/>
          <w:szCs w:val="24"/>
          <w:lang w:val="en-US"/>
        </w:rPr>
        <w:t> </w:t>
      </w:r>
      <w:r>
        <w:rPr>
          <w:rFonts w:ascii="GHEA Grapalat" w:hAnsi="GHEA Grapalat"/>
          <w:b/>
          <w:i/>
          <w:color w:val="000000"/>
          <w:sz w:val="24"/>
          <w:szCs w:val="24"/>
        </w:rPr>
        <w:t>декабря 2017 года)</w:t>
      </w:r>
    </w:p>
    <w:p w14:paraId="24FAC40D" w14:textId="77777777" w:rsidR="00BC1F96" w:rsidRPr="002252A0" w:rsidRDefault="00BC1F96"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BC1F96" w:rsidRPr="002252A0" w14:paraId="2B327212" w14:textId="77777777" w:rsidTr="001C1975">
        <w:trPr>
          <w:tblCellSpacing w:w="0" w:type="dxa"/>
        </w:trPr>
        <w:tc>
          <w:tcPr>
            <w:tcW w:w="2025" w:type="dxa"/>
            <w:hideMark/>
          </w:tcPr>
          <w:p w14:paraId="433FEEA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372.1.</w:t>
            </w:r>
          </w:p>
        </w:tc>
        <w:tc>
          <w:tcPr>
            <w:tcW w:w="0" w:type="auto"/>
            <w:vAlign w:val="center"/>
            <w:hideMark/>
          </w:tcPr>
          <w:p w14:paraId="06B364E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по выплате неустойки </w:t>
            </w:r>
          </w:p>
        </w:tc>
      </w:tr>
    </w:tbl>
    <w:p w14:paraId="494EDDF4" w14:textId="77777777" w:rsidR="00F901A1" w:rsidRPr="002252A0" w:rsidRDefault="00BC1F96"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EC1740" w:rsidRPr="002252A0">
        <w:rPr>
          <w:rFonts w:ascii="GHEA Grapalat" w:hAnsi="GHEA Grapalat"/>
          <w:color w:val="000000"/>
          <w:sz w:val="24"/>
          <w:szCs w:val="24"/>
        </w:rPr>
        <w:tab/>
      </w:r>
      <w:r w:rsidRPr="002252A0">
        <w:rPr>
          <w:rFonts w:ascii="GHEA Grapalat" w:hAnsi="GHEA Grapalat"/>
          <w:color w:val="000000"/>
          <w:sz w:val="24"/>
          <w:szCs w:val="24"/>
        </w:rPr>
        <w:t>В случае если в трехмесячный срок со дня нарушения обязательства залогодержатель в установленном порядке не начинает процесс взыскания долга, в том числе во внесудебном порядке, неустойка за период, следующий за трехмесячным сроком, не исчисляется до дня начала процесса взыскания долга</w:t>
      </w:r>
      <w:r w:rsidR="00615016" w:rsidRPr="002252A0">
        <w:rPr>
          <w:rFonts w:ascii="GHEA Grapalat" w:hAnsi="GHEA Grapalat"/>
          <w:color w:val="000000"/>
          <w:sz w:val="24"/>
          <w:szCs w:val="24"/>
        </w:rPr>
        <w:t>.</w:t>
      </w:r>
    </w:p>
    <w:p w14:paraId="71A5A311" w14:textId="77777777" w:rsidR="000D5F8A" w:rsidRDefault="006717C5">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C1740" w:rsidRPr="002252A0">
        <w:rPr>
          <w:rFonts w:ascii="GHEA Grapalat" w:hAnsi="GHEA Grapalat"/>
          <w:color w:val="000000"/>
          <w:sz w:val="24"/>
          <w:szCs w:val="24"/>
        </w:rPr>
        <w:tab/>
      </w:r>
      <w:r w:rsidRPr="002252A0">
        <w:rPr>
          <w:rFonts w:ascii="GHEA Grapalat" w:hAnsi="GHEA Grapalat"/>
          <w:color w:val="000000"/>
          <w:sz w:val="24"/>
          <w:szCs w:val="24"/>
        </w:rPr>
        <w:t xml:space="preserve">В случае если по истечении предусмотренного абзацем третьим </w:t>
      </w:r>
      <w:r w:rsidR="00BB4B2F">
        <w:rPr>
          <w:rFonts w:ascii="GHEA Grapalat" w:hAnsi="GHEA Grapalat"/>
          <w:color w:val="000000"/>
          <w:sz w:val="24"/>
          <w:szCs w:val="24"/>
        </w:rPr>
        <w:t>пункта</w:t>
      </w:r>
      <w:r w:rsidR="007751A6">
        <w:rPr>
          <w:rFonts w:ascii="Courier New" w:hAnsi="Courier New" w:cs="Courier New"/>
          <w:color w:val="000000"/>
          <w:sz w:val="24"/>
          <w:szCs w:val="24"/>
          <w:lang w:val="en-US"/>
        </w:rPr>
        <w:t> </w:t>
      </w:r>
      <w:r w:rsidRPr="002252A0">
        <w:rPr>
          <w:rFonts w:ascii="GHEA Grapalat" w:hAnsi="GHEA Grapalat"/>
          <w:color w:val="000000"/>
          <w:sz w:val="24"/>
          <w:szCs w:val="24"/>
        </w:rPr>
        <w:t xml:space="preserve">2 статьи 249 настоящего Кодекса двухмесячного срока со дня вручения залогодержателем уведомления о взыскании предмета залога без обращения в суд, а при выдаче в этот срок должником и залогодателем письменного согласия (если залогодатель и должник являются разными субъектами) на взыскание предмета залога </w:t>
      </w:r>
      <w:r w:rsidR="000701C3" w:rsidRPr="002252A0">
        <w:rPr>
          <w:rFonts w:ascii="GHEA Grapalat" w:hAnsi="GHEA Grapalat"/>
          <w:color w:val="000000"/>
          <w:sz w:val="24"/>
          <w:szCs w:val="24"/>
          <w:lang w:val="hy-AM"/>
        </w:rPr>
        <w:t>—</w:t>
      </w:r>
      <w:r w:rsidR="00BB4B2F">
        <w:rPr>
          <w:rFonts w:ascii="GHEA Grapalat" w:hAnsi="GHEA Grapalat"/>
          <w:color w:val="000000"/>
          <w:sz w:val="24"/>
          <w:szCs w:val="24"/>
        </w:rPr>
        <w:t xml:space="preserve"> в двухмесячный срок после передачи согласия залогодержателю в порядке, установленном главой 20.1 настоящего Кодекса, предмет залога не передается в собственность залогодержателю или указанному залогодержателем лицу, не реализуется путем прямой продажи, а при реализации через публичные торги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не проводится первый аукцион, то неустойка за период, следующий за двухмесячным сроком, не исчисляется до перехода предмета залога в собственность залогодержателя или указанного залогодержателем лица, до его реализации путем прямой продажи или проведения первого аукциона.</w:t>
      </w:r>
    </w:p>
    <w:p w14:paraId="7A6DC3AD" w14:textId="77777777" w:rsidR="00F901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Между залогодержателем и залогодателем, а также должником </w:t>
      </w:r>
      <w:r>
        <w:rPr>
          <w:rFonts w:ascii="GHEA Grapalat" w:hAnsi="GHEA Grapalat"/>
          <w:color w:val="000000"/>
          <w:sz w:val="24"/>
          <w:szCs w:val="24"/>
          <w:lang w:val="hy-AM"/>
        </w:rPr>
        <w:t>—</w:t>
      </w:r>
      <w:r>
        <w:rPr>
          <w:rFonts w:ascii="GHEA Grapalat" w:hAnsi="GHEA Grapalat"/>
          <w:color w:val="000000"/>
          <w:sz w:val="24"/>
          <w:szCs w:val="24"/>
        </w:rPr>
        <w:t xml:space="preserve"> если залогодатель не является должником, после нарушения обязательства может быть заключено согласие на продление срока начала процесса взыскания или реализации предмета залога в срок, установленный пунктами 1 и 2 настоящей статьи.</w:t>
      </w:r>
      <w:r w:rsidRPr="00BB4B2F">
        <w:rPr>
          <w:rFonts w:ascii="GHEA Grapalat" w:hAnsi="GHEA Grapalat"/>
          <w:sz w:val="24"/>
          <w:szCs w:val="24"/>
        </w:rPr>
        <w:t xml:space="preserve"> </w:t>
      </w:r>
      <w:r w:rsidR="001C1975" w:rsidRPr="002252A0">
        <w:rPr>
          <w:rFonts w:ascii="GHEA Grapalat" w:hAnsi="GHEA Grapalat"/>
          <w:color w:val="000000"/>
          <w:sz w:val="24"/>
          <w:szCs w:val="24"/>
        </w:rPr>
        <w:t>В случае, когда в обязательстве участвуют несколько должников, или обязательство обеспечено также другим предметом залога, лицо не несет ответственности за неустойки, исчисляемые за продленный период, если оно не давало согласия на продление срока начала процесса взыскания или реализации предмета залога.</w:t>
      </w:r>
    </w:p>
    <w:p w14:paraId="5FF8B177" w14:textId="77777777" w:rsidR="00F901A1" w:rsidRPr="002252A0" w:rsidRDefault="001C1975"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4.</w:t>
      </w:r>
      <w:r w:rsidR="00EC1740" w:rsidRPr="002252A0">
        <w:rPr>
          <w:rFonts w:ascii="GHEA Grapalat" w:hAnsi="GHEA Grapalat"/>
          <w:color w:val="000000"/>
          <w:sz w:val="24"/>
          <w:szCs w:val="24"/>
        </w:rPr>
        <w:tab/>
      </w:r>
      <w:r w:rsidRPr="002252A0">
        <w:rPr>
          <w:rFonts w:ascii="GHEA Grapalat" w:hAnsi="GHEA Grapalat"/>
          <w:color w:val="000000"/>
          <w:sz w:val="24"/>
          <w:szCs w:val="24"/>
        </w:rPr>
        <w:t>Согласие на продление срока начала процесса взыскания или реализации предмета залога заключается в простой письменной форме.</w:t>
      </w:r>
    </w:p>
    <w:p w14:paraId="62BD188A" w14:textId="77777777" w:rsidR="00F901A1" w:rsidRPr="002252A0" w:rsidRDefault="00BB4B2F" w:rsidP="001F5361">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Ход сроков, установленных пунктами 1 и 2 настоящей статьи, а также предусмотренных согласием на продление срока начала процесса реализации предмета залога, приостанавливается при наложении на предмет залога ареста, препятствующего его реализации, или применении иного ограничения, запрещении залогодержателю судебным актом совершать действия, предусмотренные пунктами 1 и 2 настоящей статьи, или при наличии иных обстоятельств, препятствующих реализации предмета залога во внесудебном порядке </w:t>
      </w:r>
      <w:r>
        <w:rPr>
          <w:rFonts w:ascii="GHEA Grapalat" w:hAnsi="GHEA Grapalat"/>
          <w:color w:val="000000"/>
          <w:sz w:val="24"/>
          <w:szCs w:val="24"/>
          <w:lang w:val="hy-AM"/>
        </w:rPr>
        <w:t>—</w:t>
      </w:r>
      <w:r>
        <w:rPr>
          <w:rFonts w:ascii="GHEA Grapalat" w:hAnsi="GHEA Grapalat"/>
          <w:color w:val="000000"/>
          <w:sz w:val="24"/>
          <w:szCs w:val="24"/>
        </w:rPr>
        <w:t xml:space="preserve"> до устранения этих препятствий.</w:t>
      </w:r>
    </w:p>
    <w:p w14:paraId="0B635F12" w14:textId="77777777" w:rsidR="00F901A1" w:rsidRPr="002252A0" w:rsidRDefault="00BB4B2F" w:rsidP="001F5361">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Согласие об уплате неустойки, заключенное с нарушением условий, предусмотренных пунктами 1-3 настоящей статьи, ничтожно.</w:t>
      </w:r>
    </w:p>
    <w:p w14:paraId="7E42EF75" w14:textId="77777777" w:rsidR="00F901A1" w:rsidRPr="002252A0" w:rsidRDefault="00BB4B2F" w:rsidP="001F5361">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372.1 дополнена в соответствии с НО-319-</w:t>
      </w:r>
      <w:r>
        <w:rPr>
          <w:rFonts w:ascii="GHEA Grapalat" w:hAnsi="GHEA Grapalat"/>
          <w:b/>
          <w:i/>
          <w:color w:val="000000"/>
          <w:sz w:val="24"/>
          <w:szCs w:val="24"/>
          <w:lang w:val="en-US"/>
        </w:rPr>
        <w:t>N</w:t>
      </w:r>
      <w:r>
        <w:rPr>
          <w:rFonts w:ascii="GHEA Grapalat" w:hAnsi="GHEA Grapalat"/>
          <w:b/>
          <w:i/>
          <w:color w:val="000000"/>
          <w:sz w:val="24"/>
          <w:szCs w:val="24"/>
        </w:rPr>
        <w:t xml:space="preserve"> от 14 декабря 2017 года)</w:t>
      </w:r>
    </w:p>
    <w:p w14:paraId="68E94500" w14:textId="77777777" w:rsidR="00F901A1" w:rsidRPr="002252A0" w:rsidRDefault="00F901A1" w:rsidP="001F5361">
      <w:pPr>
        <w:widowControl w:val="0"/>
        <w:spacing w:after="160" w:line="346" w:lineRule="auto"/>
        <w:ind w:firstLine="567"/>
        <w:jc w:val="both"/>
        <w:rPr>
          <w:rFonts w:ascii="GHEA Grapalat" w:hAnsi="GHEA Grapalat"/>
          <w:color w:val="000000"/>
          <w:sz w:val="24"/>
          <w:szCs w:val="24"/>
        </w:rPr>
      </w:pPr>
    </w:p>
    <w:p w14:paraId="5809079C" w14:textId="77777777" w:rsidR="000D5F8A" w:rsidRDefault="00BB4B2F" w:rsidP="001F5361">
      <w:pPr>
        <w:widowControl w:val="0"/>
        <w:spacing w:after="160" w:line="346"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3. УДЕРЖАНИЕ</w:t>
      </w:r>
    </w:p>
    <w:p w14:paraId="6D75DA1D" w14:textId="77777777" w:rsidR="000D5F8A" w:rsidRDefault="000D5F8A" w:rsidP="001F5361">
      <w:pPr>
        <w:widowControl w:val="0"/>
        <w:spacing w:after="160" w:line="346"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5BE76CA" w14:textId="77777777" w:rsidTr="00C56D9F">
        <w:trPr>
          <w:tblCellSpacing w:w="0" w:type="dxa"/>
        </w:trPr>
        <w:tc>
          <w:tcPr>
            <w:tcW w:w="2025" w:type="dxa"/>
            <w:hideMark/>
          </w:tcPr>
          <w:p w14:paraId="5D3D80B2" w14:textId="77777777" w:rsidR="000D5F8A" w:rsidRDefault="00BB4B2F" w:rsidP="001F5361">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373.</w:t>
            </w:r>
          </w:p>
        </w:tc>
        <w:tc>
          <w:tcPr>
            <w:tcW w:w="0" w:type="auto"/>
            <w:vAlign w:val="center"/>
            <w:hideMark/>
          </w:tcPr>
          <w:p w14:paraId="1B7F17BD" w14:textId="77777777" w:rsidR="000D5F8A" w:rsidRDefault="00BB4B2F" w:rsidP="001F5361">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удержания </w:t>
            </w:r>
          </w:p>
        </w:tc>
      </w:tr>
    </w:tbl>
    <w:p w14:paraId="26E00803" w14:textId="77777777" w:rsidR="00CA380A" w:rsidRPr="002252A0" w:rsidRDefault="00CA380A" w:rsidP="001F5361">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Кредитор, у которого находится имущество, подлежащее передаче должнику или лицу, указанному должником, вправе в случае неисполнения должником в срок обязательства по оплате этого имущества или возмещению кредитору связанных с ним расходов и других убытков удерживать его до тех пор, пока соответствующее об</w:t>
      </w:r>
      <w:r w:rsidR="00B26E2D" w:rsidRPr="002252A0">
        <w:rPr>
          <w:rFonts w:ascii="GHEA Grapalat" w:hAnsi="GHEA Grapalat"/>
          <w:color w:val="000000"/>
          <w:sz w:val="24"/>
          <w:szCs w:val="24"/>
        </w:rPr>
        <w:t>язательство не будет исполнено.</w:t>
      </w:r>
    </w:p>
    <w:p w14:paraId="7BA032D4" w14:textId="77777777" w:rsidR="000D5F8A" w:rsidRDefault="00CA380A" w:rsidP="001F5361">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Удержанием имущества могут обеспечиваться также требования, не связанные с оплатой имущества или возмещением расходов на него и других убытков, которые возникли из обязательства сторон, выступающ</w:t>
      </w:r>
      <w:r w:rsidR="00B26E2D" w:rsidRPr="002252A0">
        <w:rPr>
          <w:rFonts w:ascii="GHEA Grapalat" w:hAnsi="GHEA Grapalat"/>
          <w:color w:val="000000"/>
          <w:sz w:val="24"/>
          <w:szCs w:val="24"/>
        </w:rPr>
        <w:t>их в качестве предпринимателей.</w:t>
      </w:r>
    </w:p>
    <w:p w14:paraId="4BCAE3C1"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Кредитор может удерживать находящееся у него имущество, несмотря на то, что после перехода этого имущества во владение кредитора права на него приобретены третьим лицом.</w:t>
      </w:r>
    </w:p>
    <w:p w14:paraId="41903CF4"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применяются, если договором не предусмотрено иное.</w:t>
      </w:r>
    </w:p>
    <w:p w14:paraId="557F2E50"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281C3DE7" w14:textId="77777777" w:rsidTr="00C56D9F">
        <w:trPr>
          <w:tblCellSpacing w:w="0" w:type="dxa"/>
        </w:trPr>
        <w:tc>
          <w:tcPr>
            <w:tcW w:w="2025" w:type="dxa"/>
            <w:hideMark/>
          </w:tcPr>
          <w:p w14:paraId="0B208C75"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374.</w:t>
            </w:r>
          </w:p>
        </w:tc>
        <w:tc>
          <w:tcPr>
            <w:tcW w:w="0" w:type="auto"/>
            <w:vAlign w:val="center"/>
            <w:hideMark/>
          </w:tcPr>
          <w:p w14:paraId="7AB90C5D"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Удовлетворение требований за счет удерживаемого имущества </w:t>
            </w:r>
          </w:p>
        </w:tc>
      </w:tr>
    </w:tbl>
    <w:p w14:paraId="5E7F92F8"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Требования кредитора, удерживающего имущество, удовлетворяются из стоимости имущества в объеме и порядке, предусмотренных для удовлетворения тр</w:t>
      </w:r>
      <w:r w:rsidR="00B26E2D" w:rsidRPr="002252A0">
        <w:rPr>
          <w:rFonts w:ascii="GHEA Grapalat" w:hAnsi="GHEA Grapalat"/>
          <w:color w:val="000000"/>
          <w:sz w:val="24"/>
          <w:szCs w:val="24"/>
        </w:rPr>
        <w:t>ебований, обеспеченных залогом.</w:t>
      </w:r>
    </w:p>
    <w:p w14:paraId="5F361BF1" w14:textId="77777777" w:rsidR="00BB0B5E" w:rsidRPr="002252A0" w:rsidRDefault="00BB0B5E" w:rsidP="002252A0">
      <w:pPr>
        <w:widowControl w:val="0"/>
        <w:spacing w:after="160" w:line="360" w:lineRule="auto"/>
        <w:ind w:left="567" w:right="566"/>
        <w:jc w:val="center"/>
        <w:rPr>
          <w:rFonts w:ascii="GHEA Grapalat" w:hAnsi="GHEA Grapalat"/>
          <w:b/>
          <w:color w:val="000000"/>
          <w:sz w:val="24"/>
          <w:szCs w:val="24"/>
        </w:rPr>
      </w:pPr>
    </w:p>
    <w:p w14:paraId="39DAE350" w14:textId="77777777" w:rsidR="00CA380A" w:rsidRPr="002252A0" w:rsidRDefault="00CA380A"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4. ПОРУЧИТЕЛЬСТВО</w:t>
      </w:r>
    </w:p>
    <w:p w14:paraId="1D4F4A15" w14:textId="77777777" w:rsidR="00BB774C" w:rsidRPr="002252A0" w:rsidRDefault="00BB774C"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3EC73EC5" w14:textId="77777777" w:rsidTr="00C56D9F">
        <w:trPr>
          <w:tblCellSpacing w:w="0" w:type="dxa"/>
        </w:trPr>
        <w:tc>
          <w:tcPr>
            <w:tcW w:w="2025" w:type="dxa"/>
            <w:hideMark/>
          </w:tcPr>
          <w:p w14:paraId="05D9CF30"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375.</w:t>
            </w:r>
          </w:p>
        </w:tc>
        <w:tc>
          <w:tcPr>
            <w:tcW w:w="0" w:type="auto"/>
            <w:vAlign w:val="center"/>
            <w:hideMark/>
          </w:tcPr>
          <w:p w14:paraId="0FEE29D3"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поручительства </w:t>
            </w:r>
          </w:p>
        </w:tc>
      </w:tr>
    </w:tbl>
    <w:p w14:paraId="7CBFF177"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По договору поручительства поручитель обязуется перед кредитором другого лица нести ответственность за исполнение этим лицом своего обязат</w:t>
      </w:r>
      <w:r w:rsidR="00B26E2D" w:rsidRPr="002252A0">
        <w:rPr>
          <w:rFonts w:ascii="GHEA Grapalat" w:hAnsi="GHEA Grapalat"/>
          <w:color w:val="000000"/>
          <w:sz w:val="24"/>
          <w:szCs w:val="24"/>
        </w:rPr>
        <w:t>ельства полностью или частично.</w:t>
      </w:r>
    </w:p>
    <w:p w14:paraId="6A9F63A1"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26E2D" w:rsidRPr="002252A0">
        <w:rPr>
          <w:rFonts w:ascii="GHEA Grapalat" w:hAnsi="GHEA Grapalat"/>
          <w:color w:val="000000"/>
          <w:sz w:val="24"/>
          <w:szCs w:val="24"/>
          <w:lang w:val="hy-AM"/>
        </w:rPr>
        <w:tab/>
      </w:r>
      <w:r w:rsidR="00BB4B2F">
        <w:rPr>
          <w:rFonts w:ascii="GHEA Grapalat" w:hAnsi="GHEA Grapalat"/>
          <w:color w:val="000000"/>
          <w:sz w:val="24"/>
          <w:szCs w:val="24"/>
        </w:rPr>
        <w:t>Договор поручительства может быть заключен также для обеспечения обязательства, которое возникнет в будущем.</w:t>
      </w:r>
    </w:p>
    <w:p w14:paraId="7FBE0C00" w14:textId="77777777" w:rsidR="007178D0"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lang w:val="hy-AM"/>
        </w:rPr>
        <w:t>3.</w:t>
      </w:r>
      <w:r>
        <w:rPr>
          <w:rFonts w:ascii="GHEA Grapalat" w:eastAsia="Times New Roman" w:hAnsi="GHEA Grapalat" w:cs="Times New Roman"/>
          <w:color w:val="000000"/>
          <w:sz w:val="24"/>
          <w:szCs w:val="24"/>
        </w:rPr>
        <w:tab/>
      </w:r>
      <w:r>
        <w:rPr>
          <w:rFonts w:ascii="GHEA Grapalat" w:eastAsia="Times New Roman" w:hAnsi="GHEA Grapalat" w:cs="Times New Roman"/>
          <w:color w:val="000000"/>
          <w:sz w:val="24"/>
          <w:szCs w:val="24"/>
          <w:lang w:val="hy-AM"/>
        </w:rPr>
        <w:t>В договоре поручительства</w:t>
      </w:r>
      <w:r>
        <w:rPr>
          <w:rFonts w:ascii="GHEA Grapalat" w:eastAsia="Times New Roman" w:hAnsi="GHEA Grapalat" w:cs="Times New Roman"/>
          <w:color w:val="000000"/>
          <w:sz w:val="24"/>
          <w:szCs w:val="24"/>
        </w:rPr>
        <w:t>, заключенном</w:t>
      </w:r>
      <w:r>
        <w:rPr>
          <w:rFonts w:ascii="GHEA Grapalat" w:eastAsia="Times New Roman" w:hAnsi="GHEA Grapalat" w:cs="Times New Roman"/>
          <w:color w:val="000000"/>
          <w:sz w:val="24"/>
          <w:szCs w:val="24"/>
          <w:lang w:val="hy-AM"/>
        </w:rPr>
        <w:t xml:space="preserve"> с не являющимся индивидуальным предпринимателем</w:t>
      </w:r>
      <w:r>
        <w:rPr>
          <w:rFonts w:ascii="GHEA Grapalat" w:eastAsia="Times New Roman" w:hAnsi="GHEA Grapalat" w:cs="Times New Roman"/>
          <w:color w:val="000000"/>
          <w:sz w:val="24"/>
          <w:szCs w:val="24"/>
        </w:rPr>
        <w:t xml:space="preserve"> </w:t>
      </w:r>
      <w:r>
        <w:rPr>
          <w:rFonts w:ascii="GHEA Grapalat" w:eastAsia="Times New Roman" w:hAnsi="GHEA Grapalat" w:cs="Times New Roman"/>
          <w:color w:val="000000"/>
          <w:sz w:val="24"/>
          <w:szCs w:val="24"/>
          <w:lang w:val="hy-AM"/>
        </w:rPr>
        <w:t>поручителем для обеспечения исполнения обязательства</w:t>
      </w:r>
      <w:r>
        <w:rPr>
          <w:rFonts w:ascii="GHEA Grapalat" w:eastAsia="Times New Roman" w:hAnsi="GHEA Grapalat" w:cs="Times New Roman"/>
          <w:color w:val="000000"/>
          <w:sz w:val="24"/>
          <w:szCs w:val="24"/>
        </w:rPr>
        <w:t>,</w:t>
      </w:r>
      <w:r>
        <w:rPr>
          <w:rFonts w:ascii="GHEA Grapalat" w:eastAsia="Times New Roman" w:hAnsi="GHEA Grapalat" w:cs="Times New Roman"/>
          <w:color w:val="000000"/>
          <w:sz w:val="24"/>
          <w:szCs w:val="24"/>
          <w:lang w:val="hy-AM"/>
        </w:rPr>
        <w:t xml:space="preserve"> возникающего</w:t>
      </w:r>
      <w:r>
        <w:rPr>
          <w:rFonts w:ascii="GHEA Grapalat" w:eastAsia="Times New Roman" w:hAnsi="GHEA Grapalat" w:cs="Times New Roman"/>
          <w:color w:val="000000"/>
          <w:sz w:val="24"/>
          <w:szCs w:val="24"/>
        </w:rPr>
        <w:t xml:space="preserve"> из кредитного договора или договора займа, по которому в качестве кредитодателя или займодателя выступает банк или кредитная организация,</w:t>
      </w:r>
      <w:r>
        <w:rPr>
          <w:rFonts w:ascii="GHEA Grapalat" w:eastAsia="Times New Roman" w:hAnsi="GHEA Grapalat" w:cs="Times New Roman"/>
          <w:color w:val="000000"/>
          <w:sz w:val="24"/>
          <w:szCs w:val="24"/>
          <w:lang w:val="hy-AM"/>
        </w:rPr>
        <w:t xml:space="preserve"> должен быть указан максимальный объем </w:t>
      </w:r>
      <w:r>
        <w:rPr>
          <w:rFonts w:ascii="GHEA Grapalat" w:eastAsia="Times New Roman" w:hAnsi="GHEA Grapalat" w:cs="Times New Roman"/>
          <w:color w:val="000000"/>
          <w:sz w:val="24"/>
          <w:szCs w:val="24"/>
          <w:lang w:val="hy-AM"/>
        </w:rPr>
        <w:lastRenderedPageBreak/>
        <w:t>ответственности поручителя —</w:t>
      </w:r>
      <w:r>
        <w:rPr>
          <w:rFonts w:ascii="GHEA Grapalat" w:eastAsia="Times New Roman" w:hAnsi="GHEA Grapalat" w:cs="Times New Roman"/>
          <w:color w:val="000000"/>
          <w:sz w:val="24"/>
          <w:szCs w:val="24"/>
        </w:rPr>
        <w:t xml:space="preserve"> </w:t>
      </w:r>
      <w:r>
        <w:rPr>
          <w:rFonts w:ascii="GHEA Grapalat" w:eastAsia="Times New Roman" w:hAnsi="GHEA Grapalat" w:cs="Times New Roman"/>
          <w:color w:val="000000"/>
          <w:sz w:val="24"/>
          <w:szCs w:val="24"/>
          <w:lang w:val="hy-AM"/>
        </w:rPr>
        <w:t>в денежном выражении, а также срок, на который была предоставлена гарантия</w:t>
      </w:r>
      <w:r>
        <w:rPr>
          <w:rFonts w:ascii="GHEA Grapalat" w:eastAsia="Times New Roman" w:hAnsi="GHEA Grapalat" w:cs="Times New Roman"/>
          <w:color w:val="000000"/>
          <w:sz w:val="24"/>
          <w:szCs w:val="24"/>
        </w:rPr>
        <w:t>.</w:t>
      </w:r>
    </w:p>
    <w:p w14:paraId="38DF4726" w14:textId="77777777" w:rsidR="007178D0"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375 дополнена в соответствии с НО-35-</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19 января 2021</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68B94D0D" w14:textId="77777777" w:rsidR="007178D0"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 xml:space="preserve">(закон </w:t>
      </w:r>
      <w:r>
        <w:rPr>
          <w:rFonts w:ascii="GHEA Grapalat" w:eastAsia="Times New Roman" w:hAnsi="GHEA Grapalat" w:cs="Times New Roman"/>
          <w:b/>
          <w:i/>
          <w:sz w:val="24"/>
          <w:szCs w:val="24"/>
        </w:rPr>
        <w:t>НО-35-</w:t>
      </w:r>
      <w:r>
        <w:rPr>
          <w:rFonts w:ascii="GHEA Grapalat" w:eastAsia="Times New Roman" w:hAnsi="GHEA Grapalat" w:cs="Times New Roman"/>
          <w:b/>
          <w:i/>
          <w:sz w:val="24"/>
          <w:szCs w:val="24"/>
          <w:lang w:val="en-US"/>
        </w:rPr>
        <w:t>N</w:t>
      </w:r>
      <w:r>
        <w:rPr>
          <w:rFonts w:ascii="GHEA Grapalat" w:eastAsia="Times New Roman" w:hAnsi="GHEA Grapalat" w:cs="Times New Roman"/>
          <w:b/>
          <w:i/>
          <w:color w:val="000000"/>
          <w:sz w:val="24"/>
          <w:szCs w:val="24"/>
        </w:rPr>
        <w:t xml:space="preserve"> от 19 января 2021 года имеет переходное положение)</w:t>
      </w:r>
    </w:p>
    <w:p w14:paraId="27CDDA2B"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034BF2D" w14:textId="77777777" w:rsidTr="00C56D9F">
        <w:trPr>
          <w:tblCellSpacing w:w="0" w:type="dxa"/>
        </w:trPr>
        <w:tc>
          <w:tcPr>
            <w:tcW w:w="2025" w:type="dxa"/>
            <w:hideMark/>
          </w:tcPr>
          <w:p w14:paraId="1F37736C"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376.</w:t>
            </w:r>
          </w:p>
        </w:tc>
        <w:tc>
          <w:tcPr>
            <w:tcW w:w="0" w:type="auto"/>
            <w:vAlign w:val="center"/>
            <w:hideMark/>
          </w:tcPr>
          <w:p w14:paraId="2D53BAD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поручительства </w:t>
            </w:r>
          </w:p>
        </w:tc>
      </w:tr>
    </w:tbl>
    <w:p w14:paraId="0296E3BD" w14:textId="77777777" w:rsidR="00CA380A" w:rsidRPr="002252A0" w:rsidRDefault="00CA380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Договор поручительства должен быть заключен в письменной форме. Несоблюдение письменной формы влечет недействител</w:t>
      </w:r>
      <w:r w:rsidR="00B26E2D" w:rsidRPr="002252A0">
        <w:rPr>
          <w:rFonts w:ascii="GHEA Grapalat" w:hAnsi="GHEA Grapalat"/>
          <w:color w:val="000000"/>
          <w:sz w:val="24"/>
          <w:szCs w:val="24"/>
        </w:rPr>
        <w:t>ьность договора поручительства.</w:t>
      </w:r>
    </w:p>
    <w:p w14:paraId="71AB7A96" w14:textId="77777777" w:rsidR="00860387" w:rsidRPr="002252A0" w:rsidRDefault="0086038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3964FC9" w14:textId="77777777" w:rsidTr="00C56D9F">
        <w:trPr>
          <w:tblCellSpacing w:w="0" w:type="dxa"/>
        </w:trPr>
        <w:tc>
          <w:tcPr>
            <w:tcW w:w="2025" w:type="dxa"/>
            <w:hideMark/>
          </w:tcPr>
          <w:p w14:paraId="5A8ACC28"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377.</w:t>
            </w:r>
          </w:p>
        </w:tc>
        <w:tc>
          <w:tcPr>
            <w:tcW w:w="0" w:type="auto"/>
            <w:vAlign w:val="center"/>
            <w:hideMark/>
          </w:tcPr>
          <w:p w14:paraId="19C7084E"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поручителя </w:t>
            </w:r>
          </w:p>
        </w:tc>
      </w:tr>
    </w:tbl>
    <w:p w14:paraId="387F9561"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В случае неисполнения или ненадлежащего исполнения должником обеспеченного поручительством обязательства поручитель нес</w:t>
      </w:r>
      <w:r w:rsidR="00FB03A1" w:rsidRPr="002252A0">
        <w:rPr>
          <w:rFonts w:ascii="GHEA Grapalat" w:hAnsi="GHEA Grapalat"/>
          <w:color w:val="000000"/>
          <w:sz w:val="24"/>
          <w:szCs w:val="24"/>
        </w:rPr>
        <w:t>е</w:t>
      </w:r>
      <w:r w:rsidRPr="002252A0">
        <w:rPr>
          <w:rFonts w:ascii="GHEA Grapalat" w:hAnsi="GHEA Grapalat"/>
          <w:color w:val="000000"/>
          <w:sz w:val="24"/>
          <w:szCs w:val="24"/>
        </w:rPr>
        <w:t xml:space="preserve">т перед кредитором </w:t>
      </w:r>
      <w:r w:rsidR="00FB03A1" w:rsidRPr="002252A0">
        <w:rPr>
          <w:rFonts w:ascii="GHEA Grapalat" w:hAnsi="GHEA Grapalat"/>
          <w:color w:val="000000"/>
          <w:sz w:val="24"/>
          <w:szCs w:val="24"/>
        </w:rPr>
        <w:t xml:space="preserve">субсидиарную </w:t>
      </w:r>
      <w:r w:rsidRPr="002252A0">
        <w:rPr>
          <w:rFonts w:ascii="GHEA Grapalat" w:hAnsi="GHEA Grapalat"/>
          <w:color w:val="000000"/>
          <w:sz w:val="24"/>
          <w:szCs w:val="24"/>
        </w:rPr>
        <w:t xml:space="preserve">ответственность, если законом или договором поручительства не предусмотрена </w:t>
      </w:r>
      <w:r w:rsidR="00FB03A1" w:rsidRPr="002252A0">
        <w:rPr>
          <w:rFonts w:ascii="GHEA Grapalat" w:hAnsi="GHEA Grapalat"/>
          <w:color w:val="000000"/>
          <w:sz w:val="24"/>
          <w:szCs w:val="24"/>
        </w:rPr>
        <w:t xml:space="preserve">солидарная </w:t>
      </w:r>
      <w:r w:rsidR="00BB4B2F">
        <w:rPr>
          <w:rFonts w:ascii="GHEA Grapalat" w:hAnsi="GHEA Grapalat"/>
          <w:color w:val="000000"/>
          <w:sz w:val="24"/>
          <w:szCs w:val="24"/>
        </w:rPr>
        <w:t>ответственность поручителя.</w:t>
      </w:r>
    </w:p>
    <w:p w14:paraId="11928F65" w14:textId="77777777" w:rsidR="00FB03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t xml:space="preserve">В случае </w:t>
      </w:r>
      <w:r>
        <w:rPr>
          <w:rFonts w:ascii="GHEA Grapalat" w:hAnsi="GHEA Grapalat"/>
          <w:color w:val="000000"/>
          <w:sz w:val="24"/>
          <w:szCs w:val="24"/>
        </w:rPr>
        <w:t>неис</w:t>
      </w:r>
      <w:r>
        <w:rPr>
          <w:rFonts w:ascii="GHEA Grapalat" w:hAnsi="GHEA Grapalat"/>
          <w:color w:val="000000"/>
          <w:sz w:val="24"/>
          <w:szCs w:val="24"/>
          <w:lang w:val="hy-AM"/>
        </w:rPr>
        <w:t xml:space="preserve">полнения или ненадлежащего исполнения должником обеспеченного </w:t>
      </w:r>
      <w:r>
        <w:rPr>
          <w:rFonts w:ascii="GHEA Grapalat" w:hAnsi="GHEA Grapalat"/>
          <w:color w:val="000000"/>
          <w:sz w:val="24"/>
          <w:szCs w:val="24"/>
        </w:rPr>
        <w:t xml:space="preserve">поручительством </w:t>
      </w:r>
      <w:r>
        <w:rPr>
          <w:rFonts w:ascii="GHEA Grapalat" w:hAnsi="GHEA Grapalat"/>
          <w:color w:val="000000"/>
          <w:sz w:val="24"/>
          <w:szCs w:val="24"/>
          <w:lang w:val="hy-AM"/>
        </w:rPr>
        <w:t xml:space="preserve">обязательства по кредитному договору или </w:t>
      </w:r>
      <w:r>
        <w:rPr>
          <w:rFonts w:ascii="GHEA Grapalat" w:hAnsi="GHEA Grapalat"/>
          <w:color w:val="000000"/>
          <w:sz w:val="24"/>
          <w:szCs w:val="24"/>
        </w:rPr>
        <w:t>договору займа</w:t>
      </w:r>
      <w:r>
        <w:rPr>
          <w:rFonts w:ascii="GHEA Grapalat" w:hAnsi="GHEA Grapalat"/>
          <w:color w:val="000000"/>
          <w:sz w:val="24"/>
          <w:szCs w:val="24"/>
          <w:lang w:val="hy-AM"/>
        </w:rPr>
        <w:t xml:space="preserve">, </w:t>
      </w:r>
      <w:r>
        <w:rPr>
          <w:rFonts w:ascii="GHEA Grapalat" w:eastAsia="Times New Roman" w:hAnsi="GHEA Grapalat" w:cs="Times New Roman"/>
          <w:color w:val="000000"/>
          <w:sz w:val="24"/>
          <w:szCs w:val="24"/>
        </w:rPr>
        <w:t xml:space="preserve">по которому в качестве кредитодателя или займодателя выступает банк или кредитная организация, </w:t>
      </w:r>
      <w:r>
        <w:rPr>
          <w:rFonts w:ascii="GHEA Grapalat" w:hAnsi="GHEA Grapalat"/>
          <w:color w:val="000000"/>
          <w:sz w:val="24"/>
          <w:szCs w:val="24"/>
          <w:lang w:val="hy-AM"/>
        </w:rPr>
        <w:t>не являющ</w:t>
      </w:r>
      <w:r>
        <w:rPr>
          <w:rFonts w:ascii="GHEA Grapalat" w:hAnsi="GHEA Grapalat"/>
          <w:color w:val="000000"/>
          <w:sz w:val="24"/>
          <w:szCs w:val="24"/>
        </w:rPr>
        <w:t>ий</w:t>
      </w:r>
      <w:r>
        <w:rPr>
          <w:rFonts w:ascii="GHEA Grapalat" w:hAnsi="GHEA Grapalat"/>
          <w:color w:val="000000"/>
          <w:sz w:val="24"/>
          <w:szCs w:val="24"/>
          <w:lang w:val="hy-AM"/>
        </w:rPr>
        <w:t>ся индивидуальным предпринимателем</w:t>
      </w:r>
      <w:r>
        <w:rPr>
          <w:rFonts w:ascii="GHEA Grapalat" w:hAnsi="GHEA Grapalat"/>
          <w:color w:val="000000"/>
          <w:sz w:val="24"/>
          <w:szCs w:val="24"/>
        </w:rPr>
        <w:t xml:space="preserve"> </w:t>
      </w:r>
      <w:r>
        <w:rPr>
          <w:rFonts w:ascii="GHEA Grapalat" w:hAnsi="GHEA Grapalat"/>
          <w:color w:val="000000"/>
          <w:sz w:val="24"/>
          <w:szCs w:val="24"/>
          <w:lang w:val="hy-AM"/>
        </w:rPr>
        <w:t xml:space="preserve">поручитель </w:t>
      </w:r>
      <w:r w:rsidR="001F5361">
        <w:rPr>
          <w:rFonts w:ascii="GHEA Grapalat" w:hAnsi="GHEA Grapalat"/>
          <w:color w:val="000000"/>
          <w:sz w:val="24"/>
          <w:szCs w:val="24"/>
          <w:lang w:val="hy-AM"/>
        </w:rPr>
        <w:t>—</w:t>
      </w:r>
      <w:r>
        <w:rPr>
          <w:rFonts w:ascii="GHEA Grapalat" w:hAnsi="GHEA Grapalat"/>
          <w:color w:val="000000"/>
          <w:sz w:val="24"/>
          <w:szCs w:val="24"/>
          <w:lang w:val="hy-AM"/>
        </w:rPr>
        <w:t xml:space="preserve"> физическо</w:t>
      </w:r>
      <w:r>
        <w:rPr>
          <w:rFonts w:ascii="GHEA Grapalat" w:hAnsi="GHEA Grapalat"/>
          <w:color w:val="000000"/>
          <w:sz w:val="24"/>
          <w:szCs w:val="24"/>
        </w:rPr>
        <w:t>е</w:t>
      </w:r>
      <w:r>
        <w:rPr>
          <w:rFonts w:ascii="GHEA Grapalat" w:hAnsi="GHEA Grapalat"/>
          <w:color w:val="000000"/>
          <w:sz w:val="24"/>
          <w:szCs w:val="24"/>
          <w:lang w:val="hy-AM"/>
        </w:rPr>
        <w:t xml:space="preserve"> лиц</w:t>
      </w:r>
      <w:r>
        <w:rPr>
          <w:rFonts w:ascii="GHEA Grapalat" w:hAnsi="GHEA Grapalat"/>
          <w:color w:val="000000"/>
          <w:sz w:val="24"/>
          <w:szCs w:val="24"/>
        </w:rPr>
        <w:t>о</w:t>
      </w:r>
      <w:r>
        <w:rPr>
          <w:rFonts w:ascii="GHEA Grapalat" w:hAnsi="GHEA Grapalat"/>
          <w:color w:val="000000"/>
          <w:sz w:val="24"/>
          <w:szCs w:val="24"/>
          <w:lang w:val="hy-AM"/>
        </w:rPr>
        <w:t xml:space="preserve"> несет перед кредитором субсидиарную ответственность, за исключением случаев, предусмотренных частью 3 настоящей статьи</w:t>
      </w:r>
      <w:r>
        <w:rPr>
          <w:rFonts w:ascii="GHEA Grapalat" w:hAnsi="GHEA Grapalat"/>
          <w:color w:val="000000"/>
          <w:sz w:val="24"/>
          <w:szCs w:val="24"/>
        </w:rPr>
        <w:t>.</w:t>
      </w:r>
    </w:p>
    <w:p w14:paraId="3E93D169" w14:textId="77777777" w:rsidR="00FB03A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color w:val="000000"/>
          <w:sz w:val="24"/>
          <w:szCs w:val="24"/>
          <w:lang w:val="hy-AM"/>
        </w:rPr>
        <w:t xml:space="preserve">В случае </w:t>
      </w:r>
      <w:r>
        <w:rPr>
          <w:rFonts w:ascii="GHEA Grapalat" w:hAnsi="GHEA Grapalat"/>
          <w:color w:val="000000"/>
          <w:sz w:val="24"/>
          <w:szCs w:val="24"/>
        </w:rPr>
        <w:t>неис</w:t>
      </w:r>
      <w:r>
        <w:rPr>
          <w:rFonts w:ascii="GHEA Grapalat" w:hAnsi="GHEA Grapalat"/>
          <w:color w:val="000000"/>
          <w:sz w:val="24"/>
          <w:szCs w:val="24"/>
          <w:lang w:val="hy-AM"/>
        </w:rPr>
        <w:t xml:space="preserve">полнения или ненадлежащего исполнения должником обеспеченного </w:t>
      </w:r>
      <w:r>
        <w:rPr>
          <w:rFonts w:ascii="GHEA Grapalat" w:hAnsi="GHEA Grapalat"/>
          <w:color w:val="000000"/>
          <w:sz w:val="24"/>
          <w:szCs w:val="24"/>
        </w:rPr>
        <w:t xml:space="preserve">поручительством </w:t>
      </w:r>
      <w:r>
        <w:rPr>
          <w:rFonts w:ascii="GHEA Grapalat" w:hAnsi="GHEA Grapalat"/>
          <w:color w:val="000000"/>
          <w:sz w:val="24"/>
          <w:szCs w:val="24"/>
          <w:lang w:val="hy-AM"/>
        </w:rPr>
        <w:t xml:space="preserve">обязательства по кредитному договору или </w:t>
      </w:r>
      <w:r>
        <w:rPr>
          <w:rFonts w:ascii="GHEA Grapalat" w:hAnsi="GHEA Grapalat"/>
          <w:color w:val="000000"/>
          <w:sz w:val="24"/>
          <w:szCs w:val="24"/>
        </w:rPr>
        <w:t>договору займа</w:t>
      </w:r>
      <w:r>
        <w:rPr>
          <w:rFonts w:ascii="GHEA Grapalat" w:hAnsi="GHEA Grapalat"/>
          <w:color w:val="000000"/>
          <w:sz w:val="24"/>
          <w:szCs w:val="24"/>
          <w:lang w:val="hy-AM"/>
        </w:rPr>
        <w:t xml:space="preserve">, </w:t>
      </w:r>
      <w:r>
        <w:rPr>
          <w:rFonts w:ascii="GHEA Grapalat" w:eastAsia="Times New Roman" w:hAnsi="GHEA Grapalat" w:cs="Times New Roman"/>
          <w:color w:val="000000"/>
          <w:sz w:val="24"/>
          <w:szCs w:val="24"/>
        </w:rPr>
        <w:t xml:space="preserve">по которому в качестве кредитодателя или займодателя </w:t>
      </w:r>
      <w:r>
        <w:rPr>
          <w:rFonts w:ascii="GHEA Grapalat" w:eastAsia="Times New Roman" w:hAnsi="GHEA Grapalat" w:cs="Times New Roman"/>
          <w:color w:val="000000"/>
          <w:sz w:val="24"/>
          <w:szCs w:val="24"/>
        </w:rPr>
        <w:lastRenderedPageBreak/>
        <w:t xml:space="preserve">выступает банк или кредитная организация, </w:t>
      </w:r>
      <w:r>
        <w:rPr>
          <w:rFonts w:ascii="GHEA Grapalat" w:hAnsi="GHEA Grapalat"/>
          <w:color w:val="000000"/>
          <w:sz w:val="24"/>
          <w:szCs w:val="24"/>
          <w:lang w:val="hy-AM"/>
        </w:rPr>
        <w:t>не являющ</w:t>
      </w:r>
      <w:r>
        <w:rPr>
          <w:rFonts w:ascii="GHEA Grapalat" w:hAnsi="GHEA Grapalat"/>
          <w:color w:val="000000"/>
          <w:sz w:val="24"/>
          <w:szCs w:val="24"/>
        </w:rPr>
        <w:t>ий</w:t>
      </w:r>
      <w:r>
        <w:rPr>
          <w:rFonts w:ascii="GHEA Grapalat" w:hAnsi="GHEA Grapalat"/>
          <w:color w:val="000000"/>
          <w:sz w:val="24"/>
          <w:szCs w:val="24"/>
          <w:lang w:val="hy-AM"/>
        </w:rPr>
        <w:t>ся индивидуальным предпринимателем</w:t>
      </w:r>
      <w:r>
        <w:rPr>
          <w:rFonts w:ascii="GHEA Grapalat" w:hAnsi="GHEA Grapalat"/>
          <w:color w:val="000000"/>
          <w:sz w:val="24"/>
          <w:szCs w:val="24"/>
        </w:rPr>
        <w:t xml:space="preserve"> </w:t>
      </w:r>
      <w:r>
        <w:rPr>
          <w:rFonts w:ascii="GHEA Grapalat" w:hAnsi="GHEA Grapalat"/>
          <w:color w:val="000000"/>
          <w:sz w:val="24"/>
          <w:szCs w:val="24"/>
          <w:lang w:val="hy-AM"/>
        </w:rPr>
        <w:t>поручитель — физическо</w:t>
      </w:r>
      <w:r>
        <w:rPr>
          <w:rFonts w:ascii="GHEA Grapalat" w:hAnsi="GHEA Grapalat"/>
          <w:color w:val="000000"/>
          <w:sz w:val="24"/>
          <w:szCs w:val="24"/>
        </w:rPr>
        <w:t>е</w:t>
      </w:r>
      <w:r>
        <w:rPr>
          <w:rFonts w:ascii="GHEA Grapalat" w:hAnsi="GHEA Grapalat"/>
          <w:color w:val="000000"/>
          <w:sz w:val="24"/>
          <w:szCs w:val="24"/>
          <w:lang w:val="hy-AM"/>
        </w:rPr>
        <w:t xml:space="preserve"> лиц</w:t>
      </w:r>
      <w:r>
        <w:rPr>
          <w:rFonts w:ascii="GHEA Grapalat" w:hAnsi="GHEA Grapalat"/>
          <w:color w:val="000000"/>
          <w:sz w:val="24"/>
          <w:szCs w:val="24"/>
        </w:rPr>
        <w:t>о</w:t>
      </w:r>
      <w:r>
        <w:rPr>
          <w:rFonts w:ascii="GHEA Grapalat" w:hAnsi="GHEA Grapalat"/>
          <w:color w:val="000000"/>
          <w:sz w:val="24"/>
          <w:szCs w:val="24"/>
          <w:lang w:val="hy-AM"/>
        </w:rPr>
        <w:t xml:space="preserve"> несет перед кредитором </w:t>
      </w:r>
      <w:r>
        <w:rPr>
          <w:rFonts w:ascii="GHEA Grapalat" w:hAnsi="GHEA Grapalat"/>
          <w:color w:val="000000"/>
          <w:sz w:val="24"/>
          <w:szCs w:val="24"/>
        </w:rPr>
        <w:t>солидарную</w:t>
      </w:r>
      <w:r>
        <w:rPr>
          <w:rFonts w:ascii="GHEA Grapalat" w:hAnsi="GHEA Grapalat"/>
          <w:color w:val="000000"/>
          <w:sz w:val="24"/>
          <w:szCs w:val="24"/>
          <w:lang w:val="hy-AM"/>
        </w:rPr>
        <w:t xml:space="preserve"> ответственность,</w:t>
      </w:r>
      <w:r>
        <w:rPr>
          <w:rFonts w:ascii="GHEA Grapalat" w:hAnsi="GHEA Grapalat"/>
          <w:color w:val="000000"/>
          <w:sz w:val="24"/>
          <w:szCs w:val="24"/>
        </w:rPr>
        <w:t xml:space="preserve"> если это предусмотрено договором поручительства, и одновременно на момент заключения договора имеется как минимум одно из следующих условий:</w:t>
      </w:r>
    </w:p>
    <w:p w14:paraId="47D57A11" w14:textId="77777777" w:rsidR="00B945E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поручитель и должник являются членами одной семьи. По смыслу настоящего пункта членами одной семьи считаются супруг (супруга), родители, дед, бабушка, достигший 18 лет внук (внучка), достигший 18 лет ребенок и его муж (жена), сестра, брат, их супруги и их дети, достигшие 18 лет;</w:t>
      </w:r>
    </w:p>
    <w:p w14:paraId="63B8BE9B" w14:textId="77777777" w:rsidR="00B945E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поручитель является членом исполнительного органа юридического лица </w:t>
      </w:r>
      <w:r>
        <w:rPr>
          <w:rFonts w:ascii="GHEA Grapalat" w:hAnsi="GHEA Grapalat"/>
          <w:color w:val="000000"/>
          <w:sz w:val="24"/>
          <w:szCs w:val="24"/>
          <w:lang w:val="hy-AM"/>
        </w:rPr>
        <w:t>—</w:t>
      </w:r>
      <w:r>
        <w:rPr>
          <w:rFonts w:ascii="GHEA Grapalat" w:hAnsi="GHEA Grapalat"/>
          <w:color w:val="000000"/>
          <w:sz w:val="24"/>
          <w:szCs w:val="24"/>
        </w:rPr>
        <w:t xml:space="preserve"> должника или участником либо акционером юридического лица </w:t>
      </w:r>
      <w:r>
        <w:rPr>
          <w:rFonts w:ascii="GHEA Grapalat" w:hAnsi="GHEA Grapalat"/>
          <w:color w:val="000000"/>
          <w:sz w:val="24"/>
          <w:szCs w:val="24"/>
          <w:lang w:val="hy-AM"/>
        </w:rPr>
        <w:t>—</w:t>
      </w:r>
      <w:r>
        <w:rPr>
          <w:rFonts w:ascii="GHEA Grapalat" w:hAnsi="GHEA Grapalat"/>
          <w:color w:val="000000"/>
          <w:sz w:val="24"/>
          <w:szCs w:val="24"/>
        </w:rPr>
        <w:t xml:space="preserve"> должника;</w:t>
      </w:r>
    </w:p>
    <w:p w14:paraId="417537BF" w14:textId="77777777" w:rsidR="00B945E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поручитель является реальным бенефициаром юридического лица или индивидуального предпринимателя </w:t>
      </w:r>
      <w:r>
        <w:rPr>
          <w:rFonts w:ascii="GHEA Grapalat" w:hAnsi="GHEA Grapalat"/>
          <w:color w:val="000000"/>
          <w:sz w:val="24"/>
          <w:szCs w:val="24"/>
          <w:lang w:val="hy-AM"/>
        </w:rPr>
        <w:t>—</w:t>
      </w:r>
      <w:r>
        <w:rPr>
          <w:rFonts w:ascii="GHEA Grapalat" w:hAnsi="GHEA Grapalat"/>
          <w:color w:val="000000"/>
          <w:sz w:val="24"/>
          <w:szCs w:val="24"/>
        </w:rPr>
        <w:t xml:space="preserve"> должника.</w:t>
      </w:r>
    </w:p>
    <w:p w14:paraId="48E8626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Реальным бенефициаром считается лицо, являющееся реальным бенефициаром согласно Закону Республики Армения "О борьбе с отмыванием денег и финансированием терроризма";</w:t>
      </w:r>
    </w:p>
    <w:p w14:paraId="1613858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поручитель и должник имеют договор о совместной деятельности, и получаемые по поручительству средства предназначены для этой совместной деятельности (исполнения договора о совместной деятельности).</w:t>
      </w:r>
    </w:p>
    <w:p w14:paraId="05F62E70" w14:textId="77777777" w:rsidR="003360A5"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При заключении договора поручительства для обеспечения исполнения обязательства, возникающего из </w:t>
      </w:r>
      <w:r>
        <w:rPr>
          <w:rFonts w:ascii="GHEA Grapalat" w:hAnsi="GHEA Grapalat"/>
          <w:color w:val="000000"/>
          <w:sz w:val="24"/>
          <w:szCs w:val="24"/>
          <w:lang w:val="hy-AM"/>
        </w:rPr>
        <w:t>кредитно</w:t>
      </w:r>
      <w:r>
        <w:rPr>
          <w:rFonts w:ascii="GHEA Grapalat" w:hAnsi="GHEA Grapalat"/>
          <w:color w:val="000000"/>
          <w:sz w:val="24"/>
          <w:szCs w:val="24"/>
        </w:rPr>
        <w:t>го</w:t>
      </w:r>
      <w:r>
        <w:rPr>
          <w:rFonts w:ascii="GHEA Grapalat" w:hAnsi="GHEA Grapalat"/>
          <w:color w:val="000000"/>
          <w:sz w:val="24"/>
          <w:szCs w:val="24"/>
          <w:lang w:val="hy-AM"/>
        </w:rPr>
        <w:t xml:space="preserve"> договор</w:t>
      </w:r>
      <w:r>
        <w:rPr>
          <w:rFonts w:ascii="GHEA Grapalat" w:hAnsi="GHEA Grapalat"/>
          <w:color w:val="000000"/>
          <w:sz w:val="24"/>
          <w:szCs w:val="24"/>
        </w:rPr>
        <w:t>а</w:t>
      </w:r>
      <w:r>
        <w:rPr>
          <w:rFonts w:ascii="GHEA Grapalat" w:hAnsi="GHEA Grapalat"/>
          <w:color w:val="000000"/>
          <w:sz w:val="24"/>
          <w:szCs w:val="24"/>
          <w:lang w:val="hy-AM"/>
        </w:rPr>
        <w:t xml:space="preserve"> или </w:t>
      </w:r>
      <w:r>
        <w:rPr>
          <w:rFonts w:ascii="GHEA Grapalat" w:hAnsi="GHEA Grapalat"/>
          <w:color w:val="000000"/>
          <w:sz w:val="24"/>
          <w:szCs w:val="24"/>
        </w:rPr>
        <w:t>договора займа</w:t>
      </w:r>
      <w:r>
        <w:rPr>
          <w:rFonts w:ascii="GHEA Grapalat" w:hAnsi="GHEA Grapalat"/>
          <w:color w:val="000000"/>
          <w:sz w:val="24"/>
          <w:szCs w:val="24"/>
          <w:lang w:val="hy-AM"/>
        </w:rPr>
        <w:t xml:space="preserve">, </w:t>
      </w:r>
      <w:r>
        <w:rPr>
          <w:rFonts w:ascii="GHEA Grapalat" w:eastAsia="Times New Roman" w:hAnsi="GHEA Grapalat" w:cs="Times New Roman"/>
          <w:color w:val="000000"/>
          <w:sz w:val="24"/>
          <w:szCs w:val="24"/>
        </w:rPr>
        <w:t xml:space="preserve">по которому в качестве кредитодателя или займодателя выступает банк или кредитная организация, </w:t>
      </w:r>
      <w:r>
        <w:rPr>
          <w:rFonts w:ascii="GHEA Grapalat" w:hAnsi="GHEA Grapalat"/>
          <w:color w:val="000000"/>
          <w:sz w:val="24"/>
          <w:szCs w:val="24"/>
          <w:lang w:val="hy-AM"/>
        </w:rPr>
        <w:t>не являющ</w:t>
      </w:r>
      <w:r>
        <w:rPr>
          <w:rFonts w:ascii="GHEA Grapalat" w:hAnsi="GHEA Grapalat"/>
          <w:color w:val="000000"/>
          <w:sz w:val="24"/>
          <w:szCs w:val="24"/>
        </w:rPr>
        <w:t>ий</w:t>
      </w:r>
      <w:r>
        <w:rPr>
          <w:rFonts w:ascii="GHEA Grapalat" w:hAnsi="GHEA Grapalat"/>
          <w:color w:val="000000"/>
          <w:sz w:val="24"/>
          <w:szCs w:val="24"/>
          <w:lang w:val="hy-AM"/>
        </w:rPr>
        <w:t>ся индивидуальным предпринимателем</w:t>
      </w:r>
      <w:r>
        <w:rPr>
          <w:rFonts w:ascii="GHEA Grapalat" w:hAnsi="GHEA Grapalat"/>
          <w:color w:val="000000"/>
          <w:sz w:val="24"/>
          <w:szCs w:val="24"/>
        </w:rPr>
        <w:t xml:space="preserve"> </w:t>
      </w:r>
      <w:r>
        <w:rPr>
          <w:rFonts w:ascii="GHEA Grapalat" w:hAnsi="GHEA Grapalat"/>
          <w:color w:val="000000"/>
          <w:sz w:val="24"/>
          <w:szCs w:val="24"/>
          <w:lang w:val="hy-AM"/>
        </w:rPr>
        <w:t>поручитель</w:t>
      </w:r>
      <w:r>
        <w:rPr>
          <w:rFonts w:ascii="GHEA Grapalat" w:hAnsi="GHEA Grapalat"/>
          <w:color w:val="000000"/>
          <w:sz w:val="24"/>
          <w:szCs w:val="24"/>
        </w:rPr>
        <w:t xml:space="preserve"> </w:t>
      </w:r>
      <w:r>
        <w:rPr>
          <w:rFonts w:ascii="GHEA Grapalat" w:hAnsi="GHEA Grapalat"/>
          <w:color w:val="000000"/>
          <w:sz w:val="24"/>
          <w:szCs w:val="24"/>
          <w:lang w:val="hy-AM"/>
        </w:rPr>
        <w:t>—</w:t>
      </w:r>
      <w:r>
        <w:rPr>
          <w:rFonts w:ascii="GHEA Grapalat" w:hAnsi="GHEA Grapalat"/>
          <w:color w:val="000000"/>
          <w:sz w:val="24"/>
          <w:szCs w:val="24"/>
        </w:rPr>
        <w:t xml:space="preserve"> </w:t>
      </w:r>
      <w:r>
        <w:rPr>
          <w:rFonts w:ascii="GHEA Grapalat" w:hAnsi="GHEA Grapalat"/>
          <w:color w:val="000000"/>
          <w:sz w:val="24"/>
          <w:szCs w:val="24"/>
          <w:lang w:val="hy-AM"/>
        </w:rPr>
        <w:t>физическо</w:t>
      </w:r>
      <w:r>
        <w:rPr>
          <w:rFonts w:ascii="GHEA Grapalat" w:hAnsi="GHEA Grapalat"/>
          <w:color w:val="000000"/>
          <w:sz w:val="24"/>
          <w:szCs w:val="24"/>
        </w:rPr>
        <w:t>е</w:t>
      </w:r>
      <w:r>
        <w:rPr>
          <w:rFonts w:ascii="GHEA Grapalat" w:hAnsi="GHEA Grapalat"/>
          <w:color w:val="000000"/>
          <w:sz w:val="24"/>
          <w:szCs w:val="24"/>
          <w:lang w:val="hy-AM"/>
        </w:rPr>
        <w:t xml:space="preserve"> лиц</w:t>
      </w:r>
      <w:r>
        <w:rPr>
          <w:rFonts w:ascii="GHEA Grapalat" w:hAnsi="GHEA Grapalat"/>
          <w:color w:val="000000"/>
          <w:sz w:val="24"/>
          <w:szCs w:val="24"/>
        </w:rPr>
        <w:t xml:space="preserve">о и должник дают письменное объявление о том, что являются реальным бенефициаром указанного в пункте 3 части 3 настоящей статьи юридического лица или индивидуального предпринимателя </w:t>
      </w:r>
      <w:r>
        <w:rPr>
          <w:rFonts w:ascii="GHEA Grapalat" w:hAnsi="GHEA Grapalat"/>
          <w:color w:val="000000"/>
          <w:sz w:val="24"/>
          <w:szCs w:val="24"/>
          <w:lang w:val="hy-AM"/>
        </w:rPr>
        <w:t>—</w:t>
      </w:r>
      <w:r>
        <w:rPr>
          <w:rFonts w:ascii="GHEA Grapalat" w:hAnsi="GHEA Grapalat"/>
          <w:color w:val="000000"/>
          <w:sz w:val="24"/>
          <w:szCs w:val="24"/>
        </w:rPr>
        <w:t xml:space="preserve"> должника, а </w:t>
      </w:r>
      <w:r>
        <w:rPr>
          <w:rFonts w:ascii="GHEA Grapalat" w:hAnsi="GHEA Grapalat"/>
          <w:color w:val="000000"/>
          <w:sz w:val="24"/>
          <w:szCs w:val="24"/>
        </w:rPr>
        <w:lastRenderedPageBreak/>
        <w:t>также о том, что получаемые под поручительство средства, указанные в пункте 4 части 3 настоящей статьи, используются для этой совместной деятельности (исполнения договора о совместной деятельности), и несут риск за достоверность содержания объявления.</w:t>
      </w:r>
    </w:p>
    <w:p w14:paraId="50604079" w14:textId="77777777" w:rsidR="00136BB7"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дальнейшем прекращение или изменение указанной в части 3 настоящей статьи взаимосвязи должника и поручителя не приводит к изменению ответственности поручителя в течение действия договора поручительства.</w:t>
      </w:r>
    </w:p>
    <w:p w14:paraId="17964E3B" w14:textId="77777777" w:rsidR="00136BB7"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 xml:space="preserve">Поручитель несет перед кредитором ответственность в том же объеме, что и должник, включая уплату процентов, пени и штрафы, возникающие вследствие неисполнения должником обязательства, возмещение судебных расходов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а в случае, когда поручителем является физическое лицо, не являющееся индивидуальным предпринимателем, и обеспеченное поручительством обязательство возникает из кредитного договора или договора займа, </w:t>
      </w:r>
      <w:r>
        <w:rPr>
          <w:rFonts w:ascii="GHEA Grapalat" w:eastAsia="Times New Roman" w:hAnsi="GHEA Grapalat" w:cs="Times New Roman"/>
          <w:color w:val="000000"/>
          <w:sz w:val="24"/>
          <w:szCs w:val="24"/>
        </w:rPr>
        <w:t>по которому в качестве кредитодателя или займодателя выступает банк или кредитная организация, то должны соблюдаться требования части 3 статьи 375 настоящего Кодекса. Если объем обязательства должника уменьшается или перестает расти по какому-либо основанию (в том числе по основанию моратория (замораживания) обязательств), то ответственность поручителя уменьшается в соответствующем объеме или перестает расти.</w:t>
      </w:r>
    </w:p>
    <w:p w14:paraId="7C43F2F7" w14:textId="77777777" w:rsidR="0008169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eastAsia="Times New Roman" w:hAnsi="GHEA Grapalat" w:cs="Times New Roman"/>
          <w:color w:val="000000"/>
          <w:sz w:val="24"/>
          <w:szCs w:val="24"/>
        </w:rPr>
        <w:t>6.</w:t>
      </w:r>
      <w:r>
        <w:rPr>
          <w:rFonts w:ascii="GHEA Grapalat" w:eastAsia="Times New Roman" w:hAnsi="GHEA Grapalat" w:cs="Times New Roman"/>
          <w:color w:val="000000"/>
          <w:sz w:val="24"/>
          <w:szCs w:val="24"/>
          <w:lang w:val="hy-AM"/>
        </w:rPr>
        <w:tab/>
      </w:r>
      <w:r>
        <w:rPr>
          <w:rFonts w:ascii="GHEA Grapalat" w:hAnsi="GHEA Grapalat"/>
          <w:color w:val="000000"/>
          <w:sz w:val="24"/>
          <w:szCs w:val="24"/>
        </w:rPr>
        <w:t>Договор поручительства может быть заключен на более длительный срок, чем договор по обеспеченному поручительством обязательству.</w:t>
      </w:r>
    </w:p>
    <w:p w14:paraId="55CCDD2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7.</w:t>
      </w:r>
      <w:r>
        <w:rPr>
          <w:rFonts w:ascii="GHEA Grapalat" w:eastAsia="Times New Roman" w:hAnsi="GHEA Grapalat" w:cs="Times New Roman"/>
          <w:color w:val="000000"/>
          <w:sz w:val="24"/>
          <w:szCs w:val="24"/>
          <w:lang w:val="hy-AM"/>
        </w:rPr>
        <w:tab/>
      </w:r>
      <w:r>
        <w:rPr>
          <w:rFonts w:ascii="GHEA Grapalat" w:hAnsi="GHEA Grapalat"/>
          <w:color w:val="000000"/>
          <w:sz w:val="24"/>
          <w:szCs w:val="24"/>
          <w:lang w:val="hy-AM"/>
        </w:rPr>
        <w:t xml:space="preserve">В случае </w:t>
      </w:r>
      <w:r>
        <w:rPr>
          <w:rFonts w:ascii="GHEA Grapalat" w:hAnsi="GHEA Grapalat"/>
          <w:color w:val="000000"/>
          <w:sz w:val="24"/>
          <w:szCs w:val="24"/>
        </w:rPr>
        <w:t>неис</w:t>
      </w:r>
      <w:r>
        <w:rPr>
          <w:rFonts w:ascii="GHEA Grapalat" w:hAnsi="GHEA Grapalat"/>
          <w:color w:val="000000"/>
          <w:sz w:val="24"/>
          <w:szCs w:val="24"/>
          <w:lang w:val="hy-AM"/>
        </w:rPr>
        <w:t xml:space="preserve">полнения или ненадлежащего исполнения должником обеспеченного </w:t>
      </w:r>
      <w:r>
        <w:rPr>
          <w:rFonts w:ascii="GHEA Grapalat" w:hAnsi="GHEA Grapalat"/>
          <w:color w:val="000000"/>
          <w:sz w:val="24"/>
          <w:szCs w:val="24"/>
        </w:rPr>
        <w:t xml:space="preserve">поручительством </w:t>
      </w:r>
      <w:r>
        <w:rPr>
          <w:rFonts w:ascii="GHEA Grapalat" w:hAnsi="GHEA Grapalat"/>
          <w:color w:val="000000"/>
          <w:sz w:val="24"/>
          <w:szCs w:val="24"/>
          <w:lang w:val="hy-AM"/>
        </w:rPr>
        <w:t xml:space="preserve">обязательства по кредитному договору или </w:t>
      </w:r>
      <w:r>
        <w:rPr>
          <w:rFonts w:ascii="GHEA Grapalat" w:hAnsi="GHEA Grapalat"/>
          <w:color w:val="000000"/>
          <w:sz w:val="24"/>
          <w:szCs w:val="24"/>
        </w:rPr>
        <w:t>договору займа</w:t>
      </w:r>
      <w:r>
        <w:rPr>
          <w:rFonts w:ascii="GHEA Grapalat" w:hAnsi="GHEA Grapalat"/>
          <w:color w:val="000000"/>
          <w:sz w:val="24"/>
          <w:szCs w:val="24"/>
          <w:lang w:val="hy-AM"/>
        </w:rPr>
        <w:t xml:space="preserve">, </w:t>
      </w:r>
      <w:r>
        <w:rPr>
          <w:rFonts w:ascii="GHEA Grapalat" w:eastAsia="Times New Roman" w:hAnsi="GHEA Grapalat" w:cs="Times New Roman"/>
          <w:color w:val="000000"/>
          <w:sz w:val="24"/>
          <w:szCs w:val="24"/>
        </w:rPr>
        <w:t xml:space="preserve">по которому в качестве кредитодателя или займодателя выступает банк или кредитная организация, должник обязан в течение трех </w:t>
      </w:r>
      <w:r>
        <w:rPr>
          <w:rFonts w:ascii="GHEA Grapalat" w:eastAsia="Times New Roman" w:hAnsi="GHEA Grapalat" w:cs="Times New Roman"/>
          <w:color w:val="000000"/>
          <w:sz w:val="24"/>
          <w:szCs w:val="24"/>
        </w:rPr>
        <w:lastRenderedPageBreak/>
        <w:t xml:space="preserve">рабочих дней уведомить об этом поручителя </w:t>
      </w:r>
      <w:r>
        <w:rPr>
          <w:rFonts w:ascii="GHEA Grapalat" w:eastAsia="Times New Roman" w:hAnsi="GHEA Grapalat" w:cs="Times New Roman"/>
          <w:color w:val="000000"/>
          <w:sz w:val="24"/>
          <w:szCs w:val="24"/>
          <w:lang w:val="hy-AM"/>
        </w:rPr>
        <w:t>—</w:t>
      </w:r>
      <w:r>
        <w:rPr>
          <w:rFonts w:ascii="GHEA Grapalat" w:eastAsia="Times New Roman" w:hAnsi="GHEA Grapalat" w:cs="Times New Roman"/>
          <w:color w:val="000000"/>
          <w:sz w:val="24"/>
          <w:szCs w:val="24"/>
        </w:rPr>
        <w:t xml:space="preserve"> указав, как минимум, срок нарушения обязательства и размер имеющегося обязательства. Если должник не уведомляет поручителя в указанный в настоящей части срок, то кредитор не вправе требовать от поручителя уплаты процентов, возникших в результате </w:t>
      </w:r>
      <w:r>
        <w:rPr>
          <w:rFonts w:ascii="GHEA Grapalat" w:hAnsi="GHEA Grapalat"/>
          <w:color w:val="000000"/>
          <w:sz w:val="24"/>
          <w:szCs w:val="24"/>
        </w:rPr>
        <w:t>неис</w:t>
      </w:r>
      <w:r>
        <w:rPr>
          <w:rFonts w:ascii="GHEA Grapalat" w:hAnsi="GHEA Grapalat"/>
          <w:color w:val="000000"/>
          <w:sz w:val="24"/>
          <w:szCs w:val="24"/>
          <w:lang w:val="hy-AM"/>
        </w:rPr>
        <w:t xml:space="preserve">полнения или ненадлежащего исполнения должником обеспеченного </w:t>
      </w:r>
      <w:r>
        <w:rPr>
          <w:rFonts w:ascii="GHEA Grapalat" w:hAnsi="GHEA Grapalat"/>
          <w:color w:val="000000"/>
          <w:sz w:val="24"/>
          <w:szCs w:val="24"/>
        </w:rPr>
        <w:t xml:space="preserve">поручительством </w:t>
      </w:r>
      <w:r>
        <w:rPr>
          <w:rFonts w:ascii="GHEA Grapalat" w:hAnsi="GHEA Grapalat"/>
          <w:color w:val="000000"/>
          <w:sz w:val="24"/>
          <w:szCs w:val="24"/>
          <w:lang w:val="hy-AM"/>
        </w:rPr>
        <w:t>обязательства</w:t>
      </w:r>
      <w:r>
        <w:rPr>
          <w:rFonts w:ascii="GHEA Grapalat" w:eastAsia="Times New Roman" w:hAnsi="GHEA Grapalat" w:cs="Times New Roman"/>
          <w:color w:val="000000"/>
          <w:sz w:val="24"/>
          <w:szCs w:val="24"/>
        </w:rPr>
        <w:t>, образующихся пеней, штрафов и (или) совершения других платежей, возникших со дня неисполнения или ненадлежащего исполнения обязательства до уведомления поручителя об этом.</w:t>
      </w:r>
    </w:p>
    <w:p w14:paraId="2F4CD88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8.</w:t>
      </w:r>
      <w:r>
        <w:rPr>
          <w:rFonts w:ascii="GHEA Grapalat" w:eastAsia="Times New Roman" w:hAnsi="GHEA Grapalat" w:cs="Times New Roman"/>
          <w:color w:val="000000"/>
          <w:sz w:val="24"/>
          <w:szCs w:val="24"/>
          <w:lang w:val="hy-AM"/>
        </w:rPr>
        <w:tab/>
      </w:r>
      <w:r>
        <w:rPr>
          <w:rFonts w:ascii="GHEA Grapalat" w:eastAsia="Times New Roman" w:hAnsi="GHEA Grapalat" w:cs="Times New Roman"/>
          <w:color w:val="000000"/>
          <w:sz w:val="24"/>
          <w:szCs w:val="24"/>
        </w:rPr>
        <w:t xml:space="preserve">В случае предъявления кредитором требования к поручителю при </w:t>
      </w:r>
      <w:r>
        <w:rPr>
          <w:rFonts w:ascii="GHEA Grapalat" w:hAnsi="GHEA Grapalat"/>
          <w:color w:val="000000"/>
          <w:sz w:val="24"/>
          <w:szCs w:val="24"/>
        </w:rPr>
        <w:t>неис</w:t>
      </w:r>
      <w:r>
        <w:rPr>
          <w:rFonts w:ascii="GHEA Grapalat" w:hAnsi="GHEA Grapalat"/>
          <w:color w:val="000000"/>
          <w:sz w:val="24"/>
          <w:szCs w:val="24"/>
          <w:lang w:val="hy-AM"/>
        </w:rPr>
        <w:t>полнени</w:t>
      </w:r>
      <w:r>
        <w:rPr>
          <w:rFonts w:ascii="GHEA Grapalat" w:hAnsi="GHEA Grapalat"/>
          <w:color w:val="000000"/>
          <w:sz w:val="24"/>
          <w:szCs w:val="24"/>
        </w:rPr>
        <w:t>и</w:t>
      </w:r>
      <w:r>
        <w:rPr>
          <w:rFonts w:ascii="GHEA Grapalat" w:hAnsi="GHEA Grapalat"/>
          <w:color w:val="000000"/>
          <w:sz w:val="24"/>
          <w:szCs w:val="24"/>
          <w:lang w:val="hy-AM"/>
        </w:rPr>
        <w:t xml:space="preserve"> или ненадлежаще</w:t>
      </w:r>
      <w:r>
        <w:rPr>
          <w:rFonts w:ascii="GHEA Grapalat" w:hAnsi="GHEA Grapalat"/>
          <w:color w:val="000000"/>
          <w:sz w:val="24"/>
          <w:szCs w:val="24"/>
        </w:rPr>
        <w:t>м</w:t>
      </w:r>
      <w:r>
        <w:rPr>
          <w:rFonts w:ascii="GHEA Grapalat" w:hAnsi="GHEA Grapalat"/>
          <w:color w:val="000000"/>
          <w:sz w:val="24"/>
          <w:szCs w:val="24"/>
          <w:lang w:val="hy-AM"/>
        </w:rPr>
        <w:t xml:space="preserve"> исполнени</w:t>
      </w:r>
      <w:r>
        <w:rPr>
          <w:rFonts w:ascii="GHEA Grapalat" w:hAnsi="GHEA Grapalat"/>
          <w:color w:val="000000"/>
          <w:sz w:val="24"/>
          <w:szCs w:val="24"/>
        </w:rPr>
        <w:t>и</w:t>
      </w:r>
      <w:r>
        <w:rPr>
          <w:rFonts w:ascii="GHEA Grapalat" w:hAnsi="GHEA Grapalat"/>
          <w:color w:val="000000"/>
          <w:sz w:val="24"/>
          <w:szCs w:val="24"/>
          <w:lang w:val="hy-AM"/>
        </w:rPr>
        <w:t xml:space="preserve"> должником обеспеченного </w:t>
      </w:r>
      <w:r>
        <w:rPr>
          <w:rFonts w:ascii="GHEA Grapalat" w:hAnsi="GHEA Grapalat"/>
          <w:color w:val="000000"/>
          <w:sz w:val="24"/>
          <w:szCs w:val="24"/>
        </w:rPr>
        <w:t xml:space="preserve">поручительством </w:t>
      </w:r>
      <w:r>
        <w:rPr>
          <w:rFonts w:ascii="GHEA Grapalat" w:hAnsi="GHEA Grapalat"/>
          <w:color w:val="000000"/>
          <w:sz w:val="24"/>
          <w:szCs w:val="24"/>
          <w:lang w:val="hy-AM"/>
        </w:rPr>
        <w:t xml:space="preserve">обязательства по кредитному договору или </w:t>
      </w:r>
      <w:r>
        <w:rPr>
          <w:rFonts w:ascii="GHEA Grapalat" w:hAnsi="GHEA Grapalat"/>
          <w:color w:val="000000"/>
          <w:sz w:val="24"/>
          <w:szCs w:val="24"/>
        </w:rPr>
        <w:t>договору займа</w:t>
      </w:r>
      <w:r>
        <w:rPr>
          <w:rFonts w:ascii="GHEA Grapalat" w:hAnsi="GHEA Grapalat"/>
          <w:color w:val="000000"/>
          <w:sz w:val="24"/>
          <w:szCs w:val="24"/>
          <w:lang w:val="hy-AM"/>
        </w:rPr>
        <w:t xml:space="preserve">, </w:t>
      </w:r>
      <w:r>
        <w:rPr>
          <w:rFonts w:ascii="GHEA Grapalat" w:eastAsia="Times New Roman" w:hAnsi="GHEA Grapalat" w:cs="Times New Roman"/>
          <w:color w:val="000000"/>
          <w:sz w:val="24"/>
          <w:szCs w:val="24"/>
        </w:rPr>
        <w:t>по которому в качестве кредитодателя или займодателя выступает банк или кредитная организация, поручитель обязан исполнить свое обязательство в течение семи рабочих дней со дня получения этого требования, если договором поручительства или представленным требованием кредитора не предусмотрен более длительный срок исполнения обязательства поручителем.</w:t>
      </w:r>
    </w:p>
    <w:p w14:paraId="321C08E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9.</w:t>
      </w:r>
      <w:r>
        <w:rPr>
          <w:rFonts w:ascii="GHEA Grapalat" w:hAnsi="GHEA Grapalat"/>
          <w:color w:val="000000"/>
          <w:sz w:val="24"/>
          <w:szCs w:val="24"/>
          <w:lang w:val="hy-AM"/>
        </w:rPr>
        <w:tab/>
      </w:r>
      <w:r>
        <w:rPr>
          <w:rFonts w:ascii="GHEA Grapalat" w:hAnsi="GHEA Grapalat"/>
          <w:color w:val="000000"/>
          <w:sz w:val="24"/>
          <w:szCs w:val="24"/>
        </w:rPr>
        <w:t>Лица, совместно давшие поручительство, несут перед кредитором солидарную ответственность, если иное не предусмотрено договором поручительства.</w:t>
      </w:r>
    </w:p>
    <w:p w14:paraId="788DD5BC"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377 отредактирована в соответствии с НО-35-</w:t>
      </w:r>
      <w:r>
        <w:rPr>
          <w:rFonts w:ascii="GHEA Grapalat" w:hAnsi="GHEA Grapalat"/>
          <w:b/>
          <w:i/>
          <w:color w:val="000000"/>
          <w:sz w:val="24"/>
          <w:szCs w:val="24"/>
          <w:lang w:val="en-US"/>
        </w:rPr>
        <w:t>N</w:t>
      </w:r>
      <w:r>
        <w:rPr>
          <w:rFonts w:ascii="GHEA Grapalat" w:hAnsi="GHEA Grapalat"/>
          <w:b/>
          <w:i/>
          <w:color w:val="000000"/>
          <w:sz w:val="24"/>
          <w:szCs w:val="24"/>
        </w:rPr>
        <w:t xml:space="preserve"> от 19</w:t>
      </w:r>
      <w:r>
        <w:rPr>
          <w:rFonts w:ascii="Courier New" w:hAnsi="Courier New" w:cs="Courier New"/>
          <w:b/>
          <w:i/>
          <w:color w:val="000000"/>
          <w:sz w:val="24"/>
          <w:szCs w:val="24"/>
          <w:lang w:val="hy-AM"/>
        </w:rPr>
        <w:t> </w:t>
      </w:r>
      <w:r>
        <w:rPr>
          <w:rFonts w:ascii="GHEA Grapalat" w:hAnsi="GHEA Grapalat"/>
          <w:b/>
          <w:i/>
          <w:color w:val="000000"/>
          <w:sz w:val="24"/>
          <w:szCs w:val="24"/>
        </w:rPr>
        <w:t>января 2021 года)</w:t>
      </w:r>
    </w:p>
    <w:p w14:paraId="744D955D" w14:textId="77777777" w:rsidR="00066261"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(закон </w:t>
      </w:r>
      <w:r>
        <w:rPr>
          <w:rFonts w:ascii="GHEA Grapalat" w:hAnsi="GHEA Grapalat"/>
          <w:b/>
          <w:i/>
          <w:sz w:val="24"/>
          <w:szCs w:val="24"/>
        </w:rPr>
        <w:t>НО-35-</w:t>
      </w:r>
      <w:r>
        <w:rPr>
          <w:rFonts w:ascii="GHEA Grapalat" w:hAnsi="GHEA Grapalat"/>
          <w:b/>
          <w:i/>
          <w:sz w:val="24"/>
          <w:szCs w:val="24"/>
          <w:lang w:val="en-US"/>
        </w:rPr>
        <w:t>N</w:t>
      </w:r>
      <w:r>
        <w:rPr>
          <w:rFonts w:ascii="GHEA Grapalat" w:hAnsi="GHEA Grapalat"/>
          <w:b/>
          <w:i/>
          <w:color w:val="000000"/>
          <w:sz w:val="24"/>
          <w:szCs w:val="24"/>
        </w:rPr>
        <w:t xml:space="preserve"> от 19 января 2021 года имеет переходное положение)</w:t>
      </w:r>
    </w:p>
    <w:p w14:paraId="5F680B97" w14:textId="77777777" w:rsidR="00BB0B5E" w:rsidRPr="002252A0" w:rsidRDefault="00BB0B5E"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DD213D5" w14:textId="77777777" w:rsidTr="00C56D9F">
        <w:trPr>
          <w:tblCellSpacing w:w="0" w:type="dxa"/>
        </w:trPr>
        <w:tc>
          <w:tcPr>
            <w:tcW w:w="2025" w:type="dxa"/>
            <w:hideMark/>
          </w:tcPr>
          <w:p w14:paraId="359194F8"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378.</w:t>
            </w:r>
          </w:p>
        </w:tc>
        <w:tc>
          <w:tcPr>
            <w:tcW w:w="0" w:type="auto"/>
            <w:vAlign w:val="center"/>
            <w:hideMark/>
          </w:tcPr>
          <w:p w14:paraId="2D0CC443"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Вознаграждение за услуги поручителя </w:t>
            </w:r>
          </w:p>
        </w:tc>
      </w:tr>
    </w:tbl>
    <w:p w14:paraId="5F4FB5E2"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Поручитель имеет право на вознаграждение за услуги, оказанные им должнику, если и</w:t>
      </w:r>
      <w:r w:rsidR="00B26E2D" w:rsidRPr="002252A0">
        <w:rPr>
          <w:rFonts w:ascii="GHEA Grapalat" w:hAnsi="GHEA Grapalat"/>
          <w:color w:val="000000"/>
          <w:sz w:val="24"/>
          <w:szCs w:val="24"/>
        </w:rPr>
        <w:t>ное не предусмотрено договором.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2CE3C2DA" w14:textId="77777777" w:rsidTr="00C56D9F">
        <w:trPr>
          <w:tblCellSpacing w:w="0" w:type="dxa"/>
        </w:trPr>
        <w:tc>
          <w:tcPr>
            <w:tcW w:w="2025" w:type="dxa"/>
            <w:hideMark/>
          </w:tcPr>
          <w:p w14:paraId="10018156"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379.</w:t>
            </w:r>
          </w:p>
        </w:tc>
        <w:tc>
          <w:tcPr>
            <w:tcW w:w="0" w:type="auto"/>
            <w:vAlign w:val="center"/>
            <w:hideMark/>
          </w:tcPr>
          <w:p w14:paraId="24CB78BD"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поручителя на возражения против требования кредитора </w:t>
            </w:r>
          </w:p>
        </w:tc>
      </w:tr>
    </w:tbl>
    <w:p w14:paraId="38B6F705"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Поручитель вправе выдвигать против требования кредитора возражения, которые мог бы представить должник. Поручитель не теряет право на возражение даже в том случае, если должник от них отказался и</w:t>
      </w:r>
      <w:r w:rsidR="00B26E2D" w:rsidRPr="002252A0">
        <w:rPr>
          <w:rFonts w:ascii="GHEA Grapalat" w:hAnsi="GHEA Grapalat"/>
          <w:color w:val="000000"/>
          <w:sz w:val="24"/>
          <w:szCs w:val="24"/>
        </w:rPr>
        <w:t>ли признал свой долг.</w:t>
      </w:r>
    </w:p>
    <w:p w14:paraId="5E2F3BC7"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26E2D" w:rsidRPr="002252A0">
        <w:rPr>
          <w:rFonts w:ascii="GHEA Grapalat" w:hAnsi="GHEA Grapalat"/>
          <w:color w:val="000000"/>
          <w:sz w:val="24"/>
          <w:szCs w:val="24"/>
          <w:lang w:val="hy-AM"/>
        </w:rPr>
        <w:tab/>
      </w:r>
      <w:r w:rsidR="00BB4B2F">
        <w:rPr>
          <w:rFonts w:ascii="GHEA Grapalat" w:hAnsi="GHEA Grapalat"/>
          <w:color w:val="000000"/>
          <w:sz w:val="24"/>
          <w:szCs w:val="24"/>
        </w:rPr>
        <w:t>Поручитель обязан до удовлетворения требования кредитора предупредить об этом должника, а если к поручителю предъявлен иск, — привлечь должника к участию в деле.</w:t>
      </w:r>
    </w:p>
    <w:p w14:paraId="55152DA3"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поручитель не исполнил обязанности, указанные в пункте 2 настоящей статьи, должник вправе выдвинуть против регрессного требования поручителя возражения, которые он имел против кредитора.</w:t>
      </w:r>
    </w:p>
    <w:p w14:paraId="2884B915" w14:textId="77777777" w:rsidR="001812E4"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379 изменена в соответствии с НО-35-</w:t>
      </w:r>
      <w:r>
        <w:rPr>
          <w:rFonts w:ascii="GHEA Grapalat" w:hAnsi="GHEA Grapalat"/>
          <w:b/>
          <w:i/>
          <w:color w:val="000000"/>
          <w:sz w:val="24"/>
          <w:szCs w:val="24"/>
          <w:lang w:val="en-US"/>
        </w:rPr>
        <w:t>N</w:t>
      </w:r>
      <w:r>
        <w:rPr>
          <w:rFonts w:ascii="GHEA Grapalat" w:hAnsi="GHEA Grapalat"/>
          <w:b/>
          <w:i/>
          <w:color w:val="000000"/>
          <w:sz w:val="24"/>
          <w:szCs w:val="24"/>
        </w:rPr>
        <w:t xml:space="preserve"> от 19 января 2021</w:t>
      </w:r>
      <w:r>
        <w:rPr>
          <w:rFonts w:ascii="Courier New" w:hAnsi="Courier New" w:cs="Courier New"/>
          <w:b/>
          <w:i/>
          <w:color w:val="000000"/>
          <w:sz w:val="24"/>
          <w:szCs w:val="24"/>
          <w:lang w:val="hy-AM"/>
        </w:rPr>
        <w:t> </w:t>
      </w:r>
      <w:r>
        <w:rPr>
          <w:rFonts w:ascii="GHEA Grapalat" w:hAnsi="GHEA Grapalat"/>
          <w:b/>
          <w:i/>
          <w:color w:val="000000"/>
          <w:sz w:val="24"/>
          <w:szCs w:val="24"/>
        </w:rPr>
        <w:t>года)</w:t>
      </w:r>
    </w:p>
    <w:p w14:paraId="06BD1F91" w14:textId="77777777" w:rsidR="001812E4"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 xml:space="preserve">(закон </w:t>
      </w:r>
      <w:r>
        <w:rPr>
          <w:rFonts w:ascii="GHEA Grapalat" w:hAnsi="GHEA Grapalat"/>
          <w:b/>
          <w:i/>
          <w:sz w:val="24"/>
          <w:szCs w:val="24"/>
        </w:rPr>
        <w:t>НО-35-</w:t>
      </w:r>
      <w:r>
        <w:rPr>
          <w:rFonts w:ascii="GHEA Grapalat" w:hAnsi="GHEA Grapalat"/>
          <w:b/>
          <w:i/>
          <w:sz w:val="24"/>
          <w:szCs w:val="24"/>
          <w:lang w:val="en-US"/>
        </w:rPr>
        <w:t>N</w:t>
      </w:r>
      <w:r>
        <w:rPr>
          <w:rFonts w:ascii="GHEA Grapalat" w:hAnsi="GHEA Grapalat"/>
          <w:b/>
          <w:i/>
          <w:color w:val="000000"/>
          <w:sz w:val="24"/>
          <w:szCs w:val="24"/>
        </w:rPr>
        <w:t xml:space="preserve"> от 19 января 2021 года имеет переходное положение)</w:t>
      </w:r>
    </w:p>
    <w:p w14:paraId="2070B55A"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129DB4B8" w14:textId="77777777" w:rsidTr="00C56D9F">
        <w:trPr>
          <w:tblCellSpacing w:w="0" w:type="dxa"/>
        </w:trPr>
        <w:tc>
          <w:tcPr>
            <w:tcW w:w="2025" w:type="dxa"/>
            <w:hideMark/>
          </w:tcPr>
          <w:p w14:paraId="1EE9EF9A"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380.</w:t>
            </w:r>
          </w:p>
        </w:tc>
        <w:tc>
          <w:tcPr>
            <w:tcW w:w="0" w:type="auto"/>
            <w:vAlign w:val="center"/>
            <w:hideMark/>
          </w:tcPr>
          <w:p w14:paraId="0F999960"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Права поручителя, исполнившего обязательство </w:t>
            </w:r>
          </w:p>
        </w:tc>
      </w:tr>
    </w:tbl>
    <w:p w14:paraId="472ABD34"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B26E2D" w:rsidRPr="002252A0">
        <w:rPr>
          <w:rFonts w:ascii="GHEA Grapalat" w:hAnsi="GHEA Grapalat"/>
          <w:color w:val="000000"/>
          <w:sz w:val="24"/>
          <w:szCs w:val="24"/>
          <w:lang w:val="hy-AM"/>
        </w:rPr>
        <w:tab/>
      </w:r>
      <w:r w:rsidRPr="002252A0">
        <w:rPr>
          <w:rFonts w:ascii="GHEA Grapalat" w:hAnsi="GHEA Grapalat"/>
          <w:color w:val="000000"/>
          <w:sz w:val="24"/>
          <w:szCs w:val="24"/>
        </w:rPr>
        <w:t>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w:t>
      </w:r>
      <w:r w:rsidR="00286555" w:rsidRPr="002252A0">
        <w:rPr>
          <w:rFonts w:ascii="GHEA Grapalat" w:hAnsi="GHEA Grapalat"/>
          <w:color w:val="000000"/>
          <w:sz w:val="24"/>
          <w:szCs w:val="24"/>
        </w:rPr>
        <w:t xml:space="preserve"> </w:t>
      </w:r>
      <w:r w:rsidRPr="002252A0">
        <w:rPr>
          <w:rFonts w:ascii="GHEA Grapalat" w:hAnsi="GHEA Grapalat"/>
          <w:color w:val="000000"/>
          <w:sz w:val="24"/>
          <w:szCs w:val="24"/>
        </w:rPr>
        <w:t>Поручител</w:t>
      </w:r>
      <w:r w:rsidR="00BB4B2F">
        <w:rPr>
          <w:rFonts w:ascii="GHEA Grapalat" w:hAnsi="GHEA Grapalat"/>
          <w:color w:val="000000"/>
          <w:sz w:val="24"/>
          <w:szCs w:val="24"/>
        </w:rPr>
        <w:t>ь также вправе требовать от должника возмещения процентов на сумму, выплаченную кредитору, и иных убытков, понесенных им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связи с ответственностью за должника.</w:t>
      </w:r>
    </w:p>
    <w:p w14:paraId="4DA93CDF"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14:paraId="70910DB3"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Правила, установленные настоящей статьей, применяются, если иное не предусмотрено законом, иными правовыми актами или договором, заключенным между поручителем и должником и не вытекает из их отношений.</w:t>
      </w:r>
    </w:p>
    <w:p w14:paraId="07C7924D"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667712D" w14:textId="77777777" w:rsidTr="00C56D9F">
        <w:trPr>
          <w:tblCellSpacing w:w="0" w:type="dxa"/>
        </w:trPr>
        <w:tc>
          <w:tcPr>
            <w:tcW w:w="2025" w:type="dxa"/>
            <w:hideMark/>
          </w:tcPr>
          <w:p w14:paraId="0E445AA2"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381.</w:t>
            </w:r>
          </w:p>
        </w:tc>
        <w:tc>
          <w:tcPr>
            <w:tcW w:w="0" w:type="auto"/>
            <w:vAlign w:val="center"/>
            <w:hideMark/>
          </w:tcPr>
          <w:p w14:paraId="6F55B757"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Извещение поручителя об исполнении обязательства должником </w:t>
            </w:r>
          </w:p>
        </w:tc>
      </w:tr>
    </w:tbl>
    <w:p w14:paraId="096DACD5"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Должник, исполнивший обязательство, обеспеченное поручительством, обязан немедленно известить об этом поручителя. В противном случае поручитель, в свою очередь исполнивший обязательство, вправе взыскать с</w:t>
      </w:r>
      <w:r w:rsidR="00122FE1" w:rsidRPr="002252A0">
        <w:rPr>
          <w:rFonts w:ascii="Courier New" w:hAnsi="Courier New" w:cs="Courier New"/>
          <w:color w:val="000000"/>
          <w:sz w:val="24"/>
          <w:szCs w:val="24"/>
          <w:lang w:val="en-US"/>
        </w:rPr>
        <w:t> </w:t>
      </w:r>
      <w:r w:rsidRPr="002252A0">
        <w:rPr>
          <w:rFonts w:ascii="GHEA Grapalat" w:hAnsi="GHEA Grapalat"/>
          <w:color w:val="000000"/>
          <w:sz w:val="24"/>
          <w:szCs w:val="24"/>
        </w:rPr>
        <w:t>кредитора неосновательно полученное или предъявить ре</w:t>
      </w:r>
      <w:r w:rsidR="00B26E2D" w:rsidRPr="002252A0">
        <w:rPr>
          <w:rFonts w:ascii="GHEA Grapalat" w:hAnsi="GHEA Grapalat"/>
          <w:color w:val="000000"/>
          <w:sz w:val="24"/>
          <w:szCs w:val="24"/>
        </w:rPr>
        <w:t>грессное требование к</w:t>
      </w:r>
      <w:r w:rsidR="00122FE1" w:rsidRPr="002252A0">
        <w:rPr>
          <w:rFonts w:ascii="Courier New" w:hAnsi="Courier New" w:cs="Courier New"/>
          <w:color w:val="000000"/>
          <w:sz w:val="24"/>
          <w:szCs w:val="24"/>
          <w:lang w:val="en-US"/>
        </w:rPr>
        <w:t> </w:t>
      </w:r>
      <w:r w:rsidR="00B26E2D" w:rsidRPr="002252A0">
        <w:rPr>
          <w:rFonts w:ascii="GHEA Grapalat" w:hAnsi="GHEA Grapalat"/>
          <w:color w:val="000000"/>
          <w:sz w:val="24"/>
          <w:szCs w:val="24"/>
        </w:rPr>
        <w:t>должнику.</w:t>
      </w:r>
    </w:p>
    <w:p w14:paraId="4F8C26EB"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2644A86" w14:textId="77777777" w:rsidTr="00C56D9F">
        <w:trPr>
          <w:tblCellSpacing w:w="0" w:type="dxa"/>
        </w:trPr>
        <w:tc>
          <w:tcPr>
            <w:tcW w:w="2025" w:type="dxa"/>
            <w:hideMark/>
          </w:tcPr>
          <w:p w14:paraId="4EBDE069"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382.</w:t>
            </w:r>
          </w:p>
        </w:tc>
        <w:tc>
          <w:tcPr>
            <w:tcW w:w="0" w:type="auto"/>
            <w:vAlign w:val="center"/>
            <w:hideMark/>
          </w:tcPr>
          <w:p w14:paraId="6556EA38"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поручительства </w:t>
            </w:r>
          </w:p>
        </w:tc>
      </w:tr>
    </w:tbl>
    <w:p w14:paraId="6C8BCAE6"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Поручительство прекращается: </w:t>
      </w:r>
    </w:p>
    <w:p w14:paraId="49F3B9B0"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70530" w:rsidRPr="002252A0">
        <w:rPr>
          <w:rFonts w:ascii="GHEA Grapalat" w:hAnsi="GHEA Grapalat"/>
          <w:color w:val="000000"/>
          <w:sz w:val="24"/>
          <w:szCs w:val="24"/>
          <w:lang w:val="hy-AM"/>
        </w:rPr>
        <w:tab/>
      </w:r>
      <w:r w:rsidR="00E94087" w:rsidRPr="002252A0">
        <w:rPr>
          <w:rFonts w:ascii="GHEA Grapalat" w:hAnsi="GHEA Grapalat"/>
          <w:color w:val="000000"/>
          <w:sz w:val="24"/>
          <w:szCs w:val="24"/>
        </w:rPr>
        <w:t xml:space="preserve">в случае </w:t>
      </w:r>
      <w:r w:rsidRPr="002252A0">
        <w:rPr>
          <w:rFonts w:ascii="GHEA Grapalat" w:hAnsi="GHEA Grapalat"/>
          <w:color w:val="000000"/>
          <w:sz w:val="24"/>
          <w:szCs w:val="24"/>
        </w:rPr>
        <w:t>прекращени</w:t>
      </w:r>
      <w:r w:rsidR="00E94087" w:rsidRPr="002252A0">
        <w:rPr>
          <w:rFonts w:ascii="GHEA Grapalat" w:hAnsi="GHEA Grapalat"/>
          <w:color w:val="000000"/>
          <w:sz w:val="24"/>
          <w:szCs w:val="24"/>
        </w:rPr>
        <w:t>я</w:t>
      </w:r>
      <w:r w:rsidRPr="002252A0">
        <w:rPr>
          <w:rFonts w:ascii="GHEA Grapalat" w:hAnsi="GHEA Grapalat"/>
          <w:color w:val="000000"/>
          <w:sz w:val="24"/>
          <w:szCs w:val="24"/>
        </w:rPr>
        <w:t xml:space="preserve"> обеспеченного поручительством обязательства, а также в случае изменения </w:t>
      </w:r>
      <w:r w:rsidR="00E94087" w:rsidRPr="002252A0">
        <w:rPr>
          <w:rFonts w:ascii="GHEA Grapalat" w:hAnsi="GHEA Grapalat"/>
          <w:color w:val="000000"/>
          <w:sz w:val="24"/>
          <w:szCs w:val="24"/>
        </w:rPr>
        <w:t xml:space="preserve">обязательства </w:t>
      </w:r>
      <w:r w:rsidR="00BB4B2F">
        <w:rPr>
          <w:rFonts w:ascii="GHEA Grapalat" w:hAnsi="GHEA Grapalat"/>
          <w:color w:val="000000"/>
          <w:sz w:val="24"/>
          <w:szCs w:val="24"/>
        </w:rPr>
        <w:t xml:space="preserve">без письменного согласия поручителя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только по измененной части, повлекшего увеличение его ответственности или иные неблагоприятные для него последствия.</w:t>
      </w:r>
    </w:p>
    <w:p w14:paraId="2627709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Условие договора поручительства, по которому поручитель заранее дает согласие на изменение своего обязательства подобным образом, ничтожно. По смыслу настоящего пункта согласие поручителя не требуется, если поручитель берет на себя поручительство по основному обязательству по договору, в котором установлены все существенные условия возникающего в будущем обязательства;</w:t>
      </w:r>
    </w:p>
    <w:p w14:paraId="521696D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 переводом на другое лицо долга по обеспеченному поручительством обязательству, если поручитель не дал кредитору согласия нести ответственность за нового должника;</w:t>
      </w:r>
    </w:p>
    <w:p w14:paraId="47A65F7F" w14:textId="77777777" w:rsidR="00CA380A" w:rsidRPr="002252A0" w:rsidRDefault="00BB4B2F" w:rsidP="001F5361">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если кредитор отказался принять надлежащее исполнение, предложенное должником или поручителем;</w:t>
      </w:r>
    </w:p>
    <w:p w14:paraId="54AA625A" w14:textId="77777777" w:rsidR="00CA380A" w:rsidRPr="002252A0" w:rsidRDefault="00BB4B2F" w:rsidP="001F5361">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по истечении указанного в договоре поручительства срока, на который оно дано. При отсутствии такого срока поручительство прекращается, если кредитор в течение года со дня истечения срока исполнения обеспеченного поручительством обязательства не предъявил иск к поручителю. В тех случаях,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предъявил иск к поручителю в течение двух лет со дня заключения договора поручительства.</w:t>
      </w:r>
    </w:p>
    <w:p w14:paraId="278C0105" w14:textId="77777777" w:rsidR="005C1F52" w:rsidRPr="002252A0" w:rsidRDefault="00BB4B2F" w:rsidP="001F5361">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382 отредактирована в соответствии с НО-35-</w:t>
      </w:r>
      <w:r>
        <w:rPr>
          <w:rFonts w:ascii="GHEA Grapalat" w:hAnsi="GHEA Grapalat"/>
          <w:b/>
          <w:i/>
          <w:color w:val="000000"/>
          <w:sz w:val="24"/>
          <w:szCs w:val="24"/>
          <w:lang w:val="en-US"/>
        </w:rPr>
        <w:t>N</w:t>
      </w:r>
      <w:r>
        <w:rPr>
          <w:rFonts w:ascii="GHEA Grapalat" w:hAnsi="GHEA Grapalat"/>
          <w:b/>
          <w:i/>
          <w:color w:val="000000"/>
          <w:sz w:val="24"/>
          <w:szCs w:val="24"/>
        </w:rPr>
        <w:t xml:space="preserve"> от 19</w:t>
      </w:r>
      <w:r>
        <w:rPr>
          <w:rFonts w:ascii="Courier New" w:hAnsi="Courier New" w:cs="Courier New"/>
          <w:b/>
          <w:i/>
          <w:color w:val="000000"/>
          <w:sz w:val="24"/>
          <w:szCs w:val="24"/>
          <w:lang w:val="en-US"/>
        </w:rPr>
        <w:t> </w:t>
      </w:r>
      <w:r>
        <w:rPr>
          <w:rFonts w:ascii="GHEA Grapalat" w:hAnsi="GHEA Grapalat"/>
          <w:b/>
          <w:i/>
          <w:color w:val="000000"/>
          <w:sz w:val="24"/>
          <w:szCs w:val="24"/>
        </w:rPr>
        <w:t>января 2021 года)</w:t>
      </w:r>
    </w:p>
    <w:p w14:paraId="410FECFD" w14:textId="77777777" w:rsidR="005C1F52" w:rsidRPr="002252A0" w:rsidRDefault="00BB4B2F" w:rsidP="001F5361">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b/>
          <w:i/>
          <w:color w:val="000000"/>
          <w:sz w:val="24"/>
          <w:szCs w:val="24"/>
        </w:rPr>
        <w:t xml:space="preserve">(закон </w:t>
      </w:r>
      <w:r>
        <w:rPr>
          <w:rFonts w:ascii="GHEA Grapalat" w:hAnsi="GHEA Grapalat"/>
          <w:b/>
          <w:i/>
          <w:sz w:val="24"/>
          <w:szCs w:val="24"/>
        </w:rPr>
        <w:t>НО-35-</w:t>
      </w:r>
      <w:r>
        <w:rPr>
          <w:rFonts w:ascii="GHEA Grapalat" w:hAnsi="GHEA Grapalat"/>
          <w:b/>
          <w:i/>
          <w:sz w:val="24"/>
          <w:szCs w:val="24"/>
          <w:lang w:val="en-US"/>
        </w:rPr>
        <w:t>N</w:t>
      </w:r>
      <w:r>
        <w:rPr>
          <w:rFonts w:ascii="GHEA Grapalat" w:hAnsi="GHEA Grapalat"/>
          <w:b/>
          <w:i/>
          <w:color w:val="000000"/>
          <w:sz w:val="24"/>
          <w:szCs w:val="24"/>
        </w:rPr>
        <w:t xml:space="preserve"> от 19 января 2021 года имеет переходное положение)</w:t>
      </w:r>
    </w:p>
    <w:p w14:paraId="1B038D64" w14:textId="77777777" w:rsidR="00860387" w:rsidRPr="002252A0" w:rsidRDefault="00860387" w:rsidP="001F5361">
      <w:pPr>
        <w:widowControl w:val="0"/>
        <w:spacing w:after="160" w:line="360" w:lineRule="auto"/>
        <w:ind w:left="567" w:right="566"/>
        <w:jc w:val="center"/>
        <w:rPr>
          <w:rFonts w:ascii="GHEA Grapalat" w:hAnsi="GHEA Grapalat"/>
          <w:b/>
          <w:color w:val="000000"/>
          <w:sz w:val="24"/>
          <w:szCs w:val="24"/>
        </w:rPr>
      </w:pPr>
    </w:p>
    <w:p w14:paraId="7253E2E2" w14:textId="77777777" w:rsidR="00CA380A" w:rsidRPr="002252A0" w:rsidRDefault="00BB4B2F" w:rsidP="001F5361">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5. ГАРАНТИЯ</w:t>
      </w:r>
    </w:p>
    <w:p w14:paraId="1733E2BA" w14:textId="77777777" w:rsidR="00BB774C" w:rsidRPr="002252A0" w:rsidRDefault="00BB774C" w:rsidP="001F5361">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CE4349D" w14:textId="77777777" w:rsidTr="00C56D9F">
        <w:trPr>
          <w:tblCellSpacing w:w="0" w:type="dxa"/>
        </w:trPr>
        <w:tc>
          <w:tcPr>
            <w:tcW w:w="2025" w:type="dxa"/>
            <w:hideMark/>
          </w:tcPr>
          <w:p w14:paraId="3C8DBF54" w14:textId="77777777" w:rsidR="00CA380A" w:rsidRPr="002252A0" w:rsidRDefault="00BB4B2F" w:rsidP="001F5361">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383.</w:t>
            </w:r>
          </w:p>
        </w:tc>
        <w:tc>
          <w:tcPr>
            <w:tcW w:w="0" w:type="auto"/>
            <w:vAlign w:val="center"/>
            <w:hideMark/>
          </w:tcPr>
          <w:p w14:paraId="24F1D77A" w14:textId="77777777" w:rsidR="000D5F8A" w:rsidRDefault="00BB4B2F" w:rsidP="001F5361">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гарантии </w:t>
            </w:r>
          </w:p>
        </w:tc>
      </w:tr>
    </w:tbl>
    <w:p w14:paraId="09C36E50" w14:textId="77777777" w:rsidR="00CA380A" w:rsidRPr="002252A0" w:rsidRDefault="00CA380A" w:rsidP="001F5361">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Гарант (банк, иное кредитное учреждение или страховая организация), по просьбе другого лица (принципала) принимает письменное обязательство в</w:t>
      </w:r>
      <w:r w:rsidR="00B7281B"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отношении кредитора принципала (бенефициара) уплатить бенефициару в</w:t>
      </w:r>
      <w:r w:rsidR="00B7281B"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условиями данного гарантом обязательства денежную сумму при представлении последним письменного требования.</w:t>
      </w:r>
    </w:p>
    <w:p w14:paraId="296BAF88" w14:textId="77777777" w:rsidR="001F5361" w:rsidRDefault="001F5361">
      <w:pPr>
        <w:rPr>
          <w:rFonts w:ascii="GHEA Grapalat" w:hAnsi="GHEA Grapalat"/>
          <w:sz w:val="24"/>
          <w:szCs w:val="24"/>
          <w:lang w:val="hy-AM"/>
        </w:rPr>
      </w:pPr>
      <w:r>
        <w:rPr>
          <w:rFonts w:ascii="GHEA Grapalat" w:hAnsi="GHEA Grapalat"/>
          <w:sz w:val="24"/>
          <w:szCs w:val="24"/>
          <w:lang w:val="hy-AM"/>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6E6E4A2" w14:textId="77777777" w:rsidTr="00C56D9F">
        <w:trPr>
          <w:tblCellSpacing w:w="0" w:type="dxa"/>
        </w:trPr>
        <w:tc>
          <w:tcPr>
            <w:tcW w:w="2025" w:type="dxa"/>
            <w:hideMark/>
          </w:tcPr>
          <w:p w14:paraId="2339BE4A" w14:textId="77777777" w:rsidR="00CA380A" w:rsidRPr="002252A0" w:rsidRDefault="00CA380A" w:rsidP="001F5361">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384.</w:t>
            </w:r>
          </w:p>
        </w:tc>
        <w:tc>
          <w:tcPr>
            <w:tcW w:w="0" w:type="auto"/>
            <w:vAlign w:val="center"/>
            <w:hideMark/>
          </w:tcPr>
          <w:p w14:paraId="7945D41A" w14:textId="77777777" w:rsidR="00CA380A" w:rsidRPr="002252A0" w:rsidRDefault="00BB4B2F" w:rsidP="001F5361">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Обеспечение гарантией исполнения обязательства принципала </w:t>
            </w:r>
          </w:p>
        </w:tc>
      </w:tr>
    </w:tbl>
    <w:p w14:paraId="62DDBFA4"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70530" w:rsidRPr="002252A0">
        <w:rPr>
          <w:rFonts w:ascii="GHEA Grapalat" w:hAnsi="GHEA Grapalat"/>
          <w:color w:val="000000"/>
          <w:sz w:val="24"/>
          <w:szCs w:val="24"/>
          <w:lang w:val="hy-AM"/>
        </w:rPr>
        <w:tab/>
      </w:r>
      <w:r w:rsidRPr="002252A0">
        <w:rPr>
          <w:rFonts w:ascii="GHEA Grapalat" w:hAnsi="GHEA Grapalat"/>
          <w:color w:val="000000"/>
          <w:sz w:val="24"/>
          <w:szCs w:val="24"/>
        </w:rPr>
        <w:t>Гарантия обеспечивает надлежащее исполнение обязательства принципала (основного обя</w:t>
      </w:r>
      <w:r w:rsidR="00970530" w:rsidRPr="002252A0">
        <w:rPr>
          <w:rFonts w:ascii="GHEA Grapalat" w:hAnsi="GHEA Grapalat"/>
          <w:color w:val="000000"/>
          <w:sz w:val="24"/>
          <w:szCs w:val="24"/>
        </w:rPr>
        <w:t>зательства) перед бенефициаром.</w:t>
      </w:r>
    </w:p>
    <w:p w14:paraId="700DD788" w14:textId="77777777" w:rsidR="00CA380A" w:rsidRPr="002252A0" w:rsidRDefault="00CA380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970530" w:rsidRPr="002252A0">
        <w:rPr>
          <w:rFonts w:ascii="GHEA Grapalat" w:hAnsi="GHEA Grapalat"/>
          <w:color w:val="000000"/>
          <w:sz w:val="24"/>
          <w:szCs w:val="24"/>
          <w:lang w:val="hy-AM"/>
        </w:rPr>
        <w:tab/>
      </w:r>
      <w:r w:rsidR="00BB4B2F">
        <w:rPr>
          <w:rFonts w:ascii="GHEA Grapalat" w:hAnsi="GHEA Grapalat"/>
          <w:color w:val="000000"/>
          <w:sz w:val="24"/>
          <w:szCs w:val="24"/>
        </w:rPr>
        <w:t>За выдачу гарантии принципал уплачивает гаранту оговоренное вознаграждение.</w:t>
      </w:r>
    </w:p>
    <w:p w14:paraId="5E127E41" w14:textId="77777777" w:rsidR="00B83CF1" w:rsidRPr="002252A0" w:rsidRDefault="00B83CF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94CD8FF" w14:textId="77777777" w:rsidTr="00C56D9F">
        <w:trPr>
          <w:tblCellSpacing w:w="0" w:type="dxa"/>
        </w:trPr>
        <w:tc>
          <w:tcPr>
            <w:tcW w:w="2025" w:type="dxa"/>
            <w:hideMark/>
          </w:tcPr>
          <w:p w14:paraId="06827B94"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385.</w:t>
            </w:r>
          </w:p>
        </w:tc>
        <w:tc>
          <w:tcPr>
            <w:tcW w:w="0" w:type="auto"/>
            <w:vAlign w:val="center"/>
            <w:hideMark/>
          </w:tcPr>
          <w:p w14:paraId="56CB88D3"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Независимость гарантии от основного обязательства </w:t>
            </w:r>
          </w:p>
        </w:tc>
      </w:tr>
    </w:tbl>
    <w:p w14:paraId="742DA060"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Предусмотренное гарантией обязательство гаранта перед бенефициаром является самостоятельным и независящим от основного обязательства, в</w:t>
      </w:r>
      <w:r w:rsidR="00B7281B" w:rsidRPr="002252A0">
        <w:rPr>
          <w:rFonts w:ascii="Courier New" w:hAnsi="Courier New" w:cs="Courier New"/>
          <w:color w:val="000000"/>
          <w:sz w:val="24"/>
          <w:szCs w:val="24"/>
          <w:lang w:val="en-US"/>
        </w:rPr>
        <w:t> </w:t>
      </w:r>
      <w:r w:rsidRPr="002252A0">
        <w:rPr>
          <w:rFonts w:ascii="GHEA Grapalat" w:hAnsi="GHEA Grapalat"/>
          <w:color w:val="000000"/>
          <w:sz w:val="24"/>
          <w:szCs w:val="24"/>
        </w:rPr>
        <w:t>обеспечение исполнения которого она выдана, даже если в гарантии содержит</w:t>
      </w:r>
      <w:r w:rsidR="000A02D2" w:rsidRPr="002252A0">
        <w:rPr>
          <w:rFonts w:ascii="GHEA Grapalat" w:hAnsi="GHEA Grapalat"/>
          <w:color w:val="000000"/>
          <w:sz w:val="24"/>
          <w:szCs w:val="24"/>
        </w:rPr>
        <w:t>ся ссылка на это обязательство.</w:t>
      </w:r>
    </w:p>
    <w:p w14:paraId="156E78BD"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385C98E7" w14:textId="77777777" w:rsidTr="00C56D9F">
        <w:trPr>
          <w:tblCellSpacing w:w="0" w:type="dxa"/>
        </w:trPr>
        <w:tc>
          <w:tcPr>
            <w:tcW w:w="2025" w:type="dxa"/>
            <w:hideMark/>
          </w:tcPr>
          <w:p w14:paraId="4A1AB9DC"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386.</w:t>
            </w:r>
          </w:p>
        </w:tc>
        <w:tc>
          <w:tcPr>
            <w:tcW w:w="0" w:type="auto"/>
            <w:vAlign w:val="center"/>
            <w:hideMark/>
          </w:tcPr>
          <w:p w14:paraId="7E590688"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Безотзывность гарантии </w:t>
            </w:r>
          </w:p>
        </w:tc>
      </w:tr>
    </w:tbl>
    <w:p w14:paraId="53629562" w14:textId="77777777" w:rsidR="00CA380A" w:rsidRPr="002252A0" w:rsidRDefault="00CA380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Гарантия не может быть отозвана гарантом, если гарантией не предусмотрено иное.</w:t>
      </w:r>
    </w:p>
    <w:p w14:paraId="0809A4AD"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54B4B831" w14:textId="77777777" w:rsidTr="00C56D9F">
        <w:trPr>
          <w:tblCellSpacing w:w="0" w:type="dxa"/>
        </w:trPr>
        <w:tc>
          <w:tcPr>
            <w:tcW w:w="2025" w:type="dxa"/>
            <w:hideMark/>
          </w:tcPr>
          <w:p w14:paraId="74FF2CAE"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387.</w:t>
            </w:r>
          </w:p>
        </w:tc>
        <w:tc>
          <w:tcPr>
            <w:tcW w:w="0" w:type="auto"/>
            <w:vAlign w:val="center"/>
            <w:hideMark/>
          </w:tcPr>
          <w:p w14:paraId="7C61F303" w14:textId="77777777" w:rsidR="000D5F8A" w:rsidRDefault="00CA380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Непередаваемость прав по гарантии </w:t>
            </w:r>
          </w:p>
        </w:tc>
      </w:tr>
    </w:tbl>
    <w:p w14:paraId="340B249D" w14:textId="77777777" w:rsidR="000D5F8A" w:rsidRDefault="00CA380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Принадлежащее бенефициару по гарантии право требования к гаранту не может быть передано другому лицу, если гарантией не предусмотрено иное.</w:t>
      </w:r>
    </w:p>
    <w:p w14:paraId="2A887BB2"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6E7066D" w14:textId="77777777" w:rsidTr="00C56D9F">
        <w:trPr>
          <w:tblCellSpacing w:w="0" w:type="dxa"/>
        </w:trPr>
        <w:tc>
          <w:tcPr>
            <w:tcW w:w="2025" w:type="dxa"/>
            <w:hideMark/>
          </w:tcPr>
          <w:p w14:paraId="50FE1B47"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388.</w:t>
            </w:r>
          </w:p>
        </w:tc>
        <w:tc>
          <w:tcPr>
            <w:tcW w:w="0" w:type="auto"/>
            <w:vAlign w:val="center"/>
            <w:hideMark/>
          </w:tcPr>
          <w:p w14:paraId="3F6954C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Вступление гарантии в силу </w:t>
            </w:r>
          </w:p>
        </w:tc>
      </w:tr>
    </w:tbl>
    <w:p w14:paraId="27EE6827" w14:textId="77777777" w:rsidR="000D5F8A" w:rsidRPr="008E792E" w:rsidRDefault="00CA380A">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Гарантия вступает в силу со дня ее выдачи, если г</w:t>
      </w:r>
      <w:r w:rsidR="000A02D2" w:rsidRPr="002252A0">
        <w:rPr>
          <w:rFonts w:ascii="GHEA Grapalat" w:hAnsi="GHEA Grapalat"/>
          <w:color w:val="000000"/>
          <w:sz w:val="24"/>
          <w:szCs w:val="24"/>
        </w:rPr>
        <w:t>арантией не предусмотрено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71C55BC8" w14:textId="77777777" w:rsidTr="00C56D9F">
        <w:trPr>
          <w:tblCellSpacing w:w="0" w:type="dxa"/>
        </w:trPr>
        <w:tc>
          <w:tcPr>
            <w:tcW w:w="2025" w:type="dxa"/>
            <w:hideMark/>
          </w:tcPr>
          <w:p w14:paraId="001E70DF"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389.</w:t>
            </w:r>
          </w:p>
        </w:tc>
        <w:tc>
          <w:tcPr>
            <w:tcW w:w="0" w:type="auto"/>
            <w:vAlign w:val="center"/>
            <w:hideMark/>
          </w:tcPr>
          <w:p w14:paraId="2ADCC02E" w14:textId="77777777" w:rsidR="000D5F8A" w:rsidRDefault="00CA380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Представление требования по гарантии </w:t>
            </w:r>
          </w:p>
        </w:tc>
      </w:tr>
    </w:tbl>
    <w:p w14:paraId="3B5F034A"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A02D2" w:rsidRPr="002252A0">
        <w:rPr>
          <w:rFonts w:ascii="GHEA Grapalat" w:hAnsi="GHEA Grapalat"/>
          <w:color w:val="000000"/>
          <w:sz w:val="24"/>
          <w:szCs w:val="24"/>
          <w:lang w:val="hy-AM"/>
        </w:rPr>
        <w:tab/>
      </w:r>
      <w:r w:rsidRPr="002252A0">
        <w:rPr>
          <w:rFonts w:ascii="GHEA Grapalat" w:hAnsi="GHEA Grapalat"/>
          <w:color w:val="000000"/>
          <w:sz w:val="24"/>
          <w:szCs w:val="24"/>
        </w:rPr>
        <w:t>Требование бенефициара об уплате денежной суммы по гарантии должно быть представлено гаранту в письменной форме с приложением указанных в гарантии документов. В требовании или в приложении к нему бенефициар должен указать, в чем состоит нарушение принципалом основного обязательства, в обеспе</w:t>
      </w:r>
      <w:r w:rsidR="000A02D2" w:rsidRPr="002252A0">
        <w:rPr>
          <w:rFonts w:ascii="GHEA Grapalat" w:hAnsi="GHEA Grapalat"/>
          <w:color w:val="000000"/>
          <w:sz w:val="24"/>
          <w:szCs w:val="24"/>
        </w:rPr>
        <w:t>чение которого выдана гарантия.</w:t>
      </w:r>
    </w:p>
    <w:p w14:paraId="470DFCA2"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0A02D2" w:rsidRPr="002252A0">
        <w:rPr>
          <w:rFonts w:ascii="GHEA Grapalat" w:hAnsi="GHEA Grapalat"/>
          <w:color w:val="000000"/>
          <w:sz w:val="24"/>
          <w:szCs w:val="24"/>
          <w:lang w:val="hy-AM"/>
        </w:rPr>
        <w:tab/>
      </w:r>
      <w:r w:rsidR="00BB4B2F">
        <w:rPr>
          <w:rFonts w:ascii="GHEA Grapalat" w:hAnsi="GHEA Grapalat"/>
          <w:color w:val="000000"/>
          <w:sz w:val="24"/>
          <w:szCs w:val="24"/>
        </w:rPr>
        <w:t>Требование бенефициара должно быть представлено гаранту до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окончания установленного гарантией срока, на который она выдана.</w:t>
      </w:r>
    </w:p>
    <w:p w14:paraId="7EA1A904"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1E8A68FF" w14:textId="77777777" w:rsidTr="00C56D9F">
        <w:trPr>
          <w:tblCellSpacing w:w="0" w:type="dxa"/>
        </w:trPr>
        <w:tc>
          <w:tcPr>
            <w:tcW w:w="2025" w:type="dxa"/>
            <w:hideMark/>
          </w:tcPr>
          <w:p w14:paraId="1ADDFA5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390.</w:t>
            </w:r>
          </w:p>
        </w:tc>
        <w:tc>
          <w:tcPr>
            <w:tcW w:w="0" w:type="auto"/>
            <w:vAlign w:val="center"/>
            <w:hideMark/>
          </w:tcPr>
          <w:p w14:paraId="50D88C4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гаранта при рассмотрении требования бенефициара </w:t>
            </w:r>
          </w:p>
        </w:tc>
      </w:tr>
    </w:tbl>
    <w:p w14:paraId="3EEAB303"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E45D9C" w:rsidRPr="002252A0">
        <w:rPr>
          <w:rFonts w:ascii="GHEA Grapalat" w:hAnsi="GHEA Grapalat"/>
          <w:color w:val="000000"/>
          <w:sz w:val="24"/>
          <w:szCs w:val="24"/>
          <w:lang w:val="hy-AM"/>
        </w:rPr>
        <w:tab/>
      </w:r>
      <w:r w:rsidRPr="002252A0">
        <w:rPr>
          <w:rFonts w:ascii="GHEA Grapalat" w:hAnsi="GHEA Grapalat"/>
          <w:color w:val="000000"/>
          <w:sz w:val="24"/>
          <w:szCs w:val="24"/>
        </w:rPr>
        <w:t>По получении требования бенефициара гарант должен немедленно уведомить об этом принципала и передать ему копию требования со всеми относ</w:t>
      </w:r>
      <w:r w:rsidR="00E45D9C" w:rsidRPr="002252A0">
        <w:rPr>
          <w:rFonts w:ascii="GHEA Grapalat" w:hAnsi="GHEA Grapalat"/>
          <w:color w:val="000000"/>
          <w:sz w:val="24"/>
          <w:szCs w:val="24"/>
        </w:rPr>
        <w:t>ящимися к нему документами.</w:t>
      </w:r>
    </w:p>
    <w:p w14:paraId="4CE252A8" w14:textId="77777777" w:rsidR="000D5F8A" w:rsidRDefault="00CA380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45D9C" w:rsidRPr="002252A0">
        <w:rPr>
          <w:rFonts w:ascii="GHEA Grapalat" w:hAnsi="GHEA Grapalat"/>
          <w:color w:val="000000"/>
          <w:sz w:val="24"/>
          <w:szCs w:val="24"/>
          <w:lang w:val="hy-AM"/>
        </w:rPr>
        <w:tab/>
      </w:r>
      <w:r w:rsidR="00BB4B2F">
        <w:rPr>
          <w:rFonts w:ascii="GHEA Grapalat" w:hAnsi="GHEA Grapalat"/>
          <w:color w:val="000000"/>
          <w:sz w:val="24"/>
          <w:szCs w:val="24"/>
        </w:rPr>
        <w:t xml:space="preserve">Гарант должен рассмотреть требование бенефициара с приложенными к нему документами в указанный в гарантии срок, а при его отсутствии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разумный срок и проявить добросовестную заботливость для установления соответствия этого требования и приложенных к нему документов условиям гарантии.</w:t>
      </w:r>
    </w:p>
    <w:p w14:paraId="2189C555"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48F148BB" w14:textId="77777777" w:rsidTr="00C56D9F">
        <w:trPr>
          <w:tblCellSpacing w:w="0" w:type="dxa"/>
        </w:trPr>
        <w:tc>
          <w:tcPr>
            <w:tcW w:w="2025" w:type="dxa"/>
            <w:hideMark/>
          </w:tcPr>
          <w:p w14:paraId="3D64209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391.</w:t>
            </w:r>
          </w:p>
        </w:tc>
        <w:tc>
          <w:tcPr>
            <w:tcW w:w="0" w:type="auto"/>
            <w:vAlign w:val="center"/>
            <w:hideMark/>
          </w:tcPr>
          <w:p w14:paraId="45437BC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гаранта удовлетворить требование бенефициара </w:t>
            </w:r>
          </w:p>
        </w:tc>
      </w:tr>
    </w:tbl>
    <w:p w14:paraId="6B7FFEEE" w14:textId="77777777" w:rsidR="000D5F8A" w:rsidRDefault="00CA380A">
      <w:pPr>
        <w:widowControl w:val="0"/>
        <w:tabs>
          <w:tab w:val="left" w:pos="1134"/>
        </w:tabs>
        <w:spacing w:after="160" w:line="360" w:lineRule="auto"/>
        <w:ind w:firstLine="567"/>
        <w:jc w:val="both"/>
        <w:rPr>
          <w:rFonts w:ascii="GHEA Grapalat" w:hAnsi="GHEA Grapalat"/>
          <w:color w:val="000000"/>
          <w:spacing w:val="-4"/>
          <w:sz w:val="24"/>
          <w:szCs w:val="24"/>
          <w:lang w:val="hy-AM"/>
        </w:rPr>
      </w:pPr>
      <w:r w:rsidRPr="002252A0">
        <w:rPr>
          <w:rFonts w:ascii="GHEA Grapalat" w:hAnsi="GHEA Grapalat"/>
          <w:color w:val="000000"/>
          <w:spacing w:val="-4"/>
          <w:sz w:val="24"/>
          <w:szCs w:val="24"/>
        </w:rPr>
        <w:t>1.</w:t>
      </w:r>
      <w:r w:rsidR="00E45D9C" w:rsidRPr="002252A0">
        <w:rPr>
          <w:rFonts w:ascii="GHEA Grapalat" w:hAnsi="GHEA Grapalat"/>
          <w:color w:val="000000"/>
          <w:spacing w:val="-4"/>
          <w:sz w:val="24"/>
          <w:szCs w:val="24"/>
          <w:lang w:val="hy-AM"/>
        </w:rPr>
        <w:tab/>
      </w:r>
      <w:r w:rsidRPr="002252A0">
        <w:rPr>
          <w:rFonts w:ascii="GHEA Grapalat" w:hAnsi="GHEA Grapalat"/>
          <w:color w:val="000000"/>
          <w:spacing w:val="-4"/>
          <w:sz w:val="24"/>
          <w:szCs w:val="24"/>
        </w:rPr>
        <w:t xml:space="preserve">Гарант отказывает бенефициару в удовлетворении его требования, если это требование или приложенные к нему документы не соответствуют условиям гарантии или представлены гаранту по окончании </w:t>
      </w:r>
      <w:r w:rsidR="00E45D9C" w:rsidRPr="002252A0">
        <w:rPr>
          <w:rFonts w:ascii="GHEA Grapalat" w:hAnsi="GHEA Grapalat"/>
          <w:color w:val="000000"/>
          <w:spacing w:val="-4"/>
          <w:sz w:val="24"/>
          <w:szCs w:val="24"/>
        </w:rPr>
        <w:t>установленного гарантией срока.</w:t>
      </w:r>
    </w:p>
    <w:p w14:paraId="2863D7DD" w14:textId="77777777" w:rsidR="000D5F8A" w:rsidRDefault="00CA380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Гарант должен немедленно уведомить бенефици</w:t>
      </w:r>
      <w:r w:rsidR="00E45D9C" w:rsidRPr="002252A0">
        <w:rPr>
          <w:rFonts w:ascii="GHEA Grapalat" w:hAnsi="GHEA Grapalat"/>
          <w:color w:val="000000"/>
          <w:sz w:val="24"/>
          <w:szCs w:val="24"/>
        </w:rPr>
        <w:t>ара об отказе в его требовании.</w:t>
      </w:r>
    </w:p>
    <w:p w14:paraId="195D063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2.</w:t>
      </w:r>
      <w:r>
        <w:rPr>
          <w:rFonts w:ascii="GHEA Grapalat" w:hAnsi="GHEA Grapalat"/>
          <w:color w:val="000000"/>
          <w:sz w:val="24"/>
          <w:szCs w:val="24"/>
          <w:lang w:val="hy-AM"/>
        </w:rPr>
        <w:tab/>
      </w:r>
      <w:r>
        <w:rPr>
          <w:rFonts w:ascii="GHEA Grapalat" w:hAnsi="GHEA Grapalat"/>
          <w:color w:val="000000"/>
          <w:sz w:val="24"/>
          <w:szCs w:val="24"/>
        </w:rPr>
        <w:t>Если гаранту до удовлетворения требования бенефициара стало известно, что основное обязательство, обеспеченное гарантией, полностью или в</w:t>
      </w:r>
      <w:r>
        <w:rPr>
          <w:rFonts w:ascii="Courier New" w:hAnsi="Courier New" w:cs="Courier New"/>
          <w:color w:val="000000"/>
          <w:sz w:val="24"/>
          <w:szCs w:val="24"/>
          <w:lang w:val="en-US"/>
        </w:rPr>
        <w:t> </w:t>
      </w:r>
      <w:r>
        <w:rPr>
          <w:rFonts w:ascii="GHEA Grapalat" w:hAnsi="GHEA Grapalat"/>
          <w:color w:val="000000"/>
          <w:sz w:val="24"/>
          <w:szCs w:val="24"/>
        </w:rPr>
        <w:t>соответствующей части уже исполнено, прекратилось по иным основаниям или недействительно, он должен немедленно уведомить об этом бенефициара и принципала.</w:t>
      </w:r>
    </w:p>
    <w:p w14:paraId="20C51A8B"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Полученное после такого уведомления повторное требование бенефициара подлежит удовлетворению гарантом.</w:t>
      </w:r>
    </w:p>
    <w:p w14:paraId="44980BCE"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2D9D35B9" w14:textId="77777777" w:rsidTr="00C56D9F">
        <w:trPr>
          <w:tblCellSpacing w:w="0" w:type="dxa"/>
        </w:trPr>
        <w:tc>
          <w:tcPr>
            <w:tcW w:w="2025" w:type="dxa"/>
            <w:hideMark/>
          </w:tcPr>
          <w:p w14:paraId="1809B85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392.</w:t>
            </w:r>
          </w:p>
        </w:tc>
        <w:tc>
          <w:tcPr>
            <w:tcW w:w="0" w:type="auto"/>
            <w:vAlign w:val="center"/>
            <w:hideMark/>
          </w:tcPr>
          <w:p w14:paraId="47F2185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Пределы обязательства гаранта </w:t>
            </w:r>
          </w:p>
        </w:tc>
      </w:tr>
    </w:tbl>
    <w:p w14:paraId="0322CBCF"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Pr="002252A0">
        <w:rPr>
          <w:rFonts w:ascii="GHEA Grapalat" w:hAnsi="GHEA Grapalat"/>
          <w:color w:val="000000"/>
          <w:sz w:val="24"/>
          <w:szCs w:val="24"/>
        </w:rPr>
        <w:t>Предусмотренное гарантией обязательство гаранта перед бенефициаром ограничивается сумм</w:t>
      </w:r>
      <w:r w:rsidR="000F0308" w:rsidRPr="002252A0">
        <w:rPr>
          <w:rFonts w:ascii="GHEA Grapalat" w:hAnsi="GHEA Grapalat"/>
          <w:color w:val="000000"/>
          <w:sz w:val="24"/>
          <w:szCs w:val="24"/>
        </w:rPr>
        <w:t>ой, на которую выдана гарантия.</w:t>
      </w:r>
    </w:p>
    <w:p w14:paraId="68F17041"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0F0308" w:rsidRPr="002252A0">
        <w:rPr>
          <w:rFonts w:ascii="GHEA Grapalat" w:hAnsi="GHEA Grapalat"/>
          <w:color w:val="000000"/>
          <w:sz w:val="24"/>
          <w:szCs w:val="24"/>
          <w:lang w:val="hy-AM"/>
        </w:rPr>
        <w:tab/>
      </w:r>
      <w:r w:rsidR="00BB4B2F">
        <w:rPr>
          <w:rFonts w:ascii="GHEA Grapalat" w:hAnsi="GHEA Grapalat"/>
          <w:color w:val="000000"/>
          <w:sz w:val="24"/>
          <w:szCs w:val="24"/>
        </w:rPr>
        <w:t>Ответственность гаранта перед бенефициаром за неисполнение или ненадлежащее исполнение гарантом обязательства, обеспеченного гарантией, не ограничивается суммой, на которую выдана гарантия, если гарантией не предусмотрено иное.</w:t>
      </w:r>
    </w:p>
    <w:p w14:paraId="116C6654"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26FB50D7" w14:textId="77777777" w:rsidTr="00C56D9F">
        <w:trPr>
          <w:tblCellSpacing w:w="0" w:type="dxa"/>
        </w:trPr>
        <w:tc>
          <w:tcPr>
            <w:tcW w:w="2025" w:type="dxa"/>
            <w:hideMark/>
          </w:tcPr>
          <w:p w14:paraId="069E6089" w14:textId="77777777" w:rsidR="000D5F8A" w:rsidRDefault="00CA380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393.</w:t>
            </w:r>
          </w:p>
        </w:tc>
        <w:tc>
          <w:tcPr>
            <w:tcW w:w="0" w:type="auto"/>
            <w:vAlign w:val="center"/>
            <w:hideMark/>
          </w:tcPr>
          <w:p w14:paraId="04EA2E35" w14:textId="77777777" w:rsidR="000D5F8A" w:rsidRDefault="00CA380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гарантии </w:t>
            </w:r>
          </w:p>
        </w:tc>
      </w:tr>
    </w:tbl>
    <w:p w14:paraId="12591AAE"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Pr="002252A0">
        <w:rPr>
          <w:rFonts w:ascii="GHEA Grapalat" w:hAnsi="GHEA Grapalat"/>
          <w:color w:val="000000"/>
          <w:sz w:val="24"/>
          <w:szCs w:val="24"/>
        </w:rPr>
        <w:t>Обязательство гаранта перед бенефиц</w:t>
      </w:r>
      <w:r w:rsidR="000F0308" w:rsidRPr="002252A0">
        <w:rPr>
          <w:rFonts w:ascii="GHEA Grapalat" w:hAnsi="GHEA Grapalat"/>
          <w:color w:val="000000"/>
          <w:sz w:val="24"/>
          <w:szCs w:val="24"/>
        </w:rPr>
        <w:t>иаром по гарантии прекращается:</w:t>
      </w:r>
    </w:p>
    <w:p w14:paraId="7F613F21" w14:textId="77777777" w:rsidR="000D5F8A" w:rsidRDefault="00CA380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00BB4B2F">
        <w:rPr>
          <w:rFonts w:ascii="GHEA Grapalat" w:hAnsi="GHEA Grapalat"/>
          <w:color w:val="000000"/>
          <w:sz w:val="24"/>
          <w:szCs w:val="24"/>
        </w:rPr>
        <w:t>уплатой бенефициару суммы, на которую выдана гарантия;</w:t>
      </w:r>
    </w:p>
    <w:p w14:paraId="50BFBE7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окончанием определенного гарантией срока;</w:t>
      </w:r>
    </w:p>
    <w:p w14:paraId="66FB91A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вследствие отказа бенефициара от своих прав по гарантии и возвращения гарантии гаранту;</w:t>
      </w:r>
    </w:p>
    <w:p w14:paraId="5C0FC87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вследствие отказа бенефициара от своих прав по гарантии путем подачи письменного заявления об освобождении гаранта от обязательств.</w:t>
      </w:r>
    </w:p>
    <w:p w14:paraId="648AC01E" w14:textId="77777777" w:rsidR="001F5361" w:rsidRPr="001F5361" w:rsidRDefault="001F5361">
      <w:pPr>
        <w:widowControl w:val="0"/>
        <w:tabs>
          <w:tab w:val="left" w:pos="1134"/>
        </w:tabs>
        <w:spacing w:after="160" w:line="360" w:lineRule="auto"/>
        <w:ind w:firstLine="567"/>
        <w:jc w:val="both"/>
        <w:rPr>
          <w:rFonts w:ascii="GHEA Grapalat" w:hAnsi="GHEA Grapalat"/>
          <w:color w:val="000000"/>
          <w:sz w:val="24"/>
          <w:szCs w:val="24"/>
          <w:lang w:val="hy-AM"/>
        </w:rPr>
      </w:pPr>
    </w:p>
    <w:p w14:paraId="39F929E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Прекращение обязательства гаранта по основаниям, указанным в подпунктах</w:t>
      </w:r>
      <w:r w:rsidR="007751A6">
        <w:rPr>
          <w:rFonts w:ascii="Courier New" w:hAnsi="Courier New" w:cs="Courier New"/>
          <w:color w:val="000000"/>
          <w:sz w:val="24"/>
          <w:szCs w:val="24"/>
          <w:lang w:val="en-US"/>
        </w:rPr>
        <w:t> </w:t>
      </w:r>
      <w:r w:rsidR="00CA380A" w:rsidRPr="002252A0">
        <w:rPr>
          <w:rFonts w:ascii="GHEA Grapalat" w:hAnsi="GHEA Grapalat"/>
          <w:color w:val="000000"/>
          <w:sz w:val="24"/>
          <w:szCs w:val="24"/>
        </w:rPr>
        <w:t>1, 2 и 4 настоящего пункта, не зависит от то</w:t>
      </w:r>
      <w:r w:rsidR="000F0308" w:rsidRPr="002252A0">
        <w:rPr>
          <w:rFonts w:ascii="GHEA Grapalat" w:hAnsi="GHEA Grapalat"/>
          <w:color w:val="000000"/>
          <w:sz w:val="24"/>
          <w:szCs w:val="24"/>
        </w:rPr>
        <w:t>го, возвращена ли ему гарантия.</w:t>
      </w:r>
    </w:p>
    <w:p w14:paraId="26C91EB8" w14:textId="77777777" w:rsidR="00CA380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гаранту стало известно о прекращении гарантии, то он должен немедленно уведомить об этом принципала.</w:t>
      </w:r>
    </w:p>
    <w:p w14:paraId="0CAC3B3C" w14:textId="77777777" w:rsidR="00CA380A" w:rsidRPr="002252A0" w:rsidRDefault="00CA380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812818E" w14:textId="77777777" w:rsidTr="00C56D9F">
        <w:trPr>
          <w:tblCellSpacing w:w="0" w:type="dxa"/>
        </w:trPr>
        <w:tc>
          <w:tcPr>
            <w:tcW w:w="2025" w:type="dxa"/>
            <w:hideMark/>
          </w:tcPr>
          <w:p w14:paraId="46691DBA"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394.</w:t>
            </w:r>
          </w:p>
        </w:tc>
        <w:tc>
          <w:tcPr>
            <w:tcW w:w="0" w:type="auto"/>
            <w:vAlign w:val="center"/>
            <w:hideMark/>
          </w:tcPr>
          <w:p w14:paraId="49A63380" w14:textId="77777777" w:rsidR="00CA380A" w:rsidRPr="002252A0" w:rsidRDefault="00BB4B2F" w:rsidP="002252A0">
            <w:pPr>
              <w:widowControl w:val="0"/>
              <w:spacing w:after="160" w:line="360" w:lineRule="auto"/>
              <w:jc w:val="both"/>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Регрессные требования гаранта к принципалу </w:t>
            </w:r>
          </w:p>
        </w:tc>
      </w:tr>
    </w:tbl>
    <w:p w14:paraId="4900E613"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Pr="002252A0">
        <w:rPr>
          <w:rFonts w:ascii="GHEA Grapalat" w:hAnsi="GHEA Grapalat"/>
          <w:color w:val="000000"/>
          <w:sz w:val="24"/>
          <w:szCs w:val="24"/>
        </w:rPr>
        <w:t>Право гаранта требовать от принципала в порядке регресса суммы, уплаченные бенефициару по гарантии, устанавливается сог</w:t>
      </w:r>
      <w:r w:rsidR="000F0308" w:rsidRPr="002252A0">
        <w:rPr>
          <w:rFonts w:ascii="GHEA Grapalat" w:hAnsi="GHEA Grapalat"/>
          <w:color w:val="000000"/>
          <w:sz w:val="24"/>
          <w:szCs w:val="24"/>
        </w:rPr>
        <w:t>лашением гаранта с</w:t>
      </w:r>
      <w:r w:rsidR="00B7281B" w:rsidRPr="002252A0">
        <w:rPr>
          <w:rFonts w:ascii="Courier New" w:hAnsi="Courier New" w:cs="Courier New"/>
          <w:color w:val="000000"/>
          <w:sz w:val="24"/>
          <w:szCs w:val="24"/>
          <w:lang w:val="en-US"/>
        </w:rPr>
        <w:t> </w:t>
      </w:r>
      <w:r w:rsidR="000F0308" w:rsidRPr="002252A0">
        <w:rPr>
          <w:rFonts w:ascii="GHEA Grapalat" w:hAnsi="GHEA Grapalat"/>
          <w:color w:val="000000"/>
          <w:sz w:val="24"/>
          <w:szCs w:val="24"/>
        </w:rPr>
        <w:t>принципалом.</w:t>
      </w:r>
    </w:p>
    <w:p w14:paraId="4287374D"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0F0308" w:rsidRPr="002252A0">
        <w:rPr>
          <w:rFonts w:ascii="GHEA Grapalat" w:hAnsi="GHEA Grapalat"/>
          <w:color w:val="000000"/>
          <w:sz w:val="24"/>
          <w:szCs w:val="24"/>
          <w:lang w:val="hy-AM"/>
        </w:rPr>
        <w:tab/>
      </w:r>
      <w:r w:rsidR="00BB4B2F">
        <w:rPr>
          <w:rFonts w:ascii="GHEA Grapalat" w:hAnsi="GHEA Grapalat"/>
          <w:color w:val="000000"/>
          <w:sz w:val="24"/>
          <w:szCs w:val="24"/>
        </w:rPr>
        <w:t>Гарант не вправе требовать от принципала возмещения уплаченных бенефициару сумм, не соответствующих условиям гарантии или с нарушением обязательства гаранта перед бенефициаром, если соглашением гаранта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принципалом не предусмотрено иное.</w:t>
      </w:r>
    </w:p>
    <w:p w14:paraId="58615AFD" w14:textId="77777777" w:rsidR="00CA380A" w:rsidRPr="002252A0" w:rsidRDefault="00CA380A"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29EC89D5" w14:textId="77777777" w:rsidR="00CA380A"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6. ЗАДАТОК</w:t>
      </w:r>
    </w:p>
    <w:p w14:paraId="727075C2" w14:textId="77777777" w:rsidR="00BB774C" w:rsidRPr="002252A0" w:rsidRDefault="00BB774C"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06250737" w14:textId="77777777" w:rsidTr="00C56D9F">
        <w:trPr>
          <w:tblCellSpacing w:w="0" w:type="dxa"/>
        </w:trPr>
        <w:tc>
          <w:tcPr>
            <w:tcW w:w="2025" w:type="dxa"/>
            <w:hideMark/>
          </w:tcPr>
          <w:p w14:paraId="5F629B52" w14:textId="77777777" w:rsidR="00CA380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395.</w:t>
            </w:r>
          </w:p>
        </w:tc>
        <w:tc>
          <w:tcPr>
            <w:tcW w:w="0" w:type="auto"/>
            <w:vAlign w:val="center"/>
            <w:hideMark/>
          </w:tcPr>
          <w:p w14:paraId="64ED7EC4"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задатка. Форма соглашения о задатке </w:t>
            </w:r>
          </w:p>
        </w:tc>
      </w:tr>
    </w:tbl>
    <w:p w14:paraId="55926C92"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Pr="002252A0">
        <w:rPr>
          <w:rFonts w:ascii="GHEA Grapalat" w:hAnsi="GHEA Grapalat"/>
          <w:color w:val="000000"/>
          <w:sz w:val="24"/>
          <w:szCs w:val="24"/>
        </w:rPr>
        <w:t>Задатком считается денежная сумма, выдаваемая одной из договаривающихся сторон в счет причитающихся по договору платежей другой стороне — в доказательство заключения договора и в обеспечение его исполнения.</w:t>
      </w:r>
    </w:p>
    <w:p w14:paraId="6D5C0197" w14:textId="77777777" w:rsidR="00CA380A" w:rsidRDefault="00CA380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0F0308" w:rsidRPr="002252A0">
        <w:rPr>
          <w:rFonts w:ascii="GHEA Grapalat" w:hAnsi="GHEA Grapalat"/>
          <w:color w:val="000000"/>
          <w:sz w:val="24"/>
          <w:szCs w:val="24"/>
          <w:lang w:val="hy-AM"/>
        </w:rPr>
        <w:tab/>
      </w:r>
      <w:r w:rsidR="00BB4B2F">
        <w:rPr>
          <w:rFonts w:ascii="GHEA Grapalat" w:hAnsi="GHEA Grapalat"/>
          <w:color w:val="000000"/>
          <w:sz w:val="24"/>
          <w:szCs w:val="24"/>
        </w:rPr>
        <w:t>Соглашение о задатке независимо от размера суммы задатка должно быть заключено в письменной форме.</w:t>
      </w:r>
    </w:p>
    <w:p w14:paraId="7DB5F4EA" w14:textId="77777777" w:rsidR="001F5361" w:rsidRPr="001F5361" w:rsidRDefault="001F5361" w:rsidP="002252A0">
      <w:pPr>
        <w:widowControl w:val="0"/>
        <w:tabs>
          <w:tab w:val="left" w:pos="1134"/>
        </w:tabs>
        <w:spacing w:after="160" w:line="360" w:lineRule="auto"/>
        <w:ind w:firstLine="567"/>
        <w:jc w:val="both"/>
        <w:rPr>
          <w:rFonts w:ascii="GHEA Grapalat" w:hAnsi="GHEA Grapalat"/>
          <w:color w:val="000000"/>
          <w:sz w:val="24"/>
          <w:szCs w:val="24"/>
          <w:lang w:val="hy-AM"/>
        </w:rPr>
      </w:pPr>
    </w:p>
    <w:p w14:paraId="4881A6F9" w14:textId="77777777" w:rsidR="00CA380A" w:rsidRPr="008E792E" w:rsidRDefault="00BB4B2F" w:rsidP="002252A0">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pacing w:val="-6"/>
          <w:sz w:val="24"/>
          <w:szCs w:val="24"/>
        </w:rPr>
        <w:lastRenderedPageBreak/>
        <w:t>3.</w:t>
      </w:r>
      <w:r>
        <w:rPr>
          <w:rFonts w:ascii="GHEA Grapalat" w:hAnsi="GHEA Grapalat"/>
          <w:color w:val="000000"/>
          <w:spacing w:val="-6"/>
          <w:sz w:val="24"/>
          <w:szCs w:val="24"/>
          <w:lang w:val="hy-AM"/>
        </w:rPr>
        <w:tab/>
      </w:r>
      <w:r>
        <w:rPr>
          <w:rFonts w:ascii="GHEA Grapalat" w:hAnsi="GHEA Grapalat"/>
          <w:color w:val="000000"/>
          <w:spacing w:val="-6"/>
          <w:sz w:val="24"/>
          <w:szCs w:val="24"/>
        </w:rPr>
        <w:t>При наличии сомнения в отношении того, является ли сумма, уплаченная стороной в счет причитающихся по договору платежей, задатком,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том числе вследствие несоблюдения правила, установленного пунктом 2 настоящей статьи, эта сумма считается предоплатой (авансом), если не доказано иное.</w:t>
      </w:r>
    </w:p>
    <w:p w14:paraId="30EF82F0" w14:textId="77777777" w:rsidR="007751A6" w:rsidRPr="008E792E" w:rsidRDefault="007751A6"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380A" w:rsidRPr="002252A0" w14:paraId="6BCE71F3" w14:textId="77777777" w:rsidTr="00C56D9F">
        <w:trPr>
          <w:tblCellSpacing w:w="0" w:type="dxa"/>
        </w:trPr>
        <w:tc>
          <w:tcPr>
            <w:tcW w:w="2025" w:type="dxa"/>
            <w:hideMark/>
          </w:tcPr>
          <w:p w14:paraId="6F7EFAEA" w14:textId="77777777" w:rsidR="00CA380A" w:rsidRPr="002252A0" w:rsidRDefault="00CA380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396.</w:t>
            </w:r>
          </w:p>
        </w:tc>
        <w:tc>
          <w:tcPr>
            <w:tcW w:w="0" w:type="auto"/>
            <w:vAlign w:val="center"/>
            <w:hideMark/>
          </w:tcPr>
          <w:p w14:paraId="756CD904" w14:textId="77777777" w:rsidR="00CA380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и неисполнения обязательства, обеспеченного задатком </w:t>
            </w:r>
          </w:p>
        </w:tc>
      </w:tr>
    </w:tbl>
    <w:p w14:paraId="69F66F16"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0F0308" w:rsidRPr="002252A0">
        <w:rPr>
          <w:rFonts w:ascii="GHEA Grapalat" w:hAnsi="GHEA Grapalat"/>
          <w:color w:val="000000"/>
          <w:sz w:val="24"/>
          <w:szCs w:val="24"/>
          <w:lang w:val="hy-AM"/>
        </w:rPr>
        <w:tab/>
      </w:r>
      <w:r w:rsidRPr="002252A0">
        <w:rPr>
          <w:rFonts w:ascii="GHEA Grapalat" w:hAnsi="GHEA Grapalat"/>
          <w:color w:val="000000"/>
          <w:sz w:val="24"/>
          <w:szCs w:val="24"/>
        </w:rPr>
        <w:t>При прекращении обязательства до начала его исполнения по соглашению сторон или вследствие невозможности исполнения (статья 432) задаток должен быт</w:t>
      </w:r>
      <w:r w:rsidR="000F0308" w:rsidRPr="002252A0">
        <w:rPr>
          <w:rFonts w:ascii="GHEA Grapalat" w:hAnsi="GHEA Grapalat"/>
          <w:color w:val="000000"/>
          <w:sz w:val="24"/>
          <w:szCs w:val="24"/>
        </w:rPr>
        <w:t>ь возвращен.</w:t>
      </w:r>
    </w:p>
    <w:p w14:paraId="2E1089EB" w14:textId="77777777" w:rsidR="00CA380A" w:rsidRPr="002252A0" w:rsidRDefault="00CA38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0F0308" w:rsidRPr="002252A0">
        <w:rPr>
          <w:rFonts w:ascii="GHEA Grapalat" w:hAnsi="GHEA Grapalat"/>
          <w:color w:val="000000"/>
          <w:sz w:val="24"/>
          <w:szCs w:val="24"/>
          <w:lang w:val="hy-AM"/>
        </w:rPr>
        <w:tab/>
      </w:r>
      <w:r w:rsidR="00BB4B2F">
        <w:rPr>
          <w:rFonts w:ascii="GHEA Grapalat" w:hAnsi="GHEA Grapalat"/>
          <w:color w:val="000000"/>
          <w:sz w:val="24"/>
          <w:szCs w:val="24"/>
        </w:rPr>
        <w:t>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14:paraId="4B87B790" w14:textId="77777777" w:rsidR="00CA380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Сторона, ответственная за неисполнение договора, обязана также возместить другой стороне убытки с зачетом суммы задатка, если договором не предусмотрено иное.</w:t>
      </w:r>
    </w:p>
    <w:p w14:paraId="3099FC2F" w14:textId="77777777" w:rsidR="00B83CF1" w:rsidRPr="002252A0" w:rsidRDefault="00B83CF1" w:rsidP="002252A0">
      <w:pPr>
        <w:widowControl w:val="0"/>
        <w:spacing w:after="160" w:line="360" w:lineRule="auto"/>
        <w:ind w:left="567" w:right="566"/>
        <w:jc w:val="center"/>
        <w:rPr>
          <w:rFonts w:ascii="GHEA Grapalat" w:hAnsi="GHEA Grapalat"/>
          <w:b/>
          <w:color w:val="000000"/>
          <w:sz w:val="24"/>
          <w:szCs w:val="24"/>
        </w:rPr>
      </w:pPr>
    </w:p>
    <w:p w14:paraId="1E6C6DFE" w14:textId="77777777" w:rsidR="001F5361" w:rsidRDefault="001F5361">
      <w:pPr>
        <w:rPr>
          <w:rFonts w:ascii="GHEA Grapalat" w:hAnsi="GHEA Grapalat"/>
          <w:b/>
          <w:color w:val="000000"/>
          <w:sz w:val="24"/>
          <w:szCs w:val="24"/>
        </w:rPr>
      </w:pPr>
      <w:r>
        <w:rPr>
          <w:rFonts w:ascii="GHEA Grapalat" w:hAnsi="GHEA Grapalat"/>
          <w:b/>
          <w:color w:val="000000"/>
          <w:sz w:val="24"/>
          <w:szCs w:val="24"/>
        </w:rPr>
        <w:br w:type="page"/>
      </w:r>
    </w:p>
    <w:p w14:paraId="40C477B9" w14:textId="77777777" w:rsidR="003A1E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ГЛАВА 25</w:t>
      </w:r>
    </w:p>
    <w:p w14:paraId="4C31D4DD" w14:textId="77777777" w:rsidR="003A1E7A" w:rsidRPr="002252A0" w:rsidRDefault="00BB4B2F" w:rsidP="002252A0">
      <w:pPr>
        <w:widowControl w:val="0"/>
        <w:spacing w:after="160" w:line="360"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ЗАМЕНА ЛИЦ В ОБЯЗАТЕЛЬСТВЕ</w:t>
      </w:r>
    </w:p>
    <w:p w14:paraId="2EC00844"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1809D459"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1. ПЕРЕХОД ПРАВ КРЕДИТОРА К ДРУГОМУ ЛИЦУ</w:t>
      </w:r>
    </w:p>
    <w:p w14:paraId="4C242449" w14:textId="77777777" w:rsidR="000D5F8A" w:rsidRDefault="000D5F8A">
      <w:pPr>
        <w:widowControl w:val="0"/>
        <w:spacing w:after="160" w:line="360" w:lineRule="auto"/>
        <w:ind w:left="567" w:right="566"/>
        <w:jc w:val="center"/>
        <w:rPr>
          <w:rFonts w:ascii="GHEA Grapalat" w:eastAsia="Times New Roman" w:hAnsi="GHEA Grapalat" w:cs="Times New Roman"/>
          <w:b/>
          <w:bCs/>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0B63578" w14:textId="77777777" w:rsidTr="003A1E7A">
        <w:trPr>
          <w:tblCellSpacing w:w="0" w:type="dxa"/>
        </w:trPr>
        <w:tc>
          <w:tcPr>
            <w:tcW w:w="2025" w:type="dxa"/>
            <w:hideMark/>
          </w:tcPr>
          <w:p w14:paraId="2190E91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397.</w:t>
            </w:r>
          </w:p>
        </w:tc>
        <w:tc>
          <w:tcPr>
            <w:tcW w:w="0" w:type="auto"/>
            <w:vAlign w:val="center"/>
            <w:hideMark/>
          </w:tcPr>
          <w:p w14:paraId="4F4A4E9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и порядок перехода прав кредитора к другому лицу </w:t>
            </w:r>
          </w:p>
        </w:tc>
      </w:tr>
    </w:tbl>
    <w:p w14:paraId="192E4065"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lang w:val="hy-AM"/>
        </w:rPr>
        <w:tab/>
      </w:r>
      <w:r w:rsidRPr="002252A0">
        <w:rPr>
          <w:rFonts w:ascii="GHEA Grapalat" w:hAnsi="GHEA Grapalat"/>
          <w:color w:val="000000"/>
          <w:sz w:val="24"/>
          <w:szCs w:val="24"/>
        </w:rPr>
        <w:t>Право (требование), на основании обязательства принадлежащее кредитору, может быть передано им другому лицу по сделке (уступка требования) или перейти к другому лицу на основании закона.</w:t>
      </w:r>
    </w:p>
    <w:p w14:paraId="1E6929A7"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Правила о переходе прав кредитора к другому лицу не применяются к</w:t>
      </w:r>
      <w:r w:rsidR="004A7A9B"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регрессным требованиям.</w:t>
      </w:r>
    </w:p>
    <w:p w14:paraId="436F9FA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Для перехода к другому лицу прав кредитора не требуется согласия должника, если иное не предусмотрено законом или договором.</w:t>
      </w:r>
    </w:p>
    <w:p w14:paraId="2C4D3F36"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должник не был уведомлен в письменной форме о переходе прав кредитора к другому лицу, новый кредитор несет риск вызванных этим неблагоприятных для него последствий. В этом случае исполнение обязательства первоначальному кредитору считается исполнением надлежащему кредитору.</w:t>
      </w:r>
    </w:p>
    <w:p w14:paraId="2A7EB729"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b/>
          <w:i/>
          <w:color w:val="000000"/>
          <w:sz w:val="24"/>
          <w:szCs w:val="24"/>
        </w:rPr>
        <w:t>(статья 397 отредактирована в соответствии с HO-38 от 8 марта 2000 года)</w:t>
      </w:r>
    </w:p>
    <w:p w14:paraId="5A4570BE"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AD1E3F0" w14:textId="77777777" w:rsidTr="003A1E7A">
        <w:trPr>
          <w:tblCellSpacing w:w="0" w:type="dxa"/>
        </w:trPr>
        <w:tc>
          <w:tcPr>
            <w:tcW w:w="2025" w:type="dxa"/>
            <w:hideMark/>
          </w:tcPr>
          <w:p w14:paraId="3503027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398.</w:t>
            </w:r>
          </w:p>
        </w:tc>
        <w:tc>
          <w:tcPr>
            <w:tcW w:w="0" w:type="auto"/>
            <w:vAlign w:val="center"/>
            <w:hideMark/>
          </w:tcPr>
          <w:p w14:paraId="4F834A9A"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Права, которые не могут переходить к другим лицам </w:t>
            </w:r>
          </w:p>
        </w:tc>
      </w:tr>
    </w:tbl>
    <w:p w14:paraId="612260E7"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Переход к другому лицу прав, неразрывно связанных с личностью кредитора, в том числе требований об алиментах и возмещении вреда, причиненного жизни или здоровью, не допускается.</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B218918" w14:textId="77777777" w:rsidTr="003A1E7A">
        <w:trPr>
          <w:tblCellSpacing w:w="0" w:type="dxa"/>
        </w:trPr>
        <w:tc>
          <w:tcPr>
            <w:tcW w:w="2025" w:type="dxa"/>
            <w:hideMark/>
          </w:tcPr>
          <w:p w14:paraId="7EEC5B5A"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399.</w:t>
            </w:r>
          </w:p>
        </w:tc>
        <w:tc>
          <w:tcPr>
            <w:tcW w:w="0" w:type="auto"/>
            <w:vAlign w:val="center"/>
            <w:hideMark/>
          </w:tcPr>
          <w:p w14:paraId="4C7978F1"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lang w:val="hy-AM"/>
              </w:rPr>
            </w:pPr>
            <w:r w:rsidRPr="002252A0">
              <w:rPr>
                <w:rFonts w:ascii="GHEA Grapalat" w:hAnsi="GHEA Grapalat"/>
                <w:b/>
                <w:color w:val="000000"/>
                <w:sz w:val="24"/>
                <w:szCs w:val="24"/>
              </w:rPr>
              <w:t xml:space="preserve">Объем прав кредитора, переходящих к другому лицу </w:t>
            </w:r>
          </w:p>
        </w:tc>
      </w:tr>
    </w:tbl>
    <w:p w14:paraId="00954BDE"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Право первоначального кредитора переходит к новому кредитору в том объеме и на тех условиях, которые существовали к моменту перехода права, если иное не предусмотрено законом или договором. В частности к новому кредитору переходят права, обеспечивающие исполнение обязательства, а также другие, связанные с требованием права, в том числе </w:t>
      </w:r>
      <w:r w:rsidR="00DB35CB" w:rsidRPr="002252A0">
        <w:rPr>
          <w:rFonts w:ascii="GHEA Grapalat" w:hAnsi="GHEA Grapalat"/>
          <w:color w:val="000000"/>
          <w:sz w:val="24"/>
          <w:szCs w:val="24"/>
        </w:rPr>
        <w:t>право на неуплаченные проценты.</w:t>
      </w:r>
    </w:p>
    <w:p w14:paraId="7A8C37B8" w14:textId="77777777" w:rsidR="00A65686" w:rsidRPr="002252A0" w:rsidRDefault="00A65686" w:rsidP="002252A0">
      <w:pPr>
        <w:spacing w:after="160" w:line="360" w:lineRule="auto"/>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1787D01" w14:textId="77777777" w:rsidTr="003A1E7A">
        <w:trPr>
          <w:tblCellSpacing w:w="0" w:type="dxa"/>
        </w:trPr>
        <w:tc>
          <w:tcPr>
            <w:tcW w:w="2025" w:type="dxa"/>
            <w:hideMark/>
          </w:tcPr>
          <w:p w14:paraId="70429743"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400.</w:t>
            </w:r>
          </w:p>
        </w:tc>
        <w:tc>
          <w:tcPr>
            <w:tcW w:w="0" w:type="auto"/>
            <w:vAlign w:val="center"/>
            <w:hideMark/>
          </w:tcPr>
          <w:p w14:paraId="45B1CFAA" w14:textId="77777777" w:rsidR="000D5F8A" w:rsidRDefault="003A1E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Доказательства прав нового кредитора </w:t>
            </w:r>
          </w:p>
        </w:tc>
      </w:tr>
    </w:tbl>
    <w:p w14:paraId="16607DCF"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DB35CB" w:rsidRPr="002252A0">
        <w:rPr>
          <w:rFonts w:ascii="GHEA Grapalat" w:hAnsi="GHEA Grapalat"/>
          <w:color w:val="000000"/>
          <w:sz w:val="24"/>
          <w:szCs w:val="24"/>
          <w:lang w:val="hy-AM"/>
        </w:rPr>
        <w:tab/>
      </w:r>
      <w:r w:rsidRPr="002252A0">
        <w:rPr>
          <w:rFonts w:ascii="GHEA Grapalat" w:hAnsi="GHEA Grapalat"/>
          <w:color w:val="000000"/>
          <w:sz w:val="24"/>
          <w:szCs w:val="24"/>
        </w:rPr>
        <w:t>Должник вправе не исполнять обязательства в пользу нового кредитора</w:t>
      </w:r>
      <w:r w:rsidR="004B43B9" w:rsidRPr="002252A0">
        <w:rPr>
          <w:rFonts w:ascii="Courier New" w:hAnsi="Courier New" w:cs="Courier New"/>
          <w:color w:val="000000"/>
          <w:sz w:val="24"/>
          <w:szCs w:val="24"/>
          <w:lang w:val="en-US"/>
        </w:rPr>
        <w:t> </w:t>
      </w:r>
      <w:r w:rsidRPr="002252A0">
        <w:rPr>
          <w:rFonts w:ascii="GHEA Grapalat" w:hAnsi="GHEA Grapalat"/>
          <w:color w:val="000000"/>
          <w:sz w:val="24"/>
          <w:szCs w:val="24"/>
        </w:rPr>
        <w:t>— до представления ему доказательств пе</w:t>
      </w:r>
      <w:r w:rsidR="00DB35CB" w:rsidRPr="002252A0">
        <w:rPr>
          <w:rFonts w:ascii="GHEA Grapalat" w:hAnsi="GHEA Grapalat"/>
          <w:color w:val="000000"/>
          <w:sz w:val="24"/>
          <w:szCs w:val="24"/>
        </w:rPr>
        <w:t>рехода требования к этому лицу.</w:t>
      </w:r>
    </w:p>
    <w:p w14:paraId="0EC73E00"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B4B2F">
        <w:rPr>
          <w:rFonts w:ascii="GHEA Grapalat" w:hAnsi="GHEA Grapalat"/>
          <w:color w:val="000000"/>
          <w:sz w:val="24"/>
          <w:szCs w:val="24"/>
          <w:lang w:val="hy-AM"/>
        </w:rPr>
        <w:tab/>
      </w:r>
      <w:r w:rsidR="00BB4B2F">
        <w:rPr>
          <w:rFonts w:ascii="GHEA Grapalat" w:hAnsi="GHEA Grapalat"/>
          <w:color w:val="000000"/>
          <w:sz w:val="24"/>
          <w:szCs w:val="24"/>
        </w:rPr>
        <w:t>Кредитор, уступивший требование другому лицу, обязан передать новому кредитору документы, удостоверяющие право требования, и сообщить сведения, имеющие значение для осуществления требования.</w:t>
      </w:r>
    </w:p>
    <w:p w14:paraId="0CA24AA3"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D11696A" w14:textId="77777777" w:rsidTr="003A1E7A">
        <w:trPr>
          <w:tblCellSpacing w:w="0" w:type="dxa"/>
        </w:trPr>
        <w:tc>
          <w:tcPr>
            <w:tcW w:w="2025" w:type="dxa"/>
            <w:hideMark/>
          </w:tcPr>
          <w:p w14:paraId="4916116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401.</w:t>
            </w:r>
          </w:p>
        </w:tc>
        <w:tc>
          <w:tcPr>
            <w:tcW w:w="0" w:type="auto"/>
            <w:vAlign w:val="center"/>
            <w:hideMark/>
          </w:tcPr>
          <w:p w14:paraId="6EA5789F"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Возражения должника против требования нового кредитора </w:t>
            </w:r>
          </w:p>
        </w:tc>
      </w:tr>
    </w:tbl>
    <w:p w14:paraId="0005F8E1" w14:textId="77777777" w:rsidR="000D5F8A" w:rsidRDefault="003A1E7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Должник вправе выдвигать против требования нового кредитора возражения, которые он имел против первоначального кредитора к моменту получения уведомления о переходе прав по об</w:t>
      </w:r>
      <w:r w:rsidR="00DB35CB" w:rsidRPr="002252A0">
        <w:rPr>
          <w:rFonts w:ascii="GHEA Grapalat" w:hAnsi="GHEA Grapalat"/>
          <w:color w:val="000000"/>
          <w:sz w:val="24"/>
          <w:szCs w:val="24"/>
        </w:rPr>
        <w:t>язательству к новому кредитору.</w:t>
      </w:r>
    </w:p>
    <w:p w14:paraId="00297C66"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5C01EC9" w14:textId="77777777" w:rsidTr="003A1E7A">
        <w:trPr>
          <w:tblCellSpacing w:w="0" w:type="dxa"/>
        </w:trPr>
        <w:tc>
          <w:tcPr>
            <w:tcW w:w="2025" w:type="dxa"/>
            <w:hideMark/>
          </w:tcPr>
          <w:p w14:paraId="5296126C"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402.</w:t>
            </w:r>
          </w:p>
        </w:tc>
        <w:tc>
          <w:tcPr>
            <w:tcW w:w="0" w:type="auto"/>
            <w:vAlign w:val="center"/>
            <w:hideMark/>
          </w:tcPr>
          <w:p w14:paraId="624D97A9"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Переход прав кредитора к другому лицу на основании закона </w:t>
            </w:r>
          </w:p>
        </w:tc>
      </w:tr>
    </w:tbl>
    <w:p w14:paraId="4669F08B" w14:textId="77777777" w:rsidR="000D5F8A" w:rsidRDefault="003A1E7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Права кредитора переходят к другому лицу на основании закона и при наступлении</w:t>
      </w:r>
      <w:r w:rsidR="0029011C" w:rsidRPr="002252A0">
        <w:rPr>
          <w:rFonts w:ascii="GHEA Grapalat" w:hAnsi="GHEA Grapalat"/>
          <w:color w:val="000000"/>
          <w:sz w:val="24"/>
          <w:szCs w:val="24"/>
        </w:rPr>
        <w:t xml:space="preserve"> указанных в нем обстоятельств:</w:t>
      </w:r>
    </w:p>
    <w:p w14:paraId="693DD112"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1)</w:t>
      </w:r>
      <w:r w:rsidR="0029011C" w:rsidRPr="002252A0">
        <w:rPr>
          <w:rFonts w:ascii="GHEA Grapalat" w:hAnsi="GHEA Grapalat"/>
          <w:color w:val="000000"/>
          <w:sz w:val="24"/>
          <w:szCs w:val="24"/>
          <w:lang w:val="hy-AM"/>
        </w:rPr>
        <w:tab/>
      </w:r>
      <w:r w:rsidRPr="002252A0">
        <w:rPr>
          <w:rFonts w:ascii="GHEA Grapalat" w:hAnsi="GHEA Grapalat"/>
          <w:color w:val="000000"/>
          <w:sz w:val="24"/>
          <w:szCs w:val="24"/>
        </w:rPr>
        <w:t>в результате универсального пра</w:t>
      </w:r>
      <w:r w:rsidR="0029011C" w:rsidRPr="002252A0">
        <w:rPr>
          <w:rFonts w:ascii="GHEA Grapalat" w:hAnsi="GHEA Grapalat"/>
          <w:color w:val="000000"/>
          <w:sz w:val="24"/>
          <w:szCs w:val="24"/>
        </w:rPr>
        <w:t>вопреемства в правах кредитора;</w:t>
      </w:r>
    </w:p>
    <w:p w14:paraId="038A91CF"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29011C" w:rsidRPr="002252A0">
        <w:rPr>
          <w:rFonts w:ascii="GHEA Grapalat" w:hAnsi="GHEA Grapalat"/>
          <w:color w:val="000000"/>
          <w:sz w:val="24"/>
          <w:szCs w:val="24"/>
          <w:lang w:val="hy-AM"/>
        </w:rPr>
        <w:tab/>
      </w:r>
      <w:r w:rsidR="00BB4B2F">
        <w:rPr>
          <w:rFonts w:ascii="GHEA Grapalat" w:hAnsi="GHEA Grapalat"/>
          <w:color w:val="000000"/>
          <w:sz w:val="24"/>
          <w:szCs w:val="24"/>
        </w:rPr>
        <w:t>по решению суда о переводе прав кредитора на другое лицо, если возможность такого перевода предусмотрена законом;</w:t>
      </w:r>
    </w:p>
    <w:p w14:paraId="760865B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вследствие исполнения обязательства поручителем должника или не являющимся должником по этому обязательству залогодателем;</w:t>
      </w:r>
    </w:p>
    <w:p w14:paraId="3B344F6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при суброгации страховщику прав кредитора к должнику, ответственному за наступление страхового случая;</w:t>
      </w:r>
    </w:p>
    <w:p w14:paraId="60D684AB" w14:textId="77777777" w:rsidR="003A1E7A"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иных случаях, предусмотренных законом.</w:t>
      </w:r>
    </w:p>
    <w:p w14:paraId="20AC900E" w14:textId="77777777" w:rsidR="007751A6" w:rsidRPr="008E792E" w:rsidRDefault="007751A6"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5D81DAA" w14:textId="77777777" w:rsidTr="003A1E7A">
        <w:trPr>
          <w:tblCellSpacing w:w="0" w:type="dxa"/>
        </w:trPr>
        <w:tc>
          <w:tcPr>
            <w:tcW w:w="2025" w:type="dxa"/>
            <w:hideMark/>
          </w:tcPr>
          <w:p w14:paraId="171F2D33"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403.</w:t>
            </w:r>
          </w:p>
        </w:tc>
        <w:tc>
          <w:tcPr>
            <w:tcW w:w="0" w:type="auto"/>
            <w:vAlign w:val="center"/>
            <w:hideMark/>
          </w:tcPr>
          <w:p w14:paraId="2215B547"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Условия уступки требования </w:t>
            </w:r>
          </w:p>
        </w:tc>
      </w:tr>
    </w:tbl>
    <w:p w14:paraId="3EF6D76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9011C" w:rsidRPr="002252A0">
        <w:rPr>
          <w:rFonts w:ascii="GHEA Grapalat" w:hAnsi="GHEA Grapalat"/>
          <w:color w:val="000000"/>
          <w:sz w:val="24"/>
          <w:szCs w:val="24"/>
          <w:lang w:val="hy-AM"/>
        </w:rPr>
        <w:tab/>
      </w:r>
      <w:r w:rsidRPr="002252A0">
        <w:rPr>
          <w:rFonts w:ascii="GHEA Grapalat" w:hAnsi="GHEA Grapalat"/>
          <w:color w:val="000000"/>
          <w:sz w:val="24"/>
          <w:szCs w:val="24"/>
        </w:rPr>
        <w:t>Уступка требования кредитором другому лицу допускается, если она не противоречит закону, ин</w:t>
      </w:r>
      <w:r w:rsidR="0029011C" w:rsidRPr="002252A0">
        <w:rPr>
          <w:rFonts w:ascii="GHEA Grapalat" w:hAnsi="GHEA Grapalat"/>
          <w:color w:val="000000"/>
          <w:sz w:val="24"/>
          <w:szCs w:val="24"/>
        </w:rPr>
        <w:t>ым правовым актам или договору.</w:t>
      </w:r>
    </w:p>
    <w:p w14:paraId="1EB3542E"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29011C" w:rsidRPr="002252A0">
        <w:rPr>
          <w:rFonts w:ascii="GHEA Grapalat" w:hAnsi="GHEA Grapalat"/>
          <w:color w:val="000000"/>
          <w:sz w:val="24"/>
          <w:szCs w:val="24"/>
          <w:lang w:val="hy-AM"/>
        </w:rPr>
        <w:tab/>
      </w:r>
      <w:r w:rsidRPr="002252A0">
        <w:rPr>
          <w:rFonts w:ascii="GHEA Grapalat" w:hAnsi="GHEA Grapalat"/>
          <w:color w:val="000000"/>
          <w:sz w:val="24"/>
          <w:szCs w:val="24"/>
        </w:rPr>
        <w:t>Не допускается без согласия должника уступка требования по</w:t>
      </w:r>
      <w:r w:rsidR="004A7A9B"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обязательству, в котором личность кредитора имеет существенное значение для должника, за исключением случаев, установленных Законом Республики Армения "Об обеспеченных ипотечных облигациях", Законом Республики Армения "О</w:t>
      </w:r>
      <w:r w:rsidR="00BB4B2F">
        <w:rPr>
          <w:rFonts w:ascii="Courier New" w:hAnsi="Courier New" w:cs="Courier New"/>
          <w:color w:val="000000"/>
          <w:sz w:val="24"/>
          <w:szCs w:val="24"/>
          <w:lang w:val="hy-AM"/>
        </w:rPr>
        <w:t> </w:t>
      </w:r>
      <w:r w:rsidR="00BB4B2F">
        <w:rPr>
          <w:rFonts w:ascii="GHEA Grapalat" w:hAnsi="GHEA Grapalat"/>
          <w:color w:val="000000"/>
          <w:sz w:val="24"/>
          <w:szCs w:val="24"/>
        </w:rPr>
        <w:t>секьюритизации активов и ценных бумагах, обеспеченных активами".</w:t>
      </w:r>
    </w:p>
    <w:p w14:paraId="60B12B8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403 дополнена</w:t>
      </w:r>
      <w:r w:rsidRPr="00BB4B2F">
        <w:rPr>
          <w:rFonts w:ascii="Courier New" w:hAnsi="Courier New" w:cs="Courier New"/>
          <w:b/>
          <w:i/>
          <w:color w:val="000000"/>
          <w:sz w:val="24"/>
          <w:szCs w:val="24"/>
        </w:rPr>
        <w:t> </w:t>
      </w:r>
      <w:r w:rsidR="003A1E7A" w:rsidRPr="002252A0">
        <w:rPr>
          <w:rFonts w:ascii="GHEA Grapalat" w:hAnsi="GHEA Grapalat"/>
          <w:b/>
          <w:i/>
          <w:color w:val="000000"/>
          <w:sz w:val="24"/>
          <w:szCs w:val="24"/>
        </w:rPr>
        <w:t>в соответствии с HO-107-N от 26 мая 2008</w:t>
      </w:r>
      <w:r w:rsidR="0029011C" w:rsidRPr="002252A0">
        <w:rPr>
          <w:rFonts w:ascii="Courier New" w:hAnsi="Courier New" w:cs="Courier New"/>
          <w:b/>
          <w:i/>
          <w:color w:val="000000"/>
          <w:sz w:val="24"/>
          <w:szCs w:val="24"/>
          <w:lang w:val="hy-AM"/>
        </w:rPr>
        <w:t> </w:t>
      </w:r>
      <w:r w:rsidR="003A1E7A" w:rsidRPr="002252A0">
        <w:rPr>
          <w:rFonts w:ascii="GHEA Grapalat" w:hAnsi="GHEA Grapalat"/>
          <w:b/>
          <w:i/>
          <w:color w:val="000000"/>
          <w:sz w:val="24"/>
          <w:szCs w:val="24"/>
        </w:rPr>
        <w:t>года)</w:t>
      </w:r>
    </w:p>
    <w:p w14:paraId="07E0749A"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0101888" w14:textId="77777777" w:rsidTr="003A1E7A">
        <w:trPr>
          <w:tblCellSpacing w:w="0" w:type="dxa"/>
        </w:trPr>
        <w:tc>
          <w:tcPr>
            <w:tcW w:w="2025" w:type="dxa"/>
            <w:hideMark/>
          </w:tcPr>
          <w:p w14:paraId="48E5EA26"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404.</w:t>
            </w:r>
          </w:p>
        </w:tc>
        <w:tc>
          <w:tcPr>
            <w:tcW w:w="0" w:type="auto"/>
            <w:vAlign w:val="center"/>
            <w:hideMark/>
          </w:tcPr>
          <w:p w14:paraId="3754821B"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Форма уступки требования </w:t>
            </w:r>
          </w:p>
        </w:tc>
      </w:tr>
    </w:tbl>
    <w:p w14:paraId="4489E143"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1.</w:t>
      </w:r>
      <w:r w:rsidR="0029011C" w:rsidRPr="002252A0">
        <w:rPr>
          <w:rFonts w:ascii="GHEA Grapalat" w:hAnsi="GHEA Grapalat"/>
          <w:color w:val="000000"/>
          <w:sz w:val="24"/>
          <w:szCs w:val="24"/>
          <w:lang w:val="hy-AM"/>
        </w:rPr>
        <w:tab/>
      </w:r>
      <w:r w:rsidRPr="002252A0">
        <w:rPr>
          <w:rFonts w:ascii="GHEA Grapalat" w:hAnsi="GHEA Grapalat"/>
          <w:color w:val="000000"/>
          <w:sz w:val="24"/>
          <w:szCs w:val="24"/>
        </w:rPr>
        <w:t>Уступка требования, основанного на сделке, заключенной в простой письменной или нотариальной форме, должна</w:t>
      </w:r>
      <w:r w:rsidR="0029011C" w:rsidRPr="002252A0">
        <w:rPr>
          <w:rFonts w:ascii="GHEA Grapalat" w:hAnsi="GHEA Grapalat"/>
          <w:color w:val="000000"/>
          <w:sz w:val="24"/>
          <w:szCs w:val="24"/>
        </w:rPr>
        <w:t xml:space="preserve"> быть совершена в той же форме.</w:t>
      </w:r>
    </w:p>
    <w:p w14:paraId="7893A898" w14:textId="77777777" w:rsidR="001F5361" w:rsidRPr="001F5361" w:rsidRDefault="001F5361">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p w14:paraId="53B7C694"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29011C" w:rsidRPr="002252A0">
        <w:rPr>
          <w:rFonts w:ascii="GHEA Grapalat" w:hAnsi="GHEA Grapalat"/>
          <w:color w:val="000000"/>
          <w:sz w:val="24"/>
          <w:szCs w:val="24"/>
          <w:lang w:val="hy-AM"/>
        </w:rPr>
        <w:tab/>
      </w:r>
      <w:r w:rsidR="00BB4B2F">
        <w:rPr>
          <w:rFonts w:ascii="GHEA Grapalat" w:hAnsi="GHEA Grapalat"/>
          <w:color w:val="000000"/>
          <w:sz w:val="24"/>
          <w:szCs w:val="24"/>
        </w:rPr>
        <w:t>Уступка требования по сделке, вытекающие из которой права подлежат государственной регистрации, должна быть зарегистрирована в порядке, установленном для регистрации этих прав, если иное не предусмотрено законом.</w:t>
      </w:r>
    </w:p>
    <w:p w14:paraId="4C4A033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Уступка требования по ордерной ценной бумаге совершается путем индоссамента на этой ценной бумаге (пункт 3 статьи 149).</w:t>
      </w:r>
    </w:p>
    <w:p w14:paraId="4E6B3571"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9C04C66" w14:textId="77777777" w:rsidTr="003A1E7A">
        <w:trPr>
          <w:tblCellSpacing w:w="0" w:type="dxa"/>
        </w:trPr>
        <w:tc>
          <w:tcPr>
            <w:tcW w:w="2025" w:type="dxa"/>
            <w:hideMark/>
          </w:tcPr>
          <w:p w14:paraId="01EE1AA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405.</w:t>
            </w:r>
          </w:p>
        </w:tc>
        <w:tc>
          <w:tcPr>
            <w:tcW w:w="0" w:type="auto"/>
            <w:vAlign w:val="center"/>
            <w:hideMark/>
          </w:tcPr>
          <w:p w14:paraId="2682248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кредитора, уступившего требование </w:t>
            </w:r>
          </w:p>
        </w:tc>
      </w:tr>
    </w:tbl>
    <w:p w14:paraId="113FD17B" w14:textId="77777777" w:rsidR="000D5F8A" w:rsidRPr="008E792E" w:rsidRDefault="003A1E7A">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Первоначальный кредитор, уступивший требование, несет ответственность перед новым кредитором за недействительность переданного ему требования, но не несет ответственности за неисполнение этого требования должником, кроме случая, когда первоначальный кредитор принял на себя поручительство за должника перед новым кредитором.</w:t>
      </w:r>
    </w:p>
    <w:p w14:paraId="585408CA" w14:textId="77777777" w:rsidR="000D5F8A" w:rsidRPr="008E792E" w:rsidRDefault="000D5F8A">
      <w:pPr>
        <w:widowControl w:val="0"/>
        <w:spacing w:after="160" w:line="360" w:lineRule="auto"/>
        <w:ind w:firstLine="567"/>
        <w:jc w:val="both"/>
        <w:rPr>
          <w:rFonts w:ascii="GHEA Grapalat" w:eastAsia="Times New Roman" w:hAnsi="GHEA Grapalat" w:cs="Times New Roman"/>
          <w:color w:val="000000"/>
          <w:sz w:val="24"/>
          <w:szCs w:val="24"/>
        </w:rPr>
      </w:pPr>
    </w:p>
    <w:p w14:paraId="2AE21490"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2. ПЕРЕВОД ДОЛГА</w:t>
      </w:r>
    </w:p>
    <w:p w14:paraId="3E3B905C" w14:textId="77777777" w:rsidR="00BB774C" w:rsidRPr="002252A0" w:rsidRDefault="00BB774C"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B39E2EB" w14:textId="77777777" w:rsidTr="003A1E7A">
        <w:trPr>
          <w:tblCellSpacing w:w="0" w:type="dxa"/>
        </w:trPr>
        <w:tc>
          <w:tcPr>
            <w:tcW w:w="2025" w:type="dxa"/>
            <w:hideMark/>
          </w:tcPr>
          <w:p w14:paraId="0E1DEE2B"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406.</w:t>
            </w:r>
          </w:p>
        </w:tc>
        <w:tc>
          <w:tcPr>
            <w:tcW w:w="0" w:type="auto"/>
            <w:vAlign w:val="center"/>
            <w:hideMark/>
          </w:tcPr>
          <w:p w14:paraId="2D46ABCF"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lang w:val="hy-AM"/>
              </w:rPr>
            </w:pPr>
            <w:r w:rsidRPr="002252A0">
              <w:rPr>
                <w:rFonts w:ascii="GHEA Grapalat" w:hAnsi="GHEA Grapalat"/>
                <w:b/>
                <w:color w:val="000000"/>
                <w:sz w:val="24"/>
                <w:szCs w:val="24"/>
              </w:rPr>
              <w:t xml:space="preserve">Условие и форма перевода долга </w:t>
            </w:r>
          </w:p>
        </w:tc>
      </w:tr>
    </w:tbl>
    <w:p w14:paraId="46C3061F"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702C" w:rsidRPr="002252A0">
        <w:rPr>
          <w:rFonts w:ascii="GHEA Grapalat" w:hAnsi="GHEA Grapalat"/>
          <w:color w:val="000000"/>
          <w:sz w:val="24"/>
          <w:szCs w:val="24"/>
          <w:lang w:val="hy-AM"/>
        </w:rPr>
        <w:tab/>
      </w:r>
      <w:r w:rsidRPr="002252A0">
        <w:rPr>
          <w:rFonts w:ascii="GHEA Grapalat" w:hAnsi="GHEA Grapalat"/>
          <w:color w:val="000000"/>
          <w:sz w:val="24"/>
          <w:szCs w:val="24"/>
        </w:rPr>
        <w:t>Должник может перевести свой долг на другое лицо только с согласия кредитора, за исключением случаев, предусмотренных Законом Республики Армения "О страховании и страховой деятельности", Законом Республики Армения "Об обес</w:t>
      </w:r>
      <w:r w:rsidR="0032702C" w:rsidRPr="002252A0">
        <w:rPr>
          <w:rFonts w:ascii="GHEA Grapalat" w:hAnsi="GHEA Grapalat"/>
          <w:color w:val="000000"/>
          <w:sz w:val="24"/>
          <w:szCs w:val="24"/>
        </w:rPr>
        <w:t>печенных ипотечных облигациях".</w:t>
      </w:r>
    </w:p>
    <w:p w14:paraId="42CEA84E"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32702C" w:rsidRPr="002252A0">
        <w:rPr>
          <w:rFonts w:ascii="GHEA Grapalat" w:hAnsi="GHEA Grapalat"/>
          <w:color w:val="000000"/>
          <w:sz w:val="24"/>
          <w:szCs w:val="24"/>
          <w:lang w:val="hy-AM"/>
        </w:rPr>
        <w:tab/>
      </w:r>
      <w:r w:rsidR="00BB4B2F">
        <w:rPr>
          <w:rFonts w:ascii="GHEA Grapalat" w:hAnsi="GHEA Grapalat"/>
          <w:color w:val="000000"/>
          <w:sz w:val="24"/>
          <w:szCs w:val="24"/>
        </w:rPr>
        <w:t>К форме перевода долга применяются правила, закрепленные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пунктах 1 и 2 статьи 404 настоящего Кодекса.</w:t>
      </w:r>
    </w:p>
    <w:p w14:paraId="0D1B986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406 дополнена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HO-107-N от 26 мая 2008 года)</w:t>
      </w:r>
    </w:p>
    <w:p w14:paraId="76B22F48"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5EC9411" w14:textId="77777777" w:rsidTr="003A1E7A">
        <w:trPr>
          <w:tblCellSpacing w:w="0" w:type="dxa"/>
        </w:trPr>
        <w:tc>
          <w:tcPr>
            <w:tcW w:w="2025" w:type="dxa"/>
            <w:hideMark/>
          </w:tcPr>
          <w:p w14:paraId="2CCCE022" w14:textId="77777777" w:rsidR="000D5F8A" w:rsidRDefault="00BB4B2F" w:rsidP="00E41D1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407.</w:t>
            </w:r>
          </w:p>
        </w:tc>
        <w:tc>
          <w:tcPr>
            <w:tcW w:w="0" w:type="auto"/>
            <w:vAlign w:val="center"/>
            <w:hideMark/>
          </w:tcPr>
          <w:p w14:paraId="4ABF3F4F" w14:textId="77777777" w:rsidR="000D5F8A" w:rsidRDefault="00BB4B2F" w:rsidP="00E41D1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Возражения нового должника против требования кредитора </w:t>
            </w:r>
          </w:p>
        </w:tc>
      </w:tr>
    </w:tbl>
    <w:p w14:paraId="7FF905E5" w14:textId="77777777" w:rsidR="000D5F8A" w:rsidRDefault="003A1E7A" w:rsidP="00E41D1A">
      <w:pPr>
        <w:widowControl w:val="0"/>
        <w:spacing w:after="160" w:line="341" w:lineRule="auto"/>
        <w:ind w:firstLine="567"/>
        <w:jc w:val="both"/>
        <w:rPr>
          <w:rFonts w:ascii="GHEA Grapalat" w:eastAsia="Times New Roman" w:hAnsi="GHEA Grapalat" w:cs="Times New Roman"/>
          <w:color w:val="000000"/>
          <w:spacing w:val="-6"/>
          <w:sz w:val="24"/>
          <w:szCs w:val="24"/>
          <w:lang w:val="hy-AM"/>
        </w:rPr>
      </w:pPr>
      <w:r w:rsidRPr="002252A0">
        <w:rPr>
          <w:rFonts w:ascii="GHEA Grapalat" w:hAnsi="GHEA Grapalat"/>
          <w:color w:val="000000"/>
          <w:spacing w:val="-6"/>
          <w:sz w:val="24"/>
          <w:szCs w:val="24"/>
        </w:rPr>
        <w:t>Новый должник вправе предъявлять против требования кредитора возражения, основанные на отношениях между кредито</w:t>
      </w:r>
      <w:r w:rsidR="0032702C" w:rsidRPr="002252A0">
        <w:rPr>
          <w:rFonts w:ascii="GHEA Grapalat" w:hAnsi="GHEA Grapalat"/>
          <w:color w:val="000000"/>
          <w:spacing w:val="-6"/>
          <w:sz w:val="24"/>
          <w:szCs w:val="24"/>
        </w:rPr>
        <w:t>ром и первоначальным должником.</w:t>
      </w:r>
    </w:p>
    <w:p w14:paraId="0F642B77" w14:textId="77777777" w:rsidR="000D5F8A" w:rsidRDefault="000D5F8A" w:rsidP="00E41D1A">
      <w:pPr>
        <w:spacing w:after="160" w:line="341" w:lineRule="auto"/>
        <w:jc w:val="center"/>
        <w:rPr>
          <w:rFonts w:ascii="GHEA Grapalat" w:eastAsia="Times New Roman" w:hAnsi="GHEA Grapalat" w:cs="Times New Roman"/>
          <w:color w:val="000000"/>
          <w:sz w:val="24"/>
          <w:szCs w:val="24"/>
        </w:rPr>
      </w:pPr>
    </w:p>
    <w:p w14:paraId="10E41EB8" w14:textId="77777777" w:rsidR="000D5F8A" w:rsidRDefault="000D5F8A" w:rsidP="00E41D1A">
      <w:pPr>
        <w:spacing w:after="160" w:line="341" w:lineRule="auto"/>
        <w:jc w:val="center"/>
        <w:rPr>
          <w:rFonts w:ascii="GHEA Grapalat" w:eastAsia="Times New Roman" w:hAnsi="GHEA Grapalat" w:cs="Times New Roman"/>
          <w:color w:val="000000"/>
          <w:sz w:val="24"/>
          <w:szCs w:val="24"/>
        </w:rPr>
      </w:pPr>
    </w:p>
    <w:p w14:paraId="1A7B2BF3" w14:textId="77777777" w:rsidR="000D5F8A" w:rsidRDefault="003A1E7A" w:rsidP="00E41D1A">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26</w:t>
      </w:r>
    </w:p>
    <w:p w14:paraId="0251B81D" w14:textId="77777777" w:rsidR="000D5F8A" w:rsidRDefault="00BB4B2F" w:rsidP="00E41D1A">
      <w:pPr>
        <w:widowControl w:val="0"/>
        <w:spacing w:after="160" w:line="341"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ОТВЕТСТВЕННОСТЬ ЗА НАРУШЕНИЕ ОБЯЗАТЕЛЬСТВ</w:t>
      </w:r>
    </w:p>
    <w:p w14:paraId="1410D1CE" w14:textId="77777777" w:rsidR="000D5F8A" w:rsidRDefault="000D5F8A" w:rsidP="00E41D1A">
      <w:pPr>
        <w:widowControl w:val="0"/>
        <w:spacing w:after="160" w:line="341"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11F5EAF" w14:textId="77777777" w:rsidTr="003A1E7A">
        <w:trPr>
          <w:tblCellSpacing w:w="0" w:type="dxa"/>
        </w:trPr>
        <w:tc>
          <w:tcPr>
            <w:tcW w:w="2025" w:type="dxa"/>
            <w:hideMark/>
          </w:tcPr>
          <w:p w14:paraId="644D9830" w14:textId="77777777" w:rsidR="000D5F8A" w:rsidRDefault="00BB4B2F" w:rsidP="00E41D1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408.</w:t>
            </w:r>
          </w:p>
        </w:tc>
        <w:tc>
          <w:tcPr>
            <w:tcW w:w="0" w:type="auto"/>
            <w:vAlign w:val="center"/>
            <w:hideMark/>
          </w:tcPr>
          <w:p w14:paraId="0FD45DCE" w14:textId="77777777" w:rsidR="000D5F8A" w:rsidRDefault="00BB4B2F" w:rsidP="00E41D1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нарушения обязательства </w:t>
            </w:r>
          </w:p>
        </w:tc>
      </w:tr>
    </w:tbl>
    <w:p w14:paraId="0B8037EB" w14:textId="77777777" w:rsidR="000D5F8A" w:rsidRPr="008E792E" w:rsidRDefault="003A1E7A" w:rsidP="00E41D1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Нарушением обязательства считается его неисполнение или исполнение ненадлежащим образом (несвоевременное, с недостатками товаров, работ и услуг или с нарушением других условий, определяе</w:t>
      </w:r>
      <w:r w:rsidR="0032702C" w:rsidRPr="002252A0">
        <w:rPr>
          <w:rFonts w:ascii="GHEA Grapalat" w:hAnsi="GHEA Grapalat"/>
          <w:color w:val="000000"/>
          <w:sz w:val="24"/>
          <w:szCs w:val="24"/>
        </w:rPr>
        <w:t>мых содержанием обязательства).</w:t>
      </w:r>
    </w:p>
    <w:p w14:paraId="50EDEBC4" w14:textId="77777777" w:rsidR="000D5F8A" w:rsidRPr="008E792E" w:rsidRDefault="000D5F8A" w:rsidP="00E41D1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8CC00DB" w14:textId="77777777" w:rsidTr="003A1E7A">
        <w:trPr>
          <w:tblCellSpacing w:w="0" w:type="dxa"/>
        </w:trPr>
        <w:tc>
          <w:tcPr>
            <w:tcW w:w="2025" w:type="dxa"/>
            <w:hideMark/>
          </w:tcPr>
          <w:p w14:paraId="527A9D49" w14:textId="77777777" w:rsidR="003A1E7A" w:rsidRPr="002252A0" w:rsidRDefault="003A1E7A" w:rsidP="00E41D1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409.</w:t>
            </w:r>
          </w:p>
        </w:tc>
        <w:tc>
          <w:tcPr>
            <w:tcW w:w="0" w:type="auto"/>
            <w:vAlign w:val="center"/>
            <w:hideMark/>
          </w:tcPr>
          <w:p w14:paraId="44F0E69D" w14:textId="77777777" w:rsidR="003A1E7A" w:rsidRPr="002252A0" w:rsidRDefault="00BB4B2F" w:rsidP="00E41D1A">
            <w:pPr>
              <w:widowControl w:val="0"/>
              <w:spacing w:after="160" w:line="341"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Возмещение убытков, вызванных нарушением обязательства </w:t>
            </w:r>
          </w:p>
        </w:tc>
      </w:tr>
    </w:tbl>
    <w:p w14:paraId="7549BA01" w14:textId="77777777" w:rsidR="003A1E7A" w:rsidRPr="002252A0" w:rsidRDefault="003A1E7A" w:rsidP="00E41D1A">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702C" w:rsidRPr="002252A0">
        <w:rPr>
          <w:rFonts w:ascii="GHEA Grapalat" w:hAnsi="GHEA Grapalat"/>
          <w:color w:val="000000"/>
          <w:sz w:val="24"/>
          <w:szCs w:val="24"/>
          <w:lang w:val="hy-AM"/>
        </w:rPr>
        <w:tab/>
      </w:r>
      <w:r w:rsidRPr="002252A0">
        <w:rPr>
          <w:rFonts w:ascii="GHEA Grapalat" w:hAnsi="GHEA Grapalat"/>
          <w:color w:val="000000"/>
          <w:sz w:val="24"/>
          <w:szCs w:val="24"/>
        </w:rPr>
        <w:t>Должник, нарушивший обязательства, обязан возместит</w:t>
      </w:r>
      <w:r w:rsidR="0032702C" w:rsidRPr="002252A0">
        <w:rPr>
          <w:rFonts w:ascii="GHEA Grapalat" w:hAnsi="GHEA Grapalat"/>
          <w:color w:val="000000"/>
          <w:sz w:val="24"/>
          <w:szCs w:val="24"/>
        </w:rPr>
        <w:t>ь кредитору причиненные убытки.</w:t>
      </w:r>
    </w:p>
    <w:p w14:paraId="2871C082" w14:textId="77777777" w:rsidR="003A1E7A" w:rsidRPr="002252A0" w:rsidRDefault="003A1E7A" w:rsidP="00E41D1A">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BB4B2F">
        <w:rPr>
          <w:rFonts w:ascii="GHEA Grapalat" w:hAnsi="GHEA Grapalat"/>
          <w:color w:val="000000"/>
          <w:sz w:val="24"/>
          <w:szCs w:val="24"/>
          <w:lang w:val="hy-AM"/>
        </w:rPr>
        <w:tab/>
      </w:r>
      <w:r w:rsidR="00BB4B2F">
        <w:rPr>
          <w:rFonts w:ascii="GHEA Grapalat" w:hAnsi="GHEA Grapalat"/>
          <w:color w:val="000000"/>
          <w:sz w:val="24"/>
          <w:szCs w:val="24"/>
        </w:rPr>
        <w:t>Убытки определяются в соответствии с правилами, предусмотренными статьей 17 настоящего Кодекса.</w:t>
      </w:r>
    </w:p>
    <w:p w14:paraId="2EF316B7" w14:textId="77777777" w:rsidR="003A1E7A" w:rsidRPr="002252A0" w:rsidRDefault="00BB4B2F" w:rsidP="00E41D1A">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3.</w:t>
      </w:r>
      <w:r>
        <w:rPr>
          <w:rFonts w:ascii="GHEA Grapalat" w:hAnsi="GHEA Grapalat"/>
          <w:color w:val="000000"/>
          <w:spacing w:val="-6"/>
          <w:sz w:val="24"/>
          <w:szCs w:val="24"/>
          <w:lang w:val="hy-AM"/>
        </w:rPr>
        <w:tab/>
      </w:r>
      <w:r w:rsidRPr="001F5361">
        <w:rPr>
          <w:rFonts w:ascii="GHEA Grapalat" w:hAnsi="GHEA Grapalat"/>
          <w:color w:val="000000"/>
          <w:spacing w:val="-6"/>
          <w:sz w:val="24"/>
          <w:szCs w:val="24"/>
        </w:rPr>
        <w:t>При определении убытков принимаются во внимание цены, в день добровольного удовлетворения должником требования кредитора сложившиеся в</w:t>
      </w:r>
      <w:r w:rsidRPr="001F5361">
        <w:rPr>
          <w:rFonts w:ascii="Courier New" w:hAnsi="Courier New" w:cs="Courier New"/>
          <w:color w:val="000000"/>
          <w:spacing w:val="-6"/>
          <w:sz w:val="24"/>
          <w:szCs w:val="24"/>
          <w:lang w:val="en-US"/>
        </w:rPr>
        <w:t> </w:t>
      </w:r>
      <w:r w:rsidRPr="001F5361">
        <w:rPr>
          <w:rFonts w:ascii="GHEA Grapalat" w:hAnsi="GHEA Grapalat"/>
          <w:color w:val="000000"/>
          <w:spacing w:val="-6"/>
          <w:sz w:val="24"/>
          <w:szCs w:val="24"/>
        </w:rPr>
        <w:t>том месте, где обязательство должно было быть исполнено, а если требование добровольно удовлетворено не было — цены, сложившиеся в день вынесения судом решения, если иное не предусмотрено</w:t>
      </w:r>
      <w:r>
        <w:rPr>
          <w:rFonts w:ascii="GHEA Grapalat" w:hAnsi="GHEA Grapalat"/>
          <w:color w:val="000000"/>
          <w:sz w:val="24"/>
          <w:szCs w:val="24"/>
        </w:rPr>
        <w:t xml:space="preserve"> законом, иными правовыми актами или договором.</w:t>
      </w:r>
    </w:p>
    <w:p w14:paraId="3EBB3C0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При определении упущенной выгоды учитываются предпринятые кредитором для ее получения меры и сделанные с этой целью приготовления.</w:t>
      </w:r>
    </w:p>
    <w:p w14:paraId="2FF9BDD1"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336B1B0" w14:textId="77777777" w:rsidTr="003A1E7A">
        <w:trPr>
          <w:tblCellSpacing w:w="0" w:type="dxa"/>
        </w:trPr>
        <w:tc>
          <w:tcPr>
            <w:tcW w:w="2025" w:type="dxa"/>
            <w:hideMark/>
          </w:tcPr>
          <w:p w14:paraId="1AF3D165"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410.</w:t>
            </w:r>
          </w:p>
        </w:tc>
        <w:tc>
          <w:tcPr>
            <w:tcW w:w="0" w:type="auto"/>
            <w:vAlign w:val="center"/>
            <w:hideMark/>
          </w:tcPr>
          <w:p w14:paraId="16B4DAB3"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Убытки и неустойка </w:t>
            </w:r>
          </w:p>
        </w:tc>
      </w:tr>
    </w:tbl>
    <w:p w14:paraId="544B6A4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702C" w:rsidRPr="002252A0">
        <w:rPr>
          <w:rFonts w:ascii="GHEA Grapalat" w:hAnsi="GHEA Grapalat"/>
          <w:color w:val="000000"/>
          <w:sz w:val="24"/>
          <w:szCs w:val="24"/>
          <w:lang w:val="hy-AM"/>
        </w:rPr>
        <w:tab/>
      </w:r>
      <w:r w:rsidRPr="002252A0">
        <w:rPr>
          <w:rFonts w:ascii="GHEA Grapalat" w:hAnsi="GHEA Grapalat"/>
          <w:color w:val="000000"/>
          <w:sz w:val="24"/>
          <w:szCs w:val="24"/>
        </w:rPr>
        <w:t>Если за неисполнение или ненадлежащее исполнение обязательства установлена неустойка, то убытки возмещаются в</w:t>
      </w:r>
      <w:r w:rsidR="0032702C" w:rsidRPr="002252A0">
        <w:rPr>
          <w:rFonts w:ascii="GHEA Grapalat" w:hAnsi="GHEA Grapalat"/>
          <w:color w:val="000000"/>
          <w:sz w:val="24"/>
          <w:szCs w:val="24"/>
        </w:rPr>
        <w:t xml:space="preserve"> части, не покрытой неустойкой.</w:t>
      </w:r>
    </w:p>
    <w:p w14:paraId="6C3A031B"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Законом или договором м</w:t>
      </w:r>
      <w:r w:rsidR="0032702C" w:rsidRPr="002252A0">
        <w:rPr>
          <w:rFonts w:ascii="GHEA Grapalat" w:hAnsi="GHEA Grapalat"/>
          <w:color w:val="000000"/>
          <w:sz w:val="24"/>
          <w:szCs w:val="24"/>
        </w:rPr>
        <w:t>огут быть предусмотрены случа</w:t>
      </w:r>
      <w:r w:rsidR="00BB4B2F">
        <w:rPr>
          <w:rFonts w:ascii="GHEA Grapalat" w:hAnsi="GHEA Grapalat"/>
          <w:color w:val="000000"/>
          <w:sz w:val="24"/>
          <w:szCs w:val="24"/>
        </w:rPr>
        <w:t>и:</w:t>
      </w:r>
    </w:p>
    <w:p w14:paraId="08961BAC"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когда допускается взыскание только неустойки, но не убытков;</w:t>
      </w:r>
    </w:p>
    <w:p w14:paraId="01B04884"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когда убытки могут быть взысканы в полной сумме сверх неустойки;</w:t>
      </w:r>
    </w:p>
    <w:p w14:paraId="62DA97D0"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когда по выбору кредитора могут быть взысканы либо неустойка, либо убытки.</w:t>
      </w:r>
    </w:p>
    <w:p w14:paraId="76FEF8AD"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случаях, когда за неисполнение или ненадлежащее исполнение обязательства установлена ограниченная ответственность (статья 416), убытки, подлежащие возмещению по части, не покрытой неустойкой, либо сверх нее, либо вместо нее, могут быть взысканы до пределов, установленных таким ограничением.</w:t>
      </w:r>
    </w:p>
    <w:p w14:paraId="2E970E31" w14:textId="77777777" w:rsidR="003A1E7A" w:rsidRPr="002252A0" w:rsidRDefault="003A1E7A" w:rsidP="00E41D1A">
      <w:pPr>
        <w:widowControl w:val="0"/>
        <w:spacing w:after="160" w:line="34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16E1F7D" w14:textId="77777777" w:rsidTr="003A1E7A">
        <w:trPr>
          <w:tblCellSpacing w:w="0" w:type="dxa"/>
        </w:trPr>
        <w:tc>
          <w:tcPr>
            <w:tcW w:w="2025" w:type="dxa"/>
            <w:hideMark/>
          </w:tcPr>
          <w:p w14:paraId="740845B0" w14:textId="77777777" w:rsidR="000D5F8A" w:rsidRDefault="00BB4B2F" w:rsidP="00E41D1A">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411.</w:t>
            </w:r>
          </w:p>
        </w:tc>
        <w:tc>
          <w:tcPr>
            <w:tcW w:w="0" w:type="auto"/>
            <w:vAlign w:val="center"/>
            <w:hideMark/>
          </w:tcPr>
          <w:p w14:paraId="7C66739C" w14:textId="77777777" w:rsidR="000D5F8A" w:rsidRDefault="00BB4B2F" w:rsidP="00E41D1A">
            <w:pPr>
              <w:widowControl w:val="0"/>
              <w:spacing w:after="160" w:line="346"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Ответственность за неисполнение денежного обязательства </w:t>
            </w:r>
          </w:p>
        </w:tc>
      </w:tr>
    </w:tbl>
    <w:p w14:paraId="78BA9C9A" w14:textId="77777777" w:rsidR="003A1E7A" w:rsidRPr="002252A0"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702C" w:rsidRPr="002252A0">
        <w:rPr>
          <w:rFonts w:ascii="GHEA Grapalat" w:hAnsi="GHEA Grapalat"/>
          <w:color w:val="000000"/>
          <w:sz w:val="24"/>
          <w:szCs w:val="24"/>
          <w:lang w:val="hy-AM"/>
        </w:rPr>
        <w:tab/>
      </w:r>
      <w:r w:rsidRPr="002252A0">
        <w:rPr>
          <w:rFonts w:ascii="GHEA Grapalat" w:hAnsi="GHEA Grapalat"/>
          <w:color w:val="000000"/>
          <w:sz w:val="24"/>
          <w:szCs w:val="24"/>
        </w:rPr>
        <w:t>В случаях неправомерного удержания чужих денежных средств, уклонения от их возврата, иной просрочки в их уплате либо необоснованного их получения или сбережения за счет другого лица на сумму этих средств уплачиваются проценты. Проценты исчисляются со дня просрочки до дня прекращения обязательства по учетным ставкам банковского процента, для соответствующих промежутков времени установленным Центральным банком Республики Армения.</w:t>
      </w:r>
    </w:p>
    <w:p w14:paraId="2A16C7DE"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 xml:space="preserve">Предусмотренный настоящим пунктом порядок действует, если законом или договором не предусмотрен иной размер возмещения убытка или иной размер процента. </w:t>
      </w:r>
      <w:r w:rsidR="00BB4B2F">
        <w:rPr>
          <w:rFonts w:ascii="GHEA Grapalat" w:hAnsi="GHEA Grapalat"/>
          <w:color w:val="000000"/>
          <w:sz w:val="24"/>
          <w:szCs w:val="24"/>
        </w:rPr>
        <w:t>Размер предусмотренного договором процента не может превышать двойного размера установленной Центральным банком Республики Армения расчетной ставки банковского процента. Если законом или договором предусмотрен иной размер возмещения убытка или иной размер процента для определенного промежутка времени, то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предусмотренный настоящим пунктом порядок не действует только на данном промежутке времени.</w:t>
      </w:r>
    </w:p>
    <w:p w14:paraId="46FE61B2"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Предусмотренные настоящим пунктом проценты не исчисляются в</w:t>
      </w:r>
      <w:r>
        <w:rPr>
          <w:rFonts w:ascii="Courier New" w:hAnsi="Courier New" w:cs="Courier New"/>
          <w:color w:val="000000"/>
          <w:sz w:val="24"/>
          <w:szCs w:val="24"/>
          <w:lang w:val="en-US"/>
        </w:rPr>
        <w:t> </w:t>
      </w:r>
      <w:r>
        <w:rPr>
          <w:rFonts w:ascii="GHEA Grapalat" w:hAnsi="GHEA Grapalat"/>
          <w:color w:val="000000"/>
          <w:sz w:val="24"/>
          <w:szCs w:val="24"/>
        </w:rPr>
        <w:t>отношении неустойки, исчисленной по статье 369, убытков и неустоек, исчисленных по статье 410, и процентов, исчисленных по пункту 3 настоящей статьи Кодекса, если законом не предусмотрено иное.</w:t>
      </w:r>
    </w:p>
    <w:p w14:paraId="27F6BF89"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Учетная ставка банковского процента устанавливается Центральным банком Республики Армения для драмов Республики Армения и тех иностранных валют, с которыми Центральный банк Республики Армения совершает операции в</w:t>
      </w:r>
      <w:r>
        <w:rPr>
          <w:rFonts w:ascii="Courier New" w:hAnsi="Courier New" w:cs="Courier New"/>
          <w:color w:val="000000"/>
          <w:sz w:val="24"/>
          <w:szCs w:val="24"/>
          <w:lang w:val="en-US"/>
        </w:rPr>
        <w:t> </w:t>
      </w:r>
      <w:r>
        <w:rPr>
          <w:rFonts w:ascii="GHEA Grapalat" w:hAnsi="GHEA Grapalat"/>
          <w:color w:val="000000"/>
          <w:sz w:val="24"/>
          <w:szCs w:val="24"/>
        </w:rPr>
        <w:t>Республике Армения.</w:t>
      </w:r>
    </w:p>
    <w:p w14:paraId="401EA46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причиненные кредитору неправомерным использованием его денежных средств убытки превышают сумму процентов, причитающуюся ему на основании пункта 1 настоящей статьи, он вправе требовать от должника возмещения убытков.</w:t>
      </w:r>
    </w:p>
    <w:p w14:paraId="72955DF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Проценты за использование чужих средств взимаются по день уплаты суммы этих средств кредитору, если для начисления процентов договором не установлен более короткий срок.</w:t>
      </w:r>
    </w:p>
    <w:p w14:paraId="67423A5F" w14:textId="77777777" w:rsidR="003A1E7A"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411 отредактирована, изменена, дополнена в соответствии с HO-521-N от 31 марта 2003 года, дополнена в соответствии с НО-319-</w:t>
      </w:r>
      <w:r>
        <w:rPr>
          <w:rFonts w:ascii="GHEA Grapalat" w:hAnsi="GHEA Grapalat"/>
          <w:b/>
          <w:i/>
          <w:color w:val="000000"/>
          <w:sz w:val="24"/>
          <w:szCs w:val="24"/>
          <w:lang w:val="en-US"/>
        </w:rPr>
        <w:t>N</w:t>
      </w:r>
      <w:r>
        <w:rPr>
          <w:rFonts w:ascii="GHEA Grapalat" w:hAnsi="GHEA Grapalat"/>
          <w:b/>
          <w:i/>
          <w:color w:val="000000"/>
          <w:sz w:val="24"/>
          <w:szCs w:val="24"/>
        </w:rPr>
        <w:t xml:space="preserve"> от 14 декабря 2017 года)</w:t>
      </w:r>
    </w:p>
    <w:p w14:paraId="72C63B88" w14:textId="77777777" w:rsidR="00B83CF1" w:rsidRPr="002252A0" w:rsidRDefault="00B83CF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A164902" w14:textId="77777777" w:rsidTr="003A1E7A">
        <w:trPr>
          <w:tblCellSpacing w:w="0" w:type="dxa"/>
        </w:trPr>
        <w:tc>
          <w:tcPr>
            <w:tcW w:w="2025" w:type="dxa"/>
            <w:hideMark/>
          </w:tcPr>
          <w:p w14:paraId="39E6B54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412.</w:t>
            </w:r>
          </w:p>
        </w:tc>
        <w:tc>
          <w:tcPr>
            <w:tcW w:w="0" w:type="auto"/>
            <w:vAlign w:val="center"/>
            <w:hideMark/>
          </w:tcPr>
          <w:p w14:paraId="62C491B2"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Ответственность и исполнение обязательства в натуре </w:t>
            </w:r>
          </w:p>
        </w:tc>
      </w:tr>
    </w:tbl>
    <w:p w14:paraId="33FBA86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62E26" w:rsidRPr="002252A0">
        <w:rPr>
          <w:rFonts w:ascii="GHEA Grapalat" w:hAnsi="GHEA Grapalat"/>
          <w:color w:val="000000"/>
          <w:sz w:val="24"/>
          <w:szCs w:val="24"/>
          <w:lang w:val="hy-AM"/>
        </w:rPr>
        <w:tab/>
      </w:r>
      <w:r w:rsidRPr="002252A0">
        <w:rPr>
          <w:rFonts w:ascii="GHEA Grapalat" w:hAnsi="GHEA Grapalat"/>
          <w:color w:val="000000"/>
          <w:sz w:val="24"/>
          <w:szCs w:val="24"/>
        </w:rPr>
        <w:t>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w:t>
      </w:r>
      <w:r w:rsidR="00562E26" w:rsidRPr="002252A0">
        <w:rPr>
          <w:rFonts w:ascii="GHEA Grapalat" w:hAnsi="GHEA Grapalat"/>
          <w:color w:val="000000"/>
          <w:sz w:val="24"/>
          <w:szCs w:val="24"/>
        </w:rPr>
        <w:t>смотрено законом или договором.</w:t>
      </w:r>
    </w:p>
    <w:p w14:paraId="5878F0C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562E26" w:rsidRPr="002252A0">
        <w:rPr>
          <w:rFonts w:ascii="GHEA Grapalat" w:hAnsi="GHEA Grapalat"/>
          <w:color w:val="000000"/>
          <w:sz w:val="24"/>
          <w:szCs w:val="24"/>
          <w:lang w:val="hy-AM"/>
        </w:rPr>
        <w:tab/>
      </w:r>
      <w:r w:rsidR="00BB4B2F">
        <w:rPr>
          <w:rFonts w:ascii="GHEA Grapalat" w:hAnsi="GHEA Grapalat"/>
          <w:color w:val="000000"/>
          <w:sz w:val="24"/>
          <w:szCs w:val="24"/>
        </w:rPr>
        <w:t>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14:paraId="32B9EF5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Отказ кредитора от принятия исполнения, которое вследствие просрочки утратило для него интерес (пункт 2 статьи 421), а также уплата неустойки, установленной в качестве отступного (статья 425), освобождают должника от исполнения обязательства в натуре.</w:t>
      </w:r>
    </w:p>
    <w:p w14:paraId="221EB4EB"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7BA12EB" w14:textId="77777777" w:rsidTr="003A1E7A">
        <w:trPr>
          <w:tblCellSpacing w:w="0" w:type="dxa"/>
        </w:trPr>
        <w:tc>
          <w:tcPr>
            <w:tcW w:w="2025" w:type="dxa"/>
            <w:hideMark/>
          </w:tcPr>
          <w:p w14:paraId="0F0F6195"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413.</w:t>
            </w:r>
          </w:p>
        </w:tc>
        <w:tc>
          <w:tcPr>
            <w:tcW w:w="0" w:type="auto"/>
            <w:vAlign w:val="center"/>
            <w:hideMark/>
          </w:tcPr>
          <w:p w14:paraId="5C1F4C2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Исполнение обязательства за счет должника </w:t>
            </w:r>
          </w:p>
        </w:tc>
      </w:tr>
    </w:tbl>
    <w:p w14:paraId="7874A087" w14:textId="77777777" w:rsidR="000D5F8A" w:rsidRDefault="003A1E7A">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В случае неисполнения должником обязательства по изготовлению и передаче кредитору имущества в собственность или в пользование либо выполнению для него определенной работы или оказанию ему услуги кредитор вправе в разумный срок и за разумную цену поручить исполнение обязательства третьим лицам либо исполнить его своими силами и требовать от должника возмещения понесенных необходимых расходов и других убытков, если иное не вытекает из закона, иных правовых актов, догов</w:t>
      </w:r>
      <w:r w:rsidR="00562E26" w:rsidRPr="002252A0">
        <w:rPr>
          <w:rFonts w:ascii="GHEA Grapalat" w:hAnsi="GHEA Grapalat"/>
          <w:color w:val="000000"/>
          <w:sz w:val="24"/>
          <w:szCs w:val="24"/>
        </w:rPr>
        <w:t>ора или существа обязательства.</w:t>
      </w:r>
    </w:p>
    <w:p w14:paraId="2D3F4F1C"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89BE4E0" w14:textId="77777777" w:rsidTr="003A1E7A">
        <w:trPr>
          <w:tblCellSpacing w:w="0" w:type="dxa"/>
        </w:trPr>
        <w:tc>
          <w:tcPr>
            <w:tcW w:w="2025" w:type="dxa"/>
            <w:hideMark/>
          </w:tcPr>
          <w:p w14:paraId="70CAA695"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414.</w:t>
            </w:r>
          </w:p>
        </w:tc>
        <w:tc>
          <w:tcPr>
            <w:tcW w:w="0" w:type="auto"/>
            <w:vAlign w:val="center"/>
            <w:hideMark/>
          </w:tcPr>
          <w:p w14:paraId="296591EC"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Последствия неисполнения обязательства по передаче индивидуально-определенного имущества </w:t>
            </w:r>
          </w:p>
        </w:tc>
      </w:tr>
    </w:tbl>
    <w:p w14:paraId="4FA82C8E" w14:textId="77777777" w:rsidR="000D5F8A"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62E26"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В случае неисполнения обязательства по передаче кредитору индивидуально-определенного имущества в собственность или в возмездное пользование последний вправе требовать отобрать это имущество у должника и </w:t>
      </w:r>
      <w:r w:rsidRPr="002252A0">
        <w:rPr>
          <w:rFonts w:ascii="GHEA Grapalat" w:hAnsi="GHEA Grapalat"/>
          <w:color w:val="000000"/>
          <w:sz w:val="24"/>
          <w:szCs w:val="24"/>
        </w:rPr>
        <w:lastRenderedPageBreak/>
        <w:t>передать ему на предусмотренных обязательством условиях. Это право отпадает, если имущество до этого уже передано третьему лицу на праве собственности. Если имущество еще не передано, преимущество имеет тот из кредиторов, в</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пользу которого обязательство возникло раньше, а если это невозможно установить —</w:t>
      </w:r>
      <w:r w:rsidR="00562E26" w:rsidRPr="002252A0">
        <w:rPr>
          <w:rFonts w:ascii="GHEA Grapalat" w:hAnsi="GHEA Grapalat"/>
          <w:color w:val="000000"/>
          <w:sz w:val="24"/>
          <w:szCs w:val="24"/>
        </w:rPr>
        <w:t xml:space="preserve"> тот, кто раньше предъявил иск.</w:t>
      </w:r>
    </w:p>
    <w:p w14:paraId="01C232DC" w14:textId="77777777" w:rsidR="000D5F8A"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Вместо требования передать ему имущество, являющееся предметом обязательства, кредитор вправе требовать возмещения убытков.</w:t>
      </w:r>
    </w:p>
    <w:p w14:paraId="1225CB49" w14:textId="77777777" w:rsidR="000D5F8A" w:rsidRDefault="000D5F8A" w:rsidP="00E41D1A">
      <w:pPr>
        <w:widowControl w:val="0"/>
        <w:spacing w:after="160" w:line="34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0E84384" w14:textId="77777777" w:rsidTr="003A1E7A">
        <w:trPr>
          <w:tblCellSpacing w:w="0" w:type="dxa"/>
        </w:trPr>
        <w:tc>
          <w:tcPr>
            <w:tcW w:w="2025" w:type="dxa"/>
            <w:hideMark/>
          </w:tcPr>
          <w:p w14:paraId="4EF46D30" w14:textId="77777777" w:rsidR="000D5F8A" w:rsidRDefault="00BB4B2F" w:rsidP="00E41D1A">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415.</w:t>
            </w:r>
          </w:p>
        </w:tc>
        <w:tc>
          <w:tcPr>
            <w:tcW w:w="0" w:type="auto"/>
            <w:vAlign w:val="center"/>
            <w:hideMark/>
          </w:tcPr>
          <w:p w14:paraId="120DA7BA" w14:textId="77777777" w:rsidR="000D5F8A" w:rsidRDefault="00BB4B2F" w:rsidP="00E41D1A">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Субсидиарная ответственность </w:t>
            </w:r>
          </w:p>
        </w:tc>
      </w:tr>
    </w:tbl>
    <w:p w14:paraId="5972FA97" w14:textId="77777777" w:rsidR="000D5F8A"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1.</w:t>
      </w:r>
      <w:r w:rsidR="00562E26" w:rsidRPr="002252A0">
        <w:rPr>
          <w:rFonts w:ascii="GHEA Grapalat" w:hAnsi="GHEA Grapalat"/>
          <w:color w:val="000000"/>
          <w:spacing w:val="-6"/>
          <w:sz w:val="24"/>
          <w:szCs w:val="24"/>
          <w:lang w:val="hy-AM"/>
        </w:rPr>
        <w:tab/>
      </w:r>
      <w:r w:rsidRPr="002252A0">
        <w:rPr>
          <w:rFonts w:ascii="GHEA Grapalat" w:hAnsi="GHEA Grapalat"/>
          <w:color w:val="000000"/>
          <w:spacing w:val="-6"/>
          <w:sz w:val="24"/>
          <w:szCs w:val="24"/>
        </w:rPr>
        <w:t>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основного должника (субсидиарную ответственность), кредитор должен предъявить требование</w:t>
      </w:r>
      <w:r w:rsidRPr="002252A0">
        <w:rPr>
          <w:rFonts w:ascii="GHEA Grapalat" w:hAnsi="GHEA Grapalat"/>
          <w:color w:val="000000"/>
          <w:sz w:val="24"/>
          <w:szCs w:val="24"/>
        </w:rPr>
        <w:t xml:space="preserve"> к основному </w:t>
      </w:r>
      <w:r w:rsidR="00562E26" w:rsidRPr="002252A0">
        <w:rPr>
          <w:rFonts w:ascii="GHEA Grapalat" w:hAnsi="GHEA Grapalat"/>
          <w:color w:val="000000"/>
          <w:sz w:val="24"/>
          <w:szCs w:val="24"/>
        </w:rPr>
        <w:t>должнику.</w:t>
      </w:r>
    </w:p>
    <w:p w14:paraId="2B045251" w14:textId="77777777" w:rsidR="003A1E7A" w:rsidRPr="002252A0"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562E26" w:rsidRPr="002252A0">
        <w:rPr>
          <w:rFonts w:ascii="GHEA Grapalat" w:hAnsi="GHEA Grapalat"/>
          <w:color w:val="000000"/>
          <w:sz w:val="24"/>
          <w:szCs w:val="24"/>
          <w:lang w:val="hy-AM"/>
        </w:rPr>
        <w:tab/>
      </w:r>
      <w:r w:rsidR="00BB4B2F">
        <w:rPr>
          <w:rFonts w:ascii="GHEA Grapalat" w:hAnsi="GHEA Grapalat"/>
          <w:color w:val="000000"/>
          <w:sz w:val="24"/>
          <w:szCs w:val="24"/>
        </w:rPr>
        <w:t>Если основной должник отказался удовлетворить требование кредитора или кредитор не получил от него в разумный срок ответа на предъявленное требование, это требование может быть предъявлено лицу, несущему субсидиарную ответственность.</w:t>
      </w:r>
    </w:p>
    <w:p w14:paraId="5FD6B0A3"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Кредитор не вправе требовать удовлетворения своего требования к</w:t>
      </w:r>
      <w:r>
        <w:rPr>
          <w:rFonts w:ascii="Courier New" w:hAnsi="Courier New" w:cs="Courier New"/>
          <w:color w:val="000000"/>
          <w:sz w:val="24"/>
          <w:szCs w:val="24"/>
          <w:lang w:val="en-US"/>
        </w:rPr>
        <w:t> </w:t>
      </w:r>
      <w:r>
        <w:rPr>
          <w:rFonts w:ascii="GHEA Grapalat" w:hAnsi="GHEA Grapalat"/>
          <w:color w:val="000000"/>
          <w:sz w:val="24"/>
          <w:szCs w:val="24"/>
        </w:rPr>
        <w:t>основному должнику от лица, несущего субсидиарную ответственность, если это требование может быть удовлетворено путем зачета встречного требования к</w:t>
      </w:r>
      <w:r>
        <w:rPr>
          <w:rFonts w:ascii="Courier New" w:hAnsi="Courier New" w:cs="Courier New"/>
          <w:color w:val="000000"/>
          <w:sz w:val="24"/>
          <w:szCs w:val="24"/>
          <w:lang w:val="en-US"/>
        </w:rPr>
        <w:t> </w:t>
      </w:r>
      <w:r>
        <w:rPr>
          <w:rFonts w:ascii="GHEA Grapalat" w:hAnsi="GHEA Grapalat"/>
          <w:color w:val="000000"/>
          <w:sz w:val="24"/>
          <w:szCs w:val="24"/>
        </w:rPr>
        <w:t>основному должнику.</w:t>
      </w:r>
    </w:p>
    <w:p w14:paraId="4A43346E" w14:textId="77777777" w:rsidR="003A1E7A" w:rsidRPr="002252A0" w:rsidRDefault="00BB4B2F" w:rsidP="00E41D1A">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pacing w:val="-6"/>
          <w:sz w:val="24"/>
          <w:szCs w:val="24"/>
        </w:rPr>
        <w:t>4.</w:t>
      </w:r>
      <w:r>
        <w:rPr>
          <w:rFonts w:ascii="GHEA Grapalat" w:hAnsi="GHEA Grapalat"/>
          <w:color w:val="000000"/>
          <w:spacing w:val="-6"/>
          <w:sz w:val="24"/>
          <w:szCs w:val="24"/>
          <w:lang w:val="hy-AM"/>
        </w:rPr>
        <w:tab/>
      </w:r>
      <w:r>
        <w:rPr>
          <w:rFonts w:ascii="GHEA Grapalat" w:hAnsi="GHEA Grapalat"/>
          <w:color w:val="000000"/>
          <w:spacing w:val="-6"/>
          <w:sz w:val="24"/>
          <w:szCs w:val="24"/>
        </w:rPr>
        <w:t>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такому лицу предъявлен иск — привлечь основного должника к</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участию в деле. В противном случае основной должник имеет право выдвинуть против регрессного</w:t>
      </w:r>
      <w:r>
        <w:rPr>
          <w:rFonts w:ascii="GHEA Grapalat" w:hAnsi="GHEA Grapalat"/>
          <w:color w:val="000000"/>
          <w:sz w:val="24"/>
          <w:szCs w:val="24"/>
        </w:rPr>
        <w:t xml:space="preserve"> требования лица, несущего субсидиарную ответственность, возражения, которые он имел против требований кредитора.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19B47C6" w14:textId="77777777" w:rsidTr="003A1E7A">
        <w:trPr>
          <w:tblCellSpacing w:w="0" w:type="dxa"/>
        </w:trPr>
        <w:tc>
          <w:tcPr>
            <w:tcW w:w="2025" w:type="dxa"/>
            <w:hideMark/>
          </w:tcPr>
          <w:p w14:paraId="0F3F4A4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416.</w:t>
            </w:r>
          </w:p>
        </w:tc>
        <w:tc>
          <w:tcPr>
            <w:tcW w:w="0" w:type="auto"/>
            <w:vAlign w:val="center"/>
            <w:hideMark/>
          </w:tcPr>
          <w:p w14:paraId="0A11A2B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Ограничение размера ответственности по обязательствам </w:t>
            </w:r>
          </w:p>
        </w:tc>
      </w:tr>
    </w:tbl>
    <w:p w14:paraId="1D1D713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62E26" w:rsidRPr="002252A0">
        <w:rPr>
          <w:rFonts w:ascii="GHEA Grapalat" w:hAnsi="GHEA Grapalat"/>
          <w:color w:val="000000"/>
          <w:sz w:val="24"/>
          <w:szCs w:val="24"/>
          <w:lang w:val="hy-AM"/>
        </w:rPr>
        <w:tab/>
      </w:r>
      <w:r w:rsidRPr="002252A0">
        <w:rPr>
          <w:rFonts w:ascii="GHEA Grapalat" w:hAnsi="GHEA Grapalat"/>
          <w:color w:val="000000"/>
          <w:sz w:val="24"/>
          <w:szCs w:val="24"/>
        </w:rPr>
        <w:t>По отдельным видам обязательств и по обязательствам, связанным с</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определенным родом деятельности, законом может быть установлено право на неполное возмещение убытков </w:t>
      </w:r>
      <w:r w:rsidR="00562E26" w:rsidRPr="002252A0">
        <w:rPr>
          <w:rFonts w:ascii="GHEA Grapalat" w:hAnsi="GHEA Grapalat"/>
          <w:color w:val="000000"/>
          <w:sz w:val="24"/>
          <w:szCs w:val="24"/>
        </w:rPr>
        <w:t>(ограниченная ответственность).</w:t>
      </w:r>
    </w:p>
    <w:p w14:paraId="0D8D0F3E" w14:textId="77777777" w:rsidR="003A1E7A" w:rsidRPr="002252A0"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562E26" w:rsidRPr="002252A0">
        <w:rPr>
          <w:rFonts w:ascii="GHEA Grapalat" w:hAnsi="GHEA Grapalat"/>
          <w:color w:val="000000"/>
          <w:sz w:val="24"/>
          <w:szCs w:val="24"/>
          <w:lang w:val="hy-AM"/>
        </w:rPr>
        <w:tab/>
      </w:r>
      <w:r w:rsidR="00BB4B2F">
        <w:rPr>
          <w:rFonts w:ascii="GHEA Grapalat" w:hAnsi="GHEA Grapalat"/>
          <w:color w:val="000000"/>
          <w:sz w:val="24"/>
          <w:szCs w:val="24"/>
        </w:rPr>
        <w:t>Соглашение об ограничении размера ответственности должника по договору присоединения или иному договору, в котором кредитором является гражданин-потребитель, ничтожно, если размер ответственности для данного вида обязательств или за данное нарушение установлен законом либо соглашение заключено до выявления обстоятельств, влекущих ответственность за неисполнение или ненадлежащее исполнение обязательства.</w:t>
      </w:r>
    </w:p>
    <w:p w14:paraId="778E8334" w14:textId="77777777" w:rsidR="003A1E7A" w:rsidRPr="002252A0" w:rsidRDefault="003A1E7A" w:rsidP="00E41D1A">
      <w:pPr>
        <w:widowControl w:val="0"/>
        <w:spacing w:after="160" w:line="346" w:lineRule="auto"/>
        <w:ind w:firstLine="947"/>
        <w:jc w:val="both"/>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3A1E7A" w:rsidRPr="002252A0" w14:paraId="38B071BE" w14:textId="77777777" w:rsidTr="003A1E7A">
        <w:trPr>
          <w:tblCellSpacing w:w="7" w:type="dxa"/>
        </w:trPr>
        <w:tc>
          <w:tcPr>
            <w:tcW w:w="2025" w:type="dxa"/>
            <w:hideMark/>
          </w:tcPr>
          <w:p w14:paraId="314C5F3F" w14:textId="77777777" w:rsidR="003A1E7A" w:rsidRPr="002252A0" w:rsidRDefault="00BB4B2F" w:rsidP="00E41D1A">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416.1.</w:t>
            </w:r>
          </w:p>
        </w:tc>
        <w:tc>
          <w:tcPr>
            <w:tcW w:w="0" w:type="auto"/>
            <w:vAlign w:val="center"/>
            <w:hideMark/>
          </w:tcPr>
          <w:p w14:paraId="59EEC961" w14:textId="77777777" w:rsidR="003A1E7A" w:rsidRPr="002252A0" w:rsidRDefault="00BB4B2F" w:rsidP="00E41D1A">
            <w:pPr>
              <w:widowControl w:val="0"/>
              <w:spacing w:after="160" w:line="346"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Ограниченная ответственность предоставляющего услуги электронной коммуникации </w:t>
            </w:r>
          </w:p>
        </w:tc>
      </w:tr>
    </w:tbl>
    <w:p w14:paraId="64086841" w14:textId="77777777" w:rsidR="003A1E7A" w:rsidRPr="002252A0"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62E26" w:rsidRPr="002252A0">
        <w:rPr>
          <w:rFonts w:ascii="GHEA Grapalat" w:hAnsi="GHEA Grapalat"/>
          <w:color w:val="000000"/>
          <w:sz w:val="24"/>
          <w:szCs w:val="24"/>
          <w:lang w:val="hy-AM"/>
        </w:rPr>
        <w:tab/>
      </w:r>
      <w:r w:rsidRPr="002252A0">
        <w:rPr>
          <w:rFonts w:ascii="GHEA Grapalat" w:hAnsi="GHEA Grapalat"/>
          <w:color w:val="000000"/>
          <w:sz w:val="24"/>
          <w:szCs w:val="24"/>
        </w:rPr>
        <w:t>Предоставляющий услуги электронной коммуникации не несет ответственности за содержание электронных документов, переданных третьими лицами посредством его информационной системы, а также за обязательства, возникшие между третьими лицами вследствие передачи этой информации, если иное не предусмотрено законом или договором, заключенным с</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предост</w:t>
      </w:r>
      <w:r w:rsidR="00562E26" w:rsidRPr="002252A0">
        <w:rPr>
          <w:rFonts w:ascii="GHEA Grapalat" w:hAnsi="GHEA Grapalat"/>
          <w:color w:val="000000"/>
          <w:sz w:val="24"/>
          <w:szCs w:val="24"/>
        </w:rPr>
        <w:t>авляющим услуги.</w:t>
      </w:r>
    </w:p>
    <w:p w14:paraId="31946479" w14:textId="77777777" w:rsidR="003A1E7A" w:rsidRPr="002252A0" w:rsidRDefault="003A1E7A"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562E26" w:rsidRPr="002252A0">
        <w:rPr>
          <w:rFonts w:ascii="GHEA Grapalat" w:hAnsi="GHEA Grapalat"/>
          <w:color w:val="000000"/>
          <w:sz w:val="24"/>
          <w:szCs w:val="24"/>
          <w:lang w:val="hy-AM"/>
        </w:rPr>
        <w:tab/>
      </w:r>
      <w:r w:rsidRPr="002252A0">
        <w:rPr>
          <w:rFonts w:ascii="GHEA Grapalat" w:hAnsi="GHEA Grapalat"/>
          <w:color w:val="000000"/>
          <w:sz w:val="24"/>
          <w:szCs w:val="24"/>
        </w:rPr>
        <w:t>Предоставляющий услуги электронной коммуникации несет ответственность, если без полномочи</w:t>
      </w:r>
      <w:r w:rsidR="00BB4B2F">
        <w:rPr>
          <w:rFonts w:ascii="GHEA Grapalat" w:hAnsi="GHEA Grapalat"/>
          <w:color w:val="000000"/>
          <w:sz w:val="24"/>
          <w:szCs w:val="24"/>
        </w:rPr>
        <w:t>й или с превышением полномочий:</w:t>
      </w:r>
    </w:p>
    <w:p w14:paraId="24DF4E26"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передал электронный документ от имени другого лица;</w:t>
      </w:r>
    </w:p>
    <w:p w14:paraId="25C5D9A1"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выбрал получателя электронного документа от имени другого лица;</w:t>
      </w:r>
    </w:p>
    <w:p w14:paraId="323AB674" w14:textId="77777777" w:rsidR="003A1E7A" w:rsidRPr="002252A0" w:rsidRDefault="00BB4B2F" w:rsidP="00E41D1A">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выбрал и изменил электронный документ другого лица.</w:t>
      </w:r>
    </w:p>
    <w:p w14:paraId="11764620" w14:textId="77777777" w:rsidR="003A1E7A" w:rsidRPr="002252A0" w:rsidRDefault="00BB4B2F" w:rsidP="00E41D1A">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416.1 дополнена в соответствии с HO-115-N от 17 июня 2016</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3A1E7A" w:rsidRPr="002252A0" w14:paraId="27AB0FC6" w14:textId="77777777" w:rsidTr="003A1E7A">
        <w:trPr>
          <w:tblCellSpacing w:w="7" w:type="dxa"/>
        </w:trPr>
        <w:tc>
          <w:tcPr>
            <w:tcW w:w="2025" w:type="dxa"/>
            <w:hideMark/>
          </w:tcPr>
          <w:p w14:paraId="016D062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416.2.</w:t>
            </w:r>
          </w:p>
        </w:tc>
        <w:tc>
          <w:tcPr>
            <w:tcW w:w="0" w:type="auto"/>
            <w:vAlign w:val="center"/>
            <w:hideMark/>
          </w:tcPr>
          <w:p w14:paraId="4E90E4EC" w14:textId="77777777" w:rsidR="000D5F8A" w:rsidRDefault="00BB4B2F">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Основания ответственности оператора электронной торговой площадки</w:t>
            </w:r>
            <w:r>
              <w:rPr>
                <w:rFonts w:ascii="GHEA Grapalat" w:hAnsi="GHEA Grapalat"/>
                <w:color w:val="000000"/>
                <w:sz w:val="24"/>
                <w:szCs w:val="24"/>
              </w:rPr>
              <w:t xml:space="preserve"> </w:t>
            </w:r>
          </w:p>
        </w:tc>
      </w:tr>
    </w:tbl>
    <w:p w14:paraId="6888DC4B"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Оператор интернет сайта или электронного приложения (оператор электронной торговой площадки), служащего для третьих лиц площадкой для заключения или исполнения договоров, не несет ответственности по</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обязательствам, вытекающим из заключенных с третьими лицами договоров, если иное не предусмотрено законом, договором, заключенным между оператором электронной торговой площадки и третьим лицом. </w:t>
      </w:r>
    </w:p>
    <w:p w14:paraId="6578206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71680B" w:rsidRPr="002252A0">
        <w:rPr>
          <w:rFonts w:ascii="GHEA Grapalat" w:hAnsi="GHEA Grapalat"/>
          <w:color w:val="000000"/>
          <w:sz w:val="24"/>
          <w:szCs w:val="24"/>
          <w:lang w:val="hy-AM"/>
        </w:rPr>
        <w:tab/>
      </w:r>
      <w:r w:rsidR="00BB4B2F">
        <w:rPr>
          <w:rFonts w:ascii="GHEA Grapalat" w:hAnsi="GHEA Grapalat"/>
          <w:color w:val="000000"/>
          <w:sz w:val="24"/>
          <w:szCs w:val="24"/>
        </w:rPr>
        <w:t>Часть 1 настоящей статьи не действует, если оператор электронной торговой площадки использовал электронную торговую площадку с нарушением требований закона.</w:t>
      </w:r>
    </w:p>
    <w:p w14:paraId="4C7F2219"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b/>
          <w:i/>
          <w:color w:val="000000"/>
          <w:sz w:val="24"/>
          <w:szCs w:val="24"/>
        </w:rPr>
        <w:t>(статья 416.2 дополнена в соответствии с НО-115-N от 17 июня 2016</w:t>
      </w:r>
      <w:r>
        <w:rPr>
          <w:rFonts w:ascii="Courier New" w:hAnsi="Courier New" w:cs="Courier New"/>
          <w:b/>
          <w:i/>
          <w:color w:val="000000"/>
          <w:sz w:val="24"/>
          <w:szCs w:val="24"/>
          <w:lang w:val="hy-AM"/>
        </w:rPr>
        <w:t> </w:t>
      </w:r>
      <w:r>
        <w:rPr>
          <w:rFonts w:ascii="GHEA Grapalat" w:hAnsi="GHEA Grapalat"/>
          <w:b/>
          <w:i/>
          <w:color w:val="000000"/>
          <w:sz w:val="24"/>
          <w:szCs w:val="24"/>
        </w:rPr>
        <w:t>года)</w:t>
      </w:r>
    </w:p>
    <w:p w14:paraId="444BF266"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2DF28CB" w14:textId="77777777" w:rsidTr="003A1E7A">
        <w:trPr>
          <w:tblCellSpacing w:w="0" w:type="dxa"/>
        </w:trPr>
        <w:tc>
          <w:tcPr>
            <w:tcW w:w="2025" w:type="dxa"/>
            <w:hideMark/>
          </w:tcPr>
          <w:p w14:paraId="309EFA50"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417.</w:t>
            </w:r>
          </w:p>
        </w:tc>
        <w:tc>
          <w:tcPr>
            <w:tcW w:w="0" w:type="auto"/>
            <w:vAlign w:val="center"/>
            <w:hideMark/>
          </w:tcPr>
          <w:p w14:paraId="5DF59EEF"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ответственности за нарушение обязательства </w:t>
            </w:r>
          </w:p>
        </w:tc>
      </w:tr>
    </w:tbl>
    <w:p w14:paraId="362CB1CA"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Должник отвечает за неисполнение и (или) ненадлежащее исполнение обязательства при наличии вины, если иное не преду</w:t>
      </w:r>
      <w:r w:rsidR="0071680B" w:rsidRPr="002252A0">
        <w:rPr>
          <w:rFonts w:ascii="GHEA Grapalat" w:hAnsi="GHEA Grapalat"/>
          <w:color w:val="000000"/>
          <w:sz w:val="24"/>
          <w:szCs w:val="24"/>
        </w:rPr>
        <w:t>смотрено законом или договором.</w:t>
      </w:r>
    </w:p>
    <w:p w14:paraId="6BAD5524"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Должник признается невиновным, если докажет, что он принял все зависящие от него меры для надлеж</w:t>
      </w:r>
      <w:r w:rsidR="00BB4B2F">
        <w:rPr>
          <w:rFonts w:ascii="GHEA Grapalat" w:hAnsi="GHEA Grapalat"/>
          <w:color w:val="000000"/>
          <w:sz w:val="24"/>
          <w:szCs w:val="24"/>
        </w:rPr>
        <w:t>ащего исполнения обязательства.</w:t>
      </w:r>
    </w:p>
    <w:p w14:paraId="73A84035"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Отсутствие вины доказывается лицом, нарушившим обязательство.</w:t>
      </w:r>
    </w:p>
    <w:p w14:paraId="18B43475"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 xml:space="preserve">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в данных условиях обязательств, если иное не предусмотрено </w:t>
      </w:r>
      <w:r>
        <w:rPr>
          <w:rFonts w:ascii="GHEA Grapalat" w:hAnsi="GHEA Grapalat"/>
          <w:color w:val="000000"/>
          <w:sz w:val="24"/>
          <w:szCs w:val="24"/>
        </w:rPr>
        <w:lastRenderedPageBreak/>
        <w:t>законом или договором. К таким обстоятельствам не относятся, в частности, нарушение обязанностей со стороны контрагентов должника, отсутствие на рынке нужных товаров или отсутствие у должника необходимых денежных средств.</w:t>
      </w:r>
    </w:p>
    <w:p w14:paraId="544D221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Заключенное заранее соглашение об устранении или ограничении ответственности за умышленное нарушение обязательства ничтожно.</w:t>
      </w:r>
    </w:p>
    <w:p w14:paraId="2E212E3C" w14:textId="77777777" w:rsidR="00860387" w:rsidRPr="002252A0" w:rsidRDefault="00860387"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9A0F5F3" w14:textId="77777777" w:rsidTr="003A1E7A">
        <w:trPr>
          <w:tblCellSpacing w:w="0" w:type="dxa"/>
        </w:trPr>
        <w:tc>
          <w:tcPr>
            <w:tcW w:w="2025" w:type="dxa"/>
            <w:hideMark/>
          </w:tcPr>
          <w:p w14:paraId="49F78CE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418.</w:t>
            </w:r>
          </w:p>
        </w:tc>
        <w:tc>
          <w:tcPr>
            <w:tcW w:w="0" w:type="auto"/>
            <w:vAlign w:val="center"/>
            <w:hideMark/>
          </w:tcPr>
          <w:p w14:paraId="38E4B92E"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должника за действия своих работников </w:t>
            </w:r>
          </w:p>
        </w:tc>
      </w:tr>
    </w:tbl>
    <w:p w14:paraId="6F0835C1"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w:t>
      </w:r>
      <w:r w:rsidR="0071680B" w:rsidRPr="002252A0">
        <w:rPr>
          <w:rFonts w:ascii="GHEA Grapalat" w:hAnsi="GHEA Grapalat"/>
          <w:color w:val="000000"/>
          <w:sz w:val="24"/>
          <w:szCs w:val="24"/>
        </w:rPr>
        <w:t>жащее исполнение обязательства.</w:t>
      </w:r>
    </w:p>
    <w:p w14:paraId="29031C15"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C1DC170" w14:textId="77777777" w:rsidTr="003A1E7A">
        <w:trPr>
          <w:tblCellSpacing w:w="0" w:type="dxa"/>
        </w:trPr>
        <w:tc>
          <w:tcPr>
            <w:tcW w:w="2025" w:type="dxa"/>
            <w:hideMark/>
          </w:tcPr>
          <w:p w14:paraId="77592BEA"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419.</w:t>
            </w:r>
          </w:p>
        </w:tc>
        <w:tc>
          <w:tcPr>
            <w:tcW w:w="0" w:type="auto"/>
            <w:vAlign w:val="center"/>
            <w:hideMark/>
          </w:tcPr>
          <w:p w14:paraId="32F6AB7E"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Ответственность должника за действия третьих лиц </w:t>
            </w:r>
          </w:p>
        </w:tc>
      </w:tr>
    </w:tbl>
    <w:p w14:paraId="5C92B629"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обязательства третье </w:t>
      </w:r>
      <w:r w:rsidR="0071680B" w:rsidRPr="002252A0">
        <w:rPr>
          <w:rFonts w:ascii="GHEA Grapalat" w:hAnsi="GHEA Grapalat"/>
          <w:color w:val="000000"/>
          <w:sz w:val="24"/>
          <w:szCs w:val="24"/>
        </w:rPr>
        <w:t>лицо.</w:t>
      </w:r>
    </w:p>
    <w:p w14:paraId="03631FE2"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F08D3C9" w14:textId="77777777" w:rsidTr="003A1E7A">
        <w:trPr>
          <w:tblCellSpacing w:w="0" w:type="dxa"/>
        </w:trPr>
        <w:tc>
          <w:tcPr>
            <w:tcW w:w="2025" w:type="dxa"/>
            <w:hideMark/>
          </w:tcPr>
          <w:p w14:paraId="0CCAE48A"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420.</w:t>
            </w:r>
          </w:p>
        </w:tc>
        <w:tc>
          <w:tcPr>
            <w:tcW w:w="0" w:type="auto"/>
            <w:vAlign w:val="center"/>
            <w:hideMark/>
          </w:tcPr>
          <w:p w14:paraId="5EAE47E4"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нарушения обязательства по вине обеих сторон </w:t>
            </w:r>
          </w:p>
        </w:tc>
      </w:tr>
    </w:tbl>
    <w:p w14:paraId="70B1BDA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обязательств, или не предприня</w:t>
      </w:r>
      <w:r w:rsidR="0071680B" w:rsidRPr="002252A0">
        <w:rPr>
          <w:rFonts w:ascii="GHEA Grapalat" w:hAnsi="GHEA Grapalat"/>
          <w:color w:val="000000"/>
          <w:sz w:val="24"/>
          <w:szCs w:val="24"/>
        </w:rPr>
        <w:t>л разумных мер к их уменьшению.</w:t>
      </w:r>
    </w:p>
    <w:p w14:paraId="6DC6991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71680B" w:rsidRPr="002252A0">
        <w:rPr>
          <w:rFonts w:ascii="GHEA Grapalat" w:hAnsi="GHEA Grapalat"/>
          <w:color w:val="000000"/>
          <w:sz w:val="24"/>
          <w:szCs w:val="24"/>
          <w:lang w:val="hy-AM"/>
        </w:rPr>
        <w:tab/>
      </w:r>
      <w:r w:rsidR="00BB4B2F">
        <w:rPr>
          <w:rFonts w:ascii="GHEA Grapalat" w:hAnsi="GHEA Grapalat"/>
          <w:color w:val="000000"/>
          <w:sz w:val="24"/>
          <w:szCs w:val="24"/>
        </w:rPr>
        <w:t>Правила пункта 1 настоящей статьи соответственно применяются 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14:paraId="76ED1D17" w14:textId="77777777" w:rsidR="00860387" w:rsidRPr="002252A0" w:rsidRDefault="00860387"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3FFD234" w14:textId="77777777" w:rsidTr="003A1E7A">
        <w:trPr>
          <w:tblCellSpacing w:w="0" w:type="dxa"/>
        </w:trPr>
        <w:tc>
          <w:tcPr>
            <w:tcW w:w="2025" w:type="dxa"/>
            <w:hideMark/>
          </w:tcPr>
          <w:p w14:paraId="0181EBAD"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421.</w:t>
            </w:r>
          </w:p>
        </w:tc>
        <w:tc>
          <w:tcPr>
            <w:tcW w:w="0" w:type="auto"/>
            <w:vAlign w:val="center"/>
            <w:hideMark/>
          </w:tcPr>
          <w:p w14:paraId="703B0A1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Просрочка должника </w:t>
            </w:r>
          </w:p>
        </w:tc>
      </w:tr>
    </w:tbl>
    <w:p w14:paraId="282FE7D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Должник, просрочивший исполнение, несет ответственность перед кредитором за убытки, причиненные просрочкой, и за последствия случайно возникшей во время прос</w:t>
      </w:r>
      <w:r w:rsidR="0071680B" w:rsidRPr="002252A0">
        <w:rPr>
          <w:rFonts w:ascii="GHEA Grapalat" w:hAnsi="GHEA Grapalat"/>
          <w:color w:val="000000"/>
          <w:sz w:val="24"/>
          <w:szCs w:val="24"/>
        </w:rPr>
        <w:t>рочки невозможности исполнения.</w:t>
      </w:r>
    </w:p>
    <w:p w14:paraId="50DDD98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1680B" w:rsidRPr="002252A0">
        <w:rPr>
          <w:rFonts w:ascii="GHEA Grapalat" w:hAnsi="GHEA Grapalat"/>
          <w:color w:val="000000"/>
          <w:sz w:val="24"/>
          <w:szCs w:val="24"/>
          <w:lang w:val="hy-AM"/>
        </w:rPr>
        <w:tab/>
      </w:r>
      <w:r w:rsidR="00BB4B2F">
        <w:rPr>
          <w:rFonts w:ascii="GHEA Grapalat" w:hAnsi="GHEA Grapalat"/>
          <w:color w:val="000000"/>
          <w:sz w:val="24"/>
          <w:szCs w:val="24"/>
        </w:rPr>
        <w:t>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14:paraId="69EDFEC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Должник не считается просрочившим, пока обязательство не может быть исполнено вследствие просрочки кредитора.</w:t>
      </w:r>
    </w:p>
    <w:p w14:paraId="6A532A99"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A2B3A4C" w14:textId="77777777" w:rsidTr="003A1E7A">
        <w:trPr>
          <w:tblCellSpacing w:w="0" w:type="dxa"/>
        </w:trPr>
        <w:tc>
          <w:tcPr>
            <w:tcW w:w="2025" w:type="dxa"/>
            <w:hideMark/>
          </w:tcPr>
          <w:p w14:paraId="13960C6C"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422.</w:t>
            </w:r>
          </w:p>
        </w:tc>
        <w:tc>
          <w:tcPr>
            <w:tcW w:w="0" w:type="auto"/>
            <w:vAlign w:val="center"/>
            <w:hideMark/>
          </w:tcPr>
          <w:p w14:paraId="7E6740B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Просрочка кредитора </w:t>
            </w:r>
          </w:p>
        </w:tc>
      </w:tr>
    </w:tbl>
    <w:p w14:paraId="476852E5"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Кредитор считается просрочившим, если он отказался принять предложенное должником надлежащее исполнение или не совершил действий, установленных законом, иными правовыми актами или договором либо вытекающих из обычаев делового оборота или из существа обязательства, в</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случае несовершения которых должник не мог </w:t>
      </w:r>
      <w:r w:rsidR="0071680B" w:rsidRPr="002252A0">
        <w:rPr>
          <w:rFonts w:ascii="GHEA Grapalat" w:hAnsi="GHEA Grapalat"/>
          <w:color w:val="000000"/>
          <w:sz w:val="24"/>
          <w:szCs w:val="24"/>
        </w:rPr>
        <w:t>исполнить своего обязательства.</w:t>
      </w:r>
    </w:p>
    <w:p w14:paraId="0840FA81"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Кредитор считается просрочившим также в случаях, указанных в пунктах 2 и 3</w:t>
      </w:r>
      <w:r w:rsidR="0071680B" w:rsidRPr="002252A0">
        <w:rPr>
          <w:rFonts w:ascii="GHEA Grapalat" w:hAnsi="GHEA Grapalat"/>
          <w:color w:val="000000"/>
          <w:sz w:val="24"/>
          <w:szCs w:val="24"/>
        </w:rPr>
        <w:t xml:space="preserve"> статьи 424 настоящего К</w:t>
      </w:r>
      <w:r w:rsidR="00BB4B2F">
        <w:rPr>
          <w:rFonts w:ascii="GHEA Grapalat" w:hAnsi="GHEA Grapalat"/>
          <w:color w:val="000000"/>
          <w:sz w:val="24"/>
          <w:szCs w:val="24"/>
        </w:rPr>
        <w:t>одекса.</w:t>
      </w:r>
    </w:p>
    <w:p w14:paraId="3FD6DC2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 xml:space="preserve">Просрочка кредитора дает должнику право требовать возмещения причиненных просрочкой убытков, если кредитор не докажет, что просрочка произошла при таких обстоятельствах, за которые ни он сам, ни те лица, на </w:t>
      </w:r>
      <w:r>
        <w:rPr>
          <w:rFonts w:ascii="GHEA Grapalat" w:hAnsi="GHEA Grapalat"/>
          <w:color w:val="000000"/>
          <w:sz w:val="24"/>
          <w:szCs w:val="24"/>
        </w:rPr>
        <w:lastRenderedPageBreak/>
        <w:t>которых в силу закона, иных правовых актов или поручения кредитора было возложено принятие исполнения, не несут ответственности.</w:t>
      </w:r>
    </w:p>
    <w:p w14:paraId="30C80A2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 денежному обязательству должник не обязан платить проценты за просрочку кредитора.</w:t>
      </w:r>
    </w:p>
    <w:p w14:paraId="053B2390" w14:textId="77777777" w:rsidR="003A1E7A" w:rsidRPr="008E792E" w:rsidRDefault="003A1E7A" w:rsidP="002252A0">
      <w:pPr>
        <w:widowControl w:val="0"/>
        <w:spacing w:after="160" w:line="360" w:lineRule="auto"/>
        <w:ind w:left="567" w:right="566"/>
        <w:jc w:val="center"/>
        <w:rPr>
          <w:rFonts w:ascii="GHEA Grapalat" w:hAnsi="GHEA Grapalat"/>
          <w:color w:val="000000"/>
          <w:sz w:val="24"/>
          <w:szCs w:val="24"/>
        </w:rPr>
      </w:pPr>
    </w:p>
    <w:p w14:paraId="48CFFC2A" w14:textId="77777777" w:rsidR="007751A6" w:rsidRPr="008E792E" w:rsidRDefault="007751A6" w:rsidP="002252A0">
      <w:pPr>
        <w:widowControl w:val="0"/>
        <w:spacing w:after="160" w:line="360" w:lineRule="auto"/>
        <w:ind w:left="567" w:right="566"/>
        <w:jc w:val="center"/>
        <w:rPr>
          <w:rFonts w:ascii="GHEA Grapalat" w:hAnsi="GHEA Grapalat"/>
          <w:color w:val="000000"/>
          <w:sz w:val="24"/>
          <w:szCs w:val="24"/>
        </w:rPr>
      </w:pPr>
    </w:p>
    <w:p w14:paraId="6E09C194"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27</w:t>
      </w:r>
    </w:p>
    <w:p w14:paraId="0754414E"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ПРЕКРАЩЕНИЕ ОБЯЗАТЕЛЬСТВ</w:t>
      </w:r>
    </w:p>
    <w:p w14:paraId="465A0E99"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0DB64F9" w14:textId="77777777" w:rsidTr="003A1E7A">
        <w:trPr>
          <w:tblCellSpacing w:w="0" w:type="dxa"/>
        </w:trPr>
        <w:tc>
          <w:tcPr>
            <w:tcW w:w="2025" w:type="dxa"/>
            <w:hideMark/>
          </w:tcPr>
          <w:p w14:paraId="07EEE571"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423.</w:t>
            </w:r>
          </w:p>
        </w:tc>
        <w:tc>
          <w:tcPr>
            <w:tcW w:w="0" w:type="auto"/>
            <w:vAlign w:val="center"/>
            <w:hideMark/>
          </w:tcPr>
          <w:p w14:paraId="72E4DC1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прекращения обязательств </w:t>
            </w:r>
          </w:p>
        </w:tc>
      </w:tr>
    </w:tbl>
    <w:p w14:paraId="0BBD7469"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Обязательство прекращается полностью или частично по основаниям, предусмотренным законом, иными </w:t>
      </w:r>
      <w:r w:rsidR="0071680B" w:rsidRPr="002252A0">
        <w:rPr>
          <w:rFonts w:ascii="GHEA Grapalat" w:hAnsi="GHEA Grapalat"/>
          <w:color w:val="000000"/>
          <w:sz w:val="24"/>
          <w:szCs w:val="24"/>
        </w:rPr>
        <w:t>правовыми актами или договором.</w:t>
      </w:r>
    </w:p>
    <w:p w14:paraId="7E278C59"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Прекращение обязательства по требованию одной из сторон допускается только в случаях, предусм</w:t>
      </w:r>
      <w:r w:rsidR="0071680B" w:rsidRPr="002252A0">
        <w:rPr>
          <w:rFonts w:ascii="GHEA Grapalat" w:hAnsi="GHEA Grapalat"/>
          <w:color w:val="000000"/>
          <w:sz w:val="24"/>
          <w:szCs w:val="24"/>
        </w:rPr>
        <w:t>отренных законом или договором.</w:t>
      </w:r>
    </w:p>
    <w:p w14:paraId="4E4038FA"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1BD9B9B" w14:textId="77777777" w:rsidTr="003A1E7A">
        <w:trPr>
          <w:tblCellSpacing w:w="0" w:type="dxa"/>
        </w:trPr>
        <w:tc>
          <w:tcPr>
            <w:tcW w:w="2025" w:type="dxa"/>
            <w:hideMark/>
          </w:tcPr>
          <w:p w14:paraId="10D6B866"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424.</w:t>
            </w:r>
          </w:p>
        </w:tc>
        <w:tc>
          <w:tcPr>
            <w:tcW w:w="0" w:type="auto"/>
            <w:vAlign w:val="center"/>
            <w:hideMark/>
          </w:tcPr>
          <w:p w14:paraId="186CD1E9"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исполнением </w:t>
            </w:r>
          </w:p>
        </w:tc>
      </w:tr>
    </w:tbl>
    <w:p w14:paraId="0207597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1680B" w:rsidRPr="002252A0">
        <w:rPr>
          <w:rFonts w:ascii="GHEA Grapalat" w:hAnsi="GHEA Grapalat"/>
          <w:color w:val="000000"/>
          <w:sz w:val="24"/>
          <w:szCs w:val="24"/>
          <w:lang w:val="hy-AM"/>
        </w:rPr>
        <w:tab/>
      </w:r>
      <w:r w:rsidRPr="002252A0">
        <w:rPr>
          <w:rFonts w:ascii="GHEA Grapalat" w:hAnsi="GHEA Grapalat"/>
          <w:color w:val="000000"/>
          <w:sz w:val="24"/>
          <w:szCs w:val="24"/>
        </w:rPr>
        <w:t>Надлежащее испол</w:t>
      </w:r>
      <w:r w:rsidR="0071680B" w:rsidRPr="002252A0">
        <w:rPr>
          <w:rFonts w:ascii="GHEA Grapalat" w:hAnsi="GHEA Grapalat"/>
          <w:color w:val="000000"/>
          <w:sz w:val="24"/>
          <w:szCs w:val="24"/>
        </w:rPr>
        <w:t>нение прекращает обязательство.</w:t>
      </w:r>
    </w:p>
    <w:p w14:paraId="6F00AB2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2.</w:t>
      </w:r>
      <w:r w:rsidR="0071680B" w:rsidRPr="002252A0">
        <w:rPr>
          <w:rFonts w:ascii="GHEA Grapalat" w:hAnsi="GHEA Grapalat"/>
          <w:color w:val="000000"/>
          <w:spacing w:val="-6"/>
          <w:sz w:val="24"/>
          <w:szCs w:val="24"/>
          <w:lang w:val="hy-AM"/>
        </w:rPr>
        <w:tab/>
      </w:r>
      <w:r w:rsidR="00BB4B2F">
        <w:rPr>
          <w:rFonts w:ascii="GHEA Grapalat" w:hAnsi="GHEA Grapalat"/>
          <w:color w:val="000000"/>
          <w:spacing w:val="-6"/>
          <w:sz w:val="24"/>
          <w:szCs w:val="24"/>
        </w:rPr>
        <w:t>Кредитор, принимая исполнение, обязан по требованию должника выдать ему расписку в получении исполнения полностью или в соответствующей</w:t>
      </w:r>
      <w:r w:rsidR="00BB4B2F">
        <w:rPr>
          <w:rFonts w:ascii="GHEA Grapalat" w:hAnsi="GHEA Grapalat"/>
          <w:color w:val="000000"/>
          <w:sz w:val="24"/>
          <w:szCs w:val="24"/>
        </w:rPr>
        <w:t xml:space="preserve"> части.</w:t>
      </w:r>
    </w:p>
    <w:p w14:paraId="07B317D2" w14:textId="77777777" w:rsidR="003A1E7A" w:rsidRDefault="00BB4B2F" w:rsidP="002252A0">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Если должник выдал кредитору в удостоверение обязательства долговой документ, то кредитор, принимая исполнение, должен вернуть этот документ, а</w:t>
      </w:r>
      <w:r>
        <w:rPr>
          <w:rFonts w:ascii="Courier New" w:hAnsi="Courier New" w:cs="Courier New"/>
          <w:color w:val="000000"/>
          <w:sz w:val="24"/>
          <w:szCs w:val="24"/>
          <w:lang w:val="en-US"/>
        </w:rPr>
        <w:t> </w:t>
      </w:r>
      <w:r>
        <w:rPr>
          <w:rFonts w:ascii="GHEA Grapalat" w:hAnsi="GHEA Grapalat"/>
          <w:color w:val="000000"/>
          <w:sz w:val="24"/>
          <w:szCs w:val="24"/>
        </w:rPr>
        <w:t>при невозможности возвращения указать на это в выдаваемой им расписке. Расписка может быть заменена надписью на возвращаемом долговом документе.</w:t>
      </w:r>
    </w:p>
    <w:p w14:paraId="7CA58843" w14:textId="77777777" w:rsidR="00163F55" w:rsidRPr="00163F55" w:rsidRDefault="00163F55"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75695C49"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Нахождение долгового документа у должника удостоверяет прекращение обязательства, пока не доказано иное.</w:t>
      </w:r>
    </w:p>
    <w:p w14:paraId="660656BA" w14:textId="77777777" w:rsidR="003A1E7A" w:rsidRPr="002252A0" w:rsidRDefault="00BB4B2F" w:rsidP="00163F55">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При отказе кредитора выдать расписку, вернуть долговой документ или отметить в расписке невозможность его возвращения должник вправе приостановить исполнение. В этих случаях кредитор считается просрочившим.</w:t>
      </w:r>
    </w:p>
    <w:p w14:paraId="1C3A014D" w14:textId="77777777" w:rsidR="00860387" w:rsidRPr="002252A0" w:rsidRDefault="00860387" w:rsidP="00163F55">
      <w:pPr>
        <w:widowControl w:val="0"/>
        <w:spacing w:after="160" w:line="346" w:lineRule="auto"/>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77D737E" w14:textId="77777777" w:rsidTr="003A1E7A">
        <w:trPr>
          <w:tblCellSpacing w:w="0" w:type="dxa"/>
        </w:trPr>
        <w:tc>
          <w:tcPr>
            <w:tcW w:w="2025" w:type="dxa"/>
            <w:hideMark/>
          </w:tcPr>
          <w:p w14:paraId="7850B7BE" w14:textId="77777777" w:rsidR="003A1E7A" w:rsidRPr="002252A0" w:rsidRDefault="00BB4B2F" w:rsidP="00163F55">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425.</w:t>
            </w:r>
          </w:p>
        </w:tc>
        <w:tc>
          <w:tcPr>
            <w:tcW w:w="0" w:type="auto"/>
            <w:vAlign w:val="center"/>
            <w:hideMark/>
          </w:tcPr>
          <w:p w14:paraId="4BA5ECE2" w14:textId="77777777" w:rsidR="003A1E7A" w:rsidRPr="002252A0" w:rsidRDefault="00BB4B2F" w:rsidP="00163F55">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Отступное </w:t>
            </w:r>
          </w:p>
        </w:tc>
      </w:tr>
    </w:tbl>
    <w:p w14:paraId="62C476FF" w14:textId="77777777" w:rsidR="003A1E7A" w:rsidRPr="002252A0" w:rsidRDefault="003A1E7A" w:rsidP="00163F55">
      <w:pPr>
        <w:widowControl w:val="0"/>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По соглашению сторон обязательство может быть прекращено предоставлением взамен исполнения отступного (уплатой денег, передачей имущества и </w:t>
      </w:r>
      <w:r w:rsidR="00833664" w:rsidRPr="002252A0">
        <w:rPr>
          <w:rFonts w:ascii="GHEA Grapalat" w:hAnsi="GHEA Grapalat"/>
          <w:color w:val="000000"/>
          <w:sz w:val="24"/>
          <w:szCs w:val="24"/>
        </w:rPr>
        <w:t>т. д.</w:t>
      </w:r>
      <w:r w:rsidRPr="002252A0">
        <w:rPr>
          <w:rFonts w:ascii="GHEA Grapalat" w:hAnsi="GHEA Grapalat"/>
          <w:color w:val="000000"/>
          <w:sz w:val="24"/>
          <w:szCs w:val="24"/>
        </w:rPr>
        <w:t>). Размер отступного, а также сроки и порядок его предоставл</w:t>
      </w:r>
      <w:r w:rsidR="00822265" w:rsidRPr="002252A0">
        <w:rPr>
          <w:rFonts w:ascii="GHEA Grapalat" w:hAnsi="GHEA Grapalat"/>
          <w:color w:val="000000"/>
          <w:sz w:val="24"/>
          <w:szCs w:val="24"/>
        </w:rPr>
        <w:t>ения устанавливаются сторонами.</w:t>
      </w:r>
    </w:p>
    <w:p w14:paraId="261606C1" w14:textId="77777777" w:rsidR="003A1E7A" w:rsidRPr="002252A0" w:rsidRDefault="003A1E7A" w:rsidP="00163F55">
      <w:pPr>
        <w:widowControl w:val="0"/>
        <w:spacing w:after="160" w:line="34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A0DB5AE" w14:textId="77777777" w:rsidTr="003A1E7A">
        <w:trPr>
          <w:tblCellSpacing w:w="0" w:type="dxa"/>
        </w:trPr>
        <w:tc>
          <w:tcPr>
            <w:tcW w:w="2025" w:type="dxa"/>
            <w:hideMark/>
          </w:tcPr>
          <w:p w14:paraId="360DE617" w14:textId="77777777" w:rsidR="003A1E7A" w:rsidRPr="002252A0" w:rsidRDefault="003A1E7A" w:rsidP="00163F55">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426.</w:t>
            </w:r>
          </w:p>
        </w:tc>
        <w:tc>
          <w:tcPr>
            <w:tcW w:w="0" w:type="auto"/>
            <w:vAlign w:val="center"/>
            <w:hideMark/>
          </w:tcPr>
          <w:p w14:paraId="4E40E13D" w14:textId="77777777" w:rsidR="003A1E7A" w:rsidRPr="002252A0" w:rsidRDefault="00BB4B2F" w:rsidP="00163F55">
            <w:pPr>
              <w:widowControl w:val="0"/>
              <w:spacing w:after="160" w:line="346"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Прекращение обязательства зачетом </w:t>
            </w:r>
          </w:p>
        </w:tc>
      </w:tr>
    </w:tbl>
    <w:p w14:paraId="6AFFA9DA" w14:textId="77777777" w:rsidR="003A1E7A" w:rsidRPr="002252A0" w:rsidRDefault="003A1E7A" w:rsidP="00163F55">
      <w:pPr>
        <w:widowControl w:val="0"/>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Обязательство прекращается полностью или частично зачетом встречного однородного требования, срок которого истек или не указан или определен моментом востребования. Для зачета дост</w:t>
      </w:r>
      <w:r w:rsidR="00822265" w:rsidRPr="002252A0">
        <w:rPr>
          <w:rFonts w:ascii="GHEA Grapalat" w:hAnsi="GHEA Grapalat"/>
          <w:color w:val="000000"/>
          <w:sz w:val="24"/>
          <w:szCs w:val="24"/>
        </w:rPr>
        <w:t>аточно заявления одной стороны.</w:t>
      </w:r>
    </w:p>
    <w:p w14:paraId="6D2401A2" w14:textId="77777777" w:rsidR="003A1E7A" w:rsidRPr="002252A0" w:rsidRDefault="003A1E7A" w:rsidP="00163F55">
      <w:pPr>
        <w:widowControl w:val="0"/>
        <w:spacing w:after="160" w:line="346"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399394D" w14:textId="77777777" w:rsidTr="003A1E7A">
        <w:trPr>
          <w:tblCellSpacing w:w="0" w:type="dxa"/>
        </w:trPr>
        <w:tc>
          <w:tcPr>
            <w:tcW w:w="2025" w:type="dxa"/>
            <w:hideMark/>
          </w:tcPr>
          <w:p w14:paraId="195FA45B" w14:textId="77777777" w:rsidR="003A1E7A" w:rsidRPr="002252A0" w:rsidRDefault="003A1E7A" w:rsidP="00163F55">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427.</w:t>
            </w:r>
          </w:p>
        </w:tc>
        <w:tc>
          <w:tcPr>
            <w:tcW w:w="0" w:type="auto"/>
            <w:vAlign w:val="center"/>
            <w:hideMark/>
          </w:tcPr>
          <w:p w14:paraId="0530FE52" w14:textId="77777777" w:rsidR="003A1E7A" w:rsidRPr="002252A0" w:rsidRDefault="00BB4B2F" w:rsidP="00163F55">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Случаи недопустимости зачета </w:t>
            </w:r>
          </w:p>
        </w:tc>
      </w:tr>
    </w:tbl>
    <w:p w14:paraId="68380A93" w14:textId="77777777" w:rsidR="003A1E7A" w:rsidRPr="002252A0" w:rsidRDefault="003A1E7A" w:rsidP="00163F55">
      <w:pPr>
        <w:widowControl w:val="0"/>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Не допу</w:t>
      </w:r>
      <w:r w:rsidR="00922640" w:rsidRPr="002252A0">
        <w:rPr>
          <w:rFonts w:ascii="GHEA Grapalat" w:hAnsi="GHEA Grapalat"/>
          <w:color w:val="000000"/>
          <w:sz w:val="24"/>
          <w:szCs w:val="24"/>
        </w:rPr>
        <w:t>скается зачет требований, если:</w:t>
      </w:r>
    </w:p>
    <w:p w14:paraId="48FA8DCE" w14:textId="77777777" w:rsidR="003A1E7A" w:rsidRPr="002252A0" w:rsidRDefault="003A1E7A" w:rsidP="00163F55">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по заявлению другой стороны к требованию подлежит применению срок исков</w:t>
      </w:r>
      <w:r w:rsidR="00922640" w:rsidRPr="002252A0">
        <w:rPr>
          <w:rFonts w:ascii="GHEA Grapalat" w:hAnsi="GHEA Grapalat"/>
          <w:color w:val="000000"/>
          <w:sz w:val="24"/>
          <w:szCs w:val="24"/>
        </w:rPr>
        <w:t>ой давности, и этот срок истек;</w:t>
      </w:r>
    </w:p>
    <w:p w14:paraId="4F1F00F6" w14:textId="77777777" w:rsidR="003A1E7A" w:rsidRPr="002252A0" w:rsidRDefault="00BB4B2F" w:rsidP="00163F55">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они касаются возмещения вреда, причиненного жизни или здоровью;</w:t>
      </w:r>
    </w:p>
    <w:p w14:paraId="7374B122"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они касаются взыскания алиментов.</w:t>
      </w:r>
    </w:p>
    <w:p w14:paraId="5EBC6866" w14:textId="77777777" w:rsidR="003A1E7A"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Зачет требований не допускается также в иных случаях, предусмотренных законом или договором.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6D678F9" w14:textId="77777777" w:rsidTr="003A1E7A">
        <w:trPr>
          <w:tblCellSpacing w:w="0" w:type="dxa"/>
        </w:trPr>
        <w:tc>
          <w:tcPr>
            <w:tcW w:w="2025" w:type="dxa"/>
            <w:hideMark/>
          </w:tcPr>
          <w:p w14:paraId="7CFE056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428.</w:t>
            </w:r>
          </w:p>
        </w:tc>
        <w:tc>
          <w:tcPr>
            <w:tcW w:w="0" w:type="auto"/>
            <w:vAlign w:val="center"/>
            <w:hideMark/>
          </w:tcPr>
          <w:p w14:paraId="3822B71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Зачет при уступке требования </w:t>
            </w:r>
          </w:p>
        </w:tc>
      </w:tr>
    </w:tbl>
    <w:p w14:paraId="0CEBA1D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В случае уступки требования должник вправе зачесть против требования нового кредитора свое встречное требован</w:t>
      </w:r>
      <w:r w:rsidR="00922640" w:rsidRPr="002252A0">
        <w:rPr>
          <w:rFonts w:ascii="GHEA Grapalat" w:hAnsi="GHEA Grapalat"/>
          <w:color w:val="000000"/>
          <w:sz w:val="24"/>
          <w:szCs w:val="24"/>
        </w:rPr>
        <w:t>ие к первоначальному кредитору.</w:t>
      </w:r>
    </w:p>
    <w:p w14:paraId="46AD074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истек до получения им уведомления об уступке требования, либо если этот срок не указан или определен моментом востребования.</w:t>
      </w:r>
    </w:p>
    <w:p w14:paraId="76FD1BE3"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D025ABF" w14:textId="77777777" w:rsidTr="003A1E7A">
        <w:trPr>
          <w:tblCellSpacing w:w="0" w:type="dxa"/>
        </w:trPr>
        <w:tc>
          <w:tcPr>
            <w:tcW w:w="2025" w:type="dxa"/>
            <w:hideMark/>
          </w:tcPr>
          <w:p w14:paraId="6723BF49"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429.</w:t>
            </w:r>
          </w:p>
        </w:tc>
        <w:tc>
          <w:tcPr>
            <w:tcW w:w="0" w:type="auto"/>
            <w:vAlign w:val="center"/>
            <w:hideMark/>
          </w:tcPr>
          <w:p w14:paraId="616E3C0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Прекращение обязательства совпадением должника и кредитора в одном лице </w:t>
            </w:r>
          </w:p>
        </w:tc>
      </w:tr>
    </w:tbl>
    <w:p w14:paraId="3E6028AE"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pacing w:val="-6"/>
          <w:sz w:val="24"/>
          <w:szCs w:val="24"/>
          <w:lang w:val="hy-AM"/>
        </w:rPr>
      </w:pPr>
      <w:r w:rsidRPr="002252A0">
        <w:rPr>
          <w:rFonts w:ascii="GHEA Grapalat" w:hAnsi="GHEA Grapalat"/>
          <w:color w:val="000000"/>
          <w:spacing w:val="-6"/>
          <w:sz w:val="24"/>
          <w:szCs w:val="24"/>
        </w:rPr>
        <w:t>Обязательство прекращается совпадением дол</w:t>
      </w:r>
      <w:r w:rsidR="00922640" w:rsidRPr="002252A0">
        <w:rPr>
          <w:rFonts w:ascii="GHEA Grapalat" w:hAnsi="GHEA Grapalat"/>
          <w:color w:val="000000"/>
          <w:spacing w:val="-6"/>
          <w:sz w:val="24"/>
          <w:szCs w:val="24"/>
        </w:rPr>
        <w:t>жника и кредитора в одном лице.</w:t>
      </w:r>
    </w:p>
    <w:p w14:paraId="0A056625"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11F5481" w14:textId="77777777" w:rsidTr="003A1E7A">
        <w:trPr>
          <w:tblCellSpacing w:w="0" w:type="dxa"/>
        </w:trPr>
        <w:tc>
          <w:tcPr>
            <w:tcW w:w="2025" w:type="dxa"/>
            <w:hideMark/>
          </w:tcPr>
          <w:p w14:paraId="0C2C3F22"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430.</w:t>
            </w:r>
          </w:p>
        </w:tc>
        <w:tc>
          <w:tcPr>
            <w:tcW w:w="0" w:type="auto"/>
            <w:vAlign w:val="center"/>
            <w:hideMark/>
          </w:tcPr>
          <w:p w14:paraId="187EBCD7"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новацией </w:t>
            </w:r>
          </w:p>
        </w:tc>
      </w:tr>
    </w:tbl>
    <w:p w14:paraId="39F9AEE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предусматривающим иной предмет и</w:t>
      </w:r>
      <w:r w:rsidR="00922640" w:rsidRPr="002252A0">
        <w:rPr>
          <w:rFonts w:ascii="GHEA Grapalat" w:hAnsi="GHEA Grapalat"/>
          <w:color w:val="000000"/>
          <w:sz w:val="24"/>
          <w:szCs w:val="24"/>
        </w:rPr>
        <w:t>ли способ исполнения (новация).</w:t>
      </w:r>
    </w:p>
    <w:p w14:paraId="3AB6DBA9"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Новация не допускается в отношении обязательств по возмещению вреда, причиненного жизни или здоровью, и по уплате алиментов.</w:t>
      </w:r>
    </w:p>
    <w:p w14:paraId="1415A7C8"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Новация прекращает дополнительные обязательства, связанные с</w:t>
      </w:r>
      <w:r>
        <w:rPr>
          <w:rFonts w:ascii="Courier New" w:hAnsi="Courier New" w:cs="Courier New"/>
          <w:color w:val="000000"/>
          <w:sz w:val="24"/>
          <w:szCs w:val="24"/>
          <w:lang w:val="en-US"/>
        </w:rPr>
        <w:t> </w:t>
      </w:r>
      <w:r>
        <w:rPr>
          <w:rFonts w:ascii="GHEA Grapalat" w:hAnsi="GHEA Grapalat"/>
          <w:color w:val="000000"/>
          <w:sz w:val="24"/>
          <w:szCs w:val="24"/>
        </w:rPr>
        <w:t>первоначальным обязательством, если иное не предусмотрено соглашением сторон.</w:t>
      </w:r>
    </w:p>
    <w:p w14:paraId="1DD25EC7" w14:textId="77777777" w:rsidR="00860387" w:rsidRPr="002252A0" w:rsidRDefault="0086038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8C973F1" w14:textId="77777777" w:rsidTr="003A1E7A">
        <w:trPr>
          <w:tblCellSpacing w:w="0" w:type="dxa"/>
        </w:trPr>
        <w:tc>
          <w:tcPr>
            <w:tcW w:w="2025" w:type="dxa"/>
            <w:hideMark/>
          </w:tcPr>
          <w:p w14:paraId="2A8AB7D5"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431.</w:t>
            </w:r>
          </w:p>
        </w:tc>
        <w:tc>
          <w:tcPr>
            <w:tcW w:w="0" w:type="auto"/>
            <w:vAlign w:val="center"/>
            <w:hideMark/>
          </w:tcPr>
          <w:p w14:paraId="26BB416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Прощение долга </w:t>
            </w:r>
          </w:p>
        </w:tc>
      </w:tr>
    </w:tbl>
    <w:p w14:paraId="6371EF17" w14:textId="77777777" w:rsidR="003A1E7A" w:rsidRPr="008E792E"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Обязательство прекращается освобождением кредитором должника от его обязанностей (прощение долга), если это не нарушает прав других лиц в</w:t>
      </w:r>
      <w:r w:rsidR="00EC4C97" w:rsidRPr="002252A0">
        <w:rPr>
          <w:rFonts w:ascii="Courier New" w:hAnsi="Courier New" w:cs="Courier New"/>
          <w:color w:val="000000"/>
          <w:sz w:val="24"/>
          <w:szCs w:val="24"/>
          <w:lang w:val="en-US"/>
        </w:rPr>
        <w:t> </w:t>
      </w:r>
      <w:r w:rsidR="00922640" w:rsidRPr="002252A0">
        <w:rPr>
          <w:rFonts w:ascii="GHEA Grapalat" w:hAnsi="GHEA Grapalat"/>
          <w:color w:val="000000"/>
          <w:sz w:val="24"/>
          <w:szCs w:val="24"/>
        </w:rPr>
        <w:t>отношении имущества кредитора.</w:t>
      </w:r>
    </w:p>
    <w:p w14:paraId="24EE4004" w14:textId="77777777" w:rsidR="007751A6" w:rsidRPr="008E792E" w:rsidRDefault="007751A6"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9FA2063" w14:textId="77777777" w:rsidTr="003A1E7A">
        <w:trPr>
          <w:tblCellSpacing w:w="0" w:type="dxa"/>
        </w:trPr>
        <w:tc>
          <w:tcPr>
            <w:tcW w:w="2025" w:type="dxa"/>
            <w:hideMark/>
          </w:tcPr>
          <w:p w14:paraId="631A9A30"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432.</w:t>
            </w:r>
          </w:p>
        </w:tc>
        <w:tc>
          <w:tcPr>
            <w:tcW w:w="0" w:type="auto"/>
            <w:vAlign w:val="center"/>
            <w:hideMark/>
          </w:tcPr>
          <w:p w14:paraId="0E9A213F"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невозможностью исполнения </w:t>
            </w:r>
          </w:p>
        </w:tc>
      </w:tr>
    </w:tbl>
    <w:p w14:paraId="1BB9602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Обязательство прекращается невозможностью исполнения, если она вызвана обстоятельством, за которое ни одна из сторон не отвечает. В этом случае кредитор не вправе требовать от дол</w:t>
      </w:r>
      <w:r w:rsidR="00922640" w:rsidRPr="002252A0">
        <w:rPr>
          <w:rFonts w:ascii="GHEA Grapalat" w:hAnsi="GHEA Grapalat"/>
          <w:color w:val="000000"/>
          <w:sz w:val="24"/>
          <w:szCs w:val="24"/>
        </w:rPr>
        <w:t>жника исполнение обязательства.</w:t>
      </w:r>
    </w:p>
    <w:p w14:paraId="31AA075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В случае невозможности исполнения должником обязательства, вызванного по вине кредитора, последний не вправе требовать возврата исполненного им по обязательству.</w:t>
      </w:r>
    </w:p>
    <w:p w14:paraId="62E777C7"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19F1852" w14:textId="77777777" w:rsidTr="003A1E7A">
        <w:trPr>
          <w:tblCellSpacing w:w="0" w:type="dxa"/>
        </w:trPr>
        <w:tc>
          <w:tcPr>
            <w:tcW w:w="2025" w:type="dxa"/>
            <w:hideMark/>
          </w:tcPr>
          <w:p w14:paraId="64EB06D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433.</w:t>
            </w:r>
          </w:p>
        </w:tc>
        <w:tc>
          <w:tcPr>
            <w:tcW w:w="0" w:type="auto"/>
            <w:vAlign w:val="center"/>
            <w:hideMark/>
          </w:tcPr>
          <w:p w14:paraId="2771BE5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на основании акта государственного органа или органа местного самоуправления </w:t>
            </w:r>
          </w:p>
        </w:tc>
      </w:tr>
    </w:tbl>
    <w:p w14:paraId="5F74D50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Если в результате издания акта государственного органа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соответствующей части. Стороны, понесшие в результате этого убытки, вправе требовать их возмещения в соответствии со стать</w:t>
      </w:r>
      <w:r w:rsidR="00922640" w:rsidRPr="002252A0">
        <w:rPr>
          <w:rFonts w:ascii="GHEA Grapalat" w:hAnsi="GHEA Grapalat"/>
          <w:color w:val="000000"/>
          <w:sz w:val="24"/>
          <w:szCs w:val="24"/>
        </w:rPr>
        <w:t>ями 15 и 18 настоящего Кодекса.</w:t>
      </w:r>
    </w:p>
    <w:p w14:paraId="201D8C8B"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случае признания в установленном порядке недействительным акта государственного органа или органа местного самоуправления, на основании которого обязательство прекратилось, обязательство восстанавливается, если иное не вытекает из соглашения сторон или существа обязательства, и исполнение не утратило интерес для кредитора.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86F5BAB" w14:textId="77777777" w:rsidTr="003A1E7A">
        <w:trPr>
          <w:tblCellSpacing w:w="0" w:type="dxa"/>
        </w:trPr>
        <w:tc>
          <w:tcPr>
            <w:tcW w:w="2025" w:type="dxa"/>
            <w:hideMark/>
          </w:tcPr>
          <w:p w14:paraId="28A574E8" w14:textId="77777777" w:rsidR="003A1E7A" w:rsidRPr="002252A0" w:rsidRDefault="00BB4B2F" w:rsidP="00163F55">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434.</w:t>
            </w:r>
          </w:p>
        </w:tc>
        <w:tc>
          <w:tcPr>
            <w:tcW w:w="0" w:type="auto"/>
            <w:vAlign w:val="center"/>
            <w:hideMark/>
          </w:tcPr>
          <w:p w14:paraId="6E82BBE6" w14:textId="77777777" w:rsidR="003A1E7A" w:rsidRPr="002252A0" w:rsidRDefault="00BB4B2F" w:rsidP="00163F55">
            <w:pPr>
              <w:widowControl w:val="0"/>
              <w:spacing w:after="160" w:line="336" w:lineRule="auto"/>
              <w:jc w:val="both"/>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со смертью гражданина </w:t>
            </w:r>
          </w:p>
        </w:tc>
      </w:tr>
    </w:tbl>
    <w:p w14:paraId="531C855D" w14:textId="77777777" w:rsidR="003A1E7A" w:rsidRPr="002252A0" w:rsidRDefault="003A1E7A" w:rsidP="00163F55">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Обязательство прекращается со смертью должника, если исполнение не может быть произведено без личного участия должника или обязательство иным образом неразрывн</w:t>
      </w:r>
      <w:r w:rsidR="00922640" w:rsidRPr="002252A0">
        <w:rPr>
          <w:rFonts w:ascii="GHEA Grapalat" w:hAnsi="GHEA Grapalat"/>
          <w:color w:val="000000"/>
          <w:sz w:val="24"/>
          <w:szCs w:val="24"/>
        </w:rPr>
        <w:t>о связано с личностью должника.</w:t>
      </w:r>
    </w:p>
    <w:p w14:paraId="08351D40" w14:textId="77777777" w:rsidR="003A1E7A" w:rsidRPr="002252A0" w:rsidRDefault="003A1E7A" w:rsidP="00163F55">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Обязательство прекращается со смертью кредитора, если исполнение предназначено лично для кредитора или обязательство иным образом неразрывно связано с личностью кредитора.</w:t>
      </w:r>
    </w:p>
    <w:p w14:paraId="78AFD944" w14:textId="77777777" w:rsidR="003A1E7A" w:rsidRPr="00163F55" w:rsidRDefault="003A1E7A" w:rsidP="00BF627D">
      <w:pPr>
        <w:widowControl w:val="0"/>
        <w:spacing w:after="120" w:line="240" w:lineRule="auto"/>
        <w:jc w:val="both"/>
        <w:rPr>
          <w:rFonts w:ascii="GHEA Grapalat" w:eastAsia="Times New Roman" w:hAnsi="GHEA Grapalat" w:cs="Times New Roman"/>
          <w:color w:val="000000"/>
          <w:sz w:val="18"/>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D62DD3D" w14:textId="77777777" w:rsidTr="003A1E7A">
        <w:trPr>
          <w:tblCellSpacing w:w="0" w:type="dxa"/>
        </w:trPr>
        <w:tc>
          <w:tcPr>
            <w:tcW w:w="2025" w:type="dxa"/>
            <w:hideMark/>
          </w:tcPr>
          <w:p w14:paraId="0D2F0EAD" w14:textId="77777777" w:rsidR="003A1E7A" w:rsidRPr="002252A0" w:rsidRDefault="00BB4B2F" w:rsidP="00163F55">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435.</w:t>
            </w:r>
          </w:p>
        </w:tc>
        <w:tc>
          <w:tcPr>
            <w:tcW w:w="0" w:type="auto"/>
            <w:vAlign w:val="center"/>
            <w:hideMark/>
          </w:tcPr>
          <w:p w14:paraId="6152B7D2" w14:textId="77777777" w:rsidR="003A1E7A" w:rsidRPr="002252A0" w:rsidRDefault="00BB4B2F" w:rsidP="00163F55">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обязательства ликвидацией юридического лица </w:t>
            </w:r>
          </w:p>
        </w:tc>
      </w:tr>
    </w:tbl>
    <w:p w14:paraId="14CE40DC" w14:textId="77777777" w:rsidR="003A1E7A" w:rsidRPr="002252A0" w:rsidRDefault="003A1E7A" w:rsidP="00163F55">
      <w:pPr>
        <w:widowControl w:val="0"/>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Обязательство прекращается ликвидацией юридического</w:t>
      </w:r>
      <w:r w:rsidR="00922640" w:rsidRPr="002252A0">
        <w:rPr>
          <w:rFonts w:ascii="GHEA Grapalat" w:hAnsi="GHEA Grapalat"/>
          <w:color w:val="000000"/>
          <w:sz w:val="24"/>
          <w:szCs w:val="24"/>
        </w:rPr>
        <w:t xml:space="preserve"> лица (должника или кредитора).</w:t>
      </w:r>
    </w:p>
    <w:p w14:paraId="479AE747" w14:textId="77777777" w:rsidR="00860387" w:rsidRPr="00163F55" w:rsidRDefault="00860387" w:rsidP="00BF627D">
      <w:pPr>
        <w:widowControl w:val="0"/>
        <w:spacing w:after="120" w:line="240" w:lineRule="auto"/>
        <w:ind w:left="567" w:right="566"/>
        <w:jc w:val="center"/>
        <w:rPr>
          <w:rFonts w:ascii="GHEA Grapalat" w:hAnsi="GHEA Grapalat"/>
          <w:b/>
          <w:color w:val="000000"/>
          <w:sz w:val="18"/>
          <w:szCs w:val="24"/>
        </w:rPr>
      </w:pPr>
    </w:p>
    <w:p w14:paraId="1CA760D8" w14:textId="77777777" w:rsidR="003A1E7A" w:rsidRPr="002252A0" w:rsidRDefault="003A1E7A" w:rsidP="00163F55">
      <w:pPr>
        <w:widowControl w:val="0"/>
        <w:spacing w:after="160" w:line="336"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РАЗДЕЛ СЕДЬМОЙ</w:t>
      </w:r>
    </w:p>
    <w:p w14:paraId="5C3AEDF9" w14:textId="77777777" w:rsidR="003A1E7A" w:rsidRPr="002252A0" w:rsidRDefault="003A1E7A" w:rsidP="00163F55">
      <w:pPr>
        <w:widowControl w:val="0"/>
        <w:spacing w:after="160" w:line="336"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ОБЯЗАТЕЛЬСТВА, ВОЗНИКАЮЩИЕ ИЗ ДОГОВОРОВ</w:t>
      </w:r>
    </w:p>
    <w:p w14:paraId="5BC84970" w14:textId="77777777" w:rsidR="003A1E7A" w:rsidRPr="00163F55" w:rsidRDefault="003A1E7A" w:rsidP="00BF627D">
      <w:pPr>
        <w:widowControl w:val="0"/>
        <w:spacing w:after="120" w:line="240" w:lineRule="auto"/>
        <w:ind w:left="567" w:right="566"/>
        <w:jc w:val="center"/>
        <w:rPr>
          <w:rFonts w:ascii="GHEA Grapalat" w:eastAsia="Times New Roman" w:hAnsi="GHEA Grapalat" w:cs="Times New Roman"/>
          <w:color w:val="000000"/>
          <w:sz w:val="18"/>
          <w:szCs w:val="24"/>
        </w:rPr>
      </w:pPr>
    </w:p>
    <w:p w14:paraId="2DB641AE" w14:textId="77777777" w:rsidR="003A1E7A" w:rsidRPr="002252A0" w:rsidRDefault="003A1E7A" w:rsidP="00163F55">
      <w:pPr>
        <w:widowControl w:val="0"/>
        <w:spacing w:after="160" w:line="336"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ПОДРАЗДЕЛ ПЕРВЫЙ</w:t>
      </w:r>
    </w:p>
    <w:p w14:paraId="44026A95" w14:textId="77777777" w:rsidR="000D5F8A" w:rsidRDefault="00BB4B2F" w:rsidP="00163F55">
      <w:pPr>
        <w:widowControl w:val="0"/>
        <w:spacing w:after="160" w:line="336"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ОБЩИЕ ПОЛОЖЕНИЯ О ДОГОВОРЕ</w:t>
      </w:r>
    </w:p>
    <w:p w14:paraId="2BBF9CB7" w14:textId="77777777" w:rsidR="000D5F8A" w:rsidRPr="00BF627D" w:rsidRDefault="000D5F8A" w:rsidP="00BF627D">
      <w:pPr>
        <w:widowControl w:val="0"/>
        <w:spacing w:after="160" w:line="240" w:lineRule="auto"/>
        <w:ind w:left="567" w:right="567"/>
        <w:jc w:val="center"/>
        <w:rPr>
          <w:rFonts w:ascii="GHEA Grapalat" w:eastAsia="Times New Roman" w:hAnsi="GHEA Grapalat" w:cs="Times New Roman"/>
          <w:color w:val="000000"/>
          <w:sz w:val="20"/>
          <w:szCs w:val="24"/>
          <w:lang w:val="hy-AM"/>
        </w:rPr>
      </w:pPr>
    </w:p>
    <w:p w14:paraId="70EBD000" w14:textId="77777777" w:rsidR="000D5F8A" w:rsidRPr="00BF627D" w:rsidRDefault="000D5F8A" w:rsidP="00BF627D">
      <w:pPr>
        <w:widowControl w:val="0"/>
        <w:spacing w:after="160" w:line="240" w:lineRule="auto"/>
        <w:ind w:left="567" w:right="567"/>
        <w:jc w:val="center"/>
        <w:rPr>
          <w:rFonts w:ascii="GHEA Grapalat" w:eastAsia="Times New Roman" w:hAnsi="GHEA Grapalat" w:cs="Times New Roman"/>
          <w:color w:val="000000"/>
          <w:sz w:val="20"/>
          <w:szCs w:val="24"/>
          <w:lang w:val="hy-AM"/>
        </w:rPr>
      </w:pPr>
    </w:p>
    <w:p w14:paraId="219780B2" w14:textId="77777777" w:rsidR="000D5F8A" w:rsidRDefault="00BB4B2F" w:rsidP="00163F55">
      <w:pPr>
        <w:widowControl w:val="0"/>
        <w:spacing w:after="160" w:line="336" w:lineRule="auto"/>
        <w:ind w:left="567" w:right="566"/>
        <w:jc w:val="center"/>
        <w:rPr>
          <w:rFonts w:ascii="GHEA Grapalat" w:eastAsia="Times New Roman" w:hAnsi="GHEA Grapalat" w:cs="Times New Roman"/>
          <w:color w:val="000000"/>
          <w:sz w:val="24"/>
          <w:szCs w:val="24"/>
        </w:rPr>
      </w:pPr>
      <w:r>
        <w:rPr>
          <w:rFonts w:ascii="GHEA Grapalat" w:hAnsi="GHEA Grapalat"/>
          <w:b/>
          <w:color w:val="000000"/>
          <w:sz w:val="24"/>
          <w:szCs w:val="24"/>
        </w:rPr>
        <w:t>ГЛАВА 28</w:t>
      </w:r>
    </w:p>
    <w:p w14:paraId="4C30E755" w14:textId="77777777" w:rsidR="000D5F8A" w:rsidRDefault="00BB4B2F" w:rsidP="00163F55">
      <w:pPr>
        <w:widowControl w:val="0"/>
        <w:spacing w:after="160" w:line="336" w:lineRule="auto"/>
        <w:ind w:left="567" w:right="566"/>
        <w:jc w:val="center"/>
        <w:rPr>
          <w:rFonts w:ascii="GHEA Grapalat" w:eastAsia="Times New Roman" w:hAnsi="GHEA Grapalat" w:cs="Times New Roman"/>
          <w:color w:val="000000"/>
          <w:sz w:val="24"/>
          <w:szCs w:val="24"/>
        </w:rPr>
      </w:pPr>
      <w:r>
        <w:rPr>
          <w:rFonts w:ascii="GHEA Grapalat" w:hAnsi="GHEA Grapalat"/>
          <w:b/>
          <w:i/>
          <w:color w:val="000000"/>
          <w:sz w:val="24"/>
          <w:szCs w:val="24"/>
        </w:rPr>
        <w:t>ПОНЯТИЕ И УСЛОВИЯ ДОГОВОРА</w:t>
      </w:r>
    </w:p>
    <w:p w14:paraId="0B278A57" w14:textId="77777777" w:rsidR="000D5F8A" w:rsidRDefault="000D5F8A" w:rsidP="00163F55">
      <w:pPr>
        <w:widowControl w:val="0"/>
        <w:spacing w:after="160" w:line="336"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13A8B82" w14:textId="77777777" w:rsidTr="003A1E7A">
        <w:trPr>
          <w:tblCellSpacing w:w="0" w:type="dxa"/>
        </w:trPr>
        <w:tc>
          <w:tcPr>
            <w:tcW w:w="2025" w:type="dxa"/>
            <w:hideMark/>
          </w:tcPr>
          <w:p w14:paraId="06F2D2A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436.</w:t>
            </w:r>
          </w:p>
        </w:tc>
        <w:tc>
          <w:tcPr>
            <w:tcW w:w="0" w:type="auto"/>
            <w:vAlign w:val="center"/>
            <w:hideMark/>
          </w:tcPr>
          <w:p w14:paraId="2C87CFC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договора </w:t>
            </w:r>
          </w:p>
        </w:tc>
      </w:tr>
    </w:tbl>
    <w:p w14:paraId="6E06FD59"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Договором считается соглашение двух или нескольких лиц, направленное на установление, изменение или прекращение гражданских прав и обязанностей.</w:t>
      </w:r>
    </w:p>
    <w:p w14:paraId="1D323AB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К договорам применяются правила о двух- и многосторонних сделках, предусмотренные главой 18 настоящего Кодекса.</w:t>
      </w:r>
    </w:p>
    <w:p w14:paraId="2B0444C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 обязательствам, возникшим из договора, применяются общие положения об обязательствах, если иное не предусмотрено правилами настоящей главы и правилами об отдельных видах договоров настоящего Кодекса.</w:t>
      </w:r>
    </w:p>
    <w:p w14:paraId="5DCFFB4F"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14:paraId="0EE8DE31" w14:textId="77777777" w:rsidR="00860387" w:rsidRPr="002252A0" w:rsidRDefault="0086038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ABDC5A6" w14:textId="77777777" w:rsidTr="003A1E7A">
        <w:trPr>
          <w:tblCellSpacing w:w="0" w:type="dxa"/>
        </w:trPr>
        <w:tc>
          <w:tcPr>
            <w:tcW w:w="2025" w:type="dxa"/>
            <w:hideMark/>
          </w:tcPr>
          <w:p w14:paraId="16A0C52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437.</w:t>
            </w:r>
          </w:p>
        </w:tc>
        <w:tc>
          <w:tcPr>
            <w:tcW w:w="0" w:type="auto"/>
            <w:vAlign w:val="center"/>
            <w:hideMark/>
          </w:tcPr>
          <w:p w14:paraId="30B7803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Свобода договора </w:t>
            </w:r>
          </w:p>
        </w:tc>
      </w:tr>
    </w:tbl>
    <w:p w14:paraId="2D542FB9"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Граждане и юридические лиц</w:t>
      </w:r>
      <w:r w:rsidR="00922640" w:rsidRPr="002252A0">
        <w:rPr>
          <w:rFonts w:ascii="GHEA Grapalat" w:hAnsi="GHEA Grapalat"/>
          <w:color w:val="000000"/>
          <w:sz w:val="24"/>
          <w:szCs w:val="24"/>
        </w:rPr>
        <w:t>а свободны заключать договор.</w:t>
      </w:r>
    </w:p>
    <w:p w14:paraId="11B78B73"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Принуждение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w:t>
      </w:r>
      <w:r w:rsidR="00922640" w:rsidRPr="002252A0">
        <w:rPr>
          <w:rFonts w:ascii="GHEA Grapalat" w:hAnsi="GHEA Grapalat"/>
          <w:color w:val="000000"/>
          <w:sz w:val="24"/>
          <w:szCs w:val="24"/>
        </w:rPr>
        <w:t>вольно принятым обязательством.</w:t>
      </w:r>
    </w:p>
    <w:p w14:paraId="496D79F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Стороны могут заключить договор, как предусмотренный, так и не предусмотренный законом или иными правовыми актами.</w:t>
      </w:r>
    </w:p>
    <w:p w14:paraId="07EBF11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Стороны могут заключить договор, в котором содержатся элементы нескольких договоров, предусмотренных законом или иными правовыми актами (смешанный договор). К отношениям сторон по смешанному договору в</w:t>
      </w:r>
      <w:r>
        <w:rPr>
          <w:rFonts w:ascii="Courier New" w:hAnsi="Courier New" w:cs="Courier New"/>
          <w:color w:val="000000"/>
          <w:sz w:val="24"/>
          <w:szCs w:val="24"/>
          <w:lang w:val="en-US"/>
        </w:rPr>
        <w:t> </w:t>
      </w:r>
      <w:r>
        <w:rPr>
          <w:rFonts w:ascii="GHEA Grapalat" w:hAnsi="GHEA Grapalat"/>
          <w:color w:val="000000"/>
          <w:sz w:val="24"/>
          <w:szCs w:val="24"/>
        </w:rPr>
        <w:t>соответствующих частях применяются правила о тех договорах, элементы которых содержатся в смешанном договоре, если иное не вытекает из соглашения сторон или существа смешанного договора.</w:t>
      </w:r>
    </w:p>
    <w:p w14:paraId="018DA1DB" w14:textId="77777777" w:rsidR="003A1E7A"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Условия договора определяются по усмотрению сторон, кроме случаев, когда содержание соответствующего условия установлено законом или иными правовыми актами (статья 438).</w:t>
      </w:r>
    </w:p>
    <w:p w14:paraId="31870A81" w14:textId="77777777" w:rsidR="00BF627D" w:rsidRPr="00BF627D" w:rsidRDefault="00BF627D"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24AAB65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5.</w:t>
      </w:r>
      <w:r>
        <w:rPr>
          <w:rFonts w:ascii="GHEA Grapalat" w:hAnsi="GHEA Grapalat"/>
          <w:color w:val="000000"/>
          <w:sz w:val="24"/>
          <w:szCs w:val="24"/>
          <w:lang w:val="hy-AM"/>
        </w:rPr>
        <w:tab/>
      </w:r>
      <w:r>
        <w:rPr>
          <w:rFonts w:ascii="GHEA Grapalat" w:hAnsi="GHEA Grapalat"/>
          <w:color w:val="000000"/>
          <w:sz w:val="24"/>
          <w:szCs w:val="24"/>
        </w:rPr>
        <w:t>В случаях, когда условие договора предусмотрено нормой, которая применяется, если соглашением сторон не установлено иное (диспозитивная норма), стороны могут своим соглашением исключить применение этой нормы или установить условие, отличное от предусмотренного в ней. При отсутствии такого соглашения условие договора определяется диспозитивной нормой.</w:t>
      </w:r>
    </w:p>
    <w:p w14:paraId="44219416"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 xml:space="preserve">Если условие договора не установлено соглашением сторон или диспозитивной нормой, соответствующее условие определяется обычаями делового оборота, применимыми к отношениям сторон. </w:t>
      </w:r>
    </w:p>
    <w:p w14:paraId="573AF0D6" w14:textId="77777777" w:rsidR="000D5F8A" w:rsidRDefault="000D5F8A" w:rsidP="00BF627D">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313B4A9" w14:textId="77777777" w:rsidTr="003A1E7A">
        <w:trPr>
          <w:tblCellSpacing w:w="0" w:type="dxa"/>
        </w:trPr>
        <w:tc>
          <w:tcPr>
            <w:tcW w:w="2025" w:type="dxa"/>
            <w:hideMark/>
          </w:tcPr>
          <w:p w14:paraId="0B362600"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438.</w:t>
            </w:r>
          </w:p>
        </w:tc>
        <w:tc>
          <w:tcPr>
            <w:tcW w:w="0" w:type="auto"/>
            <w:vAlign w:val="center"/>
            <w:hideMark/>
          </w:tcPr>
          <w:p w14:paraId="375C82D3"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и закон </w:t>
            </w:r>
          </w:p>
        </w:tc>
      </w:tr>
    </w:tbl>
    <w:p w14:paraId="5606B9B2"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Договор должен соответствовать обязательным для сторон правилам, установленным законом и иными правовыми актами (императивным нормам), дейст</w:t>
      </w:r>
      <w:r w:rsidR="00922640" w:rsidRPr="002252A0">
        <w:rPr>
          <w:rFonts w:ascii="GHEA Grapalat" w:hAnsi="GHEA Grapalat"/>
          <w:color w:val="000000"/>
          <w:sz w:val="24"/>
          <w:szCs w:val="24"/>
        </w:rPr>
        <w:t>вующим в момент его заключения.</w:t>
      </w:r>
    </w:p>
    <w:p w14:paraId="5B0EB6B5"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Если после заключения договора принят закон, устанавливающий обязательные для сторон иные правила,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14:paraId="5E841DCF" w14:textId="77777777" w:rsidR="000D5F8A" w:rsidRDefault="000D5F8A" w:rsidP="00BF627D">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5367267" w14:textId="77777777" w:rsidTr="003A1E7A">
        <w:trPr>
          <w:tblCellSpacing w:w="0" w:type="dxa"/>
        </w:trPr>
        <w:tc>
          <w:tcPr>
            <w:tcW w:w="2025" w:type="dxa"/>
            <w:hideMark/>
          </w:tcPr>
          <w:p w14:paraId="0D788929"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439.</w:t>
            </w:r>
          </w:p>
        </w:tc>
        <w:tc>
          <w:tcPr>
            <w:tcW w:w="0" w:type="auto"/>
            <w:vAlign w:val="center"/>
            <w:hideMark/>
          </w:tcPr>
          <w:p w14:paraId="6432A024"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Возмездный и безвозмездный договоры </w:t>
            </w:r>
          </w:p>
        </w:tc>
      </w:tr>
    </w:tbl>
    <w:p w14:paraId="14CF8D6C"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Договор, по которому сторона должна получить плату или иное встречное исполнение за выполнение своих обя</w:t>
      </w:r>
      <w:r w:rsidR="00922640" w:rsidRPr="002252A0">
        <w:rPr>
          <w:rFonts w:ascii="GHEA Grapalat" w:hAnsi="GHEA Grapalat"/>
          <w:color w:val="000000"/>
          <w:sz w:val="24"/>
          <w:szCs w:val="24"/>
        </w:rPr>
        <w:t>занностей, является возмездным.</w:t>
      </w:r>
    </w:p>
    <w:p w14:paraId="79711DF4"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исполнения.</w:t>
      </w:r>
    </w:p>
    <w:p w14:paraId="039722EA"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Договор предполагается возмездным, если из закона, иных правовых актов, содержания или существа договора не вытекает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06B655A" w14:textId="77777777" w:rsidTr="003A1E7A">
        <w:trPr>
          <w:tblCellSpacing w:w="0" w:type="dxa"/>
        </w:trPr>
        <w:tc>
          <w:tcPr>
            <w:tcW w:w="2025" w:type="dxa"/>
            <w:hideMark/>
          </w:tcPr>
          <w:p w14:paraId="5823157E"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440.</w:t>
            </w:r>
          </w:p>
        </w:tc>
        <w:tc>
          <w:tcPr>
            <w:tcW w:w="0" w:type="auto"/>
            <w:vAlign w:val="center"/>
            <w:hideMark/>
          </w:tcPr>
          <w:p w14:paraId="54FC5C3D"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договора </w:t>
            </w:r>
          </w:p>
        </w:tc>
      </w:tr>
    </w:tbl>
    <w:p w14:paraId="631C1BB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Исполнение договора оплачивается по цене, ус</w:t>
      </w:r>
      <w:r w:rsidR="00922640" w:rsidRPr="002252A0">
        <w:rPr>
          <w:rFonts w:ascii="GHEA Grapalat" w:hAnsi="GHEA Grapalat"/>
          <w:color w:val="000000"/>
          <w:sz w:val="24"/>
          <w:szCs w:val="24"/>
        </w:rPr>
        <w:t>тановленной соглашением сторон.</w:t>
      </w:r>
    </w:p>
    <w:p w14:paraId="485F21A7"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В предусмотренных законом случаях применяются цены (тарифы, расценки, ставки и </w:t>
      </w:r>
      <w:r w:rsidR="00833664" w:rsidRPr="002252A0">
        <w:rPr>
          <w:rFonts w:ascii="GHEA Grapalat" w:hAnsi="GHEA Grapalat"/>
          <w:color w:val="000000"/>
          <w:sz w:val="24"/>
          <w:szCs w:val="24"/>
        </w:rPr>
        <w:t>т. п.</w:t>
      </w:r>
      <w:r w:rsidR="00BB4B2F">
        <w:rPr>
          <w:rFonts w:ascii="GHEA Grapalat" w:hAnsi="GHEA Grapalat"/>
          <w:color w:val="000000"/>
          <w:sz w:val="24"/>
          <w:szCs w:val="24"/>
        </w:rPr>
        <w:t>), устанавливаемые или регулируемые уполномоченными государственными органами.</w:t>
      </w:r>
    </w:p>
    <w:p w14:paraId="049AE108"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Изменение цены после заключения договора допускается в случаях и на условиях, предусмотренных договором или законом.</w:t>
      </w:r>
    </w:p>
    <w:p w14:paraId="44B7AFD2"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случаях, когда в возмездном договоре цена не предусмотрена и не может быть определена на основе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14:paraId="55E0E2CE"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688C6F6" w14:textId="77777777" w:rsidTr="003A1E7A">
        <w:trPr>
          <w:tblCellSpacing w:w="0" w:type="dxa"/>
        </w:trPr>
        <w:tc>
          <w:tcPr>
            <w:tcW w:w="2025" w:type="dxa"/>
            <w:hideMark/>
          </w:tcPr>
          <w:p w14:paraId="2F69D8AC"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441.</w:t>
            </w:r>
          </w:p>
        </w:tc>
        <w:tc>
          <w:tcPr>
            <w:tcW w:w="0" w:type="auto"/>
            <w:vAlign w:val="center"/>
            <w:hideMark/>
          </w:tcPr>
          <w:p w14:paraId="0AA9FE2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Действие договора </w:t>
            </w:r>
          </w:p>
        </w:tc>
      </w:tr>
    </w:tbl>
    <w:p w14:paraId="3845913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22640" w:rsidRPr="002252A0">
        <w:rPr>
          <w:rFonts w:ascii="GHEA Grapalat" w:hAnsi="GHEA Grapalat"/>
          <w:color w:val="000000"/>
          <w:sz w:val="24"/>
          <w:szCs w:val="24"/>
          <w:lang w:val="hy-AM"/>
        </w:rPr>
        <w:tab/>
      </w:r>
      <w:r w:rsidRPr="002252A0">
        <w:rPr>
          <w:rFonts w:ascii="GHEA Grapalat" w:hAnsi="GHEA Grapalat"/>
          <w:color w:val="000000"/>
          <w:sz w:val="24"/>
          <w:szCs w:val="24"/>
        </w:rPr>
        <w:t>Договор вступает в силу и становится обязательным для с</w:t>
      </w:r>
      <w:r w:rsidR="00922640" w:rsidRPr="002252A0">
        <w:rPr>
          <w:rFonts w:ascii="GHEA Grapalat" w:hAnsi="GHEA Grapalat"/>
          <w:color w:val="000000"/>
          <w:sz w:val="24"/>
          <w:szCs w:val="24"/>
        </w:rPr>
        <w:t>торон с</w:t>
      </w:r>
      <w:r w:rsidR="00EC4C97" w:rsidRPr="002252A0">
        <w:rPr>
          <w:rFonts w:ascii="Courier New" w:hAnsi="Courier New" w:cs="Courier New"/>
          <w:color w:val="000000"/>
          <w:sz w:val="24"/>
          <w:szCs w:val="24"/>
          <w:lang w:val="en-US"/>
        </w:rPr>
        <w:t> </w:t>
      </w:r>
      <w:r w:rsidR="00922640" w:rsidRPr="002252A0">
        <w:rPr>
          <w:rFonts w:ascii="GHEA Grapalat" w:hAnsi="GHEA Grapalat"/>
          <w:color w:val="000000"/>
          <w:sz w:val="24"/>
          <w:szCs w:val="24"/>
        </w:rPr>
        <w:t>момента его заключения.</w:t>
      </w:r>
    </w:p>
    <w:p w14:paraId="5FE0367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22640" w:rsidRPr="002252A0">
        <w:rPr>
          <w:rFonts w:ascii="GHEA Grapalat" w:hAnsi="GHEA Grapalat"/>
          <w:color w:val="000000"/>
          <w:sz w:val="24"/>
          <w:szCs w:val="24"/>
          <w:lang w:val="hy-AM"/>
        </w:rPr>
        <w:tab/>
      </w:r>
      <w:r w:rsidR="00BB4B2F">
        <w:rPr>
          <w:rFonts w:ascii="GHEA Grapalat" w:hAnsi="GHEA Grapalat"/>
          <w:color w:val="000000"/>
          <w:sz w:val="24"/>
          <w:szCs w:val="24"/>
        </w:rPr>
        <w:t>Стороны вправе установить, что условия заключенного ими договора применяются к их отношениям, возникшим до заключения договора.</w:t>
      </w:r>
    </w:p>
    <w:p w14:paraId="3795F3A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Законом или договором может быть предусмотрено, что окончание срока действия договора влечет прекращение обязательств сторон.</w:t>
      </w:r>
    </w:p>
    <w:p w14:paraId="0EB23780"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Договор, в котором отсутствует такое условие, действует до определенного в</w:t>
      </w:r>
      <w:r>
        <w:rPr>
          <w:rFonts w:ascii="Courier New" w:hAnsi="Courier New" w:cs="Courier New"/>
          <w:color w:val="000000"/>
          <w:sz w:val="24"/>
          <w:szCs w:val="24"/>
          <w:lang w:val="en-US"/>
        </w:rPr>
        <w:t> </w:t>
      </w:r>
      <w:r>
        <w:rPr>
          <w:rFonts w:ascii="GHEA Grapalat" w:hAnsi="GHEA Grapalat"/>
          <w:color w:val="000000"/>
          <w:sz w:val="24"/>
          <w:szCs w:val="24"/>
        </w:rPr>
        <w:t>нем срока окончания исполнения обязательства.</w:t>
      </w:r>
    </w:p>
    <w:p w14:paraId="6607E272"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Окончание срока действия договора не освобождает стороны от</w:t>
      </w:r>
      <w:r>
        <w:rPr>
          <w:rFonts w:ascii="Courier New" w:hAnsi="Courier New" w:cs="Courier New"/>
          <w:color w:val="000000"/>
          <w:sz w:val="24"/>
          <w:szCs w:val="24"/>
          <w:lang w:val="en-US"/>
        </w:rPr>
        <w:t> </w:t>
      </w:r>
      <w:r>
        <w:rPr>
          <w:rFonts w:ascii="GHEA Grapalat" w:hAnsi="GHEA Grapalat"/>
          <w:color w:val="000000"/>
          <w:sz w:val="24"/>
          <w:szCs w:val="24"/>
        </w:rPr>
        <w:t>ответственности за нарушение этого договора.</w:t>
      </w:r>
    </w:p>
    <w:p w14:paraId="57870B0D"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6C5B6D1" w14:textId="77777777" w:rsidTr="003A1E7A">
        <w:trPr>
          <w:tblCellSpacing w:w="0" w:type="dxa"/>
        </w:trPr>
        <w:tc>
          <w:tcPr>
            <w:tcW w:w="2025" w:type="dxa"/>
            <w:hideMark/>
          </w:tcPr>
          <w:p w14:paraId="72BFD12E"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442.</w:t>
            </w:r>
          </w:p>
        </w:tc>
        <w:tc>
          <w:tcPr>
            <w:tcW w:w="0" w:type="auto"/>
            <w:vAlign w:val="center"/>
            <w:hideMark/>
          </w:tcPr>
          <w:p w14:paraId="43C8BB4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Публичный договор </w:t>
            </w:r>
          </w:p>
        </w:tc>
      </w:tr>
    </w:tbl>
    <w:p w14:paraId="6A03147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A6502" w:rsidRPr="002252A0">
        <w:rPr>
          <w:rFonts w:ascii="GHEA Grapalat" w:hAnsi="GHEA Grapalat"/>
          <w:color w:val="000000"/>
          <w:sz w:val="24"/>
          <w:szCs w:val="24"/>
          <w:lang w:val="hy-AM"/>
        </w:rPr>
        <w:tab/>
      </w:r>
      <w:r w:rsidRPr="002252A0">
        <w:rPr>
          <w:rFonts w:ascii="GHEA Grapalat" w:hAnsi="GHEA Grapalat"/>
          <w:color w:val="000000"/>
          <w:sz w:val="24"/>
          <w:szCs w:val="24"/>
        </w:rPr>
        <w:t>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w:t>
      </w:r>
      <w:r w:rsidR="00EC4C97" w:rsidRPr="002252A0">
        <w:rPr>
          <w:rFonts w:ascii="Courier New" w:hAnsi="Courier New" w:cs="Courier New"/>
          <w:color w:val="000000"/>
          <w:sz w:val="24"/>
          <w:szCs w:val="24"/>
          <w:lang w:val="en-US"/>
        </w:rPr>
        <w:t> </w:t>
      </w:r>
      <w:r w:rsidRPr="002252A0">
        <w:rPr>
          <w:rFonts w:ascii="GHEA Grapalat" w:hAnsi="GHEA Grapalat"/>
          <w:color w:val="000000"/>
          <w:sz w:val="24"/>
          <w:szCs w:val="24"/>
        </w:rPr>
        <w:t>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w:t>
      </w:r>
      <w:r w:rsidR="007A6502" w:rsidRPr="002252A0">
        <w:rPr>
          <w:rFonts w:ascii="GHEA Grapalat" w:hAnsi="GHEA Grapalat"/>
          <w:color w:val="000000"/>
          <w:sz w:val="24"/>
          <w:szCs w:val="24"/>
        </w:rPr>
        <w:t xml:space="preserve">стиничное обслуживание и </w:t>
      </w:r>
      <w:r w:rsidR="00833664" w:rsidRPr="002252A0">
        <w:rPr>
          <w:rFonts w:ascii="GHEA Grapalat" w:hAnsi="GHEA Grapalat"/>
          <w:color w:val="000000"/>
          <w:sz w:val="24"/>
          <w:szCs w:val="24"/>
        </w:rPr>
        <w:t>т. п.</w:t>
      </w:r>
      <w:r w:rsidR="007A6502" w:rsidRPr="002252A0">
        <w:rPr>
          <w:rFonts w:ascii="GHEA Grapalat" w:hAnsi="GHEA Grapalat"/>
          <w:color w:val="000000"/>
          <w:sz w:val="24"/>
          <w:szCs w:val="24"/>
        </w:rPr>
        <w:t>).</w:t>
      </w:r>
    </w:p>
    <w:p w14:paraId="1335F1D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A6502" w:rsidRPr="002252A0">
        <w:rPr>
          <w:rFonts w:ascii="GHEA Grapalat" w:hAnsi="GHEA Grapalat"/>
          <w:color w:val="000000"/>
          <w:sz w:val="24"/>
          <w:szCs w:val="24"/>
          <w:lang w:val="hy-AM"/>
        </w:rPr>
        <w:tab/>
      </w:r>
      <w:r w:rsidR="00BB4B2F">
        <w:rPr>
          <w:rFonts w:ascii="GHEA Grapalat" w:hAnsi="GHEA Grapalat"/>
          <w:color w:val="000000"/>
          <w:sz w:val="24"/>
          <w:szCs w:val="24"/>
        </w:rPr>
        <w:t>Коммерческая организация не вправе оказывать предпочтение одному лицу перед другим при заключении публичного договора.</w:t>
      </w:r>
    </w:p>
    <w:p w14:paraId="178B138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Цена товаров, работ и услуг, а также иные условия публичного договора устанавливаются едиными для всех потребителей.</w:t>
      </w:r>
    </w:p>
    <w:p w14:paraId="4D780C4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Коммерческая организация при возможности предоставить потребителю товары, услуги, выполнить для него работы не может отказаться от заключения публичного договора.</w:t>
      </w:r>
    </w:p>
    <w:p w14:paraId="117B3C5C"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При необоснованном уклонении коммерческой организации от заключения публичного договора применяются правила, установленные статьей 461 настоящего Кодекса.</w:t>
      </w:r>
    </w:p>
    <w:p w14:paraId="3FC75CFB"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 xml:space="preserve">В случаях, предусмотренных законом, Правительство и Комиссия по регулированию общественных услуг Республики Армения могут издавать правила, обязательные для сторон при заключении и исполнении публичных договоров (примерные договоры и т. п.). </w:t>
      </w:r>
    </w:p>
    <w:p w14:paraId="5E46CE9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 xml:space="preserve">Условия публичного договора, не соответствующие требованиям, установленным пунктами 3 и 5 настоящей статьи, ничтожны. </w:t>
      </w:r>
    </w:p>
    <w:p w14:paraId="5D6F7228" w14:textId="77777777" w:rsidR="000D5F8A" w:rsidRPr="008E792E"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442 изменена в соответствии с HO-22-N от 25 декабря 2003</w:t>
      </w:r>
      <w:r>
        <w:rPr>
          <w:rFonts w:ascii="Courier New" w:hAnsi="Courier New" w:cs="Courier New"/>
          <w:b/>
          <w:i/>
          <w:color w:val="000000"/>
          <w:sz w:val="24"/>
          <w:szCs w:val="24"/>
          <w:lang w:val="hy-AM"/>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FC564DB" w14:textId="77777777" w:rsidTr="003A1E7A">
        <w:trPr>
          <w:tblCellSpacing w:w="0" w:type="dxa"/>
        </w:trPr>
        <w:tc>
          <w:tcPr>
            <w:tcW w:w="2025" w:type="dxa"/>
            <w:hideMark/>
          </w:tcPr>
          <w:p w14:paraId="177B4E70" w14:textId="77777777" w:rsidR="003A1E7A" w:rsidRPr="002252A0" w:rsidRDefault="003A1E7A" w:rsidP="00BF627D">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443.</w:t>
            </w:r>
          </w:p>
        </w:tc>
        <w:tc>
          <w:tcPr>
            <w:tcW w:w="0" w:type="auto"/>
            <w:vAlign w:val="center"/>
            <w:hideMark/>
          </w:tcPr>
          <w:p w14:paraId="707CD35C" w14:textId="77777777" w:rsidR="003A1E7A" w:rsidRPr="002252A0"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Общие условия договора</w:t>
            </w:r>
          </w:p>
        </w:tc>
      </w:tr>
    </w:tbl>
    <w:p w14:paraId="52BB3040" w14:textId="77777777" w:rsidR="00F73301" w:rsidRPr="002252A0" w:rsidRDefault="000B2475" w:rsidP="00BF627D">
      <w:pPr>
        <w:widowControl w:val="0"/>
        <w:tabs>
          <w:tab w:val="left" w:pos="1134"/>
        </w:tabs>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(заголовок отредактирован в соответствии с НО-</w:t>
      </w:r>
      <w:r w:rsidR="00F73301" w:rsidRPr="002252A0">
        <w:rPr>
          <w:rFonts w:ascii="GHEA Grapalat" w:hAnsi="GHEA Grapalat"/>
          <w:b/>
          <w:i/>
          <w:color w:val="000000"/>
          <w:sz w:val="24"/>
          <w:szCs w:val="24"/>
        </w:rPr>
        <w:t>184</w:t>
      </w:r>
      <w:r w:rsidRPr="002252A0">
        <w:rPr>
          <w:rFonts w:ascii="GHEA Grapalat" w:hAnsi="GHEA Grapalat"/>
          <w:b/>
          <w:i/>
          <w:color w:val="000000"/>
          <w:sz w:val="24"/>
          <w:szCs w:val="24"/>
        </w:rPr>
        <w:t xml:space="preserve">-Н от </w:t>
      </w:r>
      <w:r w:rsidR="00F73301" w:rsidRPr="002252A0">
        <w:rPr>
          <w:rFonts w:ascii="GHEA Grapalat" w:hAnsi="GHEA Grapalat"/>
          <w:b/>
          <w:i/>
          <w:color w:val="000000"/>
          <w:sz w:val="24"/>
          <w:szCs w:val="24"/>
        </w:rPr>
        <w:t>24 мая</w:t>
      </w:r>
      <w:r w:rsidRPr="002252A0">
        <w:rPr>
          <w:rFonts w:ascii="GHEA Grapalat" w:hAnsi="GHEA Grapalat"/>
          <w:b/>
          <w:i/>
          <w:color w:val="000000"/>
          <w:sz w:val="24"/>
          <w:szCs w:val="24"/>
        </w:rPr>
        <w:t xml:space="preserve"> 20</w:t>
      </w:r>
      <w:r w:rsidR="00F73301" w:rsidRPr="002252A0">
        <w:rPr>
          <w:rFonts w:ascii="GHEA Grapalat" w:hAnsi="GHEA Grapalat"/>
          <w:b/>
          <w:i/>
          <w:color w:val="000000"/>
          <w:sz w:val="24"/>
          <w:szCs w:val="24"/>
        </w:rPr>
        <w:t>23</w:t>
      </w:r>
      <w:r w:rsidRPr="002252A0">
        <w:rPr>
          <w:rFonts w:ascii="GHEA Grapalat" w:hAnsi="GHEA Grapalat"/>
          <w:b/>
          <w:i/>
          <w:color w:val="000000"/>
          <w:sz w:val="24"/>
          <w:szCs w:val="24"/>
        </w:rPr>
        <w:t xml:space="preserve"> года)</w:t>
      </w:r>
    </w:p>
    <w:p w14:paraId="7236E97A" w14:textId="77777777" w:rsidR="00016BD1" w:rsidRPr="002252A0"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A6502" w:rsidRPr="002252A0">
        <w:rPr>
          <w:rFonts w:ascii="GHEA Grapalat" w:hAnsi="GHEA Grapalat"/>
          <w:color w:val="000000"/>
          <w:sz w:val="24"/>
          <w:szCs w:val="24"/>
          <w:lang w:val="hy-AM"/>
        </w:rPr>
        <w:tab/>
      </w:r>
      <w:r w:rsidR="00183DC8" w:rsidRPr="002252A0">
        <w:rPr>
          <w:rFonts w:ascii="GHEA Grapalat" w:eastAsia="Times New Roman" w:hAnsi="GHEA Grapalat" w:cs="Times New Roman"/>
          <w:color w:val="000000"/>
          <w:sz w:val="24"/>
          <w:szCs w:val="24"/>
        </w:rPr>
        <w:t>Д</w:t>
      </w:r>
      <w:r w:rsidR="0060414C" w:rsidRPr="002252A0">
        <w:rPr>
          <w:rFonts w:ascii="GHEA Grapalat" w:eastAsia="Times New Roman" w:hAnsi="GHEA Grapalat" w:cs="Times New Roman"/>
          <w:color w:val="000000"/>
          <w:sz w:val="24"/>
          <w:szCs w:val="24"/>
          <w:lang w:val="hy-AM"/>
        </w:rPr>
        <w:t>оговор</w:t>
      </w:r>
      <w:r w:rsidR="00183DC8" w:rsidRPr="002252A0">
        <w:rPr>
          <w:rFonts w:ascii="GHEA Grapalat" w:eastAsia="Times New Roman" w:hAnsi="GHEA Grapalat" w:cs="Times New Roman"/>
          <w:color w:val="000000"/>
          <w:sz w:val="24"/>
          <w:szCs w:val="24"/>
        </w:rPr>
        <w:t>ом</w:t>
      </w:r>
      <w:r w:rsidR="0060414C" w:rsidRPr="002252A0">
        <w:rPr>
          <w:rFonts w:ascii="GHEA Grapalat" w:eastAsia="Times New Roman" w:hAnsi="GHEA Grapalat" w:cs="Times New Roman"/>
          <w:color w:val="000000"/>
          <w:sz w:val="24"/>
          <w:szCs w:val="24"/>
          <w:lang w:val="hy-AM"/>
        </w:rPr>
        <w:t xml:space="preserve"> может быть предусмотрено, что его отдельные условия определяются разработанным для договоров соответствующего вида или для данного договора и доступным для сторон спосо</w:t>
      </w:r>
      <w:r w:rsidR="00057992" w:rsidRPr="002252A0">
        <w:rPr>
          <w:rFonts w:ascii="GHEA Grapalat" w:eastAsia="Times New Roman" w:hAnsi="GHEA Grapalat" w:cs="Times New Roman"/>
          <w:color w:val="000000"/>
          <w:sz w:val="24"/>
          <w:szCs w:val="24"/>
          <w:lang w:val="hy-AM"/>
        </w:rPr>
        <w:t>бом, в том числе опубликованным</w:t>
      </w:r>
      <w:r w:rsidR="00057992" w:rsidRPr="002252A0">
        <w:rPr>
          <w:rFonts w:ascii="GHEA Grapalat" w:eastAsia="Times New Roman" w:hAnsi="GHEA Grapalat" w:cs="Times New Roman"/>
          <w:color w:val="000000"/>
          <w:sz w:val="24"/>
          <w:szCs w:val="24"/>
        </w:rPr>
        <w:t>и</w:t>
      </w:r>
      <w:r w:rsidR="00BB4B2F">
        <w:rPr>
          <w:rFonts w:ascii="GHEA Grapalat" w:eastAsia="Times New Roman" w:hAnsi="GHEA Grapalat" w:cs="Times New Roman"/>
          <w:color w:val="000000"/>
          <w:sz w:val="24"/>
          <w:szCs w:val="24"/>
          <w:lang w:val="hy-AM"/>
        </w:rPr>
        <w:t xml:space="preserve"> на электронных платформах или ставшим</w:t>
      </w:r>
      <w:r w:rsidR="00BB4B2F">
        <w:rPr>
          <w:rFonts w:ascii="GHEA Grapalat" w:eastAsia="Times New Roman" w:hAnsi="GHEA Grapalat" w:cs="Times New Roman"/>
          <w:color w:val="000000"/>
          <w:sz w:val="24"/>
          <w:szCs w:val="24"/>
        </w:rPr>
        <w:t>и</w:t>
      </w:r>
      <w:r w:rsidR="00BB4B2F">
        <w:rPr>
          <w:rFonts w:ascii="GHEA Grapalat" w:eastAsia="Times New Roman" w:hAnsi="GHEA Grapalat" w:cs="Times New Roman"/>
          <w:color w:val="000000"/>
          <w:sz w:val="24"/>
          <w:szCs w:val="24"/>
          <w:lang w:val="hy-AM"/>
        </w:rPr>
        <w:t xml:space="preserve"> известным</w:t>
      </w:r>
      <w:r w:rsidR="00BB4B2F">
        <w:rPr>
          <w:rFonts w:ascii="GHEA Grapalat" w:eastAsia="Times New Roman" w:hAnsi="GHEA Grapalat" w:cs="Times New Roman"/>
          <w:color w:val="000000"/>
          <w:sz w:val="24"/>
          <w:szCs w:val="24"/>
        </w:rPr>
        <w:t>и</w:t>
      </w:r>
      <w:r w:rsidR="00BB4B2F">
        <w:rPr>
          <w:rFonts w:ascii="GHEA Grapalat" w:eastAsia="Times New Roman" w:hAnsi="GHEA Grapalat" w:cs="Times New Roman"/>
          <w:color w:val="000000"/>
          <w:sz w:val="24"/>
          <w:szCs w:val="24"/>
          <w:lang w:val="hy-AM"/>
        </w:rPr>
        <w:t xml:space="preserve"> для сторон иным способом</w:t>
      </w:r>
      <w:r w:rsidR="00BB4B2F">
        <w:rPr>
          <w:rFonts w:ascii="GHEA Grapalat" w:eastAsia="Times New Roman" w:hAnsi="GHEA Grapalat" w:cs="Times New Roman"/>
          <w:color w:val="000000"/>
          <w:sz w:val="24"/>
          <w:szCs w:val="24"/>
        </w:rPr>
        <w:t xml:space="preserve"> общими условиями</w:t>
      </w:r>
      <w:r w:rsidR="00BB4B2F">
        <w:rPr>
          <w:rFonts w:ascii="GHEA Grapalat" w:eastAsia="Times New Roman" w:hAnsi="GHEA Grapalat" w:cs="Times New Roman"/>
          <w:color w:val="000000"/>
          <w:sz w:val="24"/>
          <w:szCs w:val="24"/>
          <w:lang w:val="hy-AM"/>
        </w:rPr>
        <w:t>.</w:t>
      </w:r>
    </w:p>
    <w:p w14:paraId="3FA7F28B" w14:textId="77777777" w:rsidR="0060414C"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t>Общие условия договора считаются неотъемлемой частью договора и применяются в отношении возникших между сторон</w:t>
      </w:r>
      <w:r>
        <w:rPr>
          <w:rFonts w:ascii="GHEA Grapalat" w:hAnsi="GHEA Grapalat"/>
          <w:color w:val="000000"/>
          <w:sz w:val="24"/>
          <w:szCs w:val="24"/>
        </w:rPr>
        <w:t>ами</w:t>
      </w:r>
      <w:r>
        <w:rPr>
          <w:rFonts w:ascii="GHEA Grapalat" w:hAnsi="GHEA Grapalat"/>
          <w:color w:val="000000"/>
          <w:sz w:val="24"/>
          <w:szCs w:val="24"/>
          <w:lang w:val="hy-AM"/>
        </w:rPr>
        <w:t xml:space="preserve"> правоотношений, если при заключении договора для заключающего его лица обеспечивается возможность полного ознакомления доступным способом с его общими условиями и </w:t>
      </w:r>
      <w:r>
        <w:rPr>
          <w:rFonts w:ascii="GHEA Grapalat" w:hAnsi="GHEA Grapalat"/>
          <w:color w:val="000000"/>
          <w:sz w:val="24"/>
          <w:szCs w:val="24"/>
        </w:rPr>
        <w:t xml:space="preserve">дачи </w:t>
      </w:r>
      <w:r>
        <w:rPr>
          <w:rFonts w:ascii="GHEA Grapalat" w:hAnsi="GHEA Grapalat"/>
          <w:color w:val="000000"/>
          <w:sz w:val="24"/>
          <w:szCs w:val="24"/>
          <w:lang w:val="hy-AM"/>
        </w:rPr>
        <w:t>в связи с этим согласи</w:t>
      </w:r>
      <w:r>
        <w:rPr>
          <w:rFonts w:ascii="GHEA Grapalat" w:hAnsi="GHEA Grapalat"/>
          <w:color w:val="000000"/>
          <w:sz w:val="24"/>
          <w:szCs w:val="24"/>
        </w:rPr>
        <w:t>я</w:t>
      </w:r>
      <w:r>
        <w:rPr>
          <w:rFonts w:ascii="GHEA Grapalat" w:hAnsi="GHEA Grapalat"/>
          <w:color w:val="000000"/>
          <w:sz w:val="24"/>
          <w:szCs w:val="24"/>
          <w:lang w:val="hy-AM"/>
        </w:rPr>
        <w:t>.</w:t>
      </w:r>
    </w:p>
    <w:p w14:paraId="291096D7" w14:textId="77777777" w:rsidR="00621E9C"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заключении договора в электронной форме, в дополнение к установленным частью 2 настоящей статьи условиям должно быть обеспечено согласие заключившего договор лица на общие условия договора — с осуществлением направленного на это четкого действия.</w:t>
      </w:r>
    </w:p>
    <w:p w14:paraId="7C776F7F" w14:textId="77777777" w:rsidR="003A1E7A" w:rsidRPr="002252A0"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rPr>
        <w:tab/>
        <w:t>В случаях, когда в договоре не содержится ссылка на его общие условия, такие условия к отношениям сторон, осуществляющим предпринимательскую деятельность, применяются в качестве обычаев делового оборота, если они соответствуют требованиям, установленным статьей 7 и частью 6 статьи 437 настоящего Кодекса.</w:t>
      </w:r>
    </w:p>
    <w:p w14:paraId="0CFD6096" w14:textId="77777777" w:rsidR="007F2699"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 xml:space="preserve">Установленные настоящей статьей правила применяются в отношении отдельных видов договора, если правилами настоящего Кодекса в отношении этих видов договора не установлено иное. </w:t>
      </w:r>
    </w:p>
    <w:p w14:paraId="6F6F214C" w14:textId="77777777" w:rsidR="007F2699"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Законом и иными нормативными правовыми актами могут быть установлены более строгие требования к действительности общих условий договора.</w:t>
      </w:r>
    </w:p>
    <w:p w14:paraId="155D5367" w14:textId="77777777" w:rsidR="00901588"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(статья 443 отредактирована в соответствии с НО-184-Н от 24 мая 2023 года)</w:t>
      </w:r>
    </w:p>
    <w:p w14:paraId="38555462"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30D7177" w14:textId="77777777" w:rsidTr="003A1E7A">
        <w:trPr>
          <w:tblCellSpacing w:w="0" w:type="dxa"/>
        </w:trPr>
        <w:tc>
          <w:tcPr>
            <w:tcW w:w="2025" w:type="dxa"/>
            <w:hideMark/>
          </w:tcPr>
          <w:p w14:paraId="3C9315C2"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444.</w:t>
            </w:r>
          </w:p>
        </w:tc>
        <w:tc>
          <w:tcPr>
            <w:tcW w:w="0" w:type="auto"/>
            <w:vAlign w:val="center"/>
            <w:hideMark/>
          </w:tcPr>
          <w:p w14:paraId="71B68B5D"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присоединения </w:t>
            </w:r>
          </w:p>
        </w:tc>
      </w:tr>
    </w:tbl>
    <w:p w14:paraId="35C68D51" w14:textId="77777777" w:rsidR="003A1E7A" w:rsidRPr="002252A0"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A6502" w:rsidRPr="002252A0">
        <w:rPr>
          <w:rFonts w:ascii="GHEA Grapalat" w:hAnsi="GHEA Grapalat"/>
          <w:color w:val="000000"/>
          <w:sz w:val="24"/>
          <w:szCs w:val="24"/>
          <w:lang w:val="hy-AM"/>
        </w:rPr>
        <w:tab/>
      </w:r>
      <w:r w:rsidRPr="002252A0">
        <w:rPr>
          <w:rFonts w:ascii="GHEA Grapalat" w:hAnsi="GHEA Grapalat"/>
          <w:color w:val="000000"/>
          <w:sz w:val="24"/>
          <w:szCs w:val="24"/>
        </w:rPr>
        <w:t>Договором присоединения считается договор, условия которого установлены одной из сторон в стандартн</w:t>
      </w:r>
      <w:r w:rsidR="00726CBF" w:rsidRPr="002252A0">
        <w:rPr>
          <w:rFonts w:ascii="GHEA Grapalat" w:hAnsi="GHEA Grapalat"/>
          <w:color w:val="000000"/>
          <w:sz w:val="24"/>
          <w:szCs w:val="24"/>
        </w:rPr>
        <w:t>ых</w:t>
      </w:r>
      <w:r w:rsidRPr="002252A0">
        <w:rPr>
          <w:rFonts w:ascii="GHEA Grapalat" w:hAnsi="GHEA Grapalat"/>
          <w:color w:val="000000"/>
          <w:sz w:val="24"/>
          <w:szCs w:val="24"/>
        </w:rPr>
        <w:t xml:space="preserve"> </w:t>
      </w:r>
      <w:r w:rsidR="00EC3745" w:rsidRPr="002252A0">
        <w:rPr>
          <w:rFonts w:ascii="GHEA Grapalat" w:hAnsi="GHEA Grapalat"/>
          <w:color w:val="000000"/>
          <w:sz w:val="24"/>
          <w:szCs w:val="24"/>
        </w:rPr>
        <w:t>форм</w:t>
      </w:r>
      <w:r w:rsidR="00726CBF" w:rsidRPr="002252A0">
        <w:rPr>
          <w:rFonts w:ascii="GHEA Grapalat" w:hAnsi="GHEA Grapalat"/>
          <w:color w:val="000000"/>
          <w:sz w:val="24"/>
          <w:szCs w:val="24"/>
        </w:rPr>
        <w:t>ах</w:t>
      </w:r>
      <w:r w:rsidRPr="002252A0">
        <w:rPr>
          <w:rFonts w:ascii="GHEA Grapalat" w:hAnsi="GHEA Grapalat"/>
          <w:color w:val="000000"/>
          <w:sz w:val="24"/>
          <w:szCs w:val="24"/>
        </w:rPr>
        <w:t>, а</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другой стороной </w:t>
      </w:r>
      <w:r w:rsidR="00726CBF" w:rsidRPr="002252A0">
        <w:rPr>
          <w:rFonts w:ascii="GHEA Grapalat" w:hAnsi="GHEA Grapalat"/>
          <w:color w:val="000000"/>
          <w:sz w:val="24"/>
          <w:szCs w:val="24"/>
        </w:rPr>
        <w:t xml:space="preserve">они </w:t>
      </w:r>
      <w:r w:rsidRPr="002252A0">
        <w:rPr>
          <w:rFonts w:ascii="GHEA Grapalat" w:hAnsi="GHEA Grapalat"/>
          <w:color w:val="000000"/>
          <w:sz w:val="24"/>
          <w:szCs w:val="24"/>
        </w:rPr>
        <w:t xml:space="preserve">могут быть приняты </w:t>
      </w:r>
      <w:r w:rsidR="00726CBF" w:rsidRPr="002252A0">
        <w:rPr>
          <w:rFonts w:ascii="GHEA Grapalat" w:hAnsi="GHEA Grapalat"/>
          <w:color w:val="000000"/>
          <w:sz w:val="24"/>
          <w:szCs w:val="24"/>
        </w:rPr>
        <w:t xml:space="preserve">полным присоединением </w:t>
      </w:r>
      <w:r w:rsidR="00BB4B2F">
        <w:rPr>
          <w:rFonts w:ascii="GHEA Grapalat" w:hAnsi="GHEA Grapalat"/>
          <w:color w:val="000000"/>
          <w:sz w:val="24"/>
          <w:szCs w:val="24"/>
        </w:rPr>
        <w:t>к предложенному договору. Договор считается договором присоединения также в случае, когда присоединяющаяся к договору сторона, хотя и участвовала в определении какого-либо условия договора, однако из содержания или сути договора или какого-либо его условия вытекает, что договор установлен в стандартной форме, и определенное условие не меняет его сути как договора присоединения.</w:t>
      </w:r>
    </w:p>
    <w:p w14:paraId="1D2820EA" w14:textId="77777777" w:rsidR="003A1E7A"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Присоединившаяся к договору сторона вправе 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или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w:t>
      </w:r>
      <w:r>
        <w:rPr>
          <w:rFonts w:ascii="Courier New" w:hAnsi="Courier New" w:cs="Courier New"/>
          <w:color w:val="000000"/>
          <w:sz w:val="24"/>
          <w:szCs w:val="24"/>
          <w:lang w:val="en-US"/>
        </w:rPr>
        <w:t> </w:t>
      </w:r>
      <w:r>
        <w:rPr>
          <w:rFonts w:ascii="GHEA Grapalat" w:hAnsi="GHEA Grapalat"/>
          <w:color w:val="000000"/>
          <w:sz w:val="24"/>
          <w:szCs w:val="24"/>
        </w:rPr>
        <w:t>нее возможности участвовать в определении условий договора.</w:t>
      </w:r>
    </w:p>
    <w:p w14:paraId="27837C3D" w14:textId="77777777" w:rsidR="003A1E7A"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При наличии обстоятельств, предусмотренных в пункте 2 настоящей статьи, требование о расторжении или об изменении договора, предъявленное стороной, присоединившейся к договору в связи с осуществлением своей предпринимательской деятельности, не подлежит удовлетворению, если присоединившаяся сторона знала или должна была знать, на каких условиях заключает договор.</w:t>
      </w:r>
    </w:p>
    <w:p w14:paraId="7A41F1B8" w14:textId="77777777" w:rsidR="00D65C95" w:rsidRPr="002252A0" w:rsidRDefault="00BB4B2F" w:rsidP="00BF627D">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444 изменена, дополнена в соответствии с НО-184-Н от 24</w:t>
      </w:r>
      <w:r>
        <w:rPr>
          <w:rFonts w:ascii="Courier New" w:hAnsi="Courier New" w:cs="Courier New"/>
          <w:b/>
          <w:i/>
          <w:color w:val="000000"/>
          <w:sz w:val="24"/>
          <w:szCs w:val="24"/>
          <w:lang w:val="en-US"/>
        </w:rPr>
        <w:t> </w:t>
      </w:r>
      <w:r>
        <w:rPr>
          <w:rFonts w:ascii="GHEA Grapalat" w:hAnsi="GHEA Grapalat"/>
          <w:b/>
          <w:i/>
          <w:color w:val="000000"/>
          <w:sz w:val="24"/>
          <w:szCs w:val="24"/>
        </w:rPr>
        <w:t>мая 2023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2B7ABA5" w14:textId="77777777" w:rsidTr="003A1E7A">
        <w:trPr>
          <w:tblCellSpacing w:w="0" w:type="dxa"/>
        </w:trPr>
        <w:tc>
          <w:tcPr>
            <w:tcW w:w="2025" w:type="dxa"/>
            <w:hideMark/>
          </w:tcPr>
          <w:p w14:paraId="4EE31D9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445.</w:t>
            </w:r>
          </w:p>
        </w:tc>
        <w:tc>
          <w:tcPr>
            <w:tcW w:w="0" w:type="auto"/>
            <w:vAlign w:val="center"/>
            <w:hideMark/>
          </w:tcPr>
          <w:p w14:paraId="79F2627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Предварительный договор </w:t>
            </w:r>
          </w:p>
        </w:tc>
      </w:tr>
    </w:tbl>
    <w:p w14:paraId="3B40B91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A6502" w:rsidRPr="002252A0">
        <w:rPr>
          <w:rFonts w:ascii="GHEA Grapalat" w:hAnsi="GHEA Grapalat"/>
          <w:color w:val="000000"/>
          <w:sz w:val="24"/>
          <w:szCs w:val="24"/>
          <w:lang w:val="hy-AM"/>
        </w:rPr>
        <w:tab/>
      </w:r>
      <w:r w:rsidRPr="002252A0">
        <w:rPr>
          <w:rFonts w:ascii="GHEA Grapalat" w:hAnsi="GHEA Grapalat"/>
          <w:color w:val="000000"/>
          <w:sz w:val="24"/>
          <w:szCs w:val="24"/>
        </w:rPr>
        <w:t>По предварительному договору стороны обязуются заключить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будущем договор о передаче имущества, выполнении работ или оказании услуг (основной договор) на условиях, предусмотре</w:t>
      </w:r>
      <w:r w:rsidR="007A6502" w:rsidRPr="002252A0">
        <w:rPr>
          <w:rFonts w:ascii="GHEA Grapalat" w:hAnsi="GHEA Grapalat"/>
          <w:color w:val="000000"/>
          <w:sz w:val="24"/>
          <w:szCs w:val="24"/>
        </w:rPr>
        <w:t>нных предварительным договором.</w:t>
      </w:r>
    </w:p>
    <w:p w14:paraId="3D08E97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Предварительный договор заключается в форме, установленной для основного договора, а если форма основного договора не установлена, то в</w:t>
      </w:r>
      <w:r>
        <w:rPr>
          <w:rFonts w:ascii="Courier New" w:hAnsi="Courier New" w:cs="Courier New"/>
          <w:color w:val="000000"/>
          <w:sz w:val="24"/>
          <w:szCs w:val="24"/>
          <w:lang w:val="en-US"/>
        </w:rPr>
        <w:t> </w:t>
      </w:r>
      <w:r>
        <w:rPr>
          <w:rFonts w:ascii="GHEA Grapalat" w:hAnsi="GHEA Grapalat"/>
          <w:color w:val="000000"/>
          <w:sz w:val="24"/>
          <w:szCs w:val="24"/>
        </w:rPr>
        <w:t>письменной форме. Несоблюдение правил о форме предварительного договора влечет его ничтожность.</w:t>
      </w:r>
    </w:p>
    <w:p w14:paraId="19F152B9"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Предварительный договор должен содержать условия, позволяющие установить предмет, а также другие существенные условия основного договора.</w:t>
      </w:r>
    </w:p>
    <w:p w14:paraId="59FF4A8A"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 предварительном договоре указывается срок, в который стороны обязуются заключить основной договор. Если такой срок в предварительном договоре не определен, основной договор подлежит заключению в течение года с</w:t>
      </w:r>
      <w:r>
        <w:rPr>
          <w:rFonts w:ascii="Courier New" w:hAnsi="Courier New" w:cs="Courier New"/>
          <w:color w:val="000000"/>
          <w:sz w:val="24"/>
          <w:szCs w:val="24"/>
          <w:lang w:val="en-US"/>
        </w:rPr>
        <w:t> </w:t>
      </w:r>
      <w:r>
        <w:rPr>
          <w:rFonts w:ascii="GHEA Grapalat" w:hAnsi="GHEA Grapalat"/>
          <w:color w:val="000000"/>
          <w:sz w:val="24"/>
          <w:szCs w:val="24"/>
        </w:rPr>
        <w:t>момента заключения предварительного договора.</w:t>
      </w:r>
    </w:p>
    <w:p w14:paraId="31DB66FA"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В случаях, когда сторона, заключившая предварительный договор, уклоняется от заключения основного договора, применяются правила, установленные статьей 461 настоящего Кодекса.</w:t>
      </w:r>
    </w:p>
    <w:p w14:paraId="490A4C4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Обязательства, предусмотренные предварительным договором, прекращаются, если до окончания срока, в который стороны должны были заключить основной договор, он не будет заключен или одна из сторон не направит другой стороне предложение заключить этот договор.</w:t>
      </w:r>
    </w:p>
    <w:p w14:paraId="2B1E0AC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Соглашение о намерениях (протокол о намерениях и т. п.), если в нем непосредственно не выражена воля сторон о придании ему силы предварительного договора, не порождает гражданско-правовых последствий.</w:t>
      </w:r>
    </w:p>
    <w:p w14:paraId="3A8F4D5A"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F79AB63" w14:textId="77777777" w:rsidTr="003A1E7A">
        <w:trPr>
          <w:tblCellSpacing w:w="0" w:type="dxa"/>
        </w:trPr>
        <w:tc>
          <w:tcPr>
            <w:tcW w:w="2025" w:type="dxa"/>
            <w:hideMark/>
          </w:tcPr>
          <w:p w14:paraId="26975B3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446.</w:t>
            </w:r>
          </w:p>
        </w:tc>
        <w:tc>
          <w:tcPr>
            <w:tcW w:w="0" w:type="auto"/>
            <w:vAlign w:val="center"/>
            <w:hideMark/>
          </w:tcPr>
          <w:p w14:paraId="17937845"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Договор в пользу третьего лица </w:t>
            </w:r>
          </w:p>
        </w:tc>
      </w:tr>
    </w:tbl>
    <w:p w14:paraId="49B0B0E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A6502" w:rsidRPr="002252A0">
        <w:rPr>
          <w:rFonts w:ascii="GHEA Grapalat" w:hAnsi="GHEA Grapalat"/>
          <w:color w:val="000000"/>
          <w:sz w:val="24"/>
          <w:szCs w:val="24"/>
          <w:lang w:val="hy-AM"/>
        </w:rPr>
        <w:tab/>
      </w:r>
      <w:r w:rsidRPr="002252A0">
        <w:rPr>
          <w:rFonts w:ascii="GHEA Grapalat" w:hAnsi="GHEA Grapalat"/>
          <w:color w:val="000000"/>
          <w:sz w:val="24"/>
          <w:szCs w:val="24"/>
        </w:rPr>
        <w:t>Договором в пользу третьего лица признается договор, в котором стороны установили, что должник обязан произвести исполнение не в пользу кредитора, а указанного или не указанного в договоре третьего лица, имеющего право требовать от должника исполнен</w:t>
      </w:r>
      <w:r w:rsidR="007A6502" w:rsidRPr="002252A0">
        <w:rPr>
          <w:rFonts w:ascii="GHEA Grapalat" w:hAnsi="GHEA Grapalat"/>
          <w:color w:val="000000"/>
          <w:sz w:val="24"/>
          <w:szCs w:val="24"/>
        </w:rPr>
        <w:t>ия обязательства в свою пользу.</w:t>
      </w:r>
    </w:p>
    <w:p w14:paraId="1A7F9A1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A6502" w:rsidRPr="002252A0">
        <w:rPr>
          <w:rFonts w:ascii="GHEA Grapalat" w:hAnsi="GHEA Grapalat"/>
          <w:color w:val="000000"/>
          <w:sz w:val="24"/>
          <w:szCs w:val="24"/>
          <w:lang w:val="hy-AM"/>
        </w:rPr>
        <w:tab/>
      </w:r>
      <w:r w:rsidR="00BB4B2F">
        <w:rPr>
          <w:rFonts w:ascii="GHEA Grapalat" w:hAnsi="GHEA Grapalat"/>
          <w:color w:val="000000"/>
          <w:sz w:val="24"/>
          <w:szCs w:val="24"/>
        </w:rPr>
        <w:t>С момента выражения третьим лицом должнику желания воспользоваться своим правом по договору стороны не могут расторгать или изменять заключенный ими договор без согласия третьего лица, если иное не предусмотрено законом, иными правовыми актами или договором. В случаях, предусмотренных пенсионным законодательством Республики Армения, молчание может рассматриваться как выражение желания третьим лицом воспользоваться своим правом по договору.</w:t>
      </w:r>
    </w:p>
    <w:p w14:paraId="2C47F83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Должник вправе выдвигать против требования третьего лица возражения, которые он мог бы выдвинуть против кредитора.</w:t>
      </w:r>
    </w:p>
    <w:p w14:paraId="600B34B8"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14:paraId="28F25AA6" w14:textId="77777777" w:rsidR="003A1E7A"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446 дополнена</w:t>
      </w:r>
      <w:r w:rsidRPr="00BB4B2F">
        <w:rPr>
          <w:rFonts w:ascii="Courier New" w:hAnsi="Courier New" w:cs="Courier New"/>
          <w:b/>
          <w:i/>
          <w:color w:val="000000"/>
          <w:sz w:val="24"/>
          <w:szCs w:val="24"/>
        </w:rPr>
        <w:t> </w:t>
      </w:r>
      <w:r w:rsidR="003A1E7A" w:rsidRPr="002252A0">
        <w:rPr>
          <w:rFonts w:ascii="GHEA Grapalat" w:hAnsi="GHEA Grapalat"/>
          <w:b/>
          <w:i/>
          <w:color w:val="000000"/>
          <w:sz w:val="24"/>
          <w:szCs w:val="24"/>
        </w:rPr>
        <w:t>в соответствии с HO-69-N от 21 июня 2014</w:t>
      </w:r>
      <w:r w:rsidR="003E2BF8" w:rsidRPr="002252A0">
        <w:rPr>
          <w:rFonts w:ascii="Courier New" w:hAnsi="Courier New" w:cs="Courier New"/>
          <w:b/>
          <w:i/>
          <w:color w:val="000000"/>
          <w:sz w:val="24"/>
          <w:szCs w:val="24"/>
          <w:lang w:val="hy-AM"/>
        </w:rPr>
        <w:t> </w:t>
      </w:r>
      <w:r w:rsidR="003A1E7A" w:rsidRPr="002252A0">
        <w:rPr>
          <w:rFonts w:ascii="GHEA Grapalat" w:hAnsi="GHEA Grapalat"/>
          <w:b/>
          <w:i/>
          <w:color w:val="000000"/>
          <w:sz w:val="24"/>
          <w:szCs w:val="24"/>
        </w:rPr>
        <w:t>года)</w:t>
      </w:r>
    </w:p>
    <w:p w14:paraId="748C6A0B"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3943A63" w14:textId="77777777" w:rsidTr="003A1E7A">
        <w:trPr>
          <w:tblCellSpacing w:w="0" w:type="dxa"/>
        </w:trPr>
        <w:tc>
          <w:tcPr>
            <w:tcW w:w="2025" w:type="dxa"/>
            <w:hideMark/>
          </w:tcPr>
          <w:p w14:paraId="49CD1CBC"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447.</w:t>
            </w:r>
          </w:p>
        </w:tc>
        <w:tc>
          <w:tcPr>
            <w:tcW w:w="0" w:type="auto"/>
            <w:vAlign w:val="center"/>
            <w:hideMark/>
          </w:tcPr>
          <w:p w14:paraId="5CD43222"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Толкование договора </w:t>
            </w:r>
          </w:p>
        </w:tc>
      </w:tr>
    </w:tbl>
    <w:p w14:paraId="7890C15A" w14:textId="77777777" w:rsidR="003A1E7A" w:rsidRDefault="003A1E7A"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003E2BF8" w:rsidRPr="002252A0">
        <w:rPr>
          <w:rFonts w:ascii="GHEA Grapalat" w:hAnsi="GHEA Grapalat"/>
          <w:color w:val="000000"/>
          <w:sz w:val="24"/>
          <w:szCs w:val="24"/>
          <w:lang w:val="hy-AM"/>
        </w:rPr>
        <w:tab/>
      </w:r>
      <w:r w:rsidRPr="002252A0">
        <w:rPr>
          <w:rFonts w:ascii="GHEA Grapalat" w:hAnsi="GHEA Grapalat"/>
          <w:color w:val="000000"/>
          <w:sz w:val="24"/>
          <w:szCs w:val="24"/>
        </w:rPr>
        <w:t>При толковании условий договора суд должен исходить из буквального значения содержащихся в нем слов и выражений. Буквальное значение условия договора в случае его неясности устанавливается путем сопоставления с другими услови</w:t>
      </w:r>
      <w:r w:rsidR="003E2BF8" w:rsidRPr="002252A0">
        <w:rPr>
          <w:rFonts w:ascii="GHEA Grapalat" w:hAnsi="GHEA Grapalat"/>
          <w:color w:val="000000"/>
          <w:sz w:val="24"/>
          <w:szCs w:val="24"/>
        </w:rPr>
        <w:t>ями и смыслом договора в целом.</w:t>
      </w:r>
    </w:p>
    <w:p w14:paraId="64568E48" w14:textId="77777777" w:rsidR="00BF627D" w:rsidRPr="00BF627D" w:rsidRDefault="00BF627D"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679D5245"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3E2BF8" w:rsidRPr="002252A0">
        <w:rPr>
          <w:rFonts w:ascii="GHEA Grapalat" w:hAnsi="GHEA Grapalat"/>
          <w:color w:val="000000"/>
          <w:sz w:val="24"/>
          <w:szCs w:val="24"/>
          <w:lang w:val="hy-AM"/>
        </w:rPr>
        <w:tab/>
      </w:r>
      <w:r w:rsidR="00BB4B2F">
        <w:rPr>
          <w:rFonts w:ascii="GHEA Grapalat" w:hAnsi="GHEA Grapalat"/>
          <w:color w:val="000000"/>
          <w:sz w:val="24"/>
          <w:szCs w:val="24"/>
        </w:rPr>
        <w:t>Если правила, содержащиеся в пункте 1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w:t>
      </w:r>
    </w:p>
    <w:p w14:paraId="196A1369" w14:textId="77777777" w:rsidR="00D65C95"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Законом могут быть предусмотрены иные правила толкования заключаемых с потребителями договоров.</w:t>
      </w:r>
    </w:p>
    <w:p w14:paraId="15775DAB" w14:textId="77777777" w:rsidR="00D65C95" w:rsidRPr="002252A0" w:rsidRDefault="00BB4B2F" w:rsidP="00BF627D">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447 дополнена в соответствии с НО-184-Н от 24 мая 2023</w:t>
      </w:r>
      <w:r>
        <w:rPr>
          <w:rFonts w:ascii="Courier New" w:hAnsi="Courier New" w:cs="Courier New"/>
          <w:b/>
          <w:i/>
          <w:color w:val="000000"/>
          <w:sz w:val="24"/>
          <w:szCs w:val="24"/>
        </w:rPr>
        <w:t> </w:t>
      </w:r>
      <w:r>
        <w:rPr>
          <w:rFonts w:ascii="GHEA Grapalat" w:hAnsi="GHEA Grapalat"/>
          <w:b/>
          <w:i/>
          <w:color w:val="000000"/>
          <w:sz w:val="24"/>
          <w:szCs w:val="24"/>
        </w:rPr>
        <w:t>года)</w:t>
      </w:r>
    </w:p>
    <w:p w14:paraId="1F511747" w14:textId="77777777" w:rsidR="003A1E7A" w:rsidRPr="002252A0" w:rsidRDefault="003A1E7A" w:rsidP="00BF627D">
      <w:pPr>
        <w:widowControl w:val="0"/>
        <w:spacing w:after="160" w:line="341" w:lineRule="auto"/>
        <w:ind w:left="567" w:right="567"/>
        <w:jc w:val="center"/>
        <w:rPr>
          <w:rFonts w:ascii="GHEA Grapalat" w:hAnsi="GHEA Grapalat"/>
          <w:color w:val="000000"/>
          <w:sz w:val="24"/>
          <w:szCs w:val="24"/>
          <w:lang w:val="hy-AM"/>
        </w:rPr>
      </w:pPr>
    </w:p>
    <w:p w14:paraId="04F6D471" w14:textId="77777777" w:rsidR="003E2BF8" w:rsidRPr="002252A0" w:rsidRDefault="003E2BF8" w:rsidP="00BF627D">
      <w:pPr>
        <w:widowControl w:val="0"/>
        <w:spacing w:after="160" w:line="341" w:lineRule="auto"/>
        <w:ind w:left="567" w:right="567"/>
        <w:jc w:val="center"/>
        <w:rPr>
          <w:rFonts w:ascii="GHEA Grapalat" w:eastAsia="Times New Roman" w:hAnsi="GHEA Grapalat" w:cs="Times New Roman"/>
          <w:color w:val="000000"/>
          <w:sz w:val="24"/>
          <w:szCs w:val="24"/>
          <w:lang w:val="hy-AM"/>
        </w:rPr>
      </w:pPr>
    </w:p>
    <w:p w14:paraId="0C4097C5" w14:textId="77777777" w:rsidR="003A1E7A" w:rsidRPr="002252A0" w:rsidRDefault="003A1E7A" w:rsidP="00BF627D">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29</w:t>
      </w:r>
    </w:p>
    <w:p w14:paraId="250B1432" w14:textId="77777777" w:rsidR="000D5F8A" w:rsidRDefault="003A1E7A" w:rsidP="00BF627D">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ЗАКЛЮЧЕНИЕ ДОГОВОРА</w:t>
      </w:r>
    </w:p>
    <w:p w14:paraId="35127B69" w14:textId="77777777" w:rsidR="000D5F8A" w:rsidRDefault="000D5F8A" w:rsidP="00BF627D">
      <w:pPr>
        <w:widowControl w:val="0"/>
        <w:spacing w:after="160" w:line="341"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F91C76A" w14:textId="77777777" w:rsidTr="003A1E7A">
        <w:trPr>
          <w:tblCellSpacing w:w="0" w:type="dxa"/>
        </w:trPr>
        <w:tc>
          <w:tcPr>
            <w:tcW w:w="2025" w:type="dxa"/>
            <w:hideMark/>
          </w:tcPr>
          <w:p w14:paraId="21153C4B" w14:textId="77777777" w:rsidR="000D5F8A" w:rsidRDefault="003A1E7A" w:rsidP="00BF627D">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448.</w:t>
            </w:r>
          </w:p>
        </w:tc>
        <w:tc>
          <w:tcPr>
            <w:tcW w:w="0" w:type="auto"/>
            <w:vAlign w:val="center"/>
            <w:hideMark/>
          </w:tcPr>
          <w:p w14:paraId="46B6D838"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Основные положения о заключении договора </w:t>
            </w:r>
          </w:p>
        </w:tc>
      </w:tr>
    </w:tbl>
    <w:p w14:paraId="469C1D00" w14:textId="77777777" w:rsidR="003A1E7A" w:rsidRPr="002252A0"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E2BF8"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Договор считается заключенным, если между сторонами в требуемой форме достигнуто соглашение по всем </w:t>
      </w:r>
      <w:r w:rsidR="003E2BF8" w:rsidRPr="002252A0">
        <w:rPr>
          <w:rFonts w:ascii="GHEA Grapalat" w:hAnsi="GHEA Grapalat"/>
          <w:color w:val="000000"/>
          <w:sz w:val="24"/>
          <w:szCs w:val="24"/>
        </w:rPr>
        <w:t>существенным условиям договора.</w:t>
      </w:r>
    </w:p>
    <w:p w14:paraId="6E116DA0" w14:textId="77777777" w:rsidR="000D5F8A" w:rsidRDefault="003A1E7A" w:rsidP="00BF627D">
      <w:pPr>
        <w:widowControl w:val="0"/>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Существенными считаются условия о предмете договора, условия, которые указаны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w:t>
      </w:r>
      <w:r w:rsidR="00BB4B2F">
        <w:rPr>
          <w:rFonts w:ascii="GHEA Grapalat" w:hAnsi="GHEA Grapalat"/>
          <w:color w:val="000000"/>
          <w:sz w:val="24"/>
          <w:szCs w:val="24"/>
        </w:rPr>
        <w:t>жно быть достигнуто соглашение.</w:t>
      </w:r>
    </w:p>
    <w:p w14:paraId="2DA7912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0B07A25" w14:textId="77777777" w:rsidTr="003A1E7A">
        <w:trPr>
          <w:tblCellSpacing w:w="0" w:type="dxa"/>
        </w:trPr>
        <w:tc>
          <w:tcPr>
            <w:tcW w:w="2025" w:type="dxa"/>
            <w:hideMark/>
          </w:tcPr>
          <w:p w14:paraId="1078731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449.</w:t>
            </w:r>
          </w:p>
        </w:tc>
        <w:tc>
          <w:tcPr>
            <w:tcW w:w="0" w:type="auto"/>
            <w:vAlign w:val="center"/>
            <w:hideMark/>
          </w:tcPr>
          <w:p w14:paraId="77E3FEB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Момент заключения договора </w:t>
            </w:r>
          </w:p>
        </w:tc>
      </w:tr>
    </w:tbl>
    <w:p w14:paraId="0D4A9D0F"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E2BF8"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Договор признается заключенным в момент получения лицом, </w:t>
      </w:r>
      <w:r w:rsidR="003E2BF8" w:rsidRPr="002252A0">
        <w:rPr>
          <w:rFonts w:ascii="GHEA Grapalat" w:hAnsi="GHEA Grapalat"/>
          <w:color w:val="000000"/>
          <w:sz w:val="24"/>
          <w:szCs w:val="24"/>
        </w:rPr>
        <w:t>направившим оферту, ее акцепта.</w:t>
      </w:r>
    </w:p>
    <w:p w14:paraId="02780419"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3E2BF8" w:rsidRPr="002252A0">
        <w:rPr>
          <w:rFonts w:ascii="GHEA Grapalat" w:hAnsi="GHEA Grapalat"/>
          <w:color w:val="000000"/>
          <w:sz w:val="24"/>
          <w:szCs w:val="24"/>
          <w:lang w:val="hy-AM"/>
        </w:rPr>
        <w:tab/>
      </w:r>
      <w:r w:rsidR="00BB4B2F">
        <w:rPr>
          <w:rFonts w:ascii="GHEA Grapalat" w:hAnsi="GHEA Grapalat"/>
          <w:color w:val="000000"/>
          <w:sz w:val="24"/>
          <w:szCs w:val="24"/>
        </w:rPr>
        <w:t>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(статья 177).</w:t>
      </w:r>
    </w:p>
    <w:p w14:paraId="5141E22C"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Договор, права по которому подлежат государственной регистрации, считается заключенным с момента регистрации этих прав.</w:t>
      </w:r>
    </w:p>
    <w:p w14:paraId="678EA530" w14:textId="77777777" w:rsidR="000D5F8A" w:rsidRDefault="000D5F8A" w:rsidP="00BF627D">
      <w:pPr>
        <w:widowControl w:val="0"/>
        <w:spacing w:after="160" w:line="341"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FD1A2D8" w14:textId="77777777" w:rsidTr="003A1E7A">
        <w:trPr>
          <w:tblCellSpacing w:w="0" w:type="dxa"/>
        </w:trPr>
        <w:tc>
          <w:tcPr>
            <w:tcW w:w="2025" w:type="dxa"/>
            <w:hideMark/>
          </w:tcPr>
          <w:p w14:paraId="66640A83"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450.</w:t>
            </w:r>
          </w:p>
        </w:tc>
        <w:tc>
          <w:tcPr>
            <w:tcW w:w="0" w:type="auto"/>
            <w:vAlign w:val="center"/>
            <w:hideMark/>
          </w:tcPr>
          <w:p w14:paraId="26F428E5"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w:t>
            </w:r>
          </w:p>
        </w:tc>
      </w:tr>
    </w:tbl>
    <w:p w14:paraId="28612784"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E2BF8"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Договор может быть заключен в любой форме, предусмотренной для заключения сделок, если законом для заключения договора данного вида не </w:t>
      </w:r>
      <w:r w:rsidR="003E2BF8" w:rsidRPr="002252A0">
        <w:rPr>
          <w:rFonts w:ascii="GHEA Grapalat" w:hAnsi="GHEA Grapalat"/>
          <w:color w:val="000000"/>
          <w:sz w:val="24"/>
          <w:szCs w:val="24"/>
        </w:rPr>
        <w:t>установлена определенная форма.</w:t>
      </w:r>
    </w:p>
    <w:p w14:paraId="3235ADEC"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3E2BF8" w:rsidRPr="002252A0">
        <w:rPr>
          <w:rFonts w:ascii="GHEA Grapalat" w:hAnsi="GHEA Grapalat"/>
          <w:color w:val="000000"/>
          <w:sz w:val="24"/>
          <w:szCs w:val="24"/>
          <w:lang w:val="hy-AM"/>
        </w:rPr>
        <w:tab/>
      </w:r>
      <w:r w:rsidR="00BB4B2F">
        <w:rPr>
          <w:rFonts w:ascii="GHEA Grapalat" w:hAnsi="GHEA Grapalat"/>
          <w:color w:val="000000"/>
          <w:sz w:val="24"/>
          <w:szCs w:val="24"/>
        </w:rPr>
        <w:t>Если стороны договорились заключить договор в определенной форме, он считается заключенным после придания ему условленной формы, даже если для договора данного вида такая форма законом не требуется.</w:t>
      </w:r>
    </w:p>
    <w:p w14:paraId="505E0EB3" w14:textId="77777777" w:rsidR="000D5F8A"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Договор в письменной форме может заключаться:</w:t>
      </w:r>
    </w:p>
    <w:p w14:paraId="4366CC4F" w14:textId="77777777" w:rsidR="00D65C95"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путем составления одного документа, подписанного сторонами; </w:t>
      </w:r>
    </w:p>
    <w:p w14:paraId="59B8C006" w14:textId="77777777" w:rsidR="00D65C95"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путем обмена документами посредством почтовой связи;</w:t>
      </w:r>
    </w:p>
    <w:p w14:paraId="1FAB9168" w14:textId="77777777" w:rsidR="00D65C95" w:rsidRPr="002252A0" w:rsidRDefault="00BB4B2F" w:rsidP="00BF627D">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электронным способом.</w:t>
      </w:r>
    </w:p>
    <w:p w14:paraId="13F5F37D" w14:textId="77777777" w:rsidR="007F27A0"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3.1.</w:t>
      </w:r>
      <w:r>
        <w:rPr>
          <w:rFonts w:ascii="GHEA Grapalat" w:hAnsi="GHEA Grapalat"/>
          <w:color w:val="000000"/>
          <w:sz w:val="24"/>
          <w:szCs w:val="24"/>
        </w:rPr>
        <w:tab/>
        <w:t>Электронным способом договор может быть заключен путем обмена электронным сообщением, документом или данными посредством обеспечивающей электронную коммуникацию связи или иной связи, в том числе посредством обмена данными на электронной платформе (на интернет сайте, в электронном приложении или другими аналогичными средствами) — с осуществленнием четкого действия, направленного на заключение договора.</w:t>
      </w:r>
    </w:p>
    <w:p w14:paraId="5D8AB86F" w14:textId="77777777" w:rsidR="00D84B0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3.2.</w:t>
      </w:r>
      <w:r>
        <w:rPr>
          <w:rFonts w:ascii="GHEA Grapalat" w:hAnsi="GHEA Grapalat"/>
          <w:color w:val="000000"/>
          <w:sz w:val="24"/>
          <w:szCs w:val="24"/>
        </w:rPr>
        <w:tab/>
        <w:t>При заключении договора электронным способом:</w:t>
      </w:r>
    </w:p>
    <w:p w14:paraId="2DD252BE" w14:textId="77777777" w:rsidR="002E52B0"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должно быть возможно подтверждение подлинности обмениваемого электронного сообщения, документа или данных, и в порядке, установленном законом, иными нормативными правовыми актами или в согласованном между сторонами порядке надлежащим способом должна быть обеспечена идентификация лица, заключающего договор (должно быть возможно с точностью определение того, что электронные сообщение, документ или данные исходят от стороны по договору и выражают волю последней), и</w:t>
      </w:r>
    </w:p>
    <w:p w14:paraId="78BD036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для лица, заключающего договор, должна быть обеспечена возможность сохранения и воспроизведения данного договора в неизменном виде (в том числе его общих условий (статья 443)).</w:t>
      </w:r>
    </w:p>
    <w:p w14:paraId="0637C7EF"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3.3.</w:t>
      </w:r>
      <w:r>
        <w:rPr>
          <w:rFonts w:ascii="GHEA Grapalat" w:hAnsi="GHEA Grapalat"/>
          <w:color w:val="000000"/>
          <w:sz w:val="24"/>
          <w:szCs w:val="24"/>
        </w:rPr>
        <w:tab/>
        <w:t>При заключении договора электронным способом, если законом не установлено иное требование к форме такого договора, электронный документ, не защищенный электронной цифровой подписью, имеет такое же правовое значение, что и документ, подписанный лицом от руки.</w:t>
      </w:r>
    </w:p>
    <w:p w14:paraId="24FDBCB8"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Письменная форма договора считается соблюденной, если письменное предложение заключить договор принято в порядке, установленном пунктом 3 статьи 454 настоящего Кодекса.</w:t>
      </w:r>
    </w:p>
    <w:p w14:paraId="353DAEB8" w14:textId="77777777" w:rsidR="000D5F8A" w:rsidRDefault="00BB4B2F" w:rsidP="00BF627D">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450 отредактирована в соответствии с HO-115-N от</w:t>
      </w:r>
      <w:r>
        <w:rPr>
          <w:rFonts w:ascii="Courier New" w:hAnsi="Courier New" w:cs="Courier New"/>
          <w:b/>
          <w:i/>
          <w:color w:val="000000"/>
          <w:sz w:val="24"/>
          <w:szCs w:val="24"/>
          <w:lang w:val="en-US"/>
        </w:rPr>
        <w:t> </w:t>
      </w:r>
      <w:r>
        <w:rPr>
          <w:rFonts w:ascii="GHEA Grapalat" w:hAnsi="GHEA Grapalat"/>
          <w:b/>
          <w:i/>
          <w:color w:val="000000"/>
          <w:sz w:val="24"/>
          <w:szCs w:val="24"/>
        </w:rPr>
        <w:t>17</w:t>
      </w:r>
      <w:r>
        <w:rPr>
          <w:rFonts w:ascii="Courier New" w:hAnsi="Courier New" w:cs="Courier New"/>
          <w:b/>
          <w:i/>
          <w:color w:val="000000"/>
          <w:sz w:val="24"/>
          <w:szCs w:val="24"/>
          <w:lang w:val="hy-AM"/>
        </w:rPr>
        <w:t> </w:t>
      </w:r>
      <w:r>
        <w:rPr>
          <w:rFonts w:ascii="GHEA Grapalat" w:hAnsi="GHEA Grapalat"/>
          <w:b/>
          <w:i/>
          <w:color w:val="000000"/>
          <w:sz w:val="24"/>
          <w:szCs w:val="24"/>
        </w:rPr>
        <w:t>июня 2016 года, отредактирована, дополнена в соответствии с НО-184-Н от 24 мая 2023 года)</w:t>
      </w:r>
    </w:p>
    <w:p w14:paraId="1A649473" w14:textId="77777777" w:rsidR="000D5F8A" w:rsidRDefault="000D5F8A" w:rsidP="00BF627D">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0D69A7E" w14:textId="77777777" w:rsidTr="003A1E7A">
        <w:trPr>
          <w:tblCellSpacing w:w="0" w:type="dxa"/>
        </w:trPr>
        <w:tc>
          <w:tcPr>
            <w:tcW w:w="2025" w:type="dxa"/>
            <w:hideMark/>
          </w:tcPr>
          <w:p w14:paraId="1F9FBDD2"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451.</w:t>
            </w:r>
          </w:p>
        </w:tc>
        <w:tc>
          <w:tcPr>
            <w:tcW w:w="0" w:type="auto"/>
            <w:vAlign w:val="center"/>
            <w:hideMark/>
          </w:tcPr>
          <w:p w14:paraId="4E41E40D"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Оферта </w:t>
            </w:r>
          </w:p>
        </w:tc>
      </w:tr>
    </w:tbl>
    <w:p w14:paraId="53F1B075" w14:textId="77777777" w:rsidR="003A1E7A" w:rsidRPr="002252A0"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E2BF8" w:rsidRPr="002252A0">
        <w:rPr>
          <w:rFonts w:ascii="GHEA Grapalat" w:hAnsi="GHEA Grapalat"/>
          <w:color w:val="000000"/>
          <w:sz w:val="24"/>
          <w:szCs w:val="24"/>
          <w:lang w:val="hy-AM"/>
        </w:rPr>
        <w:tab/>
      </w:r>
      <w:r w:rsidRPr="002252A0">
        <w:rPr>
          <w:rFonts w:ascii="GHEA Grapalat" w:hAnsi="GHEA Grapalat"/>
          <w:color w:val="000000"/>
          <w:sz w:val="24"/>
          <w:szCs w:val="24"/>
        </w:rPr>
        <w:t>Офертой является адресованное одному или нескольким конкретным лицам предложение, которое определенно выражает намерение лица, сделавшего предложение, — считать договор заключенным с ад</w:t>
      </w:r>
      <w:r w:rsidR="003E2BF8" w:rsidRPr="002252A0">
        <w:rPr>
          <w:rFonts w:ascii="GHEA Grapalat" w:hAnsi="GHEA Grapalat"/>
          <w:color w:val="000000"/>
          <w:sz w:val="24"/>
          <w:szCs w:val="24"/>
        </w:rPr>
        <w:t>ресатом, принявшим предложение.</w:t>
      </w:r>
    </w:p>
    <w:p w14:paraId="7A0B6CCA"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Оферта должна содержать существенные услови</w:t>
      </w:r>
      <w:r w:rsidR="003E2BF8" w:rsidRPr="002252A0">
        <w:rPr>
          <w:rFonts w:ascii="GHEA Grapalat" w:hAnsi="GHEA Grapalat"/>
          <w:color w:val="000000"/>
          <w:sz w:val="24"/>
          <w:szCs w:val="24"/>
        </w:rPr>
        <w:t>я договора.</w:t>
      </w:r>
    </w:p>
    <w:p w14:paraId="23597DF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Оферта связывает направившее ее лицо с момента ее получения адресатом.</w:t>
      </w:r>
    </w:p>
    <w:p w14:paraId="3B432F72"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Если уведомление об отзыве оферты поступило ранее или одновременно с</w:t>
      </w:r>
      <w:r>
        <w:rPr>
          <w:rFonts w:ascii="Courier New" w:hAnsi="Courier New" w:cs="Courier New"/>
          <w:color w:val="000000"/>
          <w:sz w:val="24"/>
          <w:szCs w:val="24"/>
          <w:lang w:val="en-US"/>
        </w:rPr>
        <w:t> </w:t>
      </w:r>
      <w:r>
        <w:rPr>
          <w:rFonts w:ascii="GHEA Grapalat" w:hAnsi="GHEA Grapalat"/>
          <w:color w:val="000000"/>
          <w:sz w:val="24"/>
          <w:szCs w:val="24"/>
        </w:rPr>
        <w:t>самой офертой, оферта считается не поданной.</w:t>
      </w:r>
    </w:p>
    <w:p w14:paraId="1B800EC5" w14:textId="77777777" w:rsidR="00EE4B38"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sidRPr="00BB4B2F">
        <w:rPr>
          <w:rFonts w:ascii="GHEA Grapalat" w:hAnsi="GHEA Grapalat"/>
          <w:color w:val="000000"/>
          <w:sz w:val="24"/>
          <w:szCs w:val="24"/>
        </w:rPr>
        <w:tab/>
      </w:r>
      <w:r w:rsidR="00EE4B38" w:rsidRPr="002252A0">
        <w:rPr>
          <w:rFonts w:ascii="GHEA Grapalat" w:hAnsi="GHEA Grapalat"/>
          <w:color w:val="000000"/>
          <w:sz w:val="24"/>
          <w:szCs w:val="24"/>
        </w:rPr>
        <w:t xml:space="preserve">Если законом, </w:t>
      </w:r>
      <w:r w:rsidR="00215D64" w:rsidRPr="002252A0">
        <w:rPr>
          <w:rFonts w:ascii="GHEA Grapalat" w:hAnsi="GHEA Grapalat"/>
          <w:color w:val="000000"/>
          <w:sz w:val="24"/>
          <w:szCs w:val="24"/>
        </w:rPr>
        <w:t>иными</w:t>
      </w:r>
      <w:r w:rsidR="00EE4B38" w:rsidRPr="002252A0">
        <w:rPr>
          <w:rFonts w:ascii="GHEA Grapalat" w:hAnsi="GHEA Grapalat"/>
          <w:color w:val="000000"/>
          <w:sz w:val="24"/>
          <w:szCs w:val="24"/>
        </w:rPr>
        <w:t xml:space="preserve"> правовыми актами либо </w:t>
      </w:r>
      <w:r w:rsidR="009D5C0F" w:rsidRPr="002252A0">
        <w:rPr>
          <w:rFonts w:ascii="GHEA Grapalat" w:hAnsi="GHEA Grapalat"/>
          <w:color w:val="000000"/>
          <w:sz w:val="24"/>
          <w:szCs w:val="24"/>
        </w:rPr>
        <w:t>с</w:t>
      </w:r>
      <w:r w:rsidR="00EE4B38" w:rsidRPr="002252A0">
        <w:rPr>
          <w:rFonts w:ascii="GHEA Grapalat" w:hAnsi="GHEA Grapalat"/>
          <w:color w:val="000000"/>
          <w:sz w:val="24"/>
          <w:szCs w:val="24"/>
        </w:rPr>
        <w:t xml:space="preserve"> согласи</w:t>
      </w:r>
      <w:r w:rsidR="009D5C0F" w:rsidRPr="002252A0">
        <w:rPr>
          <w:rFonts w:ascii="GHEA Grapalat" w:hAnsi="GHEA Grapalat"/>
          <w:color w:val="000000"/>
          <w:sz w:val="24"/>
          <w:szCs w:val="24"/>
        </w:rPr>
        <w:t>я</w:t>
      </w:r>
      <w:r w:rsidR="00EE4B38" w:rsidRPr="002252A0">
        <w:rPr>
          <w:rFonts w:ascii="GHEA Grapalat" w:hAnsi="GHEA Grapalat"/>
          <w:color w:val="000000"/>
          <w:sz w:val="24"/>
          <w:szCs w:val="24"/>
        </w:rPr>
        <w:t xml:space="preserve"> сторон иное не предусмотрено, то п</w:t>
      </w:r>
      <w:r w:rsidR="003A1E7A" w:rsidRPr="002252A0">
        <w:rPr>
          <w:rFonts w:ascii="GHEA Grapalat" w:hAnsi="GHEA Grapalat"/>
          <w:color w:val="000000"/>
          <w:sz w:val="24"/>
          <w:szCs w:val="24"/>
        </w:rPr>
        <w:t xml:space="preserve">ри заключении договора </w:t>
      </w:r>
      <w:r w:rsidR="00EE4B38" w:rsidRPr="002252A0">
        <w:rPr>
          <w:rFonts w:ascii="GHEA Grapalat" w:hAnsi="GHEA Grapalat"/>
          <w:color w:val="000000"/>
          <w:sz w:val="24"/>
          <w:szCs w:val="24"/>
        </w:rPr>
        <w:t>электронным способом</w:t>
      </w:r>
      <w:r>
        <w:rPr>
          <w:rFonts w:ascii="GHEA Grapalat" w:hAnsi="GHEA Grapalat"/>
          <w:color w:val="000000"/>
          <w:sz w:val="24"/>
          <w:szCs w:val="24"/>
        </w:rPr>
        <w:t xml:space="preserve"> оферта считается полученной с момента:</w:t>
      </w:r>
    </w:p>
    <w:p w14:paraId="1AC353B1" w14:textId="77777777" w:rsidR="00EE4B38"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ее поступления в</w:t>
      </w:r>
      <w:r>
        <w:rPr>
          <w:rFonts w:ascii="Courier New" w:hAnsi="Courier New" w:cs="Courier New"/>
          <w:color w:val="000000"/>
          <w:sz w:val="24"/>
          <w:szCs w:val="24"/>
          <w:lang w:val="en-US"/>
        </w:rPr>
        <w:t> </w:t>
      </w:r>
      <w:r>
        <w:rPr>
          <w:rFonts w:ascii="GHEA Grapalat" w:hAnsi="GHEA Grapalat"/>
          <w:color w:val="000000"/>
          <w:sz w:val="24"/>
          <w:szCs w:val="24"/>
        </w:rPr>
        <w:t>указанную адресатом информационную систему или применяемую либо эксплуатируемую им электронную платформу, либо</w:t>
      </w:r>
    </w:p>
    <w:p w14:paraId="526E62A6"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ее выявления адресатом, если оферта была направлена в не указанную адресатом информационную систему.</w:t>
      </w:r>
    </w:p>
    <w:p w14:paraId="6FCB60BB"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(статья 451 дополнена в соответствии с НО-115 от 17 июня 2016</w:t>
      </w:r>
      <w:r>
        <w:rPr>
          <w:rFonts w:ascii="Courier New" w:hAnsi="Courier New" w:cs="Courier New"/>
          <w:b/>
          <w:i/>
          <w:color w:val="000000"/>
          <w:sz w:val="24"/>
          <w:szCs w:val="24"/>
          <w:lang w:val="hy-AM"/>
        </w:rPr>
        <w:t> </w:t>
      </w:r>
      <w:r>
        <w:rPr>
          <w:rFonts w:ascii="GHEA Grapalat" w:hAnsi="GHEA Grapalat"/>
          <w:b/>
          <w:i/>
          <w:color w:val="000000"/>
          <w:sz w:val="24"/>
          <w:szCs w:val="24"/>
        </w:rPr>
        <w:t>года, изменена, дополнена в соответствии с НО-184-Н от 24 мая 2023 года)</w:t>
      </w:r>
      <w:r w:rsidRPr="00BB4B2F">
        <w:rPr>
          <w:rFonts w:ascii="GHEA Grapalat" w:hAnsi="GHEA Grapalat"/>
          <w:color w:val="000000"/>
          <w:sz w:val="24"/>
          <w:szCs w:val="24"/>
        </w:rPr>
        <w:t xml:space="preserve"> </w:t>
      </w:r>
    </w:p>
    <w:p w14:paraId="684ACB62"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9690DAD" w14:textId="77777777" w:rsidTr="003A1E7A">
        <w:trPr>
          <w:tblCellSpacing w:w="0" w:type="dxa"/>
        </w:trPr>
        <w:tc>
          <w:tcPr>
            <w:tcW w:w="2025" w:type="dxa"/>
            <w:hideMark/>
          </w:tcPr>
          <w:p w14:paraId="18696CB5"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452.</w:t>
            </w:r>
          </w:p>
        </w:tc>
        <w:tc>
          <w:tcPr>
            <w:tcW w:w="0" w:type="auto"/>
            <w:vAlign w:val="center"/>
            <w:hideMark/>
          </w:tcPr>
          <w:p w14:paraId="1F7C2A22" w14:textId="77777777" w:rsidR="000D5F8A" w:rsidRDefault="003A1E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Безотзывность оферты </w:t>
            </w:r>
          </w:p>
        </w:tc>
      </w:tr>
    </w:tbl>
    <w:p w14:paraId="4E3E8FF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D04202" w:rsidRPr="002252A0">
        <w:rPr>
          <w:rFonts w:ascii="GHEA Grapalat" w:hAnsi="GHEA Grapalat"/>
          <w:color w:val="000000"/>
          <w:sz w:val="24"/>
          <w:szCs w:val="24"/>
          <w:lang w:val="hy-AM"/>
        </w:rPr>
        <w:tab/>
      </w:r>
      <w:r w:rsidRPr="002252A0">
        <w:rPr>
          <w:rFonts w:ascii="GHEA Grapalat" w:hAnsi="GHEA Grapalat"/>
          <w:color w:val="000000"/>
          <w:sz w:val="24"/>
          <w:szCs w:val="24"/>
        </w:rPr>
        <w:t>Полученная адресатом оферта не может быть отозвана в течение срока, установленного в оферте для ее акцепта, если иное не оговорено в самой оферте или не вытекает из существа предложения или обстанов</w:t>
      </w:r>
      <w:r w:rsidR="00D04202" w:rsidRPr="002252A0">
        <w:rPr>
          <w:rFonts w:ascii="GHEA Grapalat" w:hAnsi="GHEA Grapalat"/>
          <w:color w:val="000000"/>
          <w:sz w:val="24"/>
          <w:szCs w:val="24"/>
        </w:rPr>
        <w:t>ки, в которой оно было сделано.</w:t>
      </w:r>
    </w:p>
    <w:p w14:paraId="5125188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D04202" w:rsidRPr="002252A0">
        <w:rPr>
          <w:rFonts w:ascii="GHEA Grapalat" w:hAnsi="GHEA Grapalat"/>
          <w:color w:val="000000"/>
          <w:sz w:val="24"/>
          <w:szCs w:val="24"/>
          <w:lang w:val="hy-AM"/>
        </w:rPr>
        <w:tab/>
      </w:r>
      <w:r w:rsidR="00BB4B2F">
        <w:rPr>
          <w:rFonts w:ascii="GHEA Grapalat" w:hAnsi="GHEA Grapalat"/>
          <w:color w:val="000000"/>
          <w:sz w:val="24"/>
          <w:szCs w:val="24"/>
        </w:rPr>
        <w:t xml:space="preserve">При заключении договора электронным способом оферент и акцептант имеют право на исправление своих опечаток, орфографических и арифметических ошибок при условии, что исправление будет производиться немедленно после выявления опечатки, орфографической или арифметической ошибки, пока другая сторона не предприняла действия по исполнению договора </w:t>
      </w:r>
      <w:r w:rsidR="00BB4B2F">
        <w:rPr>
          <w:rFonts w:ascii="GHEA Grapalat" w:hAnsi="GHEA Grapalat"/>
          <w:color w:val="000000"/>
          <w:sz w:val="24"/>
          <w:szCs w:val="24"/>
        </w:rPr>
        <w:lastRenderedPageBreak/>
        <w:t>(отгрузка товаров, предоставление услуг, произведение платежа и т. п.), которое привело к расходам.</w:t>
      </w:r>
    </w:p>
    <w:p w14:paraId="172B8057"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452 дополнена в соответствии с НО-115 от 17 июня 2016</w:t>
      </w:r>
      <w:r>
        <w:rPr>
          <w:rFonts w:ascii="Courier New" w:hAnsi="Courier New" w:cs="Courier New"/>
          <w:b/>
          <w:i/>
          <w:color w:val="000000"/>
          <w:sz w:val="24"/>
          <w:szCs w:val="24"/>
          <w:lang w:val="hy-AM"/>
        </w:rPr>
        <w:t> </w:t>
      </w:r>
      <w:r>
        <w:rPr>
          <w:rFonts w:ascii="GHEA Grapalat" w:hAnsi="GHEA Grapalat"/>
          <w:b/>
          <w:i/>
          <w:color w:val="000000"/>
          <w:sz w:val="24"/>
          <w:szCs w:val="24"/>
        </w:rPr>
        <w:t>года, изменена в соответствии с НО-184-Н от 24 мая 2023 года)</w:t>
      </w:r>
      <w:r w:rsidRPr="00BB4B2F">
        <w:rPr>
          <w:rFonts w:ascii="GHEA Grapalat" w:hAnsi="GHEA Grapalat"/>
          <w:color w:val="000000"/>
          <w:sz w:val="24"/>
          <w:szCs w:val="24"/>
        </w:rPr>
        <w:t xml:space="preserve"> </w:t>
      </w:r>
    </w:p>
    <w:p w14:paraId="7AE73609"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2B361F4" w14:textId="77777777" w:rsidTr="003A1E7A">
        <w:trPr>
          <w:tblCellSpacing w:w="0" w:type="dxa"/>
        </w:trPr>
        <w:tc>
          <w:tcPr>
            <w:tcW w:w="2025" w:type="dxa"/>
            <w:hideMark/>
          </w:tcPr>
          <w:p w14:paraId="1310EC76"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453.</w:t>
            </w:r>
          </w:p>
        </w:tc>
        <w:tc>
          <w:tcPr>
            <w:tcW w:w="0" w:type="auto"/>
            <w:vAlign w:val="center"/>
            <w:hideMark/>
          </w:tcPr>
          <w:p w14:paraId="0B4C21A5"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Приглашение делать оферты. Публичная оферта </w:t>
            </w:r>
          </w:p>
        </w:tc>
      </w:tr>
    </w:tbl>
    <w:p w14:paraId="36C18B2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01463" w:rsidRPr="002252A0">
        <w:rPr>
          <w:rFonts w:ascii="GHEA Grapalat" w:hAnsi="GHEA Grapalat"/>
          <w:color w:val="000000"/>
          <w:sz w:val="24"/>
          <w:szCs w:val="24"/>
          <w:lang w:val="hy-AM"/>
        </w:rPr>
        <w:tab/>
      </w:r>
      <w:r w:rsidRPr="002252A0">
        <w:rPr>
          <w:rFonts w:ascii="GHEA Grapalat" w:hAnsi="GHEA Grapalat"/>
          <w:color w:val="000000"/>
          <w:sz w:val="24"/>
          <w:szCs w:val="24"/>
        </w:rPr>
        <w:t>Реклама и иные предложения, адресованные неопределенному кругу лиц, рассматриваются как приглашение делать оферты, если непосредственно</w:t>
      </w:r>
      <w:r w:rsidR="00101463" w:rsidRPr="002252A0">
        <w:rPr>
          <w:rFonts w:ascii="GHEA Grapalat" w:hAnsi="GHEA Grapalat"/>
          <w:color w:val="000000"/>
          <w:sz w:val="24"/>
          <w:szCs w:val="24"/>
        </w:rPr>
        <w:t xml:space="preserve"> иное не указано в предложении.</w:t>
      </w:r>
    </w:p>
    <w:p w14:paraId="3A045C3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101463" w:rsidRPr="002252A0">
        <w:rPr>
          <w:rFonts w:ascii="GHEA Grapalat" w:hAnsi="GHEA Grapalat"/>
          <w:color w:val="000000"/>
          <w:sz w:val="24"/>
          <w:szCs w:val="24"/>
          <w:lang w:val="hy-AM"/>
        </w:rPr>
        <w:tab/>
      </w:r>
      <w:r w:rsidR="00BB4B2F">
        <w:rPr>
          <w:rFonts w:ascii="GHEA Grapalat" w:hAnsi="GHEA Grapalat"/>
          <w:color w:val="000000"/>
          <w:sz w:val="24"/>
          <w:szCs w:val="24"/>
        </w:rPr>
        <w:t>Содержащее все существенные условия договора предложение, из которого усматривается воля делающего предложение лица — заключить договор на указанных в предложении условиях с каждым, кто отзовется, признается публичной офертой.</w:t>
      </w:r>
    </w:p>
    <w:p w14:paraId="545397C8" w14:textId="77777777" w:rsidR="00101463" w:rsidRPr="002252A0" w:rsidRDefault="00101463"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3C1B97D" w14:textId="77777777" w:rsidTr="003A1E7A">
        <w:trPr>
          <w:tblCellSpacing w:w="0" w:type="dxa"/>
        </w:trPr>
        <w:tc>
          <w:tcPr>
            <w:tcW w:w="2025" w:type="dxa"/>
            <w:hideMark/>
          </w:tcPr>
          <w:p w14:paraId="25F2A4A8"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454.</w:t>
            </w:r>
          </w:p>
        </w:tc>
        <w:tc>
          <w:tcPr>
            <w:tcW w:w="0" w:type="auto"/>
            <w:vAlign w:val="center"/>
            <w:hideMark/>
          </w:tcPr>
          <w:p w14:paraId="68A38211"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Акцепт </w:t>
            </w:r>
          </w:p>
        </w:tc>
      </w:tr>
    </w:tbl>
    <w:p w14:paraId="19F5DF2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01463" w:rsidRPr="002252A0">
        <w:rPr>
          <w:rFonts w:ascii="GHEA Grapalat" w:hAnsi="GHEA Grapalat"/>
          <w:color w:val="000000"/>
          <w:sz w:val="24"/>
          <w:szCs w:val="24"/>
          <w:lang w:val="hy-AM"/>
        </w:rPr>
        <w:tab/>
      </w:r>
      <w:r w:rsidRPr="002252A0">
        <w:rPr>
          <w:rFonts w:ascii="GHEA Grapalat" w:hAnsi="GHEA Grapalat"/>
          <w:color w:val="000000"/>
          <w:sz w:val="24"/>
          <w:szCs w:val="24"/>
        </w:rPr>
        <w:t>Акцептом — ответ лица, которому ад</w:t>
      </w:r>
      <w:r w:rsidR="00101463" w:rsidRPr="002252A0">
        <w:rPr>
          <w:rFonts w:ascii="GHEA Grapalat" w:hAnsi="GHEA Grapalat"/>
          <w:color w:val="000000"/>
          <w:sz w:val="24"/>
          <w:szCs w:val="24"/>
        </w:rPr>
        <w:t>ресована оферта, о ее принятии.</w:t>
      </w:r>
    </w:p>
    <w:p w14:paraId="087EC6D8"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Акцепт должен быть полным и безоговорочным. </w:t>
      </w:r>
    </w:p>
    <w:p w14:paraId="029F009F"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Молчание не является акцептом, если иное не вытекает из закона, обычая делового оборота или из прежних деловых отношений сторон.</w:t>
      </w:r>
    </w:p>
    <w:p w14:paraId="28E7976C" w14:textId="77777777" w:rsidR="003A1E7A"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Совершение получившим оферту в установленный для ее акцепта срок лицом действий по выполнению указанных в ней условий договора (отгрузка товаров, предоставление услуг, выполнение работ, уплата соответствующей суммы и т. д.) считается акцептом, если иное не предусмотрено законом, иными правовыми актами или не указано в оферте.</w:t>
      </w:r>
    </w:p>
    <w:p w14:paraId="57A8E4E6" w14:textId="77777777" w:rsidR="00BF627D" w:rsidRPr="00BF627D" w:rsidRDefault="00BF627D"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5623429" w14:textId="77777777" w:rsidR="00815116"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Если законом, иными правовыми актами либо с согласия сторон иное не предусмотрено, то при заключении договора электронным способом акцепт считается полученным с момента:</w:t>
      </w:r>
    </w:p>
    <w:p w14:paraId="2377ABE3" w14:textId="77777777" w:rsidR="00815116"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его поступления в</w:t>
      </w:r>
      <w:r>
        <w:rPr>
          <w:rFonts w:ascii="Courier New" w:hAnsi="Courier New" w:cs="Courier New"/>
          <w:color w:val="000000"/>
          <w:sz w:val="24"/>
          <w:szCs w:val="24"/>
          <w:lang w:val="en-US"/>
        </w:rPr>
        <w:t> </w:t>
      </w:r>
      <w:r>
        <w:rPr>
          <w:rFonts w:ascii="GHEA Grapalat" w:hAnsi="GHEA Grapalat"/>
          <w:color w:val="000000"/>
          <w:sz w:val="24"/>
          <w:szCs w:val="24"/>
        </w:rPr>
        <w:t xml:space="preserve">указанную адресатом информационную систему или применяемую либо эксплуатируемую им электронную платформу, либо </w:t>
      </w:r>
    </w:p>
    <w:p w14:paraId="4109F6A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его выявления направившим оферту лицом, если акцепт был направлен в неуказанную им информационную систему.</w:t>
      </w:r>
    </w:p>
    <w:p w14:paraId="36479685"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454 дополнена в соответствии с НО-115-N от 17 июня 2016</w:t>
      </w:r>
      <w:r>
        <w:rPr>
          <w:rFonts w:ascii="Courier New" w:hAnsi="Courier New" w:cs="Courier New"/>
          <w:b/>
          <w:i/>
          <w:color w:val="000000"/>
          <w:sz w:val="24"/>
          <w:szCs w:val="24"/>
          <w:lang w:val="hy-AM"/>
        </w:rPr>
        <w:t> </w:t>
      </w:r>
      <w:r>
        <w:rPr>
          <w:rFonts w:ascii="GHEA Grapalat" w:hAnsi="GHEA Grapalat"/>
          <w:b/>
          <w:i/>
          <w:color w:val="000000"/>
          <w:sz w:val="24"/>
          <w:szCs w:val="24"/>
        </w:rPr>
        <w:t>года, отредактировна в соответствии с НО-184-Н от 24 мая 2023</w:t>
      </w:r>
      <w:r>
        <w:rPr>
          <w:rFonts w:ascii="Courier New" w:hAnsi="Courier New" w:cs="Courier New"/>
          <w:b/>
          <w:i/>
          <w:color w:val="000000"/>
          <w:sz w:val="24"/>
          <w:szCs w:val="24"/>
          <w:lang w:val="en-US"/>
        </w:rPr>
        <w:t> </w:t>
      </w:r>
      <w:r>
        <w:rPr>
          <w:rFonts w:ascii="GHEA Grapalat" w:hAnsi="GHEA Grapalat"/>
          <w:b/>
          <w:i/>
          <w:color w:val="000000"/>
          <w:sz w:val="24"/>
          <w:szCs w:val="24"/>
        </w:rPr>
        <w:t>года)</w:t>
      </w:r>
      <w:r w:rsidRPr="00BB4B2F">
        <w:rPr>
          <w:rFonts w:ascii="GHEA Grapalat" w:hAnsi="GHEA Grapalat"/>
          <w:color w:val="000000"/>
          <w:sz w:val="24"/>
          <w:szCs w:val="24"/>
        </w:rPr>
        <w:t xml:space="preserve"> </w:t>
      </w:r>
    </w:p>
    <w:p w14:paraId="736634D8"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71A5B6A" w14:textId="77777777" w:rsidTr="003A1E7A">
        <w:trPr>
          <w:tblCellSpacing w:w="0" w:type="dxa"/>
        </w:trPr>
        <w:tc>
          <w:tcPr>
            <w:tcW w:w="2025" w:type="dxa"/>
            <w:hideMark/>
          </w:tcPr>
          <w:p w14:paraId="33063C14" w14:textId="77777777" w:rsidR="000D5F8A" w:rsidRDefault="003A1E7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455.</w:t>
            </w:r>
          </w:p>
        </w:tc>
        <w:tc>
          <w:tcPr>
            <w:tcW w:w="0" w:type="auto"/>
            <w:vAlign w:val="center"/>
            <w:hideMark/>
          </w:tcPr>
          <w:p w14:paraId="113B9D9D" w14:textId="77777777" w:rsidR="000D5F8A" w:rsidRDefault="003A1E7A">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Отзыв акцепта </w:t>
            </w:r>
          </w:p>
        </w:tc>
      </w:tr>
    </w:tbl>
    <w:p w14:paraId="0931C103"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Если уведомление об отзыве акцепта поступило лицу, направившему оферту, ранее акцепта или одновременно с ним, акцеп</w:t>
      </w:r>
      <w:r w:rsidR="00101463" w:rsidRPr="002252A0">
        <w:rPr>
          <w:rFonts w:ascii="GHEA Grapalat" w:hAnsi="GHEA Grapalat"/>
          <w:color w:val="000000"/>
          <w:sz w:val="24"/>
          <w:szCs w:val="24"/>
        </w:rPr>
        <w:t>т считается не полученным.</w:t>
      </w:r>
    </w:p>
    <w:p w14:paraId="54C638DA" w14:textId="77777777" w:rsidR="00711A17" w:rsidRPr="002252A0" w:rsidRDefault="00711A17"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7B80871" w14:textId="77777777" w:rsidTr="003A1E7A">
        <w:trPr>
          <w:tblCellSpacing w:w="0" w:type="dxa"/>
        </w:trPr>
        <w:tc>
          <w:tcPr>
            <w:tcW w:w="2025" w:type="dxa"/>
            <w:hideMark/>
          </w:tcPr>
          <w:p w14:paraId="537FD5D7"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456.</w:t>
            </w:r>
          </w:p>
        </w:tc>
        <w:tc>
          <w:tcPr>
            <w:tcW w:w="0" w:type="auto"/>
            <w:vAlign w:val="center"/>
            <w:hideMark/>
          </w:tcPr>
          <w:p w14:paraId="6A3B805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Заключение договора на основании оферты, определяющей срок для акцепта </w:t>
            </w:r>
          </w:p>
        </w:tc>
      </w:tr>
    </w:tbl>
    <w:p w14:paraId="3A288150"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в оферте определен срок для акцепта, договор считается заключенным, если акцепт получен лицом, направившим оферту в пределах указанн</w:t>
      </w:r>
      <w:r w:rsidR="00101463" w:rsidRPr="002252A0">
        <w:rPr>
          <w:rFonts w:ascii="GHEA Grapalat" w:hAnsi="GHEA Grapalat"/>
          <w:color w:val="000000"/>
          <w:sz w:val="24"/>
          <w:szCs w:val="24"/>
        </w:rPr>
        <w:t>ого в ней срока.</w:t>
      </w:r>
    </w:p>
    <w:p w14:paraId="3EF59E9F" w14:textId="77777777" w:rsidR="00711A17" w:rsidRPr="002252A0" w:rsidRDefault="00711A1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8423D99" w14:textId="77777777" w:rsidTr="003A1E7A">
        <w:trPr>
          <w:tblCellSpacing w:w="0" w:type="dxa"/>
        </w:trPr>
        <w:tc>
          <w:tcPr>
            <w:tcW w:w="2025" w:type="dxa"/>
            <w:hideMark/>
          </w:tcPr>
          <w:p w14:paraId="6FD31B51"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457.</w:t>
            </w:r>
          </w:p>
        </w:tc>
        <w:tc>
          <w:tcPr>
            <w:tcW w:w="0" w:type="auto"/>
            <w:vAlign w:val="center"/>
            <w:hideMark/>
          </w:tcPr>
          <w:p w14:paraId="10CBDF4D"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Заключение договора на основании оферты, не определяющей срок для акцепта </w:t>
            </w:r>
          </w:p>
        </w:tc>
      </w:tr>
    </w:tbl>
    <w:p w14:paraId="2042125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101463"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Когда в письменной оферте не определен срок для акцепта, договор считается заключенным, если акцепт получен лицом, направившим оферту до </w:t>
      </w:r>
      <w:r w:rsidRPr="002252A0">
        <w:rPr>
          <w:rFonts w:ascii="GHEA Grapalat" w:hAnsi="GHEA Grapalat"/>
          <w:color w:val="000000"/>
          <w:sz w:val="24"/>
          <w:szCs w:val="24"/>
        </w:rPr>
        <w:lastRenderedPageBreak/>
        <w:t>окончания срока, установленного законом или иными правовыми актами, а если такой срок не установлен — в течени</w:t>
      </w:r>
      <w:r w:rsidR="00101463" w:rsidRPr="002252A0">
        <w:rPr>
          <w:rFonts w:ascii="GHEA Grapalat" w:hAnsi="GHEA Grapalat"/>
          <w:color w:val="000000"/>
          <w:sz w:val="24"/>
          <w:szCs w:val="24"/>
        </w:rPr>
        <w:t>е необходимого для этого срока.</w:t>
      </w:r>
    </w:p>
    <w:p w14:paraId="21C75653"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01463" w:rsidRPr="002252A0">
        <w:rPr>
          <w:rFonts w:ascii="GHEA Grapalat" w:hAnsi="GHEA Grapalat"/>
          <w:color w:val="000000"/>
          <w:sz w:val="24"/>
          <w:szCs w:val="24"/>
          <w:lang w:val="hy-AM"/>
        </w:rPr>
        <w:tab/>
      </w:r>
      <w:r w:rsidR="00BB4B2F">
        <w:rPr>
          <w:rFonts w:ascii="GHEA Grapalat" w:hAnsi="GHEA Grapalat"/>
          <w:color w:val="000000"/>
          <w:sz w:val="24"/>
          <w:szCs w:val="24"/>
        </w:rPr>
        <w:t>Если оферта сделана устно — без указания срока для акцепта, договор считается заключенным, если другая сторона немедленно заявила о ее акцепте.</w:t>
      </w:r>
    </w:p>
    <w:p w14:paraId="77476E23" w14:textId="77777777" w:rsidR="00860387" w:rsidRPr="002252A0" w:rsidRDefault="0086038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9561D7B" w14:textId="77777777" w:rsidTr="003A1E7A">
        <w:trPr>
          <w:tblCellSpacing w:w="0" w:type="dxa"/>
        </w:trPr>
        <w:tc>
          <w:tcPr>
            <w:tcW w:w="2025" w:type="dxa"/>
            <w:hideMark/>
          </w:tcPr>
          <w:p w14:paraId="0A593991"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458.</w:t>
            </w:r>
          </w:p>
        </w:tc>
        <w:tc>
          <w:tcPr>
            <w:tcW w:w="0" w:type="auto"/>
            <w:vAlign w:val="center"/>
            <w:hideMark/>
          </w:tcPr>
          <w:p w14:paraId="1C02251A"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Акцепт, полученный с опозданием </w:t>
            </w:r>
          </w:p>
        </w:tc>
      </w:tr>
    </w:tbl>
    <w:p w14:paraId="17B5B2A8"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В случаях, когда своевременно направленное уведомление об акцепте получено с опозданием, акцепт не считается опоздавшим, если сторона, направившая оферту, немедленно не сообщит другой стороне о получении акцепта с опозданием. Если сторона, направившая оферту, немедленно сообщит другой стороне о принятии ее акцепта, полученного с опозданием,</w:t>
      </w:r>
      <w:r w:rsidR="002A0D28" w:rsidRPr="002252A0">
        <w:rPr>
          <w:rFonts w:ascii="GHEA Grapalat" w:hAnsi="GHEA Grapalat"/>
          <w:color w:val="000000"/>
          <w:sz w:val="24"/>
          <w:szCs w:val="24"/>
        </w:rPr>
        <w:t xml:space="preserve"> договор считается заключенным.</w:t>
      </w:r>
    </w:p>
    <w:p w14:paraId="309388A3"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BF6AB11" w14:textId="77777777" w:rsidTr="00711A17">
        <w:trPr>
          <w:trHeight w:val="703"/>
          <w:tblCellSpacing w:w="0" w:type="dxa"/>
        </w:trPr>
        <w:tc>
          <w:tcPr>
            <w:tcW w:w="2025" w:type="dxa"/>
            <w:hideMark/>
          </w:tcPr>
          <w:p w14:paraId="26ED9222"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459.</w:t>
            </w:r>
          </w:p>
        </w:tc>
        <w:tc>
          <w:tcPr>
            <w:tcW w:w="0" w:type="auto"/>
            <w:vAlign w:val="center"/>
            <w:hideMark/>
          </w:tcPr>
          <w:p w14:paraId="030BEFAE"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Акцепт на иных условиях </w:t>
            </w:r>
          </w:p>
        </w:tc>
      </w:tr>
    </w:tbl>
    <w:p w14:paraId="410DA89C"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Ответ о согласии заключить договор на иных условиях, чем предложено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оферте, не является акцептом. Такой ответ признается отказом от акцепта</w:t>
      </w:r>
      <w:r w:rsidR="002A0D28" w:rsidRPr="002252A0">
        <w:rPr>
          <w:rFonts w:ascii="GHEA Grapalat" w:hAnsi="GHEA Grapalat"/>
          <w:color w:val="000000"/>
          <w:sz w:val="24"/>
          <w:szCs w:val="24"/>
        </w:rPr>
        <w:t xml:space="preserve"> и в</w:t>
      </w:r>
      <w:r w:rsidR="00E54AF3" w:rsidRPr="002252A0">
        <w:rPr>
          <w:rFonts w:ascii="Courier New" w:hAnsi="Courier New" w:cs="Courier New"/>
          <w:color w:val="000000"/>
          <w:sz w:val="24"/>
          <w:szCs w:val="24"/>
          <w:lang w:val="en-US"/>
        </w:rPr>
        <w:t> </w:t>
      </w:r>
      <w:r w:rsidR="002A0D28" w:rsidRPr="002252A0">
        <w:rPr>
          <w:rFonts w:ascii="GHEA Grapalat" w:hAnsi="GHEA Grapalat"/>
          <w:color w:val="000000"/>
          <w:sz w:val="24"/>
          <w:szCs w:val="24"/>
        </w:rPr>
        <w:t>то же время новой офертой.</w:t>
      </w:r>
    </w:p>
    <w:p w14:paraId="440A35C6" w14:textId="77777777" w:rsidR="003A1E7A" w:rsidRPr="002252A0" w:rsidRDefault="003A1E7A" w:rsidP="002252A0">
      <w:pPr>
        <w:widowControl w:val="0"/>
        <w:spacing w:after="160" w:line="360" w:lineRule="auto"/>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3A29DB0" w14:textId="77777777" w:rsidTr="003A1E7A">
        <w:trPr>
          <w:tblCellSpacing w:w="0" w:type="dxa"/>
        </w:trPr>
        <w:tc>
          <w:tcPr>
            <w:tcW w:w="2025" w:type="dxa"/>
            <w:hideMark/>
          </w:tcPr>
          <w:p w14:paraId="56BDC33F"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w:t>
            </w:r>
            <w:r w:rsidR="00BB4B2F">
              <w:rPr>
                <w:rFonts w:ascii="GHEA Grapalat" w:hAnsi="GHEA Grapalat"/>
                <w:b/>
                <w:color w:val="000000"/>
                <w:sz w:val="24"/>
                <w:szCs w:val="24"/>
              </w:rPr>
              <w:t>я 460.</w:t>
            </w:r>
          </w:p>
        </w:tc>
        <w:tc>
          <w:tcPr>
            <w:tcW w:w="0" w:type="auto"/>
            <w:vAlign w:val="center"/>
            <w:hideMark/>
          </w:tcPr>
          <w:p w14:paraId="48F82B51"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Место заключения договора </w:t>
            </w:r>
          </w:p>
        </w:tc>
      </w:tr>
    </w:tbl>
    <w:p w14:paraId="40884BEB"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в договоре не указано место его заключения, договор считается заключенным в месте жительства гражданина или месте нахождения юридичес</w:t>
      </w:r>
      <w:r w:rsidR="002A0D28" w:rsidRPr="002252A0">
        <w:rPr>
          <w:rFonts w:ascii="GHEA Grapalat" w:hAnsi="GHEA Grapalat"/>
          <w:color w:val="000000"/>
          <w:sz w:val="24"/>
          <w:szCs w:val="24"/>
        </w:rPr>
        <w:t>кого лица, направившего оферту.</w:t>
      </w:r>
    </w:p>
    <w:p w14:paraId="47D54E43" w14:textId="77777777" w:rsidR="00711A17" w:rsidRDefault="00711A17" w:rsidP="002252A0">
      <w:pPr>
        <w:widowControl w:val="0"/>
        <w:spacing w:after="160" w:line="360" w:lineRule="auto"/>
        <w:ind w:firstLine="567"/>
        <w:jc w:val="both"/>
        <w:rPr>
          <w:rFonts w:ascii="GHEA Grapalat" w:hAnsi="GHEA Grapalat"/>
          <w:color w:val="000000"/>
          <w:sz w:val="24"/>
          <w:szCs w:val="24"/>
          <w:lang w:val="en-GB"/>
        </w:rPr>
      </w:pPr>
    </w:p>
    <w:p w14:paraId="5D283CA6" w14:textId="77777777" w:rsidR="00BF627D" w:rsidRPr="00BF627D" w:rsidRDefault="00BF627D" w:rsidP="002252A0">
      <w:pPr>
        <w:widowControl w:val="0"/>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E2AA558" w14:textId="77777777" w:rsidTr="003A1E7A">
        <w:trPr>
          <w:tblCellSpacing w:w="0" w:type="dxa"/>
        </w:trPr>
        <w:tc>
          <w:tcPr>
            <w:tcW w:w="2025" w:type="dxa"/>
            <w:hideMark/>
          </w:tcPr>
          <w:p w14:paraId="6BABA41D"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461.</w:t>
            </w:r>
          </w:p>
        </w:tc>
        <w:tc>
          <w:tcPr>
            <w:tcW w:w="0" w:type="auto"/>
            <w:vAlign w:val="center"/>
            <w:hideMark/>
          </w:tcPr>
          <w:p w14:paraId="32C3D76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Уклонение стороны от заключения договора </w:t>
            </w:r>
          </w:p>
        </w:tc>
      </w:tr>
    </w:tbl>
    <w:p w14:paraId="6515D32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A0D28"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Если сторона, для которой в соответствии с законом заключение договора обязательно, уклоняется от его заключения, другая сторона вправе обратиться в суд с требованием </w:t>
      </w:r>
      <w:r w:rsidR="002A0D28" w:rsidRPr="002252A0">
        <w:rPr>
          <w:rFonts w:ascii="GHEA Grapalat" w:hAnsi="GHEA Grapalat"/>
          <w:color w:val="000000"/>
          <w:sz w:val="24"/>
          <w:szCs w:val="24"/>
        </w:rPr>
        <w:t>о понуждении заключить договор.</w:t>
      </w:r>
    </w:p>
    <w:p w14:paraId="11530D4A"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A0D28" w:rsidRPr="002252A0">
        <w:rPr>
          <w:rFonts w:ascii="GHEA Grapalat" w:hAnsi="GHEA Grapalat"/>
          <w:color w:val="000000"/>
          <w:sz w:val="24"/>
          <w:szCs w:val="24"/>
          <w:lang w:val="hy-AM"/>
        </w:rPr>
        <w:tab/>
      </w:r>
      <w:r w:rsidR="00BB4B2F">
        <w:rPr>
          <w:rFonts w:ascii="GHEA Grapalat" w:hAnsi="GHEA Grapalat"/>
          <w:color w:val="000000"/>
          <w:sz w:val="24"/>
          <w:szCs w:val="24"/>
        </w:rPr>
        <w:t>Сторона, необоснованно уклоняющаяся от заключения договора, должна возместить другой стороне причиненные этим убытки.</w:t>
      </w:r>
    </w:p>
    <w:p w14:paraId="3A317C3E" w14:textId="77777777" w:rsidR="00860387" w:rsidRPr="002252A0" w:rsidRDefault="0086038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346E923" w14:textId="77777777" w:rsidTr="003A1E7A">
        <w:trPr>
          <w:tblCellSpacing w:w="0" w:type="dxa"/>
        </w:trPr>
        <w:tc>
          <w:tcPr>
            <w:tcW w:w="2025" w:type="dxa"/>
            <w:hideMark/>
          </w:tcPr>
          <w:p w14:paraId="17781E62"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462.</w:t>
            </w:r>
          </w:p>
        </w:tc>
        <w:tc>
          <w:tcPr>
            <w:tcW w:w="0" w:type="auto"/>
            <w:vAlign w:val="center"/>
            <w:hideMark/>
          </w:tcPr>
          <w:p w14:paraId="7632507E"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Преддоговорные споры </w:t>
            </w:r>
          </w:p>
        </w:tc>
      </w:tr>
    </w:tbl>
    <w:p w14:paraId="526AA4D4"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 xml:space="preserve">В случаях передачи на рассмотрение суда на основании статьи 461 настоящего Кодекса или по соглашению сторон разногласий, возникших при заключении договора, условия договора, по которым у сторон имелись разногласия, определяются </w:t>
      </w:r>
      <w:r w:rsidR="002A0D28" w:rsidRPr="002252A0">
        <w:rPr>
          <w:rFonts w:ascii="GHEA Grapalat" w:hAnsi="GHEA Grapalat"/>
          <w:color w:val="000000"/>
          <w:sz w:val="24"/>
          <w:szCs w:val="24"/>
        </w:rPr>
        <w:t>в соответствии с решением суда.</w:t>
      </w:r>
    </w:p>
    <w:p w14:paraId="60422CF0" w14:textId="77777777" w:rsidR="00711A17" w:rsidRPr="002252A0" w:rsidRDefault="00711A17" w:rsidP="002252A0">
      <w:pPr>
        <w:widowControl w:val="0"/>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7988E4B" w14:textId="77777777" w:rsidTr="003A1E7A">
        <w:trPr>
          <w:tblCellSpacing w:w="0" w:type="dxa"/>
        </w:trPr>
        <w:tc>
          <w:tcPr>
            <w:tcW w:w="2025" w:type="dxa"/>
            <w:hideMark/>
          </w:tcPr>
          <w:p w14:paraId="65C2CE73"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463.</w:t>
            </w:r>
          </w:p>
        </w:tc>
        <w:tc>
          <w:tcPr>
            <w:tcW w:w="0" w:type="auto"/>
            <w:vAlign w:val="center"/>
            <w:hideMark/>
          </w:tcPr>
          <w:p w14:paraId="7D76F4C1"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договора на торгах </w:t>
            </w:r>
          </w:p>
        </w:tc>
      </w:tr>
    </w:tbl>
    <w:p w14:paraId="1297A89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A0D28" w:rsidRPr="002252A0">
        <w:rPr>
          <w:rFonts w:ascii="GHEA Grapalat" w:hAnsi="GHEA Grapalat"/>
          <w:color w:val="000000"/>
          <w:sz w:val="24"/>
          <w:szCs w:val="24"/>
          <w:lang w:val="hy-AM"/>
        </w:rPr>
        <w:tab/>
      </w:r>
      <w:r w:rsidRPr="002252A0">
        <w:rPr>
          <w:rFonts w:ascii="GHEA Grapalat" w:hAnsi="GHEA Grapalat"/>
          <w:color w:val="000000"/>
          <w:sz w:val="24"/>
          <w:szCs w:val="24"/>
        </w:rPr>
        <w:t>Договор, если иное не вытекает из его существа, может быть заключен путем проведения торгов. Договор заключа</w:t>
      </w:r>
      <w:r w:rsidR="002A0D28" w:rsidRPr="002252A0">
        <w:rPr>
          <w:rFonts w:ascii="GHEA Grapalat" w:hAnsi="GHEA Grapalat"/>
          <w:color w:val="000000"/>
          <w:sz w:val="24"/>
          <w:szCs w:val="24"/>
        </w:rPr>
        <w:t>ется с лицом, выигравшим торги.</w:t>
      </w:r>
    </w:p>
    <w:p w14:paraId="5F2B7E6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A0D28" w:rsidRPr="002252A0">
        <w:rPr>
          <w:rFonts w:ascii="GHEA Grapalat" w:hAnsi="GHEA Grapalat"/>
          <w:color w:val="000000"/>
          <w:sz w:val="24"/>
          <w:szCs w:val="24"/>
          <w:lang w:val="hy-AM"/>
        </w:rPr>
        <w:tab/>
      </w:r>
      <w:r w:rsidR="00BB4B2F">
        <w:rPr>
          <w:rFonts w:ascii="GHEA Grapalat" w:hAnsi="GHEA Grapalat"/>
          <w:color w:val="000000"/>
          <w:sz w:val="24"/>
          <w:szCs w:val="24"/>
        </w:rPr>
        <w:t>В качестве организатора торгов может выступать собственник имущества, обладатель прав, лицо, предлагающее работы или услуги, а также лицо, действующее на основании заключенного с собственником или правообладателем письменного договора и выступающее от их или своего имени.</w:t>
      </w:r>
    </w:p>
    <w:p w14:paraId="229DDFB6"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случаях, указанных в настоящем Кодексе или ином законе, договоры о продаже имущества или имущественного права могут быть заключены только путем проведения торгов.</w:t>
      </w:r>
    </w:p>
    <w:p w14:paraId="1D9C00DE" w14:textId="77777777" w:rsidR="003A1E7A"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Торги проводятся в форме аукциона или конкурса.</w:t>
      </w:r>
    </w:p>
    <w:p w14:paraId="04D9FD86" w14:textId="77777777" w:rsidR="00BF627D" w:rsidRPr="00BF627D" w:rsidRDefault="00BF627D"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39DFABFC" w14:textId="77777777" w:rsidR="003A1E7A" w:rsidRPr="002252A0" w:rsidRDefault="00BB4B2F" w:rsidP="00BF627D">
      <w:pPr>
        <w:widowControl w:val="0"/>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 xml:space="preserve">Выигравшим торги на аукционе признается лицо, предложившее наиболее высокую цену, а в конкурсе </w:t>
      </w:r>
      <w:r w:rsidR="00BF627D">
        <w:rPr>
          <w:rFonts w:ascii="GHEA Grapalat" w:hAnsi="GHEA Grapalat"/>
          <w:color w:val="000000"/>
          <w:sz w:val="24"/>
          <w:szCs w:val="24"/>
          <w:lang w:val="hy-AM"/>
        </w:rPr>
        <w:t>—</w:t>
      </w:r>
      <w:r>
        <w:rPr>
          <w:rFonts w:ascii="GHEA Grapalat" w:hAnsi="GHEA Grapalat"/>
          <w:color w:val="000000"/>
          <w:sz w:val="24"/>
          <w:szCs w:val="24"/>
        </w:rPr>
        <w:t xml:space="preserve"> лицо, которое по заключению конкурсной комиссии, заранее назначенной организатором торгов, предложило лучшие условия.</w:t>
      </w:r>
    </w:p>
    <w:p w14:paraId="54D5C620" w14:textId="77777777" w:rsidR="003A1E7A" w:rsidRPr="002252A0" w:rsidRDefault="00BB4B2F" w:rsidP="00BF627D">
      <w:pPr>
        <w:widowControl w:val="0"/>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Форма торгов определяется собственником продаваемого имущества или обладателем реализуемого имущественного права, если иное не предусмотрено законом.</w:t>
      </w:r>
    </w:p>
    <w:p w14:paraId="281EA2D3" w14:textId="77777777" w:rsidR="000D5F8A" w:rsidRDefault="00BB4B2F" w:rsidP="00BF627D">
      <w:pPr>
        <w:widowControl w:val="0"/>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463 отредактирована в соответствии с HO-16-N от</w:t>
      </w:r>
      <w:r>
        <w:rPr>
          <w:rFonts w:ascii="Courier New" w:hAnsi="Courier New" w:cs="Courier New"/>
          <w:b/>
          <w:i/>
          <w:color w:val="000000"/>
          <w:sz w:val="24"/>
          <w:szCs w:val="24"/>
          <w:lang w:val="en-US"/>
        </w:rPr>
        <w:t> </w:t>
      </w:r>
      <w:r>
        <w:rPr>
          <w:rFonts w:ascii="GHEA Grapalat" w:hAnsi="GHEA Grapalat"/>
          <w:b/>
          <w:i/>
          <w:color w:val="000000"/>
          <w:sz w:val="24"/>
          <w:szCs w:val="24"/>
        </w:rPr>
        <w:t>8</w:t>
      </w:r>
      <w:r>
        <w:rPr>
          <w:rFonts w:ascii="Courier New" w:hAnsi="Courier New" w:cs="Courier New"/>
          <w:b/>
          <w:i/>
          <w:color w:val="000000"/>
          <w:sz w:val="24"/>
          <w:szCs w:val="24"/>
          <w:lang w:val="hy-AM"/>
        </w:rPr>
        <w:t> </w:t>
      </w:r>
      <w:r>
        <w:rPr>
          <w:rFonts w:ascii="GHEA Grapalat" w:hAnsi="GHEA Grapalat"/>
          <w:b/>
          <w:i/>
          <w:color w:val="000000"/>
          <w:sz w:val="24"/>
          <w:szCs w:val="24"/>
        </w:rPr>
        <w:t>октября 2003 года)</w:t>
      </w:r>
    </w:p>
    <w:p w14:paraId="3A595364" w14:textId="77777777" w:rsidR="000D5F8A" w:rsidRDefault="000D5F8A" w:rsidP="00BF627D">
      <w:pPr>
        <w:widowControl w:val="0"/>
        <w:spacing w:after="160" w:line="336" w:lineRule="auto"/>
        <w:ind w:firstLine="567"/>
        <w:jc w:val="both"/>
        <w:rPr>
          <w:rFonts w:ascii="GHEA Grapalat" w:eastAsia="Times New Roman" w:hAnsi="GHEA Grapalat" w:cs="Times New Roman"/>
          <w:b/>
          <w:bCs/>
          <w:i/>
          <w:iCs/>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FCC0A7E" w14:textId="77777777" w:rsidTr="003A1E7A">
        <w:trPr>
          <w:tblCellSpacing w:w="0" w:type="dxa"/>
        </w:trPr>
        <w:tc>
          <w:tcPr>
            <w:tcW w:w="2025" w:type="dxa"/>
            <w:hideMark/>
          </w:tcPr>
          <w:p w14:paraId="0FE0FBE6" w14:textId="77777777" w:rsidR="000D5F8A" w:rsidRDefault="00BB4B2F" w:rsidP="00BF627D">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464.</w:t>
            </w:r>
          </w:p>
        </w:tc>
        <w:tc>
          <w:tcPr>
            <w:tcW w:w="0" w:type="auto"/>
            <w:vAlign w:val="center"/>
            <w:hideMark/>
          </w:tcPr>
          <w:p w14:paraId="452C4E7E" w14:textId="77777777" w:rsidR="000D5F8A" w:rsidRDefault="00BB4B2F" w:rsidP="00BF627D">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организации и проведения торгов </w:t>
            </w:r>
          </w:p>
        </w:tc>
      </w:tr>
    </w:tbl>
    <w:p w14:paraId="61BB71FE" w14:textId="77777777" w:rsidR="003A1E7A" w:rsidRPr="002252A0" w:rsidRDefault="003A1E7A" w:rsidP="00BF627D">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A0D28" w:rsidRPr="002252A0">
        <w:rPr>
          <w:rFonts w:ascii="GHEA Grapalat" w:hAnsi="GHEA Grapalat"/>
          <w:color w:val="000000"/>
          <w:sz w:val="24"/>
          <w:szCs w:val="24"/>
          <w:lang w:val="hy-AM"/>
        </w:rPr>
        <w:tab/>
      </w:r>
      <w:r w:rsidRPr="002252A0">
        <w:rPr>
          <w:rFonts w:ascii="GHEA Grapalat" w:hAnsi="GHEA Grapalat"/>
          <w:color w:val="000000"/>
          <w:sz w:val="24"/>
          <w:szCs w:val="24"/>
        </w:rPr>
        <w:t>Аукционы и конкурсы могут быть откр</w:t>
      </w:r>
      <w:r w:rsidR="002A0D28" w:rsidRPr="002252A0">
        <w:rPr>
          <w:rFonts w:ascii="GHEA Grapalat" w:hAnsi="GHEA Grapalat"/>
          <w:color w:val="000000"/>
          <w:sz w:val="24"/>
          <w:szCs w:val="24"/>
        </w:rPr>
        <w:t>ытыми и закрытыми.</w:t>
      </w:r>
    </w:p>
    <w:p w14:paraId="6F10FE87" w14:textId="77777777" w:rsidR="003A1E7A" w:rsidRPr="002252A0" w:rsidRDefault="003A1E7A" w:rsidP="00BF627D">
      <w:pPr>
        <w:widowControl w:val="0"/>
        <w:spacing w:after="160" w:line="33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В открытом аукционе и открытом конкурсе может участвовать любое лицо. В</w:t>
      </w:r>
      <w:r w:rsidR="00E54AF3" w:rsidRPr="002252A0">
        <w:rPr>
          <w:rFonts w:ascii="Courier New" w:hAnsi="Courier New" w:cs="Courier New"/>
          <w:color w:val="000000"/>
          <w:sz w:val="24"/>
          <w:szCs w:val="24"/>
          <w:lang w:val="en-US"/>
        </w:rPr>
        <w:t> </w:t>
      </w:r>
      <w:r w:rsidR="00BB4B2F">
        <w:rPr>
          <w:rFonts w:ascii="GHEA Grapalat" w:hAnsi="GHEA Grapalat"/>
          <w:color w:val="000000"/>
          <w:sz w:val="24"/>
          <w:szCs w:val="24"/>
        </w:rPr>
        <w:t>закрытом аукционе и закрытом конкурсе участвуют только лица, приглашенные для этой цели.</w:t>
      </w:r>
    </w:p>
    <w:p w14:paraId="7A017867" w14:textId="77777777" w:rsidR="003A1E7A" w:rsidRPr="002252A0" w:rsidRDefault="00BB4B2F" w:rsidP="00BF627D">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2.</w:t>
      </w:r>
      <w:r>
        <w:rPr>
          <w:rFonts w:ascii="GHEA Grapalat" w:hAnsi="GHEA Grapalat"/>
          <w:color w:val="000000"/>
          <w:spacing w:val="-6"/>
          <w:sz w:val="24"/>
          <w:szCs w:val="24"/>
          <w:lang w:val="hy-AM"/>
        </w:rPr>
        <w:tab/>
      </w:r>
      <w:r>
        <w:rPr>
          <w:rFonts w:ascii="GHEA Grapalat" w:hAnsi="GHEA Grapalat"/>
          <w:color w:val="000000"/>
          <w:spacing w:val="-6"/>
          <w:sz w:val="24"/>
          <w:szCs w:val="24"/>
        </w:rPr>
        <w:t>Уведомление о проведении торгов должно быть сделано организатором не менее чем за тридцать дней до их проведения, если иное не предусмотрено законом. Уведомление должно содержать сведения о времени, месте и форме торгов, их предмете и порядке проведения, в том числе об оформлении участия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торгах, определении</w:t>
      </w:r>
      <w:r>
        <w:rPr>
          <w:rFonts w:ascii="GHEA Grapalat" w:hAnsi="GHEA Grapalat"/>
          <w:color w:val="000000"/>
          <w:sz w:val="24"/>
          <w:szCs w:val="24"/>
        </w:rPr>
        <w:t xml:space="preserve"> лица, выигравшего торги, а также сведения о начальной цене.</w:t>
      </w:r>
    </w:p>
    <w:p w14:paraId="2574EEE5" w14:textId="77777777" w:rsidR="003A1E7A" w:rsidRPr="002252A0" w:rsidRDefault="00BB4B2F" w:rsidP="00BF627D">
      <w:pPr>
        <w:widowControl w:val="0"/>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В случае, если предметом торгов является право на заключение договора, в</w:t>
      </w:r>
      <w:r>
        <w:rPr>
          <w:rFonts w:ascii="Courier New" w:hAnsi="Courier New" w:cs="Courier New"/>
          <w:color w:val="000000"/>
          <w:sz w:val="24"/>
          <w:szCs w:val="24"/>
          <w:lang w:val="en-US"/>
        </w:rPr>
        <w:t> </w:t>
      </w:r>
      <w:r>
        <w:rPr>
          <w:rFonts w:ascii="GHEA Grapalat" w:hAnsi="GHEA Grapalat"/>
          <w:color w:val="000000"/>
          <w:sz w:val="24"/>
          <w:szCs w:val="24"/>
        </w:rPr>
        <w:t>уведомлении о предстоящих торгах должен быть указан предоставляемый для этого срок.</w:t>
      </w:r>
    </w:p>
    <w:p w14:paraId="11FD9B30" w14:textId="77777777" w:rsidR="003A1E7A" w:rsidRPr="002252A0" w:rsidRDefault="00BB4B2F" w:rsidP="00BF627D">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 xml:space="preserve">Организатор открытых торгов вправе отказаться от проведения аукциона, но не позднее чем за три дня до дня проведения аукциона, а от проведения конкурса </w:t>
      </w:r>
      <w:r w:rsidR="00BF627D">
        <w:rPr>
          <w:rFonts w:ascii="GHEA Grapalat" w:hAnsi="GHEA Grapalat"/>
          <w:color w:val="000000"/>
          <w:sz w:val="24"/>
          <w:szCs w:val="24"/>
          <w:lang w:val="hy-AM"/>
        </w:rPr>
        <w:t>—</w:t>
      </w:r>
      <w:r>
        <w:rPr>
          <w:rFonts w:ascii="GHEA Grapalat" w:hAnsi="GHEA Grapalat"/>
          <w:color w:val="000000"/>
          <w:sz w:val="24"/>
          <w:szCs w:val="24"/>
        </w:rPr>
        <w:t xml:space="preserve"> не позднее чем за тридцать дней до проведения конкурса, если иное не предусмотрено законом или уведомлением о проведении торгов.</w:t>
      </w:r>
    </w:p>
    <w:p w14:paraId="49374BAA"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В случаях, когда организатор открытых торгов отказался от их проведения с</w:t>
      </w:r>
      <w:r>
        <w:rPr>
          <w:rFonts w:ascii="Courier New" w:hAnsi="Courier New" w:cs="Courier New"/>
          <w:color w:val="000000"/>
          <w:sz w:val="24"/>
          <w:szCs w:val="24"/>
          <w:lang w:val="en-US"/>
        </w:rPr>
        <w:t> </w:t>
      </w:r>
      <w:r>
        <w:rPr>
          <w:rFonts w:ascii="GHEA Grapalat" w:hAnsi="GHEA Grapalat"/>
          <w:color w:val="000000"/>
          <w:sz w:val="24"/>
          <w:szCs w:val="24"/>
        </w:rPr>
        <w:t>нарушением указанных сроков, он обязан возместить участникам понесенный ими реальный ущерб.</w:t>
      </w:r>
    </w:p>
    <w:p w14:paraId="695EA0AE" w14:textId="77777777" w:rsidR="003A1E7A" w:rsidRPr="002252A0" w:rsidRDefault="00BB4B2F" w:rsidP="00BF627D">
      <w:pPr>
        <w:widowControl w:val="0"/>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Организатор закрытого аукциона или закрытого конкурса обязан возместить приглашенным им участникам реальный ущерб независимо от того, в какой срок после направления уведомления он отказался от торгов.</w:t>
      </w:r>
    </w:p>
    <w:p w14:paraId="6E4730F0"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4.</w:t>
      </w:r>
      <w:r>
        <w:rPr>
          <w:rFonts w:ascii="GHEA Grapalat" w:hAnsi="GHEA Grapalat"/>
          <w:color w:val="000000"/>
          <w:spacing w:val="-6"/>
          <w:sz w:val="24"/>
          <w:szCs w:val="24"/>
          <w:lang w:val="hy-AM"/>
        </w:rPr>
        <w:tab/>
      </w:r>
      <w:r>
        <w:rPr>
          <w:rFonts w:ascii="GHEA Grapalat" w:hAnsi="GHEA Grapalat"/>
          <w:color w:val="000000"/>
          <w:spacing w:val="-6"/>
          <w:sz w:val="24"/>
          <w:szCs w:val="24"/>
        </w:rPr>
        <w:t>Участники торгов вносят задаток в размере, сроки и порядке, которые указаны в уведомлении о проведении торгов. Если торги не состоялись, задаток подлежит возврату. Задаток возвращается также участникам, не выигравшим</w:t>
      </w:r>
      <w:r>
        <w:rPr>
          <w:rFonts w:ascii="GHEA Grapalat" w:hAnsi="GHEA Grapalat"/>
          <w:color w:val="000000"/>
          <w:sz w:val="24"/>
          <w:szCs w:val="24"/>
        </w:rPr>
        <w:t xml:space="preserve"> в</w:t>
      </w:r>
      <w:r>
        <w:rPr>
          <w:rFonts w:ascii="Courier New" w:hAnsi="Courier New" w:cs="Courier New"/>
          <w:color w:val="000000"/>
          <w:sz w:val="24"/>
          <w:szCs w:val="24"/>
          <w:lang w:val="en-US"/>
        </w:rPr>
        <w:t> </w:t>
      </w:r>
      <w:r>
        <w:rPr>
          <w:rFonts w:ascii="GHEA Grapalat" w:hAnsi="GHEA Grapalat"/>
          <w:color w:val="000000"/>
          <w:sz w:val="24"/>
          <w:szCs w:val="24"/>
        </w:rPr>
        <w:t>торгах.</w:t>
      </w:r>
    </w:p>
    <w:p w14:paraId="3C2D5F73" w14:textId="77777777" w:rsidR="000D5F8A" w:rsidRDefault="00BB4B2F" w:rsidP="00BF627D">
      <w:pPr>
        <w:widowControl w:val="0"/>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14:paraId="33B386C9"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Лицо, выигравшее торги, и организатор торгов в день проведения аукциона или конкурса подписывают протокол о результатах торгов, который имеет силу договора. Лицо, выигравшее торги, при уклонении от подписания протокола утрачивает внесенный им задаток. Организатор торгов, уклонившийся от подписания протокола, обязан возвратить задаток в двойном размере, а также возместить лицу, выигравшему торги, убытки, причиненные участием в торгах.</w:t>
      </w:r>
    </w:p>
    <w:p w14:paraId="094695DA"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pacing w:val="-4"/>
          <w:sz w:val="24"/>
          <w:szCs w:val="24"/>
          <w:lang w:val="hy-AM"/>
        </w:rPr>
      </w:pPr>
      <w:r>
        <w:rPr>
          <w:rFonts w:ascii="GHEA Grapalat" w:hAnsi="GHEA Grapalat"/>
          <w:color w:val="000000"/>
          <w:spacing w:val="-4"/>
          <w:sz w:val="24"/>
          <w:szCs w:val="24"/>
        </w:rPr>
        <w:t>6.</w:t>
      </w:r>
      <w:r>
        <w:rPr>
          <w:rFonts w:ascii="GHEA Grapalat" w:hAnsi="GHEA Grapalat"/>
          <w:color w:val="000000"/>
          <w:spacing w:val="-4"/>
          <w:sz w:val="24"/>
          <w:szCs w:val="24"/>
          <w:lang w:val="hy-AM"/>
        </w:rPr>
        <w:tab/>
      </w:r>
      <w:r>
        <w:rPr>
          <w:rFonts w:ascii="GHEA Grapalat" w:hAnsi="GHEA Grapalat"/>
          <w:color w:val="000000"/>
          <w:spacing w:val="-4"/>
          <w:sz w:val="24"/>
          <w:szCs w:val="24"/>
        </w:rPr>
        <w:t>Если предметом торгов было только право на заключение договора, такой договор должен быть подписан сторонами не позднее двадцати дней или иного указанного в уведомлении срока после завершения торгов и оформления протокола.</w:t>
      </w:r>
    </w:p>
    <w:p w14:paraId="73EF94F3"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В случае уклонения одной из одной от заключения договора другая сторона вправе обратиться в суд с требованием о понуждении заключить договор, а также о возмещении убытков, причиненных уклонением от его заключения.</w:t>
      </w:r>
    </w:p>
    <w:p w14:paraId="4932166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464 изменена в соответствии с HO-16-N от 8 октября 2003</w:t>
      </w:r>
      <w:r>
        <w:rPr>
          <w:rFonts w:ascii="Courier New" w:hAnsi="Courier New" w:cs="Courier New"/>
          <w:b/>
          <w:i/>
          <w:color w:val="000000"/>
          <w:sz w:val="24"/>
          <w:szCs w:val="24"/>
          <w:lang w:val="hy-AM"/>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5B57EB2" w14:textId="77777777" w:rsidTr="003A1E7A">
        <w:trPr>
          <w:tblCellSpacing w:w="0" w:type="dxa"/>
        </w:trPr>
        <w:tc>
          <w:tcPr>
            <w:tcW w:w="2025" w:type="dxa"/>
            <w:hideMark/>
          </w:tcPr>
          <w:p w14:paraId="2193400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465.</w:t>
            </w:r>
          </w:p>
        </w:tc>
        <w:tc>
          <w:tcPr>
            <w:tcW w:w="0" w:type="auto"/>
            <w:vAlign w:val="center"/>
            <w:hideMark/>
          </w:tcPr>
          <w:p w14:paraId="290BD34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нарушения правил проведения торгов </w:t>
            </w:r>
          </w:p>
        </w:tc>
      </w:tr>
    </w:tbl>
    <w:p w14:paraId="5ECA511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9498B" w:rsidRPr="002252A0">
        <w:rPr>
          <w:rFonts w:ascii="GHEA Grapalat" w:hAnsi="GHEA Grapalat"/>
          <w:color w:val="000000"/>
          <w:sz w:val="24"/>
          <w:szCs w:val="24"/>
          <w:lang w:val="hy-AM"/>
        </w:rPr>
        <w:tab/>
      </w:r>
      <w:r w:rsidRPr="002252A0">
        <w:rPr>
          <w:rFonts w:ascii="GHEA Grapalat" w:hAnsi="GHEA Grapalat"/>
          <w:color w:val="000000"/>
          <w:sz w:val="24"/>
          <w:szCs w:val="24"/>
        </w:rPr>
        <w:t>Торги, проведенные с нарушением установленных законом правил могут по иску заинтересованного лица быть пр</w:t>
      </w:r>
      <w:r w:rsidR="0079498B" w:rsidRPr="002252A0">
        <w:rPr>
          <w:rFonts w:ascii="GHEA Grapalat" w:hAnsi="GHEA Grapalat"/>
          <w:color w:val="000000"/>
          <w:sz w:val="24"/>
          <w:szCs w:val="24"/>
        </w:rPr>
        <w:t>изнаны судом недействительными.</w:t>
      </w:r>
    </w:p>
    <w:p w14:paraId="12951AA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9498B" w:rsidRPr="002252A0">
        <w:rPr>
          <w:rFonts w:ascii="GHEA Grapalat" w:hAnsi="GHEA Grapalat"/>
          <w:color w:val="000000"/>
          <w:sz w:val="24"/>
          <w:szCs w:val="24"/>
          <w:lang w:val="hy-AM"/>
        </w:rPr>
        <w:tab/>
      </w:r>
      <w:r w:rsidR="00BB4B2F">
        <w:rPr>
          <w:rFonts w:ascii="GHEA Grapalat" w:hAnsi="GHEA Grapalat"/>
          <w:color w:val="000000"/>
          <w:sz w:val="24"/>
          <w:szCs w:val="24"/>
        </w:rPr>
        <w:t>Признание торгов недействительными влечет недействительность договора, заключенного с лицом, выигравшим торги.</w:t>
      </w:r>
    </w:p>
    <w:p w14:paraId="7D2C167C" w14:textId="77777777" w:rsidR="003A1E7A" w:rsidRPr="002252A0" w:rsidRDefault="003A1E7A" w:rsidP="002252A0">
      <w:pPr>
        <w:widowControl w:val="0"/>
        <w:spacing w:after="160" w:line="360" w:lineRule="auto"/>
        <w:jc w:val="both"/>
        <w:rPr>
          <w:rFonts w:ascii="GHEA Grapalat" w:hAnsi="GHEA Grapalat"/>
          <w:color w:val="000000"/>
          <w:sz w:val="24"/>
          <w:szCs w:val="24"/>
          <w:lang w:val="hy-AM"/>
        </w:rPr>
      </w:pPr>
    </w:p>
    <w:p w14:paraId="1F679E7E" w14:textId="77777777" w:rsidR="000D5F8A" w:rsidRDefault="000D5F8A">
      <w:pPr>
        <w:spacing w:after="160" w:line="360" w:lineRule="auto"/>
        <w:rPr>
          <w:rFonts w:ascii="GHEA Grapalat" w:eastAsia="Times New Roman" w:hAnsi="GHEA Grapalat" w:cs="Times New Roman"/>
          <w:color w:val="000000"/>
          <w:sz w:val="24"/>
          <w:szCs w:val="24"/>
          <w:lang w:val="hy-AM"/>
        </w:rPr>
      </w:pPr>
    </w:p>
    <w:p w14:paraId="6537FC99"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30</w:t>
      </w:r>
    </w:p>
    <w:p w14:paraId="2FE25598"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ИЗМЕНЕНИЕ И РАСТОРЖЕНИЕ ДОГОВОРА</w:t>
      </w:r>
    </w:p>
    <w:p w14:paraId="18FA8429" w14:textId="77777777" w:rsidR="003A1E7A" w:rsidRPr="002252A0" w:rsidRDefault="003A1E7A" w:rsidP="002252A0">
      <w:pPr>
        <w:widowControl w:val="0"/>
        <w:spacing w:after="160" w:line="360" w:lineRule="auto"/>
        <w:ind w:left="567" w:right="566"/>
        <w:jc w:val="center"/>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B634392" w14:textId="77777777" w:rsidTr="003A1E7A">
        <w:trPr>
          <w:tblCellSpacing w:w="0" w:type="dxa"/>
        </w:trPr>
        <w:tc>
          <w:tcPr>
            <w:tcW w:w="2025" w:type="dxa"/>
            <w:hideMark/>
          </w:tcPr>
          <w:p w14:paraId="5DACC780"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466.</w:t>
            </w:r>
          </w:p>
        </w:tc>
        <w:tc>
          <w:tcPr>
            <w:tcW w:w="0" w:type="auto"/>
            <w:vAlign w:val="center"/>
            <w:hideMark/>
          </w:tcPr>
          <w:p w14:paraId="486E5297" w14:textId="77777777" w:rsidR="003A1E7A" w:rsidRPr="002252A0" w:rsidRDefault="003A1E7A"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Основания изменения и расторжения договора </w:t>
            </w:r>
          </w:p>
        </w:tc>
      </w:tr>
    </w:tbl>
    <w:p w14:paraId="3A24144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79498B" w:rsidRPr="002252A0">
        <w:rPr>
          <w:rFonts w:ascii="GHEA Grapalat" w:hAnsi="GHEA Grapalat"/>
          <w:color w:val="000000"/>
          <w:sz w:val="24"/>
          <w:szCs w:val="24"/>
          <w:lang w:val="hy-AM"/>
        </w:rPr>
        <w:tab/>
      </w:r>
      <w:r w:rsidRPr="002252A0">
        <w:rPr>
          <w:rFonts w:ascii="GHEA Grapalat" w:hAnsi="GHEA Grapalat"/>
          <w:color w:val="000000"/>
          <w:sz w:val="24"/>
          <w:szCs w:val="24"/>
        </w:rPr>
        <w:t>Изменение и расторжение договора возможно по соглашению сторон, если иное не преду</w:t>
      </w:r>
      <w:r w:rsidR="0079498B" w:rsidRPr="002252A0">
        <w:rPr>
          <w:rFonts w:ascii="GHEA Grapalat" w:hAnsi="GHEA Grapalat"/>
          <w:color w:val="000000"/>
          <w:sz w:val="24"/>
          <w:szCs w:val="24"/>
        </w:rPr>
        <w:t>смотрено законом или договором.</w:t>
      </w:r>
    </w:p>
    <w:p w14:paraId="152AB24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79498B" w:rsidRPr="002252A0">
        <w:rPr>
          <w:rFonts w:ascii="GHEA Grapalat" w:hAnsi="GHEA Grapalat"/>
          <w:color w:val="000000"/>
          <w:sz w:val="24"/>
          <w:szCs w:val="24"/>
          <w:lang w:val="hy-AM"/>
        </w:rPr>
        <w:tab/>
      </w:r>
      <w:r w:rsidR="00BB4B2F">
        <w:rPr>
          <w:rFonts w:ascii="GHEA Grapalat" w:hAnsi="GHEA Grapalat"/>
          <w:color w:val="000000"/>
          <w:sz w:val="24"/>
          <w:szCs w:val="24"/>
        </w:rPr>
        <w:t>По требованию одной из сторон договор может быть изменен или расторгнут по решению суда только при существенном нарушении договора другой стороной или в иных случаях, предусмотренных законом или договором.</w:t>
      </w:r>
    </w:p>
    <w:p w14:paraId="2205F00A"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Существенным признается нарушение договора одной из сторон, которое влечет для другой стороны такой ущерб, который в значительной степени лишает последнюю того, на что она была вправе рассчитывать при заключении договора.</w:t>
      </w:r>
    </w:p>
    <w:p w14:paraId="58D6637B"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одностороннего отказа от исполнения договора полностью или частично, когда такой отказ допускается законом или соглашением сторон, договор считается соответственно расторгнутым или измененным.</w:t>
      </w:r>
    </w:p>
    <w:p w14:paraId="33B35A33" w14:textId="77777777" w:rsidR="005A377C" w:rsidRDefault="005A377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2981B51" w14:textId="77777777" w:rsidR="00BF627D" w:rsidRPr="00BF627D" w:rsidRDefault="00BF627D"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FA5AB76" w14:textId="77777777" w:rsidTr="003A1E7A">
        <w:trPr>
          <w:tblCellSpacing w:w="0" w:type="dxa"/>
        </w:trPr>
        <w:tc>
          <w:tcPr>
            <w:tcW w:w="2025" w:type="dxa"/>
            <w:hideMark/>
          </w:tcPr>
          <w:p w14:paraId="205C9C2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467.</w:t>
            </w:r>
          </w:p>
        </w:tc>
        <w:tc>
          <w:tcPr>
            <w:tcW w:w="0" w:type="auto"/>
            <w:vAlign w:val="center"/>
            <w:hideMark/>
          </w:tcPr>
          <w:p w14:paraId="1BDFB16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и расторжение договора в связи с существенным изменением обстоятельств </w:t>
            </w:r>
          </w:p>
        </w:tc>
      </w:tr>
    </w:tbl>
    <w:p w14:paraId="41AFAF0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1.</w:t>
      </w:r>
      <w:r w:rsidR="0079498B" w:rsidRPr="002252A0">
        <w:rPr>
          <w:rFonts w:ascii="GHEA Grapalat" w:hAnsi="GHEA Grapalat"/>
          <w:color w:val="000000"/>
          <w:spacing w:val="-4"/>
          <w:sz w:val="24"/>
          <w:szCs w:val="24"/>
          <w:lang w:val="hy-AM"/>
        </w:rPr>
        <w:tab/>
      </w:r>
      <w:r w:rsidRPr="002252A0">
        <w:rPr>
          <w:rFonts w:ascii="GHEA Grapalat" w:hAnsi="GHEA Grapalat"/>
          <w:color w:val="000000"/>
          <w:spacing w:val="-4"/>
          <w:sz w:val="24"/>
          <w:szCs w:val="24"/>
        </w:rPr>
        <w:t>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w:t>
      </w:r>
      <w:r w:rsidR="0079498B" w:rsidRPr="002252A0">
        <w:rPr>
          <w:rFonts w:ascii="GHEA Grapalat" w:hAnsi="GHEA Grapalat"/>
          <w:color w:val="000000"/>
          <w:spacing w:val="-4"/>
          <w:sz w:val="24"/>
          <w:szCs w:val="24"/>
        </w:rPr>
        <w:t>ли не вытекает из его существа</w:t>
      </w:r>
      <w:r w:rsidR="0079498B" w:rsidRPr="002252A0">
        <w:rPr>
          <w:rFonts w:ascii="GHEA Grapalat" w:hAnsi="GHEA Grapalat"/>
          <w:color w:val="000000"/>
          <w:sz w:val="24"/>
          <w:szCs w:val="24"/>
        </w:rPr>
        <w:t>.</w:t>
      </w:r>
    </w:p>
    <w:p w14:paraId="0BDB4FD5"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Изменение обстоятельств признается существенным, если они изменились настолько, что, если бы стороны могли это разумно предвидеть, договор был бы заключен на существенно отличающихся условиях или</w:t>
      </w:r>
      <w:r w:rsidR="00BB4B2F">
        <w:rPr>
          <w:rFonts w:ascii="GHEA Grapalat" w:hAnsi="GHEA Grapalat"/>
          <w:color w:val="000000"/>
          <w:sz w:val="24"/>
          <w:szCs w:val="24"/>
        </w:rPr>
        <w:t xml:space="preserve"> вообще не был бы ими заключен.</w:t>
      </w:r>
    </w:p>
    <w:p w14:paraId="7792442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стороны не достигли соглашения о приведении договора в</w:t>
      </w:r>
      <w:r>
        <w:rPr>
          <w:rFonts w:ascii="Courier New" w:hAnsi="Courier New" w:cs="Courier New"/>
          <w:color w:val="000000"/>
          <w:sz w:val="24"/>
          <w:szCs w:val="24"/>
          <w:lang w:val="en-US"/>
        </w:rPr>
        <w:t> </w:t>
      </w:r>
      <w:r>
        <w:rPr>
          <w:rFonts w:ascii="GHEA Grapalat" w:hAnsi="GHEA Grapalat"/>
          <w:color w:val="000000"/>
          <w:sz w:val="24"/>
          <w:szCs w:val="24"/>
        </w:rPr>
        <w:t>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4 настоящей статьи, изменен судом по требованию заинтересованной стороны при одновременном наличии следующих условий:</w:t>
      </w:r>
    </w:p>
    <w:p w14:paraId="414D07E6"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в момент заключения договора стороны исходили из того, что такого изменения обстоятельств не произойдет;</w:t>
      </w:r>
    </w:p>
    <w:p w14:paraId="4334CEE8"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5BF277A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7FE4B4D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из обычаев делового оборота или существа договора не вытекает, что риск изменения обстоятельств несет заинтересованная сторона.</w:t>
      </w:r>
    </w:p>
    <w:p w14:paraId="03FB0D1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При расторжении договора вследствие существенного изменения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513171BC"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Изменение договора в связи с существенным изменением обстоятельств допускается по решению суда в исключительных случаях, если расторжение договора противоречит общественным интересам или наносит сторонам ущерб, значительно превышающий затраты, необходимые для исполнения договора на измененных судом условиях.</w:t>
      </w:r>
    </w:p>
    <w:p w14:paraId="70E51F59" w14:textId="77777777" w:rsidR="000D5F8A" w:rsidRPr="008E792E"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50CE436" w14:textId="77777777" w:rsidTr="003A1E7A">
        <w:trPr>
          <w:tblCellSpacing w:w="0" w:type="dxa"/>
        </w:trPr>
        <w:tc>
          <w:tcPr>
            <w:tcW w:w="2025" w:type="dxa"/>
            <w:hideMark/>
          </w:tcPr>
          <w:p w14:paraId="20F0824F"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468.</w:t>
            </w:r>
          </w:p>
        </w:tc>
        <w:tc>
          <w:tcPr>
            <w:tcW w:w="0" w:type="auto"/>
            <w:vAlign w:val="center"/>
            <w:hideMark/>
          </w:tcPr>
          <w:p w14:paraId="45C3D69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изменения и расторжения договора </w:t>
            </w:r>
          </w:p>
        </w:tc>
      </w:tr>
    </w:tbl>
    <w:p w14:paraId="5A9B8E4F"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1.</w:t>
      </w:r>
      <w:r w:rsidR="0079498B" w:rsidRPr="002252A0">
        <w:rPr>
          <w:rFonts w:ascii="GHEA Grapalat" w:hAnsi="GHEA Grapalat"/>
          <w:color w:val="000000"/>
          <w:sz w:val="24"/>
          <w:szCs w:val="24"/>
          <w:lang w:val="hy-AM"/>
        </w:rPr>
        <w:tab/>
      </w:r>
      <w:r w:rsidRPr="002252A0">
        <w:rPr>
          <w:rFonts w:ascii="GHEA Grapalat" w:hAnsi="GHEA Grapalat"/>
          <w:color w:val="000000"/>
          <w:sz w:val="24"/>
          <w:szCs w:val="24"/>
        </w:rPr>
        <w:t>Соглашение об изменении или расторжении договора заключается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той же форме, что и договор, если из закона, иных правовых актов, договора или обычаев делового оборота не выте</w:t>
      </w:r>
      <w:r w:rsidR="0079498B" w:rsidRPr="002252A0">
        <w:rPr>
          <w:rFonts w:ascii="GHEA Grapalat" w:hAnsi="GHEA Grapalat"/>
          <w:color w:val="000000"/>
          <w:sz w:val="24"/>
          <w:szCs w:val="24"/>
        </w:rPr>
        <w:t>кает иное.</w:t>
      </w:r>
    </w:p>
    <w:p w14:paraId="1CAF4A5D" w14:textId="77777777" w:rsidR="007E264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1.1.</w:t>
      </w:r>
      <w:r>
        <w:rPr>
          <w:rFonts w:ascii="GHEA Grapalat" w:eastAsia="Times New Roman" w:hAnsi="GHEA Grapalat" w:cs="Times New Roman"/>
          <w:color w:val="000000"/>
          <w:sz w:val="24"/>
          <w:szCs w:val="24"/>
        </w:rPr>
        <w:tab/>
        <w:t>Общие условия договора (статья 443) можно изменить в одностороннем порядке, если возможность такого изменения предусмотрена заключенным между сторонами договором, содержащим ссылку на общие условия договора, либо законом.</w:t>
      </w:r>
    </w:p>
    <w:p w14:paraId="0BC48736" w14:textId="77777777" w:rsidR="00DF210E"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1.2.</w:t>
      </w:r>
      <w:r>
        <w:rPr>
          <w:rFonts w:ascii="GHEA Grapalat" w:eastAsia="Times New Roman" w:hAnsi="GHEA Grapalat" w:cs="Times New Roman"/>
          <w:color w:val="000000"/>
          <w:sz w:val="24"/>
          <w:szCs w:val="24"/>
        </w:rPr>
        <w:tab/>
        <w:t>В случае изменения в одностороннем порядке общих условий договора (статья 443), изменяющая их сторона информирует об изменении другую сторону согласованным между сторонами способом, обеспечивающим возможность ознакомления со внесенными изменениями доступным способом и в полном объеме, их сохранения и воспроизведения в неизменном виде. Информация относительно изменения предоставляется до вступления изменения в силу, в разумные сроки, если договором, законом или иными правовыми актами не предусмотрено иное.</w:t>
      </w:r>
    </w:p>
    <w:p w14:paraId="0D83E9A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79498B" w:rsidRPr="002252A0">
        <w:rPr>
          <w:rFonts w:ascii="GHEA Grapalat" w:hAnsi="GHEA Grapalat"/>
          <w:color w:val="000000"/>
          <w:sz w:val="24"/>
          <w:szCs w:val="24"/>
          <w:lang w:val="hy-AM"/>
        </w:rPr>
        <w:tab/>
      </w:r>
      <w:r w:rsidRPr="002252A0">
        <w:rPr>
          <w:rFonts w:ascii="GHEA Grapalat" w:hAnsi="GHEA Grapalat"/>
          <w:color w:val="000000"/>
          <w:sz w:val="24"/>
          <w:szCs w:val="24"/>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или неполучения ответа в срок, указанный в предложении, а при его отсут</w:t>
      </w:r>
      <w:r w:rsidR="0079498B" w:rsidRPr="002252A0">
        <w:rPr>
          <w:rFonts w:ascii="GHEA Grapalat" w:hAnsi="GHEA Grapalat"/>
          <w:color w:val="000000"/>
          <w:sz w:val="24"/>
          <w:szCs w:val="24"/>
        </w:rPr>
        <w:t xml:space="preserve">ствии </w:t>
      </w:r>
      <w:r w:rsidR="00BF627D">
        <w:rPr>
          <w:rFonts w:ascii="GHEA Grapalat" w:hAnsi="GHEA Grapalat"/>
          <w:color w:val="000000"/>
          <w:sz w:val="24"/>
          <w:szCs w:val="24"/>
        </w:rPr>
        <w:t>—</w:t>
      </w:r>
      <w:r w:rsidR="0079498B" w:rsidRPr="002252A0">
        <w:rPr>
          <w:rFonts w:ascii="GHEA Grapalat" w:hAnsi="GHEA Grapalat"/>
          <w:color w:val="000000"/>
          <w:sz w:val="24"/>
          <w:szCs w:val="24"/>
        </w:rPr>
        <w:t xml:space="preserve"> в тридцатидневный срок.</w:t>
      </w:r>
    </w:p>
    <w:p w14:paraId="18A766A4" w14:textId="77777777" w:rsidR="007E281A"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468 дополнена в соответствии с HO-184-N от 24 мая 2023</w:t>
      </w:r>
      <w:r>
        <w:rPr>
          <w:rFonts w:ascii="Courier New" w:hAnsi="Courier New" w:cs="Courier New"/>
          <w:b/>
          <w:i/>
          <w:color w:val="000000"/>
          <w:sz w:val="24"/>
          <w:szCs w:val="24"/>
          <w:lang w:val="hy-AM"/>
        </w:rPr>
        <w:t> </w:t>
      </w:r>
      <w:r>
        <w:rPr>
          <w:rFonts w:ascii="GHEA Grapalat" w:hAnsi="GHEA Grapalat"/>
          <w:b/>
          <w:i/>
          <w:color w:val="000000"/>
          <w:sz w:val="24"/>
          <w:szCs w:val="24"/>
        </w:rPr>
        <w:t>года)</w:t>
      </w:r>
    </w:p>
    <w:p w14:paraId="6919532E" w14:textId="77777777" w:rsidR="00860387" w:rsidRPr="002252A0" w:rsidRDefault="0086038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E34FFCF" w14:textId="77777777" w:rsidTr="003A1E7A">
        <w:trPr>
          <w:tblCellSpacing w:w="0" w:type="dxa"/>
        </w:trPr>
        <w:tc>
          <w:tcPr>
            <w:tcW w:w="2025" w:type="dxa"/>
            <w:hideMark/>
          </w:tcPr>
          <w:p w14:paraId="0B98EEFF"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469.</w:t>
            </w:r>
          </w:p>
        </w:tc>
        <w:tc>
          <w:tcPr>
            <w:tcW w:w="0" w:type="auto"/>
            <w:vAlign w:val="center"/>
            <w:hideMark/>
          </w:tcPr>
          <w:p w14:paraId="0515539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изменения и расторжения договора </w:t>
            </w:r>
          </w:p>
        </w:tc>
      </w:tr>
    </w:tbl>
    <w:p w14:paraId="724658E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9B0665" w:rsidRPr="002252A0">
        <w:rPr>
          <w:rFonts w:ascii="GHEA Grapalat" w:hAnsi="GHEA Grapalat"/>
          <w:color w:val="000000"/>
          <w:sz w:val="24"/>
          <w:szCs w:val="24"/>
          <w:lang w:val="hy-AM"/>
        </w:rPr>
        <w:tab/>
      </w:r>
      <w:r w:rsidRPr="002252A0">
        <w:rPr>
          <w:rFonts w:ascii="GHEA Grapalat" w:hAnsi="GHEA Grapalat"/>
          <w:color w:val="000000"/>
          <w:sz w:val="24"/>
          <w:szCs w:val="24"/>
        </w:rPr>
        <w:t>При изменении договора обязательства сторон сохраняются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w:t>
      </w:r>
      <w:r w:rsidR="0079498B" w:rsidRPr="002252A0">
        <w:rPr>
          <w:rFonts w:ascii="GHEA Grapalat" w:hAnsi="GHEA Grapalat"/>
          <w:color w:val="000000"/>
          <w:sz w:val="24"/>
          <w:szCs w:val="24"/>
        </w:rPr>
        <w:t>етствии с измененным договором.</w:t>
      </w:r>
    </w:p>
    <w:p w14:paraId="0FCD724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9B0665" w:rsidRPr="002252A0">
        <w:rPr>
          <w:rFonts w:ascii="GHEA Grapalat" w:hAnsi="GHEA Grapalat"/>
          <w:color w:val="000000"/>
          <w:sz w:val="24"/>
          <w:szCs w:val="24"/>
          <w:lang w:val="hy-AM"/>
        </w:rPr>
        <w:tab/>
      </w:r>
      <w:r w:rsidR="00BB4B2F">
        <w:rPr>
          <w:rFonts w:ascii="GHEA Grapalat" w:hAnsi="GHEA Grapalat"/>
          <w:color w:val="000000"/>
          <w:sz w:val="24"/>
          <w:szCs w:val="24"/>
        </w:rPr>
        <w:t>При расторжении договора обязательства сторон прекращаются.</w:t>
      </w:r>
    </w:p>
    <w:p w14:paraId="57A6F2D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изменения или расторжения договора обязательства считаются измененными или прекращенными с момента заключения соглашения сторон об</w:t>
      </w:r>
      <w:r>
        <w:rPr>
          <w:rFonts w:ascii="Courier New" w:hAnsi="Courier New" w:cs="Courier New"/>
          <w:color w:val="000000"/>
          <w:sz w:val="24"/>
          <w:szCs w:val="24"/>
          <w:lang w:val="en-US"/>
        </w:rPr>
        <w:t> </w:t>
      </w:r>
      <w:r>
        <w:rPr>
          <w:rFonts w:ascii="GHEA Grapalat" w:hAnsi="GHEA Grapalat"/>
          <w:color w:val="000000"/>
          <w:sz w:val="24"/>
          <w:szCs w:val="24"/>
        </w:rPr>
        <w:t>изменении или о расторжении договора, если иное не вытекает из соглашения или характера изменения договора, а при изменении или расторжении договора в</w:t>
      </w:r>
      <w:r>
        <w:rPr>
          <w:rFonts w:ascii="Courier New" w:hAnsi="Courier New" w:cs="Courier New"/>
          <w:color w:val="000000"/>
          <w:sz w:val="24"/>
          <w:szCs w:val="24"/>
          <w:lang w:val="en-US"/>
        </w:rPr>
        <w:t> </w:t>
      </w:r>
      <w:r>
        <w:rPr>
          <w:rFonts w:ascii="GHEA Grapalat" w:hAnsi="GHEA Grapalat"/>
          <w:color w:val="000000"/>
          <w:sz w:val="24"/>
          <w:szCs w:val="24"/>
        </w:rPr>
        <w:t xml:space="preserve">судебном порядке </w:t>
      </w:r>
      <w:r w:rsidR="00BF627D">
        <w:rPr>
          <w:rFonts w:ascii="GHEA Grapalat" w:hAnsi="GHEA Grapalat"/>
          <w:color w:val="000000"/>
          <w:sz w:val="24"/>
          <w:szCs w:val="24"/>
        </w:rPr>
        <w:t>—</w:t>
      </w:r>
      <w:r>
        <w:rPr>
          <w:rFonts w:ascii="GHEA Grapalat" w:hAnsi="GHEA Grapalat"/>
          <w:color w:val="000000"/>
          <w:sz w:val="24"/>
          <w:szCs w:val="24"/>
        </w:rPr>
        <w:t xml:space="preserve"> с момента вступления в законную силу решения суда об изменении или расторжении договора.</w:t>
      </w:r>
    </w:p>
    <w:p w14:paraId="3ABE7659"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законом или соглашением сторон.</w:t>
      </w:r>
    </w:p>
    <w:p w14:paraId="37CF0B2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14:paraId="1CEC84D5" w14:textId="77777777" w:rsidR="000D5F8A" w:rsidRPr="008E792E" w:rsidRDefault="000D5F8A">
      <w:pPr>
        <w:spacing w:after="160" w:line="360" w:lineRule="auto"/>
        <w:rPr>
          <w:rFonts w:ascii="GHEA Grapalat" w:hAnsi="GHEA Grapalat"/>
          <w:b/>
          <w:color w:val="000000"/>
          <w:sz w:val="24"/>
          <w:szCs w:val="24"/>
        </w:rPr>
      </w:pPr>
    </w:p>
    <w:p w14:paraId="38B09DCC" w14:textId="77777777" w:rsidR="000D5F8A" w:rsidRPr="008E792E" w:rsidRDefault="000D5F8A">
      <w:pPr>
        <w:spacing w:after="160" w:line="360" w:lineRule="auto"/>
        <w:rPr>
          <w:rFonts w:ascii="GHEA Grapalat" w:hAnsi="GHEA Grapalat"/>
          <w:b/>
          <w:color w:val="000000"/>
          <w:sz w:val="24"/>
          <w:szCs w:val="24"/>
        </w:rPr>
      </w:pPr>
    </w:p>
    <w:p w14:paraId="6AA25A59"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hy-AM"/>
        </w:rPr>
      </w:pPr>
      <w:r w:rsidRPr="002252A0">
        <w:rPr>
          <w:rFonts w:ascii="GHEA Grapalat" w:hAnsi="GHEA Grapalat"/>
          <w:b/>
          <w:color w:val="000000"/>
          <w:sz w:val="24"/>
          <w:szCs w:val="24"/>
        </w:rPr>
        <w:lastRenderedPageBreak/>
        <w:t>ПОДРАЗДЕЛ ВТОРОЙ</w:t>
      </w:r>
    </w:p>
    <w:p w14:paraId="7170EDDB"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hy-AM"/>
        </w:rPr>
      </w:pPr>
      <w:r w:rsidRPr="002252A0">
        <w:rPr>
          <w:rFonts w:ascii="GHEA Grapalat" w:hAnsi="GHEA Grapalat"/>
          <w:b/>
          <w:color w:val="000000"/>
          <w:sz w:val="24"/>
          <w:szCs w:val="24"/>
        </w:rPr>
        <w:t>ДОГОВОРЫ ОТЧУЖДЕНИЯ ИМУЩЕСТВА</w:t>
      </w:r>
    </w:p>
    <w:p w14:paraId="1461EF7C" w14:textId="77777777" w:rsidR="00C738E0" w:rsidRPr="002252A0" w:rsidRDefault="00C738E0" w:rsidP="002252A0">
      <w:pPr>
        <w:widowControl w:val="0"/>
        <w:spacing w:after="160" w:line="360" w:lineRule="auto"/>
        <w:ind w:left="567" w:right="567"/>
        <w:jc w:val="center"/>
        <w:rPr>
          <w:rFonts w:ascii="GHEA Grapalat" w:hAnsi="GHEA Grapalat"/>
          <w:b/>
          <w:color w:val="000000"/>
          <w:sz w:val="24"/>
          <w:szCs w:val="24"/>
          <w:lang w:val="hy-AM"/>
        </w:rPr>
      </w:pPr>
    </w:p>
    <w:p w14:paraId="0C2D2484" w14:textId="77777777" w:rsidR="00C738E0" w:rsidRPr="002252A0" w:rsidRDefault="00C738E0" w:rsidP="002252A0">
      <w:pPr>
        <w:widowControl w:val="0"/>
        <w:spacing w:after="160" w:line="360" w:lineRule="auto"/>
        <w:ind w:left="567" w:right="567"/>
        <w:jc w:val="center"/>
        <w:rPr>
          <w:rFonts w:ascii="GHEA Grapalat" w:eastAsia="Times New Roman" w:hAnsi="GHEA Grapalat" w:cs="Times New Roman"/>
          <w:color w:val="000000"/>
          <w:sz w:val="24"/>
          <w:szCs w:val="24"/>
          <w:lang w:val="hy-AM"/>
        </w:rPr>
      </w:pPr>
    </w:p>
    <w:p w14:paraId="3ADEA5D5"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hy-AM"/>
        </w:rPr>
      </w:pPr>
      <w:r w:rsidRPr="002252A0">
        <w:rPr>
          <w:rFonts w:ascii="GHEA Grapalat" w:hAnsi="GHEA Grapalat"/>
          <w:b/>
          <w:color w:val="000000"/>
          <w:sz w:val="24"/>
          <w:szCs w:val="24"/>
        </w:rPr>
        <w:t>ГЛАВА 31</w:t>
      </w:r>
    </w:p>
    <w:p w14:paraId="0A8CB9F8" w14:textId="77777777" w:rsidR="003A1E7A" w:rsidRPr="002252A0" w:rsidRDefault="00BB4B2F" w:rsidP="002252A0">
      <w:pPr>
        <w:widowControl w:val="0"/>
        <w:spacing w:after="160" w:line="360" w:lineRule="auto"/>
        <w:ind w:left="567" w:right="566"/>
        <w:jc w:val="center"/>
        <w:rPr>
          <w:rFonts w:ascii="GHEA Grapalat" w:eastAsia="Times New Roman" w:hAnsi="GHEA Grapalat" w:cs="Times New Roman"/>
          <w:b/>
          <w:bCs/>
          <w:i/>
          <w:iCs/>
          <w:color w:val="000000"/>
          <w:sz w:val="24"/>
          <w:szCs w:val="24"/>
          <w:lang w:val="hy-AM"/>
        </w:rPr>
      </w:pPr>
      <w:r>
        <w:rPr>
          <w:rFonts w:ascii="GHEA Grapalat" w:hAnsi="GHEA Grapalat"/>
          <w:b/>
          <w:i/>
          <w:color w:val="000000"/>
          <w:sz w:val="24"/>
          <w:szCs w:val="24"/>
        </w:rPr>
        <w:t>КУПЛЯ-ПРОДАЖА</w:t>
      </w:r>
    </w:p>
    <w:p w14:paraId="53C70D8C"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hy-AM"/>
        </w:rPr>
      </w:pPr>
    </w:p>
    <w:p w14:paraId="165FA561"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1. ОБЩИЕ ПОЛОЖЕНИЯ О КУПЛЕ-ПРОДАЖЕ</w:t>
      </w:r>
    </w:p>
    <w:p w14:paraId="6E5834D4" w14:textId="77777777" w:rsidR="000D5F8A" w:rsidRDefault="000D5F8A">
      <w:pPr>
        <w:widowControl w:val="0"/>
        <w:spacing w:after="160" w:line="360" w:lineRule="auto"/>
        <w:ind w:left="567" w:right="566"/>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CC6BB4E" w14:textId="77777777" w:rsidTr="003A1E7A">
        <w:trPr>
          <w:tblCellSpacing w:w="0" w:type="dxa"/>
        </w:trPr>
        <w:tc>
          <w:tcPr>
            <w:tcW w:w="2025" w:type="dxa"/>
            <w:hideMark/>
          </w:tcPr>
          <w:p w14:paraId="48EFAAD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470.</w:t>
            </w:r>
          </w:p>
        </w:tc>
        <w:tc>
          <w:tcPr>
            <w:tcW w:w="0" w:type="auto"/>
            <w:vAlign w:val="center"/>
            <w:hideMark/>
          </w:tcPr>
          <w:p w14:paraId="2D7AD83F" w14:textId="77777777" w:rsidR="000D5F8A" w:rsidRDefault="00BB4B2F">
            <w:pPr>
              <w:widowControl w:val="0"/>
              <w:spacing w:after="160" w:line="360" w:lineRule="auto"/>
              <w:ind w:left="243"/>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купли-продажи </w:t>
            </w:r>
          </w:p>
        </w:tc>
      </w:tr>
    </w:tbl>
    <w:p w14:paraId="4F0C980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1.</w:t>
      </w:r>
      <w:r w:rsidR="00DC06C8" w:rsidRPr="002252A0">
        <w:rPr>
          <w:rFonts w:ascii="GHEA Grapalat" w:hAnsi="GHEA Grapalat"/>
          <w:color w:val="000000"/>
          <w:spacing w:val="-6"/>
          <w:sz w:val="24"/>
          <w:szCs w:val="24"/>
          <w:lang w:val="hy-AM"/>
        </w:rPr>
        <w:tab/>
      </w:r>
      <w:r w:rsidRPr="002252A0">
        <w:rPr>
          <w:rFonts w:ascii="GHEA Grapalat" w:hAnsi="GHEA Grapalat"/>
          <w:color w:val="000000"/>
          <w:spacing w:val="-6"/>
          <w:sz w:val="24"/>
          <w:szCs w:val="24"/>
        </w:rPr>
        <w:t xml:space="preserve">По договору купли-продажи одна сторона (продавец) обязуется передать товар (имущество) в собственность другой стороне (покупателю), а покупатель обязуется принять этот товар и уплатить за </w:t>
      </w:r>
      <w:r w:rsidR="00DC06C8" w:rsidRPr="002252A0">
        <w:rPr>
          <w:rFonts w:ascii="GHEA Grapalat" w:hAnsi="GHEA Grapalat"/>
          <w:color w:val="000000"/>
          <w:spacing w:val="-6"/>
          <w:sz w:val="24"/>
          <w:szCs w:val="24"/>
        </w:rPr>
        <w:t>него определенную</w:t>
      </w:r>
      <w:r w:rsidR="00DC06C8" w:rsidRPr="002252A0">
        <w:rPr>
          <w:rFonts w:ascii="GHEA Grapalat" w:hAnsi="GHEA Grapalat"/>
          <w:color w:val="000000"/>
          <w:sz w:val="24"/>
          <w:szCs w:val="24"/>
        </w:rPr>
        <w:t xml:space="preserve"> сумму (цену).</w:t>
      </w:r>
    </w:p>
    <w:p w14:paraId="3131CFB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DC06C8" w:rsidRPr="002252A0">
        <w:rPr>
          <w:rFonts w:ascii="GHEA Grapalat" w:hAnsi="GHEA Grapalat"/>
          <w:color w:val="000000"/>
          <w:sz w:val="24"/>
          <w:szCs w:val="24"/>
          <w:lang w:val="hy-AM"/>
        </w:rPr>
        <w:tab/>
      </w:r>
      <w:r w:rsidR="00BB4B2F">
        <w:rPr>
          <w:rFonts w:ascii="GHEA Grapalat" w:hAnsi="GHEA Grapalat"/>
          <w:color w:val="000000"/>
          <w:sz w:val="24"/>
          <w:szCs w:val="24"/>
        </w:rPr>
        <w:t>Положения, предусмотренные настоящим параграфом, применяются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купле-продаже ценных бумаг, криптоактивов и валютных ценностей, если законом не установлены специальные правила их купли-продажи.</w:t>
      </w:r>
    </w:p>
    <w:p w14:paraId="5EFB5528"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случаях, предусмотренных настоящим Кодексом или иным законом, особенности купли и продажи товаров отдельных видов устанавливаются законами и иными правовыми актами.</w:t>
      </w:r>
    </w:p>
    <w:p w14:paraId="6AFED50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Положения, предусмотренные настоящим параграфом, применяются к</w:t>
      </w:r>
      <w:r>
        <w:rPr>
          <w:rFonts w:ascii="Courier New" w:hAnsi="Courier New" w:cs="Courier New"/>
          <w:color w:val="000000"/>
          <w:sz w:val="24"/>
          <w:szCs w:val="24"/>
          <w:lang w:val="en-US"/>
        </w:rPr>
        <w:t> </w:t>
      </w:r>
      <w:r>
        <w:rPr>
          <w:rFonts w:ascii="GHEA Grapalat" w:hAnsi="GHEA Grapalat"/>
          <w:color w:val="000000"/>
          <w:sz w:val="24"/>
          <w:szCs w:val="24"/>
        </w:rPr>
        <w:t>продаже имущественных прав, если иное не вытекает из содержания или характера этих прав.</w:t>
      </w:r>
    </w:p>
    <w:p w14:paraId="4D3EF376"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pacing w:val="-6"/>
          <w:sz w:val="24"/>
          <w:szCs w:val="24"/>
        </w:rPr>
        <w:t>5.</w:t>
      </w:r>
      <w:r>
        <w:rPr>
          <w:rFonts w:ascii="GHEA Grapalat" w:hAnsi="GHEA Grapalat"/>
          <w:color w:val="000000"/>
          <w:spacing w:val="-6"/>
          <w:sz w:val="24"/>
          <w:szCs w:val="24"/>
          <w:lang w:val="hy-AM"/>
        </w:rPr>
        <w:tab/>
      </w:r>
      <w:r>
        <w:rPr>
          <w:rFonts w:ascii="GHEA Grapalat" w:hAnsi="GHEA Grapalat"/>
          <w:color w:val="000000"/>
          <w:spacing w:val="-6"/>
          <w:sz w:val="24"/>
          <w:szCs w:val="24"/>
        </w:rPr>
        <w:t>Положения, предусмотренные настоящим параграфом, применяются к</w:t>
      </w:r>
      <w:r>
        <w:rPr>
          <w:rFonts w:ascii="Courier New" w:hAnsi="Courier New" w:cs="Courier New"/>
          <w:color w:val="000000"/>
          <w:spacing w:val="-6"/>
          <w:sz w:val="24"/>
          <w:szCs w:val="24"/>
          <w:lang w:val="en-US"/>
        </w:rPr>
        <w:t> </w:t>
      </w:r>
      <w:r>
        <w:rPr>
          <w:rFonts w:ascii="GHEA Grapalat" w:hAnsi="GHEA Grapalat"/>
          <w:color w:val="000000"/>
          <w:spacing w:val="-6"/>
          <w:sz w:val="24"/>
          <w:szCs w:val="24"/>
        </w:rPr>
        <w:t xml:space="preserve">отдельным видам договора купли-продажи (розничная купля-продажа, поставка </w:t>
      </w:r>
      <w:r>
        <w:rPr>
          <w:rFonts w:ascii="GHEA Grapalat" w:hAnsi="GHEA Grapalat"/>
          <w:color w:val="000000"/>
          <w:spacing w:val="-6"/>
          <w:sz w:val="24"/>
          <w:szCs w:val="24"/>
        </w:rPr>
        <w:lastRenderedPageBreak/>
        <w:t xml:space="preserve">товаров, поставка товаров для государственных нужд, энергоснабжение, продажа недвижимости), если иное не предусмотрено правилами настоящего Кодекса об </w:t>
      </w:r>
      <w:r>
        <w:rPr>
          <w:rFonts w:ascii="GHEA Grapalat" w:hAnsi="GHEA Grapalat"/>
          <w:color w:val="000000"/>
          <w:sz w:val="24"/>
          <w:szCs w:val="24"/>
        </w:rPr>
        <w:t>этих видах договоров.</w:t>
      </w:r>
    </w:p>
    <w:p w14:paraId="030EDD33" w14:textId="77777777" w:rsidR="00BE7341"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470 дополнена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-394-</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2024 года)</w:t>
      </w:r>
    </w:p>
    <w:p w14:paraId="6C488D25" w14:textId="77777777" w:rsidR="000D5F8A" w:rsidRDefault="000D5F8A">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AA79B30" w14:textId="77777777" w:rsidTr="003A1E7A">
        <w:trPr>
          <w:tblCellSpacing w:w="0" w:type="dxa"/>
        </w:trPr>
        <w:tc>
          <w:tcPr>
            <w:tcW w:w="2025" w:type="dxa"/>
            <w:hideMark/>
          </w:tcPr>
          <w:p w14:paraId="365BB74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471.</w:t>
            </w:r>
          </w:p>
        </w:tc>
        <w:tc>
          <w:tcPr>
            <w:tcW w:w="0" w:type="auto"/>
            <w:vAlign w:val="center"/>
            <w:hideMark/>
          </w:tcPr>
          <w:p w14:paraId="77942DA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Условие договора о товаре </w:t>
            </w:r>
          </w:p>
        </w:tc>
      </w:tr>
    </w:tbl>
    <w:p w14:paraId="5AF9335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DC06C8"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Товаром по договору купли-продажи может быть любое имущество, соответствующее правилам, предусмотренным </w:t>
      </w:r>
      <w:r w:rsidR="00DC06C8" w:rsidRPr="002252A0">
        <w:rPr>
          <w:rFonts w:ascii="GHEA Grapalat" w:hAnsi="GHEA Grapalat"/>
          <w:color w:val="000000"/>
          <w:sz w:val="24"/>
          <w:szCs w:val="24"/>
        </w:rPr>
        <w:t>статьей 133 настоящего Кодекса.</w:t>
      </w:r>
    </w:p>
    <w:p w14:paraId="25326AB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DC06C8" w:rsidRPr="002252A0">
        <w:rPr>
          <w:rFonts w:ascii="GHEA Grapalat" w:hAnsi="GHEA Grapalat"/>
          <w:color w:val="000000"/>
          <w:sz w:val="24"/>
          <w:szCs w:val="24"/>
          <w:lang w:val="hy-AM"/>
        </w:rPr>
        <w:tab/>
      </w:r>
      <w:r w:rsidR="00BB4B2F">
        <w:rPr>
          <w:rFonts w:ascii="GHEA Grapalat" w:hAnsi="GHEA Grapalat"/>
          <w:color w:val="000000"/>
          <w:sz w:val="24"/>
          <w:szCs w:val="24"/>
        </w:rPr>
        <w:t>Договор может быть заключен на куплю-продажу как имеющегося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наличии у продавца в момент заключения договора товара, так и товара, который будет создан или приобретен продавцом в будущем, если иное не установлено законом или не вытекает из характера товара.</w:t>
      </w:r>
    </w:p>
    <w:p w14:paraId="1A34C27A"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Условие договора купли-продажи о товаре считается согласованным, если договор позволяет определить наименование и количество товара.</w:t>
      </w:r>
    </w:p>
    <w:p w14:paraId="75158D8C" w14:textId="77777777" w:rsidR="00DC06C8" w:rsidRPr="002252A0" w:rsidRDefault="00DC06C8"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04618BC" w14:textId="77777777" w:rsidTr="003A1E7A">
        <w:trPr>
          <w:tblCellSpacing w:w="0" w:type="dxa"/>
        </w:trPr>
        <w:tc>
          <w:tcPr>
            <w:tcW w:w="2025" w:type="dxa"/>
            <w:hideMark/>
          </w:tcPr>
          <w:p w14:paraId="56E41BC9"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472.</w:t>
            </w:r>
          </w:p>
        </w:tc>
        <w:tc>
          <w:tcPr>
            <w:tcW w:w="0" w:type="auto"/>
            <w:vAlign w:val="center"/>
            <w:hideMark/>
          </w:tcPr>
          <w:p w14:paraId="080AC577"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продавца по передаче товара </w:t>
            </w:r>
          </w:p>
        </w:tc>
      </w:tr>
    </w:tbl>
    <w:p w14:paraId="3C2FA81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E73A75" w:rsidRPr="002252A0">
        <w:rPr>
          <w:rFonts w:ascii="GHEA Grapalat" w:hAnsi="GHEA Grapalat"/>
          <w:color w:val="000000"/>
          <w:sz w:val="24"/>
          <w:szCs w:val="24"/>
          <w:lang w:val="hy-AM"/>
        </w:rPr>
        <w:tab/>
      </w:r>
      <w:r w:rsidRPr="002252A0">
        <w:rPr>
          <w:rFonts w:ascii="GHEA Grapalat" w:hAnsi="GHEA Grapalat"/>
          <w:color w:val="000000"/>
          <w:sz w:val="24"/>
          <w:szCs w:val="24"/>
        </w:rPr>
        <w:t>Продавец обязан передать покупателю товар, предусмот</w:t>
      </w:r>
      <w:r w:rsidR="00E73A75" w:rsidRPr="002252A0">
        <w:rPr>
          <w:rFonts w:ascii="GHEA Grapalat" w:hAnsi="GHEA Grapalat"/>
          <w:color w:val="000000"/>
          <w:sz w:val="24"/>
          <w:szCs w:val="24"/>
        </w:rPr>
        <w:t>ренный договором купли-продажи.</w:t>
      </w:r>
    </w:p>
    <w:p w14:paraId="0B50FC69"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E73A75" w:rsidRPr="002252A0">
        <w:rPr>
          <w:rFonts w:ascii="GHEA Grapalat" w:hAnsi="GHEA Grapalat"/>
          <w:color w:val="000000"/>
          <w:sz w:val="24"/>
          <w:szCs w:val="24"/>
          <w:lang w:val="hy-AM"/>
        </w:rPr>
        <w:tab/>
      </w:r>
      <w:r w:rsidR="00BB4B2F">
        <w:rPr>
          <w:rFonts w:ascii="GHEA Grapalat" w:hAnsi="GHEA Grapalat"/>
          <w:color w:val="000000"/>
          <w:sz w:val="24"/>
          <w:szCs w:val="24"/>
        </w:rPr>
        <w:t>Продавец обязан одновременно с передачей товара передать покупателю его принадлежности, а также относящиеся к нему документы (технический паспорт, сертификат качества, инструкцию по эксплуатации и т. п.), предусмотренные законом, иными правовыми актами или договором, если иное не предусмотрено договором купли-продажи.</w:t>
      </w:r>
    </w:p>
    <w:p w14:paraId="3CF01180" w14:textId="77777777" w:rsidR="000D5F8A" w:rsidRDefault="000D5F8A">
      <w:pPr>
        <w:spacing w:after="160" w:line="360" w:lineRule="auto"/>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E89D8EA" w14:textId="77777777" w:rsidTr="003A1E7A">
        <w:trPr>
          <w:tblCellSpacing w:w="0" w:type="dxa"/>
        </w:trPr>
        <w:tc>
          <w:tcPr>
            <w:tcW w:w="2025" w:type="dxa"/>
            <w:hideMark/>
          </w:tcPr>
          <w:p w14:paraId="60DC2EA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473.</w:t>
            </w:r>
          </w:p>
        </w:tc>
        <w:tc>
          <w:tcPr>
            <w:tcW w:w="0" w:type="auto"/>
            <w:vAlign w:val="center"/>
            <w:hideMark/>
          </w:tcPr>
          <w:p w14:paraId="79F747C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выполнения обязанности передать товар </w:t>
            </w:r>
          </w:p>
        </w:tc>
      </w:tr>
    </w:tbl>
    <w:p w14:paraId="29535C41"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E73A75"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Срок выполнения продавцом обязанности передать товар покупателю устанавливается договором купли-продажи, а если договор не позволяет определить этот срок — в соответствии с правилами, установленными </w:t>
      </w:r>
      <w:r w:rsidR="00E73A75" w:rsidRPr="002252A0">
        <w:rPr>
          <w:rFonts w:ascii="GHEA Grapalat" w:hAnsi="GHEA Grapalat"/>
          <w:color w:val="000000"/>
          <w:sz w:val="24"/>
          <w:szCs w:val="24"/>
        </w:rPr>
        <w:t>статьей 352 настоящего Кодекса.</w:t>
      </w:r>
    </w:p>
    <w:p w14:paraId="7E06FBE2"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E73A75" w:rsidRPr="002252A0">
        <w:rPr>
          <w:rFonts w:ascii="GHEA Grapalat" w:hAnsi="GHEA Grapalat"/>
          <w:color w:val="000000"/>
          <w:sz w:val="24"/>
          <w:szCs w:val="24"/>
          <w:lang w:val="hy-AM"/>
        </w:rPr>
        <w:tab/>
      </w:r>
      <w:r w:rsidR="00BB4B2F">
        <w:rPr>
          <w:rFonts w:ascii="GHEA Grapalat" w:hAnsi="GHEA Grapalat"/>
          <w:color w:val="000000"/>
          <w:sz w:val="24"/>
          <w:szCs w:val="24"/>
        </w:rPr>
        <w:t>Договор купли-продажи считается заключенным при условии его исполнения в определенный срок, если из договора четко вытекает, что при нарушении срока его исполнения покупатель утрачивает интерес к договору.</w:t>
      </w:r>
    </w:p>
    <w:p w14:paraId="6CF9F7DF" w14:textId="77777777" w:rsidR="000D5F8A" w:rsidRDefault="00BB4B2F">
      <w:pPr>
        <w:widowControl w:val="0"/>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Продавец вправе исполнять подобный договор до наступления или после истечения установленного в нем срока только с согласия покупателя.</w:t>
      </w:r>
    </w:p>
    <w:p w14:paraId="4CA72012"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E75ABF0" w14:textId="77777777" w:rsidTr="003A1E7A">
        <w:trPr>
          <w:tblCellSpacing w:w="0" w:type="dxa"/>
        </w:trPr>
        <w:tc>
          <w:tcPr>
            <w:tcW w:w="2025" w:type="dxa"/>
            <w:hideMark/>
          </w:tcPr>
          <w:p w14:paraId="4286285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474.</w:t>
            </w:r>
          </w:p>
        </w:tc>
        <w:tc>
          <w:tcPr>
            <w:tcW w:w="0" w:type="auto"/>
            <w:vAlign w:val="center"/>
            <w:hideMark/>
          </w:tcPr>
          <w:p w14:paraId="2FC61DE5"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Момент выполнения обязанности продавца передать товар </w:t>
            </w:r>
          </w:p>
        </w:tc>
      </w:tr>
    </w:tbl>
    <w:p w14:paraId="6351F68B"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Если иное не предусмотрено договором купли-продажи, обязанность продавца передать товар покупателю </w:t>
      </w:r>
      <w:r w:rsidR="005E6440" w:rsidRPr="002252A0">
        <w:rPr>
          <w:rFonts w:ascii="GHEA Grapalat" w:hAnsi="GHEA Grapalat"/>
          <w:color w:val="000000"/>
          <w:sz w:val="24"/>
          <w:szCs w:val="24"/>
        </w:rPr>
        <w:t>считается выполненной в момент:</w:t>
      </w:r>
    </w:p>
    <w:p w14:paraId="5A6C22F6"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00BB4B2F">
        <w:rPr>
          <w:rFonts w:ascii="GHEA Grapalat" w:hAnsi="GHEA Grapalat"/>
          <w:color w:val="000000"/>
          <w:sz w:val="24"/>
          <w:szCs w:val="24"/>
        </w:rPr>
        <w:t>вручения товара покупателю или указанному им лицу, если договором предусмотрена обязанность продавца по доставке товара;</w:t>
      </w:r>
    </w:p>
    <w:p w14:paraId="018629D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14:paraId="1300A56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 xml:space="preserve">В случаях, когда из договора купли-продажи не вытекает обязанность продавца по доставке товара или передаче товара в месте его нахождения </w:t>
      </w:r>
      <w:r>
        <w:rPr>
          <w:rFonts w:ascii="GHEA Grapalat" w:hAnsi="GHEA Grapalat"/>
          <w:color w:val="000000"/>
          <w:sz w:val="24"/>
          <w:szCs w:val="24"/>
        </w:rPr>
        <w:lastRenderedPageBreak/>
        <w:t>покупателю, обязанность продавца передать товар покупателю считается выполненной в момент сдачи товара перевозчику или организации связи для доставки покупателю, если договором не предусмотрено иное.</w:t>
      </w:r>
    </w:p>
    <w:p w14:paraId="1AD54685"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CC74983" w14:textId="77777777" w:rsidTr="003A1E7A">
        <w:trPr>
          <w:tblCellSpacing w:w="0" w:type="dxa"/>
        </w:trPr>
        <w:tc>
          <w:tcPr>
            <w:tcW w:w="2025" w:type="dxa"/>
            <w:hideMark/>
          </w:tcPr>
          <w:p w14:paraId="02FF17D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475.</w:t>
            </w:r>
          </w:p>
        </w:tc>
        <w:tc>
          <w:tcPr>
            <w:tcW w:w="0" w:type="auto"/>
            <w:vAlign w:val="center"/>
            <w:hideMark/>
          </w:tcPr>
          <w:p w14:paraId="0F42B285"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риска случайной утери и случайного повреждения товара на покупателя </w:t>
            </w:r>
          </w:p>
        </w:tc>
      </w:tr>
    </w:tbl>
    <w:p w14:paraId="545BE75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Риск случайной утери или случайного повреждения товара переходит на покупателя с момента, когда в соответствии с законом или договором продавец считается выполнившим свою обязанность по передаче товара покупателю, если иное не предусм</w:t>
      </w:r>
      <w:r w:rsidR="005E6440" w:rsidRPr="002252A0">
        <w:rPr>
          <w:rFonts w:ascii="GHEA Grapalat" w:hAnsi="GHEA Grapalat"/>
          <w:color w:val="000000"/>
          <w:sz w:val="24"/>
          <w:szCs w:val="24"/>
        </w:rPr>
        <w:t>отрено договором купли-продажи.</w:t>
      </w:r>
    </w:p>
    <w:p w14:paraId="64C7C8E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5E6440" w:rsidRPr="002252A0">
        <w:rPr>
          <w:rFonts w:ascii="GHEA Grapalat" w:hAnsi="GHEA Grapalat"/>
          <w:color w:val="000000"/>
          <w:sz w:val="24"/>
          <w:szCs w:val="24"/>
          <w:lang w:val="hy-AM"/>
        </w:rPr>
        <w:tab/>
      </w:r>
      <w:r w:rsidR="00BB4B2F">
        <w:rPr>
          <w:rFonts w:ascii="GHEA Grapalat" w:hAnsi="GHEA Grapalat"/>
          <w:color w:val="000000"/>
          <w:sz w:val="24"/>
          <w:szCs w:val="24"/>
        </w:rPr>
        <w:t>Риск случайной утери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подобным договором или обычаями делового оборота.</w:t>
      </w:r>
    </w:p>
    <w:p w14:paraId="5F72BCC6"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Условие договора, согласно которому риск случайной утери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но не сообщил об этом покупателю.</w:t>
      </w:r>
    </w:p>
    <w:p w14:paraId="4FC0F1FD" w14:textId="77777777" w:rsidR="000D5F8A" w:rsidRDefault="000D5F8A">
      <w:pPr>
        <w:spacing w:after="160" w:line="360" w:lineRule="auto"/>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460F3A3" w14:textId="77777777" w:rsidTr="003A1E7A">
        <w:trPr>
          <w:tblCellSpacing w:w="0" w:type="dxa"/>
        </w:trPr>
        <w:tc>
          <w:tcPr>
            <w:tcW w:w="2025" w:type="dxa"/>
            <w:hideMark/>
          </w:tcPr>
          <w:p w14:paraId="38104CA1"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476.</w:t>
            </w:r>
          </w:p>
        </w:tc>
        <w:tc>
          <w:tcPr>
            <w:tcW w:w="0" w:type="auto"/>
            <w:vAlign w:val="center"/>
            <w:hideMark/>
          </w:tcPr>
          <w:p w14:paraId="64588E88"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продавца передать товар свободным от прав третьих лиц </w:t>
            </w:r>
          </w:p>
        </w:tc>
      </w:tr>
    </w:tbl>
    <w:p w14:paraId="066F9434"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Продавец обязан передать покупателю товар свободным от прав третьих лиц, за исключением случая, когда покупатель согласился принять товар, об</w:t>
      </w:r>
      <w:r w:rsidR="005E6440" w:rsidRPr="002252A0">
        <w:rPr>
          <w:rFonts w:ascii="GHEA Grapalat" w:hAnsi="GHEA Grapalat"/>
          <w:color w:val="000000"/>
          <w:sz w:val="24"/>
          <w:szCs w:val="24"/>
        </w:rPr>
        <w:t>ремененный правами третьих лиц.</w:t>
      </w:r>
    </w:p>
    <w:p w14:paraId="01953628"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Невыполнение продавцом этой обязанности дает покупателю право требовать уменьшения цены товара или расторжения договора купли-продажи, если продавец не докажет, что покупатель знал или должен был знать о пр</w:t>
      </w:r>
      <w:r w:rsidR="005E6440" w:rsidRPr="002252A0">
        <w:rPr>
          <w:rFonts w:ascii="GHEA Grapalat" w:hAnsi="GHEA Grapalat"/>
          <w:color w:val="000000"/>
          <w:sz w:val="24"/>
          <w:szCs w:val="24"/>
        </w:rPr>
        <w:t>авах третьих лиц на этот товар.</w:t>
      </w:r>
    </w:p>
    <w:p w14:paraId="544B56E6"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Правила, предусмотренные пунктом 1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14:paraId="6951A280" w14:textId="77777777" w:rsidR="005E6440" w:rsidRPr="002252A0" w:rsidRDefault="005E6440"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A241DA0" w14:textId="77777777" w:rsidTr="003A1E7A">
        <w:trPr>
          <w:tblCellSpacing w:w="0" w:type="dxa"/>
        </w:trPr>
        <w:tc>
          <w:tcPr>
            <w:tcW w:w="2025" w:type="dxa"/>
            <w:hideMark/>
          </w:tcPr>
          <w:p w14:paraId="7BD3F1D9"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477.</w:t>
            </w:r>
          </w:p>
        </w:tc>
        <w:tc>
          <w:tcPr>
            <w:tcW w:w="0" w:type="auto"/>
            <w:vAlign w:val="center"/>
            <w:hideMark/>
          </w:tcPr>
          <w:p w14:paraId="0CF1FA83"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продавца в случае изъятия товара у покупателя </w:t>
            </w:r>
          </w:p>
        </w:tc>
      </w:tr>
    </w:tbl>
    <w:p w14:paraId="16915925"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При изъятии третьими лицами товара у покупателя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w:t>
      </w:r>
      <w:r w:rsidR="005E6440" w:rsidRPr="002252A0">
        <w:rPr>
          <w:rFonts w:ascii="GHEA Grapalat" w:hAnsi="GHEA Grapalat"/>
          <w:color w:val="000000"/>
          <w:sz w:val="24"/>
          <w:szCs w:val="24"/>
        </w:rPr>
        <w:t>знать о наличии этих оснований.</w:t>
      </w:r>
    </w:p>
    <w:p w14:paraId="6115A7FF"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E6440" w:rsidRPr="002252A0">
        <w:rPr>
          <w:rFonts w:ascii="GHEA Grapalat" w:hAnsi="GHEA Grapalat"/>
          <w:color w:val="000000"/>
          <w:sz w:val="24"/>
          <w:szCs w:val="24"/>
          <w:lang w:val="hy-AM"/>
        </w:rPr>
        <w:tab/>
      </w:r>
      <w:r w:rsidR="00BB4B2F">
        <w:rPr>
          <w:rFonts w:ascii="GHEA Grapalat" w:hAnsi="GHEA Grapalat"/>
          <w:color w:val="000000"/>
          <w:sz w:val="24"/>
          <w:szCs w:val="24"/>
        </w:rPr>
        <w:t>Соглашение сторон об освобождении продавца от ответственности или о ее ограничении в случае истребования третьими лицами приобретенного у</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покупателя товара — ничтожно.</w:t>
      </w:r>
    </w:p>
    <w:p w14:paraId="16DACD63" w14:textId="77777777" w:rsidR="005A377C" w:rsidRPr="002252A0" w:rsidRDefault="005A377C"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CB71571" w14:textId="77777777" w:rsidTr="003A1E7A">
        <w:trPr>
          <w:tblCellSpacing w:w="0" w:type="dxa"/>
        </w:trPr>
        <w:tc>
          <w:tcPr>
            <w:tcW w:w="2025" w:type="dxa"/>
            <w:hideMark/>
          </w:tcPr>
          <w:p w14:paraId="63060A15"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478.</w:t>
            </w:r>
          </w:p>
        </w:tc>
        <w:tc>
          <w:tcPr>
            <w:tcW w:w="0" w:type="auto"/>
            <w:vAlign w:val="center"/>
            <w:hideMark/>
          </w:tcPr>
          <w:p w14:paraId="79BDAD87"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покупателя и продавца в случае предъявления иска об изъятии товара </w:t>
            </w:r>
          </w:p>
        </w:tc>
      </w:tr>
    </w:tbl>
    <w:p w14:paraId="16BE849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участвовать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э</w:t>
      </w:r>
      <w:r w:rsidR="005E6440" w:rsidRPr="002252A0">
        <w:rPr>
          <w:rFonts w:ascii="GHEA Grapalat" w:hAnsi="GHEA Grapalat"/>
          <w:color w:val="000000"/>
          <w:sz w:val="24"/>
          <w:szCs w:val="24"/>
        </w:rPr>
        <w:t>том деле на стороне покупателя.</w:t>
      </w:r>
    </w:p>
    <w:p w14:paraId="25F07389"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5E6440" w:rsidRPr="002252A0">
        <w:rPr>
          <w:rFonts w:ascii="GHEA Grapalat" w:hAnsi="GHEA Grapalat"/>
          <w:color w:val="000000"/>
          <w:sz w:val="24"/>
          <w:szCs w:val="24"/>
          <w:lang w:val="hy-AM"/>
        </w:rPr>
        <w:tab/>
      </w:r>
      <w:r w:rsidR="00BB4B2F">
        <w:rPr>
          <w:rFonts w:ascii="GHEA Grapalat" w:hAnsi="GHEA Grapalat"/>
          <w:color w:val="000000"/>
          <w:sz w:val="24"/>
          <w:szCs w:val="24"/>
        </w:rPr>
        <w:t>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покупателя.</w:t>
      </w:r>
    </w:p>
    <w:p w14:paraId="148D25D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Продавец, привлеченный покупателем к участию в деле, но не принявший в нем участия, лишается права доказывать неправильность ведения дела покупателем.</w:t>
      </w:r>
    </w:p>
    <w:p w14:paraId="05F15F22" w14:textId="77777777" w:rsidR="005E6440" w:rsidRPr="002252A0" w:rsidRDefault="005E6440" w:rsidP="002252A0">
      <w:pPr>
        <w:widowControl w:val="0"/>
        <w:spacing w:after="160" w:line="360" w:lineRule="auto"/>
        <w:ind w:firstLine="567"/>
        <w:jc w:val="both"/>
        <w:rPr>
          <w:rFonts w:ascii="GHEA Grapalat" w:hAnsi="GHEA Grapalat"/>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F2A1968" w14:textId="77777777" w:rsidTr="003A1E7A">
        <w:trPr>
          <w:tblCellSpacing w:w="0" w:type="dxa"/>
        </w:trPr>
        <w:tc>
          <w:tcPr>
            <w:tcW w:w="2025" w:type="dxa"/>
            <w:hideMark/>
          </w:tcPr>
          <w:p w14:paraId="17DB4D68"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479.</w:t>
            </w:r>
          </w:p>
        </w:tc>
        <w:tc>
          <w:tcPr>
            <w:tcW w:w="0" w:type="auto"/>
            <w:vAlign w:val="center"/>
            <w:hideMark/>
          </w:tcPr>
          <w:p w14:paraId="53354F25"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невыполнения обязанности передать товар </w:t>
            </w:r>
          </w:p>
        </w:tc>
      </w:tr>
    </w:tbl>
    <w:p w14:paraId="4D1D71E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5E6440" w:rsidRPr="002252A0">
        <w:rPr>
          <w:rFonts w:ascii="GHEA Grapalat" w:hAnsi="GHEA Grapalat"/>
          <w:color w:val="000000"/>
          <w:sz w:val="24"/>
          <w:szCs w:val="24"/>
          <w:lang w:val="hy-AM"/>
        </w:rPr>
        <w:tab/>
      </w:r>
      <w:r w:rsidRPr="002252A0">
        <w:rPr>
          <w:rFonts w:ascii="GHEA Grapalat" w:hAnsi="GHEA Grapalat"/>
          <w:color w:val="000000"/>
          <w:sz w:val="24"/>
          <w:szCs w:val="24"/>
        </w:rPr>
        <w:t>Если продавец отказывается передать покупателю проданный товар, покупатель вправе отказаться от исп</w:t>
      </w:r>
      <w:r w:rsidR="005E6440" w:rsidRPr="002252A0">
        <w:rPr>
          <w:rFonts w:ascii="GHEA Grapalat" w:hAnsi="GHEA Grapalat"/>
          <w:color w:val="000000"/>
          <w:sz w:val="24"/>
          <w:szCs w:val="24"/>
        </w:rPr>
        <w:t>олнения договора купли-продажи.</w:t>
      </w:r>
    </w:p>
    <w:p w14:paraId="7DA6F9C3"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5E6440" w:rsidRPr="002252A0">
        <w:rPr>
          <w:rFonts w:ascii="GHEA Grapalat" w:hAnsi="GHEA Grapalat"/>
          <w:color w:val="000000"/>
          <w:sz w:val="24"/>
          <w:szCs w:val="24"/>
          <w:lang w:val="hy-AM"/>
        </w:rPr>
        <w:tab/>
      </w:r>
      <w:r w:rsidR="00BB4B2F">
        <w:rPr>
          <w:rFonts w:ascii="GHEA Grapalat" w:hAnsi="GHEA Grapalat"/>
          <w:color w:val="000000"/>
          <w:sz w:val="24"/>
          <w:szCs w:val="24"/>
        </w:rPr>
        <w:t>При отказе продавца передать индивидуально-определенный товар покупатель вправе предъявить продавцу требования, предусмотренные статьей 414 настоящего Кодекса.</w:t>
      </w:r>
    </w:p>
    <w:p w14:paraId="09C8A80D" w14:textId="77777777" w:rsidR="005E6440" w:rsidRPr="002252A0" w:rsidRDefault="005E6440"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C8F93A3" w14:textId="77777777" w:rsidTr="003A1E7A">
        <w:trPr>
          <w:tblCellSpacing w:w="0" w:type="dxa"/>
        </w:trPr>
        <w:tc>
          <w:tcPr>
            <w:tcW w:w="2025" w:type="dxa"/>
            <w:hideMark/>
          </w:tcPr>
          <w:p w14:paraId="71E3B816"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480.</w:t>
            </w:r>
          </w:p>
        </w:tc>
        <w:tc>
          <w:tcPr>
            <w:tcW w:w="0" w:type="auto"/>
            <w:vAlign w:val="center"/>
            <w:hideMark/>
          </w:tcPr>
          <w:p w14:paraId="481A1B21"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невыполнения обязанности передать принадлежности и документы, относящиеся к товару </w:t>
            </w:r>
          </w:p>
        </w:tc>
      </w:tr>
    </w:tbl>
    <w:p w14:paraId="1B1F951B"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покупатель вправе назначить ему</w:t>
      </w:r>
      <w:r w:rsidR="005E6440" w:rsidRPr="002252A0">
        <w:rPr>
          <w:rFonts w:ascii="GHEA Grapalat" w:hAnsi="GHEA Grapalat"/>
          <w:color w:val="000000"/>
          <w:sz w:val="24"/>
          <w:szCs w:val="24"/>
        </w:rPr>
        <w:t xml:space="preserve"> разумный срок для их передачи.</w:t>
      </w:r>
    </w:p>
    <w:p w14:paraId="25A7EBD3"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В случае, когда принадлежности или документы, относящиеся к товару, не переданы продавцом в установленный срок, покупатель вправе отказаться от товара, если и</w:t>
      </w:r>
      <w:r w:rsidR="005E6440" w:rsidRPr="002252A0">
        <w:rPr>
          <w:rFonts w:ascii="GHEA Grapalat" w:hAnsi="GHEA Grapalat"/>
          <w:color w:val="000000"/>
          <w:sz w:val="24"/>
          <w:szCs w:val="24"/>
        </w:rPr>
        <w:t>ное не предусмотрено договором.</w:t>
      </w:r>
    </w:p>
    <w:p w14:paraId="360ECE47" w14:textId="77777777" w:rsidR="005E6440" w:rsidRPr="002252A0" w:rsidRDefault="005E6440"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C015845" w14:textId="77777777" w:rsidTr="003A1E7A">
        <w:trPr>
          <w:tblCellSpacing w:w="0" w:type="dxa"/>
        </w:trPr>
        <w:tc>
          <w:tcPr>
            <w:tcW w:w="2025" w:type="dxa"/>
            <w:hideMark/>
          </w:tcPr>
          <w:p w14:paraId="710C3E5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481.</w:t>
            </w:r>
          </w:p>
        </w:tc>
        <w:tc>
          <w:tcPr>
            <w:tcW w:w="0" w:type="auto"/>
            <w:vAlign w:val="center"/>
            <w:hideMark/>
          </w:tcPr>
          <w:p w14:paraId="7DC0E440"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Количество товара </w:t>
            </w:r>
          </w:p>
        </w:tc>
      </w:tr>
    </w:tbl>
    <w:p w14:paraId="0AA4340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w:t>
      </w:r>
      <w:r w:rsidR="00AF015F" w:rsidRPr="002252A0">
        <w:rPr>
          <w:rFonts w:ascii="GHEA Grapalat" w:hAnsi="GHEA Grapalat"/>
          <w:color w:val="000000"/>
          <w:sz w:val="24"/>
          <w:szCs w:val="24"/>
        </w:rPr>
        <w:t>говоре порядка его определения.</w:t>
      </w:r>
    </w:p>
    <w:p w14:paraId="586B8AE3"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AF015F" w:rsidRPr="002252A0">
        <w:rPr>
          <w:rFonts w:ascii="GHEA Grapalat" w:hAnsi="GHEA Grapalat"/>
          <w:color w:val="000000"/>
          <w:sz w:val="24"/>
          <w:szCs w:val="24"/>
          <w:lang w:val="hy-AM"/>
        </w:rPr>
        <w:tab/>
      </w:r>
      <w:r w:rsidR="00BB4B2F">
        <w:rPr>
          <w:rFonts w:ascii="GHEA Grapalat" w:hAnsi="GHEA Grapalat"/>
          <w:color w:val="000000"/>
          <w:sz w:val="24"/>
          <w:szCs w:val="24"/>
        </w:rPr>
        <w:t>Если договор купли-продажи не позволяет определить количество подлежащего передаче товара, договор считается незаключенным.</w:t>
      </w:r>
    </w:p>
    <w:p w14:paraId="30BC0AB8" w14:textId="77777777" w:rsidR="00AF015F" w:rsidRPr="002252A0" w:rsidRDefault="00AF015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CCFB94F" w14:textId="77777777" w:rsidTr="003A1E7A">
        <w:trPr>
          <w:tblCellSpacing w:w="0" w:type="dxa"/>
        </w:trPr>
        <w:tc>
          <w:tcPr>
            <w:tcW w:w="2025" w:type="dxa"/>
            <w:hideMark/>
          </w:tcPr>
          <w:p w14:paraId="38F41008"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482.</w:t>
            </w:r>
          </w:p>
        </w:tc>
        <w:tc>
          <w:tcPr>
            <w:tcW w:w="0" w:type="auto"/>
            <w:vAlign w:val="center"/>
            <w:hideMark/>
          </w:tcPr>
          <w:p w14:paraId="0617DEE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нарушения условия о количестве товара </w:t>
            </w:r>
          </w:p>
        </w:tc>
      </w:tr>
    </w:tbl>
    <w:p w14:paraId="2804E0A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Если продавец в нарушение договора купли-продажи передал покупателю меньшее количество товара, чем определено договором, покупатель вправе требовать передать недостающее количество товара или отказаться от переданного товара и от его оплаты, а если товар оплачен — требовать возврата уплаченной суммы, если и</w:t>
      </w:r>
      <w:r w:rsidR="00AF015F" w:rsidRPr="002252A0">
        <w:rPr>
          <w:rFonts w:ascii="GHEA Grapalat" w:hAnsi="GHEA Grapalat"/>
          <w:color w:val="000000"/>
          <w:sz w:val="24"/>
          <w:szCs w:val="24"/>
        </w:rPr>
        <w:t>ное не предусмотрено договором.</w:t>
      </w:r>
    </w:p>
    <w:p w14:paraId="5E2BD93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F015F" w:rsidRPr="002252A0">
        <w:rPr>
          <w:rFonts w:ascii="GHEA Grapalat" w:hAnsi="GHEA Grapalat"/>
          <w:color w:val="000000"/>
          <w:sz w:val="24"/>
          <w:szCs w:val="24"/>
          <w:lang w:val="hy-AM"/>
        </w:rPr>
        <w:tab/>
      </w:r>
      <w:r w:rsidR="00BB4B2F">
        <w:rPr>
          <w:rFonts w:ascii="GHEA Grapalat" w:hAnsi="GHEA Grapalat"/>
          <w:color w:val="000000"/>
          <w:sz w:val="24"/>
          <w:szCs w:val="24"/>
        </w:rPr>
        <w:t>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установленном пунктом 1 статьи 499 настоящего Кодекса. Если после получения уведомления покупателя продавец в разумный срок не распорядится соответствующей частью товара, покупатель вправе принять весь товар, если иное не предусмотрено договором.</w:t>
      </w:r>
    </w:p>
    <w:p w14:paraId="5338C555"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принятия покупателем товара в количестве, превышающем указанное в договоре купли-продажи (пункт 2 настоящей статьи), дополнительно принятый товар оплачивается по цене, установленной для товара, принятого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договором, если иная цена не определена соглашением сторон.</w:t>
      </w:r>
    </w:p>
    <w:p w14:paraId="43F72A1E"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73AC8C3" w14:textId="77777777" w:rsidTr="003A1E7A">
        <w:trPr>
          <w:tblCellSpacing w:w="0" w:type="dxa"/>
        </w:trPr>
        <w:tc>
          <w:tcPr>
            <w:tcW w:w="2025" w:type="dxa"/>
            <w:hideMark/>
          </w:tcPr>
          <w:p w14:paraId="7C178B6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483.</w:t>
            </w:r>
          </w:p>
        </w:tc>
        <w:tc>
          <w:tcPr>
            <w:tcW w:w="0" w:type="auto"/>
            <w:vAlign w:val="center"/>
            <w:hideMark/>
          </w:tcPr>
          <w:p w14:paraId="2E4AD0D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Ассортимент товаров </w:t>
            </w:r>
          </w:p>
        </w:tc>
      </w:tr>
    </w:tbl>
    <w:p w14:paraId="75348F98" w14:textId="77777777" w:rsidR="000D5F8A" w:rsidRDefault="003A1E7A" w:rsidP="00BF627D">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Если по договору купли-продажи передаче подлежат товары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определенном соотношении по видам, моделям, размерам, цвету или иным признакам (ассортимент), продавец обязан передать покупателю товары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ассорти</w:t>
      </w:r>
      <w:r w:rsidR="00AF015F" w:rsidRPr="002252A0">
        <w:rPr>
          <w:rFonts w:ascii="GHEA Grapalat" w:hAnsi="GHEA Grapalat"/>
          <w:color w:val="000000"/>
          <w:sz w:val="24"/>
          <w:szCs w:val="24"/>
        </w:rPr>
        <w:t>менте, согласованном сторонами.</w:t>
      </w:r>
    </w:p>
    <w:p w14:paraId="7C75A13E" w14:textId="77777777" w:rsidR="000D5F8A" w:rsidRDefault="00BB4B2F" w:rsidP="00BF627D">
      <w:pPr>
        <w:widowControl w:val="0"/>
        <w:tabs>
          <w:tab w:val="left" w:pos="1134"/>
        </w:tabs>
        <w:spacing w:after="160" w:line="341" w:lineRule="auto"/>
        <w:ind w:firstLine="567"/>
        <w:jc w:val="both"/>
        <w:rPr>
          <w:rFonts w:ascii="GHEA Grapalat" w:hAnsi="GHEA Grapalat"/>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в договоре купли-продажи ассортимент не определен, и в</w:t>
      </w:r>
      <w:r>
        <w:rPr>
          <w:rFonts w:ascii="Courier New" w:hAnsi="Courier New" w:cs="Courier New"/>
          <w:color w:val="000000"/>
          <w:sz w:val="24"/>
          <w:szCs w:val="24"/>
          <w:lang w:val="en-US"/>
        </w:rPr>
        <w:t> </w:t>
      </w:r>
      <w:r>
        <w:rPr>
          <w:rFonts w:ascii="GHEA Grapalat" w:hAnsi="GHEA Grapalat"/>
          <w:color w:val="000000"/>
          <w:sz w:val="24"/>
          <w:szCs w:val="24"/>
        </w:rPr>
        <w:t>договоре не установлен порядок его определения, но из существа обязательства вытекает, что товары должны быть переданы покупателю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ассортиментом, продавец вправе передать покупателю товары в</w:t>
      </w:r>
      <w:r>
        <w:rPr>
          <w:rFonts w:ascii="Courier New" w:hAnsi="Courier New" w:cs="Courier New"/>
          <w:color w:val="000000"/>
          <w:sz w:val="24"/>
          <w:szCs w:val="24"/>
          <w:lang w:val="en-US"/>
        </w:rPr>
        <w:t> </w:t>
      </w:r>
      <w:r>
        <w:rPr>
          <w:rFonts w:ascii="GHEA Grapalat" w:hAnsi="GHEA Grapalat"/>
          <w:color w:val="000000"/>
          <w:sz w:val="24"/>
          <w:szCs w:val="24"/>
        </w:rPr>
        <w:t>ассортименте, соответствующем потребностям покупателя, которые были известны продавцу на момент заключения договора или отказаться от исполнения договора.</w:t>
      </w:r>
    </w:p>
    <w:p w14:paraId="47B7BE6F" w14:textId="77777777" w:rsidR="000D5F8A" w:rsidRDefault="000D5F8A" w:rsidP="00BF627D">
      <w:pPr>
        <w:widowControl w:val="0"/>
        <w:spacing w:after="160" w:line="341"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C6B0321" w14:textId="77777777" w:rsidTr="003A1E7A">
        <w:trPr>
          <w:tblCellSpacing w:w="0" w:type="dxa"/>
        </w:trPr>
        <w:tc>
          <w:tcPr>
            <w:tcW w:w="2025" w:type="dxa"/>
            <w:hideMark/>
          </w:tcPr>
          <w:p w14:paraId="6F118C5A"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484.</w:t>
            </w:r>
          </w:p>
        </w:tc>
        <w:tc>
          <w:tcPr>
            <w:tcW w:w="0" w:type="auto"/>
            <w:vAlign w:val="center"/>
            <w:hideMark/>
          </w:tcPr>
          <w:p w14:paraId="0F424558"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нарушения условия об ассортименте товаров </w:t>
            </w:r>
          </w:p>
        </w:tc>
      </w:tr>
    </w:tbl>
    <w:p w14:paraId="3063F1BD"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оплаты, а если они оплачены — требо</w:t>
      </w:r>
      <w:r w:rsidR="00AF015F" w:rsidRPr="002252A0">
        <w:rPr>
          <w:rFonts w:ascii="GHEA Grapalat" w:hAnsi="GHEA Grapalat"/>
          <w:color w:val="000000"/>
          <w:sz w:val="24"/>
          <w:szCs w:val="24"/>
        </w:rPr>
        <w:t>вать возврата уплаченной суммы.</w:t>
      </w:r>
    </w:p>
    <w:p w14:paraId="053DB71B"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F015F" w:rsidRPr="002252A0">
        <w:rPr>
          <w:rFonts w:ascii="GHEA Grapalat" w:hAnsi="GHEA Grapalat"/>
          <w:color w:val="000000"/>
          <w:sz w:val="24"/>
          <w:szCs w:val="24"/>
          <w:lang w:val="hy-AM"/>
        </w:rPr>
        <w:tab/>
      </w:r>
      <w:r w:rsidR="00BB4B2F">
        <w:rPr>
          <w:rFonts w:ascii="GHEA Grapalat" w:hAnsi="GHEA Grapalat"/>
          <w:color w:val="000000"/>
          <w:sz w:val="24"/>
          <w:szCs w:val="24"/>
        </w:rPr>
        <w:t>Если продавец наряду с товарами, ассортимент которых соответствует договору купли-продажи, передал покупателю товары с нарушением условия об ассортименте, покупатель вправе по своему выбору:</w:t>
      </w:r>
    </w:p>
    <w:p w14:paraId="2BA63950"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принять товары, соответствующие условию об ассортименте, и отказаться от остальных товаров;</w:t>
      </w:r>
    </w:p>
    <w:p w14:paraId="22F175E0"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отказаться от всех переданных товаров;</w:t>
      </w:r>
    </w:p>
    <w:p w14:paraId="2443D49D" w14:textId="77777777" w:rsidR="003A1E7A" w:rsidRPr="002252A0"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требовать замены не соответствующих условию об ассортименте товаров товарами, соответствующими ассортименту, предусмотренному договором;</w:t>
      </w:r>
    </w:p>
    <w:p w14:paraId="5940546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принять все переданные товары.</w:t>
      </w:r>
    </w:p>
    <w:p w14:paraId="13F25380" w14:textId="77777777" w:rsidR="003A1E7A" w:rsidRPr="002252A0"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pacing w:val="-6"/>
          <w:sz w:val="24"/>
          <w:szCs w:val="24"/>
        </w:rPr>
        <w:t>3.</w:t>
      </w:r>
      <w:r>
        <w:rPr>
          <w:rFonts w:ascii="GHEA Grapalat" w:hAnsi="GHEA Grapalat"/>
          <w:color w:val="000000"/>
          <w:spacing w:val="-6"/>
          <w:sz w:val="24"/>
          <w:szCs w:val="24"/>
          <w:lang w:val="hy-AM"/>
        </w:rPr>
        <w:tab/>
      </w:r>
      <w:r>
        <w:rPr>
          <w:rFonts w:ascii="GHEA Grapalat" w:hAnsi="GHEA Grapalat"/>
          <w:color w:val="000000"/>
          <w:spacing w:val="-6"/>
          <w:sz w:val="24"/>
          <w:szCs w:val="24"/>
        </w:rPr>
        <w:t>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 требовать возврата уплаченной</w:t>
      </w:r>
      <w:r>
        <w:rPr>
          <w:rFonts w:ascii="GHEA Grapalat" w:hAnsi="GHEA Grapalat"/>
          <w:color w:val="000000"/>
          <w:sz w:val="24"/>
          <w:szCs w:val="24"/>
        </w:rPr>
        <w:t xml:space="preserve"> суммы.</w:t>
      </w:r>
    </w:p>
    <w:p w14:paraId="527A20CD"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14:paraId="3249475E" w14:textId="77777777" w:rsidR="000D5F8A" w:rsidRDefault="00BB4B2F"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14:paraId="4043B465" w14:textId="77777777" w:rsidR="000D5F8A" w:rsidRDefault="00BB4B2F" w:rsidP="00BF627D">
      <w:pPr>
        <w:widowControl w:val="0"/>
        <w:tabs>
          <w:tab w:val="left" w:pos="1134"/>
        </w:tabs>
        <w:spacing w:after="160" w:line="341" w:lineRule="auto"/>
        <w:ind w:firstLine="567"/>
        <w:jc w:val="both"/>
        <w:rPr>
          <w:rFonts w:ascii="GHEA Grapalat" w:hAnsi="GHEA Grapalat"/>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Правила настоящей статьи применяются, если иное не предусмотрено договором купли-продажи.</w:t>
      </w:r>
    </w:p>
    <w:p w14:paraId="006C58F8" w14:textId="77777777" w:rsidR="000D5F8A" w:rsidRDefault="000D5F8A" w:rsidP="00BF627D">
      <w:pPr>
        <w:widowControl w:val="0"/>
        <w:spacing w:after="160" w:line="341"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6B1C53E" w14:textId="77777777" w:rsidTr="003A1E7A">
        <w:trPr>
          <w:tblCellSpacing w:w="0" w:type="dxa"/>
        </w:trPr>
        <w:tc>
          <w:tcPr>
            <w:tcW w:w="2025" w:type="dxa"/>
            <w:hideMark/>
          </w:tcPr>
          <w:p w14:paraId="579DC024"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485.</w:t>
            </w:r>
          </w:p>
        </w:tc>
        <w:tc>
          <w:tcPr>
            <w:tcW w:w="0" w:type="auto"/>
            <w:vAlign w:val="center"/>
            <w:hideMark/>
          </w:tcPr>
          <w:p w14:paraId="59E0F8B3"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Качество товара </w:t>
            </w:r>
          </w:p>
        </w:tc>
      </w:tr>
    </w:tbl>
    <w:p w14:paraId="0CE8A9AD"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Продавец обязан передать покупателю товар, качество которого соотве</w:t>
      </w:r>
      <w:r w:rsidR="00AF015F" w:rsidRPr="002252A0">
        <w:rPr>
          <w:rFonts w:ascii="GHEA Grapalat" w:hAnsi="GHEA Grapalat"/>
          <w:color w:val="000000"/>
          <w:sz w:val="24"/>
          <w:szCs w:val="24"/>
        </w:rPr>
        <w:t>тствует договору купли-продажи.</w:t>
      </w:r>
    </w:p>
    <w:p w14:paraId="54C216A2"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F015F" w:rsidRPr="002252A0">
        <w:rPr>
          <w:rFonts w:ascii="GHEA Grapalat" w:hAnsi="GHEA Grapalat"/>
          <w:color w:val="000000"/>
          <w:sz w:val="24"/>
          <w:szCs w:val="24"/>
          <w:lang w:val="hy-AM"/>
        </w:rPr>
        <w:tab/>
      </w:r>
      <w:r w:rsidRPr="002252A0">
        <w:rPr>
          <w:rFonts w:ascii="GHEA Grapalat" w:hAnsi="GHEA Grapalat"/>
          <w:color w:val="000000"/>
          <w:sz w:val="24"/>
          <w:szCs w:val="24"/>
        </w:rPr>
        <w:t>При отсутствии в договоре купли-продажи условий о качестве товара продавец обязан передать покупателю товар, пригодный для целей, для которых товар т</w:t>
      </w:r>
      <w:r w:rsidR="00AF015F" w:rsidRPr="002252A0">
        <w:rPr>
          <w:rFonts w:ascii="GHEA Grapalat" w:hAnsi="GHEA Grapalat"/>
          <w:color w:val="000000"/>
          <w:sz w:val="24"/>
          <w:szCs w:val="24"/>
        </w:rPr>
        <w:t>акого рода обычно используется.</w:t>
      </w:r>
    </w:p>
    <w:p w14:paraId="34EB14F3" w14:textId="77777777" w:rsidR="000D5F8A" w:rsidRDefault="00BB4B2F" w:rsidP="00BF627D">
      <w:pPr>
        <w:widowControl w:val="0"/>
        <w:spacing w:after="160" w:line="341"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Если продавец при заключении договора был поставлен покупателем в</w:t>
      </w:r>
      <w:r>
        <w:rPr>
          <w:rFonts w:ascii="Courier New" w:hAnsi="Courier New" w:cs="Courier New"/>
          <w:color w:val="000000"/>
          <w:sz w:val="24"/>
          <w:szCs w:val="24"/>
          <w:lang w:val="en-US"/>
        </w:rPr>
        <w:t> </w:t>
      </w:r>
      <w:r>
        <w:rPr>
          <w:rFonts w:ascii="GHEA Grapalat" w:hAnsi="GHEA Grapalat"/>
          <w:color w:val="000000"/>
          <w:sz w:val="24"/>
          <w:szCs w:val="24"/>
        </w:rPr>
        <w:t>известность о конкретных целях приобретения товара, продавец обязан передать покупателю товар, пригодный для использования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этими целями.</w:t>
      </w:r>
    </w:p>
    <w:p w14:paraId="398F8EC9"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При продаже товара по образцу и (или) по описанию продавец обязан передать покупателю товар, который соответствует образцу и (или) описанию.</w:t>
      </w:r>
    </w:p>
    <w:p w14:paraId="53658D0F"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Если в установленном законом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14:paraId="79E162B2" w14:textId="77777777" w:rsidR="003A1E7A" w:rsidRPr="002252A0" w:rsidRDefault="00BB4B2F" w:rsidP="002252A0">
      <w:pPr>
        <w:widowControl w:val="0"/>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По соглашению между продавцом и покупателем может быть передан товар, соответствующий повышенным требованиям к качеству по сравнению с</w:t>
      </w:r>
      <w:r>
        <w:rPr>
          <w:rFonts w:ascii="Courier New" w:hAnsi="Courier New" w:cs="Courier New"/>
          <w:color w:val="000000"/>
          <w:sz w:val="24"/>
          <w:szCs w:val="24"/>
          <w:lang w:val="en-US"/>
        </w:rPr>
        <w:t> </w:t>
      </w:r>
      <w:r>
        <w:rPr>
          <w:rFonts w:ascii="GHEA Grapalat" w:hAnsi="GHEA Grapalat"/>
          <w:color w:val="000000"/>
          <w:sz w:val="24"/>
          <w:szCs w:val="24"/>
        </w:rPr>
        <w:t>обязательными требованиями, установленными в предусмотренном законом порядке.</w:t>
      </w:r>
    </w:p>
    <w:p w14:paraId="5694363B" w14:textId="77777777" w:rsidR="00E22ED8" w:rsidRPr="002252A0" w:rsidRDefault="00E22ED8"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182EAD0" w14:textId="77777777" w:rsidTr="003A1E7A">
        <w:trPr>
          <w:tblCellSpacing w:w="0" w:type="dxa"/>
        </w:trPr>
        <w:tc>
          <w:tcPr>
            <w:tcW w:w="2025" w:type="dxa"/>
            <w:hideMark/>
          </w:tcPr>
          <w:p w14:paraId="0EF1611C"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486.</w:t>
            </w:r>
          </w:p>
        </w:tc>
        <w:tc>
          <w:tcPr>
            <w:tcW w:w="0" w:type="auto"/>
            <w:vAlign w:val="center"/>
            <w:hideMark/>
          </w:tcPr>
          <w:p w14:paraId="5D272352"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Гарантия качества товара </w:t>
            </w:r>
          </w:p>
        </w:tc>
      </w:tr>
    </w:tbl>
    <w:p w14:paraId="5677083A"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Товар, который продавец обязан передать покупателю, должен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 передачи покупателю соответствовать требованиям, предусмотренным статьей 485 настоящего Кодекса, если иной момент определения соответствия товара этим требованиям не предусмотрен договором купли-продажи. Товар в</w:t>
      </w:r>
      <w:r w:rsidR="00E54AF3" w:rsidRPr="002252A0">
        <w:rPr>
          <w:rFonts w:ascii="Courier New" w:hAnsi="Courier New" w:cs="Courier New"/>
          <w:color w:val="000000"/>
          <w:sz w:val="24"/>
          <w:szCs w:val="24"/>
          <w:lang w:val="en-US"/>
        </w:rPr>
        <w:t> </w:t>
      </w:r>
      <w:r w:rsidR="00BB4B2F">
        <w:rPr>
          <w:rFonts w:ascii="GHEA Grapalat" w:hAnsi="GHEA Grapalat"/>
          <w:color w:val="000000"/>
          <w:sz w:val="24"/>
          <w:szCs w:val="24"/>
        </w:rPr>
        <w:t>пределах разумного срока должен быть пригодным для целей, для которых товар такого рода обычно используется.</w:t>
      </w:r>
    </w:p>
    <w:p w14:paraId="2F836AA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случае, когда договором купли-продажи предусмотрено обязательство по предоставлению продавцом гарантии качества товара, продавец обязан передать покупателю товар, который должен соответствовать предусмотренным статьей 485 настоящего Кодекса требованиям в течение определенного времени, установленного договором (гарантийного срока).</w:t>
      </w:r>
    </w:p>
    <w:p w14:paraId="5F9FF48A" w14:textId="77777777" w:rsidR="003A1E7A"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Гарантия качества товара распространяется на все составляющие его части (комплектующие элементы), если иное не предусмотрено договором купли-продажи.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E645355" w14:textId="77777777" w:rsidTr="003A1E7A">
        <w:trPr>
          <w:tblCellSpacing w:w="0" w:type="dxa"/>
        </w:trPr>
        <w:tc>
          <w:tcPr>
            <w:tcW w:w="2025" w:type="dxa"/>
            <w:hideMark/>
          </w:tcPr>
          <w:p w14:paraId="16754AD8"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487.</w:t>
            </w:r>
          </w:p>
        </w:tc>
        <w:tc>
          <w:tcPr>
            <w:tcW w:w="0" w:type="auto"/>
            <w:vAlign w:val="center"/>
            <w:hideMark/>
          </w:tcPr>
          <w:p w14:paraId="2CC50BD9"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Исчисление гарантийного срока </w:t>
            </w:r>
          </w:p>
        </w:tc>
      </w:tr>
    </w:tbl>
    <w:p w14:paraId="09DDB30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Гарантийный срок начинается с момента передачи товара покупателю (статья 474), если иное не предусм</w:t>
      </w:r>
      <w:r w:rsidR="002D640B" w:rsidRPr="002252A0">
        <w:rPr>
          <w:rFonts w:ascii="GHEA Grapalat" w:hAnsi="GHEA Grapalat"/>
          <w:color w:val="000000"/>
          <w:sz w:val="24"/>
          <w:szCs w:val="24"/>
        </w:rPr>
        <w:t>отрено договором купли-продажи.</w:t>
      </w:r>
    </w:p>
    <w:p w14:paraId="1929000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2D640B" w:rsidRPr="002252A0">
        <w:rPr>
          <w:rFonts w:ascii="GHEA Grapalat" w:hAnsi="GHEA Grapalat"/>
          <w:color w:val="000000"/>
          <w:sz w:val="24"/>
          <w:szCs w:val="24"/>
          <w:lang w:val="hy-AM"/>
        </w:rPr>
        <w:tab/>
      </w:r>
      <w:r w:rsidR="00BB4B2F">
        <w:rPr>
          <w:rFonts w:ascii="GHEA Grapalat" w:hAnsi="GHEA Grapalat"/>
          <w:color w:val="000000"/>
          <w:sz w:val="24"/>
          <w:szCs w:val="24"/>
        </w:rPr>
        <w:t>Если по обстоятельствам, зависящим от продавца, покупатель лишен возможности использовать товар, в отношении которого договором установлен гарантийный срок, гарантийный срок начинается после устранения продавцом соответствующих обстоятельств.</w:t>
      </w:r>
    </w:p>
    <w:p w14:paraId="54F233FA"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Гарантийный срок продлевается на время, в течение которого товар не мог использоваться из-за обнаруженных в нем недостатков, при условии уведомления продавца о недостатках товара в порядке, установленном статьей 499 настоящего Кодекса, если иное не предусмотрено договором.</w:t>
      </w:r>
    </w:p>
    <w:p w14:paraId="6AC0E332"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Гарантийный срок на комплектующие элементы считается равным гарантийному сроку на основной товар и начинается одновременно с</w:t>
      </w:r>
      <w:r>
        <w:rPr>
          <w:rFonts w:ascii="Courier New" w:hAnsi="Courier New" w:cs="Courier New"/>
          <w:color w:val="000000"/>
          <w:sz w:val="24"/>
          <w:szCs w:val="24"/>
          <w:lang w:val="en-US"/>
        </w:rPr>
        <w:t> </w:t>
      </w:r>
      <w:r>
        <w:rPr>
          <w:rFonts w:ascii="GHEA Grapalat" w:hAnsi="GHEA Grapalat"/>
          <w:color w:val="000000"/>
          <w:sz w:val="24"/>
          <w:szCs w:val="24"/>
        </w:rPr>
        <w:t>гарантийным сроком на основной товар, если иное не предусмотрено договором купли-продажи.</w:t>
      </w:r>
    </w:p>
    <w:p w14:paraId="04D8EC27"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На товар (комплектующий элемент), переданный покупателю взамен товара (комплектующего элемента), в котором в течение гарантийного срока были обнаружены недостатки (статья 492), устанавливается гарантийный срок той же продолжительности, что и на замененный, если иное не предусмотрено договором купли-продажи.</w:t>
      </w:r>
    </w:p>
    <w:p w14:paraId="10E858BB" w14:textId="77777777" w:rsidR="002D640B" w:rsidRPr="002252A0" w:rsidRDefault="002D640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BA5F80D" w14:textId="77777777" w:rsidTr="003A1E7A">
        <w:trPr>
          <w:tblCellSpacing w:w="0" w:type="dxa"/>
        </w:trPr>
        <w:tc>
          <w:tcPr>
            <w:tcW w:w="2025" w:type="dxa"/>
            <w:hideMark/>
          </w:tcPr>
          <w:p w14:paraId="3CA0B921"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488.</w:t>
            </w:r>
          </w:p>
        </w:tc>
        <w:tc>
          <w:tcPr>
            <w:tcW w:w="0" w:type="auto"/>
            <w:vAlign w:val="center"/>
            <w:hideMark/>
          </w:tcPr>
          <w:p w14:paraId="7CEAED7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годности товара </w:t>
            </w:r>
          </w:p>
        </w:tc>
      </w:tr>
    </w:tbl>
    <w:p w14:paraId="0929FF8A"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Законом, иными правовыми актами, обязательными требованиями государственных стандартов или другими обязательными правилами может быть установлен срок, по истечении которого товар считается непригодным для использования</w:t>
      </w:r>
      <w:r w:rsidR="002D640B" w:rsidRPr="002252A0">
        <w:rPr>
          <w:rFonts w:ascii="GHEA Grapalat" w:hAnsi="GHEA Grapalat"/>
          <w:color w:val="000000"/>
          <w:sz w:val="24"/>
          <w:szCs w:val="24"/>
        </w:rPr>
        <w:t xml:space="preserve"> по назначению (срок годности).</w:t>
      </w:r>
    </w:p>
    <w:p w14:paraId="2B3D0B6E"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2D640B" w:rsidRPr="002252A0">
        <w:rPr>
          <w:rFonts w:ascii="GHEA Grapalat" w:hAnsi="GHEA Grapalat"/>
          <w:color w:val="000000"/>
          <w:sz w:val="24"/>
          <w:szCs w:val="24"/>
          <w:lang w:val="hy-AM"/>
        </w:rPr>
        <w:tab/>
      </w:r>
      <w:r w:rsidR="00BB4B2F">
        <w:rPr>
          <w:rFonts w:ascii="GHEA Grapalat" w:hAnsi="GHEA Grapalat"/>
          <w:color w:val="000000"/>
          <w:sz w:val="24"/>
          <w:szCs w:val="24"/>
        </w:rPr>
        <w:t>Товар, на который установлен срок годности, продавец обязан передать покупателю с таким расчетом, чтобы он мог быть использован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назначению до истечения срока годности.</w:t>
      </w:r>
    </w:p>
    <w:p w14:paraId="5FEC3A93" w14:textId="77777777" w:rsidR="00D0572A" w:rsidRPr="002252A0" w:rsidRDefault="00D0572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6AC64A2" w14:textId="77777777" w:rsidTr="003A1E7A">
        <w:trPr>
          <w:tblCellSpacing w:w="0" w:type="dxa"/>
        </w:trPr>
        <w:tc>
          <w:tcPr>
            <w:tcW w:w="2025" w:type="dxa"/>
            <w:hideMark/>
          </w:tcPr>
          <w:p w14:paraId="048FFB6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489.</w:t>
            </w:r>
          </w:p>
        </w:tc>
        <w:tc>
          <w:tcPr>
            <w:tcW w:w="0" w:type="auto"/>
            <w:vAlign w:val="center"/>
            <w:hideMark/>
          </w:tcPr>
          <w:p w14:paraId="22ACB51A"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Исчисление срока годности товара </w:t>
            </w:r>
          </w:p>
        </w:tc>
      </w:tr>
    </w:tbl>
    <w:p w14:paraId="2E9D91EA"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 xml:space="preserve">Срок годности товара определяется периодом времени, исчисляемым со дня его изготовления, в течение которого товар пригоден к использованию или датой, до наступления которой </w:t>
      </w:r>
      <w:r w:rsidR="002D640B" w:rsidRPr="002252A0">
        <w:rPr>
          <w:rFonts w:ascii="GHEA Grapalat" w:hAnsi="GHEA Grapalat"/>
          <w:color w:val="000000"/>
          <w:sz w:val="24"/>
          <w:szCs w:val="24"/>
        </w:rPr>
        <w:t>товар пригоден к использованию.</w:t>
      </w:r>
    </w:p>
    <w:p w14:paraId="6DF38988" w14:textId="77777777" w:rsidR="002D640B" w:rsidRPr="002252A0" w:rsidRDefault="002D640B"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87EC3FC" w14:textId="77777777" w:rsidTr="003A1E7A">
        <w:trPr>
          <w:tblCellSpacing w:w="0" w:type="dxa"/>
        </w:trPr>
        <w:tc>
          <w:tcPr>
            <w:tcW w:w="2025" w:type="dxa"/>
            <w:hideMark/>
          </w:tcPr>
          <w:p w14:paraId="32F02A35"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490.</w:t>
            </w:r>
          </w:p>
        </w:tc>
        <w:tc>
          <w:tcPr>
            <w:tcW w:w="0" w:type="auto"/>
            <w:vAlign w:val="center"/>
            <w:hideMark/>
          </w:tcPr>
          <w:p w14:paraId="428FFA36"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Проверка качества товара </w:t>
            </w:r>
          </w:p>
        </w:tc>
      </w:tr>
    </w:tbl>
    <w:p w14:paraId="2231504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Проверка качества товара может быть предусмотрена законом, иными правовыми актами, обязательными требованиями государственных стандартов или договором</w:t>
      </w:r>
      <w:r w:rsidR="002D640B" w:rsidRPr="002252A0">
        <w:rPr>
          <w:rFonts w:ascii="GHEA Grapalat" w:hAnsi="GHEA Grapalat"/>
          <w:color w:val="000000"/>
          <w:sz w:val="24"/>
          <w:szCs w:val="24"/>
        </w:rPr>
        <w:t xml:space="preserve"> купли-продажи.</w:t>
      </w:r>
    </w:p>
    <w:p w14:paraId="58E149F8"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Если порядок проверки установлен законом, иными правовыми актами, обязательными требованиями государственных стандартов, порядок проверки качества товаров, предусмотренный договором, должен со</w:t>
      </w:r>
      <w:r w:rsidR="002D640B" w:rsidRPr="002252A0">
        <w:rPr>
          <w:rFonts w:ascii="GHEA Grapalat" w:hAnsi="GHEA Grapalat"/>
          <w:color w:val="000000"/>
          <w:sz w:val="24"/>
          <w:szCs w:val="24"/>
        </w:rPr>
        <w:t>ответств</w:t>
      </w:r>
      <w:r w:rsidR="00BB4B2F">
        <w:rPr>
          <w:rFonts w:ascii="GHEA Grapalat" w:hAnsi="GHEA Grapalat"/>
          <w:color w:val="000000"/>
          <w:sz w:val="24"/>
          <w:szCs w:val="24"/>
        </w:rPr>
        <w:t>овать этим требованиям.</w:t>
      </w:r>
    </w:p>
    <w:p w14:paraId="55DFA64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порядок проверки качества товара не установлен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пунктом 1 настоящей статьи, то проверка качества товара производится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обычаями делового оборота или иными обычно применяемыми правилами проверки товара, подлежащего передаче по договору купли-продажи.</w:t>
      </w:r>
    </w:p>
    <w:p w14:paraId="7FFBD7CC"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законом, иными правовыми актами, обязательными требованиями государственных стандартов или договором купли-продажи предусмотрена обязанность продавца проверить качество товара, передаваемого покупателю (испытание, анализ, осмотр и т. п.), продавец обязан предоставить покупателю доказательства осуществления проверки качества товара.</w:t>
      </w:r>
    </w:p>
    <w:p w14:paraId="7B92A8AA"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Порядок и условия проверки качества товара, осуществляемой продавцом и покупателем, должны быть единообразными.</w:t>
      </w:r>
    </w:p>
    <w:p w14:paraId="445D6FD4" w14:textId="77777777" w:rsidR="002D640B" w:rsidRPr="002252A0" w:rsidRDefault="002D640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F6D8E3A" w14:textId="77777777" w:rsidTr="003A1E7A">
        <w:trPr>
          <w:tblCellSpacing w:w="0" w:type="dxa"/>
        </w:trPr>
        <w:tc>
          <w:tcPr>
            <w:tcW w:w="2025" w:type="dxa"/>
            <w:hideMark/>
          </w:tcPr>
          <w:p w14:paraId="4F97EB69"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491.</w:t>
            </w:r>
          </w:p>
        </w:tc>
        <w:tc>
          <w:tcPr>
            <w:tcW w:w="0" w:type="auto"/>
            <w:vAlign w:val="center"/>
            <w:hideMark/>
          </w:tcPr>
          <w:p w14:paraId="122EFB5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передачи товара ненадлежащего качества </w:t>
            </w:r>
          </w:p>
        </w:tc>
      </w:tr>
    </w:tbl>
    <w:p w14:paraId="18F61B7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Если продавцом не установлено предварительное условие относительно недостатков товара, покупатель, которому передан товар ненадлежащего качества, вправе по своем</w:t>
      </w:r>
      <w:r w:rsidR="002D640B" w:rsidRPr="002252A0">
        <w:rPr>
          <w:rFonts w:ascii="GHEA Grapalat" w:hAnsi="GHEA Grapalat"/>
          <w:color w:val="000000"/>
          <w:sz w:val="24"/>
          <w:szCs w:val="24"/>
        </w:rPr>
        <w:t>у выбору требовать от продавца:</w:t>
      </w:r>
    </w:p>
    <w:p w14:paraId="348785C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00BB4B2F">
        <w:rPr>
          <w:rFonts w:ascii="GHEA Grapalat" w:hAnsi="GHEA Grapalat"/>
          <w:color w:val="000000"/>
          <w:sz w:val="24"/>
          <w:szCs w:val="24"/>
        </w:rPr>
        <w:t>соразмерного уменьшения цены товара;</w:t>
      </w:r>
    </w:p>
    <w:p w14:paraId="4E2336CC"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безвозмездного устранения недостатков товара в разумный срок;</w:t>
      </w:r>
    </w:p>
    <w:p w14:paraId="37FA095A"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возмещения своих расходов на устранение недостатков товара.</w:t>
      </w:r>
    </w:p>
    <w:p w14:paraId="0E4581F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случае существенного нарушения требований к качеству товара (неустранимые недостатки, а также недостатки,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другие недостатки подобного характера) покупатель вправе по своему выбору:</w:t>
      </w:r>
    </w:p>
    <w:p w14:paraId="1B98748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отказаться от исполнения договора купли-продажи и требовать возврата уплаченной за товар суммы;</w:t>
      </w:r>
    </w:p>
    <w:p w14:paraId="42BBC3B9"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требовать замены товара ненадлежащего качества товаром, по качеству соответствующему договору.</w:t>
      </w:r>
    </w:p>
    <w:p w14:paraId="3850782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Требования об устранении недостатков или о замене товара, указанные в пунктах 1 и 2 настоящей статьи, могут быть предъявлены покупателем, если иное не вытекает из характера товара или существа обязательства.</w:t>
      </w:r>
    </w:p>
    <w:p w14:paraId="021D87B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 случае ненадлежащего качества части товаров, входящих в комплект (статья 495), покупатель вправе осуществить в отношении этой части товаров права, предусмотренные пунктами 1 и 2 настоящей статьи.</w:t>
      </w:r>
    </w:p>
    <w:p w14:paraId="41EC6FB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lastRenderedPageBreak/>
        <w:t>5.</w:t>
      </w:r>
      <w:r>
        <w:rPr>
          <w:rFonts w:ascii="GHEA Grapalat" w:hAnsi="GHEA Grapalat"/>
          <w:color w:val="000000"/>
          <w:sz w:val="24"/>
          <w:szCs w:val="24"/>
          <w:lang w:val="hy-AM"/>
        </w:rPr>
        <w:tab/>
      </w:r>
      <w:r>
        <w:rPr>
          <w:rFonts w:ascii="GHEA Grapalat" w:hAnsi="GHEA Grapalat"/>
          <w:color w:val="000000"/>
          <w:sz w:val="24"/>
          <w:szCs w:val="24"/>
        </w:rPr>
        <w:t>Правила, предусмотренные настоящей статьей, применяются, если настоящим Кодексом или другим законом не предусмотрено иное.</w:t>
      </w:r>
    </w:p>
    <w:p w14:paraId="268793F5" w14:textId="77777777" w:rsidR="000D5F8A" w:rsidRDefault="000D5F8A" w:rsidP="00BF627D">
      <w:pPr>
        <w:widowControl w:val="0"/>
        <w:spacing w:after="160" w:line="341"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BC13CE3" w14:textId="77777777" w:rsidTr="003A1E7A">
        <w:trPr>
          <w:tblCellSpacing w:w="0" w:type="dxa"/>
        </w:trPr>
        <w:tc>
          <w:tcPr>
            <w:tcW w:w="2025" w:type="dxa"/>
            <w:hideMark/>
          </w:tcPr>
          <w:p w14:paraId="3A43F6DF" w14:textId="77777777" w:rsidR="000D5F8A"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492.</w:t>
            </w:r>
          </w:p>
        </w:tc>
        <w:tc>
          <w:tcPr>
            <w:tcW w:w="0" w:type="auto"/>
            <w:vAlign w:val="center"/>
            <w:hideMark/>
          </w:tcPr>
          <w:p w14:paraId="5C628CD2" w14:textId="77777777" w:rsidR="000D5F8A"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Недостатки товара, за которые несет ответственность продавец </w:t>
            </w:r>
          </w:p>
        </w:tc>
      </w:tr>
    </w:tbl>
    <w:p w14:paraId="4F49C02F" w14:textId="77777777" w:rsidR="003A1E7A" w:rsidRPr="002252A0"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2D640B" w:rsidRPr="002252A0">
        <w:rPr>
          <w:rFonts w:ascii="GHEA Grapalat" w:hAnsi="GHEA Grapalat"/>
          <w:color w:val="000000"/>
          <w:sz w:val="24"/>
          <w:szCs w:val="24"/>
          <w:lang w:val="hy-AM"/>
        </w:rPr>
        <w:tab/>
      </w:r>
      <w:r w:rsidRPr="002252A0">
        <w:rPr>
          <w:rFonts w:ascii="GHEA Grapalat" w:hAnsi="GHEA Grapalat"/>
          <w:color w:val="000000"/>
          <w:sz w:val="24"/>
          <w:szCs w:val="24"/>
        </w:rPr>
        <w:t>Продавец несет ответственность за недостатки товара, если покупатель докажет, что недостатки товара возникли до момента его передачи покупателю или по причин</w:t>
      </w:r>
      <w:r w:rsidR="002D640B" w:rsidRPr="002252A0">
        <w:rPr>
          <w:rFonts w:ascii="GHEA Grapalat" w:hAnsi="GHEA Grapalat"/>
          <w:color w:val="000000"/>
          <w:sz w:val="24"/>
          <w:szCs w:val="24"/>
        </w:rPr>
        <w:t>ам, возникшим до этого момента.</w:t>
      </w:r>
    </w:p>
    <w:p w14:paraId="5B5E9E3E" w14:textId="77777777" w:rsidR="003A1E7A" w:rsidRPr="002252A0" w:rsidRDefault="003A1E7A" w:rsidP="00BF627D">
      <w:pPr>
        <w:widowControl w:val="0"/>
        <w:tabs>
          <w:tab w:val="left" w:pos="1134"/>
        </w:tabs>
        <w:spacing w:after="160" w:line="341"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2D640B" w:rsidRPr="002252A0">
        <w:rPr>
          <w:rFonts w:ascii="GHEA Grapalat" w:hAnsi="GHEA Grapalat"/>
          <w:color w:val="000000"/>
          <w:sz w:val="24"/>
          <w:szCs w:val="24"/>
          <w:lang w:val="hy-AM"/>
        </w:rPr>
        <w:tab/>
      </w:r>
      <w:r w:rsidR="00BB4B2F">
        <w:rPr>
          <w:rFonts w:ascii="GHEA Grapalat" w:hAnsi="GHEA Grapalat"/>
          <w:color w:val="000000"/>
          <w:sz w:val="24"/>
          <w:szCs w:val="24"/>
        </w:rPr>
        <w:t>Продавец несет ответственность за недостатки товара, переданного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гарантией качества, если не докажет, что недостатки товара возникли после его передачи покупателю — вследствие нарушения покупателем правил пользования товаром или его хранения, или действий третьих лиц, или непреодолимой силы.</w:t>
      </w:r>
    </w:p>
    <w:p w14:paraId="57E9A230" w14:textId="77777777" w:rsidR="002D640B" w:rsidRPr="002252A0" w:rsidRDefault="002D640B"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14837E7" w14:textId="77777777" w:rsidTr="003A1E7A">
        <w:trPr>
          <w:tblCellSpacing w:w="0" w:type="dxa"/>
        </w:trPr>
        <w:tc>
          <w:tcPr>
            <w:tcW w:w="2025" w:type="dxa"/>
            <w:hideMark/>
          </w:tcPr>
          <w:p w14:paraId="38FFFA55" w14:textId="77777777" w:rsidR="003A1E7A" w:rsidRPr="002252A0" w:rsidRDefault="00BB4B2F" w:rsidP="00BF627D">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493.</w:t>
            </w:r>
          </w:p>
        </w:tc>
        <w:tc>
          <w:tcPr>
            <w:tcW w:w="0" w:type="auto"/>
            <w:vAlign w:val="center"/>
            <w:hideMark/>
          </w:tcPr>
          <w:p w14:paraId="4F336220" w14:textId="77777777" w:rsidR="003A1E7A" w:rsidRPr="002252A0" w:rsidRDefault="00BB4B2F" w:rsidP="00BF627D">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обнаружения недостатков переданного товара </w:t>
            </w:r>
          </w:p>
        </w:tc>
      </w:tr>
    </w:tbl>
    <w:p w14:paraId="4A9536F7"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4E1F4C"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Покупатель вправе предъявить требования, связанные с недостатками товара, при условии, что они обнаружены в сроки, установленные настоящей статьей, если иное не установлено законом или </w:t>
      </w:r>
      <w:r w:rsidR="004E1F4C" w:rsidRPr="002252A0">
        <w:rPr>
          <w:rFonts w:ascii="GHEA Grapalat" w:hAnsi="GHEA Grapalat"/>
          <w:color w:val="000000"/>
          <w:sz w:val="24"/>
          <w:szCs w:val="24"/>
        </w:rPr>
        <w:t>договором купли-продажи.</w:t>
      </w:r>
    </w:p>
    <w:p w14:paraId="596A755A" w14:textId="77777777" w:rsidR="000D5F8A" w:rsidRDefault="003A1E7A" w:rsidP="00BF627D">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4E1F4C"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Если на товар не установлен гарантийный срок или срок годности, покупатель может предъявить связанные с недостатками товара требования при условии, что недостатки проданного товара были обнаружены в разумный срок после передачи товара — в течение не менее чем двух лет или более длительного срока, если такой срок установлен законом или договором купли-продажи. Срок для выявления недостатков товара, подлежащего перевозке или отправке по почте, исчисляется со дня доставки товара в </w:t>
      </w:r>
      <w:r w:rsidR="00BB4B2F">
        <w:rPr>
          <w:rFonts w:ascii="GHEA Grapalat" w:hAnsi="GHEA Grapalat"/>
          <w:color w:val="000000"/>
          <w:sz w:val="24"/>
          <w:szCs w:val="24"/>
        </w:rPr>
        <w:t>место его назначения.</w:t>
      </w:r>
    </w:p>
    <w:p w14:paraId="6424D7E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на товар установлен гарантийный срок, покупатель вправе предъявить связанные с недостатками товара требования, если недостатки обнаружены в течение гарантийного срока.</w:t>
      </w:r>
    </w:p>
    <w:p w14:paraId="747BD3C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В случае, когда на комплектующий элемент товара в договоре купли-продажи установлен гарантийный срок меньшей продолжительности, чем на основной товар, покупатель вправе предъявить связанные с недостатками комплектующего элемента требования в течение гарантийного срока на основной товар.</w:t>
      </w:r>
    </w:p>
    <w:p w14:paraId="4D78FDE5"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на комплектующий элемент в договоре установлен гарантийный срок большей продолжительности, чем на основной товар, покупатель вправе предъявить требования, связанные с недостатками комплектующего товара, если недостатки комплектующего элемента обнаружены в течение гарантийного срока на него, независимо от истечения гарантийного срока на основной товар.</w:t>
      </w:r>
    </w:p>
    <w:p w14:paraId="35B10A7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14:paraId="63EA5921"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7.</w:t>
      </w:r>
      <w:r>
        <w:rPr>
          <w:rFonts w:ascii="GHEA Grapalat" w:hAnsi="GHEA Grapalat"/>
          <w:color w:val="000000"/>
          <w:sz w:val="24"/>
          <w:szCs w:val="24"/>
          <w:lang w:val="hy-AM"/>
        </w:rPr>
        <w:tab/>
      </w:r>
      <w:r>
        <w:rPr>
          <w:rFonts w:ascii="GHEA Grapalat" w:hAnsi="GHEA Grapalat"/>
          <w:color w:val="000000"/>
          <w:sz w:val="24"/>
          <w:szCs w:val="24"/>
        </w:rPr>
        <w:t>В случаях, когда предусмотренный договором гарантийный срок составляет менее двух лет, а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момента передачи товара покупателю или по причинам, возникшим до этого момента.</w:t>
      </w:r>
    </w:p>
    <w:p w14:paraId="306A3D27" w14:textId="77777777" w:rsidR="004E1F4C" w:rsidRPr="002252A0" w:rsidRDefault="004E1F4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F4FEC77" w14:textId="77777777" w:rsidTr="003A1E7A">
        <w:trPr>
          <w:tblCellSpacing w:w="0" w:type="dxa"/>
        </w:trPr>
        <w:tc>
          <w:tcPr>
            <w:tcW w:w="2025" w:type="dxa"/>
            <w:hideMark/>
          </w:tcPr>
          <w:p w14:paraId="76B8C5CD"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494.</w:t>
            </w:r>
          </w:p>
        </w:tc>
        <w:tc>
          <w:tcPr>
            <w:tcW w:w="0" w:type="auto"/>
            <w:vAlign w:val="center"/>
            <w:hideMark/>
          </w:tcPr>
          <w:p w14:paraId="2989320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Комплектность товара </w:t>
            </w:r>
          </w:p>
        </w:tc>
      </w:tr>
    </w:tbl>
    <w:p w14:paraId="082F492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4E1F4C" w:rsidRPr="002252A0">
        <w:rPr>
          <w:rFonts w:ascii="GHEA Grapalat" w:hAnsi="GHEA Grapalat"/>
          <w:color w:val="000000"/>
          <w:sz w:val="24"/>
          <w:szCs w:val="24"/>
          <w:lang w:val="hy-AM"/>
        </w:rPr>
        <w:tab/>
      </w:r>
      <w:r w:rsidRPr="002252A0">
        <w:rPr>
          <w:rFonts w:ascii="GHEA Grapalat" w:hAnsi="GHEA Grapalat"/>
          <w:color w:val="000000"/>
          <w:sz w:val="24"/>
          <w:szCs w:val="24"/>
        </w:rPr>
        <w:t>Продавец обязан передать покупателю товар, соответствующий условиям договора</w:t>
      </w:r>
      <w:r w:rsidR="004E1F4C" w:rsidRPr="002252A0">
        <w:rPr>
          <w:rFonts w:ascii="GHEA Grapalat" w:hAnsi="GHEA Grapalat"/>
          <w:color w:val="000000"/>
          <w:sz w:val="24"/>
          <w:szCs w:val="24"/>
        </w:rPr>
        <w:t xml:space="preserve"> купли-продажи о комплектности.</w:t>
      </w:r>
    </w:p>
    <w:p w14:paraId="19153DCC" w14:textId="77777777" w:rsidR="003A1E7A" w:rsidRPr="008E792E"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4E1F4C" w:rsidRPr="002252A0">
        <w:rPr>
          <w:rFonts w:ascii="GHEA Grapalat" w:hAnsi="GHEA Grapalat"/>
          <w:color w:val="000000"/>
          <w:sz w:val="24"/>
          <w:szCs w:val="24"/>
          <w:lang w:val="hy-AM"/>
        </w:rPr>
        <w:tab/>
      </w:r>
      <w:r w:rsidR="00BB4B2F">
        <w:rPr>
          <w:rFonts w:ascii="GHEA Grapalat" w:hAnsi="GHEA Grapalat"/>
          <w:color w:val="000000"/>
          <w:sz w:val="24"/>
          <w:szCs w:val="24"/>
        </w:rPr>
        <w:t>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3C1DC3D" w14:textId="77777777" w:rsidTr="003A1E7A">
        <w:trPr>
          <w:tblCellSpacing w:w="0" w:type="dxa"/>
        </w:trPr>
        <w:tc>
          <w:tcPr>
            <w:tcW w:w="2025" w:type="dxa"/>
            <w:hideMark/>
          </w:tcPr>
          <w:p w14:paraId="5EF08789"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495.</w:t>
            </w:r>
          </w:p>
        </w:tc>
        <w:tc>
          <w:tcPr>
            <w:tcW w:w="0" w:type="auto"/>
            <w:vAlign w:val="center"/>
            <w:hideMark/>
          </w:tcPr>
          <w:p w14:paraId="4C8C7719"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Комплект товаров </w:t>
            </w:r>
          </w:p>
        </w:tc>
      </w:tr>
    </w:tbl>
    <w:p w14:paraId="7F2AE80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4E1F4C"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w:t>
      </w:r>
      <w:r w:rsidR="004E1F4C" w:rsidRPr="002252A0">
        <w:rPr>
          <w:rFonts w:ascii="GHEA Grapalat" w:hAnsi="GHEA Grapalat"/>
          <w:color w:val="000000"/>
          <w:sz w:val="24"/>
          <w:szCs w:val="24"/>
        </w:rPr>
        <w:t>товаров, включенных в комплект.</w:t>
      </w:r>
    </w:p>
    <w:p w14:paraId="2C151709"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4E1F4C" w:rsidRPr="002252A0">
        <w:rPr>
          <w:rFonts w:ascii="GHEA Grapalat" w:hAnsi="GHEA Grapalat"/>
          <w:color w:val="000000"/>
          <w:sz w:val="24"/>
          <w:szCs w:val="24"/>
          <w:lang w:val="hy-AM"/>
        </w:rPr>
        <w:tab/>
      </w:r>
      <w:r w:rsidR="00BB4B2F">
        <w:rPr>
          <w:rFonts w:ascii="GHEA Grapalat" w:hAnsi="GHEA Grapalat"/>
          <w:color w:val="000000"/>
          <w:sz w:val="24"/>
          <w:szCs w:val="24"/>
        </w:rPr>
        <w:t>Продавец обязан одновременно передать покупателю все товары, входящие в комплект, если иное не предусмотрено договором купли-продажи и не вытекает из существа обязательства.</w:t>
      </w:r>
    </w:p>
    <w:p w14:paraId="402185B8" w14:textId="77777777" w:rsidR="004E1F4C" w:rsidRPr="002252A0" w:rsidRDefault="004E1F4C"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D8BCB70" w14:textId="77777777" w:rsidTr="003A1E7A">
        <w:trPr>
          <w:tblCellSpacing w:w="0" w:type="dxa"/>
        </w:trPr>
        <w:tc>
          <w:tcPr>
            <w:tcW w:w="2025" w:type="dxa"/>
            <w:hideMark/>
          </w:tcPr>
          <w:p w14:paraId="6113A854"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496.</w:t>
            </w:r>
          </w:p>
        </w:tc>
        <w:tc>
          <w:tcPr>
            <w:tcW w:w="0" w:type="auto"/>
            <w:vAlign w:val="center"/>
            <w:hideMark/>
          </w:tcPr>
          <w:p w14:paraId="4A2D791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передачи некомплектного товара </w:t>
            </w:r>
          </w:p>
        </w:tc>
      </w:tr>
    </w:tbl>
    <w:p w14:paraId="07085E3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В случае передачи некомплектного товара (статья 494) покупатель вправе по своем</w:t>
      </w:r>
      <w:r w:rsidR="0032376C" w:rsidRPr="002252A0">
        <w:rPr>
          <w:rFonts w:ascii="GHEA Grapalat" w:hAnsi="GHEA Grapalat"/>
          <w:color w:val="000000"/>
          <w:sz w:val="24"/>
          <w:szCs w:val="24"/>
        </w:rPr>
        <w:t>у выбору требовать от продавца:</w:t>
      </w:r>
    </w:p>
    <w:p w14:paraId="6713CF6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00BB4B2F">
        <w:rPr>
          <w:rFonts w:ascii="GHEA Grapalat" w:hAnsi="GHEA Grapalat"/>
          <w:color w:val="000000"/>
          <w:sz w:val="24"/>
          <w:szCs w:val="24"/>
        </w:rPr>
        <w:t>соразмерного уменьшения цены товара;</w:t>
      </w:r>
    </w:p>
    <w:p w14:paraId="7E0897A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укомплектования товара в разумный срок.</w:t>
      </w:r>
    </w:p>
    <w:p w14:paraId="2AAFD25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Если продавец в разумный срок не выполнил требования покупателя об укомплектовании товара, покупатель вправе по своему выбору:</w:t>
      </w:r>
    </w:p>
    <w:p w14:paraId="36243AA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1)</w:t>
      </w:r>
      <w:r>
        <w:rPr>
          <w:rFonts w:ascii="GHEA Grapalat" w:hAnsi="GHEA Grapalat"/>
          <w:color w:val="000000"/>
          <w:sz w:val="24"/>
          <w:szCs w:val="24"/>
          <w:lang w:val="hy-AM"/>
        </w:rPr>
        <w:tab/>
      </w:r>
      <w:r>
        <w:rPr>
          <w:rFonts w:ascii="GHEA Grapalat" w:hAnsi="GHEA Grapalat"/>
          <w:color w:val="000000"/>
          <w:sz w:val="24"/>
          <w:szCs w:val="24"/>
        </w:rPr>
        <w:t>требовать замены некомплектного товара на комплектный товар;</w:t>
      </w:r>
    </w:p>
    <w:p w14:paraId="26EBE31B"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отказаться от исполнения договора купли-продажи и требовать возврата уплаченной суммы.</w:t>
      </w:r>
    </w:p>
    <w:p w14:paraId="427437A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Последствия, предусмотренные пунктами 1 и 2 настоящей статьи, применяются также в случае нарушения продавцом обязанности передать покупателю комплект товаров (статья 495), если иное не предусмотрено договором купли-продажи и не вытекает из существа обязательства.</w:t>
      </w:r>
    </w:p>
    <w:p w14:paraId="7F871DD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FFE03E2" w14:textId="77777777" w:rsidTr="003A1E7A">
        <w:trPr>
          <w:tblCellSpacing w:w="0" w:type="dxa"/>
        </w:trPr>
        <w:tc>
          <w:tcPr>
            <w:tcW w:w="2025" w:type="dxa"/>
            <w:hideMark/>
          </w:tcPr>
          <w:p w14:paraId="7D91833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497.</w:t>
            </w:r>
          </w:p>
        </w:tc>
        <w:tc>
          <w:tcPr>
            <w:tcW w:w="0" w:type="auto"/>
            <w:vAlign w:val="center"/>
            <w:hideMark/>
          </w:tcPr>
          <w:p w14:paraId="5263F6C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Тара и упаковка </w:t>
            </w:r>
          </w:p>
        </w:tc>
      </w:tr>
    </w:tbl>
    <w:p w14:paraId="2EE7D0AA"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w:t>
      </w:r>
      <w:r w:rsidR="0032376C" w:rsidRPr="002252A0">
        <w:rPr>
          <w:rFonts w:ascii="GHEA Grapalat" w:hAnsi="GHEA Grapalat"/>
          <w:color w:val="000000"/>
          <w:sz w:val="24"/>
          <w:szCs w:val="24"/>
        </w:rPr>
        <w:t>т затаривания и (или) упаковки.</w:t>
      </w:r>
    </w:p>
    <w:p w14:paraId="0E3CE24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32376C" w:rsidRPr="002252A0">
        <w:rPr>
          <w:rFonts w:ascii="GHEA Grapalat" w:hAnsi="GHEA Grapalat"/>
          <w:color w:val="000000"/>
          <w:sz w:val="24"/>
          <w:szCs w:val="24"/>
          <w:lang w:val="hy-AM"/>
        </w:rPr>
        <w:tab/>
      </w:r>
      <w:r w:rsidR="00BB4B2F">
        <w:rPr>
          <w:rFonts w:ascii="GHEA Grapalat" w:hAnsi="GHEA Grapalat"/>
          <w:color w:val="000000"/>
          <w:sz w:val="24"/>
          <w:szCs w:val="24"/>
        </w:rPr>
        <w:t xml:space="preserve">Если договором купли-продажи не установлены требования к таре и упаковке, то товар должен быть затарен и (или) упакован обычным для такого товара способом, а при отсутствии такового </w:t>
      </w:r>
      <w:r w:rsidR="00BF627D">
        <w:rPr>
          <w:rFonts w:ascii="GHEA Grapalat" w:hAnsi="GHEA Grapalat"/>
          <w:color w:val="000000"/>
          <w:sz w:val="24"/>
          <w:szCs w:val="24"/>
        </w:rPr>
        <w:t>—</w:t>
      </w:r>
      <w:r w:rsidR="00BB4B2F">
        <w:rPr>
          <w:rFonts w:ascii="GHEA Grapalat" w:hAnsi="GHEA Grapalat"/>
          <w:color w:val="000000"/>
          <w:sz w:val="24"/>
          <w:szCs w:val="24"/>
        </w:rPr>
        <w:t xml:space="preserve"> способом, обеспечивающим сохранность товаров такого рода при обычных условиях.</w:t>
      </w:r>
    </w:p>
    <w:p w14:paraId="50C07895"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в установленном законом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требованиям.</w:t>
      </w:r>
    </w:p>
    <w:p w14:paraId="02DEC2FA" w14:textId="77777777" w:rsidR="0032376C" w:rsidRPr="002252A0" w:rsidRDefault="0032376C"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6AC6856" w14:textId="77777777" w:rsidTr="003A1E7A">
        <w:trPr>
          <w:tblCellSpacing w:w="0" w:type="dxa"/>
        </w:trPr>
        <w:tc>
          <w:tcPr>
            <w:tcW w:w="2025" w:type="dxa"/>
            <w:hideMark/>
          </w:tcPr>
          <w:p w14:paraId="36EA91F1"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498.</w:t>
            </w:r>
          </w:p>
        </w:tc>
        <w:tc>
          <w:tcPr>
            <w:tcW w:w="0" w:type="auto"/>
            <w:vAlign w:val="center"/>
            <w:hideMark/>
          </w:tcPr>
          <w:p w14:paraId="5FED88F7"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передачи товара без тары и (или) упаковки или в ненадлежащей таре и (или) упаковке </w:t>
            </w:r>
          </w:p>
        </w:tc>
      </w:tr>
    </w:tbl>
    <w:p w14:paraId="0F2B87B5"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В случаях, когда подлежащий затариванию и (или) упаковке товар передается покупателю без тары и (или) упаковки или в ненадлежащей таре и (или) упаковке, покупатель вправе 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w:t>
      </w:r>
      <w:r w:rsidR="0032376C" w:rsidRPr="002252A0">
        <w:rPr>
          <w:rFonts w:ascii="GHEA Grapalat" w:hAnsi="GHEA Grapalat"/>
          <w:color w:val="000000"/>
          <w:sz w:val="24"/>
          <w:szCs w:val="24"/>
        </w:rPr>
        <w:t>ктера товара.</w:t>
      </w:r>
    </w:p>
    <w:p w14:paraId="1401E3C7"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32376C" w:rsidRPr="002252A0">
        <w:rPr>
          <w:rFonts w:ascii="GHEA Grapalat" w:hAnsi="GHEA Grapalat"/>
          <w:color w:val="000000"/>
          <w:sz w:val="24"/>
          <w:szCs w:val="24"/>
          <w:lang w:val="hy-AM"/>
        </w:rPr>
        <w:tab/>
      </w:r>
      <w:r w:rsidR="00BB4B2F">
        <w:rPr>
          <w:rFonts w:ascii="GHEA Grapalat" w:hAnsi="GHEA Grapalat"/>
          <w:color w:val="000000"/>
          <w:sz w:val="24"/>
          <w:szCs w:val="24"/>
        </w:rPr>
        <w:t>В случаях, предусмотренных пунктом 1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(статья 491).</w:t>
      </w:r>
    </w:p>
    <w:p w14:paraId="278C058A" w14:textId="77777777" w:rsidR="0032376C" w:rsidRPr="002252A0" w:rsidRDefault="0032376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DA2BB2D" w14:textId="77777777" w:rsidTr="003A1E7A">
        <w:trPr>
          <w:tblCellSpacing w:w="0" w:type="dxa"/>
        </w:trPr>
        <w:tc>
          <w:tcPr>
            <w:tcW w:w="2025" w:type="dxa"/>
            <w:hideMark/>
          </w:tcPr>
          <w:p w14:paraId="41BD341B"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499.</w:t>
            </w:r>
          </w:p>
        </w:tc>
        <w:tc>
          <w:tcPr>
            <w:tcW w:w="0" w:type="auto"/>
            <w:vAlign w:val="center"/>
            <w:hideMark/>
          </w:tcPr>
          <w:p w14:paraId="1284D9C3"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Уведомление продавца о ненадлежащем исполнении договора купли-продажи </w:t>
            </w:r>
          </w:p>
        </w:tc>
      </w:tr>
    </w:tbl>
    <w:p w14:paraId="36F35CB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обязан уведомить продавца о нарушении условий договора купли-продажи о количестве, ассортименте, качестве, комплектности, таре и (или) упаковке товара в срок, предусмотренный законом, иными правовыми актами или договором, а если такой срок не установлен — в разумный срок после того, как нарушение соответствующего условия договора должно было быть обнаружено, исходя из</w:t>
      </w:r>
      <w:r w:rsidR="0032376C" w:rsidRPr="002252A0">
        <w:rPr>
          <w:rFonts w:ascii="GHEA Grapalat" w:hAnsi="GHEA Grapalat"/>
          <w:color w:val="000000"/>
          <w:sz w:val="24"/>
          <w:szCs w:val="24"/>
        </w:rPr>
        <w:t xml:space="preserve"> характера и назначения товара.</w:t>
      </w:r>
    </w:p>
    <w:p w14:paraId="31383770"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2376C" w:rsidRPr="002252A0">
        <w:rPr>
          <w:rFonts w:ascii="GHEA Grapalat" w:hAnsi="GHEA Grapalat"/>
          <w:color w:val="000000"/>
          <w:sz w:val="24"/>
          <w:szCs w:val="24"/>
          <w:lang w:val="hy-AM"/>
        </w:rPr>
        <w:tab/>
      </w:r>
      <w:r w:rsidR="00BB4B2F">
        <w:rPr>
          <w:rFonts w:ascii="GHEA Grapalat" w:hAnsi="GHEA Grapalat"/>
          <w:color w:val="000000"/>
          <w:sz w:val="24"/>
          <w:szCs w:val="24"/>
        </w:rPr>
        <w:t>В случае невыполнения правила, предусмотренного пунктом 1 настоящей статьи, продавец вправе полностью или частично отказаться от удовлетворения требований покупателя о восполнении недостающего количества товара, замене товара, не соответствующего условиям договора купли-продажи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качестве или ассортименте, устранении недостатков товара, укомплектовании товара или замене некомплектного товара комплектным, о затаривании и (или) упаковке товара либо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уведомлен о нарушении договора.</w:t>
      </w:r>
    </w:p>
    <w:p w14:paraId="54B3998E"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продавец знал или должен был знать, что переданные покупателю товары не соответствуют условиям договора купли-продажи, он не вправе ссылаться на положения, предусмотренные пунктами 1 и 2 настоящей статьи.</w:t>
      </w:r>
    </w:p>
    <w:p w14:paraId="0916BC93" w14:textId="77777777" w:rsidR="0032376C" w:rsidRPr="002252A0" w:rsidRDefault="0032376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86CA45B" w14:textId="77777777" w:rsidTr="003A1E7A">
        <w:trPr>
          <w:tblCellSpacing w:w="0" w:type="dxa"/>
        </w:trPr>
        <w:tc>
          <w:tcPr>
            <w:tcW w:w="2025" w:type="dxa"/>
            <w:hideMark/>
          </w:tcPr>
          <w:p w14:paraId="484CFAAA"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500.</w:t>
            </w:r>
          </w:p>
        </w:tc>
        <w:tc>
          <w:tcPr>
            <w:tcW w:w="0" w:type="auto"/>
            <w:vAlign w:val="center"/>
            <w:hideMark/>
          </w:tcPr>
          <w:p w14:paraId="4C392C7D"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покупателя принять товар </w:t>
            </w:r>
          </w:p>
        </w:tc>
      </w:tr>
    </w:tbl>
    <w:p w14:paraId="0AEA14F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обязан принять переданный ему товар, за исключением случаев, когда он вправе требовать замены товара или отказаться от исп</w:t>
      </w:r>
      <w:r w:rsidR="0032376C" w:rsidRPr="002252A0">
        <w:rPr>
          <w:rFonts w:ascii="GHEA Grapalat" w:hAnsi="GHEA Grapalat"/>
          <w:color w:val="000000"/>
          <w:sz w:val="24"/>
          <w:szCs w:val="24"/>
        </w:rPr>
        <w:t>олнения договора купли-продажи.</w:t>
      </w:r>
    </w:p>
    <w:p w14:paraId="5132523E"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2.</w:t>
      </w:r>
      <w:r w:rsidR="0032376C"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обязан совершить действия, которые в соответствии с</w:t>
      </w:r>
      <w:r w:rsidR="004D6D6B" w:rsidRPr="002252A0">
        <w:rPr>
          <w:rFonts w:ascii="Courier New" w:hAnsi="Courier New" w:cs="Courier New"/>
          <w:color w:val="000000"/>
          <w:sz w:val="24"/>
          <w:szCs w:val="24"/>
        </w:rPr>
        <w:t> </w:t>
      </w:r>
      <w:r w:rsidRPr="002252A0">
        <w:rPr>
          <w:rFonts w:ascii="GHEA Grapalat" w:hAnsi="GHEA Grapalat"/>
          <w:color w:val="000000"/>
          <w:sz w:val="24"/>
          <w:szCs w:val="24"/>
        </w:rPr>
        <w:t>обычно предъявляемыми требованиями необходимы с его стороны для обеспечения передачи и получения соответствующего товара, если иное не предусмотрено законом, иными правовыми акта</w:t>
      </w:r>
      <w:r w:rsidR="0032376C" w:rsidRPr="002252A0">
        <w:rPr>
          <w:rFonts w:ascii="GHEA Grapalat" w:hAnsi="GHEA Grapalat"/>
          <w:color w:val="000000"/>
          <w:sz w:val="24"/>
          <w:szCs w:val="24"/>
        </w:rPr>
        <w:t>ми или договором купли-продажи.</w:t>
      </w:r>
    </w:p>
    <w:p w14:paraId="1289F58F" w14:textId="77777777" w:rsidR="000D5F8A" w:rsidRDefault="00BB4B2F" w:rsidP="004A58A4">
      <w:pPr>
        <w:widowControl w:val="0"/>
        <w:tabs>
          <w:tab w:val="left" w:pos="1134"/>
        </w:tabs>
        <w:spacing w:after="160" w:line="346"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требовать от покупателя принять товар или отказаться от исполнения договора.</w:t>
      </w:r>
    </w:p>
    <w:p w14:paraId="519E2B0A" w14:textId="77777777" w:rsidR="000D5F8A" w:rsidRDefault="000D5F8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048170B" w14:textId="77777777" w:rsidTr="003A1E7A">
        <w:trPr>
          <w:tblCellSpacing w:w="0" w:type="dxa"/>
        </w:trPr>
        <w:tc>
          <w:tcPr>
            <w:tcW w:w="2025" w:type="dxa"/>
            <w:hideMark/>
          </w:tcPr>
          <w:p w14:paraId="3BE61266"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501.</w:t>
            </w:r>
          </w:p>
        </w:tc>
        <w:tc>
          <w:tcPr>
            <w:tcW w:w="0" w:type="auto"/>
            <w:vAlign w:val="center"/>
            <w:hideMark/>
          </w:tcPr>
          <w:p w14:paraId="045C9EE3"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товара </w:t>
            </w:r>
          </w:p>
        </w:tc>
      </w:tr>
    </w:tbl>
    <w:p w14:paraId="18A90420"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D25630"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обязан оплатить товар по цене, предусмотренной договором купли-продажи, или, если она договором не предусмотрена и не может быть определена исходя из его условий — по цене, определяемой в соответствии с пунктом 3 статьи 440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w:t>
      </w:r>
      <w:r w:rsidR="00D25630" w:rsidRPr="002252A0">
        <w:rPr>
          <w:rFonts w:ascii="GHEA Grapalat" w:hAnsi="GHEA Grapalat"/>
          <w:color w:val="000000"/>
          <w:sz w:val="24"/>
          <w:szCs w:val="24"/>
        </w:rPr>
        <w:t>димы для осуществления платежа.</w:t>
      </w:r>
    </w:p>
    <w:p w14:paraId="270FEE4F"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2.</w:t>
      </w:r>
      <w:r w:rsidR="00D25630" w:rsidRPr="002252A0">
        <w:rPr>
          <w:rFonts w:ascii="GHEA Grapalat" w:hAnsi="GHEA Grapalat"/>
          <w:color w:val="000000"/>
          <w:spacing w:val="-6"/>
          <w:sz w:val="24"/>
          <w:szCs w:val="24"/>
          <w:lang w:val="hy-AM"/>
        </w:rPr>
        <w:tab/>
      </w:r>
      <w:r w:rsidR="00BB4B2F">
        <w:rPr>
          <w:rFonts w:ascii="GHEA Grapalat" w:hAnsi="GHEA Grapalat"/>
          <w:color w:val="000000"/>
          <w:spacing w:val="-6"/>
          <w:sz w:val="24"/>
          <w:szCs w:val="24"/>
        </w:rPr>
        <w:t>Если цена установлена исходя из веса товара, она определяется по чистому весу (нетто) товара, если иное не предусмотрено договором</w:t>
      </w:r>
      <w:r w:rsidR="00BB4B2F">
        <w:rPr>
          <w:rFonts w:ascii="GHEA Grapalat" w:hAnsi="GHEA Grapalat"/>
          <w:color w:val="000000"/>
          <w:sz w:val="24"/>
          <w:szCs w:val="24"/>
        </w:rPr>
        <w:t xml:space="preserve"> купли-продажи.</w:t>
      </w:r>
    </w:p>
    <w:p w14:paraId="29360665" w14:textId="77777777" w:rsidR="003A1E7A" w:rsidRPr="002252A0"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договор купли-продажи предусматривает, что цена товара подлежит изменению исходя из показателей, обусловливающих цену товара (себестоимость, затраты и т. 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 в</w:t>
      </w:r>
      <w:r>
        <w:rPr>
          <w:rFonts w:ascii="Courier New" w:hAnsi="Courier New" w:cs="Courier New"/>
          <w:color w:val="000000"/>
          <w:sz w:val="24"/>
          <w:szCs w:val="24"/>
          <w:lang w:val="en-US"/>
        </w:rPr>
        <w:t> </w:t>
      </w:r>
      <w:r>
        <w:rPr>
          <w:rFonts w:ascii="GHEA Grapalat" w:hAnsi="GHEA Grapalat"/>
          <w:color w:val="000000"/>
          <w:sz w:val="24"/>
          <w:szCs w:val="24"/>
        </w:rPr>
        <w:t>соответствии со статьей 352 настоящего Кодекса.</w:t>
      </w:r>
    </w:p>
    <w:p w14:paraId="18A0254A" w14:textId="77777777" w:rsidR="003A1E7A" w:rsidRPr="002252A0" w:rsidRDefault="00BB4B2F" w:rsidP="002252A0">
      <w:pPr>
        <w:widowControl w:val="0"/>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lastRenderedPageBreak/>
        <w:t>Правила, предусмотренные настоящим пунктом, применяются, если иное не установлено настоящим Кодексом, другими законами, правовыми актами или договором и не вытекает из существа обязательства.</w:t>
      </w:r>
    </w:p>
    <w:p w14:paraId="52C33E21" w14:textId="77777777" w:rsidR="00D25630" w:rsidRPr="002252A0" w:rsidRDefault="00D25630"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138DBE7" w14:textId="77777777" w:rsidTr="003A1E7A">
        <w:trPr>
          <w:tblCellSpacing w:w="0" w:type="dxa"/>
        </w:trPr>
        <w:tc>
          <w:tcPr>
            <w:tcW w:w="2025" w:type="dxa"/>
            <w:hideMark/>
          </w:tcPr>
          <w:p w14:paraId="2733654F"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502.</w:t>
            </w:r>
          </w:p>
        </w:tc>
        <w:tc>
          <w:tcPr>
            <w:tcW w:w="0" w:type="auto"/>
            <w:vAlign w:val="center"/>
            <w:hideMark/>
          </w:tcPr>
          <w:p w14:paraId="79C2620F"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товара </w:t>
            </w:r>
          </w:p>
        </w:tc>
      </w:tr>
    </w:tbl>
    <w:p w14:paraId="6D58E98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D25630"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Покупатель обязан оплатить товар непосредственно до или после передачи ему продавцом товара, если иное не предусмотрено настоящим Кодексом, другими законами, иными правовыми актами или договором </w:t>
      </w:r>
      <w:r w:rsidR="00E54AF3" w:rsidRPr="002252A0">
        <w:rPr>
          <w:rFonts w:ascii="GHEA Grapalat" w:hAnsi="GHEA Grapalat"/>
          <w:color w:val="000000"/>
          <w:sz w:val="24"/>
          <w:szCs w:val="24"/>
        </w:rPr>
        <w:br/>
      </w:r>
      <w:r w:rsidRPr="002252A0">
        <w:rPr>
          <w:rFonts w:ascii="GHEA Grapalat" w:hAnsi="GHEA Grapalat"/>
          <w:color w:val="000000"/>
          <w:sz w:val="24"/>
          <w:szCs w:val="24"/>
        </w:rPr>
        <w:t>купли-продажи и не выте</w:t>
      </w:r>
      <w:r w:rsidR="00D25630" w:rsidRPr="002252A0">
        <w:rPr>
          <w:rFonts w:ascii="GHEA Grapalat" w:hAnsi="GHEA Grapalat"/>
          <w:color w:val="000000"/>
          <w:sz w:val="24"/>
          <w:szCs w:val="24"/>
        </w:rPr>
        <w:t>кает из существа обязательства.</w:t>
      </w:r>
    </w:p>
    <w:p w14:paraId="0704049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D25630" w:rsidRPr="002252A0">
        <w:rPr>
          <w:rFonts w:ascii="GHEA Grapalat" w:hAnsi="GHEA Grapalat"/>
          <w:color w:val="000000"/>
          <w:sz w:val="24"/>
          <w:szCs w:val="24"/>
          <w:lang w:val="hy-AM"/>
        </w:rPr>
        <w:tab/>
      </w:r>
      <w:r w:rsidR="00BB4B2F">
        <w:rPr>
          <w:rFonts w:ascii="GHEA Grapalat" w:hAnsi="GHEA Grapalat"/>
          <w:color w:val="000000"/>
          <w:sz w:val="24"/>
          <w:szCs w:val="24"/>
        </w:rPr>
        <w:t>Покупатель обязан уплатить продавцу цену переданного товара полностью, если договором купли-продажи не предусмотрена рассрочка оплаты товара (оплата по частям).</w:t>
      </w:r>
    </w:p>
    <w:p w14:paraId="4030C3D6"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покупатель своевременно не оплачивает переданный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договором купли-продажи товар, продавец вправе требовать оплаты товара и уплаты процентов в соответствии со статьей 411 настоящего Кодекса.</w:t>
      </w:r>
    </w:p>
    <w:p w14:paraId="29D5BE50"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Если покупатель в нарушение договора купли-продажи отказывается принять и оплатить товар, продавец вправе по своему выбору требовать оплаты товара или отказаться от исполнения договора.</w:t>
      </w:r>
    </w:p>
    <w:p w14:paraId="07F2C72D"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не передавать эти товары до полной оплаты всех ранее переданных товаров, если иное не предусмотрено законом, иными правовыми актами или договором.</w:t>
      </w:r>
    </w:p>
    <w:p w14:paraId="07CFC119" w14:textId="77777777" w:rsidR="001B4D00" w:rsidRPr="002252A0" w:rsidRDefault="001B4D00"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AA79F48" w14:textId="77777777" w:rsidTr="003A1E7A">
        <w:trPr>
          <w:tblCellSpacing w:w="0" w:type="dxa"/>
        </w:trPr>
        <w:tc>
          <w:tcPr>
            <w:tcW w:w="2025" w:type="dxa"/>
            <w:hideMark/>
          </w:tcPr>
          <w:p w14:paraId="482F94F4"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503.</w:t>
            </w:r>
          </w:p>
        </w:tc>
        <w:tc>
          <w:tcPr>
            <w:tcW w:w="0" w:type="auto"/>
            <w:vAlign w:val="center"/>
            <w:hideMark/>
          </w:tcPr>
          <w:p w14:paraId="6472294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Предварительная оплата товара </w:t>
            </w:r>
          </w:p>
        </w:tc>
      </w:tr>
    </w:tbl>
    <w:p w14:paraId="5B964FF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C13D64" w:rsidRPr="002252A0">
        <w:rPr>
          <w:rFonts w:ascii="GHEA Grapalat" w:hAnsi="GHEA Grapalat"/>
          <w:color w:val="000000"/>
          <w:sz w:val="24"/>
          <w:szCs w:val="24"/>
          <w:lang w:val="hy-AM"/>
        </w:rPr>
        <w:tab/>
      </w:r>
      <w:r w:rsidRPr="002252A0">
        <w:rPr>
          <w:rFonts w:ascii="GHEA Grapalat" w:hAnsi="GHEA Grapalat"/>
          <w:color w:val="000000"/>
          <w:sz w:val="24"/>
          <w:szCs w:val="24"/>
        </w:rPr>
        <w:t>В случаях, когда договором купли-продажи предусмотрена обязанность покупателя оплатить товар полностью или частично до получения товара от продавца (предварительная оплата), покупатель обязан произвести оплату в срок, предусмотренный договором, а если такой срок договором не предусмотрен — в</w:t>
      </w:r>
      <w:r w:rsidR="00E54AF3"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срок, определенный в соответствии со </w:t>
      </w:r>
      <w:r w:rsidR="00C13D64" w:rsidRPr="002252A0">
        <w:rPr>
          <w:rFonts w:ascii="GHEA Grapalat" w:hAnsi="GHEA Grapalat"/>
          <w:color w:val="000000"/>
          <w:sz w:val="24"/>
          <w:szCs w:val="24"/>
        </w:rPr>
        <w:t>статьей 352 настоящего Кодекса.</w:t>
      </w:r>
    </w:p>
    <w:p w14:paraId="30879E0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C13D64" w:rsidRPr="002252A0">
        <w:rPr>
          <w:rFonts w:ascii="GHEA Grapalat" w:hAnsi="GHEA Grapalat"/>
          <w:color w:val="000000"/>
          <w:sz w:val="24"/>
          <w:szCs w:val="24"/>
          <w:lang w:val="hy-AM"/>
        </w:rPr>
        <w:tab/>
      </w:r>
      <w:r w:rsidR="00BB4B2F">
        <w:rPr>
          <w:rFonts w:ascii="GHEA Grapalat" w:hAnsi="GHEA Grapalat"/>
          <w:color w:val="000000"/>
          <w:sz w:val="24"/>
          <w:szCs w:val="24"/>
        </w:rPr>
        <w:t>В случае невыполнения покупателем обязанности предварительно оплатить товар применяются правила, предусмотренные статьей 367 настоящего Кодекса.</w:t>
      </w:r>
    </w:p>
    <w:p w14:paraId="5DC5B1A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когда продавец, получивший сумму предварительной оплаты, не выполняет обязанность по передаче товара в установленный срок (статья 473), покупатель вправе требовать передачи оплаченного товара или возврата суммы предварительной оплаты за товар.</w:t>
      </w:r>
    </w:p>
    <w:p w14:paraId="043D4856"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 xml:space="preserve">В случае, когда продавец не выполняет обязанность по передаче предварительно оплаченного товара и иное не предусмотрено договором </w:t>
      </w:r>
      <w:r>
        <w:rPr>
          <w:rFonts w:ascii="GHEA Grapalat" w:hAnsi="GHEA Grapalat"/>
          <w:color w:val="000000"/>
          <w:sz w:val="24"/>
          <w:szCs w:val="24"/>
        </w:rPr>
        <w:br/>
        <w:t>купли-продажи, на сумму предварительной оплаты в соответствии со статьей 411 настоящего Кодекса подлежат уплате проценты — со дня передачи товара по</w:t>
      </w:r>
      <w:r>
        <w:rPr>
          <w:rFonts w:ascii="Courier New" w:hAnsi="Courier New" w:cs="Courier New"/>
          <w:color w:val="000000"/>
          <w:sz w:val="24"/>
          <w:szCs w:val="24"/>
          <w:lang w:val="en-US"/>
        </w:rPr>
        <w:t> </w:t>
      </w:r>
      <w:r>
        <w:rPr>
          <w:rFonts w:ascii="GHEA Grapalat" w:hAnsi="GHEA Grapalat"/>
          <w:color w:val="000000"/>
          <w:sz w:val="24"/>
          <w:szCs w:val="24"/>
        </w:rPr>
        <w:t>договору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w:t>
      </w:r>
      <w:r>
        <w:rPr>
          <w:rFonts w:ascii="Courier New" w:hAnsi="Courier New" w:cs="Courier New"/>
          <w:color w:val="000000"/>
          <w:sz w:val="24"/>
          <w:szCs w:val="24"/>
          <w:lang w:val="en-US"/>
        </w:rPr>
        <w:t> </w:t>
      </w:r>
      <w:r>
        <w:rPr>
          <w:rFonts w:ascii="GHEA Grapalat" w:hAnsi="GHEA Grapalat"/>
          <w:color w:val="000000"/>
          <w:sz w:val="24"/>
          <w:szCs w:val="24"/>
        </w:rPr>
        <w:t>дня получения этой суммы от покупателя.</w:t>
      </w:r>
    </w:p>
    <w:p w14:paraId="3E0CB79A" w14:textId="77777777" w:rsidR="00C13D64" w:rsidRPr="002252A0" w:rsidRDefault="00C13D6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9C2F1EF" w14:textId="77777777" w:rsidTr="003A1E7A">
        <w:trPr>
          <w:tblCellSpacing w:w="0" w:type="dxa"/>
        </w:trPr>
        <w:tc>
          <w:tcPr>
            <w:tcW w:w="2025" w:type="dxa"/>
            <w:hideMark/>
          </w:tcPr>
          <w:p w14:paraId="08EC56CE"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504.</w:t>
            </w:r>
          </w:p>
        </w:tc>
        <w:tc>
          <w:tcPr>
            <w:tcW w:w="0" w:type="auto"/>
            <w:vAlign w:val="center"/>
            <w:hideMark/>
          </w:tcPr>
          <w:p w14:paraId="6DCAD7BA"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товара, проданного в кредит </w:t>
            </w:r>
          </w:p>
        </w:tc>
      </w:tr>
    </w:tbl>
    <w:p w14:paraId="66C81EE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C13D64" w:rsidRPr="002252A0">
        <w:rPr>
          <w:rFonts w:ascii="GHEA Grapalat" w:hAnsi="GHEA Grapalat"/>
          <w:color w:val="000000"/>
          <w:sz w:val="24"/>
          <w:szCs w:val="24"/>
          <w:lang w:val="hy-AM"/>
        </w:rPr>
        <w:tab/>
      </w:r>
      <w:r w:rsidRPr="002252A0">
        <w:rPr>
          <w:rFonts w:ascii="GHEA Grapalat" w:hAnsi="GHEA Grapalat"/>
          <w:color w:val="000000"/>
          <w:sz w:val="24"/>
          <w:szCs w:val="24"/>
        </w:rPr>
        <w:t>В случае, когда договором купли-продажи предусмотрена оплата товара через определенное время после его передачи покупателю (продажа товара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кредит), покупатель обязан произвести оплату в срок, предусмотренный </w:t>
      </w:r>
      <w:r w:rsidRPr="002252A0">
        <w:rPr>
          <w:rFonts w:ascii="GHEA Grapalat" w:hAnsi="GHEA Grapalat"/>
          <w:color w:val="000000"/>
          <w:sz w:val="24"/>
          <w:szCs w:val="24"/>
        </w:rPr>
        <w:lastRenderedPageBreak/>
        <w:t xml:space="preserve">договором, а если подобный срок договором не предусмотрен — в срок, определенный в соответствии со </w:t>
      </w:r>
      <w:r w:rsidR="00C13D64" w:rsidRPr="002252A0">
        <w:rPr>
          <w:rFonts w:ascii="GHEA Grapalat" w:hAnsi="GHEA Grapalat"/>
          <w:color w:val="000000"/>
          <w:sz w:val="24"/>
          <w:szCs w:val="24"/>
        </w:rPr>
        <w:t>статьей 352 настоящего Кодекса.</w:t>
      </w:r>
    </w:p>
    <w:p w14:paraId="2657B11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Продажа товаров в кредит производится по ценам, действующим на день продажи. Последующее изменение цен на проданные в кредит товары не влечет за собой перерасчета, если иное не предусмотрено договором.</w:t>
      </w:r>
    </w:p>
    <w:p w14:paraId="0D32436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невыполнения продавцом обязанности по передаче товара применяются правила, предусмотренные статьей 367 настоящего Кодекса.</w:t>
      </w:r>
    </w:p>
    <w:p w14:paraId="5C51BF0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 случае, когда покупатель, получивший товар, не производит его оплату в установленный договором купли-продажи срок, продавец вправе требовать оплаты переданного товара или возврата неоплаченного товара.</w:t>
      </w:r>
    </w:p>
    <w:p w14:paraId="471986B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5.</w:t>
      </w:r>
      <w:r>
        <w:rPr>
          <w:rFonts w:ascii="GHEA Grapalat" w:hAnsi="GHEA Grapalat"/>
          <w:color w:val="000000"/>
          <w:sz w:val="24"/>
          <w:szCs w:val="24"/>
          <w:lang w:val="hy-AM"/>
        </w:rPr>
        <w:tab/>
      </w:r>
      <w:r>
        <w:rPr>
          <w:rFonts w:ascii="GHEA Grapalat" w:hAnsi="GHEA Grapalat"/>
          <w:color w:val="000000"/>
          <w:sz w:val="24"/>
          <w:szCs w:val="24"/>
        </w:rPr>
        <w:t>Если покупатель не производит оплату переданного товара в</w:t>
      </w:r>
      <w:r>
        <w:rPr>
          <w:rFonts w:ascii="Courier New" w:hAnsi="Courier New" w:cs="Courier New"/>
          <w:color w:val="000000"/>
          <w:sz w:val="24"/>
          <w:szCs w:val="24"/>
          <w:lang w:val="en-US"/>
        </w:rPr>
        <w:t> </w:t>
      </w:r>
      <w:r>
        <w:rPr>
          <w:rFonts w:ascii="GHEA Grapalat" w:hAnsi="GHEA Grapalat"/>
          <w:color w:val="000000"/>
          <w:sz w:val="24"/>
          <w:szCs w:val="24"/>
        </w:rPr>
        <w:t>установленный договором срок и иное не предусмотрено настоящим Кодексом или договором купли-продажи, на просроченную сумму подлежат уплате проценты в соответствии со статьей 411 настоящего Кодекса со дня, когда по договору товар должен был быть оплачен, до дня оплаты товара покупателем.</w:t>
      </w:r>
    </w:p>
    <w:p w14:paraId="3952164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14:paraId="1D2CE4E1"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6.</w:t>
      </w:r>
      <w:r>
        <w:rPr>
          <w:rFonts w:ascii="GHEA Grapalat" w:hAnsi="GHEA Grapalat"/>
          <w:color w:val="000000"/>
          <w:sz w:val="24"/>
          <w:szCs w:val="24"/>
          <w:lang w:val="hy-AM"/>
        </w:rPr>
        <w:tab/>
      </w:r>
      <w:r>
        <w:rPr>
          <w:rFonts w:ascii="GHEA Grapalat" w:hAnsi="GHEA Grapalat"/>
          <w:color w:val="000000"/>
          <w:sz w:val="24"/>
          <w:szCs w:val="24"/>
        </w:rPr>
        <w:t>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обязательства по оплате товара, если иное не предусмотрено договором купли-продажи.</w:t>
      </w:r>
    </w:p>
    <w:p w14:paraId="5E554BBA" w14:textId="77777777" w:rsidR="00F14A5C" w:rsidRPr="002252A0" w:rsidRDefault="00F14A5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C57C18A" w14:textId="77777777" w:rsidTr="003A1E7A">
        <w:trPr>
          <w:tblCellSpacing w:w="0" w:type="dxa"/>
        </w:trPr>
        <w:tc>
          <w:tcPr>
            <w:tcW w:w="2025" w:type="dxa"/>
            <w:hideMark/>
          </w:tcPr>
          <w:p w14:paraId="0946FD0F"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505.</w:t>
            </w:r>
          </w:p>
        </w:tc>
        <w:tc>
          <w:tcPr>
            <w:tcW w:w="0" w:type="auto"/>
            <w:vAlign w:val="center"/>
            <w:hideMark/>
          </w:tcPr>
          <w:p w14:paraId="0366DDCD"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Оплата товара в рассрочку </w:t>
            </w:r>
          </w:p>
        </w:tc>
      </w:tr>
    </w:tbl>
    <w:p w14:paraId="6DA88A38"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F14A5C" w:rsidRPr="002252A0">
        <w:rPr>
          <w:rFonts w:ascii="GHEA Grapalat" w:hAnsi="GHEA Grapalat"/>
          <w:color w:val="000000"/>
          <w:sz w:val="24"/>
          <w:szCs w:val="24"/>
          <w:lang w:val="hy-AM"/>
        </w:rPr>
        <w:tab/>
      </w:r>
      <w:r w:rsidRPr="002252A0">
        <w:rPr>
          <w:rFonts w:ascii="GHEA Grapalat" w:hAnsi="GHEA Grapalat"/>
          <w:color w:val="000000"/>
          <w:sz w:val="24"/>
          <w:szCs w:val="24"/>
        </w:rPr>
        <w:t>Договором о продаже товара в кредит может быть предусмотрено право покупателя на оплату товара в расср</w:t>
      </w:r>
      <w:r w:rsidR="00F14A5C" w:rsidRPr="002252A0">
        <w:rPr>
          <w:rFonts w:ascii="GHEA Grapalat" w:hAnsi="GHEA Grapalat"/>
          <w:color w:val="000000"/>
          <w:sz w:val="24"/>
          <w:szCs w:val="24"/>
        </w:rPr>
        <w:t>очку.</w:t>
      </w:r>
    </w:p>
    <w:p w14:paraId="75CB844C" w14:textId="77777777" w:rsidR="003A1E7A" w:rsidRPr="002252A0" w:rsidRDefault="003A1E7A"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lastRenderedPageBreak/>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w:t>
      </w:r>
      <w:r w:rsidR="00F14A5C" w:rsidRPr="002252A0">
        <w:rPr>
          <w:rFonts w:ascii="GHEA Grapalat" w:hAnsi="GHEA Grapalat"/>
          <w:color w:val="000000"/>
          <w:spacing w:val="-6"/>
          <w:sz w:val="24"/>
          <w:szCs w:val="24"/>
        </w:rPr>
        <w:t>ядок, сроки</w:t>
      </w:r>
      <w:r w:rsidR="00BB4B2F">
        <w:rPr>
          <w:rFonts w:ascii="GHEA Grapalat" w:hAnsi="GHEA Grapalat"/>
          <w:color w:val="000000"/>
          <w:sz w:val="24"/>
          <w:szCs w:val="24"/>
        </w:rPr>
        <w:t xml:space="preserve"> и размеры платежей.</w:t>
      </w:r>
    </w:p>
    <w:p w14:paraId="1B9F3E7D"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К договору о продаже товара в кредит с условием о рассрочке платежа применяются правила, предусмотренные пунктами 2-6 статьи 504 настоящего Кодекса.</w:t>
      </w:r>
    </w:p>
    <w:p w14:paraId="472D0405" w14:textId="77777777" w:rsidR="00F14A5C" w:rsidRPr="002252A0" w:rsidRDefault="00F14A5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EAFA4FD" w14:textId="77777777" w:rsidTr="003A1E7A">
        <w:trPr>
          <w:tblCellSpacing w:w="0" w:type="dxa"/>
        </w:trPr>
        <w:tc>
          <w:tcPr>
            <w:tcW w:w="2025" w:type="dxa"/>
            <w:hideMark/>
          </w:tcPr>
          <w:p w14:paraId="25002004"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506.</w:t>
            </w:r>
          </w:p>
        </w:tc>
        <w:tc>
          <w:tcPr>
            <w:tcW w:w="0" w:type="auto"/>
            <w:vAlign w:val="center"/>
            <w:hideMark/>
          </w:tcPr>
          <w:p w14:paraId="10D8F80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Страхование товара </w:t>
            </w:r>
          </w:p>
        </w:tc>
      </w:tr>
    </w:tbl>
    <w:p w14:paraId="6359818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14A5C" w:rsidRPr="002252A0">
        <w:rPr>
          <w:rFonts w:ascii="GHEA Grapalat" w:hAnsi="GHEA Grapalat"/>
          <w:color w:val="000000"/>
          <w:sz w:val="24"/>
          <w:szCs w:val="24"/>
          <w:lang w:val="hy-AM"/>
        </w:rPr>
        <w:tab/>
      </w:r>
      <w:r w:rsidRPr="002252A0">
        <w:rPr>
          <w:rFonts w:ascii="GHEA Grapalat" w:hAnsi="GHEA Grapalat"/>
          <w:color w:val="000000"/>
          <w:sz w:val="24"/>
          <w:szCs w:val="24"/>
        </w:rPr>
        <w:t>Договором купли-продажи может быть предусмотрена обязанность продавца или покупателя страховать</w:t>
      </w:r>
      <w:r w:rsidR="00F14A5C" w:rsidRPr="002252A0">
        <w:rPr>
          <w:rFonts w:ascii="GHEA Grapalat" w:hAnsi="GHEA Grapalat"/>
          <w:color w:val="000000"/>
          <w:sz w:val="24"/>
          <w:szCs w:val="24"/>
        </w:rPr>
        <w:t xml:space="preserve"> товар.</w:t>
      </w:r>
    </w:p>
    <w:p w14:paraId="7BCC2A54"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2.</w:t>
      </w:r>
      <w:r w:rsidR="00F14A5C" w:rsidRPr="002252A0">
        <w:rPr>
          <w:rFonts w:ascii="GHEA Grapalat" w:hAnsi="GHEA Grapalat"/>
          <w:color w:val="000000"/>
          <w:sz w:val="24"/>
          <w:szCs w:val="24"/>
          <w:lang w:val="hy-AM"/>
        </w:rPr>
        <w:tab/>
      </w:r>
      <w:r w:rsidR="00BB4B2F">
        <w:rPr>
          <w:rFonts w:ascii="GHEA Grapalat" w:hAnsi="GHEA Grapalat"/>
          <w:color w:val="000000"/>
          <w:sz w:val="24"/>
          <w:szCs w:val="24"/>
        </w:rPr>
        <w:t>Если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или отказаться от исполнения договора.</w:t>
      </w:r>
    </w:p>
    <w:p w14:paraId="6280E17C" w14:textId="77777777" w:rsidR="00F14A5C" w:rsidRPr="002252A0" w:rsidRDefault="00F14A5C"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D89DEEB" w14:textId="77777777" w:rsidTr="003A1E7A">
        <w:trPr>
          <w:tblCellSpacing w:w="0" w:type="dxa"/>
        </w:trPr>
        <w:tc>
          <w:tcPr>
            <w:tcW w:w="2025" w:type="dxa"/>
            <w:hideMark/>
          </w:tcPr>
          <w:p w14:paraId="05572D6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507.</w:t>
            </w:r>
          </w:p>
        </w:tc>
        <w:tc>
          <w:tcPr>
            <w:tcW w:w="0" w:type="auto"/>
            <w:vAlign w:val="center"/>
            <w:hideMark/>
          </w:tcPr>
          <w:p w14:paraId="7C74F28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Сохранение права собственности за продавцом </w:t>
            </w:r>
          </w:p>
        </w:tc>
      </w:tr>
    </w:tbl>
    <w:p w14:paraId="1D39B32B"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14A5C"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становится собственником товара с момента оплаты товара, если и</w:t>
      </w:r>
      <w:r w:rsidR="00F14A5C" w:rsidRPr="002252A0">
        <w:rPr>
          <w:rFonts w:ascii="GHEA Grapalat" w:hAnsi="GHEA Grapalat"/>
          <w:color w:val="000000"/>
          <w:sz w:val="24"/>
          <w:szCs w:val="24"/>
        </w:rPr>
        <w:t>ное не предусмотрено договором.</w:t>
      </w:r>
    </w:p>
    <w:p w14:paraId="499B2B46"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F14A5C" w:rsidRPr="002252A0">
        <w:rPr>
          <w:rFonts w:ascii="GHEA Grapalat" w:hAnsi="GHEA Grapalat"/>
          <w:color w:val="000000"/>
          <w:sz w:val="24"/>
          <w:szCs w:val="24"/>
          <w:lang w:val="hy-AM"/>
        </w:rPr>
        <w:tab/>
      </w:r>
      <w:r w:rsidR="00BB4B2F">
        <w:rPr>
          <w:rFonts w:ascii="GHEA Grapalat" w:hAnsi="GHEA Grapalat"/>
          <w:color w:val="000000"/>
          <w:sz w:val="24"/>
          <w:szCs w:val="24"/>
        </w:rPr>
        <w:t>Если договором купли-продажи предусмотрено, что право собственности на переданный покупателю товар сохраняется за продавцом до оплаты товара, покупатель не вправе до перехода к нему права собственности отчуждать товар или распоряжаться им иным образом, если иное не предусмотрено договором или не вытекает из назначения и свойств товара.</w:t>
      </w:r>
    </w:p>
    <w:p w14:paraId="60D7EE2D"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 случае, когда в срок, предусмотренный договором, переданный товар не будет оплачен, продавец вправе требовать от покупателя возвратить ему товар, если иное не предусмотрено договором.</w:t>
      </w:r>
    </w:p>
    <w:p w14:paraId="56D914B4"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 2. РОЗНИЧНАЯ КУПЛЯ-ПРОДАЖА</w:t>
      </w:r>
    </w:p>
    <w:p w14:paraId="60FC2DDB"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AE764FC" w14:textId="77777777" w:rsidTr="003A1E7A">
        <w:trPr>
          <w:tblCellSpacing w:w="0" w:type="dxa"/>
        </w:trPr>
        <w:tc>
          <w:tcPr>
            <w:tcW w:w="2025" w:type="dxa"/>
            <w:hideMark/>
          </w:tcPr>
          <w:p w14:paraId="45781D0D"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508.</w:t>
            </w:r>
          </w:p>
        </w:tc>
        <w:tc>
          <w:tcPr>
            <w:tcW w:w="0" w:type="auto"/>
            <w:vAlign w:val="center"/>
            <w:hideMark/>
          </w:tcPr>
          <w:p w14:paraId="2BFF442E"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розничной купли-продажи </w:t>
            </w:r>
          </w:p>
        </w:tc>
      </w:tr>
    </w:tbl>
    <w:p w14:paraId="1A1A144E"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14A5C" w:rsidRPr="002252A0">
        <w:rPr>
          <w:rFonts w:ascii="GHEA Grapalat" w:hAnsi="GHEA Grapalat"/>
          <w:color w:val="000000"/>
          <w:sz w:val="24"/>
          <w:szCs w:val="24"/>
          <w:lang w:val="hy-AM"/>
        </w:rPr>
        <w:tab/>
      </w:r>
      <w:r w:rsidRPr="002252A0">
        <w:rPr>
          <w:rFonts w:ascii="GHEA Grapalat" w:hAnsi="GHEA Grapalat"/>
          <w:color w:val="000000"/>
          <w:sz w:val="24"/>
          <w:szCs w:val="24"/>
        </w:rPr>
        <w:t>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w:t>
      </w:r>
      <w:r w:rsidR="00F14A5C" w:rsidRPr="002252A0">
        <w:rPr>
          <w:rFonts w:ascii="GHEA Grapalat" w:hAnsi="GHEA Grapalat"/>
          <w:color w:val="000000"/>
          <w:sz w:val="24"/>
          <w:szCs w:val="24"/>
        </w:rPr>
        <w:t>дпринимательской деятельностью.</w:t>
      </w:r>
    </w:p>
    <w:p w14:paraId="7589B87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F14A5C" w:rsidRPr="002252A0">
        <w:rPr>
          <w:rFonts w:ascii="GHEA Grapalat" w:hAnsi="GHEA Grapalat"/>
          <w:color w:val="000000"/>
          <w:sz w:val="24"/>
          <w:szCs w:val="24"/>
          <w:lang w:val="hy-AM"/>
        </w:rPr>
        <w:tab/>
      </w:r>
      <w:r w:rsidR="00BB4B2F">
        <w:rPr>
          <w:rFonts w:ascii="GHEA Grapalat" w:hAnsi="GHEA Grapalat"/>
          <w:color w:val="000000"/>
          <w:sz w:val="24"/>
          <w:szCs w:val="24"/>
        </w:rPr>
        <w:t>Договор розничной купли-продажи является публичным договором (статья 442).</w:t>
      </w:r>
    </w:p>
    <w:p w14:paraId="3F75CB86"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 отношениям по договору розничной купли-продажи с участием покупателя-гражданина, не урегулированным настоящим Кодексом, применяются законы о защите прав потребителей и иные правовые акты, принятые на их основании.</w:t>
      </w:r>
    </w:p>
    <w:p w14:paraId="250DB2EA" w14:textId="77777777" w:rsidR="00F14A5C" w:rsidRPr="002252A0" w:rsidRDefault="00F14A5C"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D1715CB" w14:textId="77777777" w:rsidTr="003A1E7A">
        <w:trPr>
          <w:tblCellSpacing w:w="0" w:type="dxa"/>
        </w:trPr>
        <w:tc>
          <w:tcPr>
            <w:tcW w:w="2025" w:type="dxa"/>
            <w:hideMark/>
          </w:tcPr>
          <w:p w14:paraId="19958FAE"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509.</w:t>
            </w:r>
          </w:p>
        </w:tc>
        <w:tc>
          <w:tcPr>
            <w:tcW w:w="0" w:type="auto"/>
            <w:vAlign w:val="center"/>
            <w:hideMark/>
          </w:tcPr>
          <w:p w14:paraId="19B5C36E"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Форма договора розничной купли-продажи </w:t>
            </w:r>
          </w:p>
        </w:tc>
      </w:tr>
    </w:tbl>
    <w:p w14:paraId="29AC0DD9"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lang w:val="hy-AM"/>
        </w:rPr>
      </w:pPr>
      <w:r w:rsidRPr="002252A0">
        <w:rPr>
          <w:rFonts w:ascii="GHEA Grapalat" w:hAnsi="GHEA Grapalat"/>
          <w:color w:val="000000"/>
          <w:sz w:val="24"/>
          <w:szCs w:val="24"/>
        </w:rPr>
        <w:t>Договор розничной купли-продажи считается заключенным в надлежащей форме с момента выдачи продавцом покупателю кассового, товарного чека или иного документа, подтверждающего оплату товара, если иное не предусмотрено законом или договором розничной купли-продажи, в том числе условиями стандартных форм, к которым присоеди</w:t>
      </w:r>
      <w:r w:rsidR="00F14A5C" w:rsidRPr="002252A0">
        <w:rPr>
          <w:rFonts w:ascii="GHEA Grapalat" w:hAnsi="GHEA Grapalat"/>
          <w:color w:val="000000"/>
          <w:sz w:val="24"/>
          <w:szCs w:val="24"/>
        </w:rPr>
        <w:t>няется покупатель (статья 444).</w:t>
      </w:r>
    </w:p>
    <w:p w14:paraId="489C1679" w14:textId="77777777" w:rsidR="00F14A5C" w:rsidRPr="002252A0" w:rsidRDefault="00F14A5C"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1B70EB8" w14:textId="77777777" w:rsidTr="003A1E7A">
        <w:trPr>
          <w:tblCellSpacing w:w="0" w:type="dxa"/>
        </w:trPr>
        <w:tc>
          <w:tcPr>
            <w:tcW w:w="2025" w:type="dxa"/>
            <w:hideMark/>
          </w:tcPr>
          <w:p w14:paraId="2716F53A"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510.</w:t>
            </w:r>
          </w:p>
        </w:tc>
        <w:tc>
          <w:tcPr>
            <w:tcW w:w="0" w:type="auto"/>
            <w:vAlign w:val="center"/>
            <w:hideMark/>
          </w:tcPr>
          <w:p w14:paraId="36CA80A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Публичная оферта товара </w:t>
            </w:r>
          </w:p>
        </w:tc>
      </w:tr>
    </w:tbl>
    <w:p w14:paraId="36BC603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F14A5C"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Предложение товара в его рекламе, каталогах и описаниях товаров, обращенных к неопределенному кругу лиц, признается публичной офертой </w:t>
      </w:r>
      <w:r w:rsidRPr="002252A0">
        <w:rPr>
          <w:rFonts w:ascii="GHEA Grapalat" w:hAnsi="GHEA Grapalat"/>
          <w:color w:val="000000"/>
          <w:sz w:val="24"/>
          <w:szCs w:val="24"/>
        </w:rPr>
        <w:lastRenderedPageBreak/>
        <w:t>(пункт</w:t>
      </w:r>
      <w:r w:rsidR="00122CA3" w:rsidRPr="002252A0">
        <w:rPr>
          <w:rFonts w:ascii="Courier New" w:hAnsi="Courier New" w:cs="Courier New"/>
          <w:color w:val="000000"/>
          <w:sz w:val="24"/>
          <w:szCs w:val="24"/>
          <w:lang w:val="en-US"/>
        </w:rPr>
        <w:t> </w:t>
      </w:r>
      <w:r w:rsidRPr="002252A0">
        <w:rPr>
          <w:rFonts w:ascii="GHEA Grapalat" w:hAnsi="GHEA Grapalat"/>
          <w:color w:val="000000"/>
          <w:sz w:val="24"/>
          <w:szCs w:val="24"/>
        </w:rPr>
        <w:t>2 статьи 453), если оно содержит все существенные условия договора розни</w:t>
      </w:r>
      <w:r w:rsidR="00F14A5C" w:rsidRPr="002252A0">
        <w:rPr>
          <w:rFonts w:ascii="GHEA Grapalat" w:hAnsi="GHEA Grapalat"/>
          <w:color w:val="000000"/>
          <w:sz w:val="24"/>
          <w:szCs w:val="24"/>
        </w:rPr>
        <w:t>чной купли-продажи.</w:t>
      </w:r>
    </w:p>
    <w:p w14:paraId="73C400BC"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Выставление в месте продажи (на прилавках, в витринах и т. п.) товаров, демонстрация их образцов или предоставление сведений о продаваемых товарах (описаний, каталогов, фотоснимков товаров и т. п.) в месте их продажи считается публичной офертой, независимо от того, указана ли цена и другие существенные условия договора розничной купли-продажи, за исключением случая, когда продавец четко установил, что соответствующие товары не предназначены для продажи.</w:t>
      </w:r>
    </w:p>
    <w:p w14:paraId="415D1592" w14:textId="77777777" w:rsidR="00FE0382" w:rsidRPr="002252A0" w:rsidRDefault="00FE0382" w:rsidP="002252A0">
      <w:pPr>
        <w:widowControl w:val="0"/>
        <w:spacing w:after="160" w:line="360" w:lineRule="auto"/>
        <w:ind w:firstLine="94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251A5F3" w14:textId="77777777" w:rsidTr="003A1E7A">
        <w:trPr>
          <w:tblCellSpacing w:w="0" w:type="dxa"/>
        </w:trPr>
        <w:tc>
          <w:tcPr>
            <w:tcW w:w="2025" w:type="dxa"/>
            <w:hideMark/>
          </w:tcPr>
          <w:p w14:paraId="2B1163D2"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511.</w:t>
            </w:r>
          </w:p>
        </w:tc>
        <w:tc>
          <w:tcPr>
            <w:tcW w:w="0" w:type="auto"/>
            <w:vAlign w:val="center"/>
            <w:hideMark/>
          </w:tcPr>
          <w:p w14:paraId="552F4AB3"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информации о товаре </w:t>
            </w:r>
          </w:p>
        </w:tc>
      </w:tr>
    </w:tbl>
    <w:p w14:paraId="6158047C"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pacing w:val="-6"/>
          <w:sz w:val="24"/>
          <w:szCs w:val="24"/>
        </w:rPr>
        <w:t>1.</w:t>
      </w:r>
      <w:r w:rsidR="00A65A41" w:rsidRPr="002252A0">
        <w:rPr>
          <w:rFonts w:ascii="GHEA Grapalat" w:hAnsi="GHEA Grapalat"/>
          <w:color w:val="000000"/>
          <w:spacing w:val="-6"/>
          <w:sz w:val="24"/>
          <w:szCs w:val="24"/>
          <w:lang w:val="hy-AM"/>
        </w:rPr>
        <w:tab/>
      </w:r>
      <w:r w:rsidRPr="002252A0">
        <w:rPr>
          <w:rFonts w:ascii="GHEA Grapalat" w:hAnsi="GHEA Grapalat"/>
          <w:color w:val="000000"/>
          <w:spacing w:val="-6"/>
          <w:sz w:val="24"/>
          <w:szCs w:val="24"/>
        </w:rPr>
        <w:t>Продавец обязан предоставить покупателю необходимую и достоверную информацию о предлагаемом товаре, способы представления и содержание которой должны соответствовать требованиям, установленным законом, иными правовыми актами и обычно предъявляемым</w:t>
      </w:r>
      <w:r w:rsidRPr="002252A0">
        <w:rPr>
          <w:rFonts w:ascii="GHEA Grapalat" w:hAnsi="GHEA Grapalat"/>
          <w:color w:val="000000"/>
          <w:sz w:val="24"/>
          <w:szCs w:val="24"/>
        </w:rPr>
        <w:t xml:space="preserve"> в розничной торговле.</w:t>
      </w:r>
    </w:p>
    <w:p w14:paraId="08B10582"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Покупатель вправе до заключения договора розничной купли-продажи осмотреть товар, требовать проведения в его присутствии проверки свойств или демонстрации использования товара, если это не исключается характером товара и не противоречит правилам, принятым в розничной торговле.</w:t>
      </w:r>
    </w:p>
    <w:p w14:paraId="0A2CF464"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покупателю не предоставлена возможность незамедлительно получить в месте продажи информацию о товаре, установленную в пунктах 1 и 2 настоящей статьи, он вправе требовать от продавца возмещения убытков, вызванных необоснованным уклонением от заключения договора розничной купли-продажи, а если договор заключен — в разумный срок отказаться от исполнения договора, требовать возврата уплаченной за товар суммы и возмещения убытков.</w:t>
      </w:r>
    </w:p>
    <w:p w14:paraId="79A8619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lang w:val="hy-AM"/>
        </w:rPr>
        <w:tab/>
      </w:r>
      <w:r>
        <w:rPr>
          <w:rFonts w:ascii="GHEA Grapalat" w:hAnsi="GHEA Grapalat"/>
          <w:color w:val="000000"/>
          <w:sz w:val="24"/>
          <w:szCs w:val="24"/>
        </w:rPr>
        <w:t>Продавец, не предоставивший покупателю возможность получить соответствующую информацию о товаре, несет ответственность также за</w:t>
      </w:r>
      <w:r>
        <w:rPr>
          <w:rFonts w:ascii="Courier New" w:hAnsi="Courier New" w:cs="Courier New"/>
          <w:color w:val="000000"/>
          <w:sz w:val="24"/>
          <w:szCs w:val="24"/>
          <w:lang w:val="en-US"/>
        </w:rPr>
        <w:t> </w:t>
      </w:r>
      <w:r>
        <w:rPr>
          <w:rFonts w:ascii="GHEA Grapalat" w:hAnsi="GHEA Grapalat"/>
          <w:color w:val="000000"/>
          <w:sz w:val="24"/>
          <w:szCs w:val="24"/>
        </w:rPr>
        <w:t>недостатки товара, возникшие после его передачи покупателю, если покупатель докажет, что они возникли в связи с отсутствием такой информации.</w:t>
      </w:r>
    </w:p>
    <w:p w14:paraId="4BB4BFB6"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D603BB3" w14:textId="77777777" w:rsidTr="003A1E7A">
        <w:trPr>
          <w:tblCellSpacing w:w="0" w:type="dxa"/>
        </w:trPr>
        <w:tc>
          <w:tcPr>
            <w:tcW w:w="2025" w:type="dxa"/>
            <w:hideMark/>
          </w:tcPr>
          <w:p w14:paraId="702B8BA5"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512.</w:t>
            </w:r>
          </w:p>
        </w:tc>
        <w:tc>
          <w:tcPr>
            <w:tcW w:w="0" w:type="auto"/>
            <w:vAlign w:val="center"/>
            <w:hideMark/>
          </w:tcPr>
          <w:p w14:paraId="519933AC"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Продажа товара с условием о его принятии покупателем в</w:t>
            </w:r>
            <w:r>
              <w:rPr>
                <w:rFonts w:ascii="Courier New" w:hAnsi="Courier New" w:cs="Courier New"/>
                <w:b/>
                <w:color w:val="000000"/>
                <w:sz w:val="24"/>
                <w:szCs w:val="24"/>
                <w:lang w:val="en-US"/>
              </w:rPr>
              <w:t> </w:t>
            </w:r>
            <w:r>
              <w:rPr>
                <w:rFonts w:ascii="GHEA Grapalat" w:hAnsi="GHEA Grapalat"/>
                <w:b/>
                <w:color w:val="000000"/>
                <w:sz w:val="24"/>
                <w:szCs w:val="24"/>
              </w:rPr>
              <w:t xml:space="preserve">определенный срок </w:t>
            </w:r>
          </w:p>
        </w:tc>
      </w:tr>
    </w:tbl>
    <w:p w14:paraId="6FDF49A5"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Договор розничной купли-продажи может быть заключен с условием о</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принятии покупателем товара в определенный срок, установленный договором, в течение которого этот товар не может </w:t>
      </w:r>
      <w:r w:rsidR="00A65A41" w:rsidRPr="002252A0">
        <w:rPr>
          <w:rFonts w:ascii="GHEA Grapalat" w:hAnsi="GHEA Grapalat"/>
          <w:color w:val="000000"/>
          <w:sz w:val="24"/>
          <w:szCs w:val="24"/>
        </w:rPr>
        <w:t>быть продан другому покупателю.</w:t>
      </w:r>
    </w:p>
    <w:p w14:paraId="64193673"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Неявка покупателя или несовершение иных необходимых действий для принятия товара в установленный договором срок считается отказом покупателя от исполнения договора, если иное не предусмотрено договором.</w:t>
      </w:r>
    </w:p>
    <w:p w14:paraId="364ACF31" w14:textId="77777777" w:rsidR="000D5F8A"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Дополнительные расходы продавца на обеспечение передачи товара покупателю в установленный договором срок включаются в цену товара, если иное не предусмотрено законом, иными правовыми актами или договором.</w:t>
      </w:r>
    </w:p>
    <w:p w14:paraId="6EFB567A" w14:textId="77777777" w:rsidR="000D5F8A" w:rsidRDefault="000D5F8A" w:rsidP="004A58A4">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B8DFC5B" w14:textId="77777777" w:rsidTr="003A1E7A">
        <w:trPr>
          <w:tblCellSpacing w:w="0" w:type="dxa"/>
        </w:trPr>
        <w:tc>
          <w:tcPr>
            <w:tcW w:w="2025" w:type="dxa"/>
            <w:hideMark/>
          </w:tcPr>
          <w:p w14:paraId="3B3171B1"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513.</w:t>
            </w:r>
          </w:p>
        </w:tc>
        <w:tc>
          <w:tcPr>
            <w:tcW w:w="0" w:type="auto"/>
            <w:vAlign w:val="center"/>
            <w:hideMark/>
          </w:tcPr>
          <w:p w14:paraId="72E37860"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Продажа товаров по образцам </w:t>
            </w:r>
          </w:p>
        </w:tc>
      </w:tr>
    </w:tbl>
    <w:p w14:paraId="3116DDBD"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Договор розничной купли-продажи может быть заключен на основании ознакомления покупателя с образцом товара (его описанием, каталогом товаров </w:t>
      </w:r>
      <w:r w:rsidR="00AC3BE9" w:rsidRPr="002252A0">
        <w:rPr>
          <w:rFonts w:ascii="GHEA Grapalat" w:hAnsi="GHEA Grapalat"/>
          <w:color w:val="000000"/>
          <w:sz w:val="24"/>
          <w:szCs w:val="24"/>
        </w:rPr>
        <w:t>и</w:t>
      </w:r>
      <w:r w:rsidR="00AC3BE9">
        <w:rPr>
          <w:rFonts w:ascii="Courier New" w:hAnsi="Courier New" w:cs="Courier New"/>
          <w:color w:val="000000"/>
          <w:sz w:val="24"/>
          <w:szCs w:val="24"/>
          <w:lang w:val="en-US"/>
        </w:rPr>
        <w:t> </w:t>
      </w:r>
      <w:r w:rsidR="00833664" w:rsidRPr="002252A0">
        <w:rPr>
          <w:rFonts w:ascii="GHEA Grapalat" w:hAnsi="GHEA Grapalat"/>
          <w:color w:val="000000"/>
          <w:sz w:val="24"/>
          <w:szCs w:val="24"/>
        </w:rPr>
        <w:t>т. п.</w:t>
      </w:r>
      <w:r w:rsidR="00A65A41" w:rsidRPr="002252A0">
        <w:rPr>
          <w:rFonts w:ascii="GHEA Grapalat" w:hAnsi="GHEA Grapalat"/>
          <w:color w:val="000000"/>
          <w:sz w:val="24"/>
          <w:szCs w:val="24"/>
        </w:rPr>
        <w:t>), предложенным продавцом.</w:t>
      </w:r>
    </w:p>
    <w:p w14:paraId="55457BB8"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 xml:space="preserve">Договор розничной купли-продажи товара по образцу считается исполненным с момента доставки товара в место, указанное в договоре, а если место передачи товара договором не определено — с момента доставки товара по месту жительства покупателя-гражданина или месту нахождения покупателя </w:t>
      </w:r>
      <w:r w:rsidR="00AC3BE9" w:rsidRPr="002252A0">
        <w:rPr>
          <w:rFonts w:ascii="GHEA Grapalat" w:hAnsi="GHEA Grapalat"/>
          <w:color w:val="000000"/>
          <w:sz w:val="24"/>
          <w:szCs w:val="24"/>
        </w:rPr>
        <w:t>—</w:t>
      </w:r>
      <w:r w:rsidR="00B60DCF" w:rsidRPr="002252A0">
        <w:rPr>
          <w:rFonts w:ascii="GHEA Grapalat" w:hAnsi="GHEA Grapalat"/>
          <w:color w:val="000000"/>
          <w:sz w:val="24"/>
          <w:szCs w:val="24"/>
        </w:rPr>
        <w:t xml:space="preserve"> </w:t>
      </w:r>
      <w:r w:rsidRPr="002252A0">
        <w:rPr>
          <w:rFonts w:ascii="GHEA Grapalat" w:hAnsi="GHEA Grapalat"/>
          <w:color w:val="000000"/>
          <w:sz w:val="24"/>
          <w:szCs w:val="24"/>
        </w:rPr>
        <w:t>юридического</w:t>
      </w:r>
      <w:r w:rsidR="00BB4B2F">
        <w:rPr>
          <w:rFonts w:ascii="GHEA Grapalat" w:hAnsi="GHEA Grapalat"/>
          <w:color w:val="000000"/>
          <w:sz w:val="24"/>
          <w:szCs w:val="24"/>
        </w:rPr>
        <w:t xml:space="preserve"> лица, если иное не предусмотрено законом, иными правовыми актами или договором.</w:t>
      </w:r>
    </w:p>
    <w:p w14:paraId="65A81670"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lang w:val="hy-AM"/>
        </w:rPr>
        <w:tab/>
      </w:r>
      <w:r>
        <w:rPr>
          <w:rFonts w:ascii="GHEA Grapalat" w:hAnsi="GHEA Grapalat"/>
          <w:color w:val="000000"/>
          <w:sz w:val="24"/>
          <w:szCs w:val="24"/>
        </w:rPr>
        <w:t>Покупатель до передачи товара вправе отказаться от исполнения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14:paraId="7C71A34C"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71E4D9D" w14:textId="77777777" w:rsidTr="003A1E7A">
        <w:trPr>
          <w:tblCellSpacing w:w="0" w:type="dxa"/>
        </w:trPr>
        <w:tc>
          <w:tcPr>
            <w:tcW w:w="2025" w:type="dxa"/>
            <w:hideMark/>
          </w:tcPr>
          <w:p w14:paraId="2E9287EE"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514.</w:t>
            </w:r>
          </w:p>
        </w:tc>
        <w:tc>
          <w:tcPr>
            <w:tcW w:w="0" w:type="auto"/>
            <w:vAlign w:val="center"/>
            <w:hideMark/>
          </w:tcPr>
          <w:p w14:paraId="46758FE6"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Продажа товаров с использованием автоматов </w:t>
            </w:r>
          </w:p>
        </w:tc>
      </w:tr>
    </w:tbl>
    <w:p w14:paraId="50943875"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В случаях, когда продажа товаров производится с использованием автоматов, владелец автоматов обязан довести до покупателей информацию о</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продавце товаров —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а также о действиях, которые должен совершить поку</w:t>
      </w:r>
      <w:r w:rsidR="00A65A41" w:rsidRPr="002252A0">
        <w:rPr>
          <w:rFonts w:ascii="GHEA Grapalat" w:hAnsi="GHEA Grapalat"/>
          <w:color w:val="000000"/>
          <w:sz w:val="24"/>
          <w:szCs w:val="24"/>
        </w:rPr>
        <w:t>патель для приобретения товара.</w:t>
      </w:r>
    </w:p>
    <w:p w14:paraId="6146B1B9"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Договор розничной купли-продажи с использованием автоматов считается заключенным с момента совершения покупателем действий, необходимых для приобретения товара.</w:t>
      </w:r>
    </w:p>
    <w:p w14:paraId="701D028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14:paraId="23F6428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14:paraId="39639827"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F21097B" w14:textId="77777777" w:rsidTr="003A1E7A">
        <w:trPr>
          <w:tblCellSpacing w:w="0" w:type="dxa"/>
        </w:trPr>
        <w:tc>
          <w:tcPr>
            <w:tcW w:w="2025" w:type="dxa"/>
            <w:hideMark/>
          </w:tcPr>
          <w:p w14:paraId="3CD0D8D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515.</w:t>
            </w:r>
          </w:p>
        </w:tc>
        <w:tc>
          <w:tcPr>
            <w:tcW w:w="0" w:type="auto"/>
            <w:vAlign w:val="center"/>
            <w:hideMark/>
          </w:tcPr>
          <w:p w14:paraId="331BDE0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Продажа товара с условием его доставки покупателю </w:t>
            </w:r>
          </w:p>
        </w:tc>
      </w:tr>
    </w:tbl>
    <w:p w14:paraId="41759F35"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 xml:space="preserve">В случае, когда договор розничной купли-продажи заключен с условием доставки товара покупателю, продавец обязан в установленный договором срок доставить товар в место, указанное покупателем, а если место доставки товара </w:t>
      </w:r>
      <w:r w:rsidRPr="002252A0">
        <w:rPr>
          <w:rFonts w:ascii="GHEA Grapalat" w:hAnsi="GHEA Grapalat"/>
          <w:color w:val="000000"/>
          <w:sz w:val="24"/>
          <w:szCs w:val="24"/>
        </w:rPr>
        <w:lastRenderedPageBreak/>
        <w:t xml:space="preserve">покупателем не указано — по месту жительства покупателя-гражданина или месту нахождения </w:t>
      </w:r>
      <w:r w:rsidR="001B4D00" w:rsidRPr="002252A0">
        <w:rPr>
          <w:rFonts w:ascii="GHEA Grapalat" w:hAnsi="GHEA Grapalat"/>
          <w:color w:val="000000"/>
          <w:sz w:val="24"/>
          <w:szCs w:val="24"/>
        </w:rPr>
        <w:t>покупателя</w:t>
      </w:r>
      <w:r w:rsidR="00CE345C" w:rsidRPr="002252A0">
        <w:rPr>
          <w:rFonts w:ascii="GHEA Grapalat" w:hAnsi="GHEA Grapalat"/>
          <w:color w:val="000000"/>
          <w:sz w:val="24"/>
          <w:szCs w:val="24"/>
        </w:rPr>
        <w:t xml:space="preserve"> </w:t>
      </w:r>
      <w:r w:rsidR="00BF627D">
        <w:rPr>
          <w:rFonts w:ascii="GHEA Grapalat" w:hAnsi="GHEA Grapalat"/>
          <w:color w:val="000000"/>
          <w:sz w:val="24"/>
          <w:szCs w:val="24"/>
        </w:rPr>
        <w:t>—</w:t>
      </w:r>
      <w:r w:rsidR="00CE345C" w:rsidRPr="002252A0">
        <w:rPr>
          <w:rFonts w:ascii="GHEA Grapalat" w:hAnsi="GHEA Grapalat"/>
          <w:color w:val="000000"/>
          <w:sz w:val="24"/>
          <w:szCs w:val="24"/>
        </w:rPr>
        <w:t xml:space="preserve"> </w:t>
      </w:r>
      <w:r w:rsidR="00A65A41" w:rsidRPr="002252A0">
        <w:rPr>
          <w:rFonts w:ascii="GHEA Grapalat" w:hAnsi="GHEA Grapalat"/>
          <w:color w:val="000000"/>
          <w:sz w:val="24"/>
          <w:szCs w:val="24"/>
        </w:rPr>
        <w:t>юридического лица.</w:t>
      </w:r>
    </w:p>
    <w:p w14:paraId="586980D4"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2.</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Договор розничной купли-продажи считается исполненным с момента вручения товара покупателю, а при его отсутствии — лицу, предъявившему квитанцию или иной документ, свидетельствующий о доставке товара, если иное не предусмотрено законом, иными правовыми актами или договором либо не вытекает из существа обязательства.</w:t>
      </w:r>
    </w:p>
    <w:p w14:paraId="6280374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Если договором не определено время доставки товара для вручения его покупателю, товар должен быть доставлен в разумный срок после получения требования покупателя.</w:t>
      </w:r>
    </w:p>
    <w:p w14:paraId="6BD59F11"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90CBEBA" w14:textId="77777777" w:rsidTr="003A1E7A">
        <w:trPr>
          <w:tblCellSpacing w:w="0" w:type="dxa"/>
        </w:trPr>
        <w:tc>
          <w:tcPr>
            <w:tcW w:w="2025" w:type="dxa"/>
            <w:hideMark/>
          </w:tcPr>
          <w:p w14:paraId="7D444E2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516.</w:t>
            </w:r>
          </w:p>
        </w:tc>
        <w:tc>
          <w:tcPr>
            <w:tcW w:w="0" w:type="auto"/>
            <w:vAlign w:val="center"/>
            <w:hideMark/>
          </w:tcPr>
          <w:p w14:paraId="4078100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товара </w:t>
            </w:r>
          </w:p>
        </w:tc>
      </w:tr>
    </w:tbl>
    <w:p w14:paraId="58FDD703"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обязан оплатить товар по цене, объявленной продавцом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 заключения договора розничной купли-продажи, если иное не предусмотрено законом, иными правовыми актами или не выте</w:t>
      </w:r>
      <w:r w:rsidR="00A65A41" w:rsidRPr="002252A0">
        <w:rPr>
          <w:rFonts w:ascii="GHEA Grapalat" w:hAnsi="GHEA Grapalat"/>
          <w:color w:val="000000"/>
          <w:sz w:val="24"/>
          <w:szCs w:val="24"/>
        </w:rPr>
        <w:t>кает из существа обязательства.</w:t>
      </w:r>
    </w:p>
    <w:p w14:paraId="1D2E681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случае, когда договором розничной купли-продажи предусмотрена предварительная оплата товара (статья 503), предварительная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14:paraId="185BA6E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К договорам розничной купли-продажи товаров в кредит, в том числе с</w:t>
      </w:r>
      <w:r>
        <w:rPr>
          <w:rFonts w:ascii="Courier New" w:hAnsi="Courier New" w:cs="Courier New"/>
          <w:color w:val="000000"/>
          <w:sz w:val="24"/>
          <w:szCs w:val="24"/>
          <w:lang w:val="en-US"/>
        </w:rPr>
        <w:t> </w:t>
      </w:r>
      <w:r>
        <w:rPr>
          <w:rFonts w:ascii="GHEA Grapalat" w:hAnsi="GHEA Grapalat"/>
          <w:color w:val="000000"/>
          <w:sz w:val="24"/>
          <w:szCs w:val="24"/>
        </w:rPr>
        <w:t>условием оплаты покупателем товаров в рассрочку, не применимы правила, предусмотренные пунктом 5 статьи 504 настоящего Кодекса.</w:t>
      </w:r>
    </w:p>
    <w:p w14:paraId="0F1DB08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Покупатель вправе оплатить товар в любое время в пределах установленного договором периода рассрочки оплаты товара.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8357A28" w14:textId="77777777" w:rsidTr="003A1E7A">
        <w:trPr>
          <w:tblCellSpacing w:w="0" w:type="dxa"/>
        </w:trPr>
        <w:tc>
          <w:tcPr>
            <w:tcW w:w="2025" w:type="dxa"/>
            <w:hideMark/>
          </w:tcPr>
          <w:p w14:paraId="0109D3A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517.</w:t>
            </w:r>
          </w:p>
        </w:tc>
        <w:tc>
          <w:tcPr>
            <w:tcW w:w="0" w:type="auto"/>
            <w:vAlign w:val="center"/>
            <w:hideMark/>
          </w:tcPr>
          <w:p w14:paraId="710998B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Право покупателя на замену или возврат непродовольственных товаров надлежащего качества</w:t>
            </w:r>
            <w:r w:rsidRPr="00BB4B2F">
              <w:rPr>
                <w:rFonts w:ascii="Courier New" w:hAnsi="Courier New" w:cs="Courier New"/>
                <w:b/>
                <w:color w:val="000000"/>
                <w:sz w:val="24"/>
                <w:szCs w:val="24"/>
              </w:rPr>
              <w:t> </w:t>
            </w:r>
          </w:p>
        </w:tc>
      </w:tr>
    </w:tbl>
    <w:p w14:paraId="569C1A56" w14:textId="77777777" w:rsidR="000D5F8A" w:rsidRDefault="003A1E7A" w:rsidP="004A58A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НО-115-</w:t>
      </w:r>
      <w:r w:rsidR="006F7CAE" w:rsidRPr="002252A0">
        <w:rPr>
          <w:rFonts w:ascii="GHEA Grapalat" w:hAnsi="GHEA Grapalat"/>
          <w:b/>
          <w:i/>
          <w:color w:val="000000"/>
          <w:sz w:val="24"/>
          <w:szCs w:val="24"/>
          <w:lang w:val="en-US"/>
        </w:rPr>
        <w:t>N</w:t>
      </w:r>
      <w:r w:rsidR="006F7CAE" w:rsidRPr="002252A0">
        <w:rPr>
          <w:rFonts w:ascii="GHEA Grapalat" w:hAnsi="GHEA Grapalat"/>
          <w:b/>
          <w:i/>
          <w:color w:val="000000"/>
          <w:sz w:val="24"/>
          <w:szCs w:val="24"/>
        </w:rPr>
        <w:t xml:space="preserve"> </w:t>
      </w:r>
      <w:r w:rsidRPr="002252A0">
        <w:rPr>
          <w:rFonts w:ascii="GHEA Grapalat" w:hAnsi="GHEA Grapalat"/>
          <w:b/>
          <w:i/>
          <w:color w:val="000000"/>
          <w:sz w:val="24"/>
          <w:szCs w:val="24"/>
        </w:rPr>
        <w:t>от 17 июня 2016 года)</w:t>
      </w:r>
    </w:p>
    <w:p w14:paraId="3DAB2BDC"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Покупатель имеет право в течение 14 дней с момента передачи ему непродовольственных товаров надлежащего качества, если продавец не объявил более длительного срока, возвратить или заменить купленный товар в месте его покупки или иных местах, объявленных продавцом, на товар иного размера, формы, цвета или аналогичной комплектации, произведя с продавцом необходимый перерасчет в случае разницы в цене.</w:t>
      </w:r>
    </w:p>
    <w:p w14:paraId="6ABE6FDC"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Требование покупателя о возврате или замене товара удовлетворяется, если товар не был использован, сохранены его потребительские свойства и имеются доказательства приобретения товара именно у этого продавца.</w:t>
      </w:r>
    </w:p>
    <w:p w14:paraId="26D63C11"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Перечень товаров, которые по основаниям, установленным настоящей статьей, не могут быть возвращены или заменены, определяется законом или в</w:t>
      </w:r>
      <w:r>
        <w:rPr>
          <w:rFonts w:ascii="Courier New" w:hAnsi="Courier New" w:cs="Courier New"/>
          <w:color w:val="000000"/>
          <w:sz w:val="24"/>
          <w:szCs w:val="24"/>
          <w:lang w:val="en-US"/>
        </w:rPr>
        <w:t> </w:t>
      </w:r>
      <w:r>
        <w:rPr>
          <w:rFonts w:ascii="GHEA Grapalat" w:hAnsi="GHEA Grapalat"/>
          <w:color w:val="000000"/>
          <w:sz w:val="24"/>
          <w:szCs w:val="24"/>
        </w:rPr>
        <w:t>порядке, установленном Правительством Республики Армения.</w:t>
      </w:r>
    </w:p>
    <w:p w14:paraId="03CB164C" w14:textId="77777777" w:rsidR="003A1E7A" w:rsidRPr="002252A0"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С целью возврата или замены непродовольственных товаров надлежащего качества расходы, связанные с доставкой к месту нахождения продавца, осуществляются за счет покупателя, если иное не предусмотрено соглашением сторон.</w:t>
      </w:r>
    </w:p>
    <w:p w14:paraId="212304FA" w14:textId="77777777" w:rsidR="003A1E7A" w:rsidRPr="002252A0" w:rsidRDefault="00BB4B2F" w:rsidP="004A58A4">
      <w:pPr>
        <w:widowControl w:val="0"/>
        <w:spacing w:after="160" w:line="346"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517 отредактирована в соответствии с HO-115-N от 17 июня 2016 года) </w:t>
      </w:r>
    </w:p>
    <w:p w14:paraId="5782BA78" w14:textId="77777777" w:rsidR="001B4D00" w:rsidRPr="002252A0" w:rsidRDefault="001B4D00" w:rsidP="004A58A4">
      <w:pPr>
        <w:widowControl w:val="0"/>
        <w:spacing w:after="160" w:line="346" w:lineRule="auto"/>
        <w:ind w:firstLine="567"/>
        <w:jc w:val="both"/>
        <w:rPr>
          <w:rFonts w:ascii="GHEA Grapalat" w:hAnsi="GHEA Grapalat"/>
          <w:b/>
          <w:i/>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81F7F52" w14:textId="77777777" w:rsidTr="003A1E7A">
        <w:trPr>
          <w:tblCellSpacing w:w="0" w:type="dxa"/>
        </w:trPr>
        <w:tc>
          <w:tcPr>
            <w:tcW w:w="2025" w:type="dxa"/>
            <w:hideMark/>
          </w:tcPr>
          <w:p w14:paraId="4D386AA7" w14:textId="77777777" w:rsidR="003A1E7A"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518.</w:t>
            </w:r>
          </w:p>
        </w:tc>
        <w:tc>
          <w:tcPr>
            <w:tcW w:w="0" w:type="auto"/>
            <w:vAlign w:val="center"/>
            <w:hideMark/>
          </w:tcPr>
          <w:p w14:paraId="08607970" w14:textId="77777777" w:rsidR="003A1E7A" w:rsidRPr="002252A0" w:rsidRDefault="00BB4B2F" w:rsidP="004A58A4">
            <w:pPr>
              <w:widowControl w:val="0"/>
              <w:spacing w:after="160" w:line="346"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Права покупателя при продаже ему товара ненадлежащего качества </w:t>
            </w:r>
          </w:p>
        </w:tc>
      </w:tr>
    </w:tbl>
    <w:p w14:paraId="6B64717C" w14:textId="77777777" w:rsidR="003A1E7A" w:rsidRPr="002252A0"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t>1.</w:t>
      </w:r>
      <w:r w:rsidR="00A65A41" w:rsidRPr="002252A0">
        <w:rPr>
          <w:rFonts w:ascii="GHEA Grapalat" w:hAnsi="GHEA Grapalat"/>
          <w:color w:val="000000"/>
          <w:sz w:val="24"/>
          <w:szCs w:val="24"/>
          <w:lang w:val="hy-AM"/>
        </w:rPr>
        <w:tab/>
      </w:r>
      <w:r w:rsidRPr="002252A0">
        <w:rPr>
          <w:rFonts w:ascii="GHEA Grapalat" w:hAnsi="GHEA Grapalat"/>
          <w:color w:val="000000"/>
          <w:sz w:val="24"/>
          <w:szCs w:val="24"/>
        </w:rPr>
        <w:t>Покупатель, которому продан товар ненадлежащего качества, если его недостатки не были оговорены продавцом, впр</w:t>
      </w:r>
      <w:r w:rsidR="00A65A41" w:rsidRPr="002252A0">
        <w:rPr>
          <w:rFonts w:ascii="GHEA Grapalat" w:hAnsi="GHEA Grapalat"/>
          <w:color w:val="000000"/>
          <w:sz w:val="24"/>
          <w:szCs w:val="24"/>
        </w:rPr>
        <w:t>аве по своему выбору требовать:</w:t>
      </w:r>
    </w:p>
    <w:p w14:paraId="0762964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sidRPr="002252A0">
        <w:rPr>
          <w:rFonts w:ascii="GHEA Grapalat" w:hAnsi="GHEA Grapalat"/>
          <w:color w:val="000000"/>
          <w:sz w:val="24"/>
          <w:szCs w:val="24"/>
        </w:rPr>
        <w:lastRenderedPageBreak/>
        <w:t>1)</w:t>
      </w:r>
      <w:r w:rsidR="00A65A41" w:rsidRPr="002252A0">
        <w:rPr>
          <w:rFonts w:ascii="GHEA Grapalat" w:hAnsi="GHEA Grapalat"/>
          <w:color w:val="000000"/>
          <w:sz w:val="24"/>
          <w:szCs w:val="24"/>
          <w:lang w:val="hy-AM"/>
        </w:rPr>
        <w:tab/>
      </w:r>
      <w:r w:rsidR="00BB4B2F">
        <w:rPr>
          <w:rFonts w:ascii="GHEA Grapalat" w:hAnsi="GHEA Grapalat"/>
          <w:color w:val="000000"/>
          <w:sz w:val="24"/>
          <w:szCs w:val="24"/>
        </w:rPr>
        <w:t>замены некачественного товара товаром надлежащего качества;</w:t>
      </w:r>
    </w:p>
    <w:p w14:paraId="6C2B57B0"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соразмерного уменьшения цены товара;</w:t>
      </w:r>
    </w:p>
    <w:p w14:paraId="55CFE27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незамедлительного и безвозмездного устранения недостатков товара;</w:t>
      </w:r>
    </w:p>
    <w:p w14:paraId="2330B073"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возмещения расходов на устранение недостатков товара.</w:t>
      </w:r>
    </w:p>
    <w:p w14:paraId="1DEDF9DB"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Покупатель вправе требовать замены технически сложного или дорогостоящего товара только в случае существенного нарушения требований к</w:t>
      </w:r>
      <w:r>
        <w:rPr>
          <w:rFonts w:ascii="Courier New" w:hAnsi="Courier New" w:cs="Courier New"/>
          <w:color w:val="000000"/>
          <w:sz w:val="24"/>
          <w:szCs w:val="24"/>
          <w:lang w:val="en-US"/>
        </w:rPr>
        <w:t> </w:t>
      </w:r>
      <w:r>
        <w:rPr>
          <w:rFonts w:ascii="GHEA Grapalat" w:hAnsi="GHEA Grapalat"/>
          <w:color w:val="000000"/>
          <w:sz w:val="24"/>
          <w:szCs w:val="24"/>
        </w:rPr>
        <w:t>его качеству (пункт 2 статьи 491).</w:t>
      </w:r>
    </w:p>
    <w:p w14:paraId="4D970460"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2.</w:t>
      </w:r>
      <w:r>
        <w:rPr>
          <w:rFonts w:ascii="GHEA Grapalat" w:hAnsi="GHEA Grapalat"/>
          <w:color w:val="000000"/>
          <w:sz w:val="24"/>
          <w:szCs w:val="24"/>
          <w:lang w:val="hy-AM"/>
        </w:rPr>
        <w:tab/>
      </w:r>
      <w:r>
        <w:rPr>
          <w:rFonts w:ascii="GHEA Grapalat" w:hAnsi="GHEA Grapalat"/>
          <w:color w:val="000000"/>
          <w:sz w:val="24"/>
          <w:szCs w:val="24"/>
        </w:rPr>
        <w:t>В случае обнаружения недостатков товара, свойства которого не позволяют устранить их (продовольственные товары, товары бытовой химии и</w:t>
      </w:r>
      <w:r w:rsidR="00AC3BE9">
        <w:rPr>
          <w:rFonts w:ascii="Courier New" w:hAnsi="Courier New" w:cs="Courier New"/>
          <w:color w:val="000000"/>
          <w:sz w:val="24"/>
          <w:szCs w:val="24"/>
          <w:lang w:val="en-US"/>
        </w:rPr>
        <w:t> </w:t>
      </w:r>
      <w:r w:rsidR="00833664" w:rsidRPr="002252A0">
        <w:rPr>
          <w:rFonts w:ascii="GHEA Grapalat" w:hAnsi="GHEA Grapalat"/>
          <w:color w:val="000000"/>
          <w:sz w:val="24"/>
          <w:szCs w:val="24"/>
        </w:rPr>
        <w:t>т</w:t>
      </w:r>
      <w:r w:rsidR="00AC3BE9" w:rsidRPr="002252A0">
        <w:rPr>
          <w:rFonts w:ascii="GHEA Grapalat" w:hAnsi="GHEA Grapalat"/>
          <w:color w:val="000000"/>
          <w:sz w:val="24"/>
          <w:szCs w:val="24"/>
        </w:rPr>
        <w:t>.</w:t>
      </w:r>
      <w:r w:rsidR="00AC3BE9">
        <w:rPr>
          <w:rFonts w:ascii="Courier New" w:hAnsi="Courier New" w:cs="Courier New"/>
          <w:color w:val="000000"/>
          <w:sz w:val="24"/>
          <w:szCs w:val="24"/>
          <w:lang w:val="en-US"/>
        </w:rPr>
        <w:t> </w:t>
      </w:r>
      <w:r w:rsidR="00833664" w:rsidRPr="002252A0">
        <w:rPr>
          <w:rFonts w:ascii="GHEA Grapalat" w:hAnsi="GHEA Grapalat"/>
          <w:color w:val="000000"/>
          <w:sz w:val="24"/>
          <w:szCs w:val="24"/>
        </w:rPr>
        <w:t>п.</w:t>
      </w:r>
      <w:r w:rsidR="003A1E7A" w:rsidRPr="002252A0">
        <w:rPr>
          <w:rFonts w:ascii="GHEA Grapalat" w:hAnsi="GHEA Grapalat"/>
          <w:color w:val="000000"/>
          <w:sz w:val="24"/>
          <w:szCs w:val="24"/>
        </w:rPr>
        <w:t>), покупатель вправе по своему выбору требовать замены такого товара товаром надлежащего качества ил</w:t>
      </w:r>
      <w:r w:rsidR="00A65A41" w:rsidRPr="002252A0">
        <w:rPr>
          <w:rFonts w:ascii="GHEA Grapalat" w:hAnsi="GHEA Grapalat"/>
          <w:color w:val="000000"/>
          <w:sz w:val="24"/>
          <w:szCs w:val="24"/>
        </w:rPr>
        <w:t>и соразмерного уменьшения цены.</w:t>
      </w:r>
    </w:p>
    <w:p w14:paraId="358FAB1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Вместо предъявления предусмотренных в пунктах 1 и 2 настоящей статьи требований покупатель вправе отказаться от исполнения договора розничной купли-продажи и требовать возврата уплаченной за товар суммы. При</w:t>
      </w:r>
      <w:r>
        <w:rPr>
          <w:rFonts w:ascii="Courier New" w:hAnsi="Courier New" w:cs="Courier New"/>
          <w:color w:val="000000"/>
          <w:sz w:val="24"/>
          <w:szCs w:val="24"/>
          <w:lang w:val="en-US"/>
        </w:rPr>
        <w:t> </w:t>
      </w:r>
      <w:r>
        <w:rPr>
          <w:rFonts w:ascii="GHEA Grapalat" w:hAnsi="GHEA Grapalat"/>
          <w:color w:val="000000"/>
          <w:sz w:val="24"/>
          <w:szCs w:val="24"/>
        </w:rPr>
        <w:t>этом покупатель по требованию продавца и за его счет должен возвратить полученный товар ненадлежащего качества.</w:t>
      </w:r>
    </w:p>
    <w:p w14:paraId="63A397D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hy-AM"/>
        </w:rPr>
      </w:pPr>
      <w:r>
        <w:rPr>
          <w:rFonts w:ascii="GHEA Grapalat" w:hAnsi="GHEA Grapalat"/>
          <w:color w:val="000000"/>
          <w:sz w:val="24"/>
          <w:szCs w:val="24"/>
        </w:rPr>
        <w:t>4.</w:t>
      </w:r>
      <w:r>
        <w:rPr>
          <w:rFonts w:ascii="GHEA Grapalat" w:hAnsi="GHEA Grapalat"/>
          <w:color w:val="000000"/>
          <w:sz w:val="24"/>
          <w:szCs w:val="24"/>
          <w:lang w:val="hy-AM"/>
        </w:rPr>
        <w:tab/>
      </w:r>
      <w:r>
        <w:rPr>
          <w:rFonts w:ascii="GHEA Grapalat" w:hAnsi="GHEA Grapalat"/>
          <w:color w:val="000000"/>
          <w:sz w:val="24"/>
          <w:szCs w:val="24"/>
        </w:rPr>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 а также расходы, произведенные им в связи с</w:t>
      </w:r>
      <w:r>
        <w:rPr>
          <w:rFonts w:ascii="Courier New" w:hAnsi="Courier New" w:cs="Courier New"/>
          <w:color w:val="000000"/>
          <w:sz w:val="24"/>
          <w:szCs w:val="24"/>
          <w:lang w:val="en-US"/>
        </w:rPr>
        <w:t> </w:t>
      </w:r>
      <w:r>
        <w:rPr>
          <w:rFonts w:ascii="GHEA Grapalat" w:hAnsi="GHEA Grapalat"/>
          <w:color w:val="000000"/>
          <w:sz w:val="24"/>
          <w:szCs w:val="24"/>
        </w:rPr>
        <w:t>возвратом товара ненадлежащего качества.</w:t>
      </w:r>
    </w:p>
    <w:p w14:paraId="160561C3"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518 дополнена в соответствии с НО-115 от 17 июня 2016</w:t>
      </w:r>
      <w:r>
        <w:rPr>
          <w:rFonts w:ascii="Courier New" w:hAnsi="Courier New" w:cs="Courier New"/>
          <w:b/>
          <w:i/>
          <w:color w:val="000000"/>
          <w:sz w:val="24"/>
          <w:szCs w:val="24"/>
          <w:lang w:val="hy-AM"/>
        </w:rPr>
        <w:t> </w:t>
      </w:r>
      <w:r>
        <w:rPr>
          <w:rFonts w:ascii="GHEA Grapalat" w:hAnsi="GHEA Grapalat"/>
          <w:b/>
          <w:i/>
          <w:color w:val="000000"/>
          <w:sz w:val="24"/>
          <w:szCs w:val="24"/>
        </w:rPr>
        <w:t>года)</w:t>
      </w:r>
    </w:p>
    <w:p w14:paraId="678427F7"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en-GB"/>
        </w:rPr>
      </w:pPr>
    </w:p>
    <w:p w14:paraId="53FE1C6D"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32A7C2F" w14:textId="77777777" w:rsidTr="003A1E7A">
        <w:trPr>
          <w:tblCellSpacing w:w="0" w:type="dxa"/>
        </w:trPr>
        <w:tc>
          <w:tcPr>
            <w:tcW w:w="2025" w:type="dxa"/>
            <w:hideMark/>
          </w:tcPr>
          <w:p w14:paraId="5695587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519.</w:t>
            </w:r>
          </w:p>
        </w:tc>
        <w:tc>
          <w:tcPr>
            <w:tcW w:w="0" w:type="auto"/>
            <w:vAlign w:val="center"/>
            <w:hideMark/>
          </w:tcPr>
          <w:p w14:paraId="3A6EAE88" w14:textId="77777777" w:rsidR="000D5F8A" w:rsidRDefault="00BB4B2F">
            <w:pPr>
              <w:widowControl w:val="0"/>
              <w:spacing w:after="160" w:line="360" w:lineRule="auto"/>
              <w:ind w:left="102"/>
              <w:rPr>
                <w:rFonts w:ascii="GHEA Grapalat" w:eastAsia="Times New Roman" w:hAnsi="GHEA Grapalat" w:cs="Times New Roman"/>
                <w:color w:val="000000"/>
                <w:sz w:val="24"/>
                <w:szCs w:val="24"/>
                <w:lang w:val="hy-AM"/>
              </w:rPr>
            </w:pPr>
            <w:r>
              <w:rPr>
                <w:rFonts w:ascii="GHEA Grapalat" w:hAnsi="GHEA Grapalat"/>
                <w:b/>
                <w:color w:val="000000"/>
                <w:sz w:val="24"/>
                <w:szCs w:val="24"/>
              </w:rPr>
              <w:t xml:space="preserve">Возмещение разницы в цене при замене товара, уменьшении его цены и возврате товара ненадлежащего качества </w:t>
            </w:r>
          </w:p>
        </w:tc>
      </w:tr>
    </w:tbl>
    <w:p w14:paraId="4FEAFCA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B4D00" w:rsidRPr="002252A0">
        <w:rPr>
          <w:rFonts w:ascii="GHEA Grapalat" w:hAnsi="GHEA Grapalat"/>
          <w:color w:val="000000"/>
          <w:sz w:val="24"/>
          <w:szCs w:val="24"/>
        </w:rPr>
        <w:tab/>
      </w:r>
      <w:r w:rsidRPr="002252A0">
        <w:rPr>
          <w:rFonts w:ascii="GHEA Grapalat" w:hAnsi="GHEA Grapalat"/>
          <w:color w:val="000000"/>
          <w:sz w:val="24"/>
          <w:szCs w:val="24"/>
        </w:rPr>
        <w:t>При замене некачественного товара, не соответствующего договору розничной купли-продажи, на товар надлежащего качества продавец не вправе требовать возмещения разницы между ценой товара, предусмотренной договором, и ценой товара, существующей в момент замены товара или вынесения</w:t>
      </w:r>
      <w:r w:rsidR="001B4D00" w:rsidRPr="002252A0">
        <w:rPr>
          <w:rFonts w:ascii="GHEA Grapalat" w:hAnsi="GHEA Grapalat"/>
          <w:color w:val="000000"/>
          <w:sz w:val="24"/>
          <w:szCs w:val="24"/>
        </w:rPr>
        <w:t xml:space="preserve"> судом решения о замене товара.</w:t>
      </w:r>
    </w:p>
    <w:p w14:paraId="04EC5E6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B4D00" w:rsidRPr="002252A0">
        <w:rPr>
          <w:rFonts w:ascii="GHEA Grapalat" w:hAnsi="GHEA Grapalat"/>
          <w:color w:val="000000"/>
          <w:sz w:val="24"/>
          <w:szCs w:val="24"/>
        </w:rPr>
        <w:tab/>
      </w:r>
      <w:r w:rsidRPr="002252A0">
        <w:rPr>
          <w:rFonts w:ascii="GHEA Grapalat" w:hAnsi="GHEA Grapalat"/>
          <w:color w:val="000000"/>
          <w:sz w:val="24"/>
          <w:szCs w:val="24"/>
        </w:rPr>
        <w:t>При замене некачественного товара на аналогичный, но иной по</w:t>
      </w:r>
      <w:r w:rsidR="00826CB1" w:rsidRPr="002252A0">
        <w:rPr>
          <w:rFonts w:ascii="Courier New" w:hAnsi="Courier New" w:cs="Courier New"/>
          <w:color w:val="000000"/>
          <w:sz w:val="24"/>
          <w:szCs w:val="24"/>
          <w:lang w:val="en-US"/>
        </w:rPr>
        <w:t> </w:t>
      </w:r>
      <w:r w:rsidR="00BB4B2F">
        <w:rPr>
          <w:rFonts w:ascii="GHEA Grapalat" w:hAnsi="GHEA Grapalat"/>
          <w:color w:val="000000"/>
          <w:sz w:val="24"/>
          <w:szCs w:val="24"/>
        </w:rPr>
        <w:t>размеру, форме, виду или другим признакам товар надлежащего качества подлежит возмещению разница между ценой заменяемого товара и ценой товара, передаваемого взамен товара ненадлежащего качества.</w:t>
      </w:r>
    </w:p>
    <w:p w14:paraId="7AED676E" w14:textId="77777777" w:rsidR="003A1E7A"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Если требование покупателя не удовлетворено продавцом, цена заменяемого товара и цена товара, передаваемого взамен его, определяются по ценам на день вынесения судом решения о замене товара.</w:t>
      </w:r>
    </w:p>
    <w:p w14:paraId="00A5F002"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наличия требования о соразмерном уменьшении цены товара в</w:t>
      </w:r>
      <w:r>
        <w:rPr>
          <w:rFonts w:ascii="Courier New" w:hAnsi="Courier New" w:cs="Courier New"/>
          <w:color w:val="000000"/>
          <w:sz w:val="24"/>
          <w:szCs w:val="24"/>
          <w:lang w:val="en-US"/>
        </w:rPr>
        <w:t> </w:t>
      </w:r>
      <w:r>
        <w:rPr>
          <w:rFonts w:ascii="GHEA Grapalat" w:hAnsi="GHEA Grapalat"/>
          <w:color w:val="000000"/>
          <w:sz w:val="24"/>
          <w:szCs w:val="24"/>
        </w:rPr>
        <w:t>расчет принимается цена товара на день предъявления требования об уценке, а если требование покупателя добровольно не удовлетворено — на день вынесения судом решения о соразмерном уменьшении цены.</w:t>
      </w:r>
    </w:p>
    <w:p w14:paraId="78F538BE"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возврате продавцу товара ненадлежащего качества покупатель вправе требовать возмещения разницы между ценой товара, установленной договором розничной купли-продажи, и ценой соответствующего товара на момент добровольного удовлетворения его требования, а если его требование добровольно не удовлетворено — на день вынесения судом решения.</w:t>
      </w:r>
    </w:p>
    <w:p w14:paraId="728EBDD1" w14:textId="77777777" w:rsidR="00122CA3" w:rsidRDefault="00122CA3"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914FCC6" w14:textId="77777777" w:rsidR="004A58A4" w:rsidRPr="004A58A4" w:rsidRDefault="004A58A4"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6D0399A" w14:textId="77777777" w:rsidTr="003A1E7A">
        <w:trPr>
          <w:tblCellSpacing w:w="0" w:type="dxa"/>
        </w:trPr>
        <w:tc>
          <w:tcPr>
            <w:tcW w:w="2025" w:type="dxa"/>
            <w:hideMark/>
          </w:tcPr>
          <w:p w14:paraId="65322FE3"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520.</w:t>
            </w:r>
          </w:p>
        </w:tc>
        <w:tc>
          <w:tcPr>
            <w:tcW w:w="0" w:type="auto"/>
            <w:vAlign w:val="center"/>
            <w:hideMark/>
          </w:tcPr>
          <w:p w14:paraId="51641040"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продавца и исполнение обязательства в натуре </w:t>
            </w:r>
          </w:p>
        </w:tc>
      </w:tr>
    </w:tbl>
    <w:p w14:paraId="7D3E6DF5" w14:textId="77777777" w:rsidR="003A1E7A" w:rsidRPr="002252A0" w:rsidRDefault="003A1E7A"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случае неисполнения продавцом обязательства по договору розничной купли-продажи возмещение убытков и уплата неустойки не освобождают продавца от исп</w:t>
      </w:r>
      <w:r w:rsidR="001B4D00" w:rsidRPr="002252A0">
        <w:rPr>
          <w:rFonts w:ascii="GHEA Grapalat" w:hAnsi="GHEA Grapalat"/>
          <w:color w:val="000000"/>
          <w:sz w:val="24"/>
          <w:szCs w:val="24"/>
        </w:rPr>
        <w:t>олнения обязательства в натуре.</w:t>
      </w:r>
    </w:p>
    <w:p w14:paraId="5F0D45DD" w14:textId="77777777" w:rsidR="000D5F8A" w:rsidRDefault="000D5F8A">
      <w:pPr>
        <w:spacing w:after="160" w:line="360" w:lineRule="auto"/>
        <w:jc w:val="center"/>
        <w:rPr>
          <w:rFonts w:ascii="GHEA Grapalat" w:eastAsia="Times New Roman" w:hAnsi="GHEA Grapalat" w:cs="Times New Roman"/>
          <w:color w:val="000000"/>
          <w:sz w:val="24"/>
          <w:szCs w:val="24"/>
        </w:rPr>
      </w:pPr>
    </w:p>
    <w:p w14:paraId="1B3E24DA" w14:textId="77777777" w:rsidR="003A1E7A" w:rsidRPr="002252A0" w:rsidRDefault="003A1E7A"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3. ПОСТАВКА ТОВАРОВ</w:t>
      </w:r>
    </w:p>
    <w:p w14:paraId="3A187272"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C1CE85B" w14:textId="77777777" w:rsidTr="003A1E7A">
        <w:trPr>
          <w:tblCellSpacing w:w="0" w:type="dxa"/>
        </w:trPr>
        <w:tc>
          <w:tcPr>
            <w:tcW w:w="2025" w:type="dxa"/>
            <w:hideMark/>
          </w:tcPr>
          <w:p w14:paraId="56EB628B"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521.</w:t>
            </w:r>
          </w:p>
        </w:tc>
        <w:tc>
          <w:tcPr>
            <w:tcW w:w="0" w:type="auto"/>
            <w:vAlign w:val="center"/>
            <w:hideMark/>
          </w:tcPr>
          <w:p w14:paraId="1F305440"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поставки </w:t>
            </w:r>
          </w:p>
        </w:tc>
      </w:tr>
    </w:tbl>
    <w:p w14:paraId="1C0A9B0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 xml:space="preserve">По договору поставки поставщик-продавец, осуществляющий предпринимательскую деятельность, обязуется передать в условленный срок (сроки) производимые или закупаемые им товары покупателю для использования в предпринимательской деятельности или иных целях, не связанных с личным, семейным, домашним </w:t>
      </w:r>
      <w:r w:rsidR="009365A9" w:rsidRPr="002252A0">
        <w:rPr>
          <w:rFonts w:ascii="GHEA Grapalat" w:hAnsi="GHEA Grapalat"/>
          <w:color w:val="000000"/>
          <w:sz w:val="24"/>
          <w:szCs w:val="24"/>
        </w:rPr>
        <w:t>и иным подобным использованием.</w:t>
      </w:r>
    </w:p>
    <w:p w14:paraId="5DE9A585"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Договор поставки заключается в письменной форме.</w:t>
      </w:r>
    </w:p>
    <w:p w14:paraId="677FBA94" w14:textId="77777777" w:rsidR="00817A92" w:rsidRPr="002252A0" w:rsidRDefault="00817A92"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EF50D3B" w14:textId="77777777" w:rsidTr="003A1E7A">
        <w:trPr>
          <w:tblCellSpacing w:w="0" w:type="dxa"/>
        </w:trPr>
        <w:tc>
          <w:tcPr>
            <w:tcW w:w="2025" w:type="dxa"/>
            <w:hideMark/>
          </w:tcPr>
          <w:p w14:paraId="2A25A2BF"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522.</w:t>
            </w:r>
          </w:p>
        </w:tc>
        <w:tc>
          <w:tcPr>
            <w:tcW w:w="0" w:type="auto"/>
            <w:vAlign w:val="center"/>
            <w:hideMark/>
          </w:tcPr>
          <w:p w14:paraId="00E15135"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Урегулирование разногласий, возникших при заключении договора поставки </w:t>
            </w:r>
          </w:p>
        </w:tc>
      </w:tr>
    </w:tbl>
    <w:p w14:paraId="7A098C5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Если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обязана в течение тридцати дней со дня получения этого предложения принять меры по согласованию соответствующих условий договора или письменно уведомить другую сторону об отказе от его заключения, если иной срок не установлен закон</w:t>
      </w:r>
      <w:r w:rsidR="009365A9" w:rsidRPr="002252A0">
        <w:rPr>
          <w:rFonts w:ascii="GHEA Grapalat" w:hAnsi="GHEA Grapalat"/>
          <w:color w:val="000000"/>
          <w:sz w:val="24"/>
          <w:szCs w:val="24"/>
        </w:rPr>
        <w:t>ом или не согласован сторонами.</w:t>
      </w:r>
    </w:p>
    <w:p w14:paraId="5B5AC1B9"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9365A9" w:rsidRPr="002252A0">
        <w:rPr>
          <w:rFonts w:ascii="GHEA Grapalat" w:hAnsi="GHEA Grapalat"/>
          <w:color w:val="000000"/>
          <w:sz w:val="24"/>
          <w:szCs w:val="24"/>
        </w:rPr>
        <w:tab/>
      </w:r>
      <w:r w:rsidR="00BB4B2F">
        <w:rPr>
          <w:rFonts w:ascii="GHEA Grapalat" w:hAnsi="GHEA Grapalat"/>
          <w:color w:val="000000"/>
          <w:sz w:val="24"/>
          <w:szCs w:val="24"/>
        </w:rPr>
        <w:t>Сторона, получившая предложения по соответствующим условиям договора, но не принявшая мер по согласованию условий договора и не уведомившая другую сторону об отказе от заключения договора в срок, предусмотренный пунктом 1 настоящей статьи, обязана возместить убытки, вызванные уклонением от согласования условий договора.</w:t>
      </w:r>
    </w:p>
    <w:p w14:paraId="43C6AC73"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E2D0219" w14:textId="77777777" w:rsidTr="003A1E7A">
        <w:trPr>
          <w:tblCellSpacing w:w="0" w:type="dxa"/>
        </w:trPr>
        <w:tc>
          <w:tcPr>
            <w:tcW w:w="2025" w:type="dxa"/>
            <w:hideMark/>
          </w:tcPr>
          <w:p w14:paraId="37D2943D"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523.</w:t>
            </w:r>
          </w:p>
        </w:tc>
        <w:tc>
          <w:tcPr>
            <w:tcW w:w="0" w:type="auto"/>
            <w:vAlign w:val="center"/>
            <w:hideMark/>
          </w:tcPr>
          <w:p w14:paraId="248DC78C"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Этапы поставки товаров </w:t>
            </w:r>
          </w:p>
        </w:tc>
      </w:tr>
    </w:tbl>
    <w:p w14:paraId="4FB67AC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(этапы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w:t>
      </w:r>
      <w:r w:rsidR="009365A9" w:rsidRPr="002252A0">
        <w:rPr>
          <w:rFonts w:ascii="GHEA Grapalat" w:hAnsi="GHEA Grapalat"/>
          <w:color w:val="000000"/>
          <w:sz w:val="24"/>
          <w:szCs w:val="24"/>
        </w:rPr>
        <w:t>а или обычаев делового оборота.</w:t>
      </w:r>
    </w:p>
    <w:p w14:paraId="269134A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Наряду с определением этапов поставки в договоре поставки может быть установлен график поставки товаров (декадный, суточный, часовой и т. п.).</w:t>
      </w:r>
    </w:p>
    <w:p w14:paraId="2B9ED1E0"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Досрочная поставка товаров может производиться с согласия покупателя.</w:t>
      </w:r>
    </w:p>
    <w:p w14:paraId="06E64FFA" w14:textId="77777777" w:rsidR="003A1E7A"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Товары, поставленные досрочно и принятые покупателем, засчитываются в</w:t>
      </w:r>
      <w:r>
        <w:rPr>
          <w:rFonts w:ascii="Courier New" w:hAnsi="Courier New" w:cs="Courier New"/>
          <w:color w:val="000000"/>
          <w:sz w:val="24"/>
          <w:szCs w:val="24"/>
          <w:lang w:val="en-US"/>
        </w:rPr>
        <w:t> </w:t>
      </w:r>
      <w:r>
        <w:rPr>
          <w:rFonts w:ascii="GHEA Grapalat" w:hAnsi="GHEA Grapalat"/>
          <w:color w:val="000000"/>
          <w:sz w:val="24"/>
          <w:szCs w:val="24"/>
        </w:rPr>
        <w:t>счет количества товаров, подлежащих поставке на следующем этапе.</w:t>
      </w:r>
    </w:p>
    <w:p w14:paraId="4C96D5E1" w14:textId="77777777" w:rsidR="009365A9" w:rsidRPr="002252A0" w:rsidRDefault="009365A9"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123EA02" w14:textId="77777777" w:rsidTr="003A1E7A">
        <w:trPr>
          <w:tblCellSpacing w:w="0" w:type="dxa"/>
        </w:trPr>
        <w:tc>
          <w:tcPr>
            <w:tcW w:w="2025" w:type="dxa"/>
            <w:hideMark/>
          </w:tcPr>
          <w:p w14:paraId="5197EB15"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524.</w:t>
            </w:r>
          </w:p>
        </w:tc>
        <w:tc>
          <w:tcPr>
            <w:tcW w:w="0" w:type="auto"/>
            <w:vAlign w:val="center"/>
            <w:hideMark/>
          </w:tcPr>
          <w:p w14:paraId="4C22765F"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поставки товаров </w:t>
            </w:r>
          </w:p>
        </w:tc>
      </w:tr>
    </w:tbl>
    <w:p w14:paraId="39D54437"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Поставка товаров осуществляется поставщиком путем отгрузки (передачи) товаров покупателю, являющемуся другой стороной договора поставки, или лицу, указанному в договоре в качестве</w:t>
      </w:r>
      <w:r w:rsidR="009365A9" w:rsidRPr="002252A0">
        <w:rPr>
          <w:rFonts w:ascii="GHEA Grapalat" w:hAnsi="GHEA Grapalat"/>
          <w:color w:val="000000"/>
          <w:sz w:val="24"/>
          <w:szCs w:val="24"/>
        </w:rPr>
        <w:t xml:space="preserve"> получателя.</w:t>
      </w:r>
    </w:p>
    <w:p w14:paraId="45A6C4A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 xml:space="preserve">В случае, когда договором поставки предусмотрено право покупателя давать поставщику указания об отгрузке (передаче) товаров получателям </w:t>
      </w:r>
      <w:r w:rsidR="00BB4B2F">
        <w:rPr>
          <w:rFonts w:ascii="GHEA Grapalat" w:hAnsi="GHEA Grapalat"/>
          <w:color w:val="000000"/>
          <w:sz w:val="24"/>
          <w:szCs w:val="24"/>
        </w:rPr>
        <w:lastRenderedPageBreak/>
        <w:t>(отгрузочная разнарядка), передача товаров осуществляется поставщиком получателям, указанным в отгрузочной разнарядке.</w:t>
      </w:r>
    </w:p>
    <w:p w14:paraId="29D2156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Содержание отгрузочной разнарядки и срок ее направления покупателем поставщику устанавливаются договором. Если срок направления отгрузочной разнарядки договором не предусмотрен, она должна быть направлена поставщику не позднее</w:t>
      </w:r>
      <w:r>
        <w:rPr>
          <w:rFonts w:ascii="GHEA Grapalat" w:hAnsi="GHEA Grapalat"/>
          <w:color w:val="000000"/>
          <w:sz w:val="24"/>
          <w:szCs w:val="24"/>
        </w:rPr>
        <w:t xml:space="preserve"> чем за тридцать дней до наступления периода поставки.</w:t>
      </w:r>
    </w:p>
    <w:p w14:paraId="7B8AE940"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Непредставление в установленный срок покупателем отгрузочной разнарядки поставщику дает последнему право отказаться от исполнения договора поставки или требовать от покупателя оплаты товаров. Поставщик вправе также требовать возмещения убытков, причиненных в связи с</w:t>
      </w:r>
      <w:r>
        <w:rPr>
          <w:rFonts w:ascii="Courier New" w:hAnsi="Courier New" w:cs="Courier New"/>
          <w:color w:val="000000"/>
          <w:sz w:val="24"/>
          <w:szCs w:val="24"/>
          <w:lang w:val="en-US"/>
        </w:rPr>
        <w:t> </w:t>
      </w:r>
      <w:r>
        <w:rPr>
          <w:rFonts w:ascii="GHEA Grapalat" w:hAnsi="GHEA Grapalat"/>
          <w:color w:val="000000"/>
          <w:sz w:val="24"/>
          <w:szCs w:val="24"/>
        </w:rPr>
        <w:t>непредставлением отгрузочной разнарядки.</w:t>
      </w:r>
    </w:p>
    <w:p w14:paraId="1B23333D" w14:textId="77777777" w:rsidR="009365A9" w:rsidRPr="002252A0" w:rsidRDefault="009365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130980EE" w14:textId="77777777" w:rsidTr="003A1E7A">
        <w:trPr>
          <w:tblCellSpacing w:w="0" w:type="dxa"/>
        </w:trPr>
        <w:tc>
          <w:tcPr>
            <w:tcW w:w="2025" w:type="dxa"/>
            <w:hideMark/>
          </w:tcPr>
          <w:p w14:paraId="30716FB9"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525.</w:t>
            </w:r>
          </w:p>
        </w:tc>
        <w:tc>
          <w:tcPr>
            <w:tcW w:w="0" w:type="auto"/>
            <w:vAlign w:val="center"/>
            <w:hideMark/>
          </w:tcPr>
          <w:p w14:paraId="0AD7C76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Доставка товаров </w:t>
            </w:r>
          </w:p>
        </w:tc>
      </w:tr>
    </w:tbl>
    <w:p w14:paraId="6EA3DB03"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Доставка товаров осуществляется поставщиком транспортом, предусмотренным договором поставки, и на установленных догов</w:t>
      </w:r>
      <w:r w:rsidR="009365A9" w:rsidRPr="002252A0">
        <w:rPr>
          <w:rFonts w:ascii="GHEA Grapalat" w:hAnsi="GHEA Grapalat"/>
          <w:color w:val="000000"/>
          <w:sz w:val="24"/>
          <w:szCs w:val="24"/>
        </w:rPr>
        <w:t>ором условиях.</w:t>
      </w:r>
    </w:p>
    <w:p w14:paraId="1F15F6E8"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В случаях, когда в договоре не определено, каким видом транспорта или на каких условиях осуществляется доставка товаров,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14:paraId="28ADDCA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Договором поставки может быть предусмотрено право получения товаров покупателем (получателем) в месте нахождения поставщика (выборка товаров).</w:t>
      </w:r>
    </w:p>
    <w:p w14:paraId="30F6B940" w14:textId="77777777" w:rsidR="003A1E7A" w:rsidRPr="008E792E"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Если срок выборки товаров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24E4607" w14:textId="77777777" w:rsidTr="003A1E7A">
        <w:trPr>
          <w:tblCellSpacing w:w="0" w:type="dxa"/>
        </w:trPr>
        <w:tc>
          <w:tcPr>
            <w:tcW w:w="2025" w:type="dxa"/>
            <w:hideMark/>
          </w:tcPr>
          <w:p w14:paraId="042DAA24"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526.</w:t>
            </w:r>
          </w:p>
        </w:tc>
        <w:tc>
          <w:tcPr>
            <w:tcW w:w="0" w:type="auto"/>
            <w:vAlign w:val="center"/>
            <w:hideMark/>
          </w:tcPr>
          <w:p w14:paraId="66E4CB0B"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Восполнение недопоставки товаров </w:t>
            </w:r>
          </w:p>
        </w:tc>
      </w:tr>
    </w:tbl>
    <w:p w14:paraId="3FE15D00"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Поставщик, допустивший недопоставку товаров в отдельный период поставки, обязан восполнить недопоставленное количество товаров в следующий период (периоды) в пределах срока действия договора, если и</w:t>
      </w:r>
      <w:r w:rsidR="009365A9" w:rsidRPr="002252A0">
        <w:rPr>
          <w:rFonts w:ascii="GHEA Grapalat" w:hAnsi="GHEA Grapalat"/>
          <w:color w:val="000000"/>
          <w:sz w:val="24"/>
          <w:szCs w:val="24"/>
        </w:rPr>
        <w:t>ное не предусмотрено договором.</w:t>
      </w:r>
    </w:p>
    <w:p w14:paraId="43B9968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В случае, когда товары отгружаются поставщиком нескольким получателям, указанным в договоре или отгрузочной разнарядке покупателя, товары, поставленные одному получателю сверх количества, предусмотренного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договоре или отгрузочной разнарядке, не покрывают недопоставку другим получателям, если иное не предусмотрено договором.</w:t>
      </w:r>
    </w:p>
    <w:p w14:paraId="41D178F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Покупатель вправе, уведомив поставщика, отказаться от принятия товаров, поставка которых просрочена, если в договоре не предусмотрено иное. Покупатель обязан принять и оплатить товары, поставленные до получения уведомления поставщиком.</w:t>
      </w:r>
    </w:p>
    <w:p w14:paraId="1C1B4C9E"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76CBD64" w14:textId="77777777" w:rsidTr="003A1E7A">
        <w:trPr>
          <w:tblCellSpacing w:w="0" w:type="dxa"/>
        </w:trPr>
        <w:tc>
          <w:tcPr>
            <w:tcW w:w="2025" w:type="dxa"/>
            <w:hideMark/>
          </w:tcPr>
          <w:p w14:paraId="5E57008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527.</w:t>
            </w:r>
          </w:p>
        </w:tc>
        <w:tc>
          <w:tcPr>
            <w:tcW w:w="0" w:type="auto"/>
            <w:vAlign w:val="center"/>
            <w:hideMark/>
          </w:tcPr>
          <w:p w14:paraId="4ABCC8B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Ассортимент товаров при восполнении недопоставки </w:t>
            </w:r>
          </w:p>
        </w:tc>
      </w:tr>
    </w:tbl>
    <w:p w14:paraId="31AA85E9"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этапа, в</w:t>
      </w:r>
      <w:r w:rsidR="009365A9" w:rsidRPr="002252A0">
        <w:rPr>
          <w:rFonts w:ascii="GHEA Grapalat" w:hAnsi="GHEA Grapalat"/>
          <w:color w:val="000000"/>
          <w:sz w:val="24"/>
          <w:szCs w:val="24"/>
        </w:rPr>
        <w:t xml:space="preserve"> который допущена недопоставка.</w:t>
      </w:r>
    </w:p>
    <w:p w14:paraId="75E01AA7"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Поставка товаров одного наименования в большем количестве, чем предусмотрено договором, не покрывает недопоставку товаров другого наименования, входящих в тот же ассортимент, и недопоставка подлежит восполнению, за исключением случая, когда такая поставка произведена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предварительного письменного согласия покупателя.</w:t>
      </w:r>
    </w:p>
    <w:p w14:paraId="316B5EC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4A0B336F" w14:textId="77777777" w:rsidTr="003A1E7A">
        <w:trPr>
          <w:tblCellSpacing w:w="0" w:type="dxa"/>
        </w:trPr>
        <w:tc>
          <w:tcPr>
            <w:tcW w:w="2025" w:type="dxa"/>
            <w:hideMark/>
          </w:tcPr>
          <w:p w14:paraId="7F2081C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528.</w:t>
            </w:r>
          </w:p>
        </w:tc>
        <w:tc>
          <w:tcPr>
            <w:tcW w:w="0" w:type="auto"/>
            <w:vAlign w:val="center"/>
            <w:hideMark/>
          </w:tcPr>
          <w:p w14:paraId="1D1F04E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Принятие товаров покупателем </w:t>
            </w:r>
          </w:p>
        </w:tc>
      </w:tr>
    </w:tbl>
    <w:p w14:paraId="2AC1014B"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Покупатель (получатель) обязан совершить все необходимые действия, обеспечивающие принятие товаров, поставлен</w:t>
      </w:r>
      <w:r w:rsidR="002560AD" w:rsidRPr="002252A0">
        <w:rPr>
          <w:rFonts w:ascii="GHEA Grapalat" w:hAnsi="GHEA Grapalat"/>
          <w:color w:val="000000"/>
          <w:sz w:val="24"/>
          <w:szCs w:val="24"/>
        </w:rPr>
        <w:t>ных в соответствии с договором.</w:t>
      </w:r>
    </w:p>
    <w:p w14:paraId="495B572A"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Принятые покупателем (получателем) товары должны быть им осмотрены в срок, установленный законом, иными правовыми актами, договором или обычаями делового оборота.</w:t>
      </w:r>
    </w:p>
    <w:p w14:paraId="502BB395"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Покупатель (получатель) обязан в этот же срок проверить количество и качество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незамедлительно письменно уведомить поставщика.</w:t>
      </w:r>
    </w:p>
    <w:p w14:paraId="3795465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соблюдать правила, предусмотренные законами и иными правовыми актами, регулирующими деятельность транспорта.</w:t>
      </w:r>
    </w:p>
    <w:p w14:paraId="74B8C1C2"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663A62B8" w14:textId="77777777" w:rsidTr="003A1E7A">
        <w:trPr>
          <w:tblCellSpacing w:w="0" w:type="dxa"/>
        </w:trPr>
        <w:tc>
          <w:tcPr>
            <w:tcW w:w="2025" w:type="dxa"/>
            <w:hideMark/>
          </w:tcPr>
          <w:p w14:paraId="6EEE323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529.</w:t>
            </w:r>
          </w:p>
        </w:tc>
        <w:tc>
          <w:tcPr>
            <w:tcW w:w="0" w:type="auto"/>
            <w:vAlign w:val="center"/>
            <w:hideMark/>
          </w:tcPr>
          <w:p w14:paraId="4309B39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Ответственное хранение товара, не принятого покупателем </w:t>
            </w:r>
          </w:p>
        </w:tc>
      </w:tr>
    </w:tbl>
    <w:p w14:paraId="68EA0AA7"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Когда покупатель (получатель) в соответствии с законом, иными правовыми актами или договором отказывается от переданного поставщиком товара, он обязан обеспечить сохранность этого товара (ответственное хранение) и незаме</w:t>
      </w:r>
      <w:r w:rsidR="009365A9" w:rsidRPr="002252A0">
        <w:rPr>
          <w:rFonts w:ascii="GHEA Grapalat" w:hAnsi="GHEA Grapalat"/>
          <w:color w:val="000000"/>
          <w:sz w:val="24"/>
          <w:szCs w:val="24"/>
        </w:rPr>
        <w:t>длительно уведомить поставщика.</w:t>
      </w:r>
    </w:p>
    <w:p w14:paraId="75A79264" w14:textId="77777777" w:rsidR="003A1E7A" w:rsidRDefault="003A1E7A"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9365A9" w:rsidRPr="002252A0">
        <w:rPr>
          <w:rFonts w:ascii="GHEA Grapalat" w:hAnsi="GHEA Grapalat"/>
          <w:color w:val="000000"/>
          <w:sz w:val="24"/>
          <w:szCs w:val="24"/>
        </w:rPr>
        <w:tab/>
      </w:r>
      <w:r w:rsidR="00BB4B2F">
        <w:rPr>
          <w:rFonts w:ascii="GHEA Grapalat" w:hAnsi="GHEA Grapalat"/>
          <w:color w:val="000000"/>
          <w:sz w:val="24"/>
          <w:szCs w:val="24"/>
        </w:rPr>
        <w:t>Поставщик обязан вывезти товар, принятый покупателем (получателем) на ответственное хранение, или распорядиться им в разумный срок.</w:t>
      </w:r>
    </w:p>
    <w:p w14:paraId="38A7EB7B"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D01AFEB"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Если поставщик в этот срок не распорядится товаром, покупатель вправе реализовать товар или возвратить его поставщику.</w:t>
      </w:r>
    </w:p>
    <w:p w14:paraId="64C682DD"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Необходимые расходы, понесенные покупателем в связи с принятием товара на ответственное хранение, реализацией товара или его возвратом продавцу, возмещаются поставщиком.</w:t>
      </w:r>
    </w:p>
    <w:p w14:paraId="2E9756D7" w14:textId="77777777" w:rsidR="003A1E7A"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этом выручка от реализации товара передается поставщику за вычетом причитающегося покупателю.</w:t>
      </w:r>
    </w:p>
    <w:p w14:paraId="7EEB47EC"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требовать от покупателя оплаты товара.</w:t>
      </w:r>
    </w:p>
    <w:p w14:paraId="2333366D" w14:textId="77777777" w:rsidR="009365A9" w:rsidRPr="002252A0" w:rsidRDefault="009365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BE756D4" w14:textId="77777777" w:rsidTr="003A1E7A">
        <w:trPr>
          <w:tblCellSpacing w:w="0" w:type="dxa"/>
        </w:trPr>
        <w:tc>
          <w:tcPr>
            <w:tcW w:w="2025" w:type="dxa"/>
            <w:hideMark/>
          </w:tcPr>
          <w:p w14:paraId="7EBBB9A7" w14:textId="77777777" w:rsidR="003A1E7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530.</w:t>
            </w:r>
          </w:p>
        </w:tc>
        <w:tc>
          <w:tcPr>
            <w:tcW w:w="0" w:type="auto"/>
            <w:vAlign w:val="center"/>
            <w:hideMark/>
          </w:tcPr>
          <w:p w14:paraId="02CE358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Выборка товаров </w:t>
            </w:r>
          </w:p>
        </w:tc>
      </w:tr>
    </w:tbl>
    <w:p w14:paraId="34FAC901"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365A9" w:rsidRPr="002252A0">
        <w:rPr>
          <w:rFonts w:ascii="GHEA Grapalat" w:hAnsi="GHEA Grapalat"/>
          <w:color w:val="000000"/>
          <w:sz w:val="24"/>
          <w:szCs w:val="24"/>
        </w:rPr>
        <w:tab/>
      </w:r>
      <w:r w:rsidRPr="002252A0">
        <w:rPr>
          <w:rFonts w:ascii="GHEA Grapalat" w:hAnsi="GHEA Grapalat"/>
          <w:color w:val="000000"/>
          <w:sz w:val="24"/>
          <w:szCs w:val="24"/>
        </w:rPr>
        <w:t>Если договором предусмотрено право выборки товаров покупателем (получателем) в месте нахождения поставщика (пункт 3 статьи 525), покупатель обязан осуществить осмотр товаров в месте их передачи, если иное не предусмотрено законом, иными правовыми актами или не выте</w:t>
      </w:r>
      <w:r w:rsidR="009365A9" w:rsidRPr="002252A0">
        <w:rPr>
          <w:rFonts w:ascii="GHEA Grapalat" w:hAnsi="GHEA Grapalat"/>
          <w:color w:val="000000"/>
          <w:sz w:val="24"/>
          <w:szCs w:val="24"/>
        </w:rPr>
        <w:t>кает из существа обязательства.</w:t>
      </w:r>
    </w:p>
    <w:p w14:paraId="13FDE882" w14:textId="77777777" w:rsidR="003A1E7A" w:rsidRPr="002252A0" w:rsidRDefault="003A1E7A"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Невыборка покупателем (получателем) товаров в установленный договором срок, а при его отсутствии — в разумный срок после получения уведомления поставщика о готовности товаров — дает поставщику право отказаться от исполнения договора или требовать от покупателя оплаты товаров.</w:t>
      </w:r>
    </w:p>
    <w:p w14:paraId="0ECD7F19" w14:textId="77777777" w:rsidR="009365A9" w:rsidRPr="002252A0" w:rsidRDefault="009365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CAC43E6" w14:textId="77777777" w:rsidTr="003A1E7A">
        <w:trPr>
          <w:tblCellSpacing w:w="0" w:type="dxa"/>
        </w:trPr>
        <w:tc>
          <w:tcPr>
            <w:tcW w:w="2025" w:type="dxa"/>
            <w:hideMark/>
          </w:tcPr>
          <w:p w14:paraId="7C919A9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531.</w:t>
            </w:r>
          </w:p>
        </w:tc>
        <w:tc>
          <w:tcPr>
            <w:tcW w:w="0" w:type="auto"/>
            <w:vAlign w:val="center"/>
            <w:hideMark/>
          </w:tcPr>
          <w:p w14:paraId="78E3F7F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Расчеты за поставляемые товары </w:t>
            </w:r>
          </w:p>
        </w:tc>
      </w:tr>
    </w:tbl>
    <w:p w14:paraId="57B5BCEC"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F20F8" w:rsidRPr="002252A0">
        <w:rPr>
          <w:rFonts w:ascii="GHEA Grapalat" w:hAnsi="GHEA Grapalat"/>
          <w:color w:val="000000"/>
          <w:sz w:val="24"/>
          <w:szCs w:val="24"/>
        </w:rPr>
        <w:tab/>
      </w:r>
      <w:r w:rsidRPr="002252A0">
        <w:rPr>
          <w:rFonts w:ascii="GHEA Grapalat" w:hAnsi="GHEA Grapalat"/>
          <w:color w:val="000000"/>
          <w:sz w:val="24"/>
          <w:szCs w:val="24"/>
        </w:rPr>
        <w:t xml:space="preserve">Покупатель оплачивает поставляемые товары с соблюдением порядка и формы расчетов, предусмотренных договором. Если соглашением сторон порядок </w:t>
      </w:r>
      <w:r w:rsidRPr="002252A0">
        <w:rPr>
          <w:rFonts w:ascii="GHEA Grapalat" w:hAnsi="GHEA Grapalat"/>
          <w:color w:val="000000"/>
          <w:sz w:val="24"/>
          <w:szCs w:val="24"/>
        </w:rPr>
        <w:lastRenderedPageBreak/>
        <w:t>и форма расчетов не определены, расчеты осуществляются по платежн</w:t>
      </w:r>
      <w:r w:rsidR="00BF20F8" w:rsidRPr="002252A0">
        <w:rPr>
          <w:rFonts w:ascii="GHEA Grapalat" w:hAnsi="GHEA Grapalat"/>
          <w:color w:val="000000"/>
          <w:sz w:val="24"/>
          <w:szCs w:val="24"/>
        </w:rPr>
        <w:t>ым поручениям.</w:t>
      </w:r>
    </w:p>
    <w:p w14:paraId="721D98ED"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F20F8" w:rsidRPr="002252A0">
        <w:rPr>
          <w:rFonts w:ascii="GHEA Grapalat" w:hAnsi="GHEA Grapalat"/>
          <w:color w:val="000000"/>
          <w:sz w:val="24"/>
          <w:szCs w:val="24"/>
        </w:rPr>
        <w:tab/>
      </w:r>
      <w:r w:rsidR="00BB4B2F">
        <w:rPr>
          <w:rFonts w:ascii="GHEA Grapalat" w:hAnsi="GHEA Grapalat"/>
          <w:color w:val="000000"/>
          <w:sz w:val="24"/>
          <w:szCs w:val="24"/>
        </w:rPr>
        <w:t>Если договором предусмотрено, что оплата товаров осуществляется получателем (плательщиком), а последний безосновательно отказался от оплаты либо не оплатил товары в предусмотренный договором срок, поставщик вправе требовать от покупателя оплаты поставленных товаров.</w:t>
      </w:r>
    </w:p>
    <w:p w14:paraId="7480AB3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в договоре предусмотрена поставка входящих в</w:t>
      </w:r>
      <w:r>
        <w:rPr>
          <w:rFonts w:ascii="Courier New" w:hAnsi="Courier New" w:cs="Courier New"/>
          <w:color w:val="000000"/>
          <w:sz w:val="24"/>
          <w:szCs w:val="24"/>
          <w:lang w:val="en-US"/>
        </w:rPr>
        <w:t> </w:t>
      </w:r>
      <w:r>
        <w:rPr>
          <w:rFonts w:ascii="GHEA Grapalat" w:hAnsi="GHEA Grapalat"/>
          <w:color w:val="000000"/>
          <w:sz w:val="24"/>
          <w:szCs w:val="24"/>
        </w:rPr>
        <w:t>комплект товаров отдельными частями, оплата товаров покупателем производится после отгрузки (выборки) последней части, входящей в комплект, если иное не предусмотрено договором.</w:t>
      </w:r>
    </w:p>
    <w:p w14:paraId="07354536"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7BA3EE85" w14:textId="77777777" w:rsidTr="003A1E7A">
        <w:trPr>
          <w:tblCellSpacing w:w="0" w:type="dxa"/>
        </w:trPr>
        <w:tc>
          <w:tcPr>
            <w:tcW w:w="2025" w:type="dxa"/>
            <w:hideMark/>
          </w:tcPr>
          <w:p w14:paraId="21ACCF3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532.</w:t>
            </w:r>
          </w:p>
        </w:tc>
        <w:tc>
          <w:tcPr>
            <w:tcW w:w="0" w:type="auto"/>
            <w:vAlign w:val="center"/>
            <w:hideMark/>
          </w:tcPr>
          <w:p w14:paraId="7D95ECA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Тара и упаковка </w:t>
            </w:r>
          </w:p>
        </w:tc>
      </w:tr>
    </w:tbl>
    <w:p w14:paraId="5B026544"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F20F8" w:rsidRPr="002252A0">
        <w:rPr>
          <w:rFonts w:ascii="GHEA Grapalat" w:hAnsi="GHEA Grapalat"/>
          <w:color w:val="000000"/>
          <w:sz w:val="24"/>
          <w:szCs w:val="24"/>
        </w:rPr>
        <w:tab/>
      </w:r>
      <w:r w:rsidRPr="002252A0">
        <w:rPr>
          <w:rFonts w:ascii="GHEA Grapalat" w:hAnsi="GHEA Grapalat"/>
          <w:color w:val="000000"/>
          <w:sz w:val="24"/>
          <w:szCs w:val="24"/>
        </w:rPr>
        <w:t>Покупатель (получатель) обязан возвратить поставщику многооборотную тару и средства пакетирования, в которых поступил товар,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и сроки, установленные законом, иными правовыми актами, принятыми в соответствии с ними обязательными правилами, если и</w:t>
      </w:r>
      <w:r w:rsidR="00BF20F8" w:rsidRPr="002252A0">
        <w:rPr>
          <w:rFonts w:ascii="GHEA Grapalat" w:hAnsi="GHEA Grapalat"/>
          <w:color w:val="000000"/>
          <w:sz w:val="24"/>
          <w:szCs w:val="24"/>
        </w:rPr>
        <w:t>ное не предусмотрено договором.</w:t>
      </w:r>
    </w:p>
    <w:p w14:paraId="05F3D2C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Прочая тара, а также упаковка товара подлежат возврату поставщику лишь в случаях, предусмотренных договором.</w:t>
      </w:r>
    </w:p>
    <w:p w14:paraId="75E9AD13"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26D0470" w14:textId="77777777" w:rsidTr="003A1E7A">
        <w:trPr>
          <w:tblCellSpacing w:w="0" w:type="dxa"/>
        </w:trPr>
        <w:tc>
          <w:tcPr>
            <w:tcW w:w="2025" w:type="dxa"/>
            <w:hideMark/>
          </w:tcPr>
          <w:p w14:paraId="20A1A61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533.</w:t>
            </w:r>
          </w:p>
        </w:tc>
        <w:tc>
          <w:tcPr>
            <w:tcW w:w="0" w:type="auto"/>
            <w:vAlign w:val="center"/>
            <w:hideMark/>
          </w:tcPr>
          <w:p w14:paraId="746E9C3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поставки товаров ненадлежащего качества </w:t>
            </w:r>
          </w:p>
        </w:tc>
      </w:tr>
    </w:tbl>
    <w:p w14:paraId="3B5017BA" w14:textId="77777777" w:rsidR="000D5F8A" w:rsidRPr="004A58A4"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F20F8" w:rsidRPr="002252A0">
        <w:rPr>
          <w:rFonts w:ascii="GHEA Grapalat" w:hAnsi="GHEA Grapalat"/>
          <w:color w:val="000000"/>
          <w:sz w:val="24"/>
          <w:szCs w:val="24"/>
        </w:rPr>
        <w:tab/>
      </w:r>
      <w:r w:rsidRPr="002252A0">
        <w:rPr>
          <w:rFonts w:ascii="GHEA Grapalat" w:hAnsi="GHEA Grapalat"/>
          <w:color w:val="000000"/>
          <w:sz w:val="24"/>
          <w:szCs w:val="24"/>
        </w:rPr>
        <w:t xml:space="preserve">Покупатель (получатель), которому поставлены товары ненадлежащего качества, вправе предъявить поставщику требования, предусмотренные </w:t>
      </w:r>
      <w:r w:rsidR="00AC3BE9" w:rsidRPr="002252A0">
        <w:rPr>
          <w:rFonts w:ascii="GHEA Grapalat" w:hAnsi="GHEA Grapalat"/>
          <w:color w:val="000000"/>
          <w:sz w:val="24"/>
          <w:szCs w:val="24"/>
        </w:rPr>
        <w:t>статьей</w:t>
      </w:r>
      <w:r w:rsidR="00AC3BE9">
        <w:rPr>
          <w:rFonts w:ascii="Courier New" w:hAnsi="Courier New" w:cs="Courier New"/>
          <w:color w:val="000000"/>
          <w:sz w:val="24"/>
          <w:szCs w:val="24"/>
          <w:lang w:val="en-US"/>
        </w:rPr>
        <w:t> </w:t>
      </w:r>
      <w:r w:rsidR="00BF20F8" w:rsidRPr="002252A0">
        <w:rPr>
          <w:rFonts w:ascii="GHEA Grapalat" w:hAnsi="GHEA Grapalat"/>
          <w:color w:val="000000"/>
          <w:sz w:val="24"/>
          <w:szCs w:val="24"/>
        </w:rPr>
        <w:t>491 настоящего Кодекса.</w:t>
      </w:r>
    </w:p>
    <w:p w14:paraId="0AAB08A6"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5E77861E"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BF20F8" w:rsidRPr="002252A0">
        <w:rPr>
          <w:rFonts w:ascii="GHEA Grapalat" w:hAnsi="GHEA Grapalat"/>
          <w:color w:val="000000"/>
          <w:sz w:val="24"/>
          <w:szCs w:val="24"/>
        </w:rPr>
        <w:tab/>
      </w:r>
      <w:r w:rsidR="00BB4B2F">
        <w:rPr>
          <w:rFonts w:ascii="GHEA Grapalat" w:hAnsi="GHEA Grapalat"/>
          <w:color w:val="000000"/>
          <w:sz w:val="24"/>
          <w:szCs w:val="24"/>
        </w:rPr>
        <w:t>Покупатель (получатель), осуществляющий продажу поставленных ему товаров в розницу, вправе требовать замены в разумный срок товаров ненадлежащего качества, возвращенных потребителем, если иное не предусмотрено договором.</w:t>
      </w:r>
    </w:p>
    <w:p w14:paraId="2A61277C"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261EE0E" w14:textId="77777777" w:rsidTr="003A1E7A">
        <w:trPr>
          <w:tblCellSpacing w:w="0" w:type="dxa"/>
        </w:trPr>
        <w:tc>
          <w:tcPr>
            <w:tcW w:w="2025" w:type="dxa"/>
            <w:hideMark/>
          </w:tcPr>
          <w:p w14:paraId="6C3479D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534.</w:t>
            </w:r>
          </w:p>
        </w:tc>
        <w:tc>
          <w:tcPr>
            <w:tcW w:w="0" w:type="auto"/>
            <w:vAlign w:val="center"/>
            <w:hideMark/>
          </w:tcPr>
          <w:p w14:paraId="3432227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поставки некомплектных товаров </w:t>
            </w:r>
          </w:p>
        </w:tc>
      </w:tr>
    </w:tbl>
    <w:p w14:paraId="01F63DFF"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F20F8" w:rsidRPr="002252A0">
        <w:rPr>
          <w:rFonts w:ascii="GHEA Grapalat" w:hAnsi="GHEA Grapalat"/>
          <w:color w:val="000000"/>
          <w:sz w:val="24"/>
          <w:szCs w:val="24"/>
        </w:rPr>
        <w:tab/>
      </w:r>
      <w:r w:rsidRPr="002252A0">
        <w:rPr>
          <w:rFonts w:ascii="GHEA Grapalat" w:hAnsi="GHEA Grapalat"/>
          <w:color w:val="000000"/>
          <w:sz w:val="24"/>
          <w:szCs w:val="24"/>
        </w:rPr>
        <w:t xml:space="preserve">Покупатель (получатель), которому поставлены товары с нарушением условий договора, требований закона, иных правовых актов или обычно предъявляемых требований к комплектности товаров, вправе предъявить поставщику требования, предусмотренные </w:t>
      </w:r>
      <w:r w:rsidR="00BF20F8" w:rsidRPr="002252A0">
        <w:rPr>
          <w:rFonts w:ascii="GHEA Grapalat" w:hAnsi="GHEA Grapalat"/>
          <w:color w:val="000000"/>
          <w:sz w:val="24"/>
          <w:szCs w:val="24"/>
        </w:rPr>
        <w:t>статьей 496 настоящего Кодекса.</w:t>
      </w:r>
    </w:p>
    <w:p w14:paraId="5EB507E0" w14:textId="77777777" w:rsidR="000D5F8A" w:rsidRDefault="003A1E7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F20F8" w:rsidRPr="002252A0">
        <w:rPr>
          <w:rFonts w:ascii="GHEA Grapalat" w:hAnsi="GHEA Grapalat"/>
          <w:color w:val="000000"/>
          <w:sz w:val="24"/>
          <w:szCs w:val="24"/>
        </w:rPr>
        <w:tab/>
      </w:r>
      <w:r w:rsidRPr="002252A0">
        <w:rPr>
          <w:rFonts w:ascii="GHEA Grapalat" w:hAnsi="GHEA Grapalat"/>
          <w:color w:val="000000"/>
          <w:sz w:val="24"/>
          <w:szCs w:val="24"/>
        </w:rPr>
        <w:t>Покупатель (получатель), осуществляющий продажу товаров в розницу, вправе требовать замены в разумный срок возвращенных потребителем некомплектных товаров комплектными, если иное не пр</w:t>
      </w:r>
      <w:r w:rsidR="00BF20F8" w:rsidRPr="002252A0">
        <w:rPr>
          <w:rFonts w:ascii="GHEA Grapalat" w:hAnsi="GHEA Grapalat"/>
          <w:color w:val="000000"/>
          <w:sz w:val="24"/>
          <w:szCs w:val="24"/>
        </w:rPr>
        <w:t>едусмотрено договором поставки.</w:t>
      </w:r>
    </w:p>
    <w:p w14:paraId="61FBFB9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0C5D9869" w14:textId="77777777" w:rsidTr="003A1E7A">
        <w:trPr>
          <w:tblCellSpacing w:w="0" w:type="dxa"/>
        </w:trPr>
        <w:tc>
          <w:tcPr>
            <w:tcW w:w="2025" w:type="dxa"/>
            <w:hideMark/>
          </w:tcPr>
          <w:p w14:paraId="1AF0365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535.</w:t>
            </w:r>
          </w:p>
        </w:tc>
        <w:tc>
          <w:tcPr>
            <w:tcW w:w="0" w:type="auto"/>
            <w:vAlign w:val="center"/>
            <w:hideMark/>
          </w:tcPr>
          <w:p w14:paraId="0C61509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покупателя в случае недопоставки товаров, невыполнения требований об устранении недостатков товаров или о доукомплектовании товаров </w:t>
            </w:r>
          </w:p>
        </w:tc>
      </w:tr>
    </w:tbl>
    <w:p w14:paraId="7DACA8AA"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F20F8" w:rsidRPr="002252A0">
        <w:rPr>
          <w:rFonts w:ascii="GHEA Grapalat" w:hAnsi="GHEA Grapalat"/>
          <w:color w:val="000000"/>
          <w:sz w:val="24"/>
          <w:szCs w:val="24"/>
        </w:rPr>
        <w:tab/>
      </w:r>
      <w:r w:rsidRPr="002252A0">
        <w:rPr>
          <w:rFonts w:ascii="GHEA Grapalat" w:hAnsi="GHEA Grapalat"/>
          <w:color w:val="000000"/>
          <w:sz w:val="24"/>
          <w:szCs w:val="24"/>
        </w:rPr>
        <w:t>Если поставщик не поставил предусмотренное договором количество товаров или не выполнил требований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 с отнесением на счет поставщика всех необходимых и разумн</w:t>
      </w:r>
      <w:r w:rsidR="002560AD" w:rsidRPr="002252A0">
        <w:rPr>
          <w:rFonts w:ascii="GHEA Grapalat" w:hAnsi="GHEA Grapalat"/>
          <w:color w:val="000000"/>
          <w:sz w:val="24"/>
          <w:szCs w:val="24"/>
        </w:rPr>
        <w:t>ых расходов на их приобретение.</w:t>
      </w:r>
    </w:p>
    <w:p w14:paraId="63CF8E9F"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F20F8" w:rsidRPr="002252A0">
        <w:rPr>
          <w:rFonts w:ascii="GHEA Grapalat" w:hAnsi="GHEA Grapalat"/>
          <w:color w:val="000000"/>
          <w:sz w:val="24"/>
          <w:szCs w:val="24"/>
        </w:rPr>
        <w:tab/>
      </w:r>
      <w:r w:rsidR="00BB4B2F">
        <w:rPr>
          <w:rFonts w:ascii="GHEA Grapalat" w:hAnsi="GHEA Grapalat"/>
          <w:color w:val="000000"/>
          <w:sz w:val="24"/>
          <w:szCs w:val="24"/>
        </w:rPr>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или о доукомплектовании товаров </w:t>
      </w:r>
      <w:r w:rsidR="00BB4B2F">
        <w:rPr>
          <w:rFonts w:ascii="GHEA Grapalat" w:hAnsi="GHEA Grapalat"/>
          <w:color w:val="000000"/>
          <w:sz w:val="24"/>
          <w:szCs w:val="24"/>
        </w:rPr>
        <w:lastRenderedPageBreak/>
        <w:t>производится по правилам, установленным пунктом 1 статьи 539 настоящего Кодекса.</w:t>
      </w:r>
    </w:p>
    <w:p w14:paraId="2C9F562F" w14:textId="77777777" w:rsidR="000D5F8A" w:rsidRPr="008E792E"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Покупатель (получатель) вправе отказаться от оплаты товаров ненадлежащего качества и некомплектных товаров, а если такие товары оплачены</w:t>
      </w:r>
      <w:r>
        <w:rPr>
          <w:rFonts w:ascii="Courier New" w:hAnsi="Courier New" w:cs="Courier New"/>
          <w:color w:val="000000"/>
          <w:sz w:val="24"/>
          <w:szCs w:val="24"/>
          <w:lang w:val="en-US"/>
        </w:rPr>
        <w:t> </w:t>
      </w:r>
      <w:r>
        <w:rPr>
          <w:rFonts w:ascii="GHEA Grapalat" w:hAnsi="GHEA Grapalat"/>
          <w:color w:val="000000"/>
          <w:sz w:val="24"/>
          <w:szCs w:val="24"/>
        </w:rPr>
        <w:t>— требовать возврата уплаченной суммы — до устранения недостатков и доукомплектования товаров или их замены.</w:t>
      </w:r>
    </w:p>
    <w:p w14:paraId="77BA1C8B" w14:textId="77777777" w:rsidR="000D5F8A" w:rsidRPr="008E792E" w:rsidRDefault="000D5F8A" w:rsidP="004A58A4">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3EA0F8CE" w14:textId="77777777" w:rsidTr="003A1E7A">
        <w:trPr>
          <w:tblCellSpacing w:w="0" w:type="dxa"/>
        </w:trPr>
        <w:tc>
          <w:tcPr>
            <w:tcW w:w="2025" w:type="dxa"/>
            <w:hideMark/>
          </w:tcPr>
          <w:p w14:paraId="39E5E7AC" w14:textId="77777777" w:rsidR="000D5F8A" w:rsidRDefault="003A1E7A" w:rsidP="004A58A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536.</w:t>
            </w:r>
          </w:p>
        </w:tc>
        <w:tc>
          <w:tcPr>
            <w:tcW w:w="0" w:type="auto"/>
            <w:vAlign w:val="center"/>
            <w:hideMark/>
          </w:tcPr>
          <w:p w14:paraId="43F58FF8"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Неустойка за недопоставку или просрочку поставки товаров </w:t>
            </w:r>
          </w:p>
        </w:tc>
      </w:tr>
    </w:tbl>
    <w:p w14:paraId="4075DD43" w14:textId="77777777" w:rsidR="000D5F8A" w:rsidRDefault="003A1E7A" w:rsidP="004A58A4">
      <w:pPr>
        <w:widowControl w:val="0"/>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Установленная законом или договором неустойка за недопоставку или просрочку поставки товаров взыскивается с поставщика до фактического исполнения обязательства в пределах его обязанности восполнить недопоставленное количество товаров в последующих этапах поставки, если иной порядок уплаты неустойки не ус</w:t>
      </w:r>
      <w:r w:rsidR="002560AD" w:rsidRPr="002252A0">
        <w:rPr>
          <w:rFonts w:ascii="GHEA Grapalat" w:hAnsi="GHEA Grapalat"/>
          <w:color w:val="000000"/>
          <w:sz w:val="24"/>
          <w:szCs w:val="24"/>
        </w:rPr>
        <w:t>тановлен законом или договором.</w:t>
      </w:r>
    </w:p>
    <w:p w14:paraId="04B638CC" w14:textId="77777777" w:rsidR="000D5F8A" w:rsidRDefault="000D5F8A" w:rsidP="004A58A4">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5269CEE" w14:textId="77777777" w:rsidTr="003A1E7A">
        <w:trPr>
          <w:tblCellSpacing w:w="0" w:type="dxa"/>
        </w:trPr>
        <w:tc>
          <w:tcPr>
            <w:tcW w:w="2025" w:type="dxa"/>
            <w:hideMark/>
          </w:tcPr>
          <w:p w14:paraId="5DAD9B56" w14:textId="77777777" w:rsidR="000D5F8A" w:rsidRDefault="003A1E7A" w:rsidP="004A58A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537.</w:t>
            </w:r>
          </w:p>
        </w:tc>
        <w:tc>
          <w:tcPr>
            <w:tcW w:w="0" w:type="auto"/>
            <w:vAlign w:val="center"/>
            <w:hideMark/>
          </w:tcPr>
          <w:p w14:paraId="682D190B"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Погашение однородных обязательств по нескольким договорам поставки </w:t>
            </w:r>
          </w:p>
        </w:tc>
      </w:tr>
    </w:tbl>
    <w:p w14:paraId="555F1972" w14:textId="77777777" w:rsidR="000D5F8A" w:rsidRDefault="003A1E7A" w:rsidP="004A58A4">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560AD" w:rsidRPr="002252A0">
        <w:rPr>
          <w:rFonts w:ascii="GHEA Grapalat" w:hAnsi="GHEA Grapalat"/>
          <w:color w:val="000000"/>
          <w:sz w:val="24"/>
          <w:szCs w:val="24"/>
        </w:rPr>
        <w:tab/>
      </w:r>
      <w:r w:rsidRPr="002252A0">
        <w:rPr>
          <w:rFonts w:ascii="GHEA Grapalat" w:hAnsi="GHEA Grapalat"/>
          <w:color w:val="000000"/>
          <w:sz w:val="24"/>
          <w:szCs w:val="24"/>
        </w:rPr>
        <w:t xml:space="preserve">В случаях, когда поставка одноименных товаров осуществляется поставщиком покупателю одновременно по нескольким договорам и количества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или </w:t>
      </w:r>
      <w:r w:rsidR="002560AD" w:rsidRPr="002252A0">
        <w:rPr>
          <w:rFonts w:ascii="GHEA Grapalat" w:hAnsi="GHEA Grapalat"/>
          <w:color w:val="000000"/>
          <w:sz w:val="24"/>
          <w:szCs w:val="24"/>
        </w:rPr>
        <w:t>непосредственно после поставки.</w:t>
      </w:r>
    </w:p>
    <w:p w14:paraId="3C601317" w14:textId="77777777" w:rsidR="000D5F8A" w:rsidRDefault="003A1E7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560AD" w:rsidRPr="002252A0">
        <w:rPr>
          <w:rFonts w:ascii="GHEA Grapalat" w:hAnsi="GHEA Grapalat"/>
          <w:color w:val="000000"/>
          <w:sz w:val="24"/>
          <w:szCs w:val="24"/>
        </w:rPr>
        <w:tab/>
      </w:r>
      <w:r w:rsidR="00BB4B2F">
        <w:rPr>
          <w:rFonts w:ascii="GHEA Grapalat" w:hAnsi="GHEA Grapalat"/>
          <w:color w:val="000000"/>
          <w:sz w:val="24"/>
          <w:szCs w:val="24"/>
        </w:rPr>
        <w:t>Если покупатель оплатил поставщику одноименные товары, полученные по нескольким договорам,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w:t>
      </w:r>
    </w:p>
    <w:p w14:paraId="4CC929AE" w14:textId="77777777" w:rsidR="003A1E7A"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Если поставщик или покупатель не воспользовались правами, предоставленными им соответственно пунктами 1 и 2 настоящей статьи, исполнение обязательства засчитывается в погашение обязательства, предусмотренного договором, срок исполнения которого истек ранее. Если срок исполнения обязательств по нескольким договорам наступил одновременно, исполнение засчитывается пропорционально в погашение обязательств, предусмотренных по всем договорам.</w:t>
      </w:r>
    </w:p>
    <w:p w14:paraId="5C50C742" w14:textId="77777777" w:rsidR="00AC3BE9" w:rsidRPr="008E792E" w:rsidRDefault="00AC3BE9"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29A560A8" w14:textId="77777777" w:rsidTr="003A1E7A">
        <w:trPr>
          <w:tblCellSpacing w:w="0" w:type="dxa"/>
        </w:trPr>
        <w:tc>
          <w:tcPr>
            <w:tcW w:w="2025" w:type="dxa"/>
            <w:hideMark/>
          </w:tcPr>
          <w:p w14:paraId="21F92105" w14:textId="77777777" w:rsidR="003A1E7A" w:rsidRPr="002252A0" w:rsidRDefault="003A1E7A"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538.</w:t>
            </w:r>
          </w:p>
        </w:tc>
        <w:tc>
          <w:tcPr>
            <w:tcW w:w="0" w:type="auto"/>
            <w:vAlign w:val="center"/>
            <w:hideMark/>
          </w:tcPr>
          <w:p w14:paraId="6D7481D3" w14:textId="77777777" w:rsidR="003A1E7A"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Одностороннее изменение или односторонний отказ от исполнения договора поставки </w:t>
            </w:r>
          </w:p>
        </w:tc>
      </w:tr>
    </w:tbl>
    <w:p w14:paraId="4879E12D"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560AD" w:rsidRPr="002252A0">
        <w:rPr>
          <w:rFonts w:ascii="GHEA Grapalat" w:hAnsi="GHEA Grapalat"/>
          <w:color w:val="000000"/>
          <w:sz w:val="24"/>
          <w:szCs w:val="24"/>
        </w:rPr>
        <w:tab/>
      </w:r>
      <w:r w:rsidRPr="002252A0">
        <w:rPr>
          <w:rFonts w:ascii="GHEA Grapalat" w:hAnsi="GHEA Grapalat"/>
          <w:color w:val="000000"/>
          <w:sz w:val="24"/>
          <w:szCs w:val="24"/>
        </w:rPr>
        <w:t xml:space="preserve">Одностороннее изменение или односторонний отказ от исполнения договора поставки (полностью или частично) допускаются в случае существенного нарушения договора одной </w:t>
      </w:r>
      <w:r w:rsidR="002560AD" w:rsidRPr="002252A0">
        <w:rPr>
          <w:rFonts w:ascii="GHEA Grapalat" w:hAnsi="GHEA Grapalat"/>
          <w:color w:val="000000"/>
          <w:sz w:val="24"/>
          <w:szCs w:val="24"/>
        </w:rPr>
        <w:t>из сторон (пункт 2 статьи 466).</w:t>
      </w:r>
    </w:p>
    <w:p w14:paraId="06C05484" w14:textId="77777777" w:rsidR="003A1E7A" w:rsidRPr="002252A0" w:rsidRDefault="003A1E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560AD" w:rsidRPr="002252A0">
        <w:rPr>
          <w:rFonts w:ascii="GHEA Grapalat" w:hAnsi="GHEA Grapalat"/>
          <w:color w:val="000000"/>
          <w:sz w:val="24"/>
          <w:szCs w:val="24"/>
        </w:rPr>
        <w:tab/>
      </w:r>
      <w:r w:rsidRPr="002252A0">
        <w:rPr>
          <w:rFonts w:ascii="GHEA Grapalat" w:hAnsi="GHEA Grapalat"/>
          <w:color w:val="000000"/>
          <w:sz w:val="24"/>
          <w:szCs w:val="24"/>
        </w:rPr>
        <w:t>Нарушение договора поставщико</w:t>
      </w:r>
      <w:r w:rsidR="00BB4B2F">
        <w:rPr>
          <w:rFonts w:ascii="GHEA Grapalat" w:hAnsi="GHEA Grapalat"/>
          <w:color w:val="000000"/>
          <w:sz w:val="24"/>
          <w:szCs w:val="24"/>
        </w:rPr>
        <w:t>м считается существенным, если:</w:t>
      </w:r>
    </w:p>
    <w:p w14:paraId="1B77054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поставлены товары ненадлежащего качества, недостатки которых не могут быть устранены в приемлемый для покупателя срок;</w:t>
      </w:r>
    </w:p>
    <w:p w14:paraId="4012268C"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неоднократно нарушены сроки поставки товаров.</w:t>
      </w:r>
    </w:p>
    <w:p w14:paraId="135D93B7"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Нарушение договора покупателем считается существенным, если:</w:t>
      </w:r>
    </w:p>
    <w:p w14:paraId="07F89891" w14:textId="77777777" w:rsidR="003A1E7A"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неоднократно нарушены сроки оплаты товаров;</w:t>
      </w:r>
    </w:p>
    <w:p w14:paraId="6701B848" w14:textId="77777777" w:rsidR="003A1E7A"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допущена неоднократная невыборка товаров.</w:t>
      </w:r>
    </w:p>
    <w:p w14:paraId="4807988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Соглашением сторон могут быть предусмотрены иные основания для одностороннего изменения или одностороннего отказа от исполнения договора поставки.</w:t>
      </w:r>
    </w:p>
    <w:p w14:paraId="6673E60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Договор поставки считается измененным или расторгнутым с момента получения одной стороной уведомления другой стороны об этом, если иной срок </w:t>
      </w:r>
      <w:r>
        <w:rPr>
          <w:rFonts w:ascii="GHEA Grapalat" w:hAnsi="GHEA Grapalat"/>
          <w:color w:val="000000"/>
          <w:sz w:val="24"/>
          <w:szCs w:val="24"/>
        </w:rPr>
        <w:lastRenderedPageBreak/>
        <w:t>изменения или расторжения договора не предусмотрен в уведомлении или не установлен соглашением сторон.</w:t>
      </w:r>
    </w:p>
    <w:p w14:paraId="074CC36F"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1E7A" w:rsidRPr="002252A0" w14:paraId="51DC976F" w14:textId="77777777" w:rsidTr="003A1E7A">
        <w:trPr>
          <w:tblCellSpacing w:w="0" w:type="dxa"/>
        </w:trPr>
        <w:tc>
          <w:tcPr>
            <w:tcW w:w="2025" w:type="dxa"/>
            <w:hideMark/>
          </w:tcPr>
          <w:p w14:paraId="26F23CD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539.</w:t>
            </w:r>
          </w:p>
        </w:tc>
        <w:tc>
          <w:tcPr>
            <w:tcW w:w="0" w:type="auto"/>
            <w:vAlign w:val="center"/>
            <w:hideMark/>
          </w:tcPr>
          <w:p w14:paraId="3614AA7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Исчисление убытков при расторжении договора </w:t>
            </w:r>
          </w:p>
        </w:tc>
      </w:tr>
    </w:tbl>
    <w:p w14:paraId="16AA4F00"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560AD" w:rsidRPr="002252A0">
        <w:rPr>
          <w:rFonts w:ascii="GHEA Grapalat" w:hAnsi="GHEA Grapalat"/>
          <w:color w:val="000000"/>
          <w:sz w:val="24"/>
          <w:szCs w:val="24"/>
        </w:rPr>
        <w:tab/>
      </w:r>
      <w:r w:rsidRPr="002252A0">
        <w:rPr>
          <w:rFonts w:ascii="GHEA Grapalat" w:hAnsi="GHEA Grapalat"/>
          <w:color w:val="000000"/>
          <w:sz w:val="24"/>
          <w:szCs w:val="24"/>
        </w:rPr>
        <w:t>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размере разницы между установленной в договоре ценой и цено</w:t>
      </w:r>
      <w:r w:rsidR="00826CB1" w:rsidRPr="002252A0">
        <w:rPr>
          <w:rFonts w:ascii="GHEA Grapalat" w:hAnsi="GHEA Grapalat"/>
          <w:color w:val="000000"/>
          <w:sz w:val="24"/>
          <w:szCs w:val="24"/>
        </w:rPr>
        <w:t>й по</w:t>
      </w:r>
      <w:r w:rsidR="00826CB1" w:rsidRPr="002252A0">
        <w:rPr>
          <w:rFonts w:ascii="Courier New" w:hAnsi="Courier New" w:cs="Courier New"/>
          <w:color w:val="000000"/>
          <w:sz w:val="24"/>
          <w:szCs w:val="24"/>
          <w:lang w:val="en-US"/>
        </w:rPr>
        <w:t> </w:t>
      </w:r>
      <w:r w:rsidR="00826CB1" w:rsidRPr="002252A0">
        <w:rPr>
          <w:rFonts w:ascii="GHEA Grapalat" w:hAnsi="GHEA Grapalat"/>
          <w:color w:val="000000"/>
          <w:sz w:val="24"/>
          <w:szCs w:val="24"/>
        </w:rPr>
        <w:t>заключенной взамен сделке.</w:t>
      </w:r>
    </w:p>
    <w:p w14:paraId="1EA56607" w14:textId="77777777" w:rsidR="000D5F8A" w:rsidRDefault="003A1E7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560AD" w:rsidRPr="002252A0">
        <w:rPr>
          <w:rFonts w:ascii="GHEA Grapalat" w:hAnsi="GHEA Grapalat"/>
          <w:color w:val="000000"/>
          <w:sz w:val="24"/>
          <w:szCs w:val="24"/>
        </w:rPr>
        <w:tab/>
      </w:r>
      <w:r w:rsidR="00BB4B2F">
        <w:rPr>
          <w:rFonts w:ascii="GHEA Grapalat" w:hAnsi="GHEA Grapalat"/>
          <w:color w:val="000000"/>
          <w:sz w:val="24"/>
          <w:szCs w:val="24"/>
        </w:rPr>
        <w:t>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размере разницы между установленной в договоре ценой и ценой заключенной взамен сделки.</w:t>
      </w:r>
    </w:p>
    <w:p w14:paraId="4A47E8C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после расторжения договора по основаниям, предусмотренным пунктами 1 и 2 настоящей статьи, не заключена сделка взамен расторгнутого договора, и на данный товар имеется текущая цена, сторона может предъявить требование о возмещении убытков в размере разницы между ценой, установленной в договоре, и текущей ценой на момент расторжения договора.</w:t>
      </w:r>
    </w:p>
    <w:p w14:paraId="43B9995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Текущей ценой считается цена, обычно взимавшаяся при сравнимых обстоятельствах за аналогичный товар в месте, где должна была быть осуществлена передача товара. Если в этом месте текущая цена отсутствует, может быть использована текущая цена, применявшаяся в другом месте, которая может служить разумной заменой, с учетом разницы в расходах по</w:t>
      </w:r>
      <w:r>
        <w:rPr>
          <w:rFonts w:ascii="Courier New" w:hAnsi="Courier New" w:cs="Courier New"/>
          <w:color w:val="000000"/>
          <w:sz w:val="24"/>
          <w:szCs w:val="24"/>
          <w:lang w:val="en-US"/>
        </w:rPr>
        <w:t> </w:t>
      </w:r>
      <w:r>
        <w:rPr>
          <w:rFonts w:ascii="GHEA Grapalat" w:hAnsi="GHEA Grapalat"/>
          <w:color w:val="000000"/>
          <w:sz w:val="24"/>
          <w:szCs w:val="24"/>
        </w:rPr>
        <w:t>транспортировке.</w:t>
      </w:r>
    </w:p>
    <w:p w14:paraId="423BAAC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Удовлетворение требований, предусмотренных пунктами 1-4 настоящей статьи, не освобождает сторону, не исполнившую или ненадлежаще исполнившую обязательство, от возмещения иных убытков, причиненных другой стороне.</w:t>
      </w:r>
    </w:p>
    <w:p w14:paraId="06130217" w14:textId="77777777" w:rsidR="000D5F8A" w:rsidRDefault="000D5F8A">
      <w:pPr>
        <w:widowControl w:val="0"/>
        <w:spacing w:after="160" w:line="360" w:lineRule="auto"/>
        <w:ind w:left="567" w:right="566"/>
        <w:jc w:val="center"/>
        <w:rPr>
          <w:rFonts w:ascii="GHEA Grapalat" w:hAnsi="GHEA Grapalat"/>
          <w:sz w:val="24"/>
          <w:szCs w:val="24"/>
        </w:rPr>
      </w:pPr>
    </w:p>
    <w:p w14:paraId="2243DA83" w14:textId="77777777" w:rsidR="000D5F8A" w:rsidRDefault="00BB4B2F">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4. ПОСТАВКА ТОВАРОВ ДЛЯ ГОСУДАРСТВЕННЫХ НУЖД</w:t>
      </w:r>
    </w:p>
    <w:p w14:paraId="2022A93C" w14:textId="77777777" w:rsidR="000D5F8A" w:rsidRDefault="000D5F8A">
      <w:pPr>
        <w:widowControl w:val="0"/>
        <w:spacing w:after="160" w:line="360" w:lineRule="auto"/>
        <w:ind w:left="567" w:right="566"/>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F510377" w14:textId="77777777" w:rsidTr="00804ABF">
        <w:trPr>
          <w:tblCellSpacing w:w="0" w:type="dxa"/>
        </w:trPr>
        <w:tc>
          <w:tcPr>
            <w:tcW w:w="2025" w:type="dxa"/>
            <w:hideMark/>
          </w:tcPr>
          <w:p w14:paraId="6CC32DD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540.</w:t>
            </w:r>
          </w:p>
        </w:tc>
        <w:tc>
          <w:tcPr>
            <w:tcW w:w="0" w:type="auto"/>
            <w:vAlign w:val="center"/>
            <w:hideMark/>
          </w:tcPr>
          <w:p w14:paraId="16C3C45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поставки товаров для государственных нужд </w:t>
            </w:r>
          </w:p>
        </w:tc>
      </w:tr>
    </w:tbl>
    <w:p w14:paraId="11FEEAB6"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00996ED7" w:rsidRPr="002252A0">
        <w:rPr>
          <w:rFonts w:ascii="GHEA Grapalat" w:hAnsi="GHEA Grapalat"/>
          <w:color w:val="000000"/>
          <w:sz w:val="24"/>
          <w:szCs w:val="24"/>
        </w:rPr>
        <w:tab/>
      </w:r>
      <w:r w:rsidRPr="002252A0">
        <w:rPr>
          <w:rFonts w:ascii="GHEA Grapalat" w:hAnsi="GHEA Grapalat"/>
          <w:color w:val="000000"/>
          <w:sz w:val="24"/>
          <w:szCs w:val="24"/>
        </w:rPr>
        <w:t xml:space="preserve">Поставка товаров для государственных нужд осуществляется на основании государственного договора на поставку товаров для государственных </w:t>
      </w:r>
      <w:r w:rsidRPr="002252A0">
        <w:rPr>
          <w:rFonts w:ascii="GHEA Grapalat" w:hAnsi="GHEA Grapalat"/>
          <w:color w:val="000000"/>
          <w:spacing w:val="-6"/>
          <w:sz w:val="24"/>
          <w:szCs w:val="24"/>
        </w:rPr>
        <w:t>нужд (далее — государственный договор), а также заключаемых в соответствии с</w:t>
      </w:r>
      <w:r w:rsidR="00826CB1"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ним договоров поставки товаров для государственных нужд. Государственными нуждами признаются потребности Республики Армения, оплачиваемые за счет средств государственного бюджета и определяемые в установленном законом порядке.</w:t>
      </w:r>
    </w:p>
    <w:p w14:paraId="7B7F12F8"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 отношениям по поставке товаров для государственных нужд применяются правила о договоре поставки (статьи 521-538),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правилами настоящего параграфа.</w:t>
      </w:r>
    </w:p>
    <w:p w14:paraId="55079F8A" w14:textId="77777777" w:rsidR="00804ABF"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К отношениям по поставке товаров для государственных нужд по части, не</w:t>
      </w:r>
      <w:r>
        <w:rPr>
          <w:rFonts w:ascii="Courier New" w:hAnsi="Courier New" w:cs="Courier New"/>
          <w:color w:val="000000"/>
          <w:sz w:val="24"/>
          <w:szCs w:val="24"/>
          <w:lang w:val="en-US"/>
        </w:rPr>
        <w:t> </w:t>
      </w:r>
      <w:r>
        <w:rPr>
          <w:rFonts w:ascii="GHEA Grapalat" w:hAnsi="GHEA Grapalat"/>
          <w:color w:val="000000"/>
          <w:sz w:val="24"/>
          <w:szCs w:val="24"/>
        </w:rPr>
        <w:t>урегулированной настоящим параграфом, применяются законы о поставке товаров для государственных нужд.</w:t>
      </w:r>
    </w:p>
    <w:p w14:paraId="20805D42" w14:textId="77777777" w:rsidR="00BE7341" w:rsidRPr="002252A0" w:rsidRDefault="00BE7341" w:rsidP="002252A0">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F38AC03" w14:textId="77777777" w:rsidTr="00804ABF">
        <w:trPr>
          <w:tblCellSpacing w:w="0" w:type="dxa"/>
        </w:trPr>
        <w:tc>
          <w:tcPr>
            <w:tcW w:w="2025" w:type="dxa"/>
            <w:hideMark/>
          </w:tcPr>
          <w:p w14:paraId="7786649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541.</w:t>
            </w:r>
          </w:p>
        </w:tc>
        <w:tc>
          <w:tcPr>
            <w:tcW w:w="0" w:type="auto"/>
            <w:vAlign w:val="center"/>
            <w:hideMark/>
          </w:tcPr>
          <w:p w14:paraId="79CD2CB2"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Государственный договор </w:t>
            </w:r>
          </w:p>
        </w:tc>
      </w:tr>
    </w:tbl>
    <w:p w14:paraId="4C2BD8F7"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Поставщик (исполнитель) обязуется передавать товары по государственному договору государственному заказчику либо по его указанию иному лицу, а</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государственный заказчик обязуется </w:t>
      </w:r>
      <w:r w:rsidR="00996ED7" w:rsidRPr="002252A0">
        <w:rPr>
          <w:rFonts w:ascii="GHEA Grapalat" w:hAnsi="GHEA Grapalat"/>
          <w:color w:val="000000"/>
          <w:sz w:val="24"/>
          <w:szCs w:val="24"/>
        </w:rPr>
        <w:t>оплачивать поставленные товары.</w:t>
      </w:r>
    </w:p>
    <w:p w14:paraId="492F4875" w14:textId="77777777" w:rsidR="00FA451E" w:rsidRPr="002252A0" w:rsidRDefault="00FA451E"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D1F23F7" w14:textId="77777777" w:rsidTr="00804ABF">
        <w:trPr>
          <w:tblCellSpacing w:w="0" w:type="dxa"/>
        </w:trPr>
        <w:tc>
          <w:tcPr>
            <w:tcW w:w="2025" w:type="dxa"/>
            <w:hideMark/>
          </w:tcPr>
          <w:p w14:paraId="35FB8A58"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542.</w:t>
            </w:r>
          </w:p>
        </w:tc>
        <w:tc>
          <w:tcPr>
            <w:tcW w:w="0" w:type="auto"/>
            <w:vAlign w:val="center"/>
            <w:hideMark/>
          </w:tcPr>
          <w:p w14:paraId="0DF723A5"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для заключения государственного договора </w:t>
            </w:r>
          </w:p>
        </w:tc>
      </w:tr>
    </w:tbl>
    <w:p w14:paraId="0EB3AF5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96ED7" w:rsidRPr="002252A0">
        <w:rPr>
          <w:rFonts w:ascii="GHEA Grapalat" w:hAnsi="GHEA Grapalat"/>
          <w:color w:val="000000"/>
          <w:sz w:val="24"/>
          <w:szCs w:val="24"/>
        </w:rPr>
        <w:tab/>
      </w:r>
      <w:r w:rsidRPr="002252A0">
        <w:rPr>
          <w:rFonts w:ascii="GHEA Grapalat" w:hAnsi="GHEA Grapalat"/>
          <w:color w:val="000000"/>
          <w:sz w:val="24"/>
          <w:szCs w:val="24"/>
        </w:rPr>
        <w:t>Государственный договор заключается на основании заказа государственного заказчика на поставку товаров для государственных нужд.</w:t>
      </w:r>
    </w:p>
    <w:p w14:paraId="1E59A88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996ED7" w:rsidRPr="002252A0">
        <w:rPr>
          <w:rFonts w:ascii="GHEA Grapalat" w:hAnsi="GHEA Grapalat"/>
          <w:color w:val="000000"/>
          <w:sz w:val="24"/>
          <w:szCs w:val="24"/>
        </w:rPr>
        <w:tab/>
      </w:r>
      <w:r w:rsidRPr="002252A0">
        <w:rPr>
          <w:rFonts w:ascii="GHEA Grapalat" w:hAnsi="GHEA Grapalat"/>
          <w:color w:val="000000"/>
          <w:sz w:val="24"/>
          <w:szCs w:val="24"/>
        </w:rPr>
        <w:t>Заказ на поставку товаров для государственных нужд распределяется по конкурсу, если иное не предусмотрено законами о поставке то</w:t>
      </w:r>
      <w:r w:rsidR="00996ED7" w:rsidRPr="002252A0">
        <w:rPr>
          <w:rFonts w:ascii="GHEA Grapalat" w:hAnsi="GHEA Grapalat"/>
          <w:color w:val="000000"/>
          <w:sz w:val="24"/>
          <w:szCs w:val="24"/>
        </w:rPr>
        <w:t>варов для государственных нужд.</w:t>
      </w:r>
    </w:p>
    <w:p w14:paraId="70A3A879"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Заключение государственного договора с победившим в конкурсе поставщиком (исполнителем) является обязательным для государственного заказчика.</w:t>
      </w:r>
    </w:p>
    <w:p w14:paraId="51830AD7"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Заключение государственного договора для поставщика (исполнителя) является обязательным только в случаях, установленных законом, при условии, что государственный заказчик возместит все причиненные поставщику (исполнителю) убытки в связи с исполнением государственного договора.</w:t>
      </w:r>
    </w:p>
    <w:p w14:paraId="2B43AEB3"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4ACE122" w14:textId="77777777" w:rsidTr="00804ABF">
        <w:trPr>
          <w:tblCellSpacing w:w="0" w:type="dxa"/>
        </w:trPr>
        <w:tc>
          <w:tcPr>
            <w:tcW w:w="2025" w:type="dxa"/>
            <w:hideMark/>
          </w:tcPr>
          <w:p w14:paraId="5E91E5A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543.</w:t>
            </w:r>
          </w:p>
        </w:tc>
        <w:tc>
          <w:tcPr>
            <w:tcW w:w="0" w:type="auto"/>
            <w:vAlign w:val="center"/>
            <w:hideMark/>
          </w:tcPr>
          <w:p w14:paraId="1E238B8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заключения государственного договора </w:t>
            </w:r>
          </w:p>
        </w:tc>
      </w:tr>
    </w:tbl>
    <w:p w14:paraId="0745B171"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996ED7" w:rsidRPr="002252A0">
        <w:rPr>
          <w:rFonts w:ascii="GHEA Grapalat" w:hAnsi="GHEA Grapalat"/>
          <w:color w:val="000000"/>
          <w:sz w:val="24"/>
          <w:szCs w:val="24"/>
        </w:rPr>
        <w:tab/>
      </w:r>
      <w:r w:rsidRPr="002252A0">
        <w:rPr>
          <w:rFonts w:ascii="GHEA Grapalat" w:hAnsi="GHEA Grapalat"/>
          <w:color w:val="000000"/>
          <w:sz w:val="24"/>
          <w:szCs w:val="24"/>
        </w:rPr>
        <w:t>Государственный договор должен быть заключен не позднее чем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двадцатидневный с</w:t>
      </w:r>
      <w:r w:rsidR="00996ED7" w:rsidRPr="002252A0">
        <w:rPr>
          <w:rFonts w:ascii="GHEA Grapalat" w:hAnsi="GHEA Grapalat"/>
          <w:color w:val="000000"/>
          <w:sz w:val="24"/>
          <w:szCs w:val="24"/>
        </w:rPr>
        <w:t>рок после проведения конкурса.</w:t>
      </w:r>
    </w:p>
    <w:p w14:paraId="17B4F898"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96ED7" w:rsidRPr="002252A0">
        <w:rPr>
          <w:rFonts w:ascii="GHEA Grapalat" w:hAnsi="GHEA Grapalat"/>
          <w:color w:val="000000"/>
          <w:sz w:val="24"/>
          <w:szCs w:val="24"/>
        </w:rPr>
        <w:tab/>
      </w:r>
      <w:r w:rsidR="00BB4B2F">
        <w:rPr>
          <w:rFonts w:ascii="GHEA Grapalat" w:hAnsi="GHEA Grapalat"/>
          <w:color w:val="000000"/>
          <w:sz w:val="24"/>
          <w:szCs w:val="24"/>
        </w:rPr>
        <w:t>Если сторона, для которой заключение государственного договора является обязательным, уклоняется от его заключения, другая сторона вправе обратиться в суд с требованием о принуждении этой стороны заключить государственный договор.</w:t>
      </w:r>
    </w:p>
    <w:p w14:paraId="14B1B012" w14:textId="77777777" w:rsidR="00122CA3" w:rsidRPr="002252A0" w:rsidRDefault="00122CA3"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5D0F8A3" w14:textId="77777777" w:rsidTr="00804ABF">
        <w:trPr>
          <w:tblCellSpacing w:w="0" w:type="dxa"/>
        </w:trPr>
        <w:tc>
          <w:tcPr>
            <w:tcW w:w="2025" w:type="dxa"/>
            <w:hideMark/>
          </w:tcPr>
          <w:p w14:paraId="7FBC55A3"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544.</w:t>
            </w:r>
          </w:p>
        </w:tc>
        <w:tc>
          <w:tcPr>
            <w:tcW w:w="0" w:type="auto"/>
            <w:vAlign w:val="center"/>
            <w:hideMark/>
          </w:tcPr>
          <w:p w14:paraId="772E49C5"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государственного договора </w:t>
            </w:r>
          </w:p>
        </w:tc>
      </w:tr>
    </w:tbl>
    <w:p w14:paraId="7CDF589B"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 xml:space="preserve">Если государственным договором предусматривается, что поставка товаров для государственных нужд осуществляется поставщиком (исполнителем) </w:t>
      </w:r>
      <w:r w:rsidRPr="002252A0">
        <w:rPr>
          <w:rFonts w:ascii="GHEA Grapalat" w:hAnsi="GHEA Grapalat"/>
          <w:color w:val="000000"/>
          <w:sz w:val="24"/>
          <w:szCs w:val="24"/>
        </w:rPr>
        <w:lastRenderedPageBreak/>
        <w:t xml:space="preserve">определенному государственным заказчиком покупателю, государственный заказчик не позднее чем в тридцатидневный срок со дня подписания государственного договора направляет поставщику (исполнителю) и покупателю извещение </w:t>
      </w:r>
      <w:r w:rsidR="003C64D7" w:rsidRPr="002252A0">
        <w:rPr>
          <w:rFonts w:ascii="GHEA Grapalat" w:hAnsi="GHEA Grapalat"/>
          <w:color w:val="000000"/>
          <w:sz w:val="24"/>
          <w:szCs w:val="24"/>
        </w:rPr>
        <w:t>о закреплении покупателя за данным поставщиком (исполнителем).</w:t>
      </w:r>
    </w:p>
    <w:p w14:paraId="1F5738E2" w14:textId="77777777" w:rsidR="000D5F8A" w:rsidRDefault="00804ABF">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В соответствии с государственным договором извещение государственным заказчиком поставщика (исполнителя) </w:t>
      </w:r>
      <w:r w:rsidR="003C64D7" w:rsidRPr="002252A0">
        <w:rPr>
          <w:rFonts w:ascii="GHEA Grapalat" w:hAnsi="GHEA Grapalat"/>
          <w:color w:val="000000"/>
          <w:sz w:val="24"/>
          <w:szCs w:val="24"/>
        </w:rPr>
        <w:t xml:space="preserve">о закреплении покупателя </w:t>
      </w:r>
      <w:r w:rsidR="00BB4B2F">
        <w:rPr>
          <w:rFonts w:ascii="GHEA Grapalat" w:hAnsi="GHEA Grapalat"/>
          <w:color w:val="000000"/>
          <w:sz w:val="24"/>
          <w:szCs w:val="24"/>
        </w:rPr>
        <w:t>является основанием для заключения государственного договора.</w:t>
      </w:r>
    </w:p>
    <w:p w14:paraId="702DF24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Поставщик (исполнитель) обязан направить проект государственного договора указанному в извещении покупателю не позднее чем в</w:t>
      </w:r>
      <w:r>
        <w:rPr>
          <w:rFonts w:ascii="Courier New" w:hAnsi="Courier New" w:cs="Courier New"/>
          <w:color w:val="000000"/>
          <w:sz w:val="24"/>
          <w:szCs w:val="24"/>
          <w:lang w:val="en-US"/>
        </w:rPr>
        <w:t> </w:t>
      </w:r>
      <w:r>
        <w:rPr>
          <w:rFonts w:ascii="GHEA Grapalat" w:hAnsi="GHEA Grapalat"/>
          <w:color w:val="000000"/>
          <w:sz w:val="24"/>
          <w:szCs w:val="24"/>
        </w:rPr>
        <w:t>тридцатидневный срок со дня получения извещения от государственного заказчика, если иной порядок подготовки проекта договора не предусмотрен государственным договором либо покупатель не представил проект договора.</w:t>
      </w:r>
    </w:p>
    <w:p w14:paraId="2DB41570"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Сторона, получившая проект государственного договора, подписывает его в тридцатидневный срок со дня получения проекта и возвращает один экземпляр другой стороне, а при наличии разногласий по условиям договора в</w:t>
      </w:r>
      <w:r>
        <w:rPr>
          <w:rFonts w:ascii="Courier New" w:hAnsi="Courier New" w:cs="Courier New"/>
          <w:color w:val="000000"/>
          <w:sz w:val="24"/>
          <w:szCs w:val="24"/>
          <w:lang w:val="en-US"/>
        </w:rPr>
        <w:t> </w:t>
      </w:r>
      <w:r>
        <w:rPr>
          <w:rFonts w:ascii="GHEA Grapalat" w:hAnsi="GHEA Grapalat"/>
          <w:color w:val="000000"/>
          <w:sz w:val="24"/>
          <w:szCs w:val="24"/>
        </w:rPr>
        <w:t>этот же срок составляет протокол разногласий и направляет его вместе с</w:t>
      </w:r>
      <w:r>
        <w:rPr>
          <w:rFonts w:ascii="Courier New" w:hAnsi="Courier New" w:cs="Courier New"/>
          <w:color w:val="000000"/>
          <w:sz w:val="24"/>
          <w:szCs w:val="24"/>
          <w:lang w:val="en-US"/>
        </w:rPr>
        <w:t> </w:t>
      </w:r>
      <w:r>
        <w:rPr>
          <w:rFonts w:ascii="GHEA Grapalat" w:hAnsi="GHEA Grapalat"/>
          <w:color w:val="000000"/>
          <w:sz w:val="24"/>
          <w:szCs w:val="24"/>
        </w:rPr>
        <w:t>подписанным договором другой стороне.</w:t>
      </w:r>
    </w:p>
    <w:p w14:paraId="70A7318B"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Сторона, получившая подписанный проект государственного договора с протоколом разногласий, должна в тридцатидневный срок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w:t>
      </w:r>
      <w:r>
        <w:rPr>
          <w:rFonts w:ascii="Courier New" w:hAnsi="Courier New" w:cs="Courier New"/>
          <w:color w:val="000000"/>
          <w:sz w:val="24"/>
          <w:szCs w:val="24"/>
          <w:lang w:val="en-US"/>
        </w:rPr>
        <w:t> </w:t>
      </w:r>
      <w:r>
        <w:rPr>
          <w:rFonts w:ascii="GHEA Grapalat" w:hAnsi="GHEA Grapalat"/>
          <w:color w:val="000000"/>
          <w:sz w:val="24"/>
          <w:szCs w:val="24"/>
        </w:rPr>
        <w:t>отклонении протокола разногласий. Неурегулированные разногласия в</w:t>
      </w:r>
      <w:r>
        <w:rPr>
          <w:rFonts w:ascii="Courier New" w:hAnsi="Courier New" w:cs="Courier New"/>
          <w:color w:val="000000"/>
          <w:sz w:val="24"/>
          <w:szCs w:val="24"/>
          <w:lang w:val="en-US"/>
        </w:rPr>
        <w:t> </w:t>
      </w:r>
      <w:r>
        <w:rPr>
          <w:rFonts w:ascii="GHEA Grapalat" w:hAnsi="GHEA Grapalat"/>
          <w:color w:val="000000"/>
          <w:sz w:val="24"/>
          <w:szCs w:val="24"/>
        </w:rPr>
        <w:t>тридцатидневный срок могут быть переданы заинтересованной стороной на рассмотрение суда.</w:t>
      </w:r>
    </w:p>
    <w:p w14:paraId="592482C0" w14:textId="77777777" w:rsidR="000D5F8A"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поставщик (исполнитель) уклоняется от заключения государственного договора, покупатель вправе обратиться в суд с требованием о</w:t>
      </w:r>
      <w:r>
        <w:rPr>
          <w:rFonts w:ascii="Courier New" w:hAnsi="Courier New" w:cs="Courier New"/>
          <w:color w:val="000000"/>
          <w:sz w:val="24"/>
          <w:szCs w:val="24"/>
          <w:lang w:val="en-US"/>
        </w:rPr>
        <w:t> </w:t>
      </w:r>
      <w:r>
        <w:rPr>
          <w:rFonts w:ascii="GHEA Grapalat" w:hAnsi="GHEA Grapalat"/>
          <w:color w:val="000000"/>
          <w:sz w:val="24"/>
          <w:szCs w:val="24"/>
        </w:rPr>
        <w:t>принуждении поставщика (исполнителя) заключить договор на условиях разработанного им проекта.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730AC22" w14:textId="77777777" w:rsidTr="00804ABF">
        <w:trPr>
          <w:tblCellSpacing w:w="0" w:type="dxa"/>
        </w:trPr>
        <w:tc>
          <w:tcPr>
            <w:tcW w:w="2025" w:type="dxa"/>
            <w:hideMark/>
          </w:tcPr>
          <w:p w14:paraId="68B8F74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545.</w:t>
            </w:r>
          </w:p>
        </w:tc>
        <w:tc>
          <w:tcPr>
            <w:tcW w:w="0" w:type="auto"/>
            <w:vAlign w:val="center"/>
            <w:hideMark/>
          </w:tcPr>
          <w:p w14:paraId="1AF29451"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покупателя от заключения государственного договора </w:t>
            </w:r>
          </w:p>
        </w:tc>
      </w:tr>
    </w:tbl>
    <w:p w14:paraId="514883D8"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Покупатель вправе полностью или частично отказаться от указанных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извещении товаров и закл</w:t>
      </w:r>
      <w:r w:rsidR="00536B3B" w:rsidRPr="002252A0">
        <w:rPr>
          <w:rFonts w:ascii="GHEA Grapalat" w:hAnsi="GHEA Grapalat"/>
          <w:color w:val="000000"/>
          <w:sz w:val="24"/>
          <w:szCs w:val="24"/>
        </w:rPr>
        <w:t>ючения договора на их поставку.</w:t>
      </w:r>
    </w:p>
    <w:p w14:paraId="65F6DA18"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этом случае поставщик (исполнитель) обязан незамедлительно уведомить государственного заказчика и вправе требовать от него извещения о зак</w:t>
      </w:r>
      <w:r w:rsidR="00BB4B2F">
        <w:rPr>
          <w:rFonts w:ascii="GHEA Grapalat" w:hAnsi="GHEA Grapalat"/>
          <w:color w:val="000000"/>
          <w:sz w:val="24"/>
          <w:szCs w:val="24"/>
        </w:rPr>
        <w:t>реплении за другим покупателем.</w:t>
      </w:r>
    </w:p>
    <w:p w14:paraId="4A19C8B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Государственный заказчик не позднее чем в тридцатидневный срок со</w:t>
      </w:r>
      <w:r>
        <w:rPr>
          <w:rFonts w:ascii="Courier New" w:hAnsi="Courier New" w:cs="Courier New"/>
          <w:color w:val="000000"/>
          <w:sz w:val="24"/>
          <w:szCs w:val="24"/>
          <w:lang w:val="en-US"/>
        </w:rPr>
        <w:t> </w:t>
      </w:r>
      <w:r>
        <w:rPr>
          <w:rFonts w:ascii="GHEA Grapalat" w:hAnsi="GHEA Grapalat"/>
          <w:color w:val="000000"/>
          <w:sz w:val="24"/>
          <w:szCs w:val="24"/>
        </w:rPr>
        <w:t>дня получения извещения поставщика (исполнителя) уведомляет поставщика (исполнителя) о закреплении за другим покупателем либо направляет отгрузочную разнарядку с указанием получателя товаров, либо сообщает о своем согласии принять и оплатить товары.</w:t>
      </w:r>
    </w:p>
    <w:p w14:paraId="5A37352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невыполнении государственным заказчиком обязанностей, предусмотренных пунктом 2 настоящей статьи, поставщик (исполнитель) вправе требовать от государственного заказчика принять товары и выплатить их стоимость либо реализовать товары по своему усмотрению, произведя разумные расходы за счет государственного заказчика.</w:t>
      </w:r>
    </w:p>
    <w:p w14:paraId="12FF1D58"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D148D35" w14:textId="77777777" w:rsidTr="00804ABF">
        <w:trPr>
          <w:tblCellSpacing w:w="0" w:type="dxa"/>
        </w:trPr>
        <w:tc>
          <w:tcPr>
            <w:tcW w:w="2025" w:type="dxa"/>
            <w:hideMark/>
          </w:tcPr>
          <w:p w14:paraId="60157C5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546.</w:t>
            </w:r>
          </w:p>
        </w:tc>
        <w:tc>
          <w:tcPr>
            <w:tcW w:w="0" w:type="auto"/>
            <w:vAlign w:val="center"/>
            <w:hideMark/>
          </w:tcPr>
          <w:p w14:paraId="334F87A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Исполнение государственного договора</w:t>
            </w:r>
          </w:p>
        </w:tc>
      </w:tr>
    </w:tbl>
    <w:p w14:paraId="6879D4D0"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В случаях, когда в соответствии с условиями государственного договора поставка товаров осуществляется непосредственно государственному заказчику или по его указанию (отгрузочной разнарядке) другому лицу (получателю), отношения сторон по исполнению государственного договора регулируются правилами, предусмотренными статьям</w:t>
      </w:r>
      <w:r w:rsidR="00536B3B" w:rsidRPr="002252A0">
        <w:rPr>
          <w:rFonts w:ascii="GHEA Grapalat" w:hAnsi="GHEA Grapalat"/>
          <w:color w:val="000000"/>
          <w:sz w:val="24"/>
          <w:szCs w:val="24"/>
        </w:rPr>
        <w:t>и 521-538 настоящего Кодекса.</w:t>
      </w:r>
    </w:p>
    <w:p w14:paraId="24E60FFF"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36B3B" w:rsidRPr="002252A0">
        <w:rPr>
          <w:rFonts w:ascii="GHEA Grapalat" w:hAnsi="GHEA Grapalat"/>
          <w:color w:val="000000"/>
          <w:sz w:val="24"/>
          <w:szCs w:val="24"/>
        </w:rPr>
        <w:tab/>
      </w:r>
      <w:r w:rsidR="00BB4B2F">
        <w:rPr>
          <w:rFonts w:ascii="GHEA Grapalat" w:hAnsi="GHEA Grapalat"/>
          <w:color w:val="000000"/>
          <w:sz w:val="24"/>
          <w:szCs w:val="24"/>
        </w:rPr>
        <w:t xml:space="preserve">В случаях, когда поставка товаров для государственных нужд осуществляется получателям, указанным в отгрузочной разнарядке, оплата </w:t>
      </w:r>
      <w:r w:rsidR="00BB4B2F">
        <w:rPr>
          <w:rFonts w:ascii="GHEA Grapalat" w:hAnsi="GHEA Grapalat"/>
          <w:color w:val="000000"/>
          <w:sz w:val="24"/>
          <w:szCs w:val="24"/>
        </w:rPr>
        <w:lastRenderedPageBreak/>
        <w:t>товаров производится государственным заказчиком, если иной порядок оплаты не установлен государственным договором.</w:t>
      </w:r>
    </w:p>
    <w:p w14:paraId="29007AB6"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D947543" w14:textId="77777777" w:rsidTr="00804ABF">
        <w:trPr>
          <w:tblCellSpacing w:w="0" w:type="dxa"/>
        </w:trPr>
        <w:tc>
          <w:tcPr>
            <w:tcW w:w="2025" w:type="dxa"/>
            <w:hideMark/>
          </w:tcPr>
          <w:p w14:paraId="1270602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547.</w:t>
            </w:r>
          </w:p>
        </w:tc>
        <w:tc>
          <w:tcPr>
            <w:tcW w:w="0" w:type="auto"/>
            <w:vAlign w:val="center"/>
            <w:hideMark/>
          </w:tcPr>
          <w:p w14:paraId="7C24747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товаров по государственному договору </w:t>
            </w:r>
          </w:p>
        </w:tc>
      </w:tr>
    </w:tbl>
    <w:p w14:paraId="63634D33"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При поставке товаров покупателям по государственным договорам оплата товаров производится покупателями по цене, установленной государственным договором, если иной порядок определения цен и расчетов не установлен государственным договором.</w:t>
      </w:r>
    </w:p>
    <w:p w14:paraId="739590C4"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36B3B" w:rsidRPr="002252A0">
        <w:rPr>
          <w:rFonts w:ascii="GHEA Grapalat" w:hAnsi="GHEA Grapalat"/>
          <w:color w:val="000000"/>
          <w:sz w:val="24"/>
          <w:szCs w:val="24"/>
        </w:rPr>
        <w:tab/>
      </w:r>
      <w:r w:rsidRPr="002252A0">
        <w:rPr>
          <w:rFonts w:ascii="GHEA Grapalat" w:hAnsi="GHEA Grapalat"/>
          <w:color w:val="000000"/>
          <w:sz w:val="24"/>
          <w:szCs w:val="24"/>
        </w:rPr>
        <w:t>При оплате покупателем товаров по государственному договору государственный заказчик признается поручителем по этому обязательству</w:t>
      </w:r>
      <w:r w:rsidR="00536B3B" w:rsidRPr="002252A0">
        <w:rPr>
          <w:rFonts w:ascii="GHEA Grapalat" w:hAnsi="GHEA Grapalat"/>
          <w:color w:val="000000"/>
          <w:sz w:val="24"/>
          <w:szCs w:val="24"/>
        </w:rPr>
        <w:t xml:space="preserve"> покупателя (статьи 375-382).</w:t>
      </w:r>
    </w:p>
    <w:p w14:paraId="4BDF96FA"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065306C" w14:textId="77777777" w:rsidTr="00804ABF">
        <w:trPr>
          <w:tblCellSpacing w:w="0" w:type="dxa"/>
        </w:trPr>
        <w:tc>
          <w:tcPr>
            <w:tcW w:w="2025" w:type="dxa"/>
            <w:hideMark/>
          </w:tcPr>
          <w:p w14:paraId="5BAFE4B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548.</w:t>
            </w:r>
          </w:p>
        </w:tc>
        <w:tc>
          <w:tcPr>
            <w:tcW w:w="0" w:type="auto"/>
            <w:vAlign w:val="center"/>
            <w:hideMark/>
          </w:tcPr>
          <w:p w14:paraId="05E5150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убытков, причиненных в связи с выполнением или расторжением государственного договора </w:t>
            </w:r>
          </w:p>
        </w:tc>
      </w:tr>
    </w:tbl>
    <w:p w14:paraId="04FF6885"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Причиненные поставщику (исполнителю) в связи с исполнением государственного договора убытки возмещаются государственным заказчиком — в соответствии с государственным договором — не позднее чем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тридцатидневный срок со дня передачи товара, если иное не предусмотрено законами о поставке товаров для государственных нужд либо государственным договором.</w:t>
      </w:r>
    </w:p>
    <w:p w14:paraId="55595C2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когда понесенные поставщиком (исполнителем) в связи с</w:t>
      </w:r>
      <w:r>
        <w:rPr>
          <w:rFonts w:ascii="Courier New" w:hAnsi="Courier New" w:cs="Courier New"/>
          <w:color w:val="000000"/>
          <w:sz w:val="24"/>
          <w:szCs w:val="24"/>
          <w:lang w:val="en-US"/>
        </w:rPr>
        <w:t> </w:t>
      </w:r>
      <w:r>
        <w:rPr>
          <w:rFonts w:ascii="GHEA Grapalat" w:hAnsi="GHEA Grapalat"/>
          <w:color w:val="000000"/>
          <w:sz w:val="24"/>
          <w:szCs w:val="24"/>
        </w:rPr>
        <w:t>исполнением государственного договора убытки не возмещаются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государственным договором, поставщик (исполнитель) вправе отказаться от исполнения государственного договора и требовать возмещения вызванных расторжением государственного договора убытков.</w:t>
      </w:r>
    </w:p>
    <w:p w14:paraId="603139F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При расторжении государственного договора по основаниям, установленным пунктом 2 настоящей статьи, поставщик вправе отказаться от</w:t>
      </w:r>
      <w:r>
        <w:rPr>
          <w:rFonts w:ascii="Courier New" w:hAnsi="Courier New" w:cs="Courier New"/>
          <w:color w:val="000000"/>
          <w:sz w:val="24"/>
          <w:szCs w:val="24"/>
          <w:lang w:val="en-US"/>
        </w:rPr>
        <w:t> </w:t>
      </w:r>
      <w:r>
        <w:rPr>
          <w:rFonts w:ascii="GHEA Grapalat" w:hAnsi="GHEA Grapalat"/>
          <w:color w:val="000000"/>
          <w:sz w:val="24"/>
          <w:szCs w:val="24"/>
        </w:rPr>
        <w:t>исполнения государственного договора.</w:t>
      </w:r>
    </w:p>
    <w:p w14:paraId="5B893429"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Убытки, причиненные покупателю вследствие отказа поставщика, возмещаются государственным заказчиком.</w:t>
      </w:r>
    </w:p>
    <w:p w14:paraId="39A2DFAA"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139B0F5" w14:textId="77777777" w:rsidTr="00804ABF">
        <w:trPr>
          <w:tblCellSpacing w:w="0" w:type="dxa"/>
        </w:trPr>
        <w:tc>
          <w:tcPr>
            <w:tcW w:w="2025" w:type="dxa"/>
            <w:hideMark/>
          </w:tcPr>
          <w:p w14:paraId="386B3D4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549.</w:t>
            </w:r>
          </w:p>
        </w:tc>
        <w:tc>
          <w:tcPr>
            <w:tcW w:w="0" w:type="auto"/>
            <w:vAlign w:val="center"/>
            <w:hideMark/>
          </w:tcPr>
          <w:p w14:paraId="051A68F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государственного заказчика от товаров, поставленных по государственному договору </w:t>
            </w:r>
          </w:p>
        </w:tc>
      </w:tr>
    </w:tbl>
    <w:p w14:paraId="7D46900D"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В случаях, предусмотренных законом, государственный заказчик вправе полностью или частично отказаться от товаров, предусмотренных государственным договором, при условии возмещения убытков, вследствие этого причиненных поставщику.</w:t>
      </w:r>
    </w:p>
    <w:p w14:paraId="171135E4"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36B3B" w:rsidRPr="002252A0">
        <w:rPr>
          <w:rFonts w:ascii="GHEA Grapalat" w:hAnsi="GHEA Grapalat"/>
          <w:color w:val="000000"/>
          <w:sz w:val="24"/>
          <w:szCs w:val="24"/>
        </w:rPr>
        <w:tab/>
      </w:r>
      <w:r w:rsidRPr="002252A0">
        <w:rPr>
          <w:rFonts w:ascii="GHEA Grapalat" w:hAnsi="GHEA Grapalat"/>
          <w:color w:val="000000"/>
          <w:sz w:val="24"/>
          <w:szCs w:val="24"/>
        </w:rPr>
        <w:t>Если отказ государственного заказчика от товаров, предусмотренных государственным договором, повлек расторжение или изменение государственного договора, убытки, причиненные покупателю вследствие этого, возмещаются государственным заказчиком.</w:t>
      </w:r>
    </w:p>
    <w:p w14:paraId="0A4D265A"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4CC4F8DA" w14:textId="77777777" w:rsidR="000D5F8A" w:rsidRDefault="00BB4B2F">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5. ЭНЕРГОСНАБЖЕНИЕ</w:t>
      </w:r>
    </w:p>
    <w:p w14:paraId="3B8B98D7" w14:textId="77777777" w:rsidR="000D5F8A" w:rsidRDefault="000D5F8A">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44FC97F" w14:textId="77777777" w:rsidTr="00804ABF">
        <w:trPr>
          <w:tblCellSpacing w:w="0" w:type="dxa"/>
        </w:trPr>
        <w:tc>
          <w:tcPr>
            <w:tcW w:w="2025" w:type="dxa"/>
            <w:hideMark/>
          </w:tcPr>
          <w:p w14:paraId="75733B2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550.</w:t>
            </w:r>
          </w:p>
        </w:tc>
        <w:tc>
          <w:tcPr>
            <w:tcW w:w="0" w:type="auto"/>
            <w:vAlign w:val="center"/>
            <w:hideMark/>
          </w:tcPr>
          <w:p w14:paraId="60B2541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энергоснабжения </w:t>
            </w:r>
          </w:p>
        </w:tc>
      </w:tr>
    </w:tbl>
    <w:p w14:paraId="73F1E540"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устройств, св</w:t>
      </w:r>
      <w:r w:rsidR="00536B3B" w:rsidRPr="002252A0">
        <w:rPr>
          <w:rFonts w:ascii="GHEA Grapalat" w:hAnsi="GHEA Grapalat"/>
          <w:color w:val="000000"/>
          <w:sz w:val="24"/>
          <w:szCs w:val="24"/>
        </w:rPr>
        <w:t>язанных с потреблением энергии.</w:t>
      </w:r>
    </w:p>
    <w:p w14:paraId="21F4B978"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536B3B" w:rsidRPr="002252A0">
        <w:rPr>
          <w:rFonts w:ascii="GHEA Grapalat" w:hAnsi="GHEA Grapalat"/>
          <w:color w:val="000000"/>
          <w:sz w:val="24"/>
          <w:szCs w:val="24"/>
        </w:rPr>
        <w:tab/>
      </w:r>
      <w:r w:rsidR="00BB4B2F">
        <w:rPr>
          <w:rFonts w:ascii="GHEA Grapalat" w:hAnsi="GHEA Grapalat"/>
          <w:color w:val="000000"/>
          <w:sz w:val="24"/>
          <w:szCs w:val="24"/>
        </w:rPr>
        <w:t>К отношениям по договору энергоснабжения, не урегулированным настоящим Кодексом, применяются законы и иные правовые акты об энергетике и энергоснабжении, а также обязательные правила, принятые в соответствии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ними.</w:t>
      </w:r>
    </w:p>
    <w:p w14:paraId="447BF5C1"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3F6AFCE" w14:textId="77777777" w:rsidTr="00804ABF">
        <w:trPr>
          <w:tblCellSpacing w:w="0" w:type="dxa"/>
        </w:trPr>
        <w:tc>
          <w:tcPr>
            <w:tcW w:w="2025" w:type="dxa"/>
            <w:hideMark/>
          </w:tcPr>
          <w:p w14:paraId="628FB9B0"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551.</w:t>
            </w:r>
          </w:p>
        </w:tc>
        <w:tc>
          <w:tcPr>
            <w:tcW w:w="0" w:type="auto"/>
            <w:vAlign w:val="center"/>
            <w:hideMark/>
          </w:tcPr>
          <w:p w14:paraId="3ED38734"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энергоснабжения </w:t>
            </w:r>
          </w:p>
        </w:tc>
      </w:tr>
    </w:tbl>
    <w:p w14:paraId="39C34A7A"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Договор энергоснабжения </w:t>
      </w:r>
      <w:r w:rsidR="00536B3B" w:rsidRPr="002252A0">
        <w:rPr>
          <w:rFonts w:ascii="GHEA Grapalat" w:hAnsi="GHEA Grapalat"/>
          <w:color w:val="000000"/>
          <w:sz w:val="24"/>
          <w:szCs w:val="24"/>
        </w:rPr>
        <w:t>заключается в письменной форме.</w:t>
      </w:r>
    </w:p>
    <w:p w14:paraId="140CFF97"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64A3C07" w14:textId="77777777" w:rsidTr="00804ABF">
        <w:trPr>
          <w:tblCellSpacing w:w="0" w:type="dxa"/>
        </w:trPr>
        <w:tc>
          <w:tcPr>
            <w:tcW w:w="2025" w:type="dxa"/>
            <w:hideMark/>
          </w:tcPr>
          <w:p w14:paraId="51B61274"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552.</w:t>
            </w:r>
          </w:p>
        </w:tc>
        <w:tc>
          <w:tcPr>
            <w:tcW w:w="0" w:type="auto"/>
            <w:vAlign w:val="center"/>
            <w:hideMark/>
          </w:tcPr>
          <w:p w14:paraId="50EEDAB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и продление срока договора энергоснабжения </w:t>
            </w:r>
          </w:p>
        </w:tc>
      </w:tr>
    </w:tbl>
    <w:p w14:paraId="18EDE1A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Договор энергоснабжения заключается с абонентом при наличии у него подключенных к линиям энергоснабжающей организации и иных необходимых устройств, удовлетворяющих установленным техническим требованиям а также при обеспече</w:t>
      </w:r>
      <w:r w:rsidR="00536B3B" w:rsidRPr="002252A0">
        <w:rPr>
          <w:rFonts w:ascii="GHEA Grapalat" w:hAnsi="GHEA Grapalat"/>
          <w:color w:val="000000"/>
          <w:sz w:val="24"/>
          <w:szCs w:val="24"/>
        </w:rPr>
        <w:t>нии учета потребленной энергии.</w:t>
      </w:r>
    </w:p>
    <w:p w14:paraId="78F6F9D1"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36B3B" w:rsidRPr="002252A0">
        <w:rPr>
          <w:rFonts w:ascii="GHEA Grapalat" w:hAnsi="GHEA Grapalat"/>
          <w:color w:val="000000"/>
          <w:sz w:val="24"/>
          <w:szCs w:val="24"/>
        </w:rPr>
        <w:tab/>
      </w:r>
      <w:r w:rsidR="00BB4B2F">
        <w:rPr>
          <w:rFonts w:ascii="GHEA Grapalat" w:hAnsi="GHEA Grapalat"/>
          <w:color w:val="000000"/>
          <w:sz w:val="24"/>
          <w:szCs w:val="24"/>
        </w:rPr>
        <w:t>В случае, когда по договору энергоснабжения абонентом выступает гражданин, использующий энергию для бытового потребления, договор считается заключенным с момента первого фактического подключения в установленном порядке абонента к присоединенной сети.</w:t>
      </w:r>
    </w:p>
    <w:p w14:paraId="35DAB692"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энергоснабжения считается заключенным на неопределенный срок и может быть изменен или расторгнут по основаниям, предусмотренным статьей 558 настоящего Кодекса, если иное не предусмотрено соглашением сторон.</w:t>
      </w:r>
    </w:p>
    <w:p w14:paraId="229ACB65" w14:textId="77777777" w:rsidR="00804ABF"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заявляет о его прекращении или изменении либо о заключении нового договора.</w:t>
      </w:r>
    </w:p>
    <w:p w14:paraId="277998B1"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7EE37E36"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Если до окончания срока действия договора одной из сторон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786DDB7E" w14:textId="77777777" w:rsidR="00122CA3" w:rsidRPr="002252A0" w:rsidRDefault="00122CA3"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B79CA49" w14:textId="77777777" w:rsidTr="00804ABF">
        <w:trPr>
          <w:tblCellSpacing w:w="0" w:type="dxa"/>
        </w:trPr>
        <w:tc>
          <w:tcPr>
            <w:tcW w:w="2025" w:type="dxa"/>
            <w:hideMark/>
          </w:tcPr>
          <w:p w14:paraId="298A76F9"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553.</w:t>
            </w:r>
          </w:p>
        </w:tc>
        <w:tc>
          <w:tcPr>
            <w:tcW w:w="0" w:type="auto"/>
            <w:vAlign w:val="center"/>
            <w:hideMark/>
          </w:tcPr>
          <w:p w14:paraId="4002EE39"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Количество энергии </w:t>
            </w:r>
          </w:p>
        </w:tc>
      </w:tr>
    </w:tbl>
    <w:p w14:paraId="1A523A99"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Энергоснабжающая организация обязана подавать абоненту энергию через присоединенную сеть в количестве, предусмотренном договором энергоснабжения, с соблюдением режима подачи, согласованного между этой организацией и абонентом. Количество поданной энергоснабажающей организацией и использованной абонентом энергии определяется в соответствии с данными расче</w:t>
      </w:r>
      <w:r w:rsidR="00536B3B" w:rsidRPr="002252A0">
        <w:rPr>
          <w:rFonts w:ascii="GHEA Grapalat" w:hAnsi="GHEA Grapalat"/>
          <w:color w:val="000000"/>
          <w:sz w:val="24"/>
          <w:szCs w:val="24"/>
        </w:rPr>
        <w:t>та ее фактического потребления.</w:t>
      </w:r>
    </w:p>
    <w:p w14:paraId="5F9EBE85"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36B3B" w:rsidRPr="002252A0">
        <w:rPr>
          <w:rFonts w:ascii="GHEA Grapalat" w:hAnsi="GHEA Grapalat"/>
          <w:color w:val="000000"/>
          <w:sz w:val="24"/>
          <w:szCs w:val="24"/>
        </w:rPr>
        <w:tab/>
      </w:r>
      <w:r w:rsidR="00BB4B2F">
        <w:rPr>
          <w:rFonts w:ascii="GHEA Grapalat" w:hAnsi="GHEA Grapalat"/>
          <w:color w:val="000000"/>
          <w:sz w:val="24"/>
          <w:szCs w:val="24"/>
        </w:rPr>
        <w:t>Договором энергоснабжения может быть предусмотрено право абонента изменять установленное договором количество принимаемой им энергии, при условии возмещения убытков, причиненных энергоснабжающей организации.</w:t>
      </w:r>
    </w:p>
    <w:p w14:paraId="67FFE455"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по договору энергоснабжения абонентом выступает гражданин, использующий энергию для бытового потребления, он вправе использовать энергию в необходимом ему разумном количестве.</w:t>
      </w:r>
    </w:p>
    <w:p w14:paraId="5EE77FEC" w14:textId="77777777" w:rsidR="00804ABF"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 xml:space="preserve">(статья 553 дополнена </w:t>
      </w:r>
      <w:r w:rsidR="00804ABF" w:rsidRPr="002252A0">
        <w:rPr>
          <w:rFonts w:ascii="GHEA Grapalat" w:hAnsi="GHEA Grapalat"/>
          <w:b/>
          <w:i/>
          <w:color w:val="000000"/>
          <w:sz w:val="24"/>
          <w:szCs w:val="24"/>
        </w:rPr>
        <w:t>в соответствии с HO-159 от 20 марта 2001</w:t>
      </w:r>
      <w:r w:rsidR="00536B3B" w:rsidRPr="002252A0">
        <w:rPr>
          <w:rFonts w:ascii="Courier New" w:hAnsi="Courier New" w:cs="Courier New"/>
          <w:b/>
          <w:i/>
          <w:color w:val="000000"/>
          <w:sz w:val="24"/>
          <w:szCs w:val="24"/>
        </w:rPr>
        <w:t> </w:t>
      </w:r>
      <w:r w:rsidR="00804ABF" w:rsidRPr="002252A0">
        <w:rPr>
          <w:rFonts w:ascii="GHEA Grapalat" w:hAnsi="GHEA Grapalat"/>
          <w:b/>
          <w:i/>
          <w:color w:val="000000"/>
          <w:sz w:val="24"/>
          <w:szCs w:val="24"/>
        </w:rPr>
        <w:t>года)</w:t>
      </w:r>
    </w:p>
    <w:p w14:paraId="722361EA"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E008C57" w14:textId="77777777" w:rsidTr="00804ABF">
        <w:trPr>
          <w:tblCellSpacing w:w="0" w:type="dxa"/>
        </w:trPr>
        <w:tc>
          <w:tcPr>
            <w:tcW w:w="2025" w:type="dxa"/>
            <w:hideMark/>
          </w:tcPr>
          <w:p w14:paraId="52703E66"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554.</w:t>
            </w:r>
          </w:p>
        </w:tc>
        <w:tc>
          <w:tcPr>
            <w:tcW w:w="0" w:type="auto"/>
            <w:vAlign w:val="center"/>
            <w:hideMark/>
          </w:tcPr>
          <w:p w14:paraId="3716BA94"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Качество энергии </w:t>
            </w:r>
          </w:p>
        </w:tc>
      </w:tr>
    </w:tbl>
    <w:p w14:paraId="7614D7DE"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 xml:space="preserve">Качество энергии, подаваемой энергоснабжающей организацией, должно соответствовать требованиям, установленным государственными стандартами и иными обязательными правилами или предусмотренным </w:t>
      </w:r>
      <w:r w:rsidR="00536B3B" w:rsidRPr="002252A0">
        <w:rPr>
          <w:rFonts w:ascii="GHEA Grapalat" w:hAnsi="GHEA Grapalat"/>
          <w:color w:val="000000"/>
          <w:sz w:val="24"/>
          <w:szCs w:val="24"/>
        </w:rPr>
        <w:t>договором энергоснабжения.</w:t>
      </w:r>
    </w:p>
    <w:p w14:paraId="18AA6001"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536B3B" w:rsidRPr="002252A0">
        <w:rPr>
          <w:rFonts w:ascii="GHEA Grapalat" w:hAnsi="GHEA Grapalat"/>
          <w:color w:val="000000"/>
          <w:sz w:val="24"/>
          <w:szCs w:val="24"/>
        </w:rPr>
        <w:tab/>
      </w:r>
      <w:r w:rsidR="00BB4B2F">
        <w:rPr>
          <w:rFonts w:ascii="GHEA Grapalat" w:hAnsi="GHEA Grapalat"/>
          <w:color w:val="000000"/>
          <w:sz w:val="24"/>
          <w:szCs w:val="24"/>
        </w:rPr>
        <w:t>В случае нарушения энергоснабжающей организацией требований, предъявляемых к качеству энергии, применяются правила, предусмотренные статьей 491 настоящего Кодекса.</w:t>
      </w:r>
    </w:p>
    <w:p w14:paraId="5B31BFAF" w14:textId="77777777" w:rsidR="00804ABF" w:rsidRPr="002252A0" w:rsidRDefault="00804ABF" w:rsidP="004A58A4">
      <w:pPr>
        <w:widowControl w:val="0"/>
        <w:spacing w:after="160" w:line="346"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8CB449E" w14:textId="77777777" w:rsidTr="00804ABF">
        <w:trPr>
          <w:tblCellSpacing w:w="0" w:type="dxa"/>
        </w:trPr>
        <w:tc>
          <w:tcPr>
            <w:tcW w:w="2025" w:type="dxa"/>
            <w:hideMark/>
          </w:tcPr>
          <w:p w14:paraId="1E9374B1" w14:textId="77777777" w:rsidR="00804ABF"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555.</w:t>
            </w:r>
          </w:p>
        </w:tc>
        <w:tc>
          <w:tcPr>
            <w:tcW w:w="0" w:type="auto"/>
            <w:vAlign w:val="center"/>
            <w:hideMark/>
          </w:tcPr>
          <w:p w14:paraId="19F07528" w14:textId="77777777" w:rsidR="00804ABF"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абонента по содержанию и эксплуатации сетей, приборов и оборудования </w:t>
            </w:r>
          </w:p>
        </w:tc>
      </w:tr>
    </w:tbl>
    <w:p w14:paraId="69142701" w14:textId="77777777" w:rsidR="00804ABF" w:rsidRPr="002252A0"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36B3B" w:rsidRPr="002252A0">
        <w:rPr>
          <w:rFonts w:ascii="GHEA Grapalat" w:hAnsi="GHEA Grapalat"/>
          <w:color w:val="000000"/>
          <w:sz w:val="24"/>
          <w:szCs w:val="24"/>
        </w:rPr>
        <w:tab/>
      </w:r>
      <w:r w:rsidRPr="002252A0">
        <w:rPr>
          <w:rFonts w:ascii="GHEA Grapalat" w:hAnsi="GHEA Grapalat"/>
          <w:color w:val="000000"/>
          <w:sz w:val="24"/>
          <w:szCs w:val="24"/>
        </w:rPr>
        <w:t>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пожарах, неисправностях приборов учета энергии и иных нарушениях, возни</w:t>
      </w:r>
      <w:r w:rsidR="00536B3B" w:rsidRPr="002252A0">
        <w:rPr>
          <w:rFonts w:ascii="GHEA Grapalat" w:hAnsi="GHEA Grapalat"/>
          <w:color w:val="000000"/>
          <w:sz w:val="24"/>
          <w:szCs w:val="24"/>
        </w:rPr>
        <w:t>кших при использовании энергии.</w:t>
      </w:r>
    </w:p>
    <w:p w14:paraId="452947C0" w14:textId="77777777" w:rsidR="00804ABF" w:rsidRPr="002252A0"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когда по договору энергоснабжения абонентом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предусмотрено законом или иными правовыми актами.</w:t>
      </w:r>
    </w:p>
    <w:p w14:paraId="5BB26A4A" w14:textId="77777777" w:rsidR="00804ABF" w:rsidRPr="002252A0"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Требования к техническому состоянию и эксплуатации энергетических сетей, приборов и оборудования, а также порядок осуществления надзора за их соблюдением определяются законом, иными правовыми актами и принятыми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ними обязательными правилами.</w:t>
      </w:r>
    </w:p>
    <w:p w14:paraId="66A4750B" w14:textId="77777777" w:rsidR="00122CA3" w:rsidRPr="002252A0" w:rsidRDefault="00122CA3" w:rsidP="004A58A4">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1BCB77F" w14:textId="77777777" w:rsidTr="00804ABF">
        <w:trPr>
          <w:tblCellSpacing w:w="0" w:type="dxa"/>
        </w:trPr>
        <w:tc>
          <w:tcPr>
            <w:tcW w:w="2025" w:type="dxa"/>
            <w:hideMark/>
          </w:tcPr>
          <w:p w14:paraId="4E2B10DF" w14:textId="77777777" w:rsidR="00804ABF"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556.</w:t>
            </w:r>
          </w:p>
        </w:tc>
        <w:tc>
          <w:tcPr>
            <w:tcW w:w="0" w:type="auto"/>
            <w:vAlign w:val="center"/>
            <w:hideMark/>
          </w:tcPr>
          <w:p w14:paraId="653307BD" w14:textId="77777777" w:rsidR="00804ABF"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энергии </w:t>
            </w:r>
          </w:p>
        </w:tc>
      </w:tr>
    </w:tbl>
    <w:p w14:paraId="6FD87B2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D5870" w:rsidRPr="002252A0">
        <w:rPr>
          <w:rFonts w:ascii="GHEA Grapalat" w:hAnsi="GHEA Grapalat"/>
          <w:color w:val="000000"/>
          <w:sz w:val="24"/>
          <w:szCs w:val="24"/>
        </w:rPr>
        <w:tab/>
      </w:r>
      <w:r w:rsidRPr="002252A0">
        <w:rPr>
          <w:rFonts w:ascii="GHEA Grapalat" w:hAnsi="GHEA Grapalat"/>
          <w:color w:val="000000"/>
          <w:sz w:val="24"/>
          <w:szCs w:val="24"/>
        </w:rPr>
        <w:t>Абонент платит за фактически принятое им количество энергии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данными учета энергии, если иное не предусмотрено законом, иными правовыми актами</w:t>
      </w:r>
      <w:r w:rsidR="000D5870" w:rsidRPr="002252A0">
        <w:rPr>
          <w:rFonts w:ascii="GHEA Grapalat" w:hAnsi="GHEA Grapalat"/>
          <w:color w:val="000000"/>
          <w:sz w:val="24"/>
          <w:szCs w:val="24"/>
        </w:rPr>
        <w:t xml:space="preserve"> или соглашением сторон.</w:t>
      </w:r>
    </w:p>
    <w:p w14:paraId="5EFA2086"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Порядок исчисления платы за энергию устанавливается законом, иными правовыми актами или соглашением сторон.</w:t>
      </w:r>
    </w:p>
    <w:p w14:paraId="3CBE90EB"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266F2C4" w14:textId="77777777" w:rsidTr="00804ABF">
        <w:trPr>
          <w:tblCellSpacing w:w="0" w:type="dxa"/>
        </w:trPr>
        <w:tc>
          <w:tcPr>
            <w:tcW w:w="2025" w:type="dxa"/>
            <w:hideMark/>
          </w:tcPr>
          <w:p w14:paraId="75CA51D9"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557.</w:t>
            </w:r>
          </w:p>
        </w:tc>
        <w:tc>
          <w:tcPr>
            <w:tcW w:w="0" w:type="auto"/>
            <w:vAlign w:val="center"/>
            <w:hideMark/>
          </w:tcPr>
          <w:p w14:paraId="6DB2E0C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Субабонент </w:t>
            </w:r>
          </w:p>
        </w:tc>
      </w:tr>
    </w:tbl>
    <w:p w14:paraId="427BF809"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D5870" w:rsidRPr="002252A0">
        <w:rPr>
          <w:rFonts w:ascii="GHEA Grapalat" w:hAnsi="GHEA Grapalat"/>
          <w:color w:val="000000"/>
          <w:sz w:val="24"/>
          <w:szCs w:val="24"/>
        </w:rPr>
        <w:tab/>
      </w:r>
      <w:r w:rsidRPr="002252A0">
        <w:rPr>
          <w:rFonts w:ascii="GHEA Grapalat" w:hAnsi="GHEA Grapalat"/>
          <w:color w:val="000000"/>
          <w:sz w:val="24"/>
          <w:szCs w:val="24"/>
        </w:rPr>
        <w:t>Абонент может передавать полученную от энергоснабжающей организации через присоединенную сеть энергию другому лицу (субабоненту) только с согласи</w:t>
      </w:r>
      <w:r w:rsidR="000D5870" w:rsidRPr="002252A0">
        <w:rPr>
          <w:rFonts w:ascii="GHEA Grapalat" w:hAnsi="GHEA Grapalat"/>
          <w:color w:val="000000"/>
          <w:sz w:val="24"/>
          <w:szCs w:val="24"/>
        </w:rPr>
        <w:t>я энергоснабжающей организации.</w:t>
      </w:r>
    </w:p>
    <w:p w14:paraId="28E738E8"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D5870" w:rsidRPr="002252A0">
        <w:rPr>
          <w:rFonts w:ascii="GHEA Grapalat" w:hAnsi="GHEA Grapalat"/>
          <w:color w:val="000000"/>
          <w:sz w:val="24"/>
          <w:szCs w:val="24"/>
        </w:rPr>
        <w:tab/>
      </w:r>
      <w:r w:rsidRPr="002252A0">
        <w:rPr>
          <w:rFonts w:ascii="GHEA Grapalat" w:hAnsi="GHEA Grapalat"/>
          <w:color w:val="000000"/>
          <w:sz w:val="24"/>
          <w:szCs w:val="24"/>
        </w:rPr>
        <w:t>В отношении договора передачи абонентом энергии субабоненту применяются правила настоящего параграфа, если иное не преду</w:t>
      </w:r>
      <w:r w:rsidR="000D5870" w:rsidRPr="002252A0">
        <w:rPr>
          <w:rFonts w:ascii="GHEA Grapalat" w:hAnsi="GHEA Grapalat"/>
          <w:color w:val="000000"/>
          <w:sz w:val="24"/>
          <w:szCs w:val="24"/>
        </w:rPr>
        <w:t>смотрено законом или договором.</w:t>
      </w:r>
    </w:p>
    <w:p w14:paraId="497ED946"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передаче энергии субабоненту ответственность перед энергоснабжающей организацией несет абонент, если иное не предусмотрено законом или договором.</w:t>
      </w:r>
    </w:p>
    <w:p w14:paraId="226226BA"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97DD1F1" w14:textId="77777777" w:rsidTr="00804ABF">
        <w:trPr>
          <w:tblCellSpacing w:w="0" w:type="dxa"/>
        </w:trPr>
        <w:tc>
          <w:tcPr>
            <w:tcW w:w="2025" w:type="dxa"/>
            <w:hideMark/>
          </w:tcPr>
          <w:p w14:paraId="2A746E4F"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558.</w:t>
            </w:r>
          </w:p>
        </w:tc>
        <w:tc>
          <w:tcPr>
            <w:tcW w:w="0" w:type="auto"/>
            <w:vAlign w:val="center"/>
            <w:hideMark/>
          </w:tcPr>
          <w:p w14:paraId="4FB8A424"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и расторжение договора энергоснабжения </w:t>
            </w:r>
          </w:p>
        </w:tc>
      </w:tr>
    </w:tbl>
    <w:p w14:paraId="6AEBF4B9"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D5870" w:rsidRPr="002252A0">
        <w:rPr>
          <w:rFonts w:ascii="GHEA Grapalat" w:hAnsi="GHEA Grapalat"/>
          <w:color w:val="000000"/>
          <w:sz w:val="24"/>
          <w:szCs w:val="24"/>
        </w:rPr>
        <w:tab/>
      </w:r>
      <w:r w:rsidRPr="002252A0">
        <w:rPr>
          <w:rFonts w:ascii="GHEA Grapalat" w:hAnsi="GHEA Grapalat"/>
          <w:color w:val="000000"/>
          <w:sz w:val="24"/>
          <w:szCs w:val="24"/>
        </w:rPr>
        <w:t>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одностороннем порядке — при условии уведомления об этом энергоснабжающей организации и полной</w:t>
      </w:r>
      <w:r w:rsidR="000D5870" w:rsidRPr="002252A0">
        <w:rPr>
          <w:rFonts w:ascii="GHEA Grapalat" w:hAnsi="GHEA Grapalat"/>
          <w:color w:val="000000"/>
          <w:sz w:val="24"/>
          <w:szCs w:val="24"/>
        </w:rPr>
        <w:t xml:space="preserve"> оплаты использованной энергии.</w:t>
      </w:r>
    </w:p>
    <w:p w14:paraId="791845E1"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D5870" w:rsidRPr="002252A0">
        <w:rPr>
          <w:rFonts w:ascii="GHEA Grapalat" w:hAnsi="GHEA Grapalat"/>
          <w:color w:val="000000"/>
          <w:sz w:val="24"/>
          <w:szCs w:val="24"/>
        </w:rPr>
        <w:tab/>
      </w:r>
      <w:r w:rsidR="00BB4B2F">
        <w:rPr>
          <w:rFonts w:ascii="GHEA Grapalat" w:hAnsi="GHEA Grapalat"/>
          <w:color w:val="000000"/>
          <w:sz w:val="24"/>
          <w:szCs w:val="24"/>
        </w:rPr>
        <w:t>Энергоснабжающая организация вправе в одностороннем порядке отказаться от исполнения договора по основаниям, предусмотренным в статье 538 настоящего Кодекса, за исключением случаев, предусмотренных законом или иными правовыми актами.</w:t>
      </w:r>
    </w:p>
    <w:p w14:paraId="333DBF8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Перерыв в подаче, прекращение или ограничение подачи энергии допускается только по соглашению сторон, за исключением случаев, когда удостоверенное государственным органом энергетического надзора </w:t>
      </w:r>
      <w:r>
        <w:rPr>
          <w:rFonts w:ascii="GHEA Grapalat" w:hAnsi="GHEA Grapalat"/>
          <w:color w:val="000000"/>
          <w:sz w:val="24"/>
          <w:szCs w:val="24"/>
        </w:rPr>
        <w:lastRenderedPageBreak/>
        <w:t>неудовлетворительное состояние энергетических установок абонента угрожает аварией или создает угрозу жизни и безопасности граждан. Энергоснабжающая организация должна предупредить абонента о перерыве в подаче, прекращении или об ограничении подачи энергии.</w:t>
      </w:r>
    </w:p>
    <w:p w14:paraId="62E86797"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Перерыв в подаче, прекращение или ограничение подачи энергии без согласования с абонентом и без его предупреждения допускается только в случае необходимости принятия неотложных мер по предотвращению или ликвидации аварии в системе энергоснабжающей организации — при условии немедленного уведомления об этом абонента.</w:t>
      </w:r>
    </w:p>
    <w:p w14:paraId="08DB00BF" w14:textId="77777777" w:rsidR="00804ABF"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(статья 558 изменена</w:t>
      </w:r>
      <w:r w:rsidRPr="00BB4B2F">
        <w:rPr>
          <w:rFonts w:ascii="Courier New" w:hAnsi="Courier New" w:cs="Courier New"/>
          <w:b/>
          <w:i/>
          <w:color w:val="000000"/>
          <w:sz w:val="24"/>
          <w:szCs w:val="24"/>
        </w:rPr>
        <w:t> </w:t>
      </w:r>
      <w:r w:rsidR="00804ABF" w:rsidRPr="002252A0">
        <w:rPr>
          <w:rFonts w:ascii="GHEA Grapalat" w:hAnsi="GHEA Grapalat"/>
          <w:b/>
          <w:i/>
          <w:color w:val="000000"/>
          <w:sz w:val="24"/>
          <w:szCs w:val="24"/>
        </w:rPr>
        <w:t>в соответствии с HO-159 от 20 марта 2001</w:t>
      </w:r>
      <w:r w:rsidR="000D5870" w:rsidRPr="002252A0">
        <w:rPr>
          <w:rFonts w:ascii="Courier New" w:hAnsi="Courier New" w:cs="Courier New"/>
          <w:b/>
          <w:i/>
          <w:color w:val="000000"/>
          <w:sz w:val="24"/>
          <w:szCs w:val="24"/>
        </w:rPr>
        <w:t> </w:t>
      </w:r>
      <w:r w:rsidR="00804ABF" w:rsidRPr="002252A0">
        <w:rPr>
          <w:rFonts w:ascii="GHEA Grapalat" w:hAnsi="GHEA Grapalat"/>
          <w:b/>
          <w:i/>
          <w:color w:val="000000"/>
          <w:sz w:val="24"/>
          <w:szCs w:val="24"/>
        </w:rPr>
        <w:t>года)</w:t>
      </w:r>
    </w:p>
    <w:p w14:paraId="54B860A6"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584273B" w14:textId="77777777" w:rsidTr="00804ABF">
        <w:trPr>
          <w:tblCellSpacing w:w="0" w:type="dxa"/>
        </w:trPr>
        <w:tc>
          <w:tcPr>
            <w:tcW w:w="2025" w:type="dxa"/>
            <w:hideMark/>
          </w:tcPr>
          <w:p w14:paraId="4060A229"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559.</w:t>
            </w:r>
          </w:p>
        </w:tc>
        <w:tc>
          <w:tcPr>
            <w:tcW w:w="0" w:type="auto"/>
            <w:vAlign w:val="center"/>
            <w:hideMark/>
          </w:tcPr>
          <w:p w14:paraId="5639E146"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 договору энергоснабжения </w:t>
            </w:r>
          </w:p>
        </w:tc>
      </w:tr>
    </w:tbl>
    <w:p w14:paraId="39E1AC05"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4"/>
          <w:sz w:val="24"/>
          <w:szCs w:val="24"/>
        </w:rPr>
        <w:t>1.</w:t>
      </w:r>
      <w:r w:rsidR="000D5870" w:rsidRPr="002252A0">
        <w:rPr>
          <w:rFonts w:ascii="GHEA Grapalat" w:hAnsi="GHEA Grapalat"/>
          <w:color w:val="000000"/>
          <w:spacing w:val="-4"/>
          <w:sz w:val="24"/>
          <w:szCs w:val="24"/>
        </w:rPr>
        <w:tab/>
      </w:r>
      <w:r w:rsidRPr="002252A0">
        <w:rPr>
          <w:rFonts w:ascii="GHEA Grapalat" w:hAnsi="GHEA Grapalat"/>
          <w:color w:val="000000"/>
          <w:spacing w:val="-4"/>
          <w:sz w:val="24"/>
          <w:szCs w:val="24"/>
        </w:rPr>
        <w:t>В случаях неисполнения или ненадлежащего исполнения обязательств по</w:t>
      </w:r>
      <w:r w:rsidR="00826CB1"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договору энергоснабжения сторона, нарушившая обязательство, обязана возместить другой стороне причиненный этим реальный ущерб (пункт 2 статьи</w:t>
      </w:r>
      <w:r w:rsidRPr="002252A0">
        <w:rPr>
          <w:rFonts w:ascii="GHEA Grapalat" w:hAnsi="GHEA Grapalat"/>
          <w:color w:val="000000"/>
          <w:sz w:val="24"/>
          <w:szCs w:val="24"/>
        </w:rPr>
        <w:t xml:space="preserve"> 17).</w:t>
      </w:r>
    </w:p>
    <w:p w14:paraId="21910E64"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в результате осуществленного на основании закона или иных правовых актов регулирования режима потребления энергии допущен перерыв в</w:t>
      </w:r>
      <w:r>
        <w:rPr>
          <w:rFonts w:ascii="Courier New" w:hAnsi="Courier New" w:cs="Courier New"/>
          <w:color w:val="000000"/>
          <w:sz w:val="24"/>
          <w:szCs w:val="24"/>
          <w:lang w:val="en-US"/>
        </w:rPr>
        <w:t> </w:t>
      </w:r>
      <w:r>
        <w:rPr>
          <w:rFonts w:ascii="GHEA Grapalat" w:hAnsi="GHEA Grapalat"/>
          <w:color w:val="000000"/>
          <w:sz w:val="24"/>
          <w:szCs w:val="24"/>
        </w:rPr>
        <w:t>подаче энергии абоненту, энергоснабжающая организация, при наличии ее вины, несет ответственность за неисполнение или ненадлежащее исполнение договорных обязательств.</w:t>
      </w:r>
    </w:p>
    <w:p w14:paraId="54E1CC3F"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D8BFA23" w14:textId="77777777" w:rsidTr="00804ABF">
        <w:trPr>
          <w:tblCellSpacing w:w="0" w:type="dxa"/>
        </w:trPr>
        <w:tc>
          <w:tcPr>
            <w:tcW w:w="2025" w:type="dxa"/>
            <w:hideMark/>
          </w:tcPr>
          <w:p w14:paraId="7565766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560.</w:t>
            </w:r>
          </w:p>
        </w:tc>
        <w:tc>
          <w:tcPr>
            <w:tcW w:w="0" w:type="auto"/>
            <w:vAlign w:val="center"/>
            <w:hideMark/>
          </w:tcPr>
          <w:p w14:paraId="507B8436"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правил договора энергоснабжения в отношении иных договоров </w:t>
            </w:r>
          </w:p>
        </w:tc>
      </w:tr>
    </w:tbl>
    <w:p w14:paraId="6E07E77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D5870" w:rsidRPr="002252A0">
        <w:rPr>
          <w:rFonts w:ascii="GHEA Grapalat" w:hAnsi="GHEA Grapalat"/>
          <w:color w:val="000000"/>
          <w:sz w:val="24"/>
          <w:szCs w:val="24"/>
        </w:rPr>
        <w:tab/>
      </w:r>
      <w:r w:rsidRPr="002252A0">
        <w:rPr>
          <w:rFonts w:ascii="GHEA Grapalat" w:hAnsi="GHEA Grapalat"/>
          <w:color w:val="000000"/>
          <w:sz w:val="24"/>
          <w:szCs w:val="24"/>
        </w:rPr>
        <w:t xml:space="preserve">Правила, предусмотренные статьями 550-559 настоящего Кодекса, применяются к отношениям, связанным со снабжением тепловой энергией через </w:t>
      </w:r>
      <w:r w:rsidRPr="002252A0">
        <w:rPr>
          <w:rFonts w:ascii="GHEA Grapalat" w:hAnsi="GHEA Grapalat"/>
          <w:color w:val="000000"/>
          <w:sz w:val="24"/>
          <w:szCs w:val="24"/>
        </w:rPr>
        <w:lastRenderedPageBreak/>
        <w:t>присоединенную сеть, если иное не установлено законом или иными правовыми актами.</w:t>
      </w:r>
    </w:p>
    <w:p w14:paraId="4048408F"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0D5870" w:rsidRPr="002252A0">
        <w:rPr>
          <w:rFonts w:ascii="GHEA Grapalat" w:hAnsi="GHEA Grapalat"/>
          <w:color w:val="000000"/>
          <w:sz w:val="24"/>
          <w:szCs w:val="24"/>
        </w:rPr>
        <w:tab/>
      </w:r>
      <w:r w:rsidRPr="002252A0">
        <w:rPr>
          <w:rFonts w:ascii="GHEA Grapalat" w:hAnsi="GHEA Grapalat"/>
          <w:color w:val="000000"/>
          <w:sz w:val="24"/>
          <w:szCs w:val="24"/>
        </w:rPr>
        <w:t>К отношениям, связанным со снабжением через присоединенную сеть газом, нефтью и нефтепродуктами, водой и другими товарами, правила о</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договоре энергоснабжения (статьи 550-559) применяются, если иное не установлено законом, иными правовыми актами или не вытекает из существа обязательства.</w:t>
      </w:r>
    </w:p>
    <w:p w14:paraId="2EE196ED"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1F67C7EF" w14:textId="77777777" w:rsidR="000D5F8A" w:rsidRDefault="00804ABF">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6. КУПЛЯ-ПРОДАЖА НЕДВИЖИМОГО ИМУЩЕСТВА</w:t>
      </w:r>
    </w:p>
    <w:p w14:paraId="6B6DDA63" w14:textId="77777777" w:rsidR="000D5F8A" w:rsidRDefault="000D5F8A">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9E18DEF" w14:textId="77777777" w:rsidTr="00804ABF">
        <w:trPr>
          <w:tblCellSpacing w:w="0" w:type="dxa"/>
        </w:trPr>
        <w:tc>
          <w:tcPr>
            <w:tcW w:w="2025" w:type="dxa"/>
            <w:hideMark/>
          </w:tcPr>
          <w:p w14:paraId="705FFB8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561.</w:t>
            </w:r>
          </w:p>
        </w:tc>
        <w:tc>
          <w:tcPr>
            <w:tcW w:w="0" w:type="auto"/>
            <w:vAlign w:val="center"/>
            <w:hideMark/>
          </w:tcPr>
          <w:p w14:paraId="2D40614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купли-продажи недвижимого имущества </w:t>
            </w:r>
          </w:p>
        </w:tc>
      </w:tr>
    </w:tbl>
    <w:p w14:paraId="7D0EBDD2"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 договору купли-продажи недвижимого имущества (далее — продажи недвижимого имущества) продавец обязуется передать в собственность покупателя земельный участок, здание, строение, квартиру или другое недвижимое и</w:t>
      </w:r>
      <w:r w:rsidR="00D038C0" w:rsidRPr="002252A0">
        <w:rPr>
          <w:rFonts w:ascii="GHEA Grapalat" w:hAnsi="GHEA Grapalat"/>
          <w:color w:val="000000"/>
          <w:sz w:val="24"/>
          <w:szCs w:val="24"/>
        </w:rPr>
        <w:t>мущество (статья 134).</w:t>
      </w:r>
    </w:p>
    <w:p w14:paraId="399523BD"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C532309" w14:textId="77777777" w:rsidTr="00804ABF">
        <w:trPr>
          <w:tblCellSpacing w:w="0" w:type="dxa"/>
        </w:trPr>
        <w:tc>
          <w:tcPr>
            <w:tcW w:w="2025" w:type="dxa"/>
            <w:hideMark/>
          </w:tcPr>
          <w:p w14:paraId="2988ECA4"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562.</w:t>
            </w:r>
          </w:p>
        </w:tc>
        <w:tc>
          <w:tcPr>
            <w:tcW w:w="0" w:type="auto"/>
            <w:vAlign w:val="center"/>
            <w:hideMark/>
          </w:tcPr>
          <w:p w14:paraId="04EB276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продажи недвижимого имущества </w:t>
            </w:r>
          </w:p>
        </w:tc>
      </w:tr>
    </w:tbl>
    <w:p w14:paraId="2C73E5D7"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038C0"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продажи недвижимого имущества заключается в письменной форме, за подписью сторон, путем составления одного </w:t>
      </w:r>
      <w:r w:rsidR="00D038C0" w:rsidRPr="002252A0">
        <w:rPr>
          <w:rFonts w:ascii="GHEA Grapalat" w:hAnsi="GHEA Grapalat"/>
          <w:color w:val="000000"/>
          <w:sz w:val="24"/>
          <w:szCs w:val="24"/>
        </w:rPr>
        <w:t xml:space="preserve">документа (пункт </w:t>
      </w:r>
      <w:r w:rsidR="00F0375A" w:rsidRPr="002252A0">
        <w:rPr>
          <w:rFonts w:ascii="GHEA Grapalat" w:hAnsi="GHEA Grapalat"/>
          <w:color w:val="000000"/>
          <w:sz w:val="24"/>
          <w:szCs w:val="24"/>
        </w:rPr>
        <w:t xml:space="preserve">1 части </w:t>
      </w:r>
      <w:r w:rsidR="00D038C0" w:rsidRPr="002252A0">
        <w:rPr>
          <w:rFonts w:ascii="GHEA Grapalat" w:hAnsi="GHEA Grapalat"/>
          <w:color w:val="000000"/>
          <w:sz w:val="24"/>
          <w:szCs w:val="24"/>
        </w:rPr>
        <w:t>3 статьи</w:t>
      </w:r>
      <w:r w:rsidR="0016222F" w:rsidRPr="002252A0">
        <w:rPr>
          <w:rFonts w:ascii="Courier New" w:hAnsi="Courier New" w:cs="Courier New"/>
          <w:color w:val="000000"/>
          <w:sz w:val="24"/>
          <w:szCs w:val="24"/>
          <w:lang w:val="en-US"/>
        </w:rPr>
        <w:t> </w:t>
      </w:r>
      <w:r w:rsidR="00D038C0" w:rsidRPr="002252A0">
        <w:rPr>
          <w:rFonts w:ascii="GHEA Grapalat" w:hAnsi="GHEA Grapalat"/>
          <w:color w:val="000000"/>
          <w:sz w:val="24"/>
          <w:szCs w:val="24"/>
        </w:rPr>
        <w:t>450).</w:t>
      </w:r>
    </w:p>
    <w:p w14:paraId="75452D3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продажи недвижимого имущества подлежит нотариальному заверению.</w:t>
      </w:r>
    </w:p>
    <w:p w14:paraId="79E4751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562 изменена в соответствии с HO-184-N от 24 мая 2023</w:t>
      </w:r>
      <w:r>
        <w:rPr>
          <w:rFonts w:ascii="Courier New" w:hAnsi="Courier New" w:cs="Courier New"/>
          <w:b/>
          <w:i/>
          <w:color w:val="000000"/>
          <w:sz w:val="24"/>
          <w:szCs w:val="24"/>
          <w:lang w:val="hy-AM"/>
        </w:rPr>
        <w:t> </w:t>
      </w:r>
      <w:r>
        <w:rPr>
          <w:rFonts w:ascii="GHEA Grapalat" w:hAnsi="GHEA Grapalat"/>
          <w:b/>
          <w:i/>
          <w:color w:val="000000"/>
          <w:sz w:val="24"/>
          <w:szCs w:val="24"/>
        </w:rPr>
        <w:t>года)</w:t>
      </w:r>
    </w:p>
    <w:p w14:paraId="4C6CD297"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88F4611" w14:textId="77777777" w:rsidTr="00804ABF">
        <w:trPr>
          <w:tblCellSpacing w:w="0" w:type="dxa"/>
        </w:trPr>
        <w:tc>
          <w:tcPr>
            <w:tcW w:w="2025" w:type="dxa"/>
            <w:hideMark/>
          </w:tcPr>
          <w:p w14:paraId="05D7BF9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563.</w:t>
            </w:r>
          </w:p>
        </w:tc>
        <w:tc>
          <w:tcPr>
            <w:tcW w:w="0" w:type="auto"/>
            <w:vAlign w:val="center"/>
            <w:hideMark/>
          </w:tcPr>
          <w:p w14:paraId="40DE3B2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Государственная регистрация перехода права собственности на недвижимое имущество</w:t>
            </w:r>
          </w:p>
        </w:tc>
      </w:tr>
    </w:tbl>
    <w:p w14:paraId="1B7FD54B"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038C0" w:rsidRPr="002252A0">
        <w:rPr>
          <w:rFonts w:ascii="GHEA Grapalat" w:hAnsi="GHEA Grapalat"/>
          <w:color w:val="000000"/>
          <w:sz w:val="24"/>
          <w:szCs w:val="24"/>
        </w:rPr>
        <w:tab/>
      </w:r>
      <w:r w:rsidRPr="002252A0">
        <w:rPr>
          <w:rFonts w:ascii="GHEA Grapalat" w:hAnsi="GHEA Grapalat"/>
          <w:color w:val="000000"/>
          <w:sz w:val="24"/>
          <w:szCs w:val="24"/>
        </w:rPr>
        <w:t>Переход по договору продажи недвижимого имущества права собственности на недвижимое имущество к покупателю подлежит государственной регистрации.</w:t>
      </w:r>
    </w:p>
    <w:p w14:paraId="12264CEE" w14:textId="77777777" w:rsidR="000D5F8A" w:rsidRDefault="00804ABF" w:rsidP="004A58A4">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D038C0" w:rsidRPr="002252A0">
        <w:rPr>
          <w:rFonts w:ascii="GHEA Grapalat" w:hAnsi="GHEA Grapalat"/>
          <w:color w:val="000000"/>
          <w:sz w:val="24"/>
          <w:szCs w:val="24"/>
        </w:rPr>
        <w:tab/>
      </w:r>
      <w:r w:rsidRPr="002252A0">
        <w:rPr>
          <w:rFonts w:ascii="GHEA Grapalat" w:hAnsi="GHEA Grapalat"/>
          <w:color w:val="000000"/>
          <w:sz w:val="24"/>
          <w:szCs w:val="24"/>
        </w:rPr>
        <w:t>Исполнение договора продажи недвижимого имущества до государственной регистрации перехода права собственности не является основанием для изменения отношений сторон эт</w:t>
      </w:r>
      <w:r w:rsidR="00D038C0" w:rsidRPr="002252A0">
        <w:rPr>
          <w:rFonts w:ascii="GHEA Grapalat" w:hAnsi="GHEA Grapalat"/>
          <w:color w:val="000000"/>
          <w:sz w:val="24"/>
          <w:szCs w:val="24"/>
        </w:rPr>
        <w:t>ого договора с третьими лицами.</w:t>
      </w:r>
    </w:p>
    <w:p w14:paraId="62620027" w14:textId="77777777" w:rsidR="000D5F8A" w:rsidRDefault="000D5F8A" w:rsidP="004A58A4">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FE89E1F" w14:textId="77777777" w:rsidTr="00804ABF">
        <w:trPr>
          <w:tblCellSpacing w:w="0" w:type="dxa"/>
        </w:trPr>
        <w:tc>
          <w:tcPr>
            <w:tcW w:w="2025" w:type="dxa"/>
            <w:hideMark/>
          </w:tcPr>
          <w:p w14:paraId="64ACD320" w14:textId="77777777" w:rsidR="000D5F8A" w:rsidRDefault="00804ABF" w:rsidP="004A58A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564.</w:t>
            </w:r>
          </w:p>
        </w:tc>
        <w:tc>
          <w:tcPr>
            <w:tcW w:w="0" w:type="auto"/>
            <w:vAlign w:val="center"/>
            <w:hideMark/>
          </w:tcPr>
          <w:p w14:paraId="552C4F3C"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Переход права на земельный участок при продаже находящегося на нем здания, строения или другого недвижимого имущества</w:t>
            </w:r>
          </w:p>
        </w:tc>
      </w:tr>
    </w:tbl>
    <w:p w14:paraId="3A06BF43" w14:textId="77777777" w:rsidR="000D5F8A"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038C0" w:rsidRPr="002252A0">
        <w:rPr>
          <w:rFonts w:ascii="GHEA Grapalat" w:hAnsi="GHEA Grapalat"/>
          <w:color w:val="000000"/>
          <w:sz w:val="24"/>
          <w:szCs w:val="24"/>
        </w:rPr>
        <w:tab/>
      </w:r>
      <w:r w:rsidRPr="002252A0">
        <w:rPr>
          <w:rFonts w:ascii="GHEA Grapalat" w:hAnsi="GHEA Grapalat"/>
          <w:color w:val="000000"/>
          <w:sz w:val="24"/>
          <w:szCs w:val="24"/>
        </w:rPr>
        <w:t>По договору продажи здания, строения или другого недвижимого имущества покупателю одновременно с передачей права собственности на такое имущество передается право собс</w:t>
      </w:r>
      <w:r w:rsidR="00D038C0" w:rsidRPr="002252A0">
        <w:rPr>
          <w:rFonts w:ascii="GHEA Grapalat" w:hAnsi="GHEA Grapalat"/>
          <w:color w:val="000000"/>
          <w:sz w:val="24"/>
          <w:szCs w:val="24"/>
        </w:rPr>
        <w:t>твенности на земельный участок.</w:t>
      </w:r>
    </w:p>
    <w:p w14:paraId="2FE4496E" w14:textId="77777777" w:rsidR="000D5F8A"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D038C0" w:rsidRPr="002252A0">
        <w:rPr>
          <w:rFonts w:ascii="GHEA Grapalat" w:hAnsi="GHEA Grapalat"/>
          <w:color w:val="000000"/>
          <w:sz w:val="24"/>
          <w:szCs w:val="24"/>
        </w:rPr>
        <w:tab/>
      </w:r>
      <w:r w:rsidR="00BB4B2F">
        <w:rPr>
          <w:rFonts w:ascii="GHEA Grapalat" w:hAnsi="GHEA Grapalat"/>
          <w:color w:val="000000"/>
          <w:sz w:val="24"/>
          <w:szCs w:val="24"/>
        </w:rPr>
        <w:t>При продаже части здания, строения или другого недвижимого имущества к приобретателю переходит право собственности на ту часть земельного участка, которая предварительно была отделена, а права на нее зарегистрированы в порядке, установленном законом о государственной регистрации прав на имущество.</w:t>
      </w:r>
    </w:p>
    <w:p w14:paraId="63E1BD80"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Продажа недвижимого имущества, находящегося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14:paraId="662FCEB5"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продаже такого недвижимого имущества покупатель приобретает право пользования соответствующим земельным участком на тех же условиях, что и продавец недвижимого имущества.</w:t>
      </w:r>
    </w:p>
    <w:p w14:paraId="5319F59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Положение пункта 2 настоящей статьи не распространяется на многоквартирные или подразделенные дома.</w:t>
      </w:r>
    </w:p>
    <w:p w14:paraId="25EF2A53" w14:textId="77777777" w:rsidR="000D5F8A" w:rsidRPr="008E792E"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564 отредактирована в соответствии с HO-188-N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 дополнена в соответствии с HO-238-N от</w:t>
      </w:r>
      <w:r>
        <w:rPr>
          <w:rFonts w:ascii="Courier New" w:hAnsi="Courier New" w:cs="Courier New"/>
          <w:b/>
          <w:i/>
          <w:color w:val="000000"/>
          <w:sz w:val="24"/>
          <w:szCs w:val="24"/>
          <w:lang w:val="en-US"/>
        </w:rPr>
        <w:t> </w:t>
      </w:r>
      <w:r>
        <w:rPr>
          <w:rFonts w:ascii="GHEA Grapalat" w:hAnsi="GHEA Grapalat"/>
          <w:b/>
          <w:i/>
          <w:color w:val="000000"/>
          <w:sz w:val="24"/>
          <w:szCs w:val="24"/>
        </w:rPr>
        <w:t>15</w:t>
      </w:r>
      <w:r>
        <w:rPr>
          <w:rFonts w:ascii="Courier New" w:hAnsi="Courier New" w:cs="Courier New"/>
          <w:b/>
          <w:i/>
          <w:color w:val="000000"/>
          <w:sz w:val="24"/>
          <w:szCs w:val="24"/>
        </w:rPr>
        <w:t> </w:t>
      </w:r>
      <w:r>
        <w:rPr>
          <w:rFonts w:ascii="GHEA Grapalat" w:hAnsi="GHEA Grapalat"/>
          <w:b/>
          <w:i/>
          <w:color w:val="000000"/>
          <w:sz w:val="24"/>
          <w:szCs w:val="24"/>
        </w:rPr>
        <w:t>декабря 2005 года)</w:t>
      </w:r>
    </w:p>
    <w:p w14:paraId="633779C8" w14:textId="77777777" w:rsidR="000D5F8A" w:rsidRPr="008E792E"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48B464A" w14:textId="77777777" w:rsidTr="00804ABF">
        <w:trPr>
          <w:tblCellSpacing w:w="0" w:type="dxa"/>
        </w:trPr>
        <w:tc>
          <w:tcPr>
            <w:tcW w:w="2025" w:type="dxa"/>
            <w:hideMark/>
          </w:tcPr>
          <w:p w14:paraId="6247E05F" w14:textId="77777777" w:rsidR="000D5F8A" w:rsidRDefault="00804ABF" w:rsidP="004A58A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565.</w:t>
            </w:r>
          </w:p>
        </w:tc>
        <w:tc>
          <w:tcPr>
            <w:tcW w:w="0" w:type="auto"/>
            <w:vAlign w:val="center"/>
            <w:hideMark/>
          </w:tcPr>
          <w:p w14:paraId="7A7779DE"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на находящееся на земельном участке недвижимое имущество при продаже земельного участка </w:t>
            </w:r>
          </w:p>
        </w:tc>
      </w:tr>
    </w:tbl>
    <w:p w14:paraId="7E145C78" w14:textId="77777777" w:rsidR="000D5F8A" w:rsidRDefault="00804ABF" w:rsidP="004A58A4">
      <w:pPr>
        <w:widowControl w:val="0"/>
        <w:spacing w:after="160" w:line="346"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(статья утратила силу в соответствии с HO-188-N от 4 октября 2005 года)</w:t>
      </w:r>
      <w:r w:rsidR="00BB4B2F" w:rsidRPr="00BB4B2F">
        <w:rPr>
          <w:rFonts w:ascii="GHEA Grapalat" w:hAnsi="GHEA Grapalat"/>
          <w:color w:val="000000"/>
          <w:sz w:val="24"/>
          <w:szCs w:val="24"/>
        </w:rPr>
        <w:t xml:space="preserve"> </w:t>
      </w:r>
    </w:p>
    <w:p w14:paraId="6E2C74C2" w14:textId="77777777" w:rsidR="000D5F8A" w:rsidRDefault="000D5F8A" w:rsidP="004A58A4">
      <w:pPr>
        <w:widowControl w:val="0"/>
        <w:spacing w:after="160" w:line="346"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5DBB58A" w14:textId="77777777" w:rsidTr="00804ABF">
        <w:trPr>
          <w:tblCellSpacing w:w="0" w:type="dxa"/>
        </w:trPr>
        <w:tc>
          <w:tcPr>
            <w:tcW w:w="2025" w:type="dxa"/>
            <w:hideMark/>
          </w:tcPr>
          <w:p w14:paraId="3A881869" w14:textId="77777777" w:rsidR="000D5F8A" w:rsidRDefault="00804ABF" w:rsidP="004A58A4">
            <w:pPr>
              <w:widowControl w:val="0"/>
              <w:spacing w:after="160" w:line="34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566.</w:t>
            </w:r>
          </w:p>
        </w:tc>
        <w:tc>
          <w:tcPr>
            <w:tcW w:w="0" w:type="auto"/>
            <w:vAlign w:val="center"/>
            <w:hideMark/>
          </w:tcPr>
          <w:p w14:paraId="121D3735" w14:textId="77777777" w:rsidR="000D5F8A" w:rsidRDefault="00804ABF" w:rsidP="004A58A4">
            <w:pPr>
              <w:widowControl w:val="0"/>
              <w:spacing w:after="160" w:line="34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Определение предмета договора продажи недвижимого имущества </w:t>
            </w:r>
          </w:p>
        </w:tc>
      </w:tr>
    </w:tbl>
    <w:p w14:paraId="58D014F8" w14:textId="77777777" w:rsidR="000D5F8A" w:rsidRDefault="00804ABF" w:rsidP="004A58A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договоре продажи недвижимого имущества должны быть указаны данные, позволяющие четко установить недвижимое имущество, подлежащее передаче покупателю по договору, в том числе данные, определяющие расположение недвижимого имущества на соответствующем земельном участке либо в составе</w:t>
      </w:r>
      <w:r w:rsidR="00D038C0" w:rsidRPr="002252A0">
        <w:rPr>
          <w:rFonts w:ascii="GHEA Grapalat" w:hAnsi="GHEA Grapalat"/>
          <w:color w:val="000000"/>
          <w:sz w:val="24"/>
          <w:szCs w:val="24"/>
        </w:rPr>
        <w:t xml:space="preserve"> другого недвижимого имущества.</w:t>
      </w:r>
    </w:p>
    <w:p w14:paraId="41C163E2" w14:textId="77777777" w:rsidR="000D5F8A" w:rsidRDefault="00804ABF" w:rsidP="004A58A4">
      <w:pPr>
        <w:widowControl w:val="0"/>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отсутствии этих данных в договоре условие о недвижимом имуществе, подлежащем передаче, считается несогласованным, а соответствующий договор</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незаключенным.</w:t>
      </w:r>
    </w:p>
    <w:p w14:paraId="33219D42" w14:textId="77777777" w:rsidR="000D5F8A" w:rsidRDefault="000D5F8A" w:rsidP="004A58A4">
      <w:pPr>
        <w:widowControl w:val="0"/>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8CAFE75" w14:textId="77777777" w:rsidTr="00804ABF">
        <w:trPr>
          <w:tblCellSpacing w:w="0" w:type="dxa"/>
        </w:trPr>
        <w:tc>
          <w:tcPr>
            <w:tcW w:w="2025" w:type="dxa"/>
            <w:hideMark/>
          </w:tcPr>
          <w:p w14:paraId="2B9AC3BF"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567.</w:t>
            </w:r>
          </w:p>
        </w:tc>
        <w:tc>
          <w:tcPr>
            <w:tcW w:w="0" w:type="auto"/>
            <w:vAlign w:val="center"/>
            <w:hideMark/>
          </w:tcPr>
          <w:p w14:paraId="6B5436E6"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недвижимого имущества в договоре продажи недвижимого имущества </w:t>
            </w:r>
          </w:p>
        </w:tc>
      </w:tr>
    </w:tbl>
    <w:p w14:paraId="3E908D5F"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038C0" w:rsidRPr="002252A0">
        <w:rPr>
          <w:rFonts w:ascii="GHEA Grapalat" w:hAnsi="GHEA Grapalat"/>
          <w:color w:val="000000"/>
          <w:sz w:val="24"/>
          <w:szCs w:val="24"/>
        </w:rPr>
        <w:tab/>
      </w:r>
      <w:r w:rsidRPr="002252A0">
        <w:rPr>
          <w:rFonts w:ascii="GHEA Grapalat" w:hAnsi="GHEA Grapalat"/>
          <w:color w:val="000000"/>
          <w:sz w:val="24"/>
          <w:szCs w:val="24"/>
        </w:rPr>
        <w:t>Договор продажи недвижимого имущества должен предус</w:t>
      </w:r>
      <w:r w:rsidR="00D038C0" w:rsidRPr="002252A0">
        <w:rPr>
          <w:rFonts w:ascii="GHEA Grapalat" w:hAnsi="GHEA Grapalat"/>
          <w:color w:val="000000"/>
          <w:sz w:val="24"/>
          <w:szCs w:val="24"/>
        </w:rPr>
        <w:t>матривать цену этого имущества.</w:t>
      </w:r>
    </w:p>
    <w:p w14:paraId="4A8C3833"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lastRenderedPageBreak/>
        <w:t>2.</w:t>
      </w:r>
      <w:r w:rsidR="00D038C0" w:rsidRPr="002252A0">
        <w:rPr>
          <w:rFonts w:ascii="GHEA Grapalat" w:hAnsi="GHEA Grapalat"/>
          <w:color w:val="000000"/>
          <w:spacing w:val="-6"/>
          <w:sz w:val="24"/>
          <w:szCs w:val="24"/>
        </w:rPr>
        <w:tab/>
      </w:r>
      <w:r w:rsidR="00BB4B2F">
        <w:rPr>
          <w:rFonts w:ascii="GHEA Grapalat" w:hAnsi="GHEA Grapalat"/>
          <w:color w:val="000000"/>
          <w:spacing w:val="-6"/>
          <w:sz w:val="24"/>
          <w:szCs w:val="24"/>
        </w:rPr>
        <w:t>При отсутствии в договоре продажи недвижимого имущества условия о цене недвижимого имущества, согласованного сторонами в письменной форме, договор о его продаже считается незаключенным. При этом не применяются правила определения</w:t>
      </w:r>
      <w:r w:rsidR="00BB4B2F">
        <w:rPr>
          <w:rFonts w:ascii="GHEA Grapalat" w:hAnsi="GHEA Grapalat"/>
          <w:color w:val="000000"/>
          <w:sz w:val="24"/>
          <w:szCs w:val="24"/>
        </w:rPr>
        <w:t xml:space="preserve"> цены, предусмотренные пунктом 3 статьи 440 настоящего Кодекса.</w:t>
      </w:r>
    </w:p>
    <w:p w14:paraId="0054C95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Установленная в договоре цена здания, строения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 если иное не предусмотрено договором продажи недвижимого имущества.</w:t>
      </w:r>
    </w:p>
    <w:p w14:paraId="4FBC7C53" w14:textId="77777777" w:rsidR="000D5F8A"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в договоре продажи недвижимого имущества цена недвижимого имущества установлена на единицу его площади или иного показателя его размера, подлежащая уплате общая цена такого недвижимого имущества определяется исходя из фактического размера передаваемого покупателю недвижимого имущества.</w:t>
      </w:r>
    </w:p>
    <w:p w14:paraId="0CFA49B5" w14:textId="77777777" w:rsidR="000D5F8A" w:rsidRDefault="000D5F8A" w:rsidP="004A58A4">
      <w:pPr>
        <w:widowControl w:val="0"/>
        <w:spacing w:after="160" w:line="346"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A856365" w14:textId="77777777" w:rsidTr="00804ABF">
        <w:trPr>
          <w:tblCellSpacing w:w="0" w:type="dxa"/>
        </w:trPr>
        <w:tc>
          <w:tcPr>
            <w:tcW w:w="2025" w:type="dxa"/>
            <w:hideMark/>
          </w:tcPr>
          <w:p w14:paraId="78EA668A"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568.</w:t>
            </w:r>
          </w:p>
        </w:tc>
        <w:tc>
          <w:tcPr>
            <w:tcW w:w="0" w:type="auto"/>
            <w:vAlign w:val="center"/>
            <w:hideMark/>
          </w:tcPr>
          <w:p w14:paraId="536CA867"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недвижимого имущества </w:t>
            </w:r>
          </w:p>
        </w:tc>
      </w:tr>
    </w:tbl>
    <w:p w14:paraId="3A42C35A" w14:textId="77777777" w:rsidR="000D5F8A"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038C0" w:rsidRPr="002252A0">
        <w:rPr>
          <w:rFonts w:ascii="GHEA Grapalat" w:hAnsi="GHEA Grapalat"/>
          <w:color w:val="000000"/>
          <w:sz w:val="24"/>
          <w:szCs w:val="24"/>
        </w:rPr>
        <w:tab/>
      </w:r>
      <w:r w:rsidRPr="002252A0">
        <w:rPr>
          <w:rFonts w:ascii="GHEA Grapalat" w:hAnsi="GHEA Grapalat"/>
          <w:color w:val="000000"/>
          <w:sz w:val="24"/>
          <w:szCs w:val="24"/>
        </w:rPr>
        <w:t xml:space="preserve">Передача недвижимого имущества продавцом и принятие его покупателем осуществляются по передаточному акту или иному </w:t>
      </w:r>
      <w:r w:rsidR="00D038C0" w:rsidRPr="002252A0">
        <w:rPr>
          <w:rFonts w:ascii="GHEA Grapalat" w:hAnsi="GHEA Grapalat"/>
          <w:color w:val="000000"/>
          <w:sz w:val="24"/>
          <w:szCs w:val="24"/>
        </w:rPr>
        <w:t>документу о</w:t>
      </w:r>
      <w:r w:rsidR="00826CB1" w:rsidRPr="002252A0">
        <w:rPr>
          <w:rFonts w:ascii="Courier New" w:hAnsi="Courier New" w:cs="Courier New"/>
          <w:color w:val="000000"/>
          <w:sz w:val="24"/>
          <w:szCs w:val="24"/>
          <w:lang w:val="en-US"/>
        </w:rPr>
        <w:t> </w:t>
      </w:r>
      <w:r w:rsidR="00D038C0" w:rsidRPr="002252A0">
        <w:rPr>
          <w:rFonts w:ascii="GHEA Grapalat" w:hAnsi="GHEA Grapalat"/>
          <w:color w:val="000000"/>
          <w:sz w:val="24"/>
          <w:szCs w:val="24"/>
        </w:rPr>
        <w:t>передаче имущества.</w:t>
      </w:r>
    </w:p>
    <w:p w14:paraId="2E4D2D3C" w14:textId="77777777" w:rsidR="000D5F8A"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D038C0" w:rsidRPr="002252A0">
        <w:rPr>
          <w:rFonts w:ascii="GHEA Grapalat" w:hAnsi="GHEA Grapalat"/>
          <w:color w:val="000000"/>
          <w:sz w:val="24"/>
          <w:szCs w:val="24"/>
        </w:rPr>
        <w:tab/>
      </w:r>
      <w:r w:rsidR="00BB4B2F">
        <w:rPr>
          <w:rFonts w:ascii="GHEA Grapalat" w:hAnsi="GHEA Grapalat"/>
          <w:color w:val="000000"/>
          <w:sz w:val="24"/>
          <w:szCs w:val="24"/>
        </w:rPr>
        <w:t>Обязанность продавца передать недвижимое имущество покупателю считается исполненной после передачи этого имущества покупателю и подписания соответствующего двустороннего документа о передаче, если иное не предусмотрено законом или договором.</w:t>
      </w:r>
    </w:p>
    <w:p w14:paraId="61CD32F5" w14:textId="77777777" w:rsidR="00804ABF" w:rsidRPr="002252A0"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Уклонение одной из сторон от подписания на условиях, предусмотренных договором, документа о передаче недвижимого имущества считается отказом продавца от выполнения обязанности передать имущество, а</w:t>
      </w:r>
      <w:r>
        <w:rPr>
          <w:rFonts w:ascii="Courier New" w:hAnsi="Courier New" w:cs="Courier New"/>
          <w:color w:val="000000"/>
          <w:sz w:val="24"/>
          <w:szCs w:val="24"/>
          <w:lang w:val="en-US"/>
        </w:rPr>
        <w:t> </w:t>
      </w:r>
      <w:r>
        <w:rPr>
          <w:rFonts w:ascii="GHEA Grapalat" w:hAnsi="GHEA Grapalat"/>
          <w:color w:val="000000"/>
          <w:sz w:val="24"/>
          <w:szCs w:val="24"/>
        </w:rPr>
        <w:t>покупателя — принять имущество.</w:t>
      </w:r>
    </w:p>
    <w:p w14:paraId="1828CAE1" w14:textId="77777777" w:rsidR="00804ABF"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Принятие покупателем недвижимого имущества, не соответствующего условиям договора продажи недвижимого имущества, в том числе в случае, когда такое несоответствие оговорено в документе о передаче недвижимого имущества, не является основанием для освобождения продавца от ответственности за</w:t>
      </w:r>
      <w:r>
        <w:rPr>
          <w:rFonts w:ascii="Courier New" w:hAnsi="Courier New" w:cs="Courier New"/>
          <w:color w:val="000000"/>
          <w:sz w:val="24"/>
          <w:szCs w:val="24"/>
          <w:lang w:val="en-US"/>
        </w:rPr>
        <w:t> </w:t>
      </w:r>
      <w:r>
        <w:rPr>
          <w:rFonts w:ascii="GHEA Grapalat" w:hAnsi="GHEA Grapalat"/>
          <w:color w:val="000000"/>
          <w:sz w:val="24"/>
          <w:szCs w:val="24"/>
        </w:rPr>
        <w:t>ненадлежащее исполнение договора.</w:t>
      </w:r>
    </w:p>
    <w:p w14:paraId="6FFBE676" w14:textId="77777777" w:rsidR="001F07B9" w:rsidRPr="008E792E" w:rsidRDefault="001F07B9"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E38A9E0" w14:textId="77777777" w:rsidTr="00804ABF">
        <w:trPr>
          <w:tblCellSpacing w:w="0" w:type="dxa"/>
        </w:trPr>
        <w:tc>
          <w:tcPr>
            <w:tcW w:w="2025" w:type="dxa"/>
            <w:hideMark/>
          </w:tcPr>
          <w:p w14:paraId="2DC53D12"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569.</w:t>
            </w:r>
          </w:p>
        </w:tc>
        <w:tc>
          <w:tcPr>
            <w:tcW w:w="0" w:type="auto"/>
            <w:vAlign w:val="center"/>
            <w:hideMark/>
          </w:tcPr>
          <w:p w14:paraId="02C4AD4A" w14:textId="77777777" w:rsidR="000D5F8A" w:rsidRDefault="00804ABF">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передачи недвижимого имущества ненадлежащего качества </w:t>
            </w:r>
          </w:p>
        </w:tc>
      </w:tr>
    </w:tbl>
    <w:p w14:paraId="6ED9E6D8"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случае передачи продавцом покупателю недвижимого имущества, не соответствующего условиям договора продажи недвижимого имущества о его качестве, применяются правила статьи 491 настоящего Кодекса, за исключением положений о праве покупателя требовать замены товара ненадлежащего качества на т</w:t>
      </w:r>
      <w:r w:rsidR="00D038C0" w:rsidRPr="002252A0">
        <w:rPr>
          <w:rFonts w:ascii="GHEA Grapalat" w:hAnsi="GHEA Grapalat"/>
          <w:color w:val="000000"/>
          <w:sz w:val="24"/>
          <w:szCs w:val="24"/>
        </w:rPr>
        <w:t>овар, соответствующий договору.</w:t>
      </w:r>
    </w:p>
    <w:p w14:paraId="3879CF9A"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1D6162D" w14:textId="77777777" w:rsidTr="00804ABF">
        <w:trPr>
          <w:tblCellSpacing w:w="0" w:type="dxa"/>
        </w:trPr>
        <w:tc>
          <w:tcPr>
            <w:tcW w:w="2025" w:type="dxa"/>
            <w:hideMark/>
          </w:tcPr>
          <w:p w14:paraId="341E0669"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570.</w:t>
            </w:r>
          </w:p>
        </w:tc>
        <w:tc>
          <w:tcPr>
            <w:tcW w:w="0" w:type="auto"/>
            <w:vAlign w:val="center"/>
            <w:hideMark/>
          </w:tcPr>
          <w:p w14:paraId="7EE8BE3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продажи жилых помещений </w:t>
            </w:r>
          </w:p>
        </w:tc>
      </w:tr>
    </w:tbl>
    <w:p w14:paraId="4D1DA03A" w14:textId="77777777" w:rsidR="000D5F8A" w:rsidRDefault="00804ABF">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Существенным условием договора продажи жилого дома, квартиры, части жилого дома или квартиры является перечень лиц, право которых на пользование жилым помещением зарегистрировано в установленном законом порядке </w:t>
      </w:r>
      <w:r w:rsidR="00D038C0" w:rsidRPr="002252A0">
        <w:rPr>
          <w:rFonts w:ascii="GHEA Grapalat" w:hAnsi="GHEA Grapalat"/>
          <w:color w:val="000000"/>
          <w:sz w:val="24"/>
          <w:szCs w:val="24"/>
        </w:rPr>
        <w:t>до заключения договора продажи.</w:t>
      </w:r>
    </w:p>
    <w:p w14:paraId="0498AFC9"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04ABF" w:rsidRPr="002252A0" w14:paraId="5319F77B" w14:textId="77777777" w:rsidTr="00804ABF">
        <w:trPr>
          <w:tblCellSpacing w:w="7" w:type="dxa"/>
        </w:trPr>
        <w:tc>
          <w:tcPr>
            <w:tcW w:w="2025" w:type="dxa"/>
            <w:hideMark/>
          </w:tcPr>
          <w:p w14:paraId="709C55E8"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570.1.</w:t>
            </w:r>
          </w:p>
        </w:tc>
        <w:tc>
          <w:tcPr>
            <w:tcW w:w="0" w:type="auto"/>
            <w:hideMark/>
          </w:tcPr>
          <w:p w14:paraId="3898A5B6" w14:textId="77777777" w:rsidR="000D5F8A" w:rsidRDefault="00BB4B2F">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Особенности договора о праве на покупку недвижимого имущества или жилого дома в строящемся многоквартирном или подразделенном здании</w:t>
            </w:r>
          </w:p>
        </w:tc>
      </w:tr>
    </w:tbl>
    <w:p w14:paraId="263804A6" w14:textId="77777777" w:rsidR="000D5F8A" w:rsidRDefault="00F0375A">
      <w:pPr>
        <w:widowControl w:val="0"/>
        <w:spacing w:after="160" w:line="360" w:lineRule="auto"/>
        <w:ind w:firstLine="567"/>
        <w:jc w:val="both"/>
        <w:rPr>
          <w:rFonts w:ascii="GHEA Grapalat" w:hAnsi="GHEA Grapalat"/>
          <w:b/>
          <w:i/>
          <w:color w:val="000000"/>
          <w:sz w:val="24"/>
          <w:szCs w:val="24"/>
          <w:lang w:val="en-GB"/>
        </w:rPr>
      </w:pPr>
      <w:r w:rsidRPr="002252A0">
        <w:rPr>
          <w:rFonts w:ascii="GHEA Grapalat" w:hAnsi="GHEA Grapalat"/>
          <w:b/>
          <w:i/>
          <w:color w:val="000000"/>
          <w:sz w:val="24"/>
          <w:szCs w:val="24"/>
        </w:rPr>
        <w:t>(заголовок отредактирован в соответствии с HO-1</w:t>
      </w:r>
      <w:r w:rsidR="000B2475" w:rsidRPr="002252A0">
        <w:rPr>
          <w:rFonts w:ascii="GHEA Grapalat" w:hAnsi="GHEA Grapalat"/>
          <w:b/>
          <w:i/>
          <w:color w:val="000000"/>
          <w:sz w:val="24"/>
          <w:szCs w:val="24"/>
        </w:rPr>
        <w:t>3</w:t>
      </w:r>
      <w:r w:rsidRPr="002252A0">
        <w:rPr>
          <w:rFonts w:ascii="GHEA Grapalat" w:hAnsi="GHEA Grapalat"/>
          <w:b/>
          <w:i/>
          <w:color w:val="000000"/>
          <w:sz w:val="24"/>
          <w:szCs w:val="24"/>
        </w:rPr>
        <w:t xml:space="preserve">6-N от </w:t>
      </w:r>
      <w:r w:rsidR="000B2475" w:rsidRPr="002252A0">
        <w:rPr>
          <w:rFonts w:ascii="GHEA Grapalat" w:hAnsi="GHEA Grapalat"/>
          <w:b/>
          <w:i/>
          <w:color w:val="000000"/>
          <w:sz w:val="24"/>
          <w:szCs w:val="24"/>
        </w:rPr>
        <w:t xml:space="preserve">25 </w:t>
      </w:r>
      <w:r w:rsidRPr="002252A0">
        <w:rPr>
          <w:rFonts w:ascii="GHEA Grapalat" w:hAnsi="GHEA Grapalat"/>
          <w:b/>
          <w:i/>
          <w:color w:val="000000"/>
          <w:sz w:val="24"/>
          <w:szCs w:val="24"/>
        </w:rPr>
        <w:t>мая 2022</w:t>
      </w:r>
      <w:r w:rsidRPr="002252A0">
        <w:rPr>
          <w:rFonts w:ascii="Courier New" w:hAnsi="Courier New" w:cs="Courier New"/>
          <w:b/>
          <w:i/>
          <w:color w:val="000000"/>
          <w:sz w:val="24"/>
          <w:szCs w:val="24"/>
          <w:lang w:val="hy-AM"/>
        </w:rPr>
        <w:t> </w:t>
      </w:r>
      <w:r w:rsidRPr="002252A0">
        <w:rPr>
          <w:rFonts w:ascii="GHEA Grapalat" w:hAnsi="GHEA Grapalat"/>
          <w:b/>
          <w:i/>
          <w:color w:val="000000"/>
          <w:sz w:val="24"/>
          <w:szCs w:val="24"/>
        </w:rPr>
        <w:t>года)</w:t>
      </w:r>
    </w:p>
    <w:p w14:paraId="4E171B69"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783737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1.</w:t>
      </w:r>
      <w:r>
        <w:rPr>
          <w:rFonts w:ascii="GHEA Grapalat" w:hAnsi="GHEA Grapalat"/>
          <w:color w:val="000000"/>
          <w:sz w:val="24"/>
          <w:szCs w:val="24"/>
        </w:rPr>
        <w:tab/>
        <w:t>В договоре о праве на покупку строящегося многоквартирного или подразделенного недвижимого имущества или жилого дома должны быть указаны идентификационные данные приобретаемого в будущем недвижимого имущества по плану, указанному в архитектурно-строительном проекте строящегося строения, и описание состояния внутренней отделки недвижимого имущества при его передаче.</w:t>
      </w:r>
    </w:p>
    <w:p w14:paraId="38F0B04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о праве на покупку строящегося недвижимого имущества должен предусматривать цену передаваемого в будущем недвижимого имущества. По договору о праве на покупку строящегося недвижимого имущества может быть предусмотрен также порядок индексации указанной в договоре цены на основании колебаний рыночных цен. При</w:t>
      </w:r>
      <w:r>
        <w:rPr>
          <w:rFonts w:ascii="Courier New" w:hAnsi="Courier New" w:cs="Courier New"/>
          <w:color w:val="000000"/>
          <w:sz w:val="24"/>
          <w:szCs w:val="24"/>
          <w:lang w:val="en-US"/>
        </w:rPr>
        <w:t> </w:t>
      </w:r>
      <w:r>
        <w:rPr>
          <w:rFonts w:ascii="GHEA Grapalat" w:hAnsi="GHEA Grapalat"/>
          <w:color w:val="000000"/>
          <w:sz w:val="24"/>
          <w:szCs w:val="24"/>
        </w:rPr>
        <w:t>отсутствии в договоре условия о цене договор не считается заключенным. При этом не применяются правила определения цены, предусмотренные частью 3 статьи 440 настоящего Кодекса.</w:t>
      </w:r>
    </w:p>
    <w:p w14:paraId="04A6B7A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по договору о праве на покупку строящегося недвижимого имущества цена передаваемого в будущем недвижимого имущества установлена на единицу его площади или иного показателя его размера (межэтажная высота и</w:t>
      </w:r>
      <w:r>
        <w:rPr>
          <w:rFonts w:ascii="Courier New" w:hAnsi="Courier New" w:cs="Courier New"/>
          <w:color w:val="000000"/>
          <w:sz w:val="24"/>
          <w:szCs w:val="24"/>
          <w:lang w:val="en-US"/>
        </w:rPr>
        <w:t> </w:t>
      </w:r>
      <w:r>
        <w:rPr>
          <w:rFonts w:ascii="GHEA Grapalat" w:hAnsi="GHEA Grapalat"/>
          <w:color w:val="000000"/>
          <w:sz w:val="24"/>
          <w:szCs w:val="24"/>
        </w:rPr>
        <w:t>т. д.), по акту перехода права собственности цена определяется исходя из размера, зарегистрированного по данным обмера недвижимого имущества после окончания строительства здания.</w:t>
      </w:r>
    </w:p>
    <w:p w14:paraId="0ADF8BA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По договору о праве на покупку строящегося недвижимого имущества покупатель должен внести предоплату исключительно на специальный счет застройщика, открываемый в действующем на территории Республики Армения банке, в казначействе или на депозитном счете нотариуса в качестве субсчета. Подлежащие уплате проценты за остаток на специальном счете по части застройки перечисляются на обычные банковские счета застройщика, и застройщик может распоряжаться этими процентами.</w:t>
      </w:r>
    </w:p>
    <w:p w14:paraId="3CFD82A6"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6489F33E"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После завершения строительства здания, строения при определении в акте перехода права собственности вопроса об уплате цены не учитываются платежи, заверенные распиской, приходным кассовым документом, показаниями свидетеля, зачетом встречного обязательства (в том числе неустойки, исчисленной в пользу покупателя), а также платежи кредиторам продавца, участникам.</w:t>
      </w:r>
    </w:p>
    <w:p w14:paraId="1B4582AB"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Между покупателем и застройщиком могут быть согласованы условия полного или частичного залога — в пользу покупателя или кредитора покупателя</w:t>
      </w:r>
      <w:r>
        <w:rPr>
          <w:rFonts w:ascii="Courier New" w:hAnsi="Courier New" w:cs="Courier New"/>
          <w:color w:val="000000"/>
          <w:sz w:val="24"/>
          <w:szCs w:val="24"/>
          <w:lang w:val="en-US"/>
        </w:rPr>
        <w:t> </w:t>
      </w:r>
      <w:r>
        <w:rPr>
          <w:rFonts w:ascii="GHEA Grapalat" w:hAnsi="GHEA Grapalat"/>
          <w:color w:val="000000"/>
          <w:sz w:val="24"/>
          <w:szCs w:val="24"/>
        </w:rPr>
        <w:t>— зачисленных покупателем на специальный банковский счет застройщика денежных средств — в качестве средства обеспечения выполнения застройщиком обязательства по передаче на праве собственности недвижимого имущества после завершения строительства здания, строения и обязательства по возврату предоплаты в</w:t>
      </w:r>
      <w:r>
        <w:rPr>
          <w:rFonts w:ascii="Courier New" w:hAnsi="Courier New" w:cs="Courier New"/>
          <w:color w:val="000000"/>
          <w:sz w:val="24"/>
          <w:szCs w:val="24"/>
          <w:lang w:val="en-US"/>
        </w:rPr>
        <w:t> </w:t>
      </w:r>
      <w:r>
        <w:rPr>
          <w:rFonts w:ascii="GHEA Grapalat" w:hAnsi="GHEA Grapalat"/>
          <w:color w:val="000000"/>
          <w:sz w:val="24"/>
          <w:szCs w:val="24"/>
        </w:rPr>
        <w:t xml:space="preserve">случае расторжения договора о праве на покупку строящегося недвижимого имущества. По договору залога денежных средств между застройщиком и покупателем или по изменениям в нем до завершения строительства здания, строения, за исключением многоквартирного или подразделенного недвижимого имущества, или до заключения акта перехода права собственности, либо до получения разрешения на эксплуатацию здания, строения, за исключением многоквартирного или подразделенного недвижимого имущества может быть предусмотрено прекращение права на залог части средств на специальном банковском счете застройщика, в случаях применения чего освобожденные от залога средства перечисляются на другие банковские счета застройщика, которыми может распоряжаться застройщик, а покупатель в случае банкротства застройщика несет риски предстать в качестве необеспеченного должника. В случае многоквартирного или подразделенного недвижимого имущества, застройщик до момента регистрации права собственности покупателя на квартиру и передачи покупателю соответствующего свидетельства о праве собственности (акта перехода права собственности), независимо от степени завершенности строительства здания, с 1 июля 2024 года может использовать </w:t>
      </w:r>
      <w:r>
        <w:rPr>
          <w:rFonts w:ascii="GHEA Grapalat" w:hAnsi="GHEA Grapalat"/>
          <w:color w:val="000000"/>
          <w:sz w:val="24"/>
          <w:szCs w:val="24"/>
        </w:rPr>
        <w:lastRenderedPageBreak/>
        <w:t>максимум 70% суммы со специальных счетов, с 1 января 2025 года — 50%, и более 50% — пропорционально, в соответствии со степенью завершенности строительства строящегося здания, но не более, чем 95%. Остальные 5% застройщик может использовать в течение одного года после регистрации права собственности покупателя на квартиру и передачи покупателю соответствующего свидетельства о праве собственности (акта перехода права собственности), если в процессе эксплуатации здания не выявлены недостатки, либо выявленные недостатки устранены застройщиком.</w:t>
      </w:r>
    </w:p>
    <w:p w14:paraId="54B2983C"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полного или частичного перехода в процессе строительства прав собственника земельного участка к другому застройщику со специального банковского счета первоначального застройщика на специальный банковский счет нового застройщика перечисляются обремененные правом на залог предоплаты покупателя, имеющего право на покупку строящегося недвижимого имущества или жилого дома, перешедшем к новому застройщику, а также к новому застройщику переходят права на уплаченные данным покупателем средства на специальном счете первоначального застройщика в казначействе, на депозите нотариуса. По договору о праве на покупку строящегося многоквартирного или подразделенного недвижимого имущества или жилого дома платежное обязательство покупателя перед новым собственником земельного участка по уплате цены не может превышать разницы между ценой, установленной по договору о праве на покупку строящегося недвижимого имущества или жилого дома, и предоплатами, внесенными на специальный счет нового собственника по части застройки.</w:t>
      </w:r>
    </w:p>
    <w:p w14:paraId="628725E3"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В случае незаключения акта перехода права собственности на недвижимое имущество либо досрочного расторжения или признания недействительным договора о праве на покупку строящегося недвижимого имущества или жилого дома в течение шести месяцев после регистрации завершения строительства многоквартирного или подразделенного здания </w:t>
      </w:r>
      <w:r>
        <w:rPr>
          <w:rFonts w:ascii="GHEA Grapalat" w:hAnsi="GHEA Grapalat"/>
          <w:color w:val="000000"/>
          <w:sz w:val="24"/>
          <w:szCs w:val="24"/>
        </w:rPr>
        <w:lastRenderedPageBreak/>
        <w:t>покупатель вправе требовать обратно внесенные предоплаты со специального счета застройщика. Застройщик вправе требовать от лица, обслуживающего специальный счет, чтобы из возвращаемой суммы была удержана сумма неустойки, установленной по</w:t>
      </w:r>
      <w:r>
        <w:rPr>
          <w:rFonts w:ascii="Courier New" w:hAnsi="Courier New" w:cs="Courier New"/>
          <w:color w:val="000000"/>
          <w:sz w:val="24"/>
          <w:szCs w:val="24"/>
          <w:lang w:val="en-US"/>
        </w:rPr>
        <w:t> </w:t>
      </w:r>
      <w:r>
        <w:rPr>
          <w:rFonts w:ascii="GHEA Grapalat" w:hAnsi="GHEA Grapalat"/>
          <w:color w:val="000000"/>
          <w:sz w:val="24"/>
          <w:szCs w:val="24"/>
        </w:rPr>
        <w:t>договору о праве на покупку строящегося недвижимого имущества или жилого дома, если за незаключение передаточного акта либо досрочное расторжение или признание недействительным договора ответственен покупатель.</w:t>
      </w:r>
    </w:p>
    <w:p w14:paraId="75C56B79"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В случае незаключения акта перехода права собственности на недвижимое имущество в течение шести месяцев после регистрации завершения строительства многоквартирного или подразделенного здания покупатель может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законом порядке требовать принудительного заключения передаточного акта или признания права собственности на имущество, если его договорные обязательства полностью исполнены.</w:t>
      </w:r>
    </w:p>
    <w:p w14:paraId="31B90462"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9.</w:t>
      </w:r>
      <w:r>
        <w:rPr>
          <w:rFonts w:ascii="GHEA Grapalat" w:hAnsi="GHEA Grapalat"/>
          <w:color w:val="000000"/>
          <w:sz w:val="24"/>
          <w:szCs w:val="24"/>
        </w:rPr>
        <w:tab/>
        <w:t>По договору о праве на покупку строящегося недвижимого имущества право на покупку недвижимого имущество вместе с правами покупателя на средства, находящиеся на специальном счете, с возмещением или без возмещения может быть отчуждено, заложено или передано другому лицу вследствие общего правопреемства — в существующем объеме прав и обязанностей, с уведомлением об этом застройщика.</w:t>
      </w:r>
    </w:p>
    <w:p w14:paraId="21E9EE28" w14:textId="77777777" w:rsidR="00F60E21"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9.1.</w:t>
      </w:r>
      <w:r>
        <w:rPr>
          <w:rFonts w:ascii="GHEA Grapalat" w:eastAsia="Times New Roman" w:hAnsi="GHEA Grapalat" w:cs="Times New Roman"/>
          <w:color w:val="000000"/>
          <w:sz w:val="24"/>
          <w:szCs w:val="24"/>
        </w:rPr>
        <w:tab/>
        <w:t>В случае ипотеки права на покупку строящегося недвижимого имущества, одновременно с государственной регистрацией права собственности покупателя на основании акта о передаче права собственности, в порядке, установленном Законом Республики Армения "О государственной регистрации прав на имущество", регистрируется также приобретенная ипотека, если договором об ипотеке не предусмотрено иное.</w:t>
      </w:r>
    </w:p>
    <w:p w14:paraId="2662441B"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В случаях, установленных законодательством Республики Армения, при</w:t>
      </w:r>
      <w:r>
        <w:rPr>
          <w:rFonts w:ascii="Courier New" w:hAnsi="Courier New" w:cs="Courier New"/>
          <w:color w:val="000000"/>
          <w:sz w:val="24"/>
          <w:szCs w:val="24"/>
          <w:lang w:val="en-US"/>
        </w:rPr>
        <w:t> </w:t>
      </w:r>
      <w:r>
        <w:rPr>
          <w:rFonts w:ascii="GHEA Grapalat" w:hAnsi="GHEA Grapalat"/>
          <w:color w:val="000000"/>
          <w:sz w:val="24"/>
          <w:szCs w:val="24"/>
        </w:rPr>
        <w:t xml:space="preserve">переходе прав и обязанностей застройщика к другим лицам в порядке </w:t>
      </w:r>
      <w:r>
        <w:rPr>
          <w:rFonts w:ascii="GHEA Grapalat" w:hAnsi="GHEA Grapalat"/>
          <w:color w:val="000000"/>
          <w:sz w:val="24"/>
          <w:szCs w:val="24"/>
        </w:rPr>
        <w:lastRenderedPageBreak/>
        <w:t>общего правопреемства (реорганизация застройщика, являющегося юридическим лицом, смерть застройщика, являющегося физическим лицом) права на денежные средства покупателя на специальном счете застройщика могут перейти только к</w:t>
      </w:r>
      <w:r>
        <w:rPr>
          <w:rFonts w:ascii="Courier New" w:hAnsi="Courier New" w:cs="Courier New"/>
          <w:color w:val="000000"/>
          <w:sz w:val="24"/>
          <w:szCs w:val="24"/>
          <w:lang w:val="en-US"/>
        </w:rPr>
        <w:t> </w:t>
      </w:r>
      <w:r>
        <w:rPr>
          <w:rFonts w:ascii="GHEA Grapalat" w:hAnsi="GHEA Grapalat"/>
          <w:color w:val="000000"/>
          <w:sz w:val="24"/>
          <w:szCs w:val="24"/>
        </w:rPr>
        <w:t>тому правопреемнику застройщика, к которому перешли обязательства застройщика по договору на покупку строящегося недвижимого имущества.</w:t>
      </w:r>
    </w:p>
    <w:p w14:paraId="22DB95E7"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После завершения строительства здания и после заключения акта перехода права собственности между застройщиком и покупателем имеющиеся средства, уплаченные покупателем на специальный счет застройщика, перечисляются на обычный банковский счет застройщика, и последний распоряжается ими.</w:t>
      </w:r>
    </w:p>
    <w:p w14:paraId="5D128D71" w14:textId="77777777" w:rsidR="00804ABF"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pacing w:val="-6"/>
          <w:sz w:val="24"/>
          <w:szCs w:val="24"/>
        </w:rPr>
        <w:t>(статья 570.1 дополнена в соответствии с НО-87-N от 19 июня 2015</w:t>
      </w:r>
      <w:r>
        <w:rPr>
          <w:rFonts w:ascii="Courier New" w:hAnsi="Courier New" w:cs="Courier New"/>
          <w:b/>
          <w:i/>
          <w:color w:val="000000"/>
          <w:spacing w:val="-6"/>
          <w:sz w:val="24"/>
          <w:szCs w:val="24"/>
        </w:rPr>
        <w:t> </w:t>
      </w:r>
      <w:r>
        <w:rPr>
          <w:rFonts w:ascii="GHEA Grapalat" w:hAnsi="GHEA Grapalat"/>
          <w:b/>
          <w:i/>
          <w:color w:val="000000"/>
          <w:spacing w:val="-6"/>
          <w:sz w:val="24"/>
          <w:szCs w:val="24"/>
        </w:rPr>
        <w:t>года, изменена, отредактирована, дополнена в соответствии с НО-136-</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25 мая 2022 года, отредактирована в соответствии с НО-292-</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12</w:t>
      </w:r>
      <w:r>
        <w:rPr>
          <w:rFonts w:ascii="Courier New" w:hAnsi="Courier New" w:cs="Courier New"/>
          <w:b/>
          <w:i/>
          <w:color w:val="000000"/>
          <w:spacing w:val="-6"/>
          <w:sz w:val="24"/>
          <w:szCs w:val="24"/>
          <w:lang w:val="en-US"/>
        </w:rPr>
        <w:t> </w:t>
      </w:r>
      <w:r>
        <w:rPr>
          <w:rFonts w:ascii="GHEA Grapalat" w:hAnsi="GHEA Grapalat"/>
          <w:b/>
          <w:i/>
          <w:color w:val="000000"/>
          <w:spacing w:val="-6"/>
          <w:sz w:val="24"/>
          <w:szCs w:val="24"/>
        </w:rPr>
        <w:t>сентября 2023 года</w:t>
      </w:r>
      <w:r>
        <w:rPr>
          <w:rFonts w:ascii="GHEA Grapalat" w:hAnsi="GHEA Grapalat"/>
          <w:b/>
          <w:i/>
          <w:color w:val="000000"/>
          <w:sz w:val="24"/>
          <w:szCs w:val="24"/>
        </w:rPr>
        <w:t>)</w:t>
      </w:r>
    </w:p>
    <w:p w14:paraId="2BC90FAE" w14:textId="77777777" w:rsidR="000D5F8A" w:rsidRDefault="00BB4B2F">
      <w:pPr>
        <w:widowControl w:val="0"/>
        <w:spacing w:after="160" w:line="360" w:lineRule="auto"/>
        <w:ind w:firstLine="567"/>
        <w:jc w:val="both"/>
        <w:rPr>
          <w:rFonts w:ascii="GHEA Grapalat" w:hAnsi="GHEA Grapalat"/>
          <w:b/>
          <w:i/>
          <w:color w:val="000000"/>
          <w:spacing w:val="-6"/>
          <w:sz w:val="24"/>
          <w:szCs w:val="24"/>
        </w:rPr>
      </w:pPr>
      <w:r>
        <w:rPr>
          <w:rFonts w:ascii="GHEA Grapalat" w:hAnsi="GHEA Grapalat"/>
          <w:b/>
          <w:i/>
          <w:color w:val="000000"/>
          <w:spacing w:val="-6"/>
          <w:sz w:val="24"/>
          <w:szCs w:val="24"/>
        </w:rPr>
        <w:t xml:space="preserve">(закон HO-292-N от 12 сентября 2023 года имеет заключительную часть и переходное положение) </w:t>
      </w:r>
    </w:p>
    <w:p w14:paraId="5B6B41B4" w14:textId="77777777" w:rsidR="000D5F8A" w:rsidRDefault="000D5F8A">
      <w:pPr>
        <w:widowControl w:val="0"/>
        <w:spacing w:after="160" w:line="360" w:lineRule="auto"/>
        <w:ind w:firstLine="567"/>
        <w:jc w:val="both"/>
        <w:rPr>
          <w:rFonts w:ascii="GHEA Grapalat" w:hAnsi="GHEA Grapalat"/>
          <w:b/>
          <w:i/>
          <w:color w:val="000000"/>
          <w:spacing w:val="-6"/>
          <w:sz w:val="24"/>
          <w:szCs w:val="24"/>
        </w:rPr>
      </w:pPr>
    </w:p>
    <w:p w14:paraId="3CC478C6" w14:textId="77777777" w:rsidR="000D5F8A" w:rsidRDefault="00BB4B2F">
      <w:pPr>
        <w:widowControl w:val="0"/>
        <w:spacing w:after="160" w:line="360" w:lineRule="auto"/>
        <w:ind w:left="567" w:right="566"/>
        <w:jc w:val="center"/>
        <w:rPr>
          <w:rFonts w:ascii="GHEA Grapalat" w:eastAsia="Times New Roman" w:hAnsi="GHEA Grapalat" w:cs="Times New Roman"/>
          <w:b/>
          <w:color w:val="000000"/>
          <w:sz w:val="24"/>
          <w:szCs w:val="24"/>
        </w:rPr>
      </w:pPr>
      <w:r w:rsidRPr="00BB4B2F">
        <w:rPr>
          <w:rFonts w:ascii="GHEA Grapalat" w:eastAsia="Times New Roman" w:hAnsi="GHEA Grapalat" w:cs="Times New Roman"/>
          <w:b/>
          <w:bCs/>
          <w:color w:val="000000"/>
          <w:sz w:val="24"/>
          <w:szCs w:val="24"/>
        </w:rPr>
        <w:t xml:space="preserve">§ 7 </w:t>
      </w:r>
      <w:r w:rsidR="00513F14" w:rsidRPr="002252A0">
        <w:rPr>
          <w:rFonts w:ascii="GHEA Grapalat" w:eastAsia="Times New Roman" w:hAnsi="GHEA Grapalat" w:cs="Times New Roman"/>
          <w:b/>
          <w:color w:val="000000"/>
          <w:sz w:val="24"/>
          <w:szCs w:val="24"/>
        </w:rPr>
        <w:t>ДОГОВОР РЕПО</w:t>
      </w:r>
    </w:p>
    <w:p w14:paraId="585A0A5C" w14:textId="77777777" w:rsidR="000D5F8A" w:rsidRDefault="00513F14">
      <w:pPr>
        <w:widowControl w:val="0"/>
        <w:spacing w:after="160" w:line="360" w:lineRule="auto"/>
        <w:ind w:left="567" w:right="566"/>
        <w:jc w:val="center"/>
        <w:rPr>
          <w:rFonts w:ascii="GHEA Grapalat" w:eastAsia="Times New Roman" w:hAnsi="GHEA Grapalat" w:cs="Times New Roman"/>
          <w:b/>
          <w:i/>
          <w:color w:val="000000"/>
          <w:sz w:val="24"/>
          <w:szCs w:val="24"/>
        </w:rPr>
      </w:pPr>
      <w:r w:rsidRPr="002252A0">
        <w:rPr>
          <w:rFonts w:ascii="GHEA Grapalat" w:eastAsia="Times New Roman" w:hAnsi="GHEA Grapalat" w:cs="Times New Roman"/>
          <w:b/>
          <w:bCs/>
          <w:i/>
          <w:color w:val="000000"/>
          <w:sz w:val="24"/>
          <w:szCs w:val="24"/>
        </w:rPr>
        <w:t xml:space="preserve">(параграф дополнен в соответствии с </w:t>
      </w:r>
      <w:r w:rsidR="007928C2" w:rsidRPr="002252A0">
        <w:rPr>
          <w:rFonts w:ascii="GHEA Grapalat" w:eastAsia="Times New Roman" w:hAnsi="GHEA Grapalat" w:cs="Times New Roman"/>
          <w:b/>
          <w:bCs/>
          <w:i/>
          <w:color w:val="000000"/>
          <w:sz w:val="24"/>
          <w:szCs w:val="24"/>
        </w:rPr>
        <w:br/>
      </w:r>
      <w:r w:rsidRPr="002252A0">
        <w:rPr>
          <w:rFonts w:ascii="GHEA Grapalat" w:eastAsia="Times New Roman" w:hAnsi="GHEA Grapalat" w:cs="Times New Roman"/>
          <w:b/>
          <w:bCs/>
          <w:i/>
          <w:color w:val="000000"/>
          <w:sz w:val="24"/>
          <w:szCs w:val="24"/>
        </w:rPr>
        <w:t>НО-134-</w:t>
      </w:r>
      <w:r w:rsidRPr="002252A0">
        <w:rPr>
          <w:rFonts w:ascii="GHEA Grapalat" w:eastAsia="Times New Roman" w:hAnsi="GHEA Grapalat" w:cs="Times New Roman"/>
          <w:b/>
          <w:bCs/>
          <w:i/>
          <w:color w:val="000000"/>
          <w:sz w:val="24"/>
          <w:szCs w:val="24"/>
          <w:lang w:val="en-US"/>
        </w:rPr>
        <w:t>N</w:t>
      </w:r>
      <w:r w:rsidRPr="002252A0">
        <w:rPr>
          <w:rFonts w:ascii="GHEA Grapalat" w:eastAsia="Times New Roman" w:hAnsi="GHEA Grapalat" w:cs="Times New Roman"/>
          <w:b/>
          <w:bCs/>
          <w:i/>
          <w:color w:val="000000"/>
          <w:sz w:val="24"/>
          <w:szCs w:val="24"/>
        </w:rPr>
        <w:t xml:space="preserve"> от 6 марта 2020 года)</w:t>
      </w:r>
    </w:p>
    <w:p w14:paraId="114C61BD" w14:textId="77777777" w:rsidR="000D5F8A" w:rsidRDefault="000D5F8A">
      <w:pPr>
        <w:shd w:val="clear" w:color="auto" w:fill="FFFFFF"/>
        <w:spacing w:after="160" w:line="360" w:lineRule="auto"/>
        <w:ind w:firstLine="313"/>
        <w:rPr>
          <w:rFonts w:ascii="GHEA Grapalat" w:eastAsia="Times New Roman" w:hAnsi="GHEA Grapalat" w:cs="Times New Roman"/>
          <w:color w:val="000000"/>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74494" w:rsidRPr="002252A0" w14:paraId="6246FAF5" w14:textId="77777777" w:rsidTr="00247596">
        <w:trPr>
          <w:tblCellSpacing w:w="7" w:type="dxa"/>
        </w:trPr>
        <w:tc>
          <w:tcPr>
            <w:tcW w:w="2025" w:type="dxa"/>
            <w:shd w:val="clear" w:color="auto" w:fill="FFFFFF"/>
            <w:hideMark/>
          </w:tcPr>
          <w:p w14:paraId="3A4E3BDE" w14:textId="77777777" w:rsidR="000D5F8A" w:rsidRDefault="00513F14">
            <w:pPr>
              <w:spacing w:after="160" w:line="360" w:lineRule="auto"/>
              <w:jc w:val="center"/>
              <w:rPr>
                <w:rFonts w:ascii="GHEA Grapalat" w:eastAsia="Times New Roman" w:hAnsi="GHEA Grapalat" w:cs="Times New Roman"/>
                <w:color w:val="000000"/>
                <w:sz w:val="24"/>
                <w:szCs w:val="24"/>
              </w:rPr>
            </w:pPr>
            <w:r w:rsidRPr="002252A0">
              <w:rPr>
                <w:rFonts w:ascii="GHEA Grapalat" w:eastAsia="Times New Roman" w:hAnsi="GHEA Grapalat" w:cs="Times New Roman"/>
                <w:b/>
                <w:bCs/>
                <w:color w:val="000000"/>
                <w:sz w:val="24"/>
                <w:szCs w:val="24"/>
              </w:rPr>
              <w:t>Статья 570.2.</w:t>
            </w:r>
          </w:p>
        </w:tc>
        <w:tc>
          <w:tcPr>
            <w:tcW w:w="0" w:type="auto"/>
            <w:shd w:val="clear" w:color="auto" w:fill="FFFFFF"/>
            <w:hideMark/>
          </w:tcPr>
          <w:p w14:paraId="665B93EE" w14:textId="77777777" w:rsidR="000D5F8A" w:rsidRDefault="00513F14">
            <w:pPr>
              <w:spacing w:after="160" w:line="360" w:lineRule="auto"/>
              <w:rPr>
                <w:rFonts w:ascii="GHEA Grapalat" w:eastAsia="Times New Roman" w:hAnsi="GHEA Grapalat" w:cs="Times New Roman"/>
                <w:color w:val="000000"/>
                <w:sz w:val="24"/>
                <w:szCs w:val="24"/>
              </w:rPr>
            </w:pPr>
            <w:r w:rsidRPr="002252A0">
              <w:rPr>
                <w:rFonts w:ascii="GHEA Grapalat" w:eastAsia="Times New Roman" w:hAnsi="GHEA Grapalat" w:cs="Times New Roman"/>
                <w:b/>
                <w:bCs/>
                <w:color w:val="000000"/>
                <w:sz w:val="24"/>
                <w:szCs w:val="24"/>
              </w:rPr>
              <w:t>Договор РЕПО</w:t>
            </w:r>
          </w:p>
        </w:tc>
      </w:tr>
    </w:tbl>
    <w:p w14:paraId="58167F9D" w14:textId="77777777" w:rsidR="00F901A1" w:rsidRPr="002252A0" w:rsidRDefault="00B74494" w:rsidP="002252A0">
      <w:pPr>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928C2" w:rsidRPr="002252A0">
        <w:rPr>
          <w:rFonts w:ascii="GHEA Grapalat" w:hAnsi="GHEA Grapalat"/>
          <w:color w:val="000000"/>
          <w:sz w:val="24"/>
          <w:szCs w:val="24"/>
        </w:rPr>
        <w:tab/>
      </w:r>
      <w:r w:rsidRPr="002252A0">
        <w:rPr>
          <w:rFonts w:ascii="GHEA Grapalat" w:hAnsi="GHEA Grapalat"/>
          <w:color w:val="000000"/>
          <w:sz w:val="24"/>
          <w:szCs w:val="24"/>
        </w:rPr>
        <w:t xml:space="preserve">По договору РЕПО одна из сторон </w:t>
      </w:r>
      <w:r w:rsidR="00F85AFC"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продавец, обязуется </w:t>
      </w:r>
      <w:r w:rsidR="00090C0B" w:rsidRPr="002252A0">
        <w:rPr>
          <w:rFonts w:ascii="GHEA Grapalat" w:hAnsi="GHEA Grapalat"/>
          <w:color w:val="000000"/>
          <w:sz w:val="24"/>
          <w:szCs w:val="24"/>
        </w:rPr>
        <w:t xml:space="preserve">в установленный договором срок </w:t>
      </w:r>
      <w:r w:rsidRPr="002252A0">
        <w:rPr>
          <w:rFonts w:ascii="GHEA Grapalat" w:hAnsi="GHEA Grapalat"/>
          <w:color w:val="000000"/>
          <w:sz w:val="24"/>
          <w:szCs w:val="24"/>
        </w:rPr>
        <w:t xml:space="preserve">передать другой стороне </w:t>
      </w:r>
      <w:r w:rsidR="00F85AFC" w:rsidRPr="002252A0">
        <w:rPr>
          <w:rFonts w:ascii="GHEA Grapalat" w:hAnsi="GHEA Grapalat"/>
          <w:color w:val="000000"/>
          <w:sz w:val="24"/>
          <w:szCs w:val="24"/>
          <w:lang w:val="hy-AM"/>
        </w:rPr>
        <w:t>—</w:t>
      </w:r>
      <w:r w:rsidR="00BB4B2F">
        <w:rPr>
          <w:rFonts w:ascii="GHEA Grapalat" w:hAnsi="GHEA Grapalat"/>
          <w:color w:val="000000"/>
          <w:sz w:val="24"/>
          <w:szCs w:val="24"/>
        </w:rPr>
        <w:t xml:space="preserve"> покупателю в собственность ценные бумаги, а покупатель обязуется принять эти ценные бумаги и заплатить за них установленную договором определенную сумму, затем в </w:t>
      </w:r>
      <w:r w:rsidR="00BB4B2F">
        <w:rPr>
          <w:rFonts w:ascii="GHEA Grapalat" w:hAnsi="GHEA Grapalat"/>
          <w:color w:val="000000"/>
          <w:sz w:val="24"/>
          <w:szCs w:val="24"/>
        </w:rPr>
        <w:lastRenderedPageBreak/>
        <w:t>установленный договором срок продать обратно продавцу ценные бумаги, эквивалентные приобретенным ценным бумагам, а продавец обязан принять эти ценные бумаги и заплатить за них установленную договором определенную сумму.</w:t>
      </w:r>
    </w:p>
    <w:p w14:paraId="722A987A" w14:textId="77777777" w:rsidR="00F901A1" w:rsidRPr="002252A0" w:rsidRDefault="00BB4B2F" w:rsidP="002252A0">
      <w:pPr>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смыслу настоящей главы ценные бумаги считаются эквивалентными, если выпущены одним и тем же эмитентом, являются частью одного и того же выпуска, имеют одинаковый вид, номинальную стоимость, характерные признаки, одинаковое количество или объем, если договором не предусмотрено иное.</w:t>
      </w:r>
    </w:p>
    <w:p w14:paraId="6728767B" w14:textId="77777777" w:rsidR="00F901A1" w:rsidRPr="002252A0" w:rsidRDefault="00BB4B2F" w:rsidP="002252A0">
      <w:pPr>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установленные пунктом 1 настоящей главы, распространяются на договоры РЕПО, если иное не предусмотрено заключенным между сторонами договором, и если это не противоречит положениям настоящего параграфа или существу договора РЕПО.</w:t>
      </w:r>
    </w:p>
    <w:p w14:paraId="165637C2" w14:textId="77777777" w:rsidR="00F901A1" w:rsidRPr="002252A0" w:rsidRDefault="00BB4B2F" w:rsidP="002252A0">
      <w:pPr>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РЕПО по смыслу Закона Республики Армения "О рынке ценных бумаг" не является производной финансовой сделкой.</w:t>
      </w:r>
    </w:p>
    <w:p w14:paraId="04A5D69C" w14:textId="77777777" w:rsidR="00F901A1" w:rsidRPr="002252A0" w:rsidRDefault="00BB4B2F" w:rsidP="002252A0">
      <w:pPr>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Договор РЕПО заключается письменно. Несоблюдение письменной формы приводит к недействительности договора РЕПО.</w:t>
      </w:r>
    </w:p>
    <w:p w14:paraId="6926DCEF" w14:textId="77777777" w:rsidR="007928C2" w:rsidRPr="002252A0" w:rsidRDefault="007928C2" w:rsidP="002252A0">
      <w:pPr>
        <w:tabs>
          <w:tab w:val="left" w:pos="1134"/>
        </w:tabs>
        <w:spacing w:after="160" w:line="360" w:lineRule="auto"/>
        <w:ind w:firstLine="567"/>
        <w:jc w:val="both"/>
        <w:rPr>
          <w:rFonts w:ascii="GHEA Grapalat" w:hAnsi="GHEA Grapalat"/>
          <w:color w:val="000000"/>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802850" w:rsidRPr="002252A0" w14:paraId="105C238B" w14:textId="77777777" w:rsidTr="00247596">
        <w:trPr>
          <w:tblCellSpacing w:w="7" w:type="dxa"/>
        </w:trPr>
        <w:tc>
          <w:tcPr>
            <w:tcW w:w="2025" w:type="dxa"/>
            <w:shd w:val="clear" w:color="auto" w:fill="FFFFFF"/>
            <w:hideMark/>
          </w:tcPr>
          <w:p w14:paraId="12F6BADB" w14:textId="77777777" w:rsidR="00802850" w:rsidRPr="002252A0" w:rsidRDefault="00BB4B2F" w:rsidP="002252A0">
            <w:pPr>
              <w:spacing w:after="160" w:line="360" w:lineRule="auto"/>
              <w:jc w:val="center"/>
              <w:rPr>
                <w:rFonts w:ascii="GHEA Grapalat" w:eastAsia="Times New Roman" w:hAnsi="GHEA Grapalat" w:cs="Times New Roman"/>
                <w:color w:val="000000"/>
                <w:sz w:val="24"/>
                <w:szCs w:val="24"/>
              </w:rPr>
            </w:pPr>
            <w:r>
              <w:rPr>
                <w:rFonts w:ascii="GHEA Grapalat" w:eastAsia="Times New Roman" w:hAnsi="GHEA Grapalat" w:cs="Times New Roman"/>
                <w:b/>
                <w:bCs/>
                <w:color w:val="000000"/>
                <w:sz w:val="24"/>
                <w:szCs w:val="24"/>
              </w:rPr>
              <w:t>Статья 570.3.</w:t>
            </w:r>
          </w:p>
        </w:tc>
        <w:tc>
          <w:tcPr>
            <w:tcW w:w="0" w:type="auto"/>
            <w:shd w:val="clear" w:color="auto" w:fill="FFFFFF"/>
            <w:hideMark/>
          </w:tcPr>
          <w:p w14:paraId="1E6B2AF8" w14:textId="77777777" w:rsidR="000D5F8A" w:rsidRDefault="00BB4B2F">
            <w:pPr>
              <w:spacing w:after="160" w:line="360" w:lineRule="auto"/>
              <w:rPr>
                <w:rFonts w:ascii="GHEA Grapalat" w:eastAsia="Times New Roman" w:hAnsi="GHEA Grapalat" w:cs="Times New Roman"/>
                <w:color w:val="000000"/>
                <w:sz w:val="24"/>
                <w:szCs w:val="24"/>
              </w:rPr>
            </w:pPr>
            <w:r>
              <w:rPr>
                <w:rFonts w:ascii="GHEA Grapalat" w:eastAsia="Times New Roman" w:hAnsi="GHEA Grapalat" w:cs="Times New Roman"/>
                <w:b/>
                <w:bCs/>
                <w:color w:val="000000"/>
                <w:sz w:val="24"/>
                <w:szCs w:val="24"/>
              </w:rPr>
              <w:t>Условия договора РЕПО</w:t>
            </w:r>
          </w:p>
        </w:tc>
      </w:tr>
    </w:tbl>
    <w:p w14:paraId="39CC4EDB" w14:textId="77777777" w:rsidR="0016222F" w:rsidRPr="002252A0" w:rsidRDefault="00802850" w:rsidP="002252A0">
      <w:pPr>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7928C2" w:rsidRPr="002252A0">
        <w:rPr>
          <w:rFonts w:ascii="GHEA Grapalat" w:hAnsi="GHEA Grapalat"/>
          <w:color w:val="000000"/>
          <w:sz w:val="24"/>
          <w:szCs w:val="24"/>
        </w:rPr>
        <w:tab/>
      </w:r>
      <w:r w:rsidRPr="002252A0">
        <w:rPr>
          <w:rFonts w:ascii="GHEA Grapalat" w:hAnsi="GHEA Grapalat"/>
          <w:color w:val="000000"/>
          <w:sz w:val="24"/>
          <w:szCs w:val="24"/>
        </w:rPr>
        <w:t>Договором РЕПО может быть предусмотрено, что покупатель обязан в течение срока действия договора перечислять продавцу сумму, эквивалентную доходам, выплачиваемым эмитентом за ценные бумаги, в частности выплачиваемым за облигации процентам, погашениям и другим подобным платежам.</w:t>
      </w:r>
    </w:p>
    <w:p w14:paraId="6DFA0CB6" w14:textId="77777777" w:rsidR="006364E0" w:rsidRPr="002252A0" w:rsidRDefault="00513F14" w:rsidP="002252A0">
      <w:pPr>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7928C2" w:rsidRPr="002252A0">
        <w:rPr>
          <w:rFonts w:ascii="GHEA Grapalat" w:hAnsi="GHEA Grapalat"/>
          <w:color w:val="000000"/>
          <w:sz w:val="24"/>
          <w:szCs w:val="24"/>
        </w:rPr>
        <w:tab/>
      </w:r>
      <w:r w:rsidR="00BB4B2F">
        <w:rPr>
          <w:rFonts w:ascii="GHEA Grapalat" w:hAnsi="GHEA Grapalat"/>
          <w:color w:val="000000"/>
          <w:sz w:val="24"/>
          <w:szCs w:val="24"/>
        </w:rPr>
        <w:t xml:space="preserve">Договором РЕПО может быть предусмотрено право стороны, принявшей на себя дополнительный риск вследствие колебаний рыночной цены проданных по договору РЕПО ценных бумаг, требовать от другой стороны, с </w:t>
      </w:r>
      <w:r w:rsidR="00BB4B2F">
        <w:rPr>
          <w:rFonts w:ascii="GHEA Grapalat" w:hAnsi="GHEA Grapalat"/>
          <w:color w:val="000000"/>
          <w:sz w:val="24"/>
          <w:szCs w:val="24"/>
        </w:rPr>
        <w:lastRenderedPageBreak/>
        <w:t xml:space="preserve">целью покрытия своего риска, передать ей в собственность ценные бумаги или денежные средства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одновременно взяв на себя обязательство вернуть их или их эквивалент (маржинальные переводы). Порядок, сроки получения дополнительных ценных бумаг или денежных средств и (или) возврата их эквивалентов и другие связанные с этим вопросы регулируются договором.</w:t>
      </w:r>
      <w:r w:rsidR="00BB4B2F" w:rsidRPr="00BB4B2F">
        <w:rPr>
          <w:rFonts w:ascii="GHEA Grapalat" w:hAnsi="GHEA Grapalat"/>
          <w:sz w:val="24"/>
          <w:szCs w:val="24"/>
        </w:rPr>
        <w:t xml:space="preserve"> </w:t>
      </w:r>
      <w:r w:rsidR="00EF6CC9" w:rsidRPr="002252A0">
        <w:rPr>
          <w:rFonts w:ascii="GHEA Grapalat" w:hAnsi="GHEA Grapalat"/>
          <w:color w:val="000000"/>
          <w:sz w:val="24"/>
          <w:szCs w:val="24"/>
        </w:rPr>
        <w:t>Стороны могут применять правила, предусмотренные частью 1 настоящей статьи, при маржинальных переводах</w:t>
      </w:r>
      <w:r w:rsidR="00F85AFC" w:rsidRPr="002252A0">
        <w:rPr>
          <w:rFonts w:ascii="GHEA Grapalat" w:hAnsi="GHEA Grapalat"/>
          <w:color w:val="000000"/>
          <w:sz w:val="24"/>
          <w:szCs w:val="24"/>
        </w:rPr>
        <w:t>.</w:t>
      </w:r>
    </w:p>
    <w:p w14:paraId="2CC68433" w14:textId="77777777" w:rsidR="00F901A1" w:rsidRPr="002252A0" w:rsidRDefault="00EF6CC9" w:rsidP="002252A0">
      <w:pPr>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7928C2" w:rsidRPr="002252A0">
        <w:rPr>
          <w:rFonts w:ascii="GHEA Grapalat" w:hAnsi="GHEA Grapalat"/>
          <w:color w:val="000000"/>
          <w:sz w:val="24"/>
          <w:szCs w:val="24"/>
        </w:rPr>
        <w:tab/>
      </w:r>
      <w:r w:rsidRPr="002252A0">
        <w:rPr>
          <w:rFonts w:ascii="GHEA Grapalat" w:hAnsi="GHEA Grapalat"/>
          <w:color w:val="000000"/>
          <w:sz w:val="24"/>
          <w:szCs w:val="24"/>
        </w:rPr>
        <w:t xml:space="preserve">Платежи, указанные в части 1 настоящей статьи, не считаются </w:t>
      </w:r>
      <w:r w:rsidR="006364E0" w:rsidRPr="002252A0">
        <w:rPr>
          <w:rFonts w:ascii="GHEA Grapalat" w:hAnsi="GHEA Grapalat"/>
          <w:color w:val="000000"/>
          <w:sz w:val="24"/>
          <w:szCs w:val="24"/>
        </w:rPr>
        <w:t>дарением</w:t>
      </w:r>
      <w:r w:rsidRPr="002252A0">
        <w:rPr>
          <w:rFonts w:ascii="GHEA Grapalat" w:hAnsi="GHEA Grapalat"/>
          <w:color w:val="000000"/>
          <w:sz w:val="24"/>
          <w:szCs w:val="24"/>
        </w:rPr>
        <w:t>.</w:t>
      </w:r>
    </w:p>
    <w:p w14:paraId="56CA6986" w14:textId="77777777" w:rsidR="00F901A1" w:rsidRPr="002252A0" w:rsidRDefault="00BB4B2F" w:rsidP="004A58A4">
      <w:pPr>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На денежные средства, предоставляемые в качестве маржинального перевода, могут начисляться проценты.</w:t>
      </w:r>
    </w:p>
    <w:p w14:paraId="2E3F2115" w14:textId="77777777" w:rsidR="00F901A1" w:rsidRPr="002252A0" w:rsidRDefault="00BB4B2F" w:rsidP="004A58A4">
      <w:pPr>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случаях, когда проданная по договору РЕПО или предоставленная в качестве маржинального перевода ценная бумага погашается до возврата ее эквивалента, установленного договором, то при обратной продаже вместо эквивалентной ценной бумаги возвращаются суммы погашения, если договором не предусмотрено иное.</w:t>
      </w:r>
    </w:p>
    <w:p w14:paraId="46E4EF95" w14:textId="77777777" w:rsidR="007928C2" w:rsidRPr="002252A0" w:rsidRDefault="007928C2" w:rsidP="004A58A4">
      <w:pPr>
        <w:spacing w:after="160" w:line="346" w:lineRule="auto"/>
        <w:jc w:val="center"/>
        <w:rPr>
          <w:rFonts w:ascii="GHEA Grapalat" w:hAnsi="GHEA Grapalat"/>
          <w:color w:val="000000"/>
          <w:sz w:val="24"/>
          <w:szCs w:val="24"/>
        </w:rPr>
      </w:pPr>
    </w:p>
    <w:p w14:paraId="57C7EF82" w14:textId="77777777" w:rsidR="00817A92" w:rsidRPr="002252A0" w:rsidRDefault="00817A92" w:rsidP="004A58A4">
      <w:pPr>
        <w:spacing w:after="160" w:line="346" w:lineRule="auto"/>
        <w:jc w:val="center"/>
        <w:rPr>
          <w:rFonts w:ascii="GHEA Grapalat" w:hAnsi="GHEA Grapalat"/>
          <w:color w:val="000000"/>
          <w:sz w:val="24"/>
          <w:szCs w:val="24"/>
        </w:rPr>
      </w:pPr>
    </w:p>
    <w:p w14:paraId="2C3C39E6" w14:textId="77777777" w:rsidR="000D5F8A" w:rsidRDefault="00BB4B2F" w:rsidP="004A58A4">
      <w:pPr>
        <w:spacing w:after="160" w:line="346" w:lineRule="auto"/>
        <w:jc w:val="center"/>
        <w:rPr>
          <w:rFonts w:ascii="GHEA Grapalat" w:hAnsi="GHEA Grapalat"/>
          <w:b/>
          <w:color w:val="000000"/>
          <w:sz w:val="24"/>
          <w:szCs w:val="24"/>
        </w:rPr>
      </w:pPr>
      <w:r>
        <w:rPr>
          <w:rFonts w:ascii="GHEA Grapalat" w:hAnsi="GHEA Grapalat"/>
          <w:b/>
          <w:color w:val="000000"/>
          <w:sz w:val="24"/>
          <w:szCs w:val="24"/>
        </w:rPr>
        <w:t>ГЛАВА 32</w:t>
      </w:r>
    </w:p>
    <w:p w14:paraId="1D860712" w14:textId="77777777" w:rsidR="000D5F8A" w:rsidRDefault="00BB4B2F" w:rsidP="004A58A4">
      <w:pPr>
        <w:widowControl w:val="0"/>
        <w:spacing w:after="160" w:line="346" w:lineRule="auto"/>
        <w:ind w:left="567" w:right="566"/>
        <w:jc w:val="center"/>
        <w:rPr>
          <w:rFonts w:ascii="GHEA Grapalat" w:hAnsi="GHEA Grapalat"/>
          <w:b/>
          <w:i/>
          <w:color w:val="000000"/>
          <w:sz w:val="24"/>
          <w:szCs w:val="24"/>
        </w:rPr>
      </w:pPr>
      <w:r>
        <w:rPr>
          <w:rFonts w:ascii="GHEA Grapalat" w:hAnsi="GHEA Grapalat"/>
          <w:b/>
          <w:i/>
          <w:color w:val="000000"/>
          <w:sz w:val="24"/>
          <w:szCs w:val="24"/>
        </w:rPr>
        <w:t>РЕНТА</w:t>
      </w:r>
    </w:p>
    <w:p w14:paraId="39CA0133" w14:textId="77777777" w:rsidR="000D5F8A" w:rsidRDefault="000D5F8A" w:rsidP="004A58A4">
      <w:pPr>
        <w:widowControl w:val="0"/>
        <w:spacing w:after="160" w:line="346" w:lineRule="auto"/>
        <w:ind w:left="567" w:right="566"/>
        <w:jc w:val="center"/>
        <w:rPr>
          <w:rFonts w:ascii="GHEA Grapalat" w:eastAsia="Times New Roman" w:hAnsi="GHEA Grapalat" w:cs="Times New Roman"/>
          <w:color w:val="000000"/>
          <w:sz w:val="24"/>
          <w:szCs w:val="24"/>
        </w:rPr>
      </w:pPr>
    </w:p>
    <w:p w14:paraId="159CDC32" w14:textId="77777777" w:rsidR="000D5F8A" w:rsidRDefault="00BB4B2F" w:rsidP="004A58A4">
      <w:pPr>
        <w:widowControl w:val="0"/>
        <w:spacing w:after="160" w:line="346" w:lineRule="auto"/>
        <w:ind w:left="567" w:right="566"/>
        <w:jc w:val="center"/>
        <w:rPr>
          <w:rFonts w:ascii="GHEA Grapalat" w:hAnsi="GHEA Grapalat"/>
          <w:b/>
          <w:color w:val="000000"/>
          <w:sz w:val="24"/>
          <w:szCs w:val="24"/>
        </w:rPr>
      </w:pPr>
      <w:r>
        <w:rPr>
          <w:rFonts w:ascii="GHEA Grapalat" w:hAnsi="GHEA Grapalat"/>
          <w:b/>
          <w:color w:val="000000"/>
          <w:sz w:val="24"/>
          <w:szCs w:val="24"/>
        </w:rPr>
        <w:t>§ 1. ОБЩИЕ ПОЛОЖЕНИЯ О РЕНТЕ</w:t>
      </w:r>
    </w:p>
    <w:p w14:paraId="3DB81566" w14:textId="77777777" w:rsidR="000D5F8A" w:rsidRDefault="000D5F8A" w:rsidP="004A58A4">
      <w:pPr>
        <w:widowControl w:val="0"/>
        <w:spacing w:after="160" w:line="346" w:lineRule="auto"/>
        <w:ind w:left="567" w:right="566"/>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54F7980" w14:textId="77777777" w:rsidTr="00804ABF">
        <w:trPr>
          <w:tblCellSpacing w:w="0" w:type="dxa"/>
        </w:trPr>
        <w:tc>
          <w:tcPr>
            <w:tcW w:w="2025" w:type="dxa"/>
            <w:hideMark/>
          </w:tcPr>
          <w:p w14:paraId="5A19BC79" w14:textId="77777777" w:rsidR="000D5F8A"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571.</w:t>
            </w:r>
          </w:p>
        </w:tc>
        <w:tc>
          <w:tcPr>
            <w:tcW w:w="0" w:type="auto"/>
            <w:vAlign w:val="center"/>
            <w:hideMark/>
          </w:tcPr>
          <w:p w14:paraId="286066AB" w14:textId="77777777" w:rsidR="000D5F8A"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ренты </w:t>
            </w:r>
          </w:p>
        </w:tc>
      </w:tr>
    </w:tbl>
    <w:p w14:paraId="24F4F300" w14:textId="77777777" w:rsidR="00804ABF" w:rsidRPr="002252A0"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 xml:space="preserve">По договору ренты одна сторона (получатель ренты) передает другой стороне (плательщику ренты) в собственность имущество, а плательщик ренты </w:t>
      </w:r>
      <w:r w:rsidRPr="002252A0">
        <w:rPr>
          <w:rFonts w:ascii="GHEA Grapalat" w:hAnsi="GHEA Grapalat"/>
          <w:color w:val="000000"/>
          <w:sz w:val="24"/>
          <w:szCs w:val="24"/>
        </w:rPr>
        <w:lastRenderedPageBreak/>
        <w:t>обязуется в обмен на полученное имущество периодически выплачивать получателю ренту в ви</w:t>
      </w:r>
      <w:r w:rsidR="001647EF" w:rsidRPr="002252A0">
        <w:rPr>
          <w:rFonts w:ascii="GHEA Grapalat" w:hAnsi="GHEA Grapalat"/>
          <w:color w:val="000000"/>
          <w:sz w:val="24"/>
          <w:szCs w:val="24"/>
        </w:rPr>
        <w:t>де определенной денежной суммы.</w:t>
      </w:r>
    </w:p>
    <w:p w14:paraId="641B161F"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По договору ренты допускается установление обязанности выплачивать ренту бессрочно (постоянная рента) или в течение жизни получа</w:t>
      </w:r>
      <w:r w:rsidR="001647EF" w:rsidRPr="002252A0">
        <w:rPr>
          <w:rFonts w:ascii="GHEA Grapalat" w:hAnsi="GHEA Grapalat"/>
          <w:color w:val="000000"/>
          <w:sz w:val="24"/>
          <w:szCs w:val="24"/>
        </w:rPr>
        <w:t>теля ренты (пожизненная рента).</w:t>
      </w:r>
    </w:p>
    <w:p w14:paraId="7E2C9C44" w14:textId="77777777" w:rsidR="00817A92" w:rsidRPr="002252A0" w:rsidRDefault="00817A92"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F3E1133" w14:textId="77777777" w:rsidTr="00804ABF">
        <w:trPr>
          <w:tblCellSpacing w:w="0" w:type="dxa"/>
        </w:trPr>
        <w:tc>
          <w:tcPr>
            <w:tcW w:w="2025" w:type="dxa"/>
            <w:hideMark/>
          </w:tcPr>
          <w:p w14:paraId="1073EA5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572.</w:t>
            </w:r>
          </w:p>
        </w:tc>
        <w:tc>
          <w:tcPr>
            <w:tcW w:w="0" w:type="auto"/>
            <w:vAlign w:val="center"/>
            <w:hideMark/>
          </w:tcPr>
          <w:p w14:paraId="49F10AF4"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ренты </w:t>
            </w:r>
          </w:p>
        </w:tc>
      </w:tr>
    </w:tbl>
    <w:p w14:paraId="4B26B435"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ренты заключается в письменной форме, за подписью сторон, путем составления одного </w:t>
      </w:r>
      <w:r w:rsidR="001647EF" w:rsidRPr="002252A0">
        <w:rPr>
          <w:rFonts w:ascii="GHEA Grapalat" w:hAnsi="GHEA Grapalat"/>
          <w:color w:val="000000"/>
          <w:sz w:val="24"/>
          <w:szCs w:val="24"/>
        </w:rPr>
        <w:t xml:space="preserve">документа (пункт </w:t>
      </w:r>
      <w:r w:rsidR="0068089C" w:rsidRPr="002252A0">
        <w:rPr>
          <w:rFonts w:ascii="GHEA Grapalat" w:hAnsi="GHEA Grapalat"/>
          <w:color w:val="000000"/>
          <w:sz w:val="24"/>
          <w:szCs w:val="24"/>
        </w:rPr>
        <w:t xml:space="preserve">1 части </w:t>
      </w:r>
      <w:r w:rsidR="001647EF" w:rsidRPr="002252A0">
        <w:rPr>
          <w:rFonts w:ascii="GHEA Grapalat" w:hAnsi="GHEA Grapalat"/>
          <w:color w:val="000000"/>
          <w:sz w:val="24"/>
          <w:szCs w:val="24"/>
        </w:rPr>
        <w:t>3 статьи 450).</w:t>
      </w:r>
    </w:p>
    <w:p w14:paraId="26DC3790"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Договор ренты, предусматривающий отчуждение недвижимого имущества под выплату ренты, по</w:t>
      </w:r>
      <w:r w:rsidR="00BB4B2F">
        <w:rPr>
          <w:rFonts w:ascii="GHEA Grapalat" w:hAnsi="GHEA Grapalat"/>
          <w:color w:val="000000"/>
          <w:sz w:val="24"/>
          <w:szCs w:val="24"/>
        </w:rPr>
        <w:t>длежит нотариальному заверению.</w:t>
      </w:r>
    </w:p>
    <w:p w14:paraId="694C4EC6" w14:textId="77777777" w:rsidR="000D5F8A" w:rsidRDefault="00BB4B2F">
      <w:pPr>
        <w:widowControl w:val="0"/>
        <w:spacing w:after="160" w:line="360" w:lineRule="auto"/>
        <w:ind w:firstLine="567"/>
        <w:jc w:val="both"/>
        <w:rPr>
          <w:rFonts w:ascii="GHEA Grapalat" w:eastAsia="Times New Roman" w:hAnsi="GHEA Grapalat" w:cs="GHEA Grapalat"/>
          <w:b/>
          <w:i/>
          <w:color w:val="000000"/>
          <w:sz w:val="24"/>
          <w:szCs w:val="24"/>
        </w:rPr>
      </w:pPr>
      <w:r>
        <w:rPr>
          <w:rFonts w:ascii="GHEA Grapalat" w:eastAsia="Times New Roman" w:hAnsi="GHEA Grapalat" w:cs="Times New Roman"/>
          <w:b/>
          <w:i/>
          <w:color w:val="000000"/>
          <w:sz w:val="24"/>
          <w:szCs w:val="24"/>
        </w:rPr>
        <w:t xml:space="preserve">(статья 572 </w:t>
      </w:r>
      <w:r>
        <w:rPr>
          <w:rFonts w:ascii="GHEA Grapalat" w:eastAsia="Times New Roman" w:hAnsi="GHEA Grapalat" w:cs="GHEA Grapalat"/>
          <w:b/>
          <w:i/>
          <w:color w:val="000000"/>
          <w:sz w:val="24"/>
          <w:szCs w:val="24"/>
        </w:rPr>
        <w:t>изменена в соответствии с HO-184-N от 24 мая 2023)</w:t>
      </w:r>
    </w:p>
    <w:p w14:paraId="2F76FC5D" w14:textId="77777777" w:rsidR="000D5F8A" w:rsidRDefault="000D5F8A">
      <w:pPr>
        <w:widowControl w:val="0"/>
        <w:spacing w:after="160" w:line="360" w:lineRule="auto"/>
        <w:ind w:firstLine="94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93CB6A8" w14:textId="77777777" w:rsidTr="00804ABF">
        <w:trPr>
          <w:tblCellSpacing w:w="0" w:type="dxa"/>
        </w:trPr>
        <w:tc>
          <w:tcPr>
            <w:tcW w:w="2025" w:type="dxa"/>
            <w:hideMark/>
          </w:tcPr>
          <w:p w14:paraId="02BC4DF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573.</w:t>
            </w:r>
          </w:p>
        </w:tc>
        <w:tc>
          <w:tcPr>
            <w:tcW w:w="0" w:type="auto"/>
            <w:vAlign w:val="center"/>
            <w:hideMark/>
          </w:tcPr>
          <w:p w14:paraId="0D0879F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перехода права собственности по договору ренты, предусматривающему отчуждение недвижимого имущества </w:t>
            </w:r>
          </w:p>
        </w:tc>
      </w:tr>
    </w:tbl>
    <w:p w14:paraId="49380A09"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Переход права собственности по договору ренты, предусматривающему отчуждение недвижимого имущества под выплату ренты, подлеж</w:t>
      </w:r>
      <w:r w:rsidR="001647EF" w:rsidRPr="002252A0">
        <w:rPr>
          <w:rFonts w:ascii="GHEA Grapalat" w:hAnsi="GHEA Grapalat"/>
          <w:color w:val="000000"/>
          <w:sz w:val="24"/>
          <w:szCs w:val="24"/>
        </w:rPr>
        <w:t>ит государственной регистрации.</w:t>
      </w:r>
    </w:p>
    <w:p w14:paraId="05E5E303"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32B97B4" w14:textId="77777777" w:rsidTr="00804ABF">
        <w:trPr>
          <w:tblCellSpacing w:w="0" w:type="dxa"/>
        </w:trPr>
        <w:tc>
          <w:tcPr>
            <w:tcW w:w="2025" w:type="dxa"/>
            <w:hideMark/>
          </w:tcPr>
          <w:p w14:paraId="5F429CE4"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574.</w:t>
            </w:r>
          </w:p>
        </w:tc>
        <w:tc>
          <w:tcPr>
            <w:tcW w:w="0" w:type="auto"/>
            <w:vAlign w:val="center"/>
            <w:hideMark/>
          </w:tcPr>
          <w:p w14:paraId="1989B684"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Отчуждение имущества под выплату ренты </w:t>
            </w:r>
          </w:p>
        </w:tc>
      </w:tr>
    </w:tbl>
    <w:p w14:paraId="4A67C59B" w14:textId="77777777" w:rsidR="00804ABF" w:rsidRPr="004A58A4"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Имущество, которое отчуждается под выплату ренты, за плату или бесплатно может быть передано получателем ренты в качестве с</w:t>
      </w:r>
      <w:r w:rsidR="001647EF" w:rsidRPr="002252A0">
        <w:rPr>
          <w:rFonts w:ascii="GHEA Grapalat" w:hAnsi="GHEA Grapalat"/>
          <w:color w:val="000000"/>
          <w:sz w:val="24"/>
          <w:szCs w:val="24"/>
        </w:rPr>
        <w:t>обственности плательщику ренты.</w:t>
      </w:r>
    </w:p>
    <w:p w14:paraId="0A14B6C2"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57B3F615" w14:textId="77777777" w:rsidR="00804ABF" w:rsidRPr="002252A0" w:rsidRDefault="00804ABF" w:rsidP="004A58A4">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1647EF" w:rsidRPr="002252A0">
        <w:rPr>
          <w:rFonts w:ascii="GHEA Grapalat" w:hAnsi="GHEA Grapalat"/>
          <w:color w:val="000000"/>
          <w:sz w:val="24"/>
          <w:szCs w:val="24"/>
        </w:rPr>
        <w:tab/>
      </w:r>
      <w:r w:rsidRPr="002252A0">
        <w:rPr>
          <w:rFonts w:ascii="GHEA Grapalat" w:hAnsi="GHEA Grapalat"/>
          <w:color w:val="000000"/>
          <w:sz w:val="24"/>
          <w:szCs w:val="24"/>
        </w:rPr>
        <w:t>Если договором ренты предусматривается передача имущества за</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плату, к отношениям сторон по передаче и оплате применяются правила о</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купле-продаже (глава 31), а в случае, когда имущество передается бесплатно — правила </w:t>
      </w:r>
      <w:r w:rsidR="00BB4B2F">
        <w:rPr>
          <w:rFonts w:ascii="GHEA Grapalat" w:hAnsi="GHEA Grapalat"/>
          <w:color w:val="000000"/>
          <w:sz w:val="24"/>
          <w:szCs w:val="24"/>
        </w:rPr>
        <w:t>о договоре дарения (глава 34), если иное не установлено правилами настоящей главы и не противоречит существу договора ренты.</w:t>
      </w:r>
    </w:p>
    <w:p w14:paraId="2DF47A04" w14:textId="77777777" w:rsidR="00817A92" w:rsidRPr="002252A0" w:rsidRDefault="00817A92" w:rsidP="004A58A4">
      <w:pPr>
        <w:widowControl w:val="0"/>
        <w:tabs>
          <w:tab w:val="left" w:pos="1134"/>
        </w:tabs>
        <w:spacing w:after="160" w:line="34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7742C33" w14:textId="77777777" w:rsidTr="00804ABF">
        <w:trPr>
          <w:tblCellSpacing w:w="0" w:type="dxa"/>
        </w:trPr>
        <w:tc>
          <w:tcPr>
            <w:tcW w:w="2025" w:type="dxa"/>
            <w:hideMark/>
          </w:tcPr>
          <w:p w14:paraId="16F9C4FF" w14:textId="77777777" w:rsidR="00804ABF"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575.</w:t>
            </w:r>
          </w:p>
        </w:tc>
        <w:tc>
          <w:tcPr>
            <w:tcW w:w="0" w:type="auto"/>
            <w:vAlign w:val="center"/>
            <w:hideMark/>
          </w:tcPr>
          <w:p w14:paraId="07072070" w14:textId="77777777" w:rsidR="00804ABF"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Обременение недвижимого имущества рентой</w:t>
            </w:r>
          </w:p>
        </w:tc>
      </w:tr>
    </w:tbl>
    <w:p w14:paraId="7ED06D40" w14:textId="77777777" w:rsidR="00804ABF" w:rsidRPr="002252A0"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Рентой обременяется земельный участок, здание, строение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w:t>
      </w:r>
      <w:r w:rsidR="001647EF" w:rsidRPr="002252A0">
        <w:rPr>
          <w:rFonts w:ascii="GHEA Grapalat" w:hAnsi="GHEA Grapalat"/>
          <w:color w:val="000000"/>
          <w:sz w:val="24"/>
          <w:szCs w:val="24"/>
        </w:rPr>
        <w:t>одят к приобретателю имущества.</w:t>
      </w:r>
    </w:p>
    <w:p w14:paraId="1CFC3074" w14:textId="77777777" w:rsidR="00804ABF" w:rsidRPr="002252A0" w:rsidRDefault="00804ABF" w:rsidP="004A58A4">
      <w:pPr>
        <w:widowControl w:val="0"/>
        <w:tabs>
          <w:tab w:val="left" w:pos="1134"/>
        </w:tabs>
        <w:spacing w:after="160" w:line="346" w:lineRule="auto"/>
        <w:ind w:firstLine="567"/>
        <w:jc w:val="both"/>
        <w:rPr>
          <w:rFonts w:ascii="GHEA Grapalat" w:hAnsi="GHEA Grapalat"/>
          <w:color w:val="000000"/>
          <w:spacing w:val="-4"/>
          <w:sz w:val="24"/>
          <w:szCs w:val="24"/>
        </w:rPr>
      </w:pPr>
      <w:r w:rsidRPr="002252A0">
        <w:rPr>
          <w:rFonts w:ascii="GHEA Grapalat" w:hAnsi="GHEA Grapalat"/>
          <w:color w:val="000000"/>
          <w:spacing w:val="-4"/>
          <w:sz w:val="24"/>
          <w:szCs w:val="24"/>
        </w:rPr>
        <w:t>2.</w:t>
      </w:r>
      <w:r w:rsidR="001647EF" w:rsidRPr="002252A0">
        <w:rPr>
          <w:rFonts w:ascii="GHEA Grapalat" w:hAnsi="GHEA Grapalat"/>
          <w:color w:val="000000"/>
          <w:spacing w:val="-4"/>
          <w:sz w:val="24"/>
          <w:szCs w:val="24"/>
        </w:rPr>
        <w:tab/>
      </w:r>
      <w:r w:rsidRPr="002252A0">
        <w:rPr>
          <w:rFonts w:ascii="GHEA Grapalat" w:hAnsi="GHEA Grapalat"/>
          <w:color w:val="000000"/>
          <w:spacing w:val="-4"/>
          <w:sz w:val="24"/>
          <w:szCs w:val="24"/>
        </w:rPr>
        <w:t xml:space="preserve">Плательщик ренты, передавший обремененное рентой недвижимое имущество в собственность другого лица, несет субсидиарную с ним ответственность по требованиям получателя ренты, возникшим вследствие нарушения договора ренты, если солидарная ответственность по этому обязательству не предусмотрена настоящим Кодексом, </w:t>
      </w:r>
      <w:r w:rsidR="00BB4B2F">
        <w:rPr>
          <w:rFonts w:ascii="GHEA Grapalat" w:hAnsi="GHEA Grapalat"/>
          <w:color w:val="000000"/>
          <w:spacing w:val="-4"/>
          <w:sz w:val="24"/>
          <w:szCs w:val="24"/>
        </w:rPr>
        <w:t>другими законами или договором.</w:t>
      </w:r>
    </w:p>
    <w:p w14:paraId="11DBA3E4" w14:textId="77777777" w:rsidR="00804ABF" w:rsidRPr="002252A0" w:rsidRDefault="00804ABF" w:rsidP="004A58A4">
      <w:pPr>
        <w:widowControl w:val="0"/>
        <w:spacing w:after="160" w:line="346"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D82D99A" w14:textId="77777777" w:rsidTr="00804ABF">
        <w:trPr>
          <w:tblCellSpacing w:w="0" w:type="dxa"/>
        </w:trPr>
        <w:tc>
          <w:tcPr>
            <w:tcW w:w="2025" w:type="dxa"/>
            <w:hideMark/>
          </w:tcPr>
          <w:p w14:paraId="322B1BD3" w14:textId="77777777" w:rsidR="00804ABF"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576.</w:t>
            </w:r>
          </w:p>
        </w:tc>
        <w:tc>
          <w:tcPr>
            <w:tcW w:w="0" w:type="auto"/>
            <w:vAlign w:val="center"/>
            <w:hideMark/>
          </w:tcPr>
          <w:p w14:paraId="3AD737C2" w14:textId="77777777" w:rsidR="00804ABF"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Обеспечение выплаты ренты </w:t>
            </w:r>
          </w:p>
        </w:tc>
      </w:tr>
    </w:tbl>
    <w:p w14:paraId="4FE2D7C3" w14:textId="77777777" w:rsidR="00804ABF" w:rsidRPr="002252A0" w:rsidRDefault="00804ABF" w:rsidP="004A58A4">
      <w:pPr>
        <w:widowControl w:val="0"/>
        <w:tabs>
          <w:tab w:val="left" w:pos="1134"/>
        </w:tabs>
        <w:spacing w:after="160" w:line="34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При передаче под выплату ренты земельного участка или другого недвижимого имущества получатель ренты приобретает право залога на это имущество — в обеспечение обяз</w:t>
      </w:r>
      <w:r w:rsidR="001647EF" w:rsidRPr="002252A0">
        <w:rPr>
          <w:rFonts w:ascii="GHEA Grapalat" w:hAnsi="GHEA Grapalat"/>
          <w:color w:val="000000"/>
          <w:sz w:val="24"/>
          <w:szCs w:val="24"/>
        </w:rPr>
        <w:t>ательства плательщика ренты.</w:t>
      </w:r>
    </w:p>
    <w:p w14:paraId="4C7C468E" w14:textId="77777777" w:rsidR="00804ABF" w:rsidRPr="002252A0" w:rsidRDefault="00804AB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Для договора, предусматривающего передачу под выплату ренты денежной суммы или иного движимого имущества, существенным является условие, устанавливающее обязанность плательщика ренты предоставить обеспечение исполнения его обязательств (статья 368), либо обязанность застраховать в пользу получателя ренты риск ответственности за неисполнение либо ненадлежаще</w:t>
      </w:r>
      <w:r w:rsidR="00BB4B2F">
        <w:rPr>
          <w:rFonts w:ascii="GHEA Grapalat" w:hAnsi="GHEA Grapalat"/>
          <w:color w:val="000000"/>
          <w:sz w:val="24"/>
          <w:szCs w:val="24"/>
        </w:rPr>
        <w:t>е исполнение этих обязательств.</w:t>
      </w:r>
    </w:p>
    <w:p w14:paraId="56AB92F2" w14:textId="77777777" w:rsidR="00804ABF" w:rsidRPr="008E792E"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sidRPr="004A58A4">
        <w:rPr>
          <w:rFonts w:ascii="GHEA Grapalat" w:hAnsi="GHEA Grapalat"/>
          <w:color w:val="000000"/>
          <w:spacing w:val="-6"/>
          <w:sz w:val="24"/>
          <w:szCs w:val="24"/>
        </w:rPr>
        <w:lastRenderedPageBreak/>
        <w:t>3.</w:t>
      </w:r>
      <w:r w:rsidRPr="004A58A4">
        <w:rPr>
          <w:rFonts w:ascii="GHEA Grapalat" w:hAnsi="GHEA Grapalat"/>
          <w:color w:val="000000"/>
          <w:spacing w:val="-6"/>
          <w:sz w:val="24"/>
          <w:szCs w:val="24"/>
        </w:rPr>
        <w:tab/>
        <w:t>При невыполнении плательщиком ренты обязанностей, предусмотренных пунктом 2 настоящей статьи, а также в случае утраты обеспечения или ухудшения его условий по обстоятельствам, за которые получатель ренты не несет ответственности, получатель ренты вправе расторгнуть договор ренты и требовать</w:t>
      </w:r>
      <w:r>
        <w:rPr>
          <w:rFonts w:ascii="GHEA Grapalat" w:hAnsi="GHEA Grapalat"/>
          <w:color w:val="000000"/>
          <w:sz w:val="24"/>
          <w:szCs w:val="24"/>
        </w:rPr>
        <w:t xml:space="preserve"> возмещения убытков, вызванных расторжением договора.</w:t>
      </w:r>
    </w:p>
    <w:p w14:paraId="0F313432" w14:textId="77777777" w:rsidR="00F11AB8" w:rsidRPr="008E792E" w:rsidRDefault="00F11AB8" w:rsidP="004A58A4">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CC0CC1A" w14:textId="77777777" w:rsidTr="00804ABF">
        <w:trPr>
          <w:tblCellSpacing w:w="0" w:type="dxa"/>
        </w:trPr>
        <w:tc>
          <w:tcPr>
            <w:tcW w:w="2025" w:type="dxa"/>
            <w:hideMark/>
          </w:tcPr>
          <w:p w14:paraId="6DAC1351" w14:textId="77777777" w:rsidR="00804ABF" w:rsidRPr="002252A0"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577.</w:t>
            </w:r>
          </w:p>
        </w:tc>
        <w:tc>
          <w:tcPr>
            <w:tcW w:w="0" w:type="auto"/>
            <w:vAlign w:val="center"/>
            <w:hideMark/>
          </w:tcPr>
          <w:p w14:paraId="7D6DEA41" w14:textId="77777777" w:rsidR="00804ABF"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Форма и размер ренты</w:t>
            </w:r>
          </w:p>
        </w:tc>
      </w:tr>
    </w:tbl>
    <w:p w14:paraId="0B62F177"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Рента выплачивается в деньгах — в ра</w:t>
      </w:r>
      <w:r w:rsidR="001647EF" w:rsidRPr="002252A0">
        <w:rPr>
          <w:rFonts w:ascii="GHEA Grapalat" w:hAnsi="GHEA Grapalat"/>
          <w:color w:val="000000"/>
          <w:sz w:val="24"/>
          <w:szCs w:val="24"/>
        </w:rPr>
        <w:t>змере, установленном договором.</w:t>
      </w:r>
    </w:p>
    <w:p w14:paraId="6DD62AFC" w14:textId="77777777" w:rsidR="000D5F8A" w:rsidRDefault="00804ABF"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Рента может выплачиваться также путем предоставления имущества, выполнения работ или оказания услуг, соответствующих по стоимости денежной сумме ренты. </w:t>
      </w:r>
    </w:p>
    <w:p w14:paraId="4C3BEDB2" w14:textId="77777777" w:rsidR="000D5F8A"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Размер рентного платежа растет пропорционально увеличению размера минимальной заработной платы, если иное не предусмотрено договором ренты.</w:t>
      </w:r>
    </w:p>
    <w:p w14:paraId="321AB216"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28FD368" w14:textId="77777777" w:rsidTr="00804ABF">
        <w:trPr>
          <w:tblCellSpacing w:w="0" w:type="dxa"/>
        </w:trPr>
        <w:tc>
          <w:tcPr>
            <w:tcW w:w="2025" w:type="dxa"/>
            <w:hideMark/>
          </w:tcPr>
          <w:p w14:paraId="452EC976"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578.</w:t>
            </w:r>
          </w:p>
        </w:tc>
        <w:tc>
          <w:tcPr>
            <w:tcW w:w="0" w:type="auto"/>
            <w:vAlign w:val="center"/>
            <w:hideMark/>
          </w:tcPr>
          <w:p w14:paraId="2EF39B0B"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просрочку рентного платежа </w:t>
            </w:r>
          </w:p>
        </w:tc>
      </w:tr>
    </w:tbl>
    <w:p w14:paraId="72AE1186" w14:textId="77777777" w:rsidR="000D5F8A"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За просрочку рентного платежа плательщик ренты выплачивает получателю ренты проценты, предусмотренные статьей 411 настоящего Кодекса, если иной размер процентов не предусмотрен договором ренты.</w:t>
      </w:r>
    </w:p>
    <w:p w14:paraId="1AE32C3B" w14:textId="77777777" w:rsidR="000D5F8A" w:rsidRDefault="000D5F8A" w:rsidP="004A58A4">
      <w:pPr>
        <w:widowControl w:val="0"/>
        <w:spacing w:after="160" w:line="341" w:lineRule="auto"/>
        <w:ind w:left="567" w:right="566"/>
        <w:jc w:val="center"/>
        <w:rPr>
          <w:rFonts w:ascii="GHEA Grapalat" w:hAnsi="GHEA Grapalat"/>
          <w:b/>
          <w:color w:val="000000"/>
          <w:sz w:val="24"/>
          <w:szCs w:val="24"/>
        </w:rPr>
      </w:pPr>
    </w:p>
    <w:p w14:paraId="1824924D" w14:textId="77777777" w:rsidR="000D5F8A" w:rsidRDefault="00804ABF" w:rsidP="004A58A4">
      <w:pPr>
        <w:widowControl w:val="0"/>
        <w:spacing w:after="160" w:line="341"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2. ПОСТОЯННАЯ РЕНТА</w:t>
      </w:r>
    </w:p>
    <w:p w14:paraId="4E0D56A9" w14:textId="77777777" w:rsidR="000D5F8A" w:rsidRDefault="000D5F8A" w:rsidP="004A58A4">
      <w:pPr>
        <w:widowControl w:val="0"/>
        <w:spacing w:after="160" w:line="341"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18E1203" w14:textId="77777777" w:rsidTr="00804ABF">
        <w:trPr>
          <w:tblCellSpacing w:w="0" w:type="dxa"/>
        </w:trPr>
        <w:tc>
          <w:tcPr>
            <w:tcW w:w="2025" w:type="dxa"/>
            <w:hideMark/>
          </w:tcPr>
          <w:p w14:paraId="70C25E32" w14:textId="77777777" w:rsidR="000D5F8A"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579.</w:t>
            </w:r>
          </w:p>
        </w:tc>
        <w:tc>
          <w:tcPr>
            <w:tcW w:w="0" w:type="auto"/>
            <w:vAlign w:val="center"/>
            <w:hideMark/>
          </w:tcPr>
          <w:p w14:paraId="6BA484F8"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Получатель постоянной ренты </w:t>
            </w:r>
          </w:p>
        </w:tc>
      </w:tr>
    </w:tbl>
    <w:p w14:paraId="6255B090" w14:textId="77777777" w:rsidR="000D5F8A"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Получателями постоянной ренты могут быть только граждане, а также некоммерческие организации, если это не противоречит закону и соотв</w:t>
      </w:r>
      <w:r w:rsidR="001647EF" w:rsidRPr="002252A0">
        <w:rPr>
          <w:rFonts w:ascii="GHEA Grapalat" w:hAnsi="GHEA Grapalat"/>
          <w:color w:val="000000"/>
          <w:sz w:val="24"/>
          <w:szCs w:val="24"/>
        </w:rPr>
        <w:t>етствует целям их деятельности.</w:t>
      </w:r>
    </w:p>
    <w:p w14:paraId="0C637C5A"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1647EF" w:rsidRPr="002252A0">
        <w:rPr>
          <w:rFonts w:ascii="GHEA Grapalat" w:hAnsi="GHEA Grapalat"/>
          <w:color w:val="000000"/>
          <w:sz w:val="24"/>
          <w:szCs w:val="24"/>
        </w:rPr>
        <w:tab/>
      </w:r>
      <w:r w:rsidRPr="002252A0">
        <w:rPr>
          <w:rFonts w:ascii="GHEA Grapalat" w:hAnsi="GHEA Grapalat"/>
          <w:color w:val="000000"/>
          <w:sz w:val="24"/>
          <w:szCs w:val="24"/>
        </w:rPr>
        <w:t>Права получателя ренты по договору постоянной ренты могут передаваться указанным в пункте 1 настоящей статьи лицам путем уступки требования или переходить по наследству либо в порядке правопреемства — при реорганизации юридических лиц, если иное не преду</w:t>
      </w:r>
      <w:r w:rsidR="00BB4B2F">
        <w:rPr>
          <w:rFonts w:ascii="GHEA Grapalat" w:hAnsi="GHEA Grapalat"/>
          <w:color w:val="000000"/>
          <w:sz w:val="24"/>
          <w:szCs w:val="24"/>
        </w:rPr>
        <w:t>смотрено законом или договором.</w:t>
      </w:r>
    </w:p>
    <w:p w14:paraId="5FA63BB8"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7E8E73F" w14:textId="77777777" w:rsidTr="00804ABF">
        <w:trPr>
          <w:tblCellSpacing w:w="0" w:type="dxa"/>
        </w:trPr>
        <w:tc>
          <w:tcPr>
            <w:tcW w:w="2025" w:type="dxa"/>
            <w:hideMark/>
          </w:tcPr>
          <w:p w14:paraId="074DF670"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580.</w:t>
            </w:r>
          </w:p>
        </w:tc>
        <w:tc>
          <w:tcPr>
            <w:tcW w:w="0" w:type="auto"/>
            <w:vAlign w:val="center"/>
            <w:hideMark/>
          </w:tcPr>
          <w:p w14:paraId="54F3CC13"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выплаты постоянной ренты </w:t>
            </w:r>
          </w:p>
        </w:tc>
      </w:tr>
    </w:tbl>
    <w:p w14:paraId="2CFC1668"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Постоянная рента выплачивается по окончании каждого календарного квартала, если иное не предусмотр</w:t>
      </w:r>
      <w:r w:rsidR="001647EF" w:rsidRPr="002252A0">
        <w:rPr>
          <w:rFonts w:ascii="GHEA Grapalat" w:hAnsi="GHEA Grapalat"/>
          <w:color w:val="000000"/>
          <w:sz w:val="24"/>
          <w:szCs w:val="24"/>
        </w:rPr>
        <w:t>ено договором постоянной ренты.</w:t>
      </w:r>
    </w:p>
    <w:p w14:paraId="5DF4684D" w14:textId="77777777" w:rsidR="00817A92" w:rsidRPr="002252A0" w:rsidRDefault="00817A92"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57A5950" w14:textId="77777777" w:rsidTr="00804ABF">
        <w:trPr>
          <w:tblCellSpacing w:w="0" w:type="dxa"/>
        </w:trPr>
        <w:tc>
          <w:tcPr>
            <w:tcW w:w="2025" w:type="dxa"/>
            <w:hideMark/>
          </w:tcPr>
          <w:p w14:paraId="0452279F"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581.</w:t>
            </w:r>
          </w:p>
        </w:tc>
        <w:tc>
          <w:tcPr>
            <w:tcW w:w="0" w:type="auto"/>
            <w:vAlign w:val="center"/>
            <w:hideMark/>
          </w:tcPr>
          <w:p w14:paraId="5EC6A37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на выкуп постоянной ренты </w:t>
            </w:r>
          </w:p>
        </w:tc>
      </w:tr>
    </w:tbl>
    <w:p w14:paraId="41C10B4F"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Плательщик посто</w:t>
      </w:r>
      <w:r w:rsidR="001647EF" w:rsidRPr="002252A0">
        <w:rPr>
          <w:rFonts w:ascii="GHEA Grapalat" w:hAnsi="GHEA Grapalat"/>
          <w:color w:val="000000"/>
          <w:sz w:val="24"/>
          <w:szCs w:val="24"/>
        </w:rPr>
        <w:t>янной ренты вправе выкупить ее.</w:t>
      </w:r>
    </w:p>
    <w:p w14:paraId="25DBA6D9"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Обязательство по выплате ренты не прекращается до получения всей суммы выкупа получателем ренты, если иной порядок вы</w:t>
      </w:r>
      <w:r w:rsidR="001647EF" w:rsidRPr="002252A0">
        <w:rPr>
          <w:rFonts w:ascii="GHEA Grapalat" w:hAnsi="GHEA Grapalat"/>
          <w:color w:val="000000"/>
          <w:sz w:val="24"/>
          <w:szCs w:val="24"/>
        </w:rPr>
        <w:t>купа не предусмотрен договором.</w:t>
      </w:r>
    </w:p>
    <w:p w14:paraId="769CA1CE"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Условие договора постоянной ренты об отказе плательщика постоянной ренты от права на ее выкуп — ничтожно.</w:t>
      </w:r>
    </w:p>
    <w:p w14:paraId="71F846E8"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w:t>
      </w:r>
    </w:p>
    <w:p w14:paraId="5CC521D9" w14:textId="77777777" w:rsidR="00A7778A" w:rsidRPr="002252A0" w:rsidRDefault="00A7778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3C4F4E6" w14:textId="77777777" w:rsidTr="00804ABF">
        <w:trPr>
          <w:tblCellSpacing w:w="0" w:type="dxa"/>
        </w:trPr>
        <w:tc>
          <w:tcPr>
            <w:tcW w:w="2025" w:type="dxa"/>
            <w:hideMark/>
          </w:tcPr>
          <w:p w14:paraId="11B06D8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582.</w:t>
            </w:r>
          </w:p>
        </w:tc>
        <w:tc>
          <w:tcPr>
            <w:tcW w:w="0" w:type="auto"/>
            <w:vAlign w:val="center"/>
            <w:hideMark/>
          </w:tcPr>
          <w:p w14:paraId="3865C861"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Выкуп постоянной ренты по требованию получателя ренты </w:t>
            </w:r>
          </w:p>
        </w:tc>
      </w:tr>
    </w:tbl>
    <w:p w14:paraId="25F3F638"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Получатель постоянной ренты вправе требовать </w:t>
      </w:r>
      <w:r w:rsidR="001647EF" w:rsidRPr="002252A0">
        <w:rPr>
          <w:rFonts w:ascii="GHEA Grapalat" w:hAnsi="GHEA Grapalat"/>
          <w:color w:val="000000"/>
          <w:sz w:val="24"/>
          <w:szCs w:val="24"/>
        </w:rPr>
        <w:t>выкупа ренты плательщиком если:</w:t>
      </w:r>
    </w:p>
    <w:p w14:paraId="1B3993F1"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1647EF" w:rsidRPr="002252A0">
        <w:rPr>
          <w:rFonts w:ascii="GHEA Grapalat" w:hAnsi="GHEA Grapalat"/>
          <w:color w:val="000000"/>
          <w:sz w:val="24"/>
          <w:szCs w:val="24"/>
        </w:rPr>
        <w:tab/>
      </w:r>
      <w:r w:rsidRPr="002252A0">
        <w:rPr>
          <w:rFonts w:ascii="GHEA Grapalat" w:hAnsi="GHEA Grapalat"/>
          <w:color w:val="000000"/>
          <w:sz w:val="24"/>
          <w:szCs w:val="24"/>
        </w:rPr>
        <w:t>плательщик ренты просрочил ее выплату более чем на один год, если иное не предусмотр</w:t>
      </w:r>
      <w:r w:rsidR="001647EF" w:rsidRPr="002252A0">
        <w:rPr>
          <w:rFonts w:ascii="GHEA Grapalat" w:hAnsi="GHEA Grapalat"/>
          <w:color w:val="000000"/>
          <w:sz w:val="24"/>
          <w:szCs w:val="24"/>
        </w:rPr>
        <w:t>ено договором постоянной ренты;</w:t>
      </w:r>
    </w:p>
    <w:p w14:paraId="0AED56F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плательщик ренты нарушил свои обязательства по обеспече</w:t>
      </w:r>
      <w:r w:rsidR="001647EF" w:rsidRPr="002252A0">
        <w:rPr>
          <w:rFonts w:ascii="GHEA Grapalat" w:hAnsi="GHEA Grapalat"/>
          <w:color w:val="000000"/>
          <w:sz w:val="24"/>
          <w:szCs w:val="24"/>
        </w:rPr>
        <w:t>нию выплаты ренты (статья 576);</w:t>
      </w:r>
    </w:p>
    <w:p w14:paraId="4E2E60CD"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возникли обстоятельства, очевидно свидетельствующие, что рента не может выплачиваться в размере и сроки, установленные договором;</w:t>
      </w:r>
    </w:p>
    <w:p w14:paraId="64448A36"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недвижимое имущество, переданное под выплату ренты, перешло в</w:t>
      </w:r>
      <w:r>
        <w:rPr>
          <w:rFonts w:ascii="Courier New" w:hAnsi="Courier New" w:cs="Courier New"/>
          <w:color w:val="000000"/>
          <w:sz w:val="24"/>
          <w:szCs w:val="24"/>
          <w:lang w:val="en-US"/>
        </w:rPr>
        <w:t> </w:t>
      </w:r>
      <w:r>
        <w:rPr>
          <w:rFonts w:ascii="GHEA Grapalat" w:hAnsi="GHEA Grapalat"/>
          <w:color w:val="000000"/>
          <w:sz w:val="24"/>
          <w:szCs w:val="24"/>
        </w:rPr>
        <w:t>общую собственность или разделено между несколькими лицами;</w:t>
      </w:r>
    </w:p>
    <w:p w14:paraId="34772F7B"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договором предусмотрены иные случаи.</w:t>
      </w:r>
    </w:p>
    <w:p w14:paraId="5B6550CE"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E79E839" w14:textId="77777777" w:rsidTr="00804ABF">
        <w:trPr>
          <w:tblCellSpacing w:w="0" w:type="dxa"/>
        </w:trPr>
        <w:tc>
          <w:tcPr>
            <w:tcW w:w="2025" w:type="dxa"/>
            <w:hideMark/>
          </w:tcPr>
          <w:p w14:paraId="58D9E7D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583.</w:t>
            </w:r>
          </w:p>
        </w:tc>
        <w:tc>
          <w:tcPr>
            <w:tcW w:w="0" w:type="auto"/>
            <w:vAlign w:val="center"/>
            <w:hideMark/>
          </w:tcPr>
          <w:p w14:paraId="3AA030B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Выкупная цена постоянной ренты </w:t>
            </w:r>
          </w:p>
        </w:tc>
      </w:tr>
    </w:tbl>
    <w:p w14:paraId="15CEA355"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В случаях, предусмотренных статьями 581 и 582 настоящего Кодекса, выкуп постоянной ренты производится по цене, определен</w:t>
      </w:r>
      <w:r w:rsidR="001647EF" w:rsidRPr="002252A0">
        <w:rPr>
          <w:rFonts w:ascii="GHEA Grapalat" w:hAnsi="GHEA Grapalat"/>
          <w:color w:val="000000"/>
          <w:sz w:val="24"/>
          <w:szCs w:val="24"/>
        </w:rPr>
        <w:t>ной договором постоянной ренты.</w:t>
      </w:r>
    </w:p>
    <w:p w14:paraId="335CB87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w:t>
      </w:r>
      <w:r w:rsidR="00BB4B2F">
        <w:rPr>
          <w:rFonts w:ascii="GHEA Grapalat" w:hAnsi="GHEA Grapalat"/>
          <w:color w:val="000000"/>
          <w:sz w:val="24"/>
          <w:szCs w:val="24"/>
        </w:rPr>
        <w:t>етствующей годовой сумме ренты.</w:t>
      </w:r>
    </w:p>
    <w:p w14:paraId="071C823F"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отсутствии условия о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пунктом 3 статьи 440 настоящего Кодекса.</w:t>
      </w:r>
    </w:p>
    <w:p w14:paraId="6BBD7164" w14:textId="77777777" w:rsidR="00817A92" w:rsidRDefault="00817A92"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5DB4069B"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C9B735A" w14:textId="77777777" w:rsidTr="00804ABF">
        <w:trPr>
          <w:tblCellSpacing w:w="0" w:type="dxa"/>
        </w:trPr>
        <w:tc>
          <w:tcPr>
            <w:tcW w:w="2025" w:type="dxa"/>
            <w:hideMark/>
          </w:tcPr>
          <w:p w14:paraId="5E6E5D1F"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584.</w:t>
            </w:r>
          </w:p>
        </w:tc>
        <w:tc>
          <w:tcPr>
            <w:tcW w:w="0" w:type="auto"/>
            <w:vAlign w:val="center"/>
            <w:hideMark/>
          </w:tcPr>
          <w:p w14:paraId="4AF74EEB"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Риск случайной гибели или случайного повреждения имущества, переданного под выплату постоянной ренты </w:t>
            </w:r>
          </w:p>
        </w:tc>
      </w:tr>
    </w:tbl>
    <w:p w14:paraId="42A4FF57"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Риск случайной гибели или случайного повреждения имущества, переданного бесплатно под выплату постоянной</w:t>
      </w:r>
      <w:r w:rsidR="001647EF" w:rsidRPr="002252A0">
        <w:rPr>
          <w:rFonts w:ascii="GHEA Grapalat" w:hAnsi="GHEA Grapalat"/>
          <w:color w:val="000000"/>
          <w:sz w:val="24"/>
          <w:szCs w:val="24"/>
        </w:rPr>
        <w:t xml:space="preserve"> ренты, несет плательщик ренты.</w:t>
      </w:r>
    </w:p>
    <w:p w14:paraId="4EE4768F"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14:paraId="2DA53081" w14:textId="77777777" w:rsidR="000D5F8A" w:rsidRPr="008E792E" w:rsidRDefault="000D5F8A">
      <w:pPr>
        <w:widowControl w:val="0"/>
        <w:spacing w:after="160" w:line="360" w:lineRule="auto"/>
        <w:ind w:left="567" w:right="566"/>
        <w:jc w:val="center"/>
        <w:rPr>
          <w:rFonts w:ascii="GHEA Grapalat" w:hAnsi="GHEA Grapalat"/>
          <w:b/>
          <w:color w:val="000000"/>
          <w:sz w:val="24"/>
          <w:szCs w:val="24"/>
        </w:rPr>
      </w:pPr>
    </w:p>
    <w:p w14:paraId="35429590" w14:textId="77777777" w:rsidR="000D5F8A" w:rsidRDefault="00804ABF">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3. ПОЖИЗНЕННАЯ РЕНТА</w:t>
      </w:r>
    </w:p>
    <w:p w14:paraId="567080D7" w14:textId="77777777" w:rsidR="000D5F8A" w:rsidRDefault="000D5F8A">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16BA8A2" w14:textId="77777777" w:rsidTr="00804ABF">
        <w:trPr>
          <w:tblCellSpacing w:w="0" w:type="dxa"/>
        </w:trPr>
        <w:tc>
          <w:tcPr>
            <w:tcW w:w="2025" w:type="dxa"/>
            <w:hideMark/>
          </w:tcPr>
          <w:p w14:paraId="350B958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585.</w:t>
            </w:r>
          </w:p>
        </w:tc>
        <w:tc>
          <w:tcPr>
            <w:tcW w:w="0" w:type="auto"/>
            <w:vAlign w:val="center"/>
            <w:hideMark/>
          </w:tcPr>
          <w:p w14:paraId="1874BC6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Получатель пожизненной ренты </w:t>
            </w:r>
          </w:p>
        </w:tc>
      </w:tr>
    </w:tbl>
    <w:p w14:paraId="2A312F10"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Пожизненная рента может быть установлена на весь период жизни передающего имущество под выплату ренты гражданина либо ук</w:t>
      </w:r>
      <w:r w:rsidR="001647EF" w:rsidRPr="002252A0">
        <w:rPr>
          <w:rFonts w:ascii="GHEA Grapalat" w:hAnsi="GHEA Grapalat"/>
          <w:color w:val="000000"/>
          <w:sz w:val="24"/>
          <w:szCs w:val="24"/>
        </w:rPr>
        <w:t>азанного им другого гражданина.</w:t>
      </w:r>
    </w:p>
    <w:p w14:paraId="3BE734FB"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w:t>
      </w:r>
      <w:r w:rsidR="001647EF" w:rsidRPr="002252A0">
        <w:rPr>
          <w:rFonts w:ascii="GHEA Grapalat" w:hAnsi="GHEA Grapalat"/>
          <w:color w:val="000000"/>
          <w:sz w:val="24"/>
          <w:szCs w:val="24"/>
        </w:rPr>
        <w:t>но договором пожизненной рент</w:t>
      </w:r>
      <w:r w:rsidR="00BB4B2F">
        <w:rPr>
          <w:rFonts w:ascii="GHEA Grapalat" w:hAnsi="GHEA Grapalat"/>
          <w:color w:val="000000"/>
          <w:sz w:val="24"/>
          <w:szCs w:val="24"/>
        </w:rPr>
        <w:t>ы.</w:t>
      </w:r>
    </w:p>
    <w:p w14:paraId="2FE8558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смерти одного из получателей ренты его доля в праве на получение ренты переходит к пережившим его получателям ренты, если иное не предусмотрено договором пожизненной ренты. Обязательство по выплате ренты прекращается со смертью последнего получателя ренты.</w:t>
      </w:r>
    </w:p>
    <w:p w14:paraId="7F26F04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устанавливающий пожизненную ренту в пользу гражданина, который умер к моменту заключения договора, ничтожен.</w:t>
      </w:r>
    </w:p>
    <w:p w14:paraId="13DD4092"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93B8D64" w14:textId="77777777" w:rsidTr="00804ABF">
        <w:trPr>
          <w:tblCellSpacing w:w="0" w:type="dxa"/>
        </w:trPr>
        <w:tc>
          <w:tcPr>
            <w:tcW w:w="2025" w:type="dxa"/>
            <w:hideMark/>
          </w:tcPr>
          <w:p w14:paraId="2A02D3E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586.</w:t>
            </w:r>
          </w:p>
        </w:tc>
        <w:tc>
          <w:tcPr>
            <w:tcW w:w="0" w:type="auto"/>
            <w:vAlign w:val="center"/>
            <w:hideMark/>
          </w:tcPr>
          <w:p w14:paraId="49889EA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выплаты пожизненной ренты </w:t>
            </w:r>
          </w:p>
        </w:tc>
      </w:tr>
    </w:tbl>
    <w:p w14:paraId="1CAC008F"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Пожизненная рента выплачивается по окончании каждого календарного месяца, если иное не предусмотре</w:t>
      </w:r>
      <w:r w:rsidR="001647EF" w:rsidRPr="002252A0">
        <w:rPr>
          <w:rFonts w:ascii="GHEA Grapalat" w:hAnsi="GHEA Grapalat"/>
          <w:color w:val="000000"/>
          <w:sz w:val="24"/>
          <w:szCs w:val="24"/>
        </w:rPr>
        <w:t>но договором пожизненной ренты.</w:t>
      </w:r>
    </w:p>
    <w:p w14:paraId="0D9E2F84"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942F0DA" w14:textId="77777777" w:rsidTr="00804ABF">
        <w:trPr>
          <w:tblCellSpacing w:w="0" w:type="dxa"/>
        </w:trPr>
        <w:tc>
          <w:tcPr>
            <w:tcW w:w="2025" w:type="dxa"/>
            <w:hideMark/>
          </w:tcPr>
          <w:p w14:paraId="08918BF6"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587.</w:t>
            </w:r>
          </w:p>
        </w:tc>
        <w:tc>
          <w:tcPr>
            <w:tcW w:w="0" w:type="auto"/>
            <w:vAlign w:val="center"/>
            <w:hideMark/>
          </w:tcPr>
          <w:p w14:paraId="52B307E6" w14:textId="77777777" w:rsidR="000D5F8A" w:rsidRDefault="00804ABF">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Расторжение договора пожизненной ренты по требованию получателя ренты </w:t>
            </w:r>
          </w:p>
        </w:tc>
      </w:tr>
    </w:tbl>
    <w:p w14:paraId="581E9D0E"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1647EF" w:rsidRPr="002252A0">
        <w:rPr>
          <w:rFonts w:ascii="GHEA Grapalat" w:hAnsi="GHEA Grapalat"/>
          <w:color w:val="000000"/>
          <w:sz w:val="24"/>
          <w:szCs w:val="24"/>
        </w:rPr>
        <w:tab/>
      </w:r>
      <w:r w:rsidRPr="002252A0">
        <w:rPr>
          <w:rFonts w:ascii="GHEA Grapalat" w:hAnsi="GHEA Grapalat"/>
          <w:color w:val="000000"/>
          <w:sz w:val="24"/>
          <w:szCs w:val="24"/>
        </w:rPr>
        <w:t>В случае существенного нарушения плательщиком ренты договора пожизненной ренты получатель ренты вправе требовать от плательщика ренты выкупа ренты на условиях, предусмотренных статьей 583 настоящего Кодекса, либо расторжения</w:t>
      </w:r>
      <w:r w:rsidR="001647EF" w:rsidRPr="002252A0">
        <w:rPr>
          <w:rFonts w:ascii="GHEA Grapalat" w:hAnsi="GHEA Grapalat"/>
          <w:color w:val="000000"/>
          <w:sz w:val="24"/>
          <w:szCs w:val="24"/>
        </w:rPr>
        <w:t xml:space="preserve"> договора и возмещения убытков.</w:t>
      </w:r>
    </w:p>
    <w:p w14:paraId="297C1554"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1647EF" w:rsidRPr="002252A0">
        <w:rPr>
          <w:rFonts w:ascii="GHEA Grapalat" w:hAnsi="GHEA Grapalat"/>
          <w:color w:val="000000"/>
          <w:sz w:val="24"/>
          <w:szCs w:val="24"/>
        </w:rPr>
        <w:tab/>
      </w:r>
      <w:r w:rsidRPr="002252A0">
        <w:rPr>
          <w:rFonts w:ascii="GHEA Grapalat" w:hAnsi="GHEA Grapalat"/>
          <w:color w:val="000000"/>
          <w:sz w:val="24"/>
          <w:szCs w:val="24"/>
        </w:rPr>
        <w:t>Если под выплату пожизненной ренты квартира, жилой дом или иное имущество отчуждены бесплатно, при существенном нарушении плательщиком ренты договора получатель ренты вправе требовать возврата этого имущества — с зачетом его стоимо</w:t>
      </w:r>
      <w:r w:rsidR="00BB4B2F">
        <w:rPr>
          <w:rFonts w:ascii="GHEA Grapalat" w:hAnsi="GHEA Grapalat"/>
          <w:color w:val="000000"/>
          <w:sz w:val="24"/>
          <w:szCs w:val="24"/>
        </w:rPr>
        <w:t>сти в счет выкупной цены ренты.</w:t>
      </w:r>
    </w:p>
    <w:p w14:paraId="184AF8EE" w14:textId="77777777" w:rsidR="00817A92" w:rsidRPr="002252A0" w:rsidRDefault="00817A92"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4068846" w14:textId="77777777" w:rsidTr="00804ABF">
        <w:trPr>
          <w:tblCellSpacing w:w="0" w:type="dxa"/>
        </w:trPr>
        <w:tc>
          <w:tcPr>
            <w:tcW w:w="2025" w:type="dxa"/>
            <w:hideMark/>
          </w:tcPr>
          <w:p w14:paraId="0F3C8BE5"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588.</w:t>
            </w:r>
          </w:p>
        </w:tc>
        <w:tc>
          <w:tcPr>
            <w:tcW w:w="0" w:type="auto"/>
            <w:vAlign w:val="center"/>
            <w:hideMark/>
          </w:tcPr>
          <w:p w14:paraId="20CF83F8"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Риск случайной гибели или случайного повреждения имущества, переданного под выплату пожизненной ренты </w:t>
            </w:r>
          </w:p>
        </w:tc>
      </w:tr>
    </w:tbl>
    <w:p w14:paraId="19A6D4B3"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Случайная гибель или случайное повреждение имущества, переданного под выплату пожизненной ренты, не освобождает плательщика ренты от обязательства выплачивать ее на условиях, предусмотренн</w:t>
      </w:r>
      <w:r w:rsidR="001647EF" w:rsidRPr="002252A0">
        <w:rPr>
          <w:rFonts w:ascii="GHEA Grapalat" w:hAnsi="GHEA Grapalat"/>
          <w:color w:val="000000"/>
          <w:sz w:val="24"/>
          <w:szCs w:val="24"/>
        </w:rPr>
        <w:t>ых договором пожизненной ренты.</w:t>
      </w:r>
    </w:p>
    <w:p w14:paraId="303AA6C1" w14:textId="77777777" w:rsidR="00804ABF" w:rsidRPr="002252A0" w:rsidRDefault="00804ABF"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551BF7C7" w14:textId="77777777" w:rsidR="004A58A4" w:rsidRDefault="004A58A4">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p w14:paraId="2CFD79F1" w14:textId="77777777" w:rsidR="00804ABF" w:rsidRPr="002252A0" w:rsidRDefault="00804ABF" w:rsidP="002252A0">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33</w:t>
      </w:r>
    </w:p>
    <w:p w14:paraId="133BD491" w14:textId="77777777" w:rsidR="00804ABF" w:rsidRPr="002252A0" w:rsidRDefault="00804ABF" w:rsidP="002252A0">
      <w:pPr>
        <w:widowControl w:val="0"/>
        <w:spacing w:after="160" w:line="360" w:lineRule="auto"/>
        <w:ind w:left="567" w:right="566"/>
        <w:jc w:val="center"/>
        <w:rPr>
          <w:rFonts w:ascii="GHEA Grapalat" w:hAnsi="GHEA Grapalat"/>
          <w:b/>
          <w:i/>
          <w:color w:val="000000"/>
          <w:sz w:val="24"/>
          <w:szCs w:val="24"/>
          <w:lang w:val="en-US"/>
        </w:rPr>
      </w:pPr>
      <w:r w:rsidRPr="002252A0">
        <w:rPr>
          <w:rFonts w:ascii="GHEA Grapalat" w:hAnsi="GHEA Grapalat"/>
          <w:b/>
          <w:i/>
          <w:color w:val="000000"/>
          <w:sz w:val="24"/>
          <w:szCs w:val="24"/>
        </w:rPr>
        <w:t>МЕНА</w:t>
      </w:r>
    </w:p>
    <w:p w14:paraId="7956731F" w14:textId="77777777" w:rsidR="00804ABF" w:rsidRPr="002252A0" w:rsidRDefault="00804ABF"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313E0DE" w14:textId="77777777" w:rsidTr="00804ABF">
        <w:trPr>
          <w:tblCellSpacing w:w="0" w:type="dxa"/>
        </w:trPr>
        <w:tc>
          <w:tcPr>
            <w:tcW w:w="2025" w:type="dxa"/>
            <w:hideMark/>
          </w:tcPr>
          <w:p w14:paraId="048B722A"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w:t>
            </w:r>
            <w:r w:rsidR="00BB4B2F">
              <w:rPr>
                <w:rFonts w:ascii="GHEA Grapalat" w:hAnsi="GHEA Grapalat"/>
                <w:b/>
                <w:color w:val="000000"/>
                <w:sz w:val="24"/>
                <w:szCs w:val="24"/>
              </w:rPr>
              <w:t>атья 589.</w:t>
            </w:r>
          </w:p>
        </w:tc>
        <w:tc>
          <w:tcPr>
            <w:tcW w:w="0" w:type="auto"/>
            <w:vAlign w:val="center"/>
            <w:hideMark/>
          </w:tcPr>
          <w:p w14:paraId="74A75925"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мены </w:t>
            </w:r>
          </w:p>
        </w:tc>
      </w:tr>
    </w:tbl>
    <w:p w14:paraId="3CA68B6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По договору мены каждая из сторон обязуется передать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собственность другой сторон</w:t>
      </w:r>
      <w:r w:rsidR="00F35076" w:rsidRPr="002252A0">
        <w:rPr>
          <w:rFonts w:ascii="GHEA Grapalat" w:hAnsi="GHEA Grapalat"/>
          <w:color w:val="000000"/>
          <w:sz w:val="24"/>
          <w:szCs w:val="24"/>
        </w:rPr>
        <w:t>ы один товар в обмен на другой.</w:t>
      </w:r>
    </w:p>
    <w:p w14:paraId="5C3DBCD6"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 xml:space="preserve">К договору мены применяются соответственно правила </w:t>
      </w:r>
      <w:r w:rsidR="00826CB1" w:rsidRPr="002252A0">
        <w:rPr>
          <w:rFonts w:ascii="GHEA Grapalat" w:hAnsi="GHEA Grapalat"/>
          <w:color w:val="000000"/>
          <w:sz w:val="24"/>
          <w:szCs w:val="24"/>
        </w:rPr>
        <w:br/>
      </w:r>
      <w:r w:rsidRPr="002252A0">
        <w:rPr>
          <w:rFonts w:ascii="GHEA Grapalat" w:hAnsi="GHEA Grapalat"/>
          <w:color w:val="000000"/>
          <w:sz w:val="24"/>
          <w:szCs w:val="24"/>
        </w:rPr>
        <w:t>о купле-продаже (глава 31), если это не противоречит положе</w:t>
      </w:r>
      <w:r w:rsidR="00BB4B2F">
        <w:rPr>
          <w:rFonts w:ascii="GHEA Grapalat" w:hAnsi="GHEA Grapalat"/>
          <w:color w:val="000000"/>
          <w:sz w:val="24"/>
          <w:szCs w:val="24"/>
        </w:rPr>
        <w:t>ниям настоящей главы и существу мены. При этом каждая из сторон считается продавцом товара, который она обязуется передать, и покупателем товара, который она обязуется принять в обмен.</w:t>
      </w:r>
    </w:p>
    <w:p w14:paraId="47824B36" w14:textId="77777777" w:rsidR="009D7808" w:rsidRPr="002252A0" w:rsidRDefault="00BB4B2F" w:rsidP="002252A0">
      <w:pPr>
        <w:widowControl w:val="0"/>
        <w:tabs>
          <w:tab w:val="left" w:pos="1134"/>
        </w:tabs>
        <w:spacing w:after="160" w:line="360" w:lineRule="auto"/>
        <w:ind w:firstLine="567"/>
        <w:jc w:val="both"/>
        <w:rPr>
          <w:rStyle w:val="anegp0gi0b9av8jahpyh"/>
          <w:rFonts w:ascii="GHEA Grapalat" w:hAnsi="GHEA Grapalat"/>
          <w:sz w:val="24"/>
          <w:szCs w:val="24"/>
        </w:rPr>
      </w:pPr>
      <w:r>
        <w:rPr>
          <w:rFonts w:ascii="GHEA Grapalat" w:hAnsi="GHEA Grapalat"/>
          <w:color w:val="000000"/>
          <w:sz w:val="24"/>
          <w:szCs w:val="24"/>
        </w:rPr>
        <w:t>3.</w:t>
      </w:r>
      <w:r>
        <w:rPr>
          <w:rFonts w:ascii="GHEA Grapalat" w:hAnsi="GHEA Grapalat"/>
          <w:color w:val="000000"/>
          <w:sz w:val="24"/>
          <w:szCs w:val="24"/>
        </w:rPr>
        <w:tab/>
        <w:t xml:space="preserve">Запрещается передача по договору мены вместо криптоактива иного товара (имущества), не являющегося криптоактивом. Договор, заключенный с нарушением требования настоящего пункта, является ничтожным. </w:t>
      </w:r>
      <w:r>
        <w:rPr>
          <w:rStyle w:val="anegp0gi0b9av8jahpyh"/>
          <w:rFonts w:ascii="GHEA Grapalat" w:hAnsi="GHEA Grapalat"/>
          <w:sz w:val="24"/>
          <w:szCs w:val="24"/>
        </w:rPr>
        <w:t>По смыслу</w:t>
      </w:r>
      <w:r>
        <w:rPr>
          <w:rFonts w:ascii="GHEA Grapalat" w:hAnsi="GHEA Grapalat"/>
          <w:sz w:val="24"/>
          <w:szCs w:val="24"/>
        </w:rPr>
        <w:t xml:space="preserve"> </w:t>
      </w:r>
      <w:r>
        <w:rPr>
          <w:rStyle w:val="anegp0gi0b9av8jahpyh"/>
          <w:rFonts w:ascii="GHEA Grapalat" w:hAnsi="GHEA Grapalat"/>
          <w:sz w:val="24"/>
          <w:szCs w:val="24"/>
        </w:rPr>
        <w:t>настоящей</w:t>
      </w:r>
      <w:r>
        <w:rPr>
          <w:rFonts w:ascii="GHEA Grapalat" w:hAnsi="GHEA Grapalat"/>
          <w:sz w:val="24"/>
          <w:szCs w:val="24"/>
        </w:rPr>
        <w:t xml:space="preserve"> </w:t>
      </w:r>
      <w:r>
        <w:rPr>
          <w:rStyle w:val="anegp0gi0b9av8jahpyh"/>
          <w:rFonts w:ascii="GHEA Grapalat" w:hAnsi="GHEA Grapalat"/>
          <w:sz w:val="24"/>
          <w:szCs w:val="24"/>
        </w:rPr>
        <w:t>части,</w:t>
      </w:r>
      <w:r>
        <w:rPr>
          <w:rFonts w:ascii="GHEA Grapalat" w:hAnsi="GHEA Grapalat"/>
          <w:sz w:val="24"/>
          <w:szCs w:val="24"/>
        </w:rPr>
        <w:t xml:space="preserve"> </w:t>
      </w:r>
      <w:r>
        <w:rPr>
          <w:rStyle w:val="anegp0gi0b9av8jahpyh"/>
          <w:rFonts w:ascii="GHEA Grapalat" w:hAnsi="GHEA Grapalat"/>
          <w:sz w:val="24"/>
          <w:szCs w:val="24"/>
        </w:rPr>
        <w:t>имуществом</w:t>
      </w:r>
      <w:r>
        <w:rPr>
          <w:rFonts w:ascii="GHEA Grapalat" w:hAnsi="GHEA Grapalat"/>
          <w:sz w:val="24"/>
          <w:szCs w:val="24"/>
        </w:rPr>
        <w:t xml:space="preserve"> </w:t>
      </w:r>
      <w:r>
        <w:rPr>
          <w:rStyle w:val="anegp0gi0b9av8jahpyh"/>
          <w:rFonts w:ascii="GHEA Grapalat" w:hAnsi="GHEA Grapalat"/>
          <w:sz w:val="24"/>
          <w:szCs w:val="24"/>
        </w:rPr>
        <w:t>не</w:t>
      </w:r>
      <w:r>
        <w:rPr>
          <w:rFonts w:ascii="GHEA Grapalat" w:hAnsi="GHEA Grapalat"/>
          <w:sz w:val="24"/>
          <w:szCs w:val="24"/>
        </w:rPr>
        <w:t xml:space="preserve"> </w:t>
      </w:r>
      <w:r>
        <w:rPr>
          <w:rStyle w:val="anegp0gi0b9av8jahpyh"/>
          <w:rFonts w:ascii="GHEA Grapalat" w:hAnsi="GHEA Grapalat"/>
          <w:sz w:val="24"/>
          <w:szCs w:val="24"/>
        </w:rPr>
        <w:t>являются</w:t>
      </w:r>
      <w:r>
        <w:rPr>
          <w:rFonts w:ascii="GHEA Grapalat" w:hAnsi="GHEA Grapalat"/>
          <w:sz w:val="24"/>
          <w:szCs w:val="24"/>
        </w:rPr>
        <w:t xml:space="preserve"> </w:t>
      </w:r>
      <w:r>
        <w:rPr>
          <w:rStyle w:val="anegp0gi0b9av8jahpyh"/>
          <w:rFonts w:ascii="GHEA Grapalat" w:hAnsi="GHEA Grapalat"/>
          <w:sz w:val="24"/>
          <w:szCs w:val="24"/>
        </w:rPr>
        <w:t>денежные</w:t>
      </w:r>
      <w:r>
        <w:rPr>
          <w:rFonts w:ascii="GHEA Grapalat" w:hAnsi="GHEA Grapalat"/>
          <w:sz w:val="24"/>
          <w:szCs w:val="24"/>
        </w:rPr>
        <w:t xml:space="preserve"> </w:t>
      </w:r>
      <w:r>
        <w:rPr>
          <w:rStyle w:val="anegp0gi0b9av8jahpyh"/>
          <w:rFonts w:ascii="GHEA Grapalat" w:hAnsi="GHEA Grapalat"/>
          <w:sz w:val="24"/>
          <w:szCs w:val="24"/>
        </w:rPr>
        <w:t>средства</w:t>
      </w:r>
      <w:r>
        <w:rPr>
          <w:rFonts w:ascii="GHEA Grapalat" w:hAnsi="GHEA Grapalat"/>
          <w:sz w:val="24"/>
          <w:szCs w:val="24"/>
        </w:rPr>
        <w:t xml:space="preserve">, </w:t>
      </w:r>
      <w:r>
        <w:rPr>
          <w:rStyle w:val="anegp0gi0b9av8jahpyh"/>
          <w:rFonts w:ascii="GHEA Grapalat" w:hAnsi="GHEA Grapalat"/>
          <w:sz w:val="24"/>
          <w:szCs w:val="24"/>
        </w:rPr>
        <w:t>к которым применимы регулирования, касающиеся купли-продажи криптоактивов. Договор, заключенный</w:t>
      </w:r>
      <w:r>
        <w:rPr>
          <w:rFonts w:ascii="GHEA Grapalat" w:hAnsi="GHEA Grapalat"/>
          <w:sz w:val="24"/>
          <w:szCs w:val="24"/>
        </w:rPr>
        <w:t xml:space="preserve"> </w:t>
      </w:r>
      <w:r>
        <w:rPr>
          <w:rStyle w:val="anegp0gi0b9av8jahpyh"/>
          <w:rFonts w:ascii="GHEA Grapalat" w:hAnsi="GHEA Grapalat"/>
          <w:sz w:val="24"/>
          <w:szCs w:val="24"/>
        </w:rPr>
        <w:t>в нарушение</w:t>
      </w:r>
      <w:r>
        <w:rPr>
          <w:rFonts w:ascii="GHEA Grapalat" w:hAnsi="GHEA Grapalat"/>
          <w:sz w:val="24"/>
          <w:szCs w:val="24"/>
        </w:rPr>
        <w:t xml:space="preserve"> </w:t>
      </w:r>
      <w:r>
        <w:rPr>
          <w:rStyle w:val="anegp0gi0b9av8jahpyh"/>
          <w:rFonts w:ascii="GHEA Grapalat" w:hAnsi="GHEA Grapalat"/>
          <w:sz w:val="24"/>
          <w:szCs w:val="24"/>
        </w:rPr>
        <w:t>требования</w:t>
      </w:r>
      <w:r>
        <w:rPr>
          <w:rFonts w:ascii="GHEA Grapalat" w:hAnsi="GHEA Grapalat"/>
          <w:sz w:val="24"/>
          <w:szCs w:val="24"/>
        </w:rPr>
        <w:t xml:space="preserve"> </w:t>
      </w:r>
      <w:r>
        <w:rPr>
          <w:rStyle w:val="anegp0gi0b9av8jahpyh"/>
          <w:rFonts w:ascii="GHEA Grapalat" w:hAnsi="GHEA Grapalat"/>
          <w:sz w:val="24"/>
          <w:szCs w:val="24"/>
        </w:rPr>
        <w:t>настоящей</w:t>
      </w:r>
      <w:r>
        <w:rPr>
          <w:rFonts w:ascii="GHEA Grapalat" w:hAnsi="GHEA Grapalat"/>
          <w:sz w:val="24"/>
          <w:szCs w:val="24"/>
        </w:rPr>
        <w:t xml:space="preserve"> </w:t>
      </w:r>
      <w:r>
        <w:rPr>
          <w:rStyle w:val="anegp0gi0b9av8jahpyh"/>
          <w:rFonts w:ascii="GHEA Grapalat" w:hAnsi="GHEA Grapalat"/>
          <w:sz w:val="24"/>
          <w:szCs w:val="24"/>
        </w:rPr>
        <w:t>части, ничтожен</w:t>
      </w:r>
      <w:r>
        <w:rPr>
          <w:rFonts w:ascii="GHEA Grapalat" w:hAnsi="GHEA Grapalat"/>
          <w:sz w:val="24"/>
          <w:szCs w:val="24"/>
        </w:rPr>
        <w:t>. У</w:t>
      </w:r>
      <w:r>
        <w:rPr>
          <w:rStyle w:val="anegp0gi0b9av8jahpyh"/>
          <w:rFonts w:ascii="GHEA Grapalat" w:hAnsi="GHEA Grapalat"/>
          <w:sz w:val="24"/>
          <w:szCs w:val="24"/>
        </w:rPr>
        <w:t>становленное</w:t>
      </w:r>
      <w:r>
        <w:rPr>
          <w:rFonts w:ascii="GHEA Grapalat" w:hAnsi="GHEA Grapalat"/>
          <w:sz w:val="24"/>
          <w:szCs w:val="24"/>
        </w:rPr>
        <w:t xml:space="preserve"> </w:t>
      </w:r>
      <w:r>
        <w:rPr>
          <w:rStyle w:val="anegp0gi0b9av8jahpyh"/>
          <w:rFonts w:ascii="GHEA Grapalat" w:hAnsi="GHEA Grapalat"/>
          <w:sz w:val="24"/>
          <w:szCs w:val="24"/>
        </w:rPr>
        <w:t>настоящей</w:t>
      </w:r>
      <w:r>
        <w:rPr>
          <w:rFonts w:ascii="GHEA Grapalat" w:hAnsi="GHEA Grapalat"/>
          <w:sz w:val="24"/>
          <w:szCs w:val="24"/>
        </w:rPr>
        <w:t xml:space="preserve"> </w:t>
      </w:r>
      <w:r>
        <w:rPr>
          <w:rStyle w:val="anegp0gi0b9av8jahpyh"/>
          <w:rFonts w:ascii="GHEA Grapalat" w:hAnsi="GHEA Grapalat"/>
          <w:sz w:val="24"/>
          <w:szCs w:val="24"/>
        </w:rPr>
        <w:t>частью</w:t>
      </w:r>
      <w:r>
        <w:rPr>
          <w:rFonts w:ascii="GHEA Grapalat" w:hAnsi="GHEA Grapalat"/>
          <w:sz w:val="24"/>
          <w:szCs w:val="24"/>
        </w:rPr>
        <w:t xml:space="preserve"> требование </w:t>
      </w:r>
      <w:r>
        <w:rPr>
          <w:rStyle w:val="anegp0gi0b9av8jahpyh"/>
          <w:rFonts w:ascii="GHEA Grapalat" w:hAnsi="GHEA Grapalat"/>
          <w:sz w:val="24"/>
          <w:szCs w:val="24"/>
        </w:rPr>
        <w:t>не ограничивает:</w:t>
      </w:r>
    </w:p>
    <w:p w14:paraId="6C8C3EEA" w14:textId="77777777" w:rsidR="009D7808" w:rsidRPr="002252A0" w:rsidRDefault="00BB4B2F" w:rsidP="002252A0">
      <w:pPr>
        <w:widowControl w:val="0"/>
        <w:tabs>
          <w:tab w:val="left" w:pos="1134"/>
        </w:tabs>
        <w:spacing w:after="160" w:line="360" w:lineRule="auto"/>
        <w:ind w:firstLine="567"/>
        <w:jc w:val="both"/>
        <w:rPr>
          <w:rStyle w:val="anegp0gi0b9av8jahpyh"/>
          <w:rFonts w:ascii="GHEA Grapalat" w:hAnsi="GHEA Grapalat"/>
          <w:sz w:val="24"/>
          <w:szCs w:val="24"/>
        </w:rPr>
      </w:pPr>
      <w:r>
        <w:rPr>
          <w:rStyle w:val="anegp0gi0b9av8jahpyh"/>
          <w:rFonts w:ascii="GHEA Grapalat" w:hAnsi="GHEA Grapalat"/>
          <w:sz w:val="24"/>
          <w:szCs w:val="24"/>
        </w:rPr>
        <w:t>1</w:t>
      </w:r>
      <w:r>
        <w:rPr>
          <w:rFonts w:ascii="GHEA Grapalat" w:hAnsi="GHEA Grapalat"/>
          <w:sz w:val="24"/>
          <w:szCs w:val="24"/>
        </w:rPr>
        <w:t>)</w:t>
      </w:r>
      <w:r>
        <w:rPr>
          <w:rFonts w:ascii="GHEA Grapalat" w:hAnsi="GHEA Grapalat"/>
          <w:sz w:val="24"/>
          <w:szCs w:val="24"/>
        </w:rPr>
        <w:tab/>
      </w:r>
      <w:r>
        <w:rPr>
          <w:rStyle w:val="anegp0gi0b9av8jahpyh"/>
          <w:rFonts w:ascii="GHEA Grapalat" w:hAnsi="GHEA Grapalat"/>
          <w:sz w:val="24"/>
          <w:szCs w:val="24"/>
        </w:rPr>
        <w:t>использования потребительских токенов для приобретения предлагаемого эмитентом потребительских токенов какого-либо товара или пользования услугой;</w:t>
      </w:r>
    </w:p>
    <w:p w14:paraId="5B569137" w14:textId="77777777" w:rsidR="00746CF1"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Style w:val="anegp0gi0b9av8jahpyh"/>
          <w:rFonts w:ascii="GHEA Grapalat" w:hAnsi="GHEA Grapalat"/>
          <w:sz w:val="24"/>
          <w:szCs w:val="24"/>
        </w:rPr>
        <w:t>2</w:t>
      </w:r>
      <w:r>
        <w:rPr>
          <w:rFonts w:ascii="GHEA Grapalat" w:hAnsi="GHEA Grapalat"/>
          <w:sz w:val="24"/>
          <w:szCs w:val="24"/>
        </w:rPr>
        <w:t>)</w:t>
      </w:r>
      <w:r>
        <w:rPr>
          <w:rFonts w:ascii="GHEA Grapalat" w:hAnsi="GHEA Grapalat"/>
          <w:sz w:val="24"/>
          <w:szCs w:val="24"/>
        </w:rPr>
        <w:tab/>
      </w:r>
      <w:r>
        <w:rPr>
          <w:rStyle w:val="anegp0gi0b9av8jahpyh"/>
          <w:rFonts w:ascii="GHEA Grapalat" w:hAnsi="GHEA Grapalat"/>
          <w:sz w:val="24"/>
          <w:szCs w:val="24"/>
        </w:rPr>
        <w:t>использования</w:t>
      </w:r>
      <w:r>
        <w:rPr>
          <w:rFonts w:ascii="GHEA Grapalat" w:hAnsi="GHEA Grapalat"/>
          <w:sz w:val="24"/>
          <w:szCs w:val="24"/>
        </w:rPr>
        <w:t xml:space="preserve"> тех </w:t>
      </w:r>
      <w:r>
        <w:rPr>
          <w:rStyle w:val="anegp0gi0b9av8jahpyh"/>
          <w:rFonts w:ascii="GHEA Grapalat" w:hAnsi="GHEA Grapalat"/>
          <w:sz w:val="24"/>
          <w:szCs w:val="24"/>
        </w:rPr>
        <w:t>криптоактивов</w:t>
      </w:r>
      <w:r>
        <w:rPr>
          <w:rFonts w:ascii="GHEA Grapalat" w:hAnsi="GHEA Grapalat"/>
          <w:sz w:val="24"/>
          <w:szCs w:val="24"/>
        </w:rPr>
        <w:t xml:space="preserve"> </w:t>
      </w:r>
      <w:r>
        <w:rPr>
          <w:rStyle w:val="anegp0gi0b9av8jahpyh"/>
          <w:rFonts w:ascii="GHEA Grapalat" w:hAnsi="GHEA Grapalat"/>
          <w:sz w:val="24"/>
          <w:szCs w:val="24"/>
        </w:rPr>
        <w:t>для приобретения товара или</w:t>
      </w:r>
      <w:r>
        <w:rPr>
          <w:rFonts w:ascii="GHEA Grapalat" w:hAnsi="GHEA Grapalat"/>
          <w:sz w:val="24"/>
          <w:szCs w:val="24"/>
        </w:rPr>
        <w:t xml:space="preserve"> </w:t>
      </w:r>
      <w:r>
        <w:rPr>
          <w:rStyle w:val="anegp0gi0b9av8jahpyh"/>
          <w:rFonts w:ascii="GHEA Grapalat" w:hAnsi="GHEA Grapalat"/>
          <w:sz w:val="24"/>
          <w:szCs w:val="24"/>
        </w:rPr>
        <w:t>пользования</w:t>
      </w:r>
      <w:r>
        <w:rPr>
          <w:rFonts w:ascii="GHEA Grapalat" w:hAnsi="GHEA Grapalat"/>
          <w:sz w:val="24"/>
          <w:szCs w:val="24"/>
        </w:rPr>
        <w:t xml:space="preserve"> </w:t>
      </w:r>
      <w:r>
        <w:rPr>
          <w:rStyle w:val="anegp0gi0b9av8jahpyh"/>
          <w:rFonts w:ascii="GHEA Grapalat" w:hAnsi="GHEA Grapalat"/>
          <w:sz w:val="24"/>
          <w:szCs w:val="24"/>
        </w:rPr>
        <w:t>услугой, которые покупатель имеет право</w:t>
      </w:r>
      <w:r>
        <w:rPr>
          <w:rFonts w:ascii="GHEA Grapalat" w:hAnsi="GHEA Grapalat"/>
          <w:sz w:val="24"/>
          <w:szCs w:val="24"/>
        </w:rPr>
        <w:t xml:space="preserve"> </w:t>
      </w:r>
      <w:r>
        <w:rPr>
          <w:rStyle w:val="anegp0gi0b9av8jahpyh"/>
          <w:rFonts w:ascii="GHEA Grapalat" w:hAnsi="GHEA Grapalat"/>
          <w:sz w:val="24"/>
          <w:szCs w:val="24"/>
        </w:rPr>
        <w:t>использовать</w:t>
      </w:r>
      <w:r>
        <w:rPr>
          <w:rFonts w:ascii="GHEA Grapalat" w:hAnsi="GHEA Grapalat"/>
          <w:sz w:val="24"/>
          <w:szCs w:val="24"/>
        </w:rPr>
        <w:t xml:space="preserve"> </w:t>
      </w:r>
      <w:r>
        <w:rPr>
          <w:rStyle w:val="anegp0gi0b9av8jahpyh"/>
          <w:rFonts w:ascii="GHEA Grapalat" w:hAnsi="GHEA Grapalat"/>
          <w:sz w:val="24"/>
          <w:szCs w:val="24"/>
        </w:rPr>
        <w:t>только</w:t>
      </w:r>
      <w:r>
        <w:rPr>
          <w:rFonts w:ascii="GHEA Grapalat" w:hAnsi="GHEA Grapalat"/>
          <w:sz w:val="24"/>
          <w:szCs w:val="24"/>
        </w:rPr>
        <w:t xml:space="preserve"> </w:t>
      </w:r>
      <w:r>
        <w:rPr>
          <w:rStyle w:val="anegp0gi0b9av8jahpyh"/>
          <w:rFonts w:ascii="GHEA Grapalat" w:hAnsi="GHEA Grapalat"/>
          <w:sz w:val="24"/>
          <w:szCs w:val="24"/>
        </w:rPr>
        <w:t>для пользования товарами или услугами, предлагаемыми осуществляющей предпринимательскую деятельность группой</w:t>
      </w:r>
      <w:r>
        <w:rPr>
          <w:rFonts w:ascii="GHEA Grapalat" w:hAnsi="GHEA Grapalat"/>
          <w:sz w:val="24"/>
          <w:szCs w:val="24"/>
        </w:rPr>
        <w:t xml:space="preserve"> </w:t>
      </w:r>
      <w:r>
        <w:rPr>
          <w:rStyle w:val="anegp0gi0b9av8jahpyh"/>
          <w:rFonts w:ascii="GHEA Grapalat" w:hAnsi="GHEA Grapalat"/>
          <w:sz w:val="24"/>
          <w:szCs w:val="24"/>
        </w:rPr>
        <w:t>лиц, находящихся в договорных отношениях с эмитентом</w:t>
      </w:r>
      <w:r>
        <w:rPr>
          <w:rFonts w:ascii="GHEA Grapalat" w:hAnsi="GHEA Grapalat"/>
          <w:sz w:val="24"/>
          <w:szCs w:val="24"/>
        </w:rPr>
        <w:t>.</w:t>
      </w:r>
    </w:p>
    <w:p w14:paraId="230DCEB6" w14:textId="77777777" w:rsidR="00746CF1" w:rsidRPr="002252A0" w:rsidRDefault="00BB4B2F" w:rsidP="004A58A4">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 xml:space="preserve">(статья 589 дополнена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-394-</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2024 года, отредактирована в соответствии с НО-181-</w:t>
      </w:r>
      <w:r>
        <w:rPr>
          <w:rFonts w:ascii="GHEA Grapalat" w:hAnsi="GHEA Grapalat"/>
          <w:b/>
          <w:i/>
          <w:color w:val="000000"/>
          <w:sz w:val="24"/>
          <w:szCs w:val="24"/>
          <w:lang w:val="en-US"/>
        </w:rPr>
        <w:t>N</w:t>
      </w:r>
      <w:r>
        <w:rPr>
          <w:rFonts w:ascii="GHEA Grapalat" w:hAnsi="GHEA Grapalat"/>
          <w:b/>
          <w:i/>
          <w:color w:val="000000"/>
          <w:sz w:val="24"/>
          <w:szCs w:val="24"/>
        </w:rPr>
        <w:t xml:space="preserve"> от 29 мая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3BFECE3" w14:textId="77777777" w:rsidR="0016222F" w:rsidRPr="002252A0" w:rsidRDefault="0016222F" w:rsidP="004A58A4">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6F188D9" w14:textId="77777777" w:rsidTr="00804ABF">
        <w:trPr>
          <w:tblCellSpacing w:w="0" w:type="dxa"/>
        </w:trPr>
        <w:tc>
          <w:tcPr>
            <w:tcW w:w="2025" w:type="dxa"/>
            <w:hideMark/>
          </w:tcPr>
          <w:p w14:paraId="54EFB953"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590.</w:t>
            </w:r>
          </w:p>
        </w:tc>
        <w:tc>
          <w:tcPr>
            <w:tcW w:w="0" w:type="auto"/>
            <w:vAlign w:val="center"/>
            <w:hideMark/>
          </w:tcPr>
          <w:p w14:paraId="0BA57E78"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Цены и расходы по договору мены </w:t>
            </w:r>
          </w:p>
        </w:tc>
      </w:tr>
    </w:tbl>
    <w:p w14:paraId="5B1BE311"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Товары, подлежащие обмену, предполагаются равноценными, а расходы на их передачу и принятие в каждом случае осуществляются той стороной, которая несет соответствующие обязанности, если из до</w:t>
      </w:r>
      <w:r w:rsidR="00F35076" w:rsidRPr="002252A0">
        <w:rPr>
          <w:rFonts w:ascii="GHEA Grapalat" w:hAnsi="GHEA Grapalat"/>
          <w:color w:val="000000"/>
          <w:sz w:val="24"/>
          <w:szCs w:val="24"/>
        </w:rPr>
        <w:t>говора мены не вытекает иное.</w:t>
      </w:r>
    </w:p>
    <w:p w14:paraId="57E2F524" w14:textId="77777777" w:rsidR="00804ABF" w:rsidRPr="002252A0"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предоставляемого в обмен товара другой стороны, обязана до выполнения своей обязанности или после этого оплатить разницу в ценах, если иной порядок оп</w:t>
      </w:r>
      <w:r w:rsidR="00BB4B2F">
        <w:rPr>
          <w:rFonts w:ascii="GHEA Grapalat" w:hAnsi="GHEA Grapalat"/>
          <w:color w:val="000000"/>
          <w:sz w:val="24"/>
          <w:szCs w:val="24"/>
        </w:rPr>
        <w:t>латы не предусмотрен договором.</w:t>
      </w:r>
    </w:p>
    <w:p w14:paraId="38E34A7C" w14:textId="77777777" w:rsidR="00BE7341" w:rsidRPr="002252A0" w:rsidRDefault="00BE7341" w:rsidP="004A58A4">
      <w:pPr>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0463FC9" w14:textId="77777777" w:rsidTr="00804ABF">
        <w:trPr>
          <w:tblCellSpacing w:w="0" w:type="dxa"/>
        </w:trPr>
        <w:tc>
          <w:tcPr>
            <w:tcW w:w="2025" w:type="dxa"/>
            <w:hideMark/>
          </w:tcPr>
          <w:p w14:paraId="02AD39D0"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591.</w:t>
            </w:r>
          </w:p>
        </w:tc>
        <w:tc>
          <w:tcPr>
            <w:tcW w:w="0" w:type="auto"/>
            <w:vAlign w:val="center"/>
            <w:hideMark/>
          </w:tcPr>
          <w:p w14:paraId="4A8F8DF8" w14:textId="77777777" w:rsidR="00804ABF"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Встречное исполнение обязательства по передаче товара по договору мены </w:t>
            </w:r>
          </w:p>
        </w:tc>
      </w:tr>
    </w:tbl>
    <w:p w14:paraId="2209C096" w14:textId="77777777" w:rsidR="00804ABF" w:rsidRPr="002252A0"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в соответствии с договором мены сроки передачи обмениваемых товаров не совпадают, к исполнению обязательства по передаче товара стороной, которая должна передать товар после получения товара от другой стороны, применяются правила о встречном исполн</w:t>
      </w:r>
      <w:r w:rsidR="00F35076" w:rsidRPr="002252A0">
        <w:rPr>
          <w:rFonts w:ascii="GHEA Grapalat" w:hAnsi="GHEA Grapalat"/>
          <w:color w:val="000000"/>
          <w:sz w:val="24"/>
          <w:szCs w:val="24"/>
        </w:rPr>
        <w:t>ении обязательств (статья 367).</w:t>
      </w:r>
    </w:p>
    <w:p w14:paraId="6B2E07AB"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37661DF" w14:textId="77777777" w:rsidTr="00804ABF">
        <w:trPr>
          <w:tblCellSpacing w:w="0" w:type="dxa"/>
        </w:trPr>
        <w:tc>
          <w:tcPr>
            <w:tcW w:w="2025" w:type="dxa"/>
            <w:hideMark/>
          </w:tcPr>
          <w:p w14:paraId="5FE916CB"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592.</w:t>
            </w:r>
          </w:p>
        </w:tc>
        <w:tc>
          <w:tcPr>
            <w:tcW w:w="0" w:type="auto"/>
            <w:vAlign w:val="center"/>
            <w:hideMark/>
          </w:tcPr>
          <w:p w14:paraId="0C1C4457"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права собственности на обмениваемые товары </w:t>
            </w:r>
          </w:p>
        </w:tc>
      </w:tr>
    </w:tbl>
    <w:p w14:paraId="5F957E8D"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Право собственности на обмениваемые товары переходит к сторонам, выступающим по договору мены в качестве покупателей, — после исполнения ими обязательств по передаче соответствующих товаров, если законом или догово</w:t>
      </w:r>
      <w:r w:rsidR="00F35076" w:rsidRPr="002252A0">
        <w:rPr>
          <w:rFonts w:ascii="GHEA Grapalat" w:hAnsi="GHEA Grapalat"/>
          <w:color w:val="000000"/>
          <w:sz w:val="24"/>
          <w:szCs w:val="24"/>
        </w:rPr>
        <w:t>ром мены не предусмотрено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F1B4BF0" w14:textId="77777777" w:rsidTr="00804ABF">
        <w:trPr>
          <w:tblCellSpacing w:w="0" w:type="dxa"/>
        </w:trPr>
        <w:tc>
          <w:tcPr>
            <w:tcW w:w="2025" w:type="dxa"/>
            <w:hideMark/>
          </w:tcPr>
          <w:p w14:paraId="0524DF90"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593.</w:t>
            </w:r>
          </w:p>
        </w:tc>
        <w:tc>
          <w:tcPr>
            <w:tcW w:w="0" w:type="auto"/>
            <w:vAlign w:val="center"/>
            <w:hideMark/>
          </w:tcPr>
          <w:p w14:paraId="72A13FD9" w14:textId="77777777" w:rsidR="000D5F8A" w:rsidRDefault="00804ABF">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Ответствен</w:t>
            </w:r>
            <w:r w:rsidR="00BB4B2F">
              <w:rPr>
                <w:rFonts w:ascii="GHEA Grapalat" w:hAnsi="GHEA Grapalat"/>
                <w:b/>
                <w:color w:val="000000"/>
                <w:sz w:val="24"/>
                <w:szCs w:val="24"/>
              </w:rPr>
              <w:t xml:space="preserve">ность за изъятие товара, приобретенного по договору мены </w:t>
            </w:r>
          </w:p>
        </w:tc>
      </w:tr>
    </w:tbl>
    <w:p w14:paraId="453D0370"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Сторона, у которой третьим лицом изъят товар, приобретенный по договору мены, вправе при наличии оснований, предусмотренных статьей 477 настоящего Кодекса, требовать от другой стороны возврата полученного в обмен товара </w:t>
      </w:r>
      <w:r w:rsidR="00F35076" w:rsidRPr="002252A0">
        <w:rPr>
          <w:rFonts w:ascii="GHEA Grapalat" w:hAnsi="GHEA Grapalat"/>
          <w:color w:val="000000"/>
          <w:sz w:val="24"/>
          <w:szCs w:val="24"/>
        </w:rPr>
        <w:t>и (или) возмещения убытков.</w:t>
      </w:r>
    </w:p>
    <w:p w14:paraId="50B9C3F1"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019ECFBE" w14:textId="77777777" w:rsidR="000D5F8A" w:rsidRDefault="000D5F8A" w:rsidP="004A58A4">
      <w:pPr>
        <w:spacing w:after="160" w:line="360" w:lineRule="auto"/>
        <w:jc w:val="center"/>
        <w:rPr>
          <w:rFonts w:ascii="GHEA Grapalat" w:eastAsia="Times New Roman" w:hAnsi="GHEA Grapalat" w:cs="Times New Roman"/>
          <w:color w:val="000000"/>
          <w:sz w:val="24"/>
          <w:szCs w:val="24"/>
        </w:rPr>
      </w:pPr>
    </w:p>
    <w:p w14:paraId="449461AC" w14:textId="77777777" w:rsidR="000D5F8A" w:rsidRDefault="00804ABF">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t>ГЛАВА 34</w:t>
      </w:r>
    </w:p>
    <w:p w14:paraId="0B73DF6D" w14:textId="77777777" w:rsidR="000D5F8A" w:rsidRDefault="00804ABF">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i/>
          <w:color w:val="000000"/>
          <w:sz w:val="24"/>
          <w:szCs w:val="24"/>
        </w:rPr>
        <w:t>ДАРЕНИЕ</w:t>
      </w:r>
    </w:p>
    <w:p w14:paraId="774F12AA" w14:textId="77777777" w:rsidR="000D5F8A" w:rsidRDefault="000D5F8A">
      <w:pPr>
        <w:widowControl w:val="0"/>
        <w:spacing w:after="160" w:line="360" w:lineRule="auto"/>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611A18E" w14:textId="77777777" w:rsidTr="00804ABF">
        <w:trPr>
          <w:tblCellSpacing w:w="0" w:type="dxa"/>
        </w:trPr>
        <w:tc>
          <w:tcPr>
            <w:tcW w:w="2025" w:type="dxa"/>
            <w:hideMark/>
          </w:tcPr>
          <w:p w14:paraId="2F8BFB3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594.</w:t>
            </w:r>
          </w:p>
        </w:tc>
        <w:tc>
          <w:tcPr>
            <w:tcW w:w="0" w:type="auto"/>
            <w:vAlign w:val="center"/>
            <w:hideMark/>
          </w:tcPr>
          <w:p w14:paraId="2830755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дарения </w:t>
            </w:r>
          </w:p>
        </w:tc>
      </w:tr>
    </w:tbl>
    <w:p w14:paraId="4D6FAB76"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По договору дарения одна сторона (даритель) безвозмездно передает или обязуется передать в собственность другой стороне (одаряемому) имущество либо имущественное право (требование) к себе или к третьему лицу, либо освобождает или обязуется освободить ее от имущественной обязанности</w:t>
      </w:r>
      <w:r w:rsidR="00F35076" w:rsidRPr="002252A0">
        <w:rPr>
          <w:rFonts w:ascii="GHEA Grapalat" w:hAnsi="GHEA Grapalat"/>
          <w:color w:val="000000"/>
          <w:sz w:val="24"/>
          <w:szCs w:val="24"/>
        </w:rPr>
        <w:t xml:space="preserve"> перед собой или третьим лицом.</w:t>
      </w:r>
    </w:p>
    <w:p w14:paraId="5011B6C4"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наличии встречной передачи имущества или права либо встречного обязательства договор не считается дарением. К такому договору применяются правила, предусмотренные пунктом 2</w:t>
      </w:r>
      <w:r w:rsidR="00BB4B2F">
        <w:rPr>
          <w:rFonts w:ascii="GHEA Grapalat" w:hAnsi="GHEA Grapalat"/>
          <w:color w:val="000000"/>
          <w:sz w:val="24"/>
          <w:szCs w:val="24"/>
        </w:rPr>
        <w:t xml:space="preserve"> статьи 306 настоящего Кодекса.</w:t>
      </w:r>
    </w:p>
    <w:p w14:paraId="529D626E"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Обещание безвозмездно передать кому-либо имущество или имущественное право либо освободить кого-либо от имущественной обязанности (обещание дарения) считается договором дарения и обязывает обещавшего, если обещание было дано в надлежащей форме и содержит ясно выраженное намерение безвозмездно передать конкретному лицу в будущем имущество или право либо освободить его от имущественной обязанности.</w:t>
      </w:r>
    </w:p>
    <w:p w14:paraId="7AD5FF02" w14:textId="77777777" w:rsidR="00804ABF"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Обещание подарить все свое имущество или часть всего своего имущества без указания на конкретный предмет дарения в виде имущества, права или освобождения от обязанности — ничтожно.</w:t>
      </w:r>
    </w:p>
    <w:p w14:paraId="7EA4E2E3"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предусматривающий передачу дара одаряемому после смерти дарителя, ничтожен.</w:t>
      </w:r>
    </w:p>
    <w:p w14:paraId="16A125B7" w14:textId="77777777" w:rsidR="000D5F8A" w:rsidRDefault="00BB4B2F" w:rsidP="004A58A4">
      <w:pPr>
        <w:widowControl w:val="0"/>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К дарению подобного вида применяются правила настоящего Кодекса о</w:t>
      </w:r>
      <w:r>
        <w:rPr>
          <w:rFonts w:ascii="Courier New" w:hAnsi="Courier New" w:cs="Courier New"/>
          <w:color w:val="000000"/>
          <w:sz w:val="24"/>
          <w:szCs w:val="24"/>
          <w:lang w:val="en-US"/>
        </w:rPr>
        <w:t> </w:t>
      </w:r>
      <w:r>
        <w:rPr>
          <w:rFonts w:ascii="GHEA Grapalat" w:hAnsi="GHEA Grapalat"/>
          <w:color w:val="000000"/>
          <w:sz w:val="24"/>
          <w:szCs w:val="24"/>
        </w:rPr>
        <w:t>наследовании.</w:t>
      </w:r>
    </w:p>
    <w:p w14:paraId="3F308BB6"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2708A32" w14:textId="77777777" w:rsidTr="00804ABF">
        <w:trPr>
          <w:tblCellSpacing w:w="0" w:type="dxa"/>
        </w:trPr>
        <w:tc>
          <w:tcPr>
            <w:tcW w:w="2025" w:type="dxa"/>
            <w:hideMark/>
          </w:tcPr>
          <w:p w14:paraId="446CA1BB"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595.</w:t>
            </w:r>
          </w:p>
        </w:tc>
        <w:tc>
          <w:tcPr>
            <w:tcW w:w="0" w:type="auto"/>
            <w:vAlign w:val="center"/>
            <w:hideMark/>
          </w:tcPr>
          <w:p w14:paraId="168549E5"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дарения </w:t>
            </w:r>
          </w:p>
        </w:tc>
      </w:tr>
    </w:tbl>
    <w:p w14:paraId="027255E4" w14:textId="77777777" w:rsidR="000D5F8A"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Договор дарения заключается в письменной форме.</w:t>
      </w:r>
    </w:p>
    <w:p w14:paraId="7755C85E" w14:textId="77777777" w:rsidR="000D5F8A"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Договор дарения недвижимого имущества по</w:t>
      </w:r>
      <w:r w:rsidR="00F35076" w:rsidRPr="002252A0">
        <w:rPr>
          <w:rFonts w:ascii="GHEA Grapalat" w:hAnsi="GHEA Grapalat"/>
          <w:color w:val="000000"/>
          <w:sz w:val="24"/>
          <w:szCs w:val="24"/>
        </w:rPr>
        <w:t>длежит нотариальному заверению.</w:t>
      </w:r>
    </w:p>
    <w:p w14:paraId="30F4B55D"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E84A776" w14:textId="77777777" w:rsidTr="00804ABF">
        <w:trPr>
          <w:tblCellSpacing w:w="0" w:type="dxa"/>
        </w:trPr>
        <w:tc>
          <w:tcPr>
            <w:tcW w:w="2025" w:type="dxa"/>
            <w:hideMark/>
          </w:tcPr>
          <w:p w14:paraId="36DE7AE4"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596.</w:t>
            </w:r>
          </w:p>
        </w:tc>
        <w:tc>
          <w:tcPr>
            <w:tcW w:w="0" w:type="auto"/>
            <w:vAlign w:val="center"/>
            <w:hideMark/>
          </w:tcPr>
          <w:p w14:paraId="101D48F5"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перехода права собственности по договору дарения недвижимого имущества </w:t>
            </w:r>
          </w:p>
        </w:tc>
      </w:tr>
    </w:tbl>
    <w:p w14:paraId="52192625" w14:textId="77777777" w:rsidR="000D5F8A"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Переход права собственности по договору дарения недвижимого имущества подлеж</w:t>
      </w:r>
      <w:r w:rsidR="00F35076" w:rsidRPr="002252A0">
        <w:rPr>
          <w:rFonts w:ascii="GHEA Grapalat" w:hAnsi="GHEA Grapalat"/>
          <w:color w:val="000000"/>
          <w:sz w:val="24"/>
          <w:szCs w:val="24"/>
        </w:rPr>
        <w:t>ит государственной регистрации.</w:t>
      </w:r>
    </w:p>
    <w:p w14:paraId="29D92FD6"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41D12AD" w14:textId="77777777" w:rsidTr="00804ABF">
        <w:trPr>
          <w:tblCellSpacing w:w="0" w:type="dxa"/>
        </w:trPr>
        <w:tc>
          <w:tcPr>
            <w:tcW w:w="2025" w:type="dxa"/>
            <w:hideMark/>
          </w:tcPr>
          <w:p w14:paraId="0C0CE8C8" w14:textId="77777777" w:rsidR="00804ABF" w:rsidRPr="002252A0"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597.</w:t>
            </w:r>
          </w:p>
        </w:tc>
        <w:tc>
          <w:tcPr>
            <w:tcW w:w="0" w:type="auto"/>
            <w:vAlign w:val="center"/>
            <w:hideMark/>
          </w:tcPr>
          <w:p w14:paraId="664AF16F" w14:textId="77777777" w:rsidR="00804ABF" w:rsidRPr="002252A0" w:rsidRDefault="00804ABF"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Отказ одаря</w:t>
            </w:r>
            <w:r w:rsidR="00BB4B2F">
              <w:rPr>
                <w:rFonts w:ascii="GHEA Grapalat" w:hAnsi="GHEA Grapalat"/>
                <w:b/>
                <w:color w:val="000000"/>
                <w:sz w:val="24"/>
                <w:szCs w:val="24"/>
              </w:rPr>
              <w:t xml:space="preserve">емого от принятия дара </w:t>
            </w:r>
          </w:p>
        </w:tc>
      </w:tr>
    </w:tbl>
    <w:p w14:paraId="4A627181"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 xml:space="preserve">Одаряемый вправе до передачи ему дара отказаться от него в любое время. В этом случае договор </w:t>
      </w:r>
      <w:r w:rsidR="00F35076" w:rsidRPr="002252A0">
        <w:rPr>
          <w:rFonts w:ascii="GHEA Grapalat" w:hAnsi="GHEA Grapalat"/>
          <w:color w:val="000000"/>
          <w:sz w:val="24"/>
          <w:szCs w:val="24"/>
        </w:rPr>
        <w:t>дарения считается расторгнутым.</w:t>
      </w:r>
    </w:p>
    <w:p w14:paraId="3DA948F7"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Отказ от принятия дара должен быть совершен в форме, установленной для договора дарения. В случае, когда переход права собственности по договору дарения зарегистрирован, отказ от принятия дара также подлеж</w:t>
      </w:r>
      <w:r w:rsidR="00BB4B2F">
        <w:rPr>
          <w:rFonts w:ascii="GHEA Grapalat" w:hAnsi="GHEA Grapalat"/>
          <w:color w:val="000000"/>
          <w:sz w:val="24"/>
          <w:szCs w:val="24"/>
        </w:rPr>
        <w:t>ит государственной регистрации.</w:t>
      </w:r>
    </w:p>
    <w:p w14:paraId="2261032D"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Даритель вправе требовать от одаряемого возмещения реального ущерба, причиненного ему отказом от принятия дара.</w:t>
      </w:r>
    </w:p>
    <w:p w14:paraId="7EC387D9"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1EF8CF6" w14:textId="77777777" w:rsidTr="00804ABF">
        <w:trPr>
          <w:tblCellSpacing w:w="0" w:type="dxa"/>
        </w:trPr>
        <w:tc>
          <w:tcPr>
            <w:tcW w:w="2025" w:type="dxa"/>
            <w:hideMark/>
          </w:tcPr>
          <w:p w14:paraId="2E3F7A0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598.</w:t>
            </w:r>
          </w:p>
        </w:tc>
        <w:tc>
          <w:tcPr>
            <w:tcW w:w="0" w:type="auto"/>
            <w:vAlign w:val="center"/>
            <w:hideMark/>
          </w:tcPr>
          <w:p w14:paraId="5438610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Запрещение дарения</w:t>
            </w:r>
          </w:p>
        </w:tc>
      </w:tr>
    </w:tbl>
    <w:p w14:paraId="2DFF620E" w14:textId="77777777" w:rsidR="00804ABF" w:rsidRPr="002252A0" w:rsidRDefault="00F35076"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Запрещается дарение:</w:t>
      </w:r>
    </w:p>
    <w:p w14:paraId="39617EC4"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от имени малолетних и признанных недееспособными граждан их законными представителями;</w:t>
      </w:r>
    </w:p>
    <w:p w14:paraId="6C48EA36"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служащим органов государственного управления, а также органов местного самоуправления в связи с их должностным положением или выполнен</w:t>
      </w:r>
      <w:r w:rsidR="00F35076" w:rsidRPr="002252A0">
        <w:rPr>
          <w:rFonts w:ascii="GHEA Grapalat" w:hAnsi="GHEA Grapalat"/>
          <w:color w:val="000000"/>
          <w:sz w:val="24"/>
          <w:szCs w:val="24"/>
        </w:rPr>
        <w:t>ием ими служебных обязанностей;</w:t>
      </w:r>
    </w:p>
    <w:p w14:paraId="444DFE9F"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отношениях между коммерческими организациями;</w:t>
      </w:r>
    </w:p>
    <w:p w14:paraId="7F2DEDE7"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законом могут устанавливаться иные случаи запрещения дарения.</w:t>
      </w:r>
    </w:p>
    <w:p w14:paraId="200CB673" w14:textId="77777777" w:rsidR="00804ABF"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598 дополнена в соответствии с</w:t>
      </w:r>
      <w:r w:rsidRPr="00BB4B2F">
        <w:rPr>
          <w:rFonts w:ascii="Courier New" w:hAnsi="Courier New" w:cs="Courier New"/>
          <w:b/>
          <w:i/>
          <w:color w:val="000000"/>
          <w:sz w:val="24"/>
          <w:szCs w:val="24"/>
        </w:rPr>
        <w:t> </w:t>
      </w:r>
      <w:r w:rsidR="00804ABF" w:rsidRPr="002252A0">
        <w:rPr>
          <w:rFonts w:ascii="GHEA Grapalat" w:hAnsi="GHEA Grapalat"/>
          <w:b/>
          <w:i/>
          <w:color w:val="000000"/>
          <w:sz w:val="24"/>
          <w:szCs w:val="24"/>
        </w:rPr>
        <w:t>HO-12-N от 9 февраля 2012</w:t>
      </w:r>
      <w:r w:rsidR="00F35076" w:rsidRPr="002252A0">
        <w:rPr>
          <w:rFonts w:ascii="Courier New" w:hAnsi="Courier New" w:cs="Courier New"/>
          <w:b/>
          <w:i/>
          <w:color w:val="000000"/>
          <w:sz w:val="24"/>
          <w:szCs w:val="24"/>
        </w:rPr>
        <w:t> </w:t>
      </w:r>
      <w:r w:rsidR="00804ABF" w:rsidRPr="002252A0">
        <w:rPr>
          <w:rFonts w:ascii="GHEA Grapalat" w:hAnsi="GHEA Grapalat"/>
          <w:b/>
          <w:i/>
          <w:color w:val="000000"/>
          <w:sz w:val="24"/>
          <w:szCs w:val="24"/>
        </w:rPr>
        <w:t>года)</w:t>
      </w:r>
    </w:p>
    <w:p w14:paraId="22C01340"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EB45618" w14:textId="77777777" w:rsidTr="00804ABF">
        <w:trPr>
          <w:tblCellSpacing w:w="0" w:type="dxa"/>
        </w:trPr>
        <w:tc>
          <w:tcPr>
            <w:tcW w:w="2025" w:type="dxa"/>
            <w:hideMark/>
          </w:tcPr>
          <w:p w14:paraId="3DAF3DF1"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599.</w:t>
            </w:r>
          </w:p>
        </w:tc>
        <w:tc>
          <w:tcPr>
            <w:tcW w:w="0" w:type="auto"/>
            <w:vAlign w:val="center"/>
            <w:hideMark/>
          </w:tcPr>
          <w:p w14:paraId="06E8092A"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Ог</w:t>
            </w:r>
            <w:r w:rsidR="00BB4B2F">
              <w:rPr>
                <w:rFonts w:ascii="GHEA Grapalat" w:hAnsi="GHEA Grapalat"/>
                <w:b/>
                <w:color w:val="000000"/>
                <w:sz w:val="24"/>
                <w:szCs w:val="24"/>
              </w:rPr>
              <w:t xml:space="preserve">раничения дарения </w:t>
            </w:r>
          </w:p>
        </w:tc>
      </w:tr>
    </w:tbl>
    <w:p w14:paraId="37579549"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Дарение имущества, находящегося в общей совместной собственности, допускается с согласия всех участников совместной собственности — с</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соблюдением правил, предусмотренных </w:t>
      </w:r>
      <w:r w:rsidR="00F35076" w:rsidRPr="002252A0">
        <w:rPr>
          <w:rFonts w:ascii="GHEA Grapalat" w:hAnsi="GHEA Grapalat"/>
          <w:color w:val="000000"/>
          <w:sz w:val="24"/>
          <w:szCs w:val="24"/>
        </w:rPr>
        <w:t>статьей 198 настоящего Кодекса.</w:t>
      </w:r>
    </w:p>
    <w:p w14:paraId="3606DEB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Дарение посредством выполнения за одаряемого его обязанностей перед третьими лицами осуществляется с соблюдением правил, предусмотренных пунктом 1</w:t>
      </w:r>
      <w:r w:rsidR="00F35076" w:rsidRPr="002252A0">
        <w:rPr>
          <w:rFonts w:ascii="GHEA Grapalat" w:hAnsi="GHEA Grapalat"/>
          <w:color w:val="000000"/>
          <w:sz w:val="24"/>
          <w:szCs w:val="24"/>
        </w:rPr>
        <w:t xml:space="preserve"> статьи 351 настоящего Кодекса.</w:t>
      </w:r>
    </w:p>
    <w:p w14:paraId="409A2FF3"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Дарение принадлежащего дарителю права требования к третьим лицам осуществляется с соблюдением правил, предусмотренных статьями 397-401, 403 и 404 настоящего Кодекса.</w:t>
      </w:r>
    </w:p>
    <w:p w14:paraId="762E5C95"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Дарение посредством перевода дарителем на себя долга одаряемого перед третьими лицами осуществляется с соблюдением правил, предусмотренных статьями 406 и 407 настоящего Кодекса.</w:t>
      </w:r>
    </w:p>
    <w:p w14:paraId="6BA2C221"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Выданная представителю доверенность на совершение дарения, в</w:t>
      </w:r>
      <w:r>
        <w:rPr>
          <w:rFonts w:ascii="Courier New" w:hAnsi="Courier New" w:cs="Courier New"/>
          <w:color w:val="000000"/>
          <w:sz w:val="24"/>
          <w:szCs w:val="24"/>
          <w:lang w:val="en-US"/>
        </w:rPr>
        <w:t> </w:t>
      </w:r>
      <w:r>
        <w:rPr>
          <w:rFonts w:ascii="GHEA Grapalat" w:hAnsi="GHEA Grapalat"/>
          <w:color w:val="000000"/>
          <w:sz w:val="24"/>
          <w:szCs w:val="24"/>
        </w:rPr>
        <w:t>которой не назван одаряемый и не указан предмет дарения, ничтожна.</w:t>
      </w:r>
    </w:p>
    <w:p w14:paraId="5DFE4B85"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95C7231" w14:textId="77777777" w:rsidTr="00804ABF">
        <w:trPr>
          <w:tblCellSpacing w:w="0" w:type="dxa"/>
        </w:trPr>
        <w:tc>
          <w:tcPr>
            <w:tcW w:w="2025" w:type="dxa"/>
            <w:hideMark/>
          </w:tcPr>
          <w:p w14:paraId="7FA41DEE"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600.</w:t>
            </w:r>
          </w:p>
        </w:tc>
        <w:tc>
          <w:tcPr>
            <w:tcW w:w="0" w:type="auto"/>
            <w:vAlign w:val="center"/>
            <w:hideMark/>
          </w:tcPr>
          <w:p w14:paraId="561D33E3"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исполнения договора дарения </w:t>
            </w:r>
          </w:p>
        </w:tc>
      </w:tr>
    </w:tbl>
    <w:p w14:paraId="2A959CC4"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Даритель вправе отказаться от исполнения договора, содержащего обещание передать в будущем одаряемому имущество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ухудшилось настолько, что исполнение договора в новых условиях приведет к</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существен</w:t>
      </w:r>
      <w:r w:rsidR="00F35076" w:rsidRPr="002252A0">
        <w:rPr>
          <w:rFonts w:ascii="GHEA Grapalat" w:hAnsi="GHEA Grapalat"/>
          <w:color w:val="000000"/>
          <w:sz w:val="24"/>
          <w:szCs w:val="24"/>
        </w:rPr>
        <w:t>ному снижению уровня его жизни.</w:t>
      </w:r>
    </w:p>
    <w:p w14:paraId="48ABD24F"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F35076" w:rsidRPr="002252A0">
        <w:rPr>
          <w:rFonts w:ascii="GHEA Grapalat" w:hAnsi="GHEA Grapalat"/>
          <w:color w:val="000000"/>
          <w:sz w:val="24"/>
          <w:szCs w:val="24"/>
        </w:rPr>
        <w:tab/>
      </w:r>
      <w:r w:rsidRPr="002252A0">
        <w:rPr>
          <w:rFonts w:ascii="GHEA Grapalat" w:hAnsi="GHEA Grapalat"/>
          <w:color w:val="000000"/>
          <w:sz w:val="24"/>
          <w:szCs w:val="24"/>
        </w:rPr>
        <w:t>Даритель вправе отказаться от исполнения договора, содержащего обещание передать в будущем одаряемому имущество или право либо освободить одаряемого от имущественной обязанности по основаниям, дающим ему право отменит</w:t>
      </w:r>
      <w:r w:rsidR="00F35076" w:rsidRPr="002252A0">
        <w:rPr>
          <w:rFonts w:ascii="GHEA Grapalat" w:hAnsi="GHEA Grapalat"/>
          <w:color w:val="000000"/>
          <w:sz w:val="24"/>
          <w:szCs w:val="24"/>
        </w:rPr>
        <w:t>ь дарение (пункт 1 статьи 601).</w:t>
      </w:r>
    </w:p>
    <w:p w14:paraId="02B00901"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Отказ дарителя от исполнения договора дарения по основаниям, предусмотренным пунктами 1 и 2 настоящей статьи, не дает одаряемому права требовать возмещения убытков.</w:t>
      </w:r>
    </w:p>
    <w:p w14:paraId="365618D8" w14:textId="77777777" w:rsidR="00F35076" w:rsidRPr="002252A0" w:rsidRDefault="00F35076"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8C235E0" w14:textId="77777777" w:rsidTr="00804ABF">
        <w:trPr>
          <w:tblCellSpacing w:w="0" w:type="dxa"/>
        </w:trPr>
        <w:tc>
          <w:tcPr>
            <w:tcW w:w="2025" w:type="dxa"/>
            <w:hideMark/>
          </w:tcPr>
          <w:p w14:paraId="2003FA21"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601.</w:t>
            </w:r>
          </w:p>
        </w:tc>
        <w:tc>
          <w:tcPr>
            <w:tcW w:w="0" w:type="auto"/>
            <w:vAlign w:val="center"/>
            <w:hideMark/>
          </w:tcPr>
          <w:p w14:paraId="539F7E6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Отмена дарения </w:t>
            </w:r>
          </w:p>
        </w:tc>
      </w:tr>
    </w:tbl>
    <w:p w14:paraId="3D99AC24" w14:textId="77777777" w:rsidR="00804ABF" w:rsidRPr="004A58A4"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F35076" w:rsidRPr="002252A0">
        <w:rPr>
          <w:rFonts w:ascii="GHEA Grapalat" w:hAnsi="GHEA Grapalat"/>
          <w:color w:val="000000"/>
          <w:sz w:val="24"/>
          <w:szCs w:val="24"/>
        </w:rPr>
        <w:tab/>
      </w:r>
      <w:r w:rsidRPr="002252A0">
        <w:rPr>
          <w:rFonts w:ascii="GHEA Grapalat" w:hAnsi="GHEA Grapalat"/>
          <w:color w:val="000000"/>
          <w:sz w:val="24"/>
          <w:szCs w:val="24"/>
        </w:rPr>
        <w:t>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w:t>
      </w:r>
      <w:r w:rsidR="00F35076" w:rsidRPr="002252A0">
        <w:rPr>
          <w:rFonts w:ascii="GHEA Grapalat" w:hAnsi="GHEA Grapalat"/>
          <w:color w:val="000000"/>
          <w:sz w:val="24"/>
          <w:szCs w:val="24"/>
        </w:rPr>
        <w:t xml:space="preserve"> дарителю телесные повреждения.</w:t>
      </w:r>
    </w:p>
    <w:p w14:paraId="4B6DABC8"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rPr>
      </w:pPr>
    </w:p>
    <w:p w14:paraId="4963F52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F35076" w:rsidRPr="002252A0">
        <w:rPr>
          <w:rFonts w:ascii="GHEA Grapalat" w:hAnsi="GHEA Grapalat"/>
          <w:color w:val="000000"/>
          <w:sz w:val="24"/>
          <w:szCs w:val="24"/>
        </w:rPr>
        <w:tab/>
      </w:r>
      <w:r w:rsidRPr="002252A0">
        <w:rPr>
          <w:rFonts w:ascii="GHEA Grapalat" w:hAnsi="GHEA Grapalat"/>
          <w:color w:val="000000"/>
          <w:sz w:val="24"/>
          <w:szCs w:val="24"/>
        </w:rPr>
        <w:t>Если одаряемый умышленно лишает жизни дарителя, право требовать в</w:t>
      </w:r>
      <w:r w:rsidR="00826CB1" w:rsidRPr="002252A0">
        <w:rPr>
          <w:rFonts w:ascii="Courier New" w:hAnsi="Courier New" w:cs="Courier New"/>
          <w:color w:val="000000"/>
          <w:sz w:val="24"/>
          <w:szCs w:val="24"/>
          <w:lang w:val="en-US"/>
        </w:rPr>
        <w:t> </w:t>
      </w:r>
      <w:r w:rsidRPr="002252A0">
        <w:rPr>
          <w:rFonts w:ascii="GHEA Grapalat" w:hAnsi="GHEA Grapalat"/>
          <w:color w:val="000000"/>
          <w:sz w:val="24"/>
          <w:szCs w:val="24"/>
        </w:rPr>
        <w:t>суде отмены дар</w:t>
      </w:r>
      <w:r w:rsidR="00F35076" w:rsidRPr="002252A0">
        <w:rPr>
          <w:rFonts w:ascii="GHEA Grapalat" w:hAnsi="GHEA Grapalat"/>
          <w:color w:val="000000"/>
          <w:sz w:val="24"/>
          <w:szCs w:val="24"/>
        </w:rPr>
        <w:t>ения имеют наследники дарителя.</w:t>
      </w:r>
    </w:p>
    <w:p w14:paraId="1AC14079" w14:textId="77777777" w:rsidR="00804ABF" w:rsidRPr="002252A0" w:rsidRDefault="00BB4B2F" w:rsidP="004A58A4">
      <w:pPr>
        <w:widowControl w:val="0"/>
        <w:tabs>
          <w:tab w:val="left" w:pos="1134"/>
        </w:tabs>
        <w:spacing w:after="160" w:line="343"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Даритель вправе требовать в судебном порядке возвращения ему дара, если обращение одаряемого с подаренным имуществом, представляющим для дарителя большую неимущественную ценность, создает угрозу его безвозвратной утраты.</w:t>
      </w:r>
    </w:p>
    <w:p w14:paraId="02D3313C" w14:textId="77777777" w:rsidR="00804ABF" w:rsidRPr="002252A0" w:rsidRDefault="00BB4B2F" w:rsidP="004A58A4">
      <w:pPr>
        <w:widowControl w:val="0"/>
        <w:tabs>
          <w:tab w:val="left" w:pos="1134"/>
        </w:tabs>
        <w:spacing w:after="160" w:line="343"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Суд по основаниям и в порядке, предусмотренном Гражданским процессуальным кодексом Республики Армения может отменить дарение, совершенное индивидуальным предпринимателем или юридическим лицом.</w:t>
      </w:r>
    </w:p>
    <w:p w14:paraId="7B148503" w14:textId="77777777" w:rsidR="00804ABF" w:rsidRPr="002252A0" w:rsidRDefault="00BB4B2F" w:rsidP="004A58A4">
      <w:pPr>
        <w:widowControl w:val="0"/>
        <w:tabs>
          <w:tab w:val="left" w:pos="1134"/>
        </w:tabs>
        <w:spacing w:after="160" w:line="343"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договоре дарения может быть установлено право дарителя отменить дарение в случае, если он переживет одаряемого.</w:t>
      </w:r>
    </w:p>
    <w:p w14:paraId="5D3FC977" w14:textId="77777777" w:rsidR="000D5F8A" w:rsidRDefault="00BB4B2F" w:rsidP="004A58A4">
      <w:pPr>
        <w:widowControl w:val="0"/>
        <w:tabs>
          <w:tab w:val="left" w:pos="1134"/>
        </w:tabs>
        <w:spacing w:after="160" w:line="343"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отмены дарения одаряемый обязан возвратить подаренное имущество, если оно сохранилось в натуре к моменту отмены дарения.</w:t>
      </w:r>
    </w:p>
    <w:p w14:paraId="7320B112" w14:textId="77777777" w:rsidR="000D5F8A" w:rsidRDefault="000D5F8A" w:rsidP="004A58A4">
      <w:pPr>
        <w:widowControl w:val="0"/>
        <w:spacing w:after="160" w:line="343"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16E0795" w14:textId="77777777" w:rsidTr="00804ABF">
        <w:trPr>
          <w:tblCellSpacing w:w="0" w:type="dxa"/>
        </w:trPr>
        <w:tc>
          <w:tcPr>
            <w:tcW w:w="2025" w:type="dxa"/>
            <w:hideMark/>
          </w:tcPr>
          <w:p w14:paraId="4835ED62" w14:textId="77777777" w:rsidR="000D5F8A" w:rsidRDefault="00BB4B2F" w:rsidP="004A58A4">
            <w:pPr>
              <w:widowControl w:val="0"/>
              <w:spacing w:after="160" w:line="343"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602.</w:t>
            </w:r>
          </w:p>
        </w:tc>
        <w:tc>
          <w:tcPr>
            <w:tcW w:w="0" w:type="auto"/>
            <w:vAlign w:val="center"/>
            <w:hideMark/>
          </w:tcPr>
          <w:p w14:paraId="57E0AD87" w14:textId="77777777" w:rsidR="000D5F8A" w:rsidRDefault="00BB4B2F" w:rsidP="004A58A4">
            <w:pPr>
              <w:widowControl w:val="0"/>
              <w:spacing w:after="160" w:line="343"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Ограничения отказа от исполнения договора дарения и отмены дарения </w:t>
            </w:r>
          </w:p>
        </w:tc>
      </w:tr>
    </w:tbl>
    <w:p w14:paraId="5525BC6A" w14:textId="77777777" w:rsidR="000D5F8A" w:rsidRDefault="00804ABF" w:rsidP="004A58A4">
      <w:pPr>
        <w:widowControl w:val="0"/>
        <w:spacing w:after="160" w:line="343"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Правила об отказе от исполнения договора дарения (статья 600) и об отмене дарения (статья 601) не применяются </w:t>
      </w:r>
      <w:r w:rsidR="002864D3" w:rsidRPr="002252A0">
        <w:rPr>
          <w:rFonts w:ascii="GHEA Grapalat" w:hAnsi="GHEA Grapalat"/>
          <w:color w:val="000000"/>
          <w:sz w:val="24"/>
          <w:szCs w:val="24"/>
        </w:rPr>
        <w:t>к подаркам небольшой стоимости.</w:t>
      </w:r>
    </w:p>
    <w:p w14:paraId="23BA0DD2" w14:textId="77777777" w:rsidR="000D5F8A" w:rsidRDefault="000D5F8A" w:rsidP="004A58A4">
      <w:pPr>
        <w:widowControl w:val="0"/>
        <w:spacing w:after="160" w:line="343"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D72CC24" w14:textId="77777777" w:rsidTr="00804ABF">
        <w:trPr>
          <w:tblCellSpacing w:w="0" w:type="dxa"/>
        </w:trPr>
        <w:tc>
          <w:tcPr>
            <w:tcW w:w="2025" w:type="dxa"/>
            <w:hideMark/>
          </w:tcPr>
          <w:p w14:paraId="33B0E690" w14:textId="77777777" w:rsidR="000D5F8A" w:rsidRDefault="00804ABF" w:rsidP="004A58A4">
            <w:pPr>
              <w:widowControl w:val="0"/>
              <w:spacing w:after="160" w:line="343"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603.</w:t>
            </w:r>
          </w:p>
        </w:tc>
        <w:tc>
          <w:tcPr>
            <w:tcW w:w="0" w:type="auto"/>
            <w:vAlign w:val="center"/>
            <w:hideMark/>
          </w:tcPr>
          <w:p w14:paraId="248A01C6" w14:textId="77777777" w:rsidR="000D5F8A" w:rsidRDefault="00804ABF" w:rsidP="004A58A4">
            <w:pPr>
              <w:widowControl w:val="0"/>
              <w:spacing w:after="160" w:line="343"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Последствия причинения вреда вследствие недостатков подаре</w:t>
            </w:r>
            <w:r w:rsidR="00BB4B2F">
              <w:rPr>
                <w:rFonts w:ascii="GHEA Grapalat" w:hAnsi="GHEA Grapalat"/>
                <w:b/>
                <w:color w:val="000000"/>
                <w:sz w:val="24"/>
                <w:szCs w:val="24"/>
              </w:rPr>
              <w:t xml:space="preserve">нного имущества </w:t>
            </w:r>
          </w:p>
        </w:tc>
      </w:tr>
    </w:tbl>
    <w:p w14:paraId="180E584C" w14:textId="77777777" w:rsidR="000D5F8A" w:rsidRDefault="00804ABF" w:rsidP="004A58A4">
      <w:pPr>
        <w:widowControl w:val="0"/>
        <w:spacing w:after="160" w:line="343" w:lineRule="auto"/>
        <w:ind w:firstLine="567"/>
        <w:jc w:val="both"/>
        <w:rPr>
          <w:rFonts w:ascii="GHEA Grapalat" w:hAnsi="GHEA Grapalat"/>
          <w:color w:val="000000"/>
          <w:sz w:val="24"/>
          <w:szCs w:val="24"/>
        </w:rPr>
      </w:pPr>
      <w:r w:rsidRPr="002252A0">
        <w:rPr>
          <w:rFonts w:ascii="GHEA Grapalat" w:hAnsi="GHEA Grapalat"/>
          <w:color w:val="000000"/>
          <w:sz w:val="24"/>
          <w:szCs w:val="24"/>
        </w:rPr>
        <w:t>Вред, причиненный жизни, здоровью или имуществу одаряемого гражданина вследствие недостатков подаренного имущества, возмещается дарителем — в соответствии с правилами, предусмотренными главой 60 настоящего Кодекса, если доказано, что эти недостатки возникли до передачи имущества одаряемому, не относятся к числу явных и даритель, зная о ни</w:t>
      </w:r>
      <w:r w:rsidR="002864D3" w:rsidRPr="002252A0">
        <w:rPr>
          <w:rFonts w:ascii="GHEA Grapalat" w:hAnsi="GHEA Grapalat"/>
          <w:color w:val="000000"/>
          <w:sz w:val="24"/>
          <w:szCs w:val="24"/>
        </w:rPr>
        <w:t>х, не предупредил одаряемого.</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5BEA33F" w14:textId="77777777" w:rsidTr="00804ABF">
        <w:trPr>
          <w:tblCellSpacing w:w="0" w:type="dxa"/>
        </w:trPr>
        <w:tc>
          <w:tcPr>
            <w:tcW w:w="2025" w:type="dxa"/>
            <w:hideMark/>
          </w:tcPr>
          <w:p w14:paraId="795E1F91"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604.</w:t>
            </w:r>
          </w:p>
        </w:tc>
        <w:tc>
          <w:tcPr>
            <w:tcW w:w="0" w:type="auto"/>
            <w:vAlign w:val="center"/>
            <w:hideMark/>
          </w:tcPr>
          <w:p w14:paraId="2AEDF437"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Правопреемство при обещании дарения </w:t>
            </w:r>
          </w:p>
        </w:tc>
      </w:tr>
    </w:tbl>
    <w:p w14:paraId="7D89636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Права одаряемого, которому по договору дарения обещан дар, не переходят к его наследникам (правопреемникам), если иное не п</w:t>
      </w:r>
      <w:r w:rsidR="002864D3" w:rsidRPr="002252A0">
        <w:rPr>
          <w:rFonts w:ascii="GHEA Grapalat" w:hAnsi="GHEA Grapalat"/>
          <w:color w:val="000000"/>
          <w:sz w:val="24"/>
          <w:szCs w:val="24"/>
        </w:rPr>
        <w:t>редусмотрено договором дарения.</w:t>
      </w:r>
    </w:p>
    <w:p w14:paraId="1AB6629F"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Обязанности дарителя, обещавшего дарение, переходят к его наследникам (правопреемникам), если иное не предусмотрено договором дарения.</w:t>
      </w:r>
    </w:p>
    <w:p w14:paraId="61F23444"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0DE1D4B" w14:textId="77777777" w:rsidTr="00804ABF">
        <w:trPr>
          <w:tblCellSpacing w:w="0" w:type="dxa"/>
        </w:trPr>
        <w:tc>
          <w:tcPr>
            <w:tcW w:w="2025" w:type="dxa"/>
            <w:hideMark/>
          </w:tcPr>
          <w:p w14:paraId="23CC11F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605.</w:t>
            </w:r>
          </w:p>
        </w:tc>
        <w:tc>
          <w:tcPr>
            <w:tcW w:w="0" w:type="auto"/>
            <w:vAlign w:val="center"/>
            <w:hideMark/>
          </w:tcPr>
          <w:p w14:paraId="66DABEF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Пожертвования </w:t>
            </w:r>
          </w:p>
        </w:tc>
      </w:tr>
    </w:tbl>
    <w:p w14:paraId="1416AC3A"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 xml:space="preserve">Пожертвованием признается дарение имущества </w:t>
      </w:r>
      <w:r w:rsidR="002864D3" w:rsidRPr="002252A0">
        <w:rPr>
          <w:rFonts w:ascii="GHEA Grapalat" w:hAnsi="GHEA Grapalat"/>
          <w:color w:val="000000"/>
          <w:sz w:val="24"/>
          <w:szCs w:val="24"/>
        </w:rPr>
        <w:t>или права в</w:t>
      </w:r>
      <w:r w:rsidR="007F0572" w:rsidRPr="002252A0">
        <w:rPr>
          <w:rFonts w:ascii="Courier New" w:hAnsi="Courier New" w:cs="Courier New"/>
          <w:color w:val="000000"/>
          <w:sz w:val="24"/>
          <w:szCs w:val="24"/>
          <w:lang w:val="en-US"/>
        </w:rPr>
        <w:t> </w:t>
      </w:r>
      <w:r w:rsidR="002864D3" w:rsidRPr="002252A0">
        <w:rPr>
          <w:rFonts w:ascii="GHEA Grapalat" w:hAnsi="GHEA Grapalat"/>
          <w:color w:val="000000"/>
          <w:sz w:val="24"/>
          <w:szCs w:val="24"/>
        </w:rPr>
        <w:t>общеполезных целях.</w:t>
      </w:r>
    </w:p>
    <w:p w14:paraId="44D9E8CA" w14:textId="77777777" w:rsidR="000D5F8A" w:rsidRDefault="00804ABF">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Пожертвования могут делаться гражданам, медицинским учреждениям, учреждениям социальной защиты и </w:t>
      </w:r>
      <w:r w:rsidR="001C788C" w:rsidRPr="002252A0">
        <w:rPr>
          <w:rFonts w:ascii="GHEA Grapalat" w:hAnsi="GHEA Grapalat"/>
          <w:color w:val="000000"/>
          <w:sz w:val="24"/>
          <w:szCs w:val="24"/>
        </w:rPr>
        <w:t xml:space="preserve">предоставляющим круглосуточную опеку </w:t>
      </w:r>
      <w:r w:rsidR="00BB4B2F">
        <w:rPr>
          <w:rFonts w:ascii="GHEA Grapalat" w:hAnsi="GHEA Grapalat"/>
          <w:color w:val="000000"/>
          <w:sz w:val="24"/>
          <w:szCs w:val="24"/>
        </w:rPr>
        <w:t>другим учреждениям, благотворительным, научным и образовательным учреждениям, фондам, музеям и другим учреждениям культуры, общественным и религиозным организациям, а также государству и общинам.</w:t>
      </w:r>
    </w:p>
    <w:p w14:paraId="76C45E4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Для принятия пожертвования не требуется чьего-либо разрешения или согласия.</w:t>
      </w:r>
    </w:p>
    <w:p w14:paraId="6662B6C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Пожертвование имущества жертвователем гражданину должно быть, а</w:t>
      </w:r>
      <w:r>
        <w:rPr>
          <w:rFonts w:ascii="Courier New" w:hAnsi="Courier New" w:cs="Courier New"/>
          <w:color w:val="000000"/>
          <w:sz w:val="24"/>
          <w:szCs w:val="24"/>
          <w:lang w:val="en-US"/>
        </w:rPr>
        <w:t> </w:t>
      </w:r>
      <w:r>
        <w:rPr>
          <w:rFonts w:ascii="GHEA Grapalat" w:hAnsi="GHEA Grapalat"/>
          <w:color w:val="000000"/>
          <w:sz w:val="24"/>
          <w:szCs w:val="24"/>
        </w:rPr>
        <w:t>юридическим лицам может быть обусловлено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В остальных случаях пожертвованное имущество должно быть использовано одаряемым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назначением имущества.</w:t>
      </w:r>
    </w:p>
    <w:p w14:paraId="740A74B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Юридическое лицо, принимающее пожертвование для использования с</w:t>
      </w:r>
      <w:r>
        <w:rPr>
          <w:rFonts w:ascii="Courier New" w:hAnsi="Courier New" w:cs="Courier New"/>
          <w:color w:val="000000"/>
          <w:sz w:val="24"/>
          <w:szCs w:val="24"/>
          <w:lang w:val="en-US"/>
        </w:rPr>
        <w:t> </w:t>
      </w:r>
      <w:r>
        <w:rPr>
          <w:rFonts w:ascii="GHEA Grapalat" w:hAnsi="GHEA Grapalat"/>
          <w:color w:val="000000"/>
          <w:sz w:val="24"/>
          <w:szCs w:val="24"/>
        </w:rPr>
        <w:t>определенной целью, должно вести обособленный учет всех операций по использованию пожертвованного имущества.</w:t>
      </w:r>
    </w:p>
    <w:p w14:paraId="502C5F7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lastRenderedPageBreak/>
        <w:t>5.</w:t>
      </w:r>
      <w:r>
        <w:rPr>
          <w:rFonts w:ascii="GHEA Grapalat" w:hAnsi="GHEA Grapalat"/>
          <w:color w:val="000000"/>
          <w:spacing w:val="-6"/>
          <w:sz w:val="24"/>
          <w:szCs w:val="24"/>
        </w:rPr>
        <w:tab/>
        <w:t>Если использование пожертвованного имущества в соответствии с</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указанным жертвователем назначением становится невозможным вследствие изменившихся обстоятельств, оно может быть использовано по другому назначению только с согласия</w:t>
      </w:r>
      <w:r>
        <w:rPr>
          <w:rFonts w:ascii="GHEA Grapalat" w:hAnsi="GHEA Grapalat"/>
          <w:color w:val="000000"/>
          <w:sz w:val="24"/>
          <w:szCs w:val="24"/>
        </w:rPr>
        <w:t xml:space="preserve"> жертвователя, а в случае смерти гражданина-жертвователя или ликвидации юридического лица-жертвователя — по решению суда.</w:t>
      </w:r>
    </w:p>
    <w:p w14:paraId="5156D05D"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Использование пожертвованного имущества не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указанным жертвователем назначением или изменение этого назначения с</w:t>
      </w:r>
      <w:r>
        <w:rPr>
          <w:rFonts w:ascii="Courier New" w:hAnsi="Courier New" w:cs="Courier New"/>
          <w:color w:val="000000"/>
          <w:sz w:val="24"/>
          <w:szCs w:val="24"/>
          <w:lang w:val="en-US"/>
        </w:rPr>
        <w:t> </w:t>
      </w:r>
      <w:r>
        <w:rPr>
          <w:rFonts w:ascii="GHEA Grapalat" w:hAnsi="GHEA Grapalat"/>
          <w:color w:val="000000"/>
          <w:sz w:val="24"/>
          <w:szCs w:val="24"/>
        </w:rPr>
        <w:t>нарушением правил, предусмотренных пунктом 5 настоящей статьи, дает право жертвователю, его наследникам или иному правопреемнику требовать отмены пожертвования.</w:t>
      </w:r>
    </w:p>
    <w:p w14:paraId="0A8456DB"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 отношении пожертвований не применяется статья 604 настоящего Кодекса.</w:t>
      </w:r>
    </w:p>
    <w:p w14:paraId="1204C596" w14:textId="77777777" w:rsidR="00804ABF" w:rsidRPr="002252A0" w:rsidRDefault="00BB4B2F" w:rsidP="002252A0">
      <w:pPr>
        <w:widowControl w:val="0"/>
        <w:spacing w:after="160" w:line="360" w:lineRule="auto"/>
        <w:ind w:firstLine="567"/>
        <w:jc w:val="both"/>
        <w:rPr>
          <w:rFonts w:ascii="GHEA Grapalat" w:hAnsi="GHEA Grapalat"/>
          <w:b/>
          <w:i/>
          <w:color w:val="000000"/>
          <w:sz w:val="24"/>
          <w:szCs w:val="24"/>
        </w:rPr>
      </w:pPr>
      <w:r w:rsidRPr="00BB4B2F">
        <w:rPr>
          <w:rFonts w:ascii="GHEA Grapalat" w:hAnsi="GHEA Grapalat"/>
          <w:b/>
          <w:i/>
          <w:color w:val="000000"/>
          <w:sz w:val="24"/>
          <w:szCs w:val="24"/>
        </w:rPr>
        <w:t>(статья 605 отредактирована в соответствии с НО-367-</w:t>
      </w:r>
      <w:r w:rsidRPr="00BB4B2F">
        <w:rPr>
          <w:rFonts w:ascii="GHEA Grapalat" w:hAnsi="GHEA Grapalat"/>
          <w:b/>
          <w:i/>
          <w:color w:val="000000"/>
          <w:sz w:val="24"/>
          <w:szCs w:val="24"/>
          <w:lang w:val="en-US"/>
        </w:rPr>
        <w:t>N</w:t>
      </w:r>
      <w:r w:rsidRPr="00BB4B2F">
        <w:rPr>
          <w:rFonts w:ascii="GHEA Grapalat" w:hAnsi="GHEA Grapalat"/>
          <w:b/>
          <w:i/>
          <w:color w:val="000000"/>
          <w:sz w:val="24"/>
          <w:szCs w:val="24"/>
        </w:rPr>
        <w:t xml:space="preserve"> от 22</w:t>
      </w:r>
      <w:r w:rsidR="00F11AB8">
        <w:rPr>
          <w:rFonts w:ascii="Courier New" w:hAnsi="Courier New" w:cs="Courier New"/>
          <w:b/>
          <w:i/>
          <w:color w:val="000000"/>
          <w:sz w:val="24"/>
          <w:szCs w:val="24"/>
          <w:lang w:val="en-US"/>
        </w:rPr>
        <w:t> </w:t>
      </w:r>
      <w:r w:rsidRPr="00BB4B2F">
        <w:rPr>
          <w:rFonts w:ascii="GHEA Grapalat" w:hAnsi="GHEA Grapalat"/>
          <w:b/>
          <w:i/>
          <w:color w:val="000000"/>
          <w:sz w:val="24"/>
          <w:szCs w:val="24"/>
        </w:rPr>
        <w:t>октября 2025 года)</w:t>
      </w:r>
    </w:p>
    <w:p w14:paraId="5C1CBD8B" w14:textId="77777777" w:rsidR="004A58A4" w:rsidRDefault="004A58A4">
      <w:pPr>
        <w:rPr>
          <w:rFonts w:ascii="GHEA Grapalat" w:hAnsi="GHEA Grapalat"/>
          <w:b/>
          <w:color w:val="000000"/>
          <w:sz w:val="24"/>
          <w:szCs w:val="24"/>
        </w:rPr>
      </w:pPr>
      <w:r>
        <w:rPr>
          <w:rFonts w:ascii="GHEA Grapalat" w:hAnsi="GHEA Grapalat"/>
          <w:b/>
          <w:color w:val="000000"/>
          <w:sz w:val="24"/>
          <w:szCs w:val="24"/>
        </w:rPr>
        <w:br w:type="page"/>
      </w:r>
    </w:p>
    <w:p w14:paraId="55A06439" w14:textId="77777777" w:rsidR="00804ABF" w:rsidRPr="002252A0" w:rsidRDefault="00804ABF" w:rsidP="004A58A4">
      <w:pPr>
        <w:widowControl w:val="0"/>
        <w:spacing w:after="160" w:line="341"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ПОДРАЗДЕЛ ТРЕТИЙ</w:t>
      </w:r>
    </w:p>
    <w:p w14:paraId="0531B9AD" w14:textId="77777777" w:rsidR="00804ABF" w:rsidRPr="002252A0" w:rsidRDefault="00804ABF" w:rsidP="004A58A4">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ДОГОВОРЫ СДАЧИ ИМУЩЕСТВА В АРЕНДУ И </w:t>
      </w:r>
      <w:r w:rsidR="00817A92" w:rsidRPr="002252A0">
        <w:rPr>
          <w:rFonts w:ascii="GHEA Grapalat" w:hAnsi="GHEA Grapalat"/>
          <w:b/>
          <w:color w:val="000000"/>
          <w:sz w:val="24"/>
          <w:szCs w:val="24"/>
        </w:rPr>
        <w:br/>
      </w:r>
      <w:r w:rsidRPr="002252A0">
        <w:rPr>
          <w:rFonts w:ascii="GHEA Grapalat" w:hAnsi="GHEA Grapalat"/>
          <w:b/>
          <w:color w:val="000000"/>
          <w:sz w:val="24"/>
          <w:szCs w:val="24"/>
        </w:rPr>
        <w:t>В БЕЗВОЗМЕЗДНОЕ ПОЛЬЗОВАНИЕ</w:t>
      </w:r>
    </w:p>
    <w:p w14:paraId="5FACC297" w14:textId="77777777" w:rsidR="00804ABF" w:rsidRPr="002252A0" w:rsidRDefault="00804ABF" w:rsidP="004A58A4">
      <w:pPr>
        <w:widowControl w:val="0"/>
        <w:spacing w:after="160" w:line="341" w:lineRule="auto"/>
        <w:ind w:left="567" w:right="566"/>
        <w:jc w:val="center"/>
        <w:rPr>
          <w:rFonts w:ascii="GHEA Grapalat" w:hAnsi="GHEA Grapalat"/>
          <w:b/>
          <w:color w:val="000000"/>
          <w:sz w:val="24"/>
          <w:szCs w:val="24"/>
        </w:rPr>
      </w:pPr>
    </w:p>
    <w:p w14:paraId="01B20329" w14:textId="77777777" w:rsidR="002864D3" w:rsidRPr="002252A0" w:rsidRDefault="002864D3" w:rsidP="004A58A4">
      <w:pPr>
        <w:widowControl w:val="0"/>
        <w:spacing w:after="160" w:line="341" w:lineRule="auto"/>
        <w:ind w:left="567" w:right="566"/>
        <w:jc w:val="center"/>
        <w:rPr>
          <w:rFonts w:ascii="GHEA Grapalat" w:hAnsi="GHEA Grapalat"/>
          <w:b/>
          <w:color w:val="000000"/>
          <w:sz w:val="24"/>
          <w:szCs w:val="24"/>
        </w:rPr>
      </w:pPr>
    </w:p>
    <w:p w14:paraId="252FE961" w14:textId="77777777" w:rsidR="00804ABF" w:rsidRPr="002252A0" w:rsidRDefault="00804ABF" w:rsidP="004A58A4">
      <w:pPr>
        <w:widowControl w:val="0"/>
        <w:spacing w:after="160" w:line="341"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t>ГЛАВА 35</w:t>
      </w:r>
    </w:p>
    <w:p w14:paraId="3A18EB88" w14:textId="77777777" w:rsidR="00804ABF" w:rsidRPr="002252A0" w:rsidRDefault="00804ABF" w:rsidP="004A58A4">
      <w:pPr>
        <w:widowControl w:val="0"/>
        <w:spacing w:after="160" w:line="341" w:lineRule="auto"/>
        <w:ind w:left="567" w:right="566"/>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АРЕНДА</w:t>
      </w:r>
    </w:p>
    <w:p w14:paraId="6910A136" w14:textId="77777777" w:rsidR="000D5F8A" w:rsidRDefault="000D5F8A" w:rsidP="004A58A4">
      <w:pPr>
        <w:widowControl w:val="0"/>
        <w:spacing w:after="160" w:line="341" w:lineRule="auto"/>
        <w:ind w:left="567" w:right="566"/>
        <w:jc w:val="center"/>
        <w:rPr>
          <w:rFonts w:ascii="GHEA Grapalat" w:hAnsi="GHEA Grapalat"/>
          <w:b/>
          <w:color w:val="000000"/>
          <w:sz w:val="24"/>
          <w:szCs w:val="24"/>
        </w:rPr>
      </w:pPr>
    </w:p>
    <w:p w14:paraId="3E058888" w14:textId="77777777" w:rsidR="000D5F8A" w:rsidRDefault="00BB4B2F" w:rsidP="004A58A4">
      <w:pPr>
        <w:widowControl w:val="0"/>
        <w:spacing w:after="160" w:line="341" w:lineRule="auto"/>
        <w:ind w:left="567" w:right="566"/>
        <w:jc w:val="center"/>
        <w:rPr>
          <w:rFonts w:ascii="GHEA Grapalat" w:hAnsi="GHEA Grapalat"/>
          <w:b/>
          <w:color w:val="000000"/>
          <w:sz w:val="24"/>
          <w:szCs w:val="24"/>
        </w:rPr>
      </w:pPr>
      <w:r>
        <w:rPr>
          <w:rFonts w:ascii="GHEA Grapalat" w:hAnsi="GHEA Grapalat"/>
          <w:b/>
          <w:color w:val="000000"/>
          <w:sz w:val="24"/>
          <w:szCs w:val="24"/>
        </w:rPr>
        <w:t>§ 1. ОБЩИЕ ПОЛОЖЕНИЯ ОБ АРЕНДЕ</w:t>
      </w:r>
    </w:p>
    <w:p w14:paraId="7553A32B" w14:textId="77777777" w:rsidR="000D5F8A" w:rsidRDefault="000D5F8A" w:rsidP="004A58A4">
      <w:pPr>
        <w:widowControl w:val="0"/>
        <w:spacing w:after="160" w:line="341" w:lineRule="auto"/>
        <w:ind w:left="567" w:right="566"/>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5FC337F" w14:textId="77777777" w:rsidTr="00804ABF">
        <w:trPr>
          <w:tblCellSpacing w:w="0" w:type="dxa"/>
        </w:trPr>
        <w:tc>
          <w:tcPr>
            <w:tcW w:w="2025" w:type="dxa"/>
            <w:hideMark/>
          </w:tcPr>
          <w:p w14:paraId="24A799B1"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606.</w:t>
            </w:r>
          </w:p>
        </w:tc>
        <w:tc>
          <w:tcPr>
            <w:tcW w:w="0" w:type="auto"/>
            <w:vAlign w:val="center"/>
            <w:hideMark/>
          </w:tcPr>
          <w:p w14:paraId="4CBFD286"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аренды </w:t>
            </w:r>
          </w:p>
        </w:tc>
      </w:tr>
    </w:tbl>
    <w:p w14:paraId="675080A7" w14:textId="77777777" w:rsidR="00804ABF" w:rsidRPr="002252A0"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По договору аренды арендодатель обязуется за плату предоставить арендатору имущество во временно</w:t>
      </w:r>
      <w:r w:rsidR="002864D3" w:rsidRPr="002252A0">
        <w:rPr>
          <w:rFonts w:ascii="GHEA Grapalat" w:hAnsi="GHEA Grapalat"/>
          <w:color w:val="000000"/>
          <w:sz w:val="24"/>
          <w:szCs w:val="24"/>
        </w:rPr>
        <w:t>е владение и (или) пользование.</w:t>
      </w:r>
    </w:p>
    <w:p w14:paraId="166467B4" w14:textId="77777777" w:rsidR="00F82FA2" w:rsidRPr="002252A0" w:rsidRDefault="00F82FA2" w:rsidP="004A58A4">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14CC19C" w14:textId="77777777" w:rsidTr="00804ABF">
        <w:trPr>
          <w:tblCellSpacing w:w="0" w:type="dxa"/>
        </w:trPr>
        <w:tc>
          <w:tcPr>
            <w:tcW w:w="2025" w:type="dxa"/>
            <w:hideMark/>
          </w:tcPr>
          <w:p w14:paraId="24EB207C" w14:textId="77777777" w:rsidR="00804ABF" w:rsidRPr="002252A0"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607.</w:t>
            </w:r>
          </w:p>
        </w:tc>
        <w:tc>
          <w:tcPr>
            <w:tcW w:w="0" w:type="auto"/>
            <w:vAlign w:val="center"/>
            <w:hideMark/>
          </w:tcPr>
          <w:p w14:paraId="6B4A0272" w14:textId="77777777" w:rsidR="00804ABF" w:rsidRPr="002252A0" w:rsidRDefault="00804ABF"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Плоды, продукция и доходы от использования арендованного имущества</w:t>
            </w:r>
          </w:p>
        </w:tc>
      </w:tr>
    </w:tbl>
    <w:p w14:paraId="48AC2A41" w14:textId="77777777" w:rsidR="00804ABF" w:rsidRPr="002252A0"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Плоды, продукция и доходы, полученные арендатором в результате использования арендованного имущества, являются его собственностью, если иное не предусмотрено договором.</w:t>
      </w:r>
    </w:p>
    <w:p w14:paraId="0FDDDC61" w14:textId="77777777" w:rsidR="002864D3" w:rsidRPr="002252A0" w:rsidRDefault="002864D3"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2A152C7" w14:textId="77777777" w:rsidTr="00804ABF">
        <w:trPr>
          <w:tblCellSpacing w:w="0" w:type="dxa"/>
        </w:trPr>
        <w:tc>
          <w:tcPr>
            <w:tcW w:w="2025" w:type="dxa"/>
            <w:hideMark/>
          </w:tcPr>
          <w:p w14:paraId="4D5C23C5"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608.</w:t>
            </w:r>
          </w:p>
        </w:tc>
        <w:tc>
          <w:tcPr>
            <w:tcW w:w="0" w:type="auto"/>
            <w:vAlign w:val="center"/>
            <w:hideMark/>
          </w:tcPr>
          <w:p w14:paraId="62D50EB0"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Объекты аренды </w:t>
            </w:r>
          </w:p>
        </w:tc>
      </w:tr>
    </w:tbl>
    <w:p w14:paraId="21F151C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В аренду могут быть переданы земельные участки и другие обособленные природные объекты, здания, строения, оборудование, транспортные средства и другoе имущество, которое не теряет своих натуральных свойств в процессе использова</w:t>
      </w:r>
      <w:r w:rsidR="002864D3" w:rsidRPr="002252A0">
        <w:rPr>
          <w:rFonts w:ascii="GHEA Grapalat" w:hAnsi="GHEA Grapalat"/>
          <w:color w:val="000000"/>
          <w:sz w:val="24"/>
          <w:szCs w:val="24"/>
        </w:rPr>
        <w:t>ния (непотребляемое имущество).</w:t>
      </w:r>
    </w:p>
    <w:p w14:paraId="41DBA6BF"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 xml:space="preserve">Законом могут быть установлены виды имущества, сдача которого в аренду не </w:t>
      </w:r>
      <w:r w:rsidR="002864D3" w:rsidRPr="002252A0">
        <w:rPr>
          <w:rFonts w:ascii="GHEA Grapalat" w:hAnsi="GHEA Grapalat"/>
          <w:color w:val="000000"/>
          <w:sz w:val="24"/>
          <w:szCs w:val="24"/>
        </w:rPr>
        <w:t>допускается или ограничивается.</w:t>
      </w:r>
    </w:p>
    <w:p w14:paraId="2298CA9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864D3" w:rsidRPr="002252A0">
        <w:rPr>
          <w:rFonts w:ascii="GHEA Grapalat" w:hAnsi="GHEA Grapalat"/>
          <w:color w:val="000000"/>
          <w:sz w:val="24"/>
          <w:szCs w:val="24"/>
        </w:rPr>
        <w:tab/>
      </w:r>
      <w:r w:rsidRPr="002252A0">
        <w:rPr>
          <w:rFonts w:ascii="GHEA Grapalat" w:hAnsi="GHEA Grapalat"/>
          <w:color w:val="000000"/>
          <w:sz w:val="24"/>
          <w:szCs w:val="24"/>
        </w:rPr>
        <w:t>Законом могут быть установлены особенности сдачи в аренду земельных участков и других о</w:t>
      </w:r>
      <w:r w:rsidR="002864D3" w:rsidRPr="002252A0">
        <w:rPr>
          <w:rFonts w:ascii="GHEA Grapalat" w:hAnsi="GHEA Grapalat"/>
          <w:color w:val="000000"/>
          <w:sz w:val="24"/>
          <w:szCs w:val="24"/>
        </w:rPr>
        <w:t>бособленных природных объектов.</w:t>
      </w:r>
    </w:p>
    <w:p w14:paraId="5AA127EC" w14:textId="77777777" w:rsidR="00804ABF"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договоре аренды должны быть указаны данные, позволяющие четко определить имущество, подлежащее передаче арендатору в качестве объекта аренды. При отсутствии в договоре этих данных условие об объекте аренды считается не согласованным сторонами, а соответствующий договор — незаключенным.</w:t>
      </w:r>
    </w:p>
    <w:p w14:paraId="7385687D"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483A05C" w14:textId="77777777" w:rsidTr="00804ABF">
        <w:trPr>
          <w:tblCellSpacing w:w="0" w:type="dxa"/>
        </w:trPr>
        <w:tc>
          <w:tcPr>
            <w:tcW w:w="2025" w:type="dxa"/>
            <w:hideMark/>
          </w:tcPr>
          <w:p w14:paraId="600688DB"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609.</w:t>
            </w:r>
          </w:p>
        </w:tc>
        <w:tc>
          <w:tcPr>
            <w:tcW w:w="0" w:type="auto"/>
            <w:vAlign w:val="center"/>
            <w:hideMark/>
          </w:tcPr>
          <w:p w14:paraId="75BD26BA"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Арендодатель </w:t>
            </w:r>
          </w:p>
        </w:tc>
      </w:tr>
    </w:tbl>
    <w:p w14:paraId="78ABCDBF"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Право сдачи имущества в аренд</w:t>
      </w:r>
      <w:r w:rsidR="002864D3" w:rsidRPr="002252A0">
        <w:rPr>
          <w:rFonts w:ascii="GHEA Grapalat" w:hAnsi="GHEA Grapalat"/>
          <w:color w:val="000000"/>
          <w:sz w:val="24"/>
          <w:szCs w:val="24"/>
        </w:rPr>
        <w:t>у принадлежит его собственнику.</w:t>
      </w:r>
    </w:p>
    <w:p w14:paraId="720120FA"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864D3" w:rsidRPr="002252A0">
        <w:rPr>
          <w:rFonts w:ascii="GHEA Grapalat" w:hAnsi="GHEA Grapalat"/>
          <w:color w:val="000000"/>
          <w:sz w:val="24"/>
          <w:szCs w:val="24"/>
        </w:rPr>
        <w:tab/>
      </w:r>
      <w:r w:rsidRPr="002252A0">
        <w:rPr>
          <w:rFonts w:ascii="GHEA Grapalat" w:hAnsi="GHEA Grapalat"/>
          <w:color w:val="000000"/>
          <w:sz w:val="24"/>
          <w:szCs w:val="24"/>
        </w:rPr>
        <w:t>Арендодателями могут быть также лица, уполномоченные законом или собственником на сдачу имущества в аренду.</w:t>
      </w:r>
    </w:p>
    <w:p w14:paraId="305B1C1E" w14:textId="77777777" w:rsidR="00804ABF" w:rsidRPr="002252A0" w:rsidRDefault="00BB4B2F" w:rsidP="004A58A4">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НО-316-</w:t>
      </w:r>
      <w:r>
        <w:rPr>
          <w:rFonts w:ascii="GHEA Grapalat" w:hAnsi="GHEA Grapalat"/>
          <w:b/>
          <w:i/>
          <w:color w:val="000000"/>
          <w:sz w:val="24"/>
          <w:szCs w:val="24"/>
          <w:lang w:val="en-US"/>
        </w:rPr>
        <w:t>N</w:t>
      </w:r>
      <w:r>
        <w:rPr>
          <w:rFonts w:ascii="GHEA Grapalat" w:hAnsi="GHEA Grapalat"/>
          <w:b/>
          <w:i/>
          <w:color w:val="000000"/>
          <w:sz w:val="24"/>
          <w:szCs w:val="24"/>
        </w:rPr>
        <w:t xml:space="preserve"> от 18 июня 2020 года)</w:t>
      </w:r>
    </w:p>
    <w:p w14:paraId="32528A22" w14:textId="77777777" w:rsidR="00F901A1" w:rsidRPr="002252A0" w:rsidRDefault="00BB4B2F" w:rsidP="004A58A4">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609 дополнена в соответствии с HO-362-N от 29 мая 2002</w:t>
      </w:r>
      <w:r>
        <w:rPr>
          <w:rFonts w:ascii="Courier New" w:hAnsi="Courier New" w:cs="Courier New"/>
          <w:b/>
          <w:i/>
          <w:color w:val="000000"/>
          <w:sz w:val="24"/>
          <w:szCs w:val="24"/>
        </w:rPr>
        <w:t> </w:t>
      </w:r>
      <w:r>
        <w:rPr>
          <w:rFonts w:ascii="GHEA Grapalat" w:hAnsi="GHEA Grapalat"/>
          <w:b/>
          <w:i/>
          <w:color w:val="000000"/>
          <w:sz w:val="24"/>
          <w:szCs w:val="24"/>
        </w:rPr>
        <w:t>года, изменена в соответствии с НО-316-</w:t>
      </w:r>
      <w:r>
        <w:rPr>
          <w:rFonts w:ascii="GHEA Grapalat" w:hAnsi="GHEA Grapalat"/>
          <w:b/>
          <w:i/>
          <w:color w:val="000000"/>
          <w:sz w:val="24"/>
          <w:szCs w:val="24"/>
          <w:lang w:val="en-US"/>
        </w:rPr>
        <w:t>N</w:t>
      </w:r>
      <w:r>
        <w:rPr>
          <w:rFonts w:ascii="GHEA Grapalat" w:hAnsi="GHEA Grapalat"/>
          <w:b/>
          <w:i/>
          <w:color w:val="000000"/>
          <w:sz w:val="24"/>
          <w:szCs w:val="24"/>
        </w:rPr>
        <w:t xml:space="preserve"> от 18 июня 2020 года)</w:t>
      </w:r>
    </w:p>
    <w:p w14:paraId="238A0F06"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4774A91" w14:textId="77777777" w:rsidTr="00804ABF">
        <w:trPr>
          <w:tblCellSpacing w:w="0" w:type="dxa"/>
        </w:trPr>
        <w:tc>
          <w:tcPr>
            <w:tcW w:w="2025" w:type="dxa"/>
            <w:hideMark/>
          </w:tcPr>
          <w:p w14:paraId="026F1666"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610.</w:t>
            </w:r>
          </w:p>
        </w:tc>
        <w:tc>
          <w:tcPr>
            <w:tcW w:w="0" w:type="auto"/>
            <w:vAlign w:val="center"/>
            <w:hideMark/>
          </w:tcPr>
          <w:p w14:paraId="7ABB09E3"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аренды </w:t>
            </w:r>
          </w:p>
        </w:tc>
      </w:tr>
    </w:tbl>
    <w:p w14:paraId="1F748C3F"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аренды </w:t>
      </w:r>
      <w:r w:rsidR="002864D3" w:rsidRPr="002252A0">
        <w:rPr>
          <w:rFonts w:ascii="GHEA Grapalat" w:hAnsi="GHEA Grapalat"/>
          <w:color w:val="000000"/>
          <w:sz w:val="24"/>
          <w:szCs w:val="24"/>
        </w:rPr>
        <w:t>заключается в письменной форме.</w:t>
      </w:r>
    </w:p>
    <w:p w14:paraId="55351232"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864D3" w:rsidRPr="002252A0">
        <w:rPr>
          <w:rFonts w:ascii="GHEA Grapalat" w:hAnsi="GHEA Grapalat"/>
          <w:color w:val="000000"/>
          <w:sz w:val="24"/>
          <w:szCs w:val="24"/>
        </w:rPr>
        <w:tab/>
      </w:r>
      <w:r w:rsidRPr="002252A0">
        <w:rPr>
          <w:rFonts w:ascii="GHEA Grapalat" w:hAnsi="GHEA Grapalat"/>
          <w:color w:val="000000"/>
          <w:sz w:val="24"/>
          <w:szCs w:val="24"/>
        </w:rPr>
        <w:t>Договор аренды недвижимого имущества по</w:t>
      </w:r>
      <w:r w:rsidR="002864D3" w:rsidRPr="002252A0">
        <w:rPr>
          <w:rFonts w:ascii="GHEA Grapalat" w:hAnsi="GHEA Grapalat"/>
          <w:color w:val="000000"/>
          <w:sz w:val="24"/>
          <w:szCs w:val="24"/>
        </w:rPr>
        <w:t>длежит нотариальному заверению.</w:t>
      </w:r>
    </w:p>
    <w:p w14:paraId="7007E2AD" w14:textId="77777777" w:rsidR="00804ABF" w:rsidRPr="008E792E"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 xml:space="preserve">Договор аренды имущества, предусматривающий в последующем переход права собственности на это имущество к арендатору (статья 627), заключается в форме, предусмотренной для договора купли-продажи такого </w:t>
      </w:r>
      <w:r>
        <w:rPr>
          <w:rFonts w:ascii="GHEA Grapalat" w:hAnsi="GHEA Grapalat"/>
          <w:color w:val="000000"/>
          <w:sz w:val="24"/>
          <w:szCs w:val="24"/>
        </w:rPr>
        <w:t>имущества.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F6A1F64" w14:textId="77777777" w:rsidTr="00804ABF">
        <w:trPr>
          <w:tblCellSpacing w:w="0" w:type="dxa"/>
        </w:trPr>
        <w:tc>
          <w:tcPr>
            <w:tcW w:w="2025" w:type="dxa"/>
            <w:hideMark/>
          </w:tcPr>
          <w:p w14:paraId="798FF0DE"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611.</w:t>
            </w:r>
          </w:p>
        </w:tc>
        <w:tc>
          <w:tcPr>
            <w:tcW w:w="0" w:type="auto"/>
            <w:vAlign w:val="center"/>
            <w:hideMark/>
          </w:tcPr>
          <w:p w14:paraId="221875C1"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возникающих из договора аренды недвижимого имущества </w:t>
            </w:r>
          </w:p>
        </w:tc>
      </w:tr>
    </w:tbl>
    <w:p w14:paraId="45431499"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Права, возникающие из договора аренды недвижимого имущества, подлеж</w:t>
      </w:r>
      <w:r w:rsidR="002864D3" w:rsidRPr="002252A0">
        <w:rPr>
          <w:rFonts w:ascii="GHEA Grapalat" w:hAnsi="GHEA Grapalat"/>
          <w:color w:val="000000"/>
          <w:sz w:val="24"/>
          <w:szCs w:val="24"/>
        </w:rPr>
        <w:t>ат государственной регистрации.</w:t>
      </w:r>
    </w:p>
    <w:p w14:paraId="397A002F"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9C8D64B" w14:textId="77777777" w:rsidTr="00804ABF">
        <w:trPr>
          <w:tblCellSpacing w:w="0" w:type="dxa"/>
        </w:trPr>
        <w:tc>
          <w:tcPr>
            <w:tcW w:w="2025" w:type="dxa"/>
            <w:hideMark/>
          </w:tcPr>
          <w:p w14:paraId="1865D34F"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612.</w:t>
            </w:r>
          </w:p>
        </w:tc>
        <w:tc>
          <w:tcPr>
            <w:tcW w:w="0" w:type="auto"/>
            <w:vAlign w:val="center"/>
            <w:hideMark/>
          </w:tcPr>
          <w:p w14:paraId="15683513"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Срок договора аренды </w:t>
            </w:r>
          </w:p>
        </w:tc>
      </w:tr>
    </w:tbl>
    <w:p w14:paraId="08D1E486"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Договор аренды заключается на срок, установленный договором.</w:t>
      </w:r>
    </w:p>
    <w:p w14:paraId="7738A405"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864D3" w:rsidRPr="002252A0">
        <w:rPr>
          <w:rFonts w:ascii="GHEA Grapalat" w:hAnsi="GHEA Grapalat"/>
          <w:color w:val="000000"/>
          <w:sz w:val="24"/>
          <w:szCs w:val="24"/>
        </w:rPr>
        <w:tab/>
      </w:r>
      <w:r w:rsidRPr="002252A0">
        <w:rPr>
          <w:rFonts w:ascii="GHEA Grapalat" w:hAnsi="GHEA Grapalat"/>
          <w:color w:val="000000"/>
          <w:sz w:val="24"/>
          <w:szCs w:val="24"/>
        </w:rPr>
        <w:t>Если срок аренды в договоре не установлен, договор аренды считается заключенным на неопределенный срок. В этом случае каждая из сторон вправе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любое время отказаться от договора аренды, предупредив об этом другую сторону за один месяц, а при аренде недвижимого имущества — за три месяца, если иное не предусмотрено законом.</w:t>
      </w:r>
    </w:p>
    <w:p w14:paraId="52F94EA0" w14:textId="77777777" w:rsidR="00804ABF"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Для предупреждения о прекращении заключенного на неопределенный срок договора аренды законом или договором может быть установлен иной срок.</w:t>
      </w:r>
    </w:p>
    <w:p w14:paraId="414A1EE0"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Законом могут устанавливаться максимальные сроки договора для отдельных видов аренды, а также для аренды отдельных видов имущества. Если</w:t>
      </w:r>
      <w:r>
        <w:rPr>
          <w:rFonts w:ascii="Courier New" w:hAnsi="Courier New" w:cs="Courier New"/>
          <w:color w:val="000000"/>
          <w:sz w:val="24"/>
          <w:szCs w:val="24"/>
          <w:lang w:val="en-US"/>
        </w:rPr>
        <w:t> </w:t>
      </w:r>
      <w:r>
        <w:rPr>
          <w:rFonts w:ascii="GHEA Grapalat" w:hAnsi="GHEA Grapalat"/>
          <w:color w:val="000000"/>
          <w:sz w:val="24"/>
          <w:szCs w:val="24"/>
        </w:rPr>
        <w:t>срок аренды в договоре не установлен и какая-либо из сторон не отказалась от договора до истечения максимального срока, установленного законом, договор по истечении максимального срока прекращается.</w:t>
      </w:r>
    </w:p>
    <w:p w14:paraId="538F4D8B" w14:textId="77777777" w:rsidR="00804ABF"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Договор аренды, заключенный на срок, превышающий установленный законом максимальный срок, считается заключенным на срок, равный максимальному.</w:t>
      </w:r>
    </w:p>
    <w:p w14:paraId="3B9EA2FD" w14:textId="77777777" w:rsidR="00804ABF"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(статья 612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 в соответствии с НО-238-N от 15 декабря 2005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FDFA76A"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77DBA82" w14:textId="77777777" w:rsidTr="00804ABF">
        <w:trPr>
          <w:tblCellSpacing w:w="0" w:type="dxa"/>
        </w:trPr>
        <w:tc>
          <w:tcPr>
            <w:tcW w:w="2025" w:type="dxa"/>
            <w:hideMark/>
          </w:tcPr>
          <w:p w14:paraId="52266FB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613.</w:t>
            </w:r>
          </w:p>
        </w:tc>
        <w:tc>
          <w:tcPr>
            <w:tcW w:w="0" w:type="auto"/>
            <w:vAlign w:val="center"/>
            <w:hideMark/>
          </w:tcPr>
          <w:p w14:paraId="2799848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имущества арендатору </w:t>
            </w:r>
          </w:p>
        </w:tc>
      </w:tr>
    </w:tbl>
    <w:p w14:paraId="3D68DF0C"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Арендодатель обязан предоставить арендатору имущество в состоянии, соответствующем условиям договора аренды</w:t>
      </w:r>
      <w:r w:rsidR="002864D3" w:rsidRPr="002252A0">
        <w:rPr>
          <w:rFonts w:ascii="GHEA Grapalat" w:hAnsi="GHEA Grapalat"/>
          <w:color w:val="000000"/>
          <w:sz w:val="24"/>
          <w:szCs w:val="24"/>
        </w:rPr>
        <w:t xml:space="preserve"> и назначению имущества.</w:t>
      </w:r>
    </w:p>
    <w:p w14:paraId="7B41B6AF"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2864D3" w:rsidRPr="002252A0">
        <w:rPr>
          <w:rFonts w:ascii="GHEA Grapalat" w:hAnsi="GHEA Grapalat"/>
          <w:color w:val="000000"/>
          <w:sz w:val="24"/>
          <w:szCs w:val="24"/>
        </w:rPr>
        <w:tab/>
      </w:r>
      <w:r w:rsidRPr="002252A0">
        <w:rPr>
          <w:rFonts w:ascii="GHEA Grapalat" w:hAnsi="GHEA Grapalat"/>
          <w:color w:val="000000"/>
          <w:sz w:val="24"/>
          <w:szCs w:val="24"/>
        </w:rPr>
        <w:t>Имущество сдается в аренду вместе со всеми его принадлежностями и относящимися к нему документами (техническим паспортом, сертификатом качества и т.</w:t>
      </w:r>
      <w:r w:rsidR="00BB4B2F">
        <w:rPr>
          <w:rFonts w:ascii="GHEA Grapalat" w:hAnsi="GHEA Grapalat"/>
          <w:color w:val="000000"/>
          <w:sz w:val="24"/>
          <w:szCs w:val="24"/>
        </w:rPr>
        <w:t xml:space="preserve"> п.), если иное не предусмотрено договором.</w:t>
      </w:r>
    </w:p>
    <w:p w14:paraId="230A43EC" w14:textId="77777777" w:rsidR="00804ABF"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такие принадлежности и документы не были переданы, а арендатор без них не может использовать имущество в соответствии с его назначением либо в</w:t>
      </w:r>
      <w:r>
        <w:rPr>
          <w:rFonts w:ascii="Courier New" w:hAnsi="Courier New" w:cs="Courier New"/>
          <w:color w:val="000000"/>
          <w:sz w:val="24"/>
          <w:szCs w:val="24"/>
          <w:lang w:val="en-US"/>
        </w:rPr>
        <w:t> </w:t>
      </w:r>
      <w:r>
        <w:rPr>
          <w:rFonts w:ascii="GHEA Grapalat" w:hAnsi="GHEA Grapalat"/>
          <w:color w:val="000000"/>
          <w:sz w:val="24"/>
          <w:szCs w:val="24"/>
        </w:rPr>
        <w:t>значительной степени лишается того, на что был вправе рассчитывать при заключении договора, он может требовать предоставления ему арендодателем таких принадлежностей и документов или расторжения договора, а также возмещения убытков.</w:t>
      </w:r>
    </w:p>
    <w:p w14:paraId="5BDC8162"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арендодатель в указанный в договоре аренды срок, а в случае, если в договоре такой срок не указан — в разумный срок не предоставил арендатору переданное в аренду имущество, арендатор в соответствии со статьей 414 настоящего Кодекса вправе требовать от него предоставления этого имущества и возмещения убытков, причиненных задержкой исполнения, либо требовать расторжения договора и возмещения убытков, причиненных его неисполнением.</w:t>
      </w:r>
    </w:p>
    <w:p w14:paraId="355C85D6" w14:textId="77777777" w:rsidR="0016222F" w:rsidRPr="002252A0" w:rsidRDefault="0016222F"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20DC8C4" w14:textId="77777777" w:rsidTr="00804ABF">
        <w:trPr>
          <w:tblCellSpacing w:w="0" w:type="dxa"/>
        </w:trPr>
        <w:tc>
          <w:tcPr>
            <w:tcW w:w="2025" w:type="dxa"/>
            <w:hideMark/>
          </w:tcPr>
          <w:p w14:paraId="39873889"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614.</w:t>
            </w:r>
          </w:p>
        </w:tc>
        <w:tc>
          <w:tcPr>
            <w:tcW w:w="0" w:type="auto"/>
            <w:vAlign w:val="center"/>
            <w:hideMark/>
          </w:tcPr>
          <w:p w14:paraId="1390B8C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Ответственность арендодателя за недостатки переданного в аренду имущества</w:t>
            </w:r>
          </w:p>
        </w:tc>
      </w:tr>
    </w:tbl>
    <w:p w14:paraId="55DBE78F"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864D3" w:rsidRPr="002252A0">
        <w:rPr>
          <w:rFonts w:ascii="GHEA Grapalat" w:hAnsi="GHEA Grapalat"/>
          <w:color w:val="000000"/>
          <w:sz w:val="24"/>
          <w:szCs w:val="24"/>
        </w:rPr>
        <w:tab/>
      </w:r>
      <w:r w:rsidRPr="002252A0">
        <w:rPr>
          <w:rFonts w:ascii="GHEA Grapalat" w:hAnsi="GHEA Grapalat"/>
          <w:color w:val="000000"/>
          <w:sz w:val="24"/>
          <w:szCs w:val="24"/>
        </w:rPr>
        <w:t xml:space="preserve">Арендодатель отвечает за недостатки сданного в аренду имущества, полностью или частично препятствующие его использованию, даже если он не знал об этих недостатках </w:t>
      </w:r>
      <w:r w:rsidR="002864D3" w:rsidRPr="002252A0">
        <w:rPr>
          <w:rFonts w:ascii="GHEA Grapalat" w:hAnsi="GHEA Grapalat"/>
          <w:color w:val="000000"/>
          <w:sz w:val="24"/>
          <w:szCs w:val="24"/>
        </w:rPr>
        <w:t>при заключении договора аренды.</w:t>
      </w:r>
    </w:p>
    <w:p w14:paraId="704F496A"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обнаружении таких недостатков аре</w:t>
      </w:r>
      <w:r w:rsidR="002864D3" w:rsidRPr="002252A0">
        <w:rPr>
          <w:rFonts w:ascii="GHEA Grapalat" w:hAnsi="GHEA Grapalat"/>
          <w:color w:val="000000"/>
          <w:sz w:val="24"/>
          <w:szCs w:val="24"/>
        </w:rPr>
        <w:t>ндатор по своему выбору вправе:</w:t>
      </w:r>
    </w:p>
    <w:p w14:paraId="2CC05A0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2864D3" w:rsidRPr="002252A0">
        <w:rPr>
          <w:rFonts w:ascii="GHEA Grapalat" w:hAnsi="GHEA Grapalat"/>
          <w:color w:val="000000"/>
          <w:sz w:val="24"/>
          <w:szCs w:val="24"/>
        </w:rPr>
        <w:tab/>
      </w:r>
      <w:r w:rsidRPr="002252A0">
        <w:rPr>
          <w:rFonts w:ascii="GHEA Grapalat" w:hAnsi="GHEA Grapalat"/>
          <w:color w:val="000000"/>
          <w:sz w:val="24"/>
          <w:szCs w:val="24"/>
        </w:rPr>
        <w:t>требовать от арендодателя безвозмездного устранения недостатков имущества, либо соразмерного уменьшения арендной платы, либо возмещения своих расходов на ус</w:t>
      </w:r>
      <w:r w:rsidR="002864D3" w:rsidRPr="002252A0">
        <w:rPr>
          <w:rFonts w:ascii="GHEA Grapalat" w:hAnsi="GHEA Grapalat"/>
          <w:color w:val="000000"/>
          <w:sz w:val="24"/>
          <w:szCs w:val="24"/>
        </w:rPr>
        <w:t>транение недостатков имущества;</w:t>
      </w:r>
    </w:p>
    <w:p w14:paraId="6A497A74"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удержать из арендной платы сумму понесенных им расходов на устранение данных недостатков, предварительно уведомив об этом арендодателя;</w:t>
      </w:r>
    </w:p>
    <w:p w14:paraId="1FEBA6C8"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требовать досрочного расторжения договора.</w:t>
      </w:r>
    </w:p>
    <w:p w14:paraId="2E6A1D0D"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14:paraId="37E93FC2"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удовлетворение требований арендатора или удержание им из арендной платы расходов на устранение недостатков не покрывает причиненных арендатору убытков, он вправе требовать возмещения непокрытой части убытков.</w:t>
      </w:r>
    </w:p>
    <w:p w14:paraId="0A3FCC9F"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Арендодатель не отвечает за недостатки сданного в аренду имущества, которые были оговорены им при заключении договора аренды или были заранее известны арендатору, либо должны были быть обнаружены арендатором во время осмотра имущества или при заключении договора, или проверки его исправности при передаче имущества в аренду.</w:t>
      </w:r>
    </w:p>
    <w:p w14:paraId="4C99ACC1"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6D7DD8A" w14:textId="77777777" w:rsidTr="00804ABF">
        <w:trPr>
          <w:tblCellSpacing w:w="0" w:type="dxa"/>
        </w:trPr>
        <w:tc>
          <w:tcPr>
            <w:tcW w:w="2025" w:type="dxa"/>
            <w:hideMark/>
          </w:tcPr>
          <w:p w14:paraId="3E853C6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615.</w:t>
            </w:r>
          </w:p>
        </w:tc>
        <w:tc>
          <w:tcPr>
            <w:tcW w:w="0" w:type="auto"/>
            <w:vAlign w:val="center"/>
            <w:hideMark/>
          </w:tcPr>
          <w:p w14:paraId="186B48E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третьих лиц на сдаваемое в аренду имущество </w:t>
            </w:r>
          </w:p>
        </w:tc>
      </w:tr>
    </w:tbl>
    <w:p w14:paraId="025AF65D"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 xml:space="preserve">Передача имущества в аренду не является основанием для прекращения или изменения прав третьих </w:t>
      </w:r>
      <w:r w:rsidR="00B7742A" w:rsidRPr="002252A0">
        <w:rPr>
          <w:rFonts w:ascii="GHEA Grapalat" w:hAnsi="GHEA Grapalat"/>
          <w:color w:val="000000"/>
          <w:sz w:val="24"/>
          <w:szCs w:val="24"/>
        </w:rPr>
        <w:t>лиц на это имущество.</w:t>
      </w:r>
    </w:p>
    <w:p w14:paraId="76AA1198"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7742A" w:rsidRPr="002252A0">
        <w:rPr>
          <w:rFonts w:ascii="GHEA Grapalat" w:hAnsi="GHEA Grapalat"/>
          <w:color w:val="000000"/>
          <w:sz w:val="24"/>
          <w:szCs w:val="24"/>
        </w:rPr>
        <w:tab/>
      </w:r>
      <w:r w:rsidRPr="002252A0">
        <w:rPr>
          <w:rFonts w:ascii="GHEA Grapalat" w:hAnsi="GHEA Grapalat"/>
          <w:color w:val="000000"/>
          <w:sz w:val="24"/>
          <w:szCs w:val="24"/>
        </w:rPr>
        <w:t xml:space="preserve">При заключении договора аренды арендодатель обязан предупредить арендатора обо всех правах третьих лиц на сдаваемое в аренду имущество </w:t>
      </w:r>
      <w:r w:rsidRPr="002252A0">
        <w:rPr>
          <w:rFonts w:ascii="GHEA Grapalat" w:hAnsi="GHEA Grapalat"/>
          <w:color w:val="000000"/>
          <w:sz w:val="24"/>
          <w:szCs w:val="24"/>
        </w:rPr>
        <w:lastRenderedPageBreak/>
        <w:t xml:space="preserve">(сервитут, право залога и </w:t>
      </w:r>
      <w:r w:rsidR="00833664" w:rsidRPr="002252A0">
        <w:rPr>
          <w:rFonts w:ascii="GHEA Grapalat" w:hAnsi="GHEA Grapalat"/>
          <w:color w:val="000000"/>
          <w:sz w:val="24"/>
          <w:szCs w:val="24"/>
        </w:rPr>
        <w:t>т. д.</w:t>
      </w:r>
      <w:r w:rsidRPr="002252A0">
        <w:rPr>
          <w:rFonts w:ascii="GHEA Grapalat" w:hAnsi="GHEA Grapalat"/>
          <w:color w:val="000000"/>
          <w:sz w:val="24"/>
          <w:szCs w:val="24"/>
        </w:rPr>
        <w:t>). Невыполнение арендодателем этой обязанности дает арендатору право требовать уменьшения арендной платы либо расторжения</w:t>
      </w:r>
      <w:r w:rsidR="00B7742A" w:rsidRPr="002252A0">
        <w:rPr>
          <w:rFonts w:ascii="GHEA Grapalat" w:hAnsi="GHEA Grapalat"/>
          <w:color w:val="000000"/>
          <w:sz w:val="24"/>
          <w:szCs w:val="24"/>
        </w:rPr>
        <w:t xml:space="preserve"> договора и возмещения убытков.</w:t>
      </w:r>
    </w:p>
    <w:p w14:paraId="7571DCD1"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B32F808" w14:textId="77777777" w:rsidTr="00804ABF">
        <w:trPr>
          <w:tblCellSpacing w:w="0" w:type="dxa"/>
        </w:trPr>
        <w:tc>
          <w:tcPr>
            <w:tcW w:w="2025" w:type="dxa"/>
            <w:hideMark/>
          </w:tcPr>
          <w:p w14:paraId="2C3144B9"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616.</w:t>
            </w:r>
          </w:p>
        </w:tc>
        <w:tc>
          <w:tcPr>
            <w:tcW w:w="0" w:type="auto"/>
            <w:vAlign w:val="center"/>
            <w:hideMark/>
          </w:tcPr>
          <w:p w14:paraId="79263E5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Арендная плата </w:t>
            </w:r>
          </w:p>
        </w:tc>
      </w:tr>
    </w:tbl>
    <w:p w14:paraId="7D62362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Арендатор обязан своевременно вносить плату за пользован</w:t>
      </w:r>
      <w:r w:rsidR="00B7742A" w:rsidRPr="002252A0">
        <w:rPr>
          <w:rFonts w:ascii="GHEA Grapalat" w:hAnsi="GHEA Grapalat"/>
          <w:color w:val="000000"/>
          <w:sz w:val="24"/>
          <w:szCs w:val="24"/>
        </w:rPr>
        <w:t>ие имуществом (арендную плату).</w:t>
      </w:r>
    </w:p>
    <w:p w14:paraId="3BC3670E"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Порядок, условия и сроки внесения арендной платы определяются договором аренды. Если они договором не определены, применяется порядок, условия и сроки, обычно применяемые при аренде аналогичного имущества при</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сравнимых обстоятельствах.</w:t>
      </w:r>
    </w:p>
    <w:p w14:paraId="5255609F"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Арендная плата устанавливается за все арендуемое имущество в целом или отдельно по каждой из его составных частей в виде:</w:t>
      </w:r>
    </w:p>
    <w:p w14:paraId="30689A1D"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определенной устойчивой суммы, вносимой периодически или единовременно;</w:t>
      </w:r>
    </w:p>
    <w:p w14:paraId="37ED2905"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установленной доли полученных в результате использования арендованного имущества продукции, плодов или доходов;</w:t>
      </w:r>
    </w:p>
    <w:p w14:paraId="204B8088"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предоставления арендатором определенных услуг;</w:t>
      </w:r>
    </w:p>
    <w:p w14:paraId="0B8EA17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передачи арендатором арендодателю обусловленного договором имущества в собственность или в аренду;</w:t>
      </w:r>
    </w:p>
    <w:p w14:paraId="79D55E0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возложения на арендатора обусловленных договором затрат на улучшение арендованного имущества.</w:t>
      </w:r>
    </w:p>
    <w:p w14:paraId="0985C9F4" w14:textId="77777777" w:rsidR="000D5F8A" w:rsidRDefault="00BB4B2F">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Стороны могут предусматривать в договоре аренды сочетание указанных форм арендной платы или ее иные формы.</w:t>
      </w:r>
    </w:p>
    <w:p w14:paraId="6CA15627" w14:textId="77777777" w:rsidR="004A58A4" w:rsidRPr="004A58A4" w:rsidRDefault="004A58A4">
      <w:pPr>
        <w:widowControl w:val="0"/>
        <w:spacing w:after="160" w:line="360" w:lineRule="auto"/>
        <w:ind w:firstLine="567"/>
        <w:jc w:val="both"/>
        <w:rPr>
          <w:rFonts w:ascii="GHEA Grapalat" w:hAnsi="GHEA Grapalat"/>
          <w:color w:val="000000"/>
          <w:sz w:val="24"/>
          <w:szCs w:val="24"/>
          <w:lang w:val="en-GB"/>
        </w:rPr>
      </w:pPr>
    </w:p>
    <w:p w14:paraId="0472FF1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Если иное не предусмотрено договором, размер арендной платы может изменяться по соглашению сторон в сроки, предусмотренные договором. Законом могут предусматриваться минимальные сроки пересмотра размера арендной платы для отдельных видов аренды, а также для аренды отдельных видов имущества.</w:t>
      </w:r>
    </w:p>
    <w:p w14:paraId="4AB0146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законом не предусмотрено иное, арендатор вправе требовать уменьшения арендной платы, если в силу обстоятельств, за которые он не отвечает — условия пользования, предусмотренные договором аренды, или состояние имущества ухудшились.</w:t>
      </w:r>
    </w:p>
    <w:p w14:paraId="600B9C7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существенного нарушения арендатором сроков внесения арендной платы арендодатель вправе требовать от него досрочного внесения арендной платы, если иное не предусмотрено договором аренды.</w:t>
      </w:r>
    </w:p>
    <w:p w14:paraId="387E7465"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A62F77C" w14:textId="77777777" w:rsidTr="00804ABF">
        <w:trPr>
          <w:tblCellSpacing w:w="0" w:type="dxa"/>
        </w:trPr>
        <w:tc>
          <w:tcPr>
            <w:tcW w:w="2025" w:type="dxa"/>
            <w:hideMark/>
          </w:tcPr>
          <w:p w14:paraId="6644277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617.</w:t>
            </w:r>
          </w:p>
        </w:tc>
        <w:tc>
          <w:tcPr>
            <w:tcW w:w="0" w:type="auto"/>
            <w:vAlign w:val="center"/>
            <w:hideMark/>
          </w:tcPr>
          <w:p w14:paraId="5FAC270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Пользование арендованным имуществом </w:t>
            </w:r>
          </w:p>
        </w:tc>
      </w:tr>
    </w:tbl>
    <w:p w14:paraId="71BD411C"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Арендатор обязан пользоваться арендованным имуществом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условиями договора аренды, а если такие условия в договоре не определены — в соотве</w:t>
      </w:r>
      <w:r w:rsidR="00B7742A" w:rsidRPr="002252A0">
        <w:rPr>
          <w:rFonts w:ascii="GHEA Grapalat" w:hAnsi="GHEA Grapalat"/>
          <w:color w:val="000000"/>
          <w:sz w:val="24"/>
          <w:szCs w:val="24"/>
        </w:rPr>
        <w:t>тствии с назначением имущества.</w:t>
      </w:r>
    </w:p>
    <w:p w14:paraId="0477D30D"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Если арендатор пользуется имуществом не в соответствии с условиями договора аренды или назначением имущества, арендодатель имеет право требовать расторжения договора и возмещения убытков.</w:t>
      </w:r>
    </w:p>
    <w:p w14:paraId="03E84137"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B5D7527" w14:textId="77777777" w:rsidTr="00804ABF">
        <w:trPr>
          <w:tblCellSpacing w:w="0" w:type="dxa"/>
        </w:trPr>
        <w:tc>
          <w:tcPr>
            <w:tcW w:w="2025" w:type="dxa"/>
            <w:hideMark/>
          </w:tcPr>
          <w:p w14:paraId="001A83E5"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618.</w:t>
            </w:r>
          </w:p>
        </w:tc>
        <w:tc>
          <w:tcPr>
            <w:tcW w:w="0" w:type="auto"/>
            <w:vAlign w:val="center"/>
            <w:hideMark/>
          </w:tcPr>
          <w:p w14:paraId="1442A26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сторон по содержанию арендованного имущества </w:t>
            </w:r>
          </w:p>
        </w:tc>
      </w:tr>
    </w:tbl>
    <w:p w14:paraId="2B644DA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Арендодатель обязан производить за свой счет капитальный ремонт переданного в аренду имущества, если иное не предусмотрено законом, иными правовы</w:t>
      </w:r>
      <w:r w:rsidR="00B7742A" w:rsidRPr="002252A0">
        <w:rPr>
          <w:rFonts w:ascii="GHEA Grapalat" w:hAnsi="GHEA Grapalat"/>
          <w:color w:val="000000"/>
          <w:sz w:val="24"/>
          <w:szCs w:val="24"/>
        </w:rPr>
        <w:t>ми актами или договором аренды.</w:t>
      </w:r>
    </w:p>
    <w:p w14:paraId="42043F69" w14:textId="77777777" w:rsidR="000D5F8A" w:rsidRDefault="00804ABF">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Капитальный ремонт должен производиться в срок, установленный договором, а если он не определен договором или вызван неотложной не</w:t>
      </w:r>
      <w:r w:rsidR="00B7742A" w:rsidRPr="002252A0">
        <w:rPr>
          <w:rFonts w:ascii="GHEA Grapalat" w:hAnsi="GHEA Grapalat"/>
          <w:color w:val="000000"/>
          <w:sz w:val="24"/>
          <w:szCs w:val="24"/>
        </w:rPr>
        <w:t>обходимостью — в разумный срок.</w:t>
      </w:r>
    </w:p>
    <w:p w14:paraId="38017204"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Нарушение арендодателем обязанности по производству капитального ремонта дает арендатору право по своему выбору:</w:t>
      </w:r>
    </w:p>
    <w:p w14:paraId="2A7FD93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произвести капитальный ремонт, предусмотренный договором или вызванный неотложной необходимостью, и требовать с арендодателя стоимость ремонта или зачесть ее в счет арендной платы;</w:t>
      </w:r>
    </w:p>
    <w:p w14:paraId="05BE1EE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требовать соответственного уменьшения арендной платы;</w:t>
      </w:r>
    </w:p>
    <w:p w14:paraId="69B455A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требовать расторжения договора и возмещения убытков.</w:t>
      </w:r>
    </w:p>
    <w:p w14:paraId="46473B1E"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Арендатор обязан поддерживать имущество в надлежащем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14:paraId="35B3B801" w14:textId="77777777" w:rsidR="000D5F8A" w:rsidRPr="008E792E"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EE8FFB7" w14:textId="77777777" w:rsidTr="00804ABF">
        <w:trPr>
          <w:tblCellSpacing w:w="0" w:type="dxa"/>
        </w:trPr>
        <w:tc>
          <w:tcPr>
            <w:tcW w:w="2025" w:type="dxa"/>
            <w:hideMark/>
          </w:tcPr>
          <w:p w14:paraId="4AA6CA7D"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619.</w:t>
            </w:r>
          </w:p>
        </w:tc>
        <w:tc>
          <w:tcPr>
            <w:tcW w:w="0" w:type="auto"/>
            <w:vAlign w:val="center"/>
            <w:hideMark/>
          </w:tcPr>
          <w:p w14:paraId="7BB30C3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Сохранение договора аренды в силе при изменении сторон </w:t>
            </w:r>
          </w:p>
        </w:tc>
      </w:tr>
    </w:tbl>
    <w:p w14:paraId="6BA6BFA8"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Переход права собственности на сданное в аренду имущество к другому лицу не является основанием для изменения или расторжения договора аренды, если</w:t>
      </w:r>
      <w:r w:rsidR="00B7742A" w:rsidRPr="002252A0">
        <w:rPr>
          <w:rFonts w:ascii="GHEA Grapalat" w:hAnsi="GHEA Grapalat"/>
          <w:color w:val="000000"/>
          <w:sz w:val="24"/>
          <w:szCs w:val="24"/>
        </w:rPr>
        <w:t xml:space="preserve"> иное не предусмотрено законом.</w:t>
      </w:r>
    </w:p>
    <w:p w14:paraId="7713885D"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7742A" w:rsidRPr="002252A0">
        <w:rPr>
          <w:rFonts w:ascii="GHEA Grapalat" w:hAnsi="GHEA Grapalat"/>
          <w:color w:val="000000"/>
          <w:sz w:val="24"/>
          <w:szCs w:val="24"/>
        </w:rPr>
        <w:tab/>
      </w:r>
      <w:r w:rsidRPr="002252A0">
        <w:rPr>
          <w:rFonts w:ascii="GHEA Grapalat" w:hAnsi="GHEA Grapalat"/>
          <w:color w:val="000000"/>
          <w:sz w:val="24"/>
          <w:szCs w:val="24"/>
        </w:rPr>
        <w:t>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14:paraId="43634D3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Арендодатель не вправе отказать такому наследнику во вступлении в</w:t>
      </w:r>
      <w:r>
        <w:rPr>
          <w:rFonts w:ascii="Courier New" w:hAnsi="Courier New" w:cs="Courier New"/>
          <w:color w:val="000000"/>
          <w:sz w:val="24"/>
          <w:szCs w:val="24"/>
          <w:lang w:val="en-US"/>
        </w:rPr>
        <w:t> </w:t>
      </w:r>
      <w:r>
        <w:rPr>
          <w:rFonts w:ascii="GHEA Grapalat" w:hAnsi="GHEA Grapalat"/>
          <w:color w:val="000000"/>
          <w:sz w:val="24"/>
          <w:szCs w:val="24"/>
        </w:rPr>
        <w:t>договор на оставшийся срок его действия, за исключением случая, когда заключение договора было обусловлено личными качествами арендатора.</w:t>
      </w:r>
    </w:p>
    <w:p w14:paraId="53956947"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(статья 619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w:t>
      </w:r>
    </w:p>
    <w:p w14:paraId="25F4BB23"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D036B12" w14:textId="77777777" w:rsidTr="00804ABF">
        <w:trPr>
          <w:tblCellSpacing w:w="0" w:type="dxa"/>
        </w:trPr>
        <w:tc>
          <w:tcPr>
            <w:tcW w:w="2025" w:type="dxa"/>
            <w:hideMark/>
          </w:tcPr>
          <w:p w14:paraId="38BBE83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620.</w:t>
            </w:r>
          </w:p>
        </w:tc>
        <w:tc>
          <w:tcPr>
            <w:tcW w:w="0" w:type="auto"/>
            <w:vAlign w:val="center"/>
            <w:hideMark/>
          </w:tcPr>
          <w:p w14:paraId="1BC91A52" w14:textId="77777777" w:rsidR="000D5F8A" w:rsidRDefault="00BB4B2F">
            <w:pPr>
              <w:widowControl w:val="0"/>
              <w:spacing w:after="160" w:line="360" w:lineRule="auto"/>
              <w:ind w:left="102"/>
              <w:jc w:val="both"/>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субаренды </w:t>
            </w:r>
          </w:p>
        </w:tc>
      </w:tr>
    </w:tbl>
    <w:p w14:paraId="572F5C9E"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Арендатор вправе сдавать арендованное имущество в субаренду и передавать свои права и обязанности по договору аренды другому лицу, передавать арендованное имущество в безвозмездное пользование, а также отдавать в залог арендные права или вносить их в качестве вклада в уставный (складочный) капитал хозяйственных товариществ и обществ только с согласия арендодателя, если иное не установлено настоящим Кодексом, иными законами или иными правовыми актами. В указанных случаях, за исключением субаренды, ответственность по договору перед</w:t>
      </w:r>
      <w:r w:rsidR="00B7742A" w:rsidRPr="002252A0">
        <w:rPr>
          <w:rFonts w:ascii="GHEA Grapalat" w:hAnsi="GHEA Grapalat"/>
          <w:color w:val="000000"/>
          <w:sz w:val="24"/>
          <w:szCs w:val="24"/>
        </w:rPr>
        <w:t xml:space="preserve"> арендодателем несет арендатор.</w:t>
      </w:r>
    </w:p>
    <w:p w14:paraId="4F00F363"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субаренды не может быть заключен на срок, превышающий срок договора аренды.</w:t>
      </w:r>
    </w:p>
    <w:p w14:paraId="7285FC92" w14:textId="77777777" w:rsidR="00804ABF"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договору субаренды применяются правила о договоре аренды, если иное не предусмотрено законом или иными правовыми актами.</w:t>
      </w:r>
    </w:p>
    <w:p w14:paraId="1937648D" w14:textId="77777777" w:rsidR="00F11AB8" w:rsidRPr="008E792E" w:rsidRDefault="00F11AB8"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366E056" w14:textId="77777777" w:rsidTr="00804ABF">
        <w:trPr>
          <w:tblCellSpacing w:w="0" w:type="dxa"/>
        </w:trPr>
        <w:tc>
          <w:tcPr>
            <w:tcW w:w="2025" w:type="dxa"/>
            <w:hideMark/>
          </w:tcPr>
          <w:p w14:paraId="7D194445"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621.</w:t>
            </w:r>
          </w:p>
        </w:tc>
        <w:tc>
          <w:tcPr>
            <w:tcW w:w="0" w:type="auto"/>
            <w:vAlign w:val="center"/>
            <w:hideMark/>
          </w:tcPr>
          <w:p w14:paraId="4D5CFD1B"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договора субаренды при досрочном прекращении договора аренды </w:t>
            </w:r>
          </w:p>
        </w:tc>
      </w:tr>
    </w:tbl>
    <w:p w14:paraId="1CB8E975"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00EA53BD" w:rsidRPr="002252A0">
        <w:rPr>
          <w:rFonts w:ascii="GHEA Grapalat" w:hAnsi="GHEA Grapalat"/>
          <w:color w:val="000000"/>
          <w:sz w:val="24"/>
          <w:szCs w:val="24"/>
        </w:rPr>
        <w:t>Д</w:t>
      </w:r>
      <w:r w:rsidRPr="002252A0">
        <w:rPr>
          <w:rFonts w:ascii="GHEA Grapalat" w:hAnsi="GHEA Grapalat"/>
          <w:color w:val="000000"/>
          <w:sz w:val="24"/>
          <w:szCs w:val="24"/>
        </w:rPr>
        <w:t>осрочное прекращение договора аренды влечет прекращение заключенного в соответствии с ним договора субаренды, если иное не</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договором аренды. В этом случае арендодатель имеет право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договором субаренды на заключение с субарендатором договора аренды на имущество, находящееся в его пользовании, — в пределах оставшегося срока субаренды на условиях, соответствующих условиям прекращенного договора аренды.</w:t>
      </w:r>
    </w:p>
    <w:p w14:paraId="7CE0F967"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Если договор аренды по основаниям, предусмотренным настоящим Кодексом, является ничтожным, ничтожным является и заключенный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ним договор субаренды.</w:t>
      </w:r>
    </w:p>
    <w:p w14:paraId="5DCCE4B2"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4233AE9" w14:textId="77777777" w:rsidTr="00804ABF">
        <w:trPr>
          <w:tblCellSpacing w:w="0" w:type="dxa"/>
        </w:trPr>
        <w:tc>
          <w:tcPr>
            <w:tcW w:w="2025" w:type="dxa"/>
            <w:hideMark/>
          </w:tcPr>
          <w:p w14:paraId="186E594F"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622.</w:t>
            </w:r>
          </w:p>
        </w:tc>
        <w:tc>
          <w:tcPr>
            <w:tcW w:w="0" w:type="auto"/>
            <w:vAlign w:val="center"/>
            <w:hideMark/>
          </w:tcPr>
          <w:p w14:paraId="5C64DA9A"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Досрочное расторжение договора по требованию арендодателя </w:t>
            </w:r>
          </w:p>
        </w:tc>
      </w:tr>
    </w:tbl>
    <w:p w14:paraId="7697C4DF"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требованию арендодателя договор аренды может быть досрочно ра</w:t>
      </w:r>
      <w:r w:rsidR="00B7742A" w:rsidRPr="002252A0">
        <w:rPr>
          <w:rFonts w:ascii="GHEA Grapalat" w:hAnsi="GHEA Grapalat"/>
          <w:color w:val="000000"/>
          <w:sz w:val="24"/>
          <w:szCs w:val="24"/>
        </w:rPr>
        <w:t>сторгнут судом, если арендатор:</w:t>
      </w:r>
    </w:p>
    <w:p w14:paraId="3768A31C"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пользовался имуществом с существенным нарушением условий договора или назначения имущества либ</w:t>
      </w:r>
      <w:r w:rsidR="00B7742A" w:rsidRPr="002252A0">
        <w:rPr>
          <w:rFonts w:ascii="GHEA Grapalat" w:hAnsi="GHEA Grapalat"/>
          <w:color w:val="000000"/>
          <w:sz w:val="24"/>
          <w:szCs w:val="24"/>
        </w:rPr>
        <w:t>о с неоднократными нарушениями;</w:t>
      </w:r>
    </w:p>
    <w:p w14:paraId="44464C01"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существенно ухудшил состояние имущества;</w:t>
      </w:r>
    </w:p>
    <w:p w14:paraId="57DE8C3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периодически или более двух раз подряд по истечении установленного договором срока платежа не вносил арендную плату;</w:t>
      </w:r>
    </w:p>
    <w:p w14:paraId="0FB7041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t>не производил капитального ремонта имущества в установленные договором аренды сроки, а при их отсутствии в договоре — в разумные сроки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случаях, когда в соответствии с законом, иными правовыми актами или договором производство капитального</w:t>
      </w:r>
      <w:r>
        <w:rPr>
          <w:rFonts w:ascii="GHEA Grapalat" w:hAnsi="GHEA Grapalat"/>
          <w:color w:val="000000"/>
          <w:sz w:val="24"/>
          <w:szCs w:val="24"/>
        </w:rPr>
        <w:t xml:space="preserve"> ремонта является обязанностью арендатора.</w:t>
      </w:r>
    </w:p>
    <w:p w14:paraId="7B257AF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соответствии с пунктом 2 статьи 466 настоящего Кодекса договором аренды могут быть установлены и другие основания для досрочного расторжения договора по требованию арендодателя.</w:t>
      </w:r>
    </w:p>
    <w:p w14:paraId="67EC2D6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622 отредактирована в соответствии с HO-39-N от</w:t>
      </w:r>
      <w:r>
        <w:rPr>
          <w:rFonts w:ascii="Courier New" w:hAnsi="Courier New" w:cs="Courier New"/>
          <w:b/>
          <w:i/>
          <w:color w:val="000000"/>
          <w:sz w:val="24"/>
          <w:szCs w:val="24"/>
          <w:lang w:val="en-US"/>
        </w:rPr>
        <w:t> </w:t>
      </w:r>
      <w:r>
        <w:rPr>
          <w:rFonts w:ascii="GHEA Grapalat" w:hAnsi="GHEA Grapalat"/>
          <w:b/>
          <w:i/>
          <w:color w:val="000000"/>
          <w:sz w:val="24"/>
          <w:szCs w:val="24"/>
        </w:rPr>
        <w:t>9</w:t>
      </w:r>
      <w:r>
        <w:rPr>
          <w:rFonts w:ascii="Courier New" w:hAnsi="Courier New" w:cs="Courier New"/>
          <w:b/>
          <w:i/>
          <w:color w:val="000000"/>
          <w:sz w:val="24"/>
          <w:szCs w:val="24"/>
        </w:rPr>
        <w:t> </w:t>
      </w:r>
      <w:r>
        <w:rPr>
          <w:rFonts w:ascii="GHEA Grapalat" w:hAnsi="GHEA Grapalat"/>
          <w:b/>
          <w:i/>
          <w:color w:val="000000"/>
          <w:sz w:val="24"/>
          <w:szCs w:val="24"/>
        </w:rPr>
        <w:t>февраля 2017 года)</w:t>
      </w:r>
    </w:p>
    <w:p w14:paraId="6A978FA1"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lang w:val="en-GB"/>
        </w:rPr>
      </w:pPr>
    </w:p>
    <w:p w14:paraId="536DF5F1" w14:textId="77777777" w:rsidR="004A58A4" w:rsidRPr="004A58A4" w:rsidRDefault="004A58A4">
      <w:pPr>
        <w:widowControl w:val="0"/>
        <w:spacing w:after="160" w:line="360" w:lineRule="auto"/>
        <w:ind w:firstLine="94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040858F" w14:textId="77777777" w:rsidTr="00804ABF">
        <w:trPr>
          <w:tblCellSpacing w:w="0" w:type="dxa"/>
        </w:trPr>
        <w:tc>
          <w:tcPr>
            <w:tcW w:w="2025" w:type="dxa"/>
            <w:hideMark/>
          </w:tcPr>
          <w:p w14:paraId="3C81125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623.</w:t>
            </w:r>
          </w:p>
        </w:tc>
        <w:tc>
          <w:tcPr>
            <w:tcW w:w="0" w:type="auto"/>
            <w:vAlign w:val="center"/>
            <w:hideMark/>
          </w:tcPr>
          <w:p w14:paraId="3EA8794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Досрочное расторжение договора по требованию арендатора </w:t>
            </w:r>
          </w:p>
        </w:tc>
      </w:tr>
    </w:tbl>
    <w:p w14:paraId="26509BB6" w14:textId="77777777" w:rsidR="000D5F8A" w:rsidRDefault="00804ABF">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 требованию арендатора договор аренды может быть досрочно расторгнут судом, </w:t>
      </w:r>
      <w:r w:rsidR="00B7742A" w:rsidRPr="002252A0">
        <w:rPr>
          <w:rFonts w:ascii="GHEA Grapalat" w:hAnsi="GHEA Grapalat"/>
          <w:color w:val="000000"/>
          <w:sz w:val="24"/>
          <w:szCs w:val="24"/>
        </w:rPr>
        <w:t>если:</w:t>
      </w:r>
    </w:p>
    <w:p w14:paraId="7D726A02"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арендодатель не предоставил имущество в пользование арендатору либо создал препятствия для пользования имуществом в соответствии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условиями дого</w:t>
      </w:r>
      <w:r w:rsidR="00B7742A" w:rsidRPr="002252A0">
        <w:rPr>
          <w:rFonts w:ascii="GHEA Grapalat" w:hAnsi="GHEA Grapalat"/>
          <w:color w:val="000000"/>
          <w:sz w:val="24"/>
          <w:szCs w:val="24"/>
        </w:rPr>
        <w:t>вора или назначением имущества;</w:t>
      </w:r>
    </w:p>
    <w:p w14:paraId="2959C737"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переданное арендатору имущество имеет препятствующие его использованию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при заключении договора, во время осмотра имущества или проверки его исправности;</w:t>
      </w:r>
    </w:p>
    <w:p w14:paraId="743C3F73"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арендодатель не производил являющийся его обязанностью капитальный ремонт имущества в установленные договором аренды сроки, а при их отсутствии в договоре — в разумные сроки;</w:t>
      </w:r>
    </w:p>
    <w:p w14:paraId="465B2101"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имущество в силу обстоятельств, за которые арендатор не ответственен, оказалось в состоянии, непригодном для использования.</w:t>
      </w:r>
    </w:p>
    <w:p w14:paraId="310DF184" w14:textId="77777777" w:rsidR="00804ABF" w:rsidRPr="008E792E"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соответствии с пунктом 2 статьи 466 настоящего Кодекса договором аренды могут быть установлены и другие основания для досрочного расторжения договора по требованию арендатора.</w:t>
      </w:r>
    </w:p>
    <w:p w14:paraId="7EF719BC" w14:textId="77777777" w:rsidR="00F11AB8" w:rsidRPr="008E792E" w:rsidRDefault="00F11AB8"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41F9475" w14:textId="77777777" w:rsidTr="00804ABF">
        <w:trPr>
          <w:tblCellSpacing w:w="0" w:type="dxa"/>
        </w:trPr>
        <w:tc>
          <w:tcPr>
            <w:tcW w:w="2025" w:type="dxa"/>
            <w:hideMark/>
          </w:tcPr>
          <w:p w14:paraId="68A337C2"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624.</w:t>
            </w:r>
          </w:p>
        </w:tc>
        <w:tc>
          <w:tcPr>
            <w:tcW w:w="0" w:type="auto"/>
            <w:vAlign w:val="center"/>
            <w:hideMark/>
          </w:tcPr>
          <w:p w14:paraId="589EEE0F"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договора аренды на новый срок </w:t>
            </w:r>
          </w:p>
        </w:tc>
      </w:tr>
    </w:tbl>
    <w:p w14:paraId="2A8F32A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При заключении договора аренды на новый срок его условия могут б</w:t>
      </w:r>
      <w:r w:rsidR="00B7742A" w:rsidRPr="002252A0">
        <w:rPr>
          <w:rFonts w:ascii="GHEA Grapalat" w:hAnsi="GHEA Grapalat"/>
          <w:color w:val="000000"/>
          <w:sz w:val="24"/>
          <w:szCs w:val="24"/>
        </w:rPr>
        <w:t>ыть изменены с согласия сторон.</w:t>
      </w:r>
    </w:p>
    <w:p w14:paraId="52963A6E"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7742A" w:rsidRPr="002252A0">
        <w:rPr>
          <w:rFonts w:ascii="GHEA Grapalat" w:hAnsi="GHEA Grapalat"/>
          <w:color w:val="000000"/>
          <w:sz w:val="24"/>
          <w:szCs w:val="24"/>
        </w:rPr>
        <w:tab/>
      </w:r>
      <w:r w:rsidRPr="002252A0">
        <w:rPr>
          <w:rFonts w:ascii="GHEA Grapalat" w:hAnsi="GHEA Grapalat"/>
          <w:color w:val="000000"/>
          <w:sz w:val="24"/>
          <w:szCs w:val="24"/>
        </w:rPr>
        <w:t xml:space="preserve">Если после истечения срока договора арендатор при отсутствии возражений со стороны арендодателя продолжает пользоваться имуществом, </w:t>
      </w:r>
      <w:r w:rsidRPr="002252A0">
        <w:rPr>
          <w:rFonts w:ascii="GHEA Grapalat" w:hAnsi="GHEA Grapalat"/>
          <w:color w:val="000000"/>
          <w:sz w:val="24"/>
          <w:szCs w:val="24"/>
        </w:rPr>
        <w:lastRenderedPageBreak/>
        <w:t>договор считается возобновленным на тех же условиях на не</w:t>
      </w:r>
      <w:r w:rsidR="00BB4B2F">
        <w:rPr>
          <w:rFonts w:ascii="GHEA Grapalat" w:hAnsi="GHEA Grapalat"/>
          <w:color w:val="000000"/>
          <w:sz w:val="24"/>
          <w:szCs w:val="24"/>
        </w:rPr>
        <w:t>определенный срок (статья 612).</w:t>
      </w:r>
    </w:p>
    <w:p w14:paraId="684C7609"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D5DF122" w14:textId="77777777" w:rsidTr="00804ABF">
        <w:trPr>
          <w:tblCellSpacing w:w="0" w:type="dxa"/>
        </w:trPr>
        <w:tc>
          <w:tcPr>
            <w:tcW w:w="2025" w:type="dxa"/>
            <w:hideMark/>
          </w:tcPr>
          <w:p w14:paraId="58591C9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625.</w:t>
            </w:r>
          </w:p>
        </w:tc>
        <w:tc>
          <w:tcPr>
            <w:tcW w:w="0" w:type="auto"/>
            <w:vAlign w:val="center"/>
            <w:hideMark/>
          </w:tcPr>
          <w:p w14:paraId="6DA9FD0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Возврат арендованного имущества арендодателю </w:t>
            </w:r>
          </w:p>
        </w:tc>
      </w:tr>
    </w:tbl>
    <w:p w14:paraId="07F86053"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При прекращении договора аренды арендатор обязан возвратить арендодателю имущество в том состоянии, в котором он его получил, с учетом нормального износа или в состоя</w:t>
      </w:r>
      <w:r w:rsidR="00B7742A" w:rsidRPr="002252A0">
        <w:rPr>
          <w:rFonts w:ascii="GHEA Grapalat" w:hAnsi="GHEA Grapalat"/>
          <w:color w:val="000000"/>
          <w:sz w:val="24"/>
          <w:szCs w:val="24"/>
        </w:rPr>
        <w:t>нии, предусмотренном договором.</w:t>
      </w:r>
    </w:p>
    <w:p w14:paraId="5E9401C1"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7742A" w:rsidRPr="002252A0">
        <w:rPr>
          <w:rFonts w:ascii="GHEA Grapalat" w:hAnsi="GHEA Grapalat"/>
          <w:color w:val="000000"/>
          <w:sz w:val="24"/>
          <w:szCs w:val="24"/>
        </w:rPr>
        <w:tab/>
      </w:r>
      <w:r w:rsidRPr="002252A0">
        <w:rPr>
          <w:rFonts w:ascii="GHEA Grapalat" w:hAnsi="GHEA Grapalat"/>
          <w:color w:val="000000"/>
          <w:sz w:val="24"/>
          <w:szCs w:val="24"/>
        </w:rPr>
        <w:t>Если арендатор не возвратил арендованное имущество либо возвратил его с нарушением срока, арендодатель вправе требовать внесения арендной платы за все время просрочки. Если указанная плата не покрывает полностью причиненных арендодателю убытков, он может требова</w:t>
      </w:r>
      <w:r w:rsidR="00BB4B2F">
        <w:rPr>
          <w:rFonts w:ascii="GHEA Grapalat" w:hAnsi="GHEA Grapalat"/>
          <w:color w:val="000000"/>
          <w:sz w:val="24"/>
          <w:szCs w:val="24"/>
        </w:rPr>
        <w:t>ть возмещения оставшейся части.</w:t>
      </w:r>
    </w:p>
    <w:p w14:paraId="6F142C64"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14:paraId="73F7EC04" w14:textId="77777777" w:rsidR="00E75C5A" w:rsidRPr="002252A0" w:rsidRDefault="00E75C5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581E443" w14:textId="77777777" w:rsidTr="00804ABF">
        <w:trPr>
          <w:tblCellSpacing w:w="0" w:type="dxa"/>
        </w:trPr>
        <w:tc>
          <w:tcPr>
            <w:tcW w:w="2025" w:type="dxa"/>
            <w:hideMark/>
          </w:tcPr>
          <w:p w14:paraId="092640AE"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626.</w:t>
            </w:r>
          </w:p>
        </w:tc>
        <w:tc>
          <w:tcPr>
            <w:tcW w:w="0" w:type="auto"/>
            <w:vAlign w:val="center"/>
            <w:hideMark/>
          </w:tcPr>
          <w:p w14:paraId="1B8C03F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Улучшения арендованного имущества </w:t>
            </w:r>
          </w:p>
        </w:tc>
      </w:tr>
    </w:tbl>
    <w:p w14:paraId="431ED8FF"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 xml:space="preserve">Произведенные арендатором отделимые улучшения арендованного имущества являются его собственностью, если иное не </w:t>
      </w:r>
      <w:r w:rsidR="00B7742A" w:rsidRPr="002252A0">
        <w:rPr>
          <w:rFonts w:ascii="GHEA Grapalat" w:hAnsi="GHEA Grapalat"/>
          <w:color w:val="000000"/>
          <w:sz w:val="24"/>
          <w:szCs w:val="24"/>
        </w:rPr>
        <w:t>предусмотрено договором аренды.</w:t>
      </w:r>
    </w:p>
    <w:p w14:paraId="117795BE" w14:textId="77777777" w:rsidR="00804ABF" w:rsidRDefault="00804ABF"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BB4B2F">
        <w:rPr>
          <w:rFonts w:ascii="GHEA Grapalat" w:hAnsi="GHEA Grapalat"/>
          <w:color w:val="000000"/>
          <w:sz w:val="24"/>
          <w:szCs w:val="24"/>
        </w:rPr>
        <w:tab/>
        <w:t>Если арендатор за счет собственных средств и с согласия арендодателя произвел улучшения арендованного имущества, не отделимые без нанесения вреда имуществу, арендатор имеет право после прекращения договора на возмещение в размере стоимости этих улучшений, если иное не предусмотрено договором аренды.</w:t>
      </w:r>
    </w:p>
    <w:p w14:paraId="33B84B1A"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4025FD50"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14:paraId="0C73A9E0" w14:textId="77777777" w:rsidR="00804ABF"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14:paraId="4C48B89C"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8B294CD" w14:textId="77777777" w:rsidTr="00804ABF">
        <w:trPr>
          <w:tblCellSpacing w:w="0" w:type="dxa"/>
        </w:trPr>
        <w:tc>
          <w:tcPr>
            <w:tcW w:w="2025" w:type="dxa"/>
            <w:hideMark/>
          </w:tcPr>
          <w:p w14:paraId="1CDF2864"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627.</w:t>
            </w:r>
          </w:p>
        </w:tc>
        <w:tc>
          <w:tcPr>
            <w:tcW w:w="0" w:type="auto"/>
            <w:vAlign w:val="center"/>
            <w:hideMark/>
          </w:tcPr>
          <w:p w14:paraId="381D5780"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Выкуп арендованного имущества </w:t>
            </w:r>
          </w:p>
        </w:tc>
      </w:tr>
    </w:tbl>
    <w:p w14:paraId="56036B5E"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742A" w:rsidRPr="002252A0">
        <w:rPr>
          <w:rFonts w:ascii="GHEA Grapalat" w:hAnsi="GHEA Grapalat"/>
          <w:color w:val="000000"/>
          <w:sz w:val="24"/>
          <w:szCs w:val="24"/>
        </w:rPr>
        <w:tab/>
      </w:r>
      <w:r w:rsidRPr="002252A0">
        <w:rPr>
          <w:rFonts w:ascii="GHEA Grapalat" w:hAnsi="GHEA Grapalat"/>
          <w:color w:val="000000"/>
          <w:sz w:val="24"/>
          <w:szCs w:val="24"/>
        </w:rPr>
        <w:t>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w:t>
      </w:r>
      <w:r w:rsidR="00B7742A" w:rsidRPr="002252A0">
        <w:rPr>
          <w:rFonts w:ascii="GHEA Grapalat" w:hAnsi="GHEA Grapalat"/>
          <w:color w:val="000000"/>
          <w:sz w:val="24"/>
          <w:szCs w:val="24"/>
        </w:rPr>
        <w:t>упной цены.</w:t>
      </w:r>
    </w:p>
    <w:p w14:paraId="5C3AC864" w14:textId="77777777" w:rsidR="00804ABF" w:rsidRPr="002252A0"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7742A" w:rsidRPr="002252A0">
        <w:rPr>
          <w:rFonts w:ascii="GHEA Grapalat" w:hAnsi="GHEA Grapalat"/>
          <w:color w:val="000000"/>
          <w:sz w:val="24"/>
          <w:szCs w:val="24"/>
        </w:rPr>
        <w:tab/>
      </w:r>
      <w:r w:rsidRPr="002252A0">
        <w:rPr>
          <w:rFonts w:ascii="GHEA Grapalat" w:hAnsi="GHEA Grapalat"/>
          <w:color w:val="000000"/>
          <w:sz w:val="24"/>
          <w:szCs w:val="24"/>
        </w:rPr>
        <w:t>Если в договоре аренды не предусмотрено условие о</w:t>
      </w:r>
      <w:r w:rsidR="00B7742A" w:rsidRPr="002252A0">
        <w:rPr>
          <w:rFonts w:ascii="GHEA Grapalat" w:hAnsi="GHEA Grapalat"/>
          <w:color w:val="000000"/>
          <w:sz w:val="24"/>
          <w:szCs w:val="24"/>
        </w:rPr>
        <w:t xml:space="preserve"> выкупе арендованного имущества</w:t>
      </w:r>
      <w:r w:rsidRPr="002252A0">
        <w:rPr>
          <w:rFonts w:ascii="GHEA Grapalat" w:hAnsi="GHEA Grapalat"/>
          <w:color w:val="000000"/>
          <w:sz w:val="24"/>
          <w:szCs w:val="24"/>
        </w:rPr>
        <w:t>, оно может б</w:t>
      </w:r>
      <w:r w:rsidR="00BB4B2F">
        <w:rPr>
          <w:rFonts w:ascii="GHEA Grapalat" w:hAnsi="GHEA Grapalat"/>
          <w:color w:val="000000"/>
          <w:sz w:val="24"/>
          <w:szCs w:val="24"/>
        </w:rPr>
        <w:t>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14:paraId="56269CF6" w14:textId="77777777" w:rsidR="00804ABF"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Законом могут быть установлены случаи запрещения выкупа арендованного имущества.</w:t>
      </w:r>
    </w:p>
    <w:p w14:paraId="22607424" w14:textId="77777777" w:rsidR="00F82FA2" w:rsidRPr="002252A0" w:rsidRDefault="00F82FA2"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1985"/>
        <w:gridCol w:w="7086"/>
      </w:tblGrid>
      <w:tr w:rsidR="00804ABF" w:rsidRPr="002252A0" w14:paraId="799E6175" w14:textId="77777777" w:rsidTr="00F82FA2">
        <w:trPr>
          <w:tblCellSpacing w:w="0" w:type="dxa"/>
        </w:trPr>
        <w:tc>
          <w:tcPr>
            <w:tcW w:w="1985" w:type="dxa"/>
            <w:hideMark/>
          </w:tcPr>
          <w:p w14:paraId="69545CB2" w14:textId="77777777" w:rsidR="00804ABF"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628.</w:t>
            </w:r>
          </w:p>
        </w:tc>
        <w:tc>
          <w:tcPr>
            <w:tcW w:w="7086" w:type="dxa"/>
            <w:vAlign w:val="center"/>
            <w:hideMark/>
          </w:tcPr>
          <w:p w14:paraId="64750DC6" w14:textId="77777777" w:rsidR="00804ABF"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отдельных видов аренды и аренды отдельных видов имущества </w:t>
            </w:r>
          </w:p>
        </w:tc>
      </w:tr>
    </w:tbl>
    <w:p w14:paraId="4C0DC15C" w14:textId="77777777" w:rsidR="00804ABF" w:rsidRPr="002252A0" w:rsidRDefault="00804ABF"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К отдельным видам договора аренды и договорам аренды отдельных видов имущества (прокат, аренда транспортных средств, аренда зданий и строений, аренда жилого помещения, </w:t>
      </w:r>
      <w:r w:rsidR="00247596" w:rsidRPr="002252A0">
        <w:rPr>
          <w:rFonts w:ascii="GHEA Grapalat" w:hAnsi="GHEA Grapalat"/>
          <w:color w:val="000000"/>
          <w:sz w:val="24"/>
          <w:szCs w:val="24"/>
        </w:rPr>
        <w:t>лизинг</w:t>
      </w:r>
      <w:r w:rsidRPr="002252A0">
        <w:rPr>
          <w:rFonts w:ascii="GHEA Grapalat" w:hAnsi="GHEA Grapalat"/>
          <w:color w:val="000000"/>
          <w:sz w:val="24"/>
          <w:szCs w:val="24"/>
        </w:rPr>
        <w:t>) применяются правила, предусмотренные настоящим параграфом, если иное не установлено правилами настоящего Кодекса об этих договорах.</w:t>
      </w:r>
    </w:p>
    <w:p w14:paraId="46BFCA00" w14:textId="77777777" w:rsidR="00247596" w:rsidRPr="002252A0" w:rsidRDefault="00247596" w:rsidP="002252A0">
      <w:pPr>
        <w:widowControl w:val="0"/>
        <w:tabs>
          <w:tab w:val="left" w:pos="1134"/>
        </w:tabs>
        <w:spacing w:after="160" w:line="360" w:lineRule="auto"/>
        <w:ind w:firstLine="567"/>
        <w:jc w:val="both"/>
        <w:rPr>
          <w:rFonts w:ascii="GHEA Grapalat" w:hAnsi="GHEA Grapalat"/>
          <w:b/>
          <w:i/>
          <w:color w:val="000000"/>
          <w:spacing w:val="-6"/>
          <w:sz w:val="24"/>
          <w:szCs w:val="24"/>
        </w:rPr>
      </w:pPr>
      <w:r w:rsidRPr="002252A0">
        <w:rPr>
          <w:rFonts w:ascii="GHEA Grapalat" w:hAnsi="GHEA Grapalat"/>
          <w:b/>
          <w:i/>
          <w:color w:val="000000"/>
          <w:spacing w:val="-6"/>
          <w:sz w:val="24"/>
          <w:szCs w:val="24"/>
        </w:rPr>
        <w:t>(статья 628 изменена в соответствии с НО-316-</w:t>
      </w:r>
      <w:r w:rsidRPr="002252A0">
        <w:rPr>
          <w:rFonts w:ascii="GHEA Grapalat" w:hAnsi="GHEA Grapalat"/>
          <w:b/>
          <w:i/>
          <w:color w:val="000000"/>
          <w:spacing w:val="-6"/>
          <w:sz w:val="24"/>
          <w:szCs w:val="24"/>
          <w:lang w:val="en-US"/>
        </w:rPr>
        <w:t>N</w:t>
      </w:r>
      <w:r w:rsidRPr="002252A0">
        <w:rPr>
          <w:rFonts w:ascii="GHEA Grapalat" w:hAnsi="GHEA Grapalat"/>
          <w:b/>
          <w:i/>
          <w:color w:val="000000"/>
          <w:spacing w:val="-6"/>
          <w:sz w:val="24"/>
          <w:szCs w:val="24"/>
        </w:rPr>
        <w:t xml:space="preserve"> от 18 июня 2020 года)</w:t>
      </w:r>
    </w:p>
    <w:p w14:paraId="46B54B33" w14:textId="77777777" w:rsidR="00804ABF"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lastRenderedPageBreak/>
        <w:t>§ 2. ПРОКАТ</w:t>
      </w:r>
    </w:p>
    <w:p w14:paraId="3412BE44" w14:textId="77777777" w:rsidR="00BE7341" w:rsidRPr="002252A0" w:rsidRDefault="00BE7341" w:rsidP="002252A0">
      <w:pPr>
        <w:widowControl w:val="0"/>
        <w:spacing w:after="160" w:line="360" w:lineRule="auto"/>
        <w:ind w:left="567" w:right="566"/>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28A20DF" w14:textId="77777777" w:rsidTr="00804ABF">
        <w:trPr>
          <w:tblCellSpacing w:w="0" w:type="dxa"/>
        </w:trPr>
        <w:tc>
          <w:tcPr>
            <w:tcW w:w="2025" w:type="dxa"/>
            <w:hideMark/>
          </w:tcPr>
          <w:p w14:paraId="4E1A0F45"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629.</w:t>
            </w:r>
          </w:p>
        </w:tc>
        <w:tc>
          <w:tcPr>
            <w:tcW w:w="0" w:type="auto"/>
            <w:vAlign w:val="center"/>
            <w:hideMark/>
          </w:tcPr>
          <w:p w14:paraId="58C8985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проката </w:t>
            </w:r>
          </w:p>
        </w:tc>
      </w:tr>
    </w:tbl>
    <w:p w14:paraId="281BD2DF"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14CC4" w:rsidRPr="002252A0">
        <w:rPr>
          <w:rFonts w:ascii="GHEA Grapalat" w:hAnsi="GHEA Grapalat"/>
          <w:color w:val="000000"/>
          <w:sz w:val="24"/>
          <w:szCs w:val="24"/>
        </w:rPr>
        <w:tab/>
      </w:r>
      <w:r w:rsidRPr="002252A0">
        <w:rPr>
          <w:rFonts w:ascii="GHEA Grapalat" w:hAnsi="GHEA Grapalat"/>
          <w:color w:val="000000"/>
          <w:sz w:val="24"/>
          <w:szCs w:val="24"/>
        </w:rPr>
        <w:t>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r w:rsidR="00714CC4" w:rsidRPr="002252A0">
        <w:rPr>
          <w:rFonts w:ascii="GHEA Grapalat" w:hAnsi="GHEA Grapalat"/>
          <w:color w:val="000000"/>
          <w:sz w:val="24"/>
          <w:szCs w:val="24"/>
        </w:rPr>
        <w:t>.</w:t>
      </w:r>
    </w:p>
    <w:p w14:paraId="4E756FE8"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Имущество, предоставленное по договору проката, исполь</w:t>
      </w:r>
      <w:r w:rsidR="00BB4B2F">
        <w:rPr>
          <w:rFonts w:ascii="GHEA Grapalat" w:hAnsi="GHEA Grapalat"/>
          <w:color w:val="000000"/>
          <w:sz w:val="24"/>
          <w:szCs w:val="24"/>
        </w:rPr>
        <w:t>зуется для потребительских целей, если иное не предусмотрено договором или не вытекает из существа обязательства.</w:t>
      </w:r>
    </w:p>
    <w:p w14:paraId="0A52E848"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проката заключается в письменной форме.</w:t>
      </w:r>
    </w:p>
    <w:p w14:paraId="29A5D332"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проката является публичным договором (статья 442).</w:t>
      </w:r>
    </w:p>
    <w:p w14:paraId="59A3F21D"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8271BBF" w14:textId="77777777" w:rsidTr="00804ABF">
        <w:trPr>
          <w:tblCellSpacing w:w="0" w:type="dxa"/>
        </w:trPr>
        <w:tc>
          <w:tcPr>
            <w:tcW w:w="2025" w:type="dxa"/>
            <w:hideMark/>
          </w:tcPr>
          <w:p w14:paraId="018C3149"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630.</w:t>
            </w:r>
          </w:p>
        </w:tc>
        <w:tc>
          <w:tcPr>
            <w:tcW w:w="0" w:type="auto"/>
            <w:vAlign w:val="center"/>
            <w:hideMark/>
          </w:tcPr>
          <w:p w14:paraId="7A4B5C76"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договора проката </w:t>
            </w:r>
          </w:p>
        </w:tc>
      </w:tr>
    </w:tbl>
    <w:p w14:paraId="4F603D96"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14CC4" w:rsidRPr="002252A0">
        <w:rPr>
          <w:rFonts w:ascii="GHEA Grapalat" w:hAnsi="GHEA Grapalat"/>
          <w:color w:val="000000"/>
          <w:sz w:val="24"/>
          <w:szCs w:val="24"/>
        </w:rPr>
        <w:tab/>
      </w:r>
      <w:r w:rsidRPr="002252A0">
        <w:rPr>
          <w:rFonts w:ascii="GHEA Grapalat" w:hAnsi="GHEA Grapalat"/>
          <w:color w:val="000000"/>
          <w:sz w:val="24"/>
          <w:szCs w:val="24"/>
        </w:rPr>
        <w:t>Договор проката закл</w:t>
      </w:r>
      <w:r w:rsidR="00714CC4" w:rsidRPr="002252A0">
        <w:rPr>
          <w:rFonts w:ascii="GHEA Grapalat" w:hAnsi="GHEA Grapalat"/>
          <w:color w:val="000000"/>
          <w:sz w:val="24"/>
          <w:szCs w:val="24"/>
        </w:rPr>
        <w:t>ючается на срок до одного года.</w:t>
      </w:r>
    </w:p>
    <w:p w14:paraId="3A277D1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714CC4" w:rsidRPr="002252A0">
        <w:rPr>
          <w:rFonts w:ascii="GHEA Grapalat" w:hAnsi="GHEA Grapalat"/>
          <w:color w:val="000000"/>
          <w:sz w:val="24"/>
          <w:szCs w:val="24"/>
        </w:rPr>
        <w:tab/>
      </w:r>
      <w:r w:rsidRPr="002252A0">
        <w:rPr>
          <w:rFonts w:ascii="GHEA Grapalat" w:hAnsi="GHEA Grapalat"/>
          <w:color w:val="000000"/>
          <w:sz w:val="24"/>
          <w:szCs w:val="24"/>
        </w:rPr>
        <w:t>Правила о возобновлении договора аренды на неопределенный срок к</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д</w:t>
      </w:r>
      <w:r w:rsidR="00714CC4" w:rsidRPr="002252A0">
        <w:rPr>
          <w:rFonts w:ascii="GHEA Grapalat" w:hAnsi="GHEA Grapalat"/>
          <w:color w:val="000000"/>
          <w:sz w:val="24"/>
          <w:szCs w:val="24"/>
        </w:rPr>
        <w:t>оговору проката не применяются.</w:t>
      </w:r>
    </w:p>
    <w:p w14:paraId="17F757F1"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Арендатор вправе отказаться от договора проката в любое время.</w:t>
      </w:r>
    </w:p>
    <w:p w14:paraId="06F577F2"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F889FFB" w14:textId="77777777" w:rsidTr="00804ABF">
        <w:trPr>
          <w:tblCellSpacing w:w="0" w:type="dxa"/>
        </w:trPr>
        <w:tc>
          <w:tcPr>
            <w:tcW w:w="2025" w:type="dxa"/>
            <w:hideMark/>
          </w:tcPr>
          <w:p w14:paraId="120725A8"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631.</w:t>
            </w:r>
          </w:p>
        </w:tc>
        <w:tc>
          <w:tcPr>
            <w:tcW w:w="0" w:type="auto"/>
            <w:vAlign w:val="center"/>
            <w:hideMark/>
          </w:tcPr>
          <w:p w14:paraId="373C4DF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имущества арендатору </w:t>
            </w:r>
          </w:p>
        </w:tc>
      </w:tr>
    </w:tbl>
    <w:p w14:paraId="576E1515"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w:t>
      </w:r>
      <w:r w:rsidR="00714CC4" w:rsidRPr="002252A0">
        <w:rPr>
          <w:rFonts w:ascii="GHEA Grapalat" w:hAnsi="GHEA Grapalat"/>
          <w:color w:val="000000"/>
          <w:sz w:val="24"/>
          <w:szCs w:val="24"/>
        </w:rPr>
        <w:t xml:space="preserve"> о пользовании этим имуществом.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9A499C0" w14:textId="77777777" w:rsidTr="00804ABF">
        <w:trPr>
          <w:tblCellSpacing w:w="0" w:type="dxa"/>
        </w:trPr>
        <w:tc>
          <w:tcPr>
            <w:tcW w:w="2025" w:type="dxa"/>
            <w:hideMark/>
          </w:tcPr>
          <w:p w14:paraId="352BA99C"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632.</w:t>
            </w:r>
          </w:p>
        </w:tc>
        <w:tc>
          <w:tcPr>
            <w:tcW w:w="0" w:type="auto"/>
            <w:vAlign w:val="center"/>
            <w:hideMark/>
          </w:tcPr>
          <w:p w14:paraId="67169D7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Устранение недостатков сданного в аренду имущества </w:t>
            </w:r>
          </w:p>
        </w:tc>
      </w:tr>
    </w:tbl>
    <w:p w14:paraId="6AAB56AE"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714CC4" w:rsidRPr="002252A0">
        <w:rPr>
          <w:rFonts w:ascii="GHEA Grapalat" w:hAnsi="GHEA Grapalat"/>
          <w:color w:val="000000"/>
          <w:sz w:val="24"/>
          <w:szCs w:val="24"/>
        </w:rPr>
        <w:tab/>
      </w:r>
      <w:r w:rsidRPr="002252A0">
        <w:rPr>
          <w:rFonts w:ascii="GHEA Grapalat" w:hAnsi="GHEA Grapalat"/>
          <w:color w:val="000000"/>
          <w:sz w:val="24"/>
          <w:szCs w:val="24"/>
        </w:rPr>
        <w:t>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w:t>
      </w:r>
      <w:r w:rsidR="00714CC4" w:rsidRPr="002252A0">
        <w:rPr>
          <w:rFonts w:ascii="GHEA Grapalat" w:hAnsi="GHEA Grapalat"/>
          <w:color w:val="000000"/>
          <w:sz w:val="24"/>
          <w:szCs w:val="24"/>
        </w:rPr>
        <w:t>дящимся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надлежащем состоянии.</w:t>
      </w:r>
    </w:p>
    <w:p w14:paraId="4A293BAF"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14:paraId="2AE386B0" w14:textId="77777777" w:rsidR="00F82FA2" w:rsidRPr="002252A0" w:rsidRDefault="00F82FA2" w:rsidP="002252A0">
      <w:pPr>
        <w:spacing w:after="160" w:line="360" w:lineRule="auto"/>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BDD7361" w14:textId="77777777" w:rsidTr="00804ABF">
        <w:trPr>
          <w:tblCellSpacing w:w="0" w:type="dxa"/>
        </w:trPr>
        <w:tc>
          <w:tcPr>
            <w:tcW w:w="2025" w:type="dxa"/>
            <w:hideMark/>
          </w:tcPr>
          <w:p w14:paraId="75B2C6CE"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633.</w:t>
            </w:r>
          </w:p>
        </w:tc>
        <w:tc>
          <w:tcPr>
            <w:tcW w:w="0" w:type="auto"/>
            <w:vAlign w:val="center"/>
            <w:hideMark/>
          </w:tcPr>
          <w:p w14:paraId="6681C7D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Арендная плата по договору проката </w:t>
            </w:r>
          </w:p>
        </w:tc>
      </w:tr>
    </w:tbl>
    <w:p w14:paraId="19A02103"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F5E80" w:rsidRPr="002252A0">
        <w:rPr>
          <w:rFonts w:ascii="GHEA Grapalat" w:hAnsi="GHEA Grapalat"/>
          <w:color w:val="000000"/>
          <w:sz w:val="24"/>
          <w:szCs w:val="24"/>
        </w:rPr>
        <w:tab/>
      </w:r>
      <w:r w:rsidRPr="002252A0">
        <w:rPr>
          <w:rFonts w:ascii="GHEA Grapalat" w:hAnsi="GHEA Grapalat"/>
          <w:color w:val="000000"/>
          <w:sz w:val="24"/>
          <w:szCs w:val="24"/>
        </w:rPr>
        <w:t xml:space="preserve">Арендная плата по договору проката устанавливается в виде определенных в твердой сумме платежей, вносимых </w:t>
      </w:r>
      <w:r w:rsidR="003F5E80" w:rsidRPr="002252A0">
        <w:rPr>
          <w:rFonts w:ascii="GHEA Grapalat" w:hAnsi="GHEA Grapalat"/>
          <w:color w:val="000000"/>
          <w:sz w:val="24"/>
          <w:szCs w:val="24"/>
        </w:rPr>
        <w:t>периодически или единовременно.</w:t>
      </w:r>
    </w:p>
    <w:p w14:paraId="2F1F4296"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F5E80" w:rsidRPr="002252A0">
        <w:rPr>
          <w:rFonts w:ascii="GHEA Grapalat" w:hAnsi="GHEA Grapalat"/>
          <w:color w:val="000000"/>
          <w:sz w:val="24"/>
          <w:szCs w:val="24"/>
        </w:rPr>
        <w:tab/>
      </w:r>
      <w:r w:rsidRPr="002252A0">
        <w:rPr>
          <w:rFonts w:ascii="GHEA Grapalat" w:hAnsi="GHEA Grapalat"/>
          <w:color w:val="000000"/>
          <w:sz w:val="24"/>
          <w:szCs w:val="24"/>
        </w:rPr>
        <w:t>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w:t>
      </w:r>
      <w:r w:rsidR="00BB4B2F">
        <w:rPr>
          <w:rFonts w:ascii="GHEA Grapalat" w:hAnsi="GHEA Grapalat"/>
          <w:color w:val="000000"/>
          <w:sz w:val="24"/>
          <w:szCs w:val="24"/>
        </w:rPr>
        <w:t>актического возврата имущества.</w:t>
      </w:r>
    </w:p>
    <w:p w14:paraId="5D4A4DCE"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ACBF9D8" w14:textId="77777777" w:rsidTr="00804ABF">
        <w:trPr>
          <w:tblCellSpacing w:w="0" w:type="dxa"/>
        </w:trPr>
        <w:tc>
          <w:tcPr>
            <w:tcW w:w="2025" w:type="dxa"/>
            <w:hideMark/>
          </w:tcPr>
          <w:p w14:paraId="0697C576"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634.</w:t>
            </w:r>
          </w:p>
        </w:tc>
        <w:tc>
          <w:tcPr>
            <w:tcW w:w="0" w:type="auto"/>
            <w:vAlign w:val="center"/>
            <w:hideMark/>
          </w:tcPr>
          <w:p w14:paraId="077EE962"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Пользование арендованным имуществом </w:t>
            </w:r>
          </w:p>
        </w:tc>
      </w:tr>
    </w:tbl>
    <w:p w14:paraId="6E3C918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F5E80" w:rsidRPr="002252A0">
        <w:rPr>
          <w:rFonts w:ascii="GHEA Grapalat" w:hAnsi="GHEA Grapalat"/>
          <w:color w:val="000000"/>
          <w:sz w:val="24"/>
          <w:szCs w:val="24"/>
        </w:rPr>
        <w:tab/>
      </w:r>
      <w:r w:rsidRPr="002252A0">
        <w:rPr>
          <w:rFonts w:ascii="GHEA Grapalat" w:hAnsi="GHEA Grapalat"/>
          <w:color w:val="000000"/>
          <w:sz w:val="24"/>
          <w:szCs w:val="24"/>
        </w:rPr>
        <w:t>По договору проката арендодатель обязан производить капитальный и текущий ремонт имущества, сданного в аренду.</w:t>
      </w:r>
    </w:p>
    <w:p w14:paraId="24A7115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F5E80" w:rsidRPr="002252A0">
        <w:rPr>
          <w:rFonts w:ascii="GHEA Grapalat" w:hAnsi="GHEA Grapalat"/>
          <w:color w:val="000000"/>
          <w:sz w:val="24"/>
          <w:szCs w:val="24"/>
        </w:rPr>
        <w:tab/>
      </w:r>
      <w:r w:rsidRPr="002252A0">
        <w:rPr>
          <w:rFonts w:ascii="GHEA Grapalat" w:hAnsi="GHEA Grapalat"/>
          <w:color w:val="000000"/>
          <w:sz w:val="24"/>
          <w:szCs w:val="24"/>
        </w:rPr>
        <w:t xml:space="preserve">По договору проката не допускается сдача в субаренду предоставленного арендатору имущества, передача им своих прав и обязанностей </w:t>
      </w:r>
      <w:r w:rsidRPr="002252A0">
        <w:rPr>
          <w:rFonts w:ascii="GHEA Grapalat" w:hAnsi="GHEA Grapalat"/>
          <w:color w:val="000000"/>
          <w:sz w:val="24"/>
          <w:szCs w:val="24"/>
        </w:rPr>
        <w:lastRenderedPageBreak/>
        <w:t>другому лицу, предоставление этого имущества в безвозмездное пользование, залог арендных прав и внесение их в качестве имущественного вклада в уставный капитал хозяйственных товариществ и обществ.</w:t>
      </w:r>
    </w:p>
    <w:p w14:paraId="38517D8A" w14:textId="77777777" w:rsidR="00804ABF" w:rsidRPr="002252A0" w:rsidRDefault="00804ABF" w:rsidP="002252A0">
      <w:pPr>
        <w:widowControl w:val="0"/>
        <w:spacing w:after="160" w:line="360" w:lineRule="auto"/>
        <w:ind w:left="567" w:right="566"/>
        <w:jc w:val="center"/>
        <w:rPr>
          <w:rFonts w:ascii="GHEA Grapalat" w:hAnsi="GHEA Grapalat"/>
          <w:b/>
          <w:color w:val="000000"/>
          <w:sz w:val="24"/>
          <w:szCs w:val="24"/>
        </w:rPr>
      </w:pPr>
    </w:p>
    <w:p w14:paraId="2949FACA" w14:textId="77777777" w:rsidR="00804ABF"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3. АРЕНДА ТРАНСПОРТНЫХ СРЕДСТВ</w:t>
      </w:r>
    </w:p>
    <w:p w14:paraId="1626E131" w14:textId="77777777" w:rsidR="00804ABF" w:rsidRPr="002252A0" w:rsidRDefault="00804ABF"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6C99C50D" w14:textId="77777777" w:rsidR="00804ABF"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1. АРЕНДА ТРАНСПОРТНОГО СРЕДСТВА С ПРЕДОСТАВЛЕНИЕМ УСЛУГ ПО УПРАВЛЕНИЮ И ТЕХНИЧЕСКОЙ ЭКСПЛУАТАЦИИ</w:t>
      </w:r>
    </w:p>
    <w:p w14:paraId="62298306" w14:textId="77777777" w:rsidR="000D5F8A" w:rsidRDefault="000D5F8A">
      <w:pPr>
        <w:widowControl w:val="0"/>
        <w:spacing w:after="160" w:line="360" w:lineRule="auto"/>
        <w:ind w:left="567" w:right="566"/>
        <w:jc w:val="center"/>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F179ED6" w14:textId="77777777" w:rsidTr="00804ABF">
        <w:trPr>
          <w:tblCellSpacing w:w="0" w:type="dxa"/>
        </w:trPr>
        <w:tc>
          <w:tcPr>
            <w:tcW w:w="2025" w:type="dxa"/>
            <w:hideMark/>
          </w:tcPr>
          <w:p w14:paraId="6D946E6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635.</w:t>
            </w:r>
          </w:p>
        </w:tc>
        <w:tc>
          <w:tcPr>
            <w:tcW w:w="0" w:type="auto"/>
            <w:vAlign w:val="center"/>
            <w:hideMark/>
          </w:tcPr>
          <w:p w14:paraId="725C042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аренды транспортного средства с экипажем </w:t>
            </w:r>
          </w:p>
        </w:tc>
      </w:tr>
    </w:tbl>
    <w:p w14:paraId="583555C7"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F5E80" w:rsidRPr="002252A0">
        <w:rPr>
          <w:rFonts w:ascii="GHEA Grapalat" w:hAnsi="GHEA Grapalat"/>
          <w:color w:val="000000"/>
          <w:sz w:val="24"/>
          <w:szCs w:val="24"/>
        </w:rPr>
        <w:tab/>
      </w:r>
      <w:r w:rsidRPr="002252A0">
        <w:rPr>
          <w:rFonts w:ascii="GHEA Grapalat" w:hAnsi="GHEA Grapalat"/>
          <w:color w:val="000000"/>
          <w:sz w:val="24"/>
          <w:szCs w:val="24"/>
        </w:rPr>
        <w:t>По договору аренды (фрахтования на время) транспортного средства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экипажем арендодатель за плату предоставляет арендатору транспортное средство во временное владение и пользование и оказывает своими силами услуги по управлению им </w:t>
      </w:r>
      <w:r w:rsidR="003F5E80" w:rsidRPr="002252A0">
        <w:rPr>
          <w:rFonts w:ascii="GHEA Grapalat" w:hAnsi="GHEA Grapalat"/>
          <w:color w:val="000000"/>
          <w:sz w:val="24"/>
          <w:szCs w:val="24"/>
        </w:rPr>
        <w:t>и его технической эксплуатации.</w:t>
      </w:r>
    </w:p>
    <w:p w14:paraId="11288B90"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Правила о возобновлении договора аренды на неопределенный срок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договору аренды транспортного средства с экипажем не применяются.</w:t>
      </w:r>
    </w:p>
    <w:p w14:paraId="5B7EC5BD"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D468AB5" w14:textId="77777777" w:rsidTr="00804ABF">
        <w:trPr>
          <w:tblCellSpacing w:w="0" w:type="dxa"/>
        </w:trPr>
        <w:tc>
          <w:tcPr>
            <w:tcW w:w="2025" w:type="dxa"/>
            <w:hideMark/>
          </w:tcPr>
          <w:p w14:paraId="2974C6DE"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636.</w:t>
            </w:r>
          </w:p>
        </w:tc>
        <w:tc>
          <w:tcPr>
            <w:tcW w:w="0" w:type="auto"/>
            <w:vAlign w:val="center"/>
            <w:hideMark/>
          </w:tcPr>
          <w:p w14:paraId="7FFDF901"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аренды транспортного средства с экипажем </w:t>
            </w:r>
          </w:p>
        </w:tc>
      </w:tr>
    </w:tbl>
    <w:p w14:paraId="26441899"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Договор аренды транспортного средства с экипажем </w:t>
      </w:r>
      <w:r w:rsidR="003F5E80" w:rsidRPr="002252A0">
        <w:rPr>
          <w:rFonts w:ascii="GHEA Grapalat" w:hAnsi="GHEA Grapalat"/>
          <w:color w:val="000000"/>
          <w:sz w:val="24"/>
          <w:szCs w:val="24"/>
        </w:rPr>
        <w:t>заключается в</w:t>
      </w:r>
      <w:r w:rsidR="007F0572" w:rsidRPr="002252A0">
        <w:rPr>
          <w:rFonts w:ascii="Courier New" w:hAnsi="Courier New" w:cs="Courier New"/>
          <w:color w:val="000000"/>
          <w:sz w:val="24"/>
          <w:szCs w:val="24"/>
          <w:lang w:val="en-US"/>
        </w:rPr>
        <w:t> </w:t>
      </w:r>
      <w:r w:rsidR="003F5E80" w:rsidRPr="002252A0">
        <w:rPr>
          <w:rFonts w:ascii="GHEA Grapalat" w:hAnsi="GHEA Grapalat"/>
          <w:color w:val="000000"/>
          <w:sz w:val="24"/>
          <w:szCs w:val="24"/>
        </w:rPr>
        <w:t>письменной форме.</w:t>
      </w:r>
    </w:p>
    <w:p w14:paraId="1D706D11" w14:textId="77777777" w:rsidR="00F82FA2" w:rsidRDefault="00F82FA2" w:rsidP="002252A0">
      <w:pPr>
        <w:widowControl w:val="0"/>
        <w:spacing w:after="160" w:line="360" w:lineRule="auto"/>
        <w:ind w:firstLine="567"/>
        <w:jc w:val="both"/>
        <w:rPr>
          <w:rFonts w:ascii="GHEA Grapalat" w:hAnsi="GHEA Grapalat"/>
          <w:color w:val="000000"/>
          <w:sz w:val="24"/>
          <w:szCs w:val="24"/>
          <w:lang w:val="en-GB"/>
        </w:rPr>
      </w:pPr>
    </w:p>
    <w:p w14:paraId="7D14E396" w14:textId="77777777" w:rsidR="004A58A4" w:rsidRDefault="004A58A4">
      <w:pPr>
        <w:rPr>
          <w:rFonts w:ascii="GHEA Grapalat" w:hAnsi="GHEA Grapalat"/>
          <w:color w:val="000000"/>
          <w:sz w:val="24"/>
          <w:szCs w:val="24"/>
          <w:lang w:val="en-GB"/>
        </w:rPr>
      </w:pPr>
      <w:r>
        <w:rPr>
          <w:rFonts w:ascii="GHEA Grapalat" w:hAnsi="GHEA Grapalat"/>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802AC77" w14:textId="77777777" w:rsidTr="00804ABF">
        <w:trPr>
          <w:tblCellSpacing w:w="0" w:type="dxa"/>
        </w:trPr>
        <w:tc>
          <w:tcPr>
            <w:tcW w:w="2025" w:type="dxa"/>
            <w:hideMark/>
          </w:tcPr>
          <w:p w14:paraId="256BFD76"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637.</w:t>
            </w:r>
          </w:p>
        </w:tc>
        <w:tc>
          <w:tcPr>
            <w:tcW w:w="0" w:type="auto"/>
            <w:vAlign w:val="center"/>
            <w:hideMark/>
          </w:tcPr>
          <w:p w14:paraId="3AE75708"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арендодателя по содержанию транспортного средства </w:t>
            </w:r>
          </w:p>
        </w:tc>
      </w:tr>
    </w:tbl>
    <w:p w14:paraId="799F33E8"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Арендодатель в течение всего срока договора аренды транспортного средства с экипажем обязан поддерживать надлежащее состояние сданного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аренду транспортного средства. Эта обязанность включает в себя текущий и капитальный ремонт транспортного средства и предоставление необходимых прин</w:t>
      </w:r>
      <w:r w:rsidR="003F5E80" w:rsidRPr="002252A0">
        <w:rPr>
          <w:rFonts w:ascii="GHEA Grapalat" w:hAnsi="GHEA Grapalat"/>
          <w:color w:val="000000"/>
          <w:sz w:val="24"/>
          <w:szCs w:val="24"/>
        </w:rPr>
        <w:t>адлежностей.</w:t>
      </w:r>
    </w:p>
    <w:p w14:paraId="6B9753F3" w14:textId="77777777" w:rsidR="009A690A" w:rsidRPr="002252A0" w:rsidRDefault="009A690A"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F00DBCF" w14:textId="77777777" w:rsidTr="00804ABF">
        <w:trPr>
          <w:tblCellSpacing w:w="0" w:type="dxa"/>
        </w:trPr>
        <w:tc>
          <w:tcPr>
            <w:tcW w:w="2025" w:type="dxa"/>
            <w:hideMark/>
          </w:tcPr>
          <w:p w14:paraId="277C771B"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638.</w:t>
            </w:r>
          </w:p>
        </w:tc>
        <w:tc>
          <w:tcPr>
            <w:tcW w:w="0" w:type="auto"/>
            <w:vAlign w:val="center"/>
            <w:hideMark/>
          </w:tcPr>
          <w:p w14:paraId="6CF21AF3"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арендодателя по управлению и технической эксплуатации транспортного средства </w:t>
            </w:r>
          </w:p>
        </w:tc>
      </w:tr>
    </w:tbl>
    <w:p w14:paraId="7EFD4DA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F5E80" w:rsidRPr="002252A0">
        <w:rPr>
          <w:rFonts w:ascii="GHEA Grapalat" w:hAnsi="GHEA Grapalat"/>
          <w:color w:val="000000"/>
          <w:sz w:val="24"/>
          <w:szCs w:val="24"/>
        </w:rPr>
        <w:tab/>
      </w:r>
      <w:r w:rsidRPr="002252A0">
        <w:rPr>
          <w:rFonts w:ascii="GHEA Grapalat" w:hAnsi="GHEA Grapalat"/>
          <w:color w:val="000000"/>
          <w:sz w:val="24"/>
          <w:szCs w:val="24"/>
        </w:rPr>
        <w:t>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спектр усл</w:t>
      </w:r>
      <w:r w:rsidR="003F5E80" w:rsidRPr="002252A0">
        <w:rPr>
          <w:rFonts w:ascii="GHEA Grapalat" w:hAnsi="GHEA Grapalat"/>
          <w:color w:val="000000"/>
          <w:sz w:val="24"/>
          <w:szCs w:val="24"/>
        </w:rPr>
        <w:t>уг, предоставляемых арендатору.</w:t>
      </w:r>
    </w:p>
    <w:p w14:paraId="56997F2C"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Состав экипажа транспортного средства и его квалификация должны отвечать требованиям обязательных для сторон правил и условиям договора, а</w:t>
      </w:r>
      <w:r>
        <w:rPr>
          <w:rFonts w:ascii="Courier New" w:hAnsi="Courier New" w:cs="Courier New"/>
          <w:color w:val="000000"/>
          <w:sz w:val="24"/>
          <w:szCs w:val="24"/>
          <w:lang w:val="en-US"/>
        </w:rPr>
        <w:t> </w:t>
      </w:r>
      <w:r>
        <w:rPr>
          <w:rFonts w:ascii="GHEA Grapalat" w:hAnsi="GHEA Grapalat"/>
          <w:color w:val="000000"/>
          <w:sz w:val="24"/>
          <w:szCs w:val="24"/>
        </w:rPr>
        <w:t>если обязательными для сторон правилами такие требования не установлены, то — требованиям обычной практики эксплуатации транспортного средства данного вида и условиям договора.</w:t>
      </w:r>
    </w:p>
    <w:p w14:paraId="59B0A41C"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арендатора, относящимся к коммерческой эксплуатации транспортного средства.</w:t>
      </w:r>
    </w:p>
    <w:p w14:paraId="689499F1"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Расходы по оплате услуг членов экипажа несет арендодатель, если договором аренды не предусмотрено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96A533B" w14:textId="77777777" w:rsidTr="00804ABF">
        <w:trPr>
          <w:tblCellSpacing w:w="0" w:type="dxa"/>
        </w:trPr>
        <w:tc>
          <w:tcPr>
            <w:tcW w:w="2025" w:type="dxa"/>
            <w:hideMark/>
          </w:tcPr>
          <w:p w14:paraId="27E28F3D"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639.</w:t>
            </w:r>
          </w:p>
        </w:tc>
        <w:tc>
          <w:tcPr>
            <w:tcW w:w="0" w:type="auto"/>
            <w:vAlign w:val="center"/>
            <w:hideMark/>
          </w:tcPr>
          <w:p w14:paraId="399DE516"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арендатора по оплате расходов, связанных с коммерческой эксплуатацией транспортного средства </w:t>
            </w:r>
          </w:p>
        </w:tc>
      </w:tr>
    </w:tbl>
    <w:p w14:paraId="7F080141"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 если иное не предусмотрено договором аренды транспо</w:t>
      </w:r>
      <w:r w:rsidR="003F5E80" w:rsidRPr="002252A0">
        <w:rPr>
          <w:rFonts w:ascii="GHEA Grapalat" w:hAnsi="GHEA Grapalat"/>
          <w:color w:val="000000"/>
          <w:sz w:val="24"/>
          <w:szCs w:val="24"/>
        </w:rPr>
        <w:t>ртного средства с экипажем.</w:t>
      </w:r>
    </w:p>
    <w:p w14:paraId="71252082" w14:textId="77777777" w:rsidR="009A690A" w:rsidRPr="002252A0" w:rsidRDefault="009A690A"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80E22DA" w14:textId="77777777" w:rsidTr="00804ABF">
        <w:trPr>
          <w:tblCellSpacing w:w="0" w:type="dxa"/>
        </w:trPr>
        <w:tc>
          <w:tcPr>
            <w:tcW w:w="2025" w:type="dxa"/>
            <w:hideMark/>
          </w:tcPr>
          <w:p w14:paraId="385D0BD8"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640.</w:t>
            </w:r>
          </w:p>
        </w:tc>
        <w:tc>
          <w:tcPr>
            <w:tcW w:w="0" w:type="auto"/>
            <w:vAlign w:val="center"/>
            <w:hideMark/>
          </w:tcPr>
          <w:p w14:paraId="649C379B"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Страхование транспортного средства </w:t>
            </w:r>
          </w:p>
        </w:tc>
      </w:tr>
    </w:tbl>
    <w:p w14:paraId="315BF477"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Обязанность страховать транспортное средство и (или) страховать ответственность за ущерб, который может быть причинен в связи с его эксплуатацией, возлагается на арендодателя в тех случаях, когда такое страхование является обязательным в силу закона или договора, если иное не предусмотрено договором аренды тра</w:t>
      </w:r>
      <w:r w:rsidR="003F5E80" w:rsidRPr="002252A0">
        <w:rPr>
          <w:rFonts w:ascii="GHEA Grapalat" w:hAnsi="GHEA Grapalat"/>
          <w:color w:val="000000"/>
          <w:sz w:val="24"/>
          <w:szCs w:val="24"/>
        </w:rPr>
        <w:t>нспортного средства с экипажем.</w:t>
      </w:r>
    </w:p>
    <w:p w14:paraId="2FBE48F5"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8629F95" w14:textId="77777777" w:rsidTr="00804ABF">
        <w:trPr>
          <w:tblCellSpacing w:w="0" w:type="dxa"/>
        </w:trPr>
        <w:tc>
          <w:tcPr>
            <w:tcW w:w="2025" w:type="dxa"/>
            <w:hideMark/>
          </w:tcPr>
          <w:p w14:paraId="32019CAC"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641.</w:t>
            </w:r>
          </w:p>
        </w:tc>
        <w:tc>
          <w:tcPr>
            <w:tcW w:w="0" w:type="auto"/>
            <w:vAlign w:val="center"/>
            <w:hideMark/>
          </w:tcPr>
          <w:p w14:paraId="02E438C5"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Договоры с третьими лицами об использовании транспортного средства </w:t>
            </w:r>
          </w:p>
        </w:tc>
      </w:tr>
    </w:tbl>
    <w:p w14:paraId="4A90CB95"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F5E80" w:rsidRPr="002252A0">
        <w:rPr>
          <w:rFonts w:ascii="GHEA Grapalat" w:hAnsi="GHEA Grapalat"/>
          <w:color w:val="000000"/>
          <w:sz w:val="24"/>
          <w:szCs w:val="24"/>
        </w:rPr>
        <w:tab/>
      </w:r>
      <w:r w:rsidRPr="002252A0">
        <w:rPr>
          <w:rFonts w:ascii="GHEA Grapalat" w:hAnsi="GHEA Grapalat"/>
          <w:color w:val="000000"/>
          <w:sz w:val="24"/>
          <w:szCs w:val="24"/>
        </w:rPr>
        <w:t xml:space="preserve">Арендатор без согласия арендодателя не вправе сдавать транспортное средство в субаренду, если договором аренды транспортного средства с </w:t>
      </w:r>
      <w:r w:rsidR="003F5E80" w:rsidRPr="002252A0">
        <w:rPr>
          <w:rFonts w:ascii="GHEA Grapalat" w:hAnsi="GHEA Grapalat"/>
          <w:color w:val="000000"/>
          <w:sz w:val="24"/>
          <w:szCs w:val="24"/>
        </w:rPr>
        <w:t>экипажем не предусмотрено иное.</w:t>
      </w:r>
    </w:p>
    <w:p w14:paraId="2FDEE34B"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 назначению транспортного средства.</w:t>
      </w:r>
    </w:p>
    <w:p w14:paraId="14C28C71"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88E4D92" w14:textId="77777777" w:rsidTr="00804ABF">
        <w:trPr>
          <w:tblCellSpacing w:w="0" w:type="dxa"/>
        </w:trPr>
        <w:tc>
          <w:tcPr>
            <w:tcW w:w="2025" w:type="dxa"/>
            <w:hideMark/>
          </w:tcPr>
          <w:p w14:paraId="06927683"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642.</w:t>
            </w:r>
          </w:p>
        </w:tc>
        <w:tc>
          <w:tcPr>
            <w:tcW w:w="0" w:type="auto"/>
            <w:vAlign w:val="center"/>
            <w:hideMark/>
          </w:tcPr>
          <w:p w14:paraId="3BD9408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транспортному средству </w:t>
            </w:r>
          </w:p>
        </w:tc>
      </w:tr>
    </w:tbl>
    <w:p w14:paraId="2642A68B"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случае гибели или повреждения арендованного транспортного средства арендатор обязан возместить арендодателю причиненные убытки, если он доказывает, что гибель или повреждение транспортного средства произошло по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обстоятельствам, за которые в соответствии с законом или догов</w:t>
      </w:r>
      <w:r w:rsidR="003F5E80" w:rsidRPr="002252A0">
        <w:rPr>
          <w:rFonts w:ascii="GHEA Grapalat" w:hAnsi="GHEA Grapalat"/>
          <w:color w:val="000000"/>
          <w:sz w:val="24"/>
          <w:szCs w:val="24"/>
        </w:rPr>
        <w:t>ором аренды отвечает арендатор.</w:t>
      </w:r>
    </w:p>
    <w:p w14:paraId="65FBE76E"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BF2F0B6" w14:textId="77777777" w:rsidTr="00804ABF">
        <w:trPr>
          <w:tblCellSpacing w:w="0" w:type="dxa"/>
        </w:trPr>
        <w:tc>
          <w:tcPr>
            <w:tcW w:w="2025" w:type="dxa"/>
            <w:hideMark/>
          </w:tcPr>
          <w:p w14:paraId="0BEA4500"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643.</w:t>
            </w:r>
          </w:p>
        </w:tc>
        <w:tc>
          <w:tcPr>
            <w:tcW w:w="0" w:type="auto"/>
            <w:vAlign w:val="center"/>
            <w:hideMark/>
          </w:tcPr>
          <w:p w14:paraId="3565C2E7"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транспортным средством </w:t>
            </w:r>
          </w:p>
        </w:tc>
      </w:tr>
    </w:tbl>
    <w:p w14:paraId="520932F5"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Ответственность за вред, причиненный третьим лицам арендованным транспортным средством, его механизмами и устройствами в соответствии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правилами, предусмотренными главой 60 настоящего Кодекса, несет арендодатель. Он вправе предъявить арендатору регрессное требование 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возмещении суммы, выплаченной третьим лицам, если доказывает, что </w:t>
      </w:r>
      <w:r w:rsidR="00EC1A18" w:rsidRPr="002252A0">
        <w:rPr>
          <w:rFonts w:ascii="GHEA Grapalat" w:hAnsi="GHEA Grapalat"/>
          <w:color w:val="000000"/>
          <w:sz w:val="24"/>
          <w:szCs w:val="24"/>
        </w:rPr>
        <w:t>вред возник по вине арендатора.</w:t>
      </w:r>
    </w:p>
    <w:p w14:paraId="45F4CDBA" w14:textId="77777777" w:rsidR="00BE7341" w:rsidRPr="002252A0" w:rsidRDefault="00BE7341"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51494EB" w14:textId="77777777" w:rsidTr="00804ABF">
        <w:trPr>
          <w:tblCellSpacing w:w="0" w:type="dxa"/>
        </w:trPr>
        <w:tc>
          <w:tcPr>
            <w:tcW w:w="2025" w:type="dxa"/>
            <w:hideMark/>
          </w:tcPr>
          <w:p w14:paraId="5B85218D"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644.</w:t>
            </w:r>
          </w:p>
        </w:tc>
        <w:tc>
          <w:tcPr>
            <w:tcW w:w="0" w:type="auto"/>
            <w:vAlign w:val="center"/>
            <w:hideMark/>
          </w:tcPr>
          <w:p w14:paraId="1D64F4EB"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аренды отдельных видов транспортных средств </w:t>
            </w:r>
          </w:p>
        </w:tc>
      </w:tr>
    </w:tbl>
    <w:p w14:paraId="41A1C207"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Особенности аренды отдельных видов транспортных средств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предоставлением услуг по управлению и технической эксплуатации могут помимо предусмотренных настоящим параг</w:t>
      </w:r>
      <w:r w:rsidR="00EC1A18" w:rsidRPr="002252A0">
        <w:rPr>
          <w:rFonts w:ascii="GHEA Grapalat" w:hAnsi="GHEA Grapalat"/>
          <w:color w:val="000000"/>
          <w:sz w:val="24"/>
          <w:szCs w:val="24"/>
        </w:rPr>
        <w:t>рафом быть установлены законом.</w:t>
      </w:r>
    </w:p>
    <w:p w14:paraId="759D6B65" w14:textId="77777777" w:rsidR="004A58A4" w:rsidRDefault="004A58A4">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p w14:paraId="332DEE43" w14:textId="77777777" w:rsidR="00804ABF" w:rsidRPr="002252A0" w:rsidRDefault="00804ABF" w:rsidP="002252A0">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2. АРЕНДА ТРАНСПОРТНЫХ СРЕДСТВ БЕЗ ПРЕДОСТАВЛЕНИЯ УСЛУГ ПО УПРАВЛЕНИЮ И ТЕХНИЧЕСКОЙ ЭКСПЛУАТАЦИИ</w:t>
      </w:r>
    </w:p>
    <w:p w14:paraId="041A61D3" w14:textId="77777777" w:rsidR="00BE7341" w:rsidRPr="002252A0" w:rsidRDefault="00BE7341" w:rsidP="002252A0">
      <w:pPr>
        <w:widowControl w:val="0"/>
        <w:spacing w:after="160" w:line="360" w:lineRule="auto"/>
        <w:ind w:left="567" w:right="566"/>
        <w:jc w:val="center"/>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D76E32F" w14:textId="77777777" w:rsidTr="00804ABF">
        <w:trPr>
          <w:tblCellSpacing w:w="0" w:type="dxa"/>
        </w:trPr>
        <w:tc>
          <w:tcPr>
            <w:tcW w:w="2025" w:type="dxa"/>
            <w:hideMark/>
          </w:tcPr>
          <w:p w14:paraId="03279B32"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645.</w:t>
            </w:r>
          </w:p>
        </w:tc>
        <w:tc>
          <w:tcPr>
            <w:tcW w:w="0" w:type="auto"/>
            <w:vAlign w:val="center"/>
            <w:hideMark/>
          </w:tcPr>
          <w:p w14:paraId="217981D7"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аренды транспортного средства без экипажа </w:t>
            </w:r>
          </w:p>
        </w:tc>
      </w:tr>
    </w:tbl>
    <w:p w14:paraId="64F656E4"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C1A18" w:rsidRPr="002252A0">
        <w:rPr>
          <w:rFonts w:ascii="GHEA Grapalat" w:hAnsi="GHEA Grapalat"/>
          <w:color w:val="000000"/>
          <w:sz w:val="24"/>
          <w:szCs w:val="24"/>
        </w:rPr>
        <w:tab/>
      </w:r>
      <w:r w:rsidRPr="002252A0">
        <w:rPr>
          <w:rFonts w:ascii="GHEA Grapalat" w:hAnsi="GHEA Grapalat"/>
          <w:color w:val="000000"/>
          <w:sz w:val="24"/>
          <w:szCs w:val="24"/>
        </w:rPr>
        <w:t>По договору аренды транспортного средства без экипажа арендодатель за плату предоставляет арендатору транспортное средство во временное владение и пользование без оказания услуг по управлению</w:t>
      </w:r>
      <w:r w:rsidR="00EC1A18" w:rsidRPr="002252A0">
        <w:rPr>
          <w:rFonts w:ascii="GHEA Grapalat" w:hAnsi="GHEA Grapalat"/>
          <w:color w:val="000000"/>
          <w:sz w:val="24"/>
          <w:szCs w:val="24"/>
        </w:rPr>
        <w:t xml:space="preserve"> им и технической эксплуатации.</w:t>
      </w:r>
    </w:p>
    <w:p w14:paraId="59705A58"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C1A18" w:rsidRPr="002252A0">
        <w:rPr>
          <w:rFonts w:ascii="GHEA Grapalat" w:hAnsi="GHEA Grapalat"/>
          <w:color w:val="000000"/>
          <w:sz w:val="24"/>
          <w:szCs w:val="24"/>
        </w:rPr>
        <w:tab/>
      </w:r>
      <w:r w:rsidRPr="002252A0">
        <w:rPr>
          <w:rFonts w:ascii="GHEA Grapalat" w:hAnsi="GHEA Grapalat"/>
          <w:color w:val="000000"/>
          <w:sz w:val="24"/>
          <w:szCs w:val="24"/>
        </w:rPr>
        <w:t>К договору аренды транспортного средства без экипажа не применяются правила о возобновлении договора аренды, заклю</w:t>
      </w:r>
      <w:r w:rsidR="00BB4B2F">
        <w:rPr>
          <w:rFonts w:ascii="GHEA Grapalat" w:hAnsi="GHEA Grapalat"/>
          <w:color w:val="000000"/>
          <w:sz w:val="24"/>
          <w:szCs w:val="24"/>
        </w:rPr>
        <w:t>ченного на неопределенный срок.</w:t>
      </w:r>
    </w:p>
    <w:p w14:paraId="4646C2ED"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13761E8" w14:textId="77777777" w:rsidTr="00804ABF">
        <w:trPr>
          <w:tblCellSpacing w:w="0" w:type="dxa"/>
        </w:trPr>
        <w:tc>
          <w:tcPr>
            <w:tcW w:w="2025" w:type="dxa"/>
            <w:hideMark/>
          </w:tcPr>
          <w:p w14:paraId="23B0D996"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646.</w:t>
            </w:r>
          </w:p>
        </w:tc>
        <w:tc>
          <w:tcPr>
            <w:tcW w:w="0" w:type="auto"/>
            <w:vAlign w:val="center"/>
            <w:hideMark/>
          </w:tcPr>
          <w:p w14:paraId="52982103"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аренды транспортного средства без экипажа </w:t>
            </w:r>
          </w:p>
        </w:tc>
      </w:tr>
    </w:tbl>
    <w:p w14:paraId="34B3D7C0"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Договор аренды транспортного средства без экипажа </w:t>
      </w:r>
      <w:r w:rsidR="00EC1A18" w:rsidRPr="002252A0">
        <w:rPr>
          <w:rFonts w:ascii="GHEA Grapalat" w:hAnsi="GHEA Grapalat"/>
          <w:color w:val="000000"/>
          <w:sz w:val="24"/>
          <w:szCs w:val="24"/>
        </w:rPr>
        <w:t>заключается в</w:t>
      </w:r>
      <w:r w:rsidR="007F0572" w:rsidRPr="002252A0">
        <w:rPr>
          <w:rFonts w:ascii="Courier New" w:hAnsi="Courier New" w:cs="Courier New"/>
          <w:color w:val="000000"/>
          <w:sz w:val="24"/>
          <w:szCs w:val="24"/>
          <w:lang w:val="en-US"/>
        </w:rPr>
        <w:t> </w:t>
      </w:r>
      <w:r w:rsidR="00EC1A18" w:rsidRPr="002252A0">
        <w:rPr>
          <w:rFonts w:ascii="GHEA Grapalat" w:hAnsi="GHEA Grapalat"/>
          <w:color w:val="000000"/>
          <w:sz w:val="24"/>
          <w:szCs w:val="24"/>
        </w:rPr>
        <w:t>письменной форме.</w:t>
      </w:r>
    </w:p>
    <w:p w14:paraId="7268ABC0" w14:textId="77777777" w:rsidR="00E75C5A" w:rsidRPr="002252A0" w:rsidRDefault="00E75C5A"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56DD067" w14:textId="77777777" w:rsidTr="00804ABF">
        <w:trPr>
          <w:tblCellSpacing w:w="0" w:type="dxa"/>
        </w:trPr>
        <w:tc>
          <w:tcPr>
            <w:tcW w:w="2025" w:type="dxa"/>
            <w:hideMark/>
          </w:tcPr>
          <w:p w14:paraId="3491DE23"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647.</w:t>
            </w:r>
          </w:p>
        </w:tc>
        <w:tc>
          <w:tcPr>
            <w:tcW w:w="0" w:type="auto"/>
            <w:vAlign w:val="center"/>
            <w:hideMark/>
          </w:tcPr>
          <w:p w14:paraId="5B03A214"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Обязанность арендатора по содержанию транспортного</w:t>
            </w:r>
            <w:r w:rsidR="00BB4B2F">
              <w:rPr>
                <w:rFonts w:ascii="GHEA Grapalat" w:hAnsi="GHEA Grapalat"/>
                <w:b/>
                <w:color w:val="000000"/>
                <w:sz w:val="24"/>
                <w:szCs w:val="24"/>
              </w:rPr>
              <w:t xml:space="preserve"> средства</w:t>
            </w:r>
          </w:p>
        </w:tc>
      </w:tr>
    </w:tbl>
    <w:p w14:paraId="50E0D1EA"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Арендатор в течение всего срока договора аренды транспортного средства без экипажа обязан поддерживать надлежащее состояние сданного в аренду транспортного средства. Эта обязанность включает в себя осуществление его текущего и капитального ремонта, если и</w:t>
      </w:r>
      <w:r w:rsidR="00EC1A18" w:rsidRPr="002252A0">
        <w:rPr>
          <w:rFonts w:ascii="GHEA Grapalat" w:hAnsi="GHEA Grapalat"/>
          <w:color w:val="000000"/>
          <w:sz w:val="24"/>
          <w:szCs w:val="24"/>
        </w:rPr>
        <w:t>ное не предусмотрено договором.</w:t>
      </w:r>
    </w:p>
    <w:p w14:paraId="5BE1D752" w14:textId="77777777" w:rsidR="00804ABF" w:rsidRDefault="00804ABF"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p w14:paraId="020E526A" w14:textId="77777777" w:rsidR="004A58A4" w:rsidRPr="004A58A4" w:rsidRDefault="004A58A4"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2C80948" w14:textId="77777777" w:rsidTr="00804ABF">
        <w:trPr>
          <w:tblCellSpacing w:w="0" w:type="dxa"/>
        </w:trPr>
        <w:tc>
          <w:tcPr>
            <w:tcW w:w="2025" w:type="dxa"/>
            <w:hideMark/>
          </w:tcPr>
          <w:p w14:paraId="7A7C5604"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648.</w:t>
            </w:r>
          </w:p>
        </w:tc>
        <w:tc>
          <w:tcPr>
            <w:tcW w:w="0" w:type="auto"/>
            <w:vAlign w:val="center"/>
            <w:hideMark/>
          </w:tcPr>
          <w:p w14:paraId="0EFCC96D"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арендатора по управлению транспортным средством, его коммерческой и технической эксплуатации </w:t>
            </w:r>
          </w:p>
        </w:tc>
      </w:tr>
    </w:tbl>
    <w:p w14:paraId="1F18C8DA"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Арендатор своими силами осуществляет управление арендованным транспортным средством, а также его коммерчес</w:t>
      </w:r>
      <w:r w:rsidR="00EC1A18" w:rsidRPr="002252A0">
        <w:rPr>
          <w:rFonts w:ascii="GHEA Grapalat" w:hAnsi="GHEA Grapalat"/>
          <w:color w:val="000000"/>
          <w:sz w:val="24"/>
          <w:szCs w:val="24"/>
        </w:rPr>
        <w:t>кую и техническую эксплуатацию.</w:t>
      </w:r>
    </w:p>
    <w:p w14:paraId="14DE27CB"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5403694" w14:textId="77777777" w:rsidTr="00804ABF">
        <w:trPr>
          <w:tblCellSpacing w:w="0" w:type="dxa"/>
        </w:trPr>
        <w:tc>
          <w:tcPr>
            <w:tcW w:w="2025" w:type="dxa"/>
            <w:hideMark/>
          </w:tcPr>
          <w:p w14:paraId="29A94CFF"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649.</w:t>
            </w:r>
          </w:p>
        </w:tc>
        <w:tc>
          <w:tcPr>
            <w:tcW w:w="0" w:type="auto"/>
            <w:vAlign w:val="center"/>
            <w:hideMark/>
          </w:tcPr>
          <w:p w14:paraId="5EFB9998"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Обязанность арендатора по оплате расходов на содержание транспортного средства </w:t>
            </w:r>
          </w:p>
        </w:tc>
      </w:tr>
    </w:tbl>
    <w:p w14:paraId="3B7ACE37"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Арендатор несет расходы, связанные с содержанием арендованного транспортного средства, его страхованием, включая страхование своей ответственности, а также расходы, связанные с его эксплуатацией, если иное не предусмотрено договором аренды транспортного средства б</w:t>
      </w:r>
      <w:r w:rsidR="00EC1A18" w:rsidRPr="002252A0">
        <w:rPr>
          <w:rFonts w:ascii="GHEA Grapalat" w:hAnsi="GHEA Grapalat"/>
          <w:color w:val="000000"/>
          <w:sz w:val="24"/>
          <w:szCs w:val="24"/>
        </w:rPr>
        <w:t>ез экипажа.</w:t>
      </w:r>
    </w:p>
    <w:p w14:paraId="7145F6F5"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CCB2971" w14:textId="77777777" w:rsidTr="00804ABF">
        <w:trPr>
          <w:tblCellSpacing w:w="0" w:type="dxa"/>
        </w:trPr>
        <w:tc>
          <w:tcPr>
            <w:tcW w:w="2025" w:type="dxa"/>
            <w:hideMark/>
          </w:tcPr>
          <w:p w14:paraId="2420132F"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650.</w:t>
            </w:r>
          </w:p>
        </w:tc>
        <w:tc>
          <w:tcPr>
            <w:tcW w:w="0" w:type="auto"/>
            <w:vAlign w:val="center"/>
            <w:hideMark/>
          </w:tcPr>
          <w:p w14:paraId="7D8CC76A"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Договоры с третьими лицами об использовании транспортного средства </w:t>
            </w:r>
          </w:p>
        </w:tc>
      </w:tr>
    </w:tbl>
    <w:p w14:paraId="39019850"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C1A18" w:rsidRPr="002252A0">
        <w:rPr>
          <w:rFonts w:ascii="GHEA Grapalat" w:hAnsi="GHEA Grapalat"/>
          <w:color w:val="000000"/>
          <w:sz w:val="24"/>
          <w:szCs w:val="24"/>
        </w:rPr>
        <w:tab/>
      </w:r>
      <w:r w:rsidRPr="002252A0">
        <w:rPr>
          <w:rFonts w:ascii="GHEA Grapalat" w:hAnsi="GHEA Grapalat"/>
          <w:color w:val="000000"/>
          <w:sz w:val="24"/>
          <w:szCs w:val="24"/>
        </w:rPr>
        <w:t>Арендатор не вправе без согласия арендодателя сдавать арендованное транспортное средство в субаренду, если договором аренды транспортного средства без экипажа не предусмотрено иное.</w:t>
      </w:r>
    </w:p>
    <w:p w14:paraId="0D3CFAC0"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C1A18" w:rsidRPr="002252A0">
        <w:rPr>
          <w:rFonts w:ascii="GHEA Grapalat" w:hAnsi="GHEA Grapalat"/>
          <w:color w:val="000000"/>
          <w:sz w:val="24"/>
          <w:szCs w:val="24"/>
        </w:rPr>
        <w:tab/>
      </w:r>
      <w:r w:rsidRPr="002252A0">
        <w:rPr>
          <w:rFonts w:ascii="GHEA Grapalat" w:hAnsi="GHEA Grapalat"/>
          <w:color w:val="000000"/>
          <w:sz w:val="24"/>
          <w:szCs w:val="24"/>
        </w:rPr>
        <w:t>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w:t>
      </w:r>
      <w:r w:rsidR="007F0572" w:rsidRPr="002252A0">
        <w:rPr>
          <w:rFonts w:ascii="Courier New" w:hAnsi="Courier New" w:cs="Courier New"/>
          <w:color w:val="000000"/>
          <w:sz w:val="24"/>
          <w:szCs w:val="24"/>
          <w:lang w:val="en-US"/>
        </w:rPr>
        <w:t> </w:t>
      </w:r>
      <w:r w:rsidR="00BB4B2F">
        <w:rPr>
          <w:rFonts w:ascii="GHEA Grapalat" w:hAnsi="GHEA Grapalat"/>
          <w:color w:val="000000"/>
          <w:sz w:val="24"/>
          <w:szCs w:val="24"/>
        </w:rPr>
        <w:t>договоре аренды, а если такие цели не установлены — назначению транспортного средства.</w:t>
      </w:r>
    </w:p>
    <w:p w14:paraId="776C4860" w14:textId="77777777" w:rsidR="00804ABF" w:rsidRDefault="00804ABF"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p w14:paraId="102186A9" w14:textId="77777777" w:rsidR="004A58A4" w:rsidRPr="004A58A4" w:rsidRDefault="004A58A4" w:rsidP="002252A0">
      <w:pPr>
        <w:widowControl w:val="0"/>
        <w:spacing w:after="160" w:line="360" w:lineRule="auto"/>
        <w:ind w:firstLine="94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A62172E" w14:textId="77777777" w:rsidTr="00804ABF">
        <w:trPr>
          <w:tblCellSpacing w:w="0" w:type="dxa"/>
        </w:trPr>
        <w:tc>
          <w:tcPr>
            <w:tcW w:w="2025" w:type="dxa"/>
            <w:hideMark/>
          </w:tcPr>
          <w:p w14:paraId="7137B791" w14:textId="77777777" w:rsidR="00804ABF" w:rsidRPr="002252A0"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651.</w:t>
            </w:r>
          </w:p>
        </w:tc>
        <w:tc>
          <w:tcPr>
            <w:tcW w:w="0" w:type="auto"/>
            <w:vAlign w:val="center"/>
            <w:hideMark/>
          </w:tcPr>
          <w:p w14:paraId="018A1C08" w14:textId="77777777" w:rsidR="00804ABF" w:rsidRPr="002252A0" w:rsidRDefault="00BB4B2F" w:rsidP="004A58A4">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транспортным средством </w:t>
            </w:r>
          </w:p>
        </w:tc>
      </w:tr>
    </w:tbl>
    <w:p w14:paraId="10200300" w14:textId="77777777" w:rsidR="00804ABF" w:rsidRPr="002252A0" w:rsidRDefault="00804ABF" w:rsidP="004A58A4">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Ответственность за вред, причиненный третьим лицам арендованным транспортным средством, его механизмами и устройствами несет арендатор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правилами, предусмотренным</w:t>
      </w:r>
      <w:r w:rsidR="00EC1A18" w:rsidRPr="002252A0">
        <w:rPr>
          <w:rFonts w:ascii="GHEA Grapalat" w:hAnsi="GHEA Grapalat"/>
          <w:color w:val="000000"/>
          <w:sz w:val="24"/>
          <w:szCs w:val="24"/>
        </w:rPr>
        <w:t>и главой 60 настоящего Кодекса.</w:t>
      </w:r>
    </w:p>
    <w:p w14:paraId="371FDA53" w14:textId="77777777" w:rsidR="00804ABF" w:rsidRPr="004A58A4" w:rsidRDefault="00804ABF" w:rsidP="004A58A4">
      <w:pPr>
        <w:widowControl w:val="0"/>
        <w:spacing w:after="160" w:line="240" w:lineRule="auto"/>
        <w:ind w:firstLine="947"/>
        <w:jc w:val="both"/>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41452EF" w14:textId="77777777" w:rsidTr="00804ABF">
        <w:trPr>
          <w:tblCellSpacing w:w="0" w:type="dxa"/>
        </w:trPr>
        <w:tc>
          <w:tcPr>
            <w:tcW w:w="2025" w:type="dxa"/>
            <w:hideMark/>
          </w:tcPr>
          <w:p w14:paraId="5C0770A3" w14:textId="77777777" w:rsidR="00804ABF" w:rsidRPr="002252A0" w:rsidRDefault="00804ABF" w:rsidP="004A58A4">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652.</w:t>
            </w:r>
          </w:p>
        </w:tc>
        <w:tc>
          <w:tcPr>
            <w:tcW w:w="0" w:type="auto"/>
            <w:vAlign w:val="center"/>
            <w:hideMark/>
          </w:tcPr>
          <w:p w14:paraId="24791481" w14:textId="77777777" w:rsidR="00804ABF" w:rsidRPr="002252A0" w:rsidRDefault="00BB4B2F" w:rsidP="004A58A4">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аренды отдельных видов транспортных средств </w:t>
            </w:r>
          </w:p>
        </w:tc>
      </w:tr>
    </w:tbl>
    <w:p w14:paraId="2ABE6BE6" w14:textId="77777777" w:rsidR="00804ABF" w:rsidRPr="002252A0" w:rsidRDefault="00804ABF" w:rsidP="004A58A4">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Особенности аренды отдельных видов транспортных средств без предоставления услуг по управлению и технической эксплуатации могут помимо предусмотренных настоящим параграфом быть установлены законом иные.</w:t>
      </w:r>
    </w:p>
    <w:p w14:paraId="663E1E8F" w14:textId="77777777" w:rsidR="00804ABF" w:rsidRPr="004A58A4" w:rsidRDefault="00804ABF" w:rsidP="004A58A4">
      <w:pPr>
        <w:widowControl w:val="0"/>
        <w:spacing w:after="160" w:line="240" w:lineRule="auto"/>
        <w:ind w:left="567" w:right="566"/>
        <w:jc w:val="center"/>
        <w:rPr>
          <w:rFonts w:ascii="GHEA Grapalat" w:eastAsia="Times New Roman" w:hAnsi="GHEA Grapalat" w:cs="Times New Roman"/>
          <w:color w:val="000000"/>
          <w:sz w:val="20"/>
          <w:szCs w:val="24"/>
        </w:rPr>
      </w:pPr>
    </w:p>
    <w:p w14:paraId="78274324" w14:textId="77777777" w:rsidR="00804ABF" w:rsidRPr="002252A0" w:rsidRDefault="00804ABF" w:rsidP="004A58A4">
      <w:pPr>
        <w:widowControl w:val="0"/>
        <w:spacing w:after="160" w:line="336"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4. АРЕНДА ЗДАНИЙ И СТРОЕНИЙ</w:t>
      </w:r>
    </w:p>
    <w:p w14:paraId="1547AB33" w14:textId="77777777" w:rsidR="00BE7341" w:rsidRPr="004A58A4" w:rsidRDefault="00BE7341" w:rsidP="004A58A4">
      <w:pPr>
        <w:widowControl w:val="0"/>
        <w:spacing w:after="160" w:line="240" w:lineRule="auto"/>
        <w:ind w:left="567" w:right="566"/>
        <w:jc w:val="center"/>
        <w:rPr>
          <w:rFonts w:ascii="GHEA Grapalat" w:hAnsi="GHEA Grapalat"/>
          <w:color w:val="000000"/>
          <w:sz w:val="20"/>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595324D1" w14:textId="77777777" w:rsidTr="00804ABF">
        <w:trPr>
          <w:tblCellSpacing w:w="0" w:type="dxa"/>
        </w:trPr>
        <w:tc>
          <w:tcPr>
            <w:tcW w:w="2025" w:type="dxa"/>
            <w:hideMark/>
          </w:tcPr>
          <w:p w14:paraId="797F8563" w14:textId="77777777" w:rsidR="00804ABF" w:rsidRPr="002252A0"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653.</w:t>
            </w:r>
          </w:p>
        </w:tc>
        <w:tc>
          <w:tcPr>
            <w:tcW w:w="0" w:type="auto"/>
            <w:vAlign w:val="center"/>
            <w:hideMark/>
          </w:tcPr>
          <w:p w14:paraId="2C2D1A35" w14:textId="77777777" w:rsidR="00804ABF" w:rsidRPr="002252A0" w:rsidRDefault="00BB4B2F" w:rsidP="004A58A4">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аренды здания или строения </w:t>
            </w:r>
          </w:p>
        </w:tc>
      </w:tr>
    </w:tbl>
    <w:p w14:paraId="65B83D4A" w14:textId="77777777" w:rsidR="00804ABF" w:rsidRPr="002252A0" w:rsidRDefault="00804ABF" w:rsidP="004A58A4">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По договору аренды арендодатель здания или строения обязуется за плату передать арендатору во временное владение и (или) п</w:t>
      </w:r>
      <w:r w:rsidR="00EC1A18" w:rsidRPr="002252A0">
        <w:rPr>
          <w:rFonts w:ascii="GHEA Grapalat" w:hAnsi="GHEA Grapalat"/>
          <w:color w:val="000000"/>
          <w:sz w:val="24"/>
          <w:szCs w:val="24"/>
        </w:rPr>
        <w:t>ользование здание или строение.</w:t>
      </w:r>
    </w:p>
    <w:p w14:paraId="68143824" w14:textId="77777777" w:rsidR="00804ABF" w:rsidRPr="002252A0" w:rsidRDefault="00804ABF" w:rsidP="004A58A4">
      <w:pPr>
        <w:widowControl w:val="0"/>
        <w:spacing w:after="160" w:line="336"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D2C768A" w14:textId="77777777" w:rsidTr="00804ABF">
        <w:trPr>
          <w:tblCellSpacing w:w="0" w:type="dxa"/>
        </w:trPr>
        <w:tc>
          <w:tcPr>
            <w:tcW w:w="2025" w:type="dxa"/>
            <w:hideMark/>
          </w:tcPr>
          <w:p w14:paraId="6ABAAB5F" w14:textId="77777777" w:rsidR="00804ABF" w:rsidRPr="002252A0" w:rsidRDefault="00804ABF" w:rsidP="004A58A4">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654.</w:t>
            </w:r>
          </w:p>
        </w:tc>
        <w:tc>
          <w:tcPr>
            <w:tcW w:w="0" w:type="auto"/>
            <w:vAlign w:val="center"/>
            <w:hideMark/>
          </w:tcPr>
          <w:p w14:paraId="164D43BD" w14:textId="77777777" w:rsidR="00804ABF" w:rsidRPr="002252A0" w:rsidRDefault="00804ABF" w:rsidP="004A58A4">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Форма дого</w:t>
            </w:r>
            <w:r w:rsidR="00BB4B2F">
              <w:rPr>
                <w:rFonts w:ascii="GHEA Grapalat" w:hAnsi="GHEA Grapalat"/>
                <w:b/>
                <w:color w:val="000000"/>
                <w:sz w:val="24"/>
                <w:szCs w:val="24"/>
              </w:rPr>
              <w:t xml:space="preserve">вора аренды здания или строения </w:t>
            </w:r>
          </w:p>
        </w:tc>
      </w:tr>
    </w:tbl>
    <w:p w14:paraId="1DCC4D8C" w14:textId="77777777" w:rsidR="00804ABF" w:rsidRPr="002252A0" w:rsidRDefault="00804AB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C1A18"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аренды здания или строения заключается в письменной форме путем составления одного документа, подписанного </w:t>
      </w:r>
      <w:r w:rsidR="00EC1A18" w:rsidRPr="002252A0">
        <w:rPr>
          <w:rFonts w:ascii="GHEA Grapalat" w:hAnsi="GHEA Grapalat"/>
          <w:color w:val="000000"/>
          <w:sz w:val="24"/>
          <w:szCs w:val="24"/>
        </w:rPr>
        <w:t xml:space="preserve">сторонами (пункт </w:t>
      </w:r>
      <w:r w:rsidR="00474D7C" w:rsidRPr="002252A0">
        <w:rPr>
          <w:rFonts w:ascii="GHEA Grapalat" w:hAnsi="GHEA Grapalat"/>
          <w:color w:val="000000"/>
          <w:sz w:val="24"/>
          <w:szCs w:val="24"/>
          <w:lang w:val="hy-AM"/>
        </w:rPr>
        <w:t>1</w:t>
      </w:r>
      <w:r w:rsidR="00474D7C" w:rsidRPr="002252A0">
        <w:rPr>
          <w:rFonts w:ascii="GHEA Grapalat" w:hAnsi="GHEA Grapalat"/>
          <w:color w:val="000000"/>
          <w:sz w:val="24"/>
          <w:szCs w:val="24"/>
        </w:rPr>
        <w:t xml:space="preserve"> части </w:t>
      </w:r>
      <w:r w:rsidR="00EC1A18" w:rsidRPr="002252A0">
        <w:rPr>
          <w:rFonts w:ascii="GHEA Grapalat" w:hAnsi="GHEA Grapalat"/>
          <w:color w:val="000000"/>
          <w:sz w:val="24"/>
          <w:szCs w:val="24"/>
        </w:rPr>
        <w:t>3 статьи 450).</w:t>
      </w:r>
    </w:p>
    <w:p w14:paraId="41C7BD4A" w14:textId="77777777" w:rsidR="00804ABF" w:rsidRPr="002252A0" w:rsidRDefault="00804ABF" w:rsidP="004A58A4">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аренды здания или строения подлежит нотариальному заверению.</w:t>
      </w:r>
    </w:p>
    <w:p w14:paraId="26B59A06" w14:textId="77777777" w:rsidR="00804ABF" w:rsidRPr="002252A0" w:rsidRDefault="00BB4B2F" w:rsidP="004A58A4">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654 изменена</w:t>
      </w:r>
      <w:r>
        <w:rPr>
          <w:rFonts w:ascii="GHEA Grapalat" w:eastAsia="Times New Roman" w:hAnsi="GHEA Grapalat" w:cs="GHEA Grapalat"/>
          <w:b/>
          <w:i/>
          <w:color w:val="000000"/>
          <w:sz w:val="24"/>
          <w:szCs w:val="24"/>
        </w:rPr>
        <w:t xml:space="preserve"> в соответствии с HO-184-N от 24 мая 2023</w:t>
      </w:r>
      <w:r>
        <w:rPr>
          <w:rFonts w:ascii="Courier New" w:eastAsia="Times New Roman" w:hAnsi="Courier New" w:cs="Courier New"/>
          <w:b/>
          <w:i/>
          <w:color w:val="000000"/>
          <w:sz w:val="24"/>
          <w:szCs w:val="24"/>
          <w:lang w:val="en-US"/>
        </w:rPr>
        <w:t> </w:t>
      </w:r>
      <w:r>
        <w:rPr>
          <w:rFonts w:ascii="GHEA Grapalat" w:eastAsia="Times New Roman" w:hAnsi="GHEA Grapalat" w:cs="GHEA Grapalat"/>
          <w:b/>
          <w:i/>
          <w:color w:val="000000"/>
          <w:sz w:val="24"/>
          <w:szCs w:val="24"/>
        </w:rPr>
        <w:t>года</w:t>
      </w:r>
      <w:r>
        <w:rPr>
          <w:rFonts w:ascii="GHEA Grapalat" w:eastAsia="Times New Roman" w:hAnsi="GHEA Grapalat" w:cs="Times New Roman"/>
          <w:b/>
          <w:i/>
          <w:color w:val="000000"/>
          <w:sz w:val="24"/>
          <w:szCs w:val="24"/>
        </w:rPr>
        <w:t>)</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47E0506" w14:textId="77777777" w:rsidTr="00804ABF">
        <w:trPr>
          <w:tblCellSpacing w:w="0" w:type="dxa"/>
        </w:trPr>
        <w:tc>
          <w:tcPr>
            <w:tcW w:w="2025" w:type="dxa"/>
            <w:hideMark/>
          </w:tcPr>
          <w:p w14:paraId="1FE29F5D"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655.</w:t>
            </w:r>
          </w:p>
        </w:tc>
        <w:tc>
          <w:tcPr>
            <w:tcW w:w="0" w:type="auto"/>
            <w:vAlign w:val="center"/>
            <w:hideMark/>
          </w:tcPr>
          <w:p w14:paraId="54087BB1"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возникающих из договора аренды здания или строения </w:t>
            </w:r>
          </w:p>
        </w:tc>
      </w:tr>
    </w:tbl>
    <w:p w14:paraId="51939B35"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Права, возникающие из договора аренды здания или строения, подлеж</w:t>
      </w:r>
      <w:r w:rsidR="00EC1A18" w:rsidRPr="002252A0">
        <w:rPr>
          <w:rFonts w:ascii="GHEA Grapalat" w:hAnsi="GHEA Grapalat"/>
          <w:color w:val="000000"/>
          <w:sz w:val="24"/>
          <w:szCs w:val="24"/>
        </w:rPr>
        <w:t>ат государственной регистрации.</w:t>
      </w:r>
    </w:p>
    <w:p w14:paraId="26B62CE7"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9B920F7" w14:textId="77777777" w:rsidTr="00804ABF">
        <w:trPr>
          <w:tblCellSpacing w:w="0" w:type="dxa"/>
        </w:trPr>
        <w:tc>
          <w:tcPr>
            <w:tcW w:w="2025" w:type="dxa"/>
            <w:hideMark/>
          </w:tcPr>
          <w:p w14:paraId="35E55BEE"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656.</w:t>
            </w:r>
          </w:p>
        </w:tc>
        <w:tc>
          <w:tcPr>
            <w:tcW w:w="0" w:type="auto"/>
            <w:vAlign w:val="center"/>
            <w:hideMark/>
          </w:tcPr>
          <w:p w14:paraId="3B049446"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на земельный участок при аренде находящегося на нем здания или строения </w:t>
            </w:r>
          </w:p>
        </w:tc>
      </w:tr>
    </w:tbl>
    <w:p w14:paraId="0E326DEA"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По договору аренды здания или строения арендатору одновременно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передачей прав владения и пользования им передаются права на земельный участок, который занят этим зданием или строением и н</w:t>
      </w:r>
      <w:r w:rsidR="003439CD" w:rsidRPr="002252A0">
        <w:rPr>
          <w:rFonts w:ascii="GHEA Grapalat" w:hAnsi="GHEA Grapalat"/>
          <w:color w:val="000000"/>
          <w:sz w:val="24"/>
          <w:szCs w:val="24"/>
        </w:rPr>
        <w:t>еобходим для его использования.</w:t>
      </w:r>
    </w:p>
    <w:p w14:paraId="3FAF56BE"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случаях, когда арендодатель является собственником земельного участка, на котором находится сдаваемое в аренду здание или строение, арендатору предоставляется право аренды или предусмотренное договором аренды здания или строения иное право на соответствующий земельный участок.</w:t>
      </w:r>
    </w:p>
    <w:p w14:paraId="449F7B5C"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в договоре не определено передаваемое арендатору право на соответствующий земельный участок, к нему на срок аренды здания или строения переходит право пользования земельным участком, который занят зданием или строением и н</w:t>
      </w:r>
      <w:r w:rsidR="003439CD" w:rsidRPr="002252A0">
        <w:rPr>
          <w:rFonts w:ascii="GHEA Grapalat" w:hAnsi="GHEA Grapalat"/>
          <w:color w:val="000000"/>
          <w:sz w:val="24"/>
          <w:szCs w:val="24"/>
        </w:rPr>
        <w:t>еобходим для его использования.</w:t>
      </w:r>
    </w:p>
    <w:p w14:paraId="354C4513"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3439CD" w:rsidRPr="002252A0">
        <w:rPr>
          <w:rFonts w:ascii="GHEA Grapalat" w:hAnsi="GHEA Grapalat"/>
          <w:color w:val="000000"/>
          <w:sz w:val="24"/>
          <w:szCs w:val="24"/>
        </w:rPr>
        <w:tab/>
      </w:r>
      <w:r w:rsidRPr="002252A0">
        <w:rPr>
          <w:rFonts w:ascii="GHEA Grapalat" w:hAnsi="GHEA Grapalat"/>
          <w:color w:val="000000"/>
          <w:sz w:val="24"/>
          <w:szCs w:val="24"/>
        </w:rPr>
        <w:t>Аренда здания или строения,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w:t>
      </w:r>
      <w:r w:rsidR="003439CD" w:rsidRPr="002252A0">
        <w:rPr>
          <w:rFonts w:ascii="GHEA Grapalat" w:hAnsi="GHEA Grapalat"/>
          <w:color w:val="000000"/>
          <w:sz w:val="24"/>
          <w:szCs w:val="24"/>
        </w:rPr>
        <w:t>бственником земельного участка.</w:t>
      </w:r>
    </w:p>
    <w:p w14:paraId="4A02BCC6"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C085B73" w14:textId="77777777" w:rsidTr="00804ABF">
        <w:trPr>
          <w:tblCellSpacing w:w="0" w:type="dxa"/>
        </w:trPr>
        <w:tc>
          <w:tcPr>
            <w:tcW w:w="2025" w:type="dxa"/>
            <w:hideMark/>
          </w:tcPr>
          <w:p w14:paraId="6610CDB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657.</w:t>
            </w:r>
          </w:p>
        </w:tc>
        <w:tc>
          <w:tcPr>
            <w:tcW w:w="0" w:type="auto"/>
            <w:vAlign w:val="center"/>
            <w:hideMark/>
          </w:tcPr>
          <w:p w14:paraId="2DB10B3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Сохранение арендатором здания или строения права пользования земельным участком при его продаже </w:t>
            </w:r>
          </w:p>
        </w:tc>
      </w:tr>
    </w:tbl>
    <w:p w14:paraId="67A9517F"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когда земельный участок, на котором находится арендованное здание или строение, продается другому лицу, за арендатором этого здания или строения сохраняется право пользования земельным участком, который занят зданием или строением и необходим для его использования до продажи земельного у</w:t>
      </w:r>
      <w:r w:rsidR="003439CD" w:rsidRPr="002252A0">
        <w:rPr>
          <w:rFonts w:ascii="GHEA Grapalat" w:hAnsi="GHEA Grapalat"/>
          <w:color w:val="000000"/>
          <w:sz w:val="24"/>
          <w:szCs w:val="24"/>
        </w:rPr>
        <w:t>частка на действующих условиях.</w:t>
      </w:r>
    </w:p>
    <w:p w14:paraId="65A865C1"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AD75421" w14:textId="77777777" w:rsidTr="00804ABF">
        <w:trPr>
          <w:tblCellSpacing w:w="0" w:type="dxa"/>
        </w:trPr>
        <w:tc>
          <w:tcPr>
            <w:tcW w:w="2025" w:type="dxa"/>
            <w:hideMark/>
          </w:tcPr>
          <w:p w14:paraId="0854772E" w14:textId="77777777" w:rsidR="000D5F8A" w:rsidRDefault="00804ABF">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658.</w:t>
            </w:r>
          </w:p>
        </w:tc>
        <w:tc>
          <w:tcPr>
            <w:tcW w:w="0" w:type="auto"/>
            <w:vAlign w:val="center"/>
            <w:hideMark/>
          </w:tcPr>
          <w:p w14:paraId="2B6CDFE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Размер арендной платы </w:t>
            </w:r>
          </w:p>
        </w:tc>
      </w:tr>
    </w:tbl>
    <w:p w14:paraId="01C31EFA"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Договор аренды здания или строения должен предусматривать размер арендной платы. При отсутствии условия о размере арендной платы договор аренды здания или строения считается незаключенным. В этом случае не применяются правила определения цены, предусмотренные пунктом 3</w:t>
      </w:r>
      <w:r w:rsidR="003439CD" w:rsidRPr="002252A0">
        <w:rPr>
          <w:rFonts w:ascii="GHEA Grapalat" w:hAnsi="GHEA Grapalat"/>
          <w:color w:val="000000"/>
          <w:sz w:val="24"/>
          <w:szCs w:val="24"/>
        </w:rPr>
        <w:t xml:space="preserve"> статьи 440 настоящего Кодекса.</w:t>
      </w:r>
    </w:p>
    <w:p w14:paraId="35881E0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Установленная в договоре аренды здания или строения плата за пользование зданием или строением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14:paraId="41F40D9E"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случаях, когда плата за аренду здания или строения установлена в</w:t>
      </w:r>
      <w:r>
        <w:rPr>
          <w:rFonts w:ascii="Courier New" w:hAnsi="Courier New" w:cs="Courier New"/>
          <w:color w:val="000000"/>
          <w:sz w:val="24"/>
          <w:szCs w:val="24"/>
          <w:lang w:val="en-US"/>
        </w:rPr>
        <w:t> </w:t>
      </w:r>
      <w:r>
        <w:rPr>
          <w:rFonts w:ascii="GHEA Grapalat" w:hAnsi="GHEA Grapalat"/>
          <w:color w:val="000000"/>
          <w:sz w:val="24"/>
          <w:szCs w:val="24"/>
        </w:rPr>
        <w:t>договоре на единицу площади здания (строения) или иного показателя его размера, арендная плата определяется исходя из фактического размера переданного арендатору здания или строения.</w:t>
      </w:r>
    </w:p>
    <w:p w14:paraId="4ABB3D8A" w14:textId="77777777" w:rsidR="00F82FA2" w:rsidRDefault="00F82FA2"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0C34BA7E"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98E0236" w14:textId="77777777" w:rsidTr="00804ABF">
        <w:trPr>
          <w:tblCellSpacing w:w="0" w:type="dxa"/>
        </w:trPr>
        <w:tc>
          <w:tcPr>
            <w:tcW w:w="2025" w:type="dxa"/>
            <w:hideMark/>
          </w:tcPr>
          <w:p w14:paraId="5DE321B4"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659.</w:t>
            </w:r>
          </w:p>
        </w:tc>
        <w:tc>
          <w:tcPr>
            <w:tcW w:w="0" w:type="auto"/>
            <w:vAlign w:val="center"/>
            <w:hideMark/>
          </w:tcPr>
          <w:p w14:paraId="6D90DD7D"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здания или строения в аренду </w:t>
            </w:r>
          </w:p>
        </w:tc>
      </w:tr>
    </w:tbl>
    <w:p w14:paraId="07F7D0ED"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Передача здания или строения арендодателем и принятие его арендатором осуществляются по передаточному акту или иному документу 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передаче, подписываемому сторонами.</w:t>
      </w:r>
    </w:p>
    <w:p w14:paraId="4916B883"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Обязательство арендодателя передать здание или строение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 если иное не предусмотрено законом или договором аренды здания или </w:t>
      </w:r>
      <w:r w:rsidR="003439CD" w:rsidRPr="002252A0">
        <w:rPr>
          <w:rFonts w:ascii="GHEA Grapalat" w:hAnsi="GHEA Grapalat"/>
          <w:color w:val="000000"/>
          <w:sz w:val="24"/>
          <w:szCs w:val="24"/>
        </w:rPr>
        <w:t>строения.</w:t>
      </w:r>
    </w:p>
    <w:p w14:paraId="07B15E13" w14:textId="77777777" w:rsidR="00804ABF"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Уклонение одной из сторон от подписания документа о передаче здания или строения на условиях, предусмотренных договором, рассматривается как отказ соответственно арендодателя от выполнения обязанности по передаче имущества, а арендатора от принятия имущества.</w:t>
      </w:r>
    </w:p>
    <w:p w14:paraId="3A72A245"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прекращении договора аренды здания или строения арендованное здание или строение должно быть возвращено арендодателю с соблюдением правил, предусмотренных пунктом 1 настоящей статьи.</w:t>
      </w:r>
    </w:p>
    <w:p w14:paraId="5AC800B7" w14:textId="77777777" w:rsidR="000D5F8A" w:rsidRDefault="000D5F8A">
      <w:pPr>
        <w:spacing w:after="160" w:line="360" w:lineRule="auto"/>
        <w:rPr>
          <w:rFonts w:ascii="GHEA Grapalat" w:hAnsi="GHEA Grapalat"/>
          <w:b/>
          <w:color w:val="000000"/>
          <w:sz w:val="24"/>
          <w:szCs w:val="24"/>
        </w:rPr>
      </w:pPr>
    </w:p>
    <w:p w14:paraId="45D0498B" w14:textId="77777777" w:rsidR="00804ABF"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5. НАЕМ ЖИЛОГО ПОМЕЩЕНИЯ</w:t>
      </w:r>
    </w:p>
    <w:p w14:paraId="62A223E6"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BECE283" w14:textId="77777777" w:rsidTr="00804ABF">
        <w:trPr>
          <w:tblCellSpacing w:w="0" w:type="dxa"/>
        </w:trPr>
        <w:tc>
          <w:tcPr>
            <w:tcW w:w="2025" w:type="dxa"/>
            <w:hideMark/>
          </w:tcPr>
          <w:p w14:paraId="0148168F"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660.</w:t>
            </w:r>
          </w:p>
        </w:tc>
        <w:tc>
          <w:tcPr>
            <w:tcW w:w="0" w:type="auto"/>
            <w:vAlign w:val="center"/>
            <w:hideMark/>
          </w:tcPr>
          <w:p w14:paraId="459623E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найма жилого помещения </w:t>
            </w:r>
          </w:p>
        </w:tc>
      </w:tr>
    </w:tbl>
    <w:p w14:paraId="39BA8F5C"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 договору найма жилого помещения одна сторона — собственник жилого помещения или уполномоченное им лицо (наймодатель) — обязуется за плату предоставить другой стороне (нанимателю) жилое помещение во владение и </w:t>
      </w:r>
      <w:r w:rsidR="003439CD" w:rsidRPr="002252A0">
        <w:rPr>
          <w:rFonts w:ascii="GHEA Grapalat" w:hAnsi="GHEA Grapalat"/>
          <w:color w:val="000000"/>
          <w:sz w:val="24"/>
          <w:szCs w:val="24"/>
        </w:rPr>
        <w:t>пользование.</w:t>
      </w:r>
    </w:p>
    <w:p w14:paraId="451A991C" w14:textId="77777777" w:rsidR="00817A92" w:rsidRDefault="00817A92" w:rsidP="002252A0">
      <w:pPr>
        <w:widowControl w:val="0"/>
        <w:spacing w:after="160" w:line="360" w:lineRule="auto"/>
        <w:ind w:firstLine="567"/>
        <w:jc w:val="both"/>
        <w:rPr>
          <w:rFonts w:ascii="GHEA Grapalat" w:hAnsi="GHEA Grapalat"/>
          <w:color w:val="000000"/>
          <w:sz w:val="24"/>
          <w:szCs w:val="24"/>
          <w:lang w:val="en-GB"/>
        </w:rPr>
      </w:pPr>
    </w:p>
    <w:p w14:paraId="28709519" w14:textId="77777777" w:rsidR="004A58A4" w:rsidRPr="004A58A4" w:rsidRDefault="004A58A4" w:rsidP="002252A0">
      <w:pPr>
        <w:widowControl w:val="0"/>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B3DE86B" w14:textId="77777777" w:rsidTr="00804ABF">
        <w:trPr>
          <w:tblCellSpacing w:w="0" w:type="dxa"/>
        </w:trPr>
        <w:tc>
          <w:tcPr>
            <w:tcW w:w="2025" w:type="dxa"/>
            <w:hideMark/>
          </w:tcPr>
          <w:p w14:paraId="0214B654"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661.</w:t>
            </w:r>
          </w:p>
        </w:tc>
        <w:tc>
          <w:tcPr>
            <w:tcW w:w="0" w:type="auto"/>
            <w:vAlign w:val="center"/>
            <w:hideMark/>
          </w:tcPr>
          <w:p w14:paraId="6FA36A9C"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Объект договора найма жилого помещения </w:t>
            </w:r>
          </w:p>
        </w:tc>
      </w:tr>
    </w:tbl>
    <w:p w14:paraId="410A4A7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Объектом договора найма жилого помещения может быть жилое помещение, пригодное для постоянного проживания (квартира, жилой дом, ч</w:t>
      </w:r>
      <w:r w:rsidR="003439CD" w:rsidRPr="002252A0">
        <w:rPr>
          <w:rFonts w:ascii="GHEA Grapalat" w:hAnsi="GHEA Grapalat"/>
          <w:color w:val="000000"/>
          <w:sz w:val="24"/>
          <w:szCs w:val="24"/>
        </w:rPr>
        <w:t>асть квартиры или жилого дома).</w:t>
      </w:r>
    </w:p>
    <w:p w14:paraId="42D82308"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жилого помещения в многоквартирном доме наряду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пользованием жилым помещением имеет право пользоваться имуществом, указанным в</w:t>
      </w:r>
      <w:r w:rsidR="003439CD" w:rsidRPr="002252A0">
        <w:rPr>
          <w:rFonts w:ascii="GHEA Grapalat" w:hAnsi="GHEA Grapalat"/>
          <w:color w:val="000000"/>
          <w:sz w:val="24"/>
          <w:szCs w:val="24"/>
        </w:rPr>
        <w:t xml:space="preserve"> статье 224 настоящего Кодекса.</w:t>
      </w:r>
    </w:p>
    <w:p w14:paraId="78C4B548"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8D9AF11" w14:textId="77777777" w:rsidTr="00804ABF">
        <w:trPr>
          <w:tblCellSpacing w:w="0" w:type="dxa"/>
        </w:trPr>
        <w:tc>
          <w:tcPr>
            <w:tcW w:w="2025" w:type="dxa"/>
            <w:hideMark/>
          </w:tcPr>
          <w:p w14:paraId="2D6B810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662.</w:t>
            </w:r>
          </w:p>
        </w:tc>
        <w:tc>
          <w:tcPr>
            <w:tcW w:w="0" w:type="auto"/>
            <w:vAlign w:val="center"/>
            <w:hideMark/>
          </w:tcPr>
          <w:p w14:paraId="10416C0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найма жилого помещения </w:t>
            </w:r>
          </w:p>
        </w:tc>
      </w:tr>
    </w:tbl>
    <w:p w14:paraId="121E024F"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найма жилого помещения заключается в письменной форме, за подписью сторон, путем составления одного </w:t>
      </w:r>
      <w:r w:rsidR="003439CD" w:rsidRPr="002252A0">
        <w:rPr>
          <w:rFonts w:ascii="GHEA Grapalat" w:hAnsi="GHEA Grapalat"/>
          <w:color w:val="000000"/>
          <w:sz w:val="24"/>
          <w:szCs w:val="24"/>
        </w:rPr>
        <w:t xml:space="preserve">документа (пункт </w:t>
      </w:r>
      <w:r w:rsidR="00474D7C" w:rsidRPr="002252A0">
        <w:rPr>
          <w:rFonts w:ascii="GHEA Grapalat" w:hAnsi="GHEA Grapalat"/>
          <w:color w:val="000000"/>
          <w:sz w:val="24"/>
          <w:szCs w:val="24"/>
        </w:rPr>
        <w:t xml:space="preserve">1 части </w:t>
      </w:r>
      <w:r w:rsidR="003439CD" w:rsidRPr="002252A0">
        <w:rPr>
          <w:rFonts w:ascii="GHEA Grapalat" w:hAnsi="GHEA Grapalat"/>
          <w:color w:val="000000"/>
          <w:sz w:val="24"/>
          <w:szCs w:val="24"/>
        </w:rPr>
        <w:t>3 статьи</w:t>
      </w:r>
      <w:r w:rsidR="00A7778A" w:rsidRPr="002252A0">
        <w:rPr>
          <w:rFonts w:ascii="Courier New" w:hAnsi="Courier New" w:cs="Courier New"/>
          <w:color w:val="000000"/>
          <w:sz w:val="24"/>
          <w:szCs w:val="24"/>
          <w:lang w:val="en-US"/>
        </w:rPr>
        <w:t> </w:t>
      </w:r>
      <w:r w:rsidR="003439CD" w:rsidRPr="002252A0">
        <w:rPr>
          <w:rFonts w:ascii="GHEA Grapalat" w:hAnsi="GHEA Grapalat"/>
          <w:color w:val="000000"/>
          <w:sz w:val="24"/>
          <w:szCs w:val="24"/>
        </w:rPr>
        <w:t>450).</w:t>
      </w:r>
    </w:p>
    <w:p w14:paraId="244B5017"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найма жилого помещения подлежит нотариальному заверению.</w:t>
      </w:r>
    </w:p>
    <w:p w14:paraId="784C4F74" w14:textId="77777777" w:rsidR="000D5F8A" w:rsidRDefault="00BB4B2F">
      <w:pPr>
        <w:widowControl w:val="0"/>
        <w:spacing w:after="160" w:line="360" w:lineRule="auto"/>
        <w:ind w:firstLine="567"/>
        <w:jc w:val="both"/>
        <w:rPr>
          <w:rFonts w:ascii="GHEA Grapalat" w:eastAsia="Times New Roman" w:hAnsi="GHEA Grapalat" w:cs="GHEA Grapalat"/>
          <w:b/>
          <w:i/>
          <w:color w:val="000000"/>
          <w:sz w:val="24"/>
          <w:szCs w:val="24"/>
        </w:rPr>
      </w:pPr>
      <w:r>
        <w:rPr>
          <w:rFonts w:ascii="GHEA Grapalat" w:eastAsia="Times New Roman" w:hAnsi="GHEA Grapalat" w:cs="Times New Roman"/>
          <w:b/>
          <w:i/>
          <w:color w:val="000000"/>
          <w:sz w:val="24"/>
          <w:szCs w:val="24"/>
        </w:rPr>
        <w:t>(статья 662 изменена</w:t>
      </w:r>
      <w:r>
        <w:rPr>
          <w:rFonts w:ascii="GHEA Grapalat" w:eastAsia="Times New Roman" w:hAnsi="GHEA Grapalat" w:cs="GHEA Grapalat"/>
          <w:b/>
          <w:i/>
          <w:color w:val="000000"/>
          <w:sz w:val="24"/>
          <w:szCs w:val="24"/>
        </w:rPr>
        <w:t xml:space="preserve"> в соответствии с HO-184-N от 24 мая 2023</w:t>
      </w:r>
      <w:r>
        <w:rPr>
          <w:rFonts w:ascii="Courier New" w:eastAsia="Times New Roman" w:hAnsi="Courier New" w:cs="Courier New"/>
          <w:b/>
          <w:i/>
          <w:color w:val="000000"/>
          <w:sz w:val="24"/>
          <w:szCs w:val="24"/>
          <w:lang w:val="en-US"/>
        </w:rPr>
        <w:t> </w:t>
      </w:r>
      <w:r>
        <w:rPr>
          <w:rFonts w:ascii="GHEA Grapalat" w:eastAsia="Times New Roman" w:hAnsi="GHEA Grapalat" w:cs="GHEA Grapalat"/>
          <w:b/>
          <w:i/>
          <w:color w:val="000000"/>
          <w:sz w:val="24"/>
          <w:szCs w:val="24"/>
        </w:rPr>
        <w:t>года)</w:t>
      </w:r>
    </w:p>
    <w:p w14:paraId="229111D3" w14:textId="77777777" w:rsidR="000D5F8A" w:rsidRDefault="000D5F8A">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834ACC9" w14:textId="77777777" w:rsidTr="00804ABF">
        <w:trPr>
          <w:tblCellSpacing w:w="0" w:type="dxa"/>
        </w:trPr>
        <w:tc>
          <w:tcPr>
            <w:tcW w:w="2025" w:type="dxa"/>
            <w:hideMark/>
          </w:tcPr>
          <w:p w14:paraId="326588B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663.</w:t>
            </w:r>
          </w:p>
        </w:tc>
        <w:tc>
          <w:tcPr>
            <w:tcW w:w="0" w:type="auto"/>
            <w:vAlign w:val="center"/>
            <w:hideMark/>
          </w:tcPr>
          <w:p w14:paraId="7C3AD61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возникающих из договора найма жилого помещения </w:t>
            </w:r>
          </w:p>
        </w:tc>
      </w:tr>
    </w:tbl>
    <w:p w14:paraId="17D59947"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Права, возникающие из договора найма жилого помещения, подлеж</w:t>
      </w:r>
      <w:r w:rsidR="003439CD" w:rsidRPr="002252A0">
        <w:rPr>
          <w:rFonts w:ascii="GHEA Grapalat" w:hAnsi="GHEA Grapalat"/>
          <w:color w:val="000000"/>
          <w:sz w:val="24"/>
          <w:szCs w:val="24"/>
        </w:rPr>
        <w:t>ат государственной регистрации.</w:t>
      </w:r>
    </w:p>
    <w:p w14:paraId="7865EED0" w14:textId="77777777" w:rsidR="009A690A" w:rsidRPr="002252A0" w:rsidRDefault="009A690A"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9C267EB" w14:textId="77777777" w:rsidTr="00804ABF">
        <w:trPr>
          <w:tblCellSpacing w:w="0" w:type="dxa"/>
        </w:trPr>
        <w:tc>
          <w:tcPr>
            <w:tcW w:w="2025" w:type="dxa"/>
            <w:hideMark/>
          </w:tcPr>
          <w:p w14:paraId="7987A057"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664.</w:t>
            </w:r>
          </w:p>
        </w:tc>
        <w:tc>
          <w:tcPr>
            <w:tcW w:w="0" w:type="auto"/>
            <w:vAlign w:val="center"/>
            <w:hideMark/>
          </w:tcPr>
          <w:p w14:paraId="631F1055"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Сохранение договора найма жилого помещения при переходе права собственности на жилое помещение</w:t>
            </w:r>
          </w:p>
        </w:tc>
      </w:tr>
    </w:tbl>
    <w:p w14:paraId="72197072" w14:textId="77777777" w:rsidR="00804ABF" w:rsidRPr="002252A0" w:rsidRDefault="00804ABF"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Переход по договору найма права собственности на занимаемое жилое помещение не является основанием для расторжения или изменения договора </w:t>
      </w:r>
      <w:r w:rsidRPr="002252A0">
        <w:rPr>
          <w:rFonts w:ascii="GHEA Grapalat" w:hAnsi="GHEA Grapalat"/>
          <w:color w:val="000000"/>
          <w:sz w:val="24"/>
          <w:szCs w:val="24"/>
        </w:rPr>
        <w:lastRenderedPageBreak/>
        <w:t>найма жилого помещения, если иное не предусмотрено законом. При этом новый собственник становится наймодателем на условиях ранее заключенного договора найма.</w:t>
      </w:r>
    </w:p>
    <w:p w14:paraId="54FBA998" w14:textId="77777777" w:rsidR="00804ABF" w:rsidRPr="002252A0" w:rsidRDefault="00804ABF"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664 отредактирована в соответствии с НО-188-N от</w:t>
      </w:r>
      <w:r w:rsidR="007F0572"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4</w:t>
      </w:r>
      <w:r w:rsidR="003439CD" w:rsidRPr="002252A0">
        <w:rPr>
          <w:rFonts w:ascii="Courier New" w:hAnsi="Courier New" w:cs="Courier New"/>
          <w:b/>
          <w:i/>
          <w:color w:val="000000"/>
          <w:sz w:val="24"/>
          <w:szCs w:val="24"/>
        </w:rPr>
        <w:t> </w:t>
      </w:r>
      <w:r w:rsidR="00BB4B2F">
        <w:rPr>
          <w:rFonts w:ascii="GHEA Grapalat" w:hAnsi="GHEA Grapalat"/>
          <w:b/>
          <w:i/>
          <w:color w:val="000000"/>
          <w:sz w:val="24"/>
          <w:szCs w:val="24"/>
        </w:rPr>
        <w:t>октября 2005 года)</w:t>
      </w:r>
    </w:p>
    <w:p w14:paraId="55A60083"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574E2E3" w14:textId="77777777" w:rsidTr="00804ABF">
        <w:trPr>
          <w:tblCellSpacing w:w="0" w:type="dxa"/>
        </w:trPr>
        <w:tc>
          <w:tcPr>
            <w:tcW w:w="2025" w:type="dxa"/>
            <w:hideMark/>
          </w:tcPr>
          <w:p w14:paraId="5C6E88B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665.</w:t>
            </w:r>
          </w:p>
        </w:tc>
        <w:tc>
          <w:tcPr>
            <w:tcW w:w="0" w:type="auto"/>
            <w:vAlign w:val="center"/>
            <w:hideMark/>
          </w:tcPr>
          <w:p w14:paraId="177EC5B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наймодателя жилого помещения </w:t>
            </w:r>
          </w:p>
        </w:tc>
      </w:tr>
    </w:tbl>
    <w:p w14:paraId="203108A4"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Наймодатель обязан передать нанимателю свободное жилое помещение в состо</w:t>
      </w:r>
      <w:r w:rsidR="003439CD" w:rsidRPr="002252A0">
        <w:rPr>
          <w:rFonts w:ascii="GHEA Grapalat" w:hAnsi="GHEA Grapalat"/>
          <w:color w:val="000000"/>
          <w:sz w:val="24"/>
          <w:szCs w:val="24"/>
        </w:rPr>
        <w:t>янии, пригодном для проживания.</w:t>
      </w:r>
    </w:p>
    <w:p w14:paraId="14253DE5" w14:textId="77777777" w:rsidR="000D5F8A" w:rsidRDefault="00804ABF">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Наймодатель обязан осуществлять надлежащую эксплуатацию жилого помещения, в котором находится сданное внаем жилое помещение, за плату предоставлять или обеспечивать предоставление нанимателю необходимых коммунальных услуг, обеспечивать проведение ремонта общего имущества многоквартирного здания и устройств для оказания коммунальных услуг.</w:t>
      </w:r>
    </w:p>
    <w:p w14:paraId="73C42426"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1C7CE0F" w14:textId="77777777" w:rsidTr="00804ABF">
        <w:trPr>
          <w:tblCellSpacing w:w="0" w:type="dxa"/>
        </w:trPr>
        <w:tc>
          <w:tcPr>
            <w:tcW w:w="2025" w:type="dxa"/>
            <w:hideMark/>
          </w:tcPr>
          <w:p w14:paraId="46ABBB38"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666.</w:t>
            </w:r>
          </w:p>
        </w:tc>
        <w:tc>
          <w:tcPr>
            <w:tcW w:w="0" w:type="auto"/>
            <w:vAlign w:val="center"/>
            <w:hideMark/>
          </w:tcPr>
          <w:p w14:paraId="453A1F19"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Наниматель жилого помещения </w:t>
            </w:r>
          </w:p>
        </w:tc>
      </w:tr>
    </w:tbl>
    <w:p w14:paraId="4938F655" w14:textId="77777777" w:rsidR="00804ABF" w:rsidRPr="002252A0" w:rsidRDefault="00804ABF"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Нанимателем по договору найма жилого помещения могут быть граждане, юридические лица, Республика Армения и общины.</w:t>
      </w:r>
    </w:p>
    <w:p w14:paraId="294EEF66"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D6584CC" w14:textId="77777777" w:rsidTr="00804ABF">
        <w:trPr>
          <w:tblCellSpacing w:w="0" w:type="dxa"/>
        </w:trPr>
        <w:tc>
          <w:tcPr>
            <w:tcW w:w="2025" w:type="dxa"/>
            <w:hideMark/>
          </w:tcPr>
          <w:p w14:paraId="5442F1B2"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667.</w:t>
            </w:r>
          </w:p>
        </w:tc>
        <w:tc>
          <w:tcPr>
            <w:tcW w:w="0" w:type="auto"/>
            <w:vAlign w:val="center"/>
            <w:hideMark/>
          </w:tcPr>
          <w:p w14:paraId="273F2B1B"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Обязанности нанимателя жилого помещ</w:t>
            </w:r>
            <w:r w:rsidR="00BB4B2F">
              <w:rPr>
                <w:rFonts w:ascii="GHEA Grapalat" w:hAnsi="GHEA Grapalat"/>
                <w:b/>
                <w:color w:val="000000"/>
                <w:sz w:val="24"/>
                <w:szCs w:val="24"/>
              </w:rPr>
              <w:t xml:space="preserve">ения </w:t>
            </w:r>
          </w:p>
        </w:tc>
      </w:tr>
    </w:tbl>
    <w:p w14:paraId="7AA465B7"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обязан обеспечивать сохранность жилого помещения и поддерживать его в надлежащем состоянии.</w:t>
      </w:r>
    </w:p>
    <w:p w14:paraId="0FDF14FF" w14:textId="77777777" w:rsidR="00804ABF" w:rsidRDefault="00804ABF"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не вправе производить переустройство и реконструкцию жилого поме</w:t>
      </w:r>
      <w:r w:rsidR="003439CD" w:rsidRPr="002252A0">
        <w:rPr>
          <w:rFonts w:ascii="GHEA Grapalat" w:hAnsi="GHEA Grapalat"/>
          <w:color w:val="000000"/>
          <w:sz w:val="24"/>
          <w:szCs w:val="24"/>
        </w:rPr>
        <w:t>щения без согласия наймодателя.</w:t>
      </w:r>
    </w:p>
    <w:p w14:paraId="7C352352"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1D98F2D5"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00BB4B2F">
        <w:rPr>
          <w:rFonts w:ascii="GHEA Grapalat" w:hAnsi="GHEA Grapalat"/>
          <w:color w:val="000000"/>
          <w:sz w:val="24"/>
          <w:szCs w:val="24"/>
        </w:rPr>
        <w:tab/>
        <w:t>Наниматель обязан своевременно вносить плату за жилое помещение. Наниматель обязан самостоятельно вносить коммунальные платежи, если договором не установлено иное.</w:t>
      </w:r>
    </w:p>
    <w:p w14:paraId="0FA89A8A"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A3DEFBA" w14:textId="77777777" w:rsidTr="00804ABF">
        <w:trPr>
          <w:tblCellSpacing w:w="0" w:type="dxa"/>
        </w:trPr>
        <w:tc>
          <w:tcPr>
            <w:tcW w:w="2025" w:type="dxa"/>
            <w:hideMark/>
          </w:tcPr>
          <w:p w14:paraId="523D6CB5" w14:textId="77777777" w:rsidR="00804ABF" w:rsidRPr="002252A0" w:rsidRDefault="00804AB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668.</w:t>
            </w:r>
          </w:p>
        </w:tc>
        <w:tc>
          <w:tcPr>
            <w:tcW w:w="0" w:type="auto"/>
            <w:vAlign w:val="center"/>
            <w:hideMark/>
          </w:tcPr>
          <w:p w14:paraId="19804E06" w14:textId="77777777" w:rsidR="00804ABF" w:rsidRPr="002252A0" w:rsidRDefault="00804ABF"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Вселение других граждан на постоянной основе </w:t>
            </w:r>
          </w:p>
        </w:tc>
      </w:tr>
    </w:tbl>
    <w:p w14:paraId="6522B192"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С согласия нанимателя в жилое помещение могут быть вселены на пос</w:t>
      </w:r>
      <w:r w:rsidR="003439CD" w:rsidRPr="002252A0">
        <w:rPr>
          <w:rFonts w:ascii="GHEA Grapalat" w:hAnsi="GHEA Grapalat"/>
          <w:color w:val="000000"/>
          <w:sz w:val="24"/>
          <w:szCs w:val="24"/>
        </w:rPr>
        <w:t>тоянной основе другие граждане.</w:t>
      </w:r>
    </w:p>
    <w:p w14:paraId="7F0329AB" w14:textId="77777777" w:rsidR="00804ABF" w:rsidRPr="002252A0"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несет ответственность перед наймодателем за действия постоянно проживающих с ним граждан, нарушающие условия д</w:t>
      </w:r>
      <w:r w:rsidR="003439CD" w:rsidRPr="002252A0">
        <w:rPr>
          <w:rFonts w:ascii="GHEA Grapalat" w:hAnsi="GHEA Grapalat"/>
          <w:color w:val="000000"/>
          <w:sz w:val="24"/>
          <w:szCs w:val="24"/>
        </w:rPr>
        <w:t>оговора найма жилого помещения.</w:t>
      </w:r>
    </w:p>
    <w:p w14:paraId="37627A16"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A3B19B3" w14:textId="77777777" w:rsidTr="00804ABF">
        <w:trPr>
          <w:tblCellSpacing w:w="0" w:type="dxa"/>
        </w:trPr>
        <w:tc>
          <w:tcPr>
            <w:tcW w:w="2025" w:type="dxa"/>
            <w:hideMark/>
          </w:tcPr>
          <w:p w14:paraId="57F2664C" w14:textId="77777777" w:rsidR="00804ABF" w:rsidRPr="002252A0"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669.</w:t>
            </w:r>
          </w:p>
        </w:tc>
        <w:tc>
          <w:tcPr>
            <w:tcW w:w="0" w:type="auto"/>
            <w:vAlign w:val="center"/>
            <w:hideMark/>
          </w:tcPr>
          <w:p w14:paraId="094B5651" w14:textId="77777777" w:rsidR="00804ABF" w:rsidRPr="002252A0" w:rsidRDefault="00804ABF"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Временные жильцы </w:t>
            </w:r>
          </w:p>
        </w:tc>
      </w:tr>
    </w:tbl>
    <w:p w14:paraId="3855AB50" w14:textId="77777777" w:rsidR="00804ABF" w:rsidRPr="002252A0"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и граждане, постоянно с ним проживающие, по общему согласию вправе разрешить безвозмездное проживание в жил</w:t>
      </w:r>
      <w:r w:rsidR="003439CD" w:rsidRPr="002252A0">
        <w:rPr>
          <w:rFonts w:ascii="GHEA Grapalat" w:hAnsi="GHEA Grapalat"/>
          <w:color w:val="000000"/>
          <w:sz w:val="24"/>
          <w:szCs w:val="24"/>
        </w:rPr>
        <w:t>ом помещении временным жильцам.</w:t>
      </w:r>
    </w:p>
    <w:p w14:paraId="4999FA3F" w14:textId="77777777" w:rsidR="00804ABF" w:rsidRPr="002252A0" w:rsidRDefault="00804ABF"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Ответственность за действия временных жильцов перед</w:t>
      </w:r>
      <w:r w:rsidR="003439CD" w:rsidRPr="002252A0">
        <w:rPr>
          <w:rFonts w:ascii="GHEA Grapalat" w:hAnsi="GHEA Grapalat"/>
          <w:color w:val="000000"/>
          <w:sz w:val="24"/>
          <w:szCs w:val="24"/>
        </w:rPr>
        <w:t xml:space="preserve"> наймодателем несет наниматель.</w:t>
      </w:r>
    </w:p>
    <w:p w14:paraId="33222917" w14:textId="77777777" w:rsidR="00804ABF"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Временные жильцы обязаны освободить жилое помещение по истечении согласованного с ними срока проживания, а если срок не согласован — в течение семи дней со дня предъявления соответствующего требования нанимателем или любым гражданином, постоянно с ним проживающим.</w:t>
      </w:r>
    </w:p>
    <w:p w14:paraId="408F27E7" w14:textId="77777777" w:rsidR="00804ABF" w:rsidRPr="002252A0" w:rsidRDefault="00804ABF"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2A7686F" w14:textId="77777777" w:rsidTr="00804ABF">
        <w:trPr>
          <w:tblCellSpacing w:w="0" w:type="dxa"/>
        </w:trPr>
        <w:tc>
          <w:tcPr>
            <w:tcW w:w="2025" w:type="dxa"/>
            <w:hideMark/>
          </w:tcPr>
          <w:p w14:paraId="4EFAACDF" w14:textId="77777777" w:rsidR="00804ABF" w:rsidRPr="002252A0" w:rsidRDefault="00804ABF"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670.</w:t>
            </w:r>
          </w:p>
        </w:tc>
        <w:tc>
          <w:tcPr>
            <w:tcW w:w="0" w:type="auto"/>
            <w:vAlign w:val="center"/>
            <w:hideMark/>
          </w:tcPr>
          <w:p w14:paraId="01C6CCB2" w14:textId="77777777" w:rsidR="00804ABF" w:rsidRPr="002252A0" w:rsidRDefault="00804ABF"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Ремонт сданного внаем жилого помещения </w:t>
            </w:r>
          </w:p>
        </w:tc>
      </w:tr>
    </w:tbl>
    <w:p w14:paraId="2B5E44C4" w14:textId="77777777" w:rsidR="00804ABF" w:rsidRPr="002252A0"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Текущий ремонт сданного внаем жилого помещения является обязанностью нанимателя, если иное не установлено до</w:t>
      </w:r>
      <w:r w:rsidR="003439CD" w:rsidRPr="002252A0">
        <w:rPr>
          <w:rFonts w:ascii="GHEA Grapalat" w:hAnsi="GHEA Grapalat"/>
          <w:color w:val="000000"/>
          <w:sz w:val="24"/>
          <w:szCs w:val="24"/>
        </w:rPr>
        <w:t>говором найма жилого помещения.</w:t>
      </w:r>
    </w:p>
    <w:p w14:paraId="5A80E6E6"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3439CD" w:rsidRPr="002252A0">
        <w:rPr>
          <w:rFonts w:ascii="GHEA Grapalat" w:hAnsi="GHEA Grapalat"/>
          <w:color w:val="000000"/>
          <w:sz w:val="24"/>
          <w:szCs w:val="24"/>
        </w:rPr>
        <w:tab/>
      </w:r>
      <w:r w:rsidRPr="002252A0">
        <w:rPr>
          <w:rFonts w:ascii="GHEA Grapalat" w:hAnsi="GHEA Grapalat"/>
          <w:color w:val="000000"/>
          <w:sz w:val="24"/>
          <w:szCs w:val="24"/>
        </w:rPr>
        <w:t>Капитальный ремонт сданного внаем жилого помещения является обязанностью наймодателя, если иное не установлено до</w:t>
      </w:r>
      <w:r w:rsidR="00BB4B2F">
        <w:rPr>
          <w:rFonts w:ascii="GHEA Grapalat" w:hAnsi="GHEA Grapalat"/>
          <w:color w:val="000000"/>
          <w:sz w:val="24"/>
          <w:szCs w:val="24"/>
        </w:rPr>
        <w:t>говором найма жилого помещения.</w:t>
      </w:r>
    </w:p>
    <w:p w14:paraId="1E26DB46"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Переоборудование жилого дома, в котором находится сданное внаем жилое помещение, без согласия нанимателя не допускается, если такое переоборудование существенно изменяет условия пользования жилым помещением.</w:t>
      </w:r>
    </w:p>
    <w:p w14:paraId="53B6DE7A"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0C840DDD" w14:textId="77777777" w:rsidTr="00804ABF">
        <w:trPr>
          <w:tblCellSpacing w:w="0" w:type="dxa"/>
        </w:trPr>
        <w:tc>
          <w:tcPr>
            <w:tcW w:w="2025" w:type="dxa"/>
            <w:hideMark/>
          </w:tcPr>
          <w:p w14:paraId="2981C431"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671.</w:t>
            </w:r>
          </w:p>
        </w:tc>
        <w:tc>
          <w:tcPr>
            <w:tcW w:w="0" w:type="auto"/>
            <w:vAlign w:val="center"/>
            <w:hideMark/>
          </w:tcPr>
          <w:p w14:paraId="7250456B"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Плата за найм жилого помещения </w:t>
            </w:r>
          </w:p>
        </w:tc>
      </w:tr>
    </w:tbl>
    <w:p w14:paraId="411491A8"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Размер платы за найм жилого помещения устана</w:t>
      </w:r>
      <w:r w:rsidR="003439CD" w:rsidRPr="002252A0">
        <w:rPr>
          <w:rFonts w:ascii="GHEA Grapalat" w:hAnsi="GHEA Grapalat"/>
          <w:color w:val="000000"/>
          <w:sz w:val="24"/>
          <w:szCs w:val="24"/>
        </w:rPr>
        <w:t>вливается по соглашению сторон.</w:t>
      </w:r>
    </w:p>
    <w:p w14:paraId="4D24A09D"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Одностороннее изменение размера платы за найм жилого помещения не допускается, за исключением случаев, предусм</w:t>
      </w:r>
      <w:r w:rsidR="003439CD" w:rsidRPr="002252A0">
        <w:rPr>
          <w:rFonts w:ascii="GHEA Grapalat" w:hAnsi="GHEA Grapalat"/>
          <w:color w:val="000000"/>
          <w:sz w:val="24"/>
          <w:szCs w:val="24"/>
        </w:rPr>
        <w:t>отренных за</w:t>
      </w:r>
      <w:r w:rsidR="00BB4B2F">
        <w:rPr>
          <w:rFonts w:ascii="GHEA Grapalat" w:hAnsi="GHEA Grapalat"/>
          <w:color w:val="000000"/>
          <w:sz w:val="24"/>
          <w:szCs w:val="24"/>
        </w:rPr>
        <w:t>коном или договором.</w:t>
      </w:r>
    </w:p>
    <w:p w14:paraId="113284EC"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Плата за найм жилого помещения должна вноситься нанимателем ежемесячно, если иное не установлено договором найма жилого помещения.</w:t>
      </w:r>
    </w:p>
    <w:p w14:paraId="5A221C10" w14:textId="77777777" w:rsidR="00804ABF" w:rsidRPr="002252A0" w:rsidRDefault="00804AB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6E57137F" w14:textId="77777777" w:rsidTr="00804ABF">
        <w:trPr>
          <w:tblCellSpacing w:w="0" w:type="dxa"/>
        </w:trPr>
        <w:tc>
          <w:tcPr>
            <w:tcW w:w="2025" w:type="dxa"/>
            <w:hideMark/>
          </w:tcPr>
          <w:p w14:paraId="699B72D8"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672.</w:t>
            </w:r>
          </w:p>
        </w:tc>
        <w:tc>
          <w:tcPr>
            <w:tcW w:w="0" w:type="auto"/>
            <w:vAlign w:val="center"/>
            <w:hideMark/>
          </w:tcPr>
          <w:p w14:paraId="0B91AAEE"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договора найма жилого помещения </w:t>
            </w:r>
          </w:p>
        </w:tc>
      </w:tr>
    </w:tbl>
    <w:p w14:paraId="1D93E154"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Договор найма жилого помещения заключается н</w:t>
      </w:r>
      <w:r w:rsidR="003439CD" w:rsidRPr="002252A0">
        <w:rPr>
          <w:rFonts w:ascii="GHEA Grapalat" w:hAnsi="GHEA Grapalat"/>
          <w:color w:val="000000"/>
          <w:sz w:val="24"/>
          <w:szCs w:val="24"/>
        </w:rPr>
        <w:t>а срок, определенный договором.</w:t>
      </w:r>
    </w:p>
    <w:p w14:paraId="4D382676"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Если срок найма жилого помещения в договоре не определен, договор считается заключенным на неопределенный срок.</w:t>
      </w:r>
    </w:p>
    <w:p w14:paraId="7E2859A0" w14:textId="77777777" w:rsidR="00F82FA2" w:rsidRDefault="00F82FA2"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6D034A61"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410049E" w14:textId="77777777" w:rsidTr="00804ABF">
        <w:trPr>
          <w:tblCellSpacing w:w="0" w:type="dxa"/>
        </w:trPr>
        <w:tc>
          <w:tcPr>
            <w:tcW w:w="2025" w:type="dxa"/>
            <w:hideMark/>
          </w:tcPr>
          <w:p w14:paraId="324963CD"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673.</w:t>
            </w:r>
          </w:p>
        </w:tc>
        <w:tc>
          <w:tcPr>
            <w:tcW w:w="0" w:type="auto"/>
            <w:vAlign w:val="center"/>
            <w:hideMark/>
          </w:tcPr>
          <w:p w14:paraId="44866CFD"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Поднаем жилого помещения </w:t>
            </w:r>
          </w:p>
        </w:tc>
      </w:tr>
    </w:tbl>
    <w:p w14:paraId="258E1205"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По договору поднайма жилого помещения наниматель с согласия наймодателя передает на срок часть или все нанятое им помещение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пользование поднанимателю. Поднаниматель не приобретает самостоятельного права пользования жилым помещением. Ответственность перед наймодателем за действия поднанимателя нес</w:t>
      </w:r>
      <w:r w:rsidR="003439CD" w:rsidRPr="002252A0">
        <w:rPr>
          <w:rFonts w:ascii="GHEA Grapalat" w:hAnsi="GHEA Grapalat"/>
          <w:color w:val="000000"/>
          <w:sz w:val="24"/>
          <w:szCs w:val="24"/>
        </w:rPr>
        <w:t>ет наниматель.</w:t>
      </w:r>
    </w:p>
    <w:p w14:paraId="5655FD97"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поднайма жилого помещения является возмездным.</w:t>
      </w:r>
    </w:p>
    <w:p w14:paraId="3BEE7767"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Срок договора поднайма жилого помещения не может превышать срока договора найма жилого помещения.</w:t>
      </w:r>
    </w:p>
    <w:p w14:paraId="46677353"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досрочном прекращении договора найма жилого помещения одновременно прекращается договор поднайма жилого помещения.</w:t>
      </w:r>
    </w:p>
    <w:p w14:paraId="09C006E1" w14:textId="77777777" w:rsidR="000D5F8A" w:rsidRDefault="000D5F8A" w:rsidP="004A58A4">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404FB530" w14:textId="77777777" w:rsidTr="00804ABF">
        <w:trPr>
          <w:tblCellSpacing w:w="0" w:type="dxa"/>
        </w:trPr>
        <w:tc>
          <w:tcPr>
            <w:tcW w:w="2025" w:type="dxa"/>
            <w:hideMark/>
          </w:tcPr>
          <w:p w14:paraId="26D4A368"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674.</w:t>
            </w:r>
          </w:p>
        </w:tc>
        <w:tc>
          <w:tcPr>
            <w:tcW w:w="0" w:type="auto"/>
            <w:vAlign w:val="center"/>
            <w:hideMark/>
          </w:tcPr>
          <w:p w14:paraId="468D9310"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Замена нанимателя в договоре найма жилого помещения </w:t>
            </w:r>
          </w:p>
        </w:tc>
      </w:tr>
    </w:tbl>
    <w:p w14:paraId="4CE6CD40" w14:textId="77777777" w:rsidR="000D5F8A"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в договоре найма жилого помещения с согласия наймодателя может быть заменен одним из совершеннолетних граждан, постоянно проживающих с нанимателем.</w:t>
      </w:r>
    </w:p>
    <w:p w14:paraId="4D5CEFC8" w14:textId="77777777" w:rsidR="000D5F8A" w:rsidRDefault="00804ABF"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3439CD" w:rsidRPr="002252A0">
        <w:rPr>
          <w:rFonts w:ascii="GHEA Grapalat" w:hAnsi="GHEA Grapalat"/>
          <w:color w:val="000000"/>
          <w:sz w:val="24"/>
          <w:szCs w:val="24"/>
        </w:rPr>
        <w:tab/>
      </w:r>
      <w:r w:rsidRPr="002252A0">
        <w:rPr>
          <w:rFonts w:ascii="GHEA Grapalat" w:hAnsi="GHEA Grapalat"/>
          <w:color w:val="000000"/>
          <w:sz w:val="24"/>
          <w:szCs w:val="24"/>
        </w:rPr>
        <w:t xml:space="preserve">В случае смерти нанимателя договор продолжает действовать на тех же условиях, а нанимателем становится один из граждан, постоянно проживающих с прежним нанимателем, — по общему письменному соглашению остальных граждан. Если </w:t>
      </w:r>
      <w:r w:rsidR="00E65E4F" w:rsidRPr="002252A0">
        <w:rPr>
          <w:rFonts w:ascii="GHEA Grapalat" w:hAnsi="GHEA Grapalat"/>
          <w:color w:val="000000"/>
          <w:sz w:val="24"/>
          <w:szCs w:val="24"/>
        </w:rPr>
        <w:t xml:space="preserve">такого соглашения </w:t>
      </w:r>
      <w:r w:rsidR="00BB4B2F">
        <w:rPr>
          <w:rFonts w:ascii="GHEA Grapalat" w:hAnsi="GHEA Grapalat"/>
          <w:color w:val="000000"/>
          <w:sz w:val="24"/>
          <w:szCs w:val="24"/>
        </w:rPr>
        <w:t>не достигается, все граждане, постоянно проживающие в жилом помещении, становятся сонанимателями.</w:t>
      </w:r>
    </w:p>
    <w:p w14:paraId="0167BC34"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197EA805" w14:textId="77777777" w:rsidTr="00804ABF">
        <w:trPr>
          <w:tblCellSpacing w:w="0" w:type="dxa"/>
        </w:trPr>
        <w:tc>
          <w:tcPr>
            <w:tcW w:w="2025" w:type="dxa"/>
            <w:hideMark/>
          </w:tcPr>
          <w:p w14:paraId="03ABC3A0"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675.</w:t>
            </w:r>
          </w:p>
        </w:tc>
        <w:tc>
          <w:tcPr>
            <w:tcW w:w="0" w:type="auto"/>
            <w:vAlign w:val="center"/>
            <w:hideMark/>
          </w:tcPr>
          <w:p w14:paraId="6F7C9575"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Расторжение договора найма жилого помещения </w:t>
            </w:r>
          </w:p>
        </w:tc>
      </w:tr>
    </w:tbl>
    <w:p w14:paraId="2B007B72" w14:textId="77777777" w:rsidR="000D5F8A" w:rsidRDefault="00804AB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439CD" w:rsidRPr="002252A0">
        <w:rPr>
          <w:rFonts w:ascii="GHEA Grapalat" w:hAnsi="GHEA Grapalat"/>
          <w:color w:val="000000"/>
          <w:sz w:val="24"/>
          <w:szCs w:val="24"/>
        </w:rPr>
        <w:tab/>
      </w:r>
      <w:r w:rsidRPr="002252A0">
        <w:rPr>
          <w:rFonts w:ascii="GHEA Grapalat" w:hAnsi="GHEA Grapalat"/>
          <w:color w:val="000000"/>
          <w:sz w:val="24"/>
          <w:szCs w:val="24"/>
        </w:rPr>
        <w:t>Наниматель жилого помещения и другие граждане, постоянно проживающие с ним, по общему согласию вправе в любое время расторгнуть договор найма — с письменным предупреждением наймодателя за три месяца.</w:t>
      </w:r>
    </w:p>
    <w:p w14:paraId="4C8C7DA9" w14:textId="77777777" w:rsidR="00804ABF" w:rsidRPr="002252A0" w:rsidRDefault="00804AB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3439CD" w:rsidRPr="002252A0">
        <w:rPr>
          <w:rFonts w:ascii="GHEA Grapalat" w:hAnsi="GHEA Grapalat"/>
          <w:color w:val="000000"/>
          <w:sz w:val="24"/>
          <w:szCs w:val="24"/>
        </w:rPr>
        <w:tab/>
      </w:r>
      <w:r w:rsidRPr="002252A0">
        <w:rPr>
          <w:rFonts w:ascii="GHEA Grapalat" w:hAnsi="GHEA Grapalat"/>
          <w:color w:val="000000"/>
          <w:sz w:val="24"/>
          <w:szCs w:val="24"/>
        </w:rPr>
        <w:t>Договор найма жилого помещения может быть расторгнут в судебном порядке по требованию наймодателя, если:</w:t>
      </w:r>
    </w:p>
    <w:p w14:paraId="44BD8D8B" w14:textId="77777777" w:rsidR="00804ABF" w:rsidRPr="002252A0" w:rsidRDefault="00804AB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наниматель более двух раз после завершения предусмотренного договором срока не внес плату за жилое помещение;</w:t>
      </w:r>
    </w:p>
    <w:p w14:paraId="36EBDC79"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наниматель или другие граждане, за действия которых он отвечает, разрушили или испортили жилое помещение.</w:t>
      </w:r>
    </w:p>
    <w:p w14:paraId="1175D2AB" w14:textId="77777777" w:rsidR="00804AB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наниматель жилого помещения или другие граждане, за действия которых он отвечает, используют жилое помещение не по назначению либо систематически нарушают права и интересы соседей, наймодатель вправе предупредить нанимателя о необходимости устранения нарушения, а также расторгнуть в судебном порядке договор найма жилого помещения.</w:t>
      </w:r>
    </w:p>
    <w:p w14:paraId="701FB340"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найма жилого помещения может быть расторгнут в судебном порядке по требованию каждой из сторон:</w:t>
      </w:r>
    </w:p>
    <w:p w14:paraId="0B2C82E2"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если жилое помещение перестает быть пригодным для проживания, а также при его аварийном состоянии;</w:t>
      </w:r>
    </w:p>
    <w:p w14:paraId="45A5C97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иных случаях, предусмотренных законом или договором.</w:t>
      </w:r>
    </w:p>
    <w:p w14:paraId="042F4210"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675 отредактирована в соответствии с НО-188-N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 изменена в соответствии с HO-238-N от</w:t>
      </w:r>
      <w:r>
        <w:rPr>
          <w:rFonts w:ascii="Courier New" w:hAnsi="Courier New" w:cs="Courier New"/>
          <w:b/>
          <w:i/>
          <w:color w:val="000000"/>
          <w:sz w:val="24"/>
          <w:szCs w:val="24"/>
          <w:lang w:val="en-US"/>
        </w:rPr>
        <w:t> </w:t>
      </w:r>
      <w:r>
        <w:rPr>
          <w:rFonts w:ascii="GHEA Grapalat" w:hAnsi="GHEA Grapalat"/>
          <w:b/>
          <w:i/>
          <w:color w:val="000000"/>
          <w:sz w:val="24"/>
          <w:szCs w:val="24"/>
        </w:rPr>
        <w:t>15</w:t>
      </w:r>
      <w:r>
        <w:rPr>
          <w:rFonts w:ascii="Courier New" w:hAnsi="Courier New" w:cs="Courier New"/>
          <w:b/>
          <w:i/>
          <w:color w:val="000000"/>
          <w:sz w:val="24"/>
          <w:szCs w:val="24"/>
          <w:lang w:val="en-US"/>
        </w:rPr>
        <w:t> </w:t>
      </w:r>
      <w:r>
        <w:rPr>
          <w:rFonts w:ascii="GHEA Grapalat" w:hAnsi="GHEA Grapalat"/>
          <w:b/>
          <w:i/>
          <w:color w:val="000000"/>
          <w:sz w:val="24"/>
          <w:szCs w:val="24"/>
        </w:rPr>
        <w:t>декабря 2005 года)</w:t>
      </w:r>
    </w:p>
    <w:p w14:paraId="24061324"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20C2CBA4" w14:textId="77777777" w:rsidTr="00804ABF">
        <w:trPr>
          <w:tblCellSpacing w:w="0" w:type="dxa"/>
        </w:trPr>
        <w:tc>
          <w:tcPr>
            <w:tcW w:w="2025" w:type="dxa"/>
            <w:hideMark/>
          </w:tcPr>
          <w:p w14:paraId="18190FD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676.</w:t>
            </w:r>
          </w:p>
        </w:tc>
        <w:tc>
          <w:tcPr>
            <w:tcW w:w="0" w:type="auto"/>
            <w:vAlign w:val="center"/>
            <w:hideMark/>
          </w:tcPr>
          <w:p w14:paraId="1480803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расторжения договора найма жилого помещения </w:t>
            </w:r>
          </w:p>
        </w:tc>
      </w:tr>
    </w:tbl>
    <w:p w14:paraId="6C0B255F" w14:textId="77777777" w:rsidR="000D5F8A" w:rsidRDefault="00804ABF">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pacing w:val="-6"/>
          <w:sz w:val="24"/>
          <w:szCs w:val="24"/>
        </w:rPr>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w:t>
      </w:r>
      <w:r w:rsidRPr="002252A0">
        <w:rPr>
          <w:rFonts w:ascii="GHEA Grapalat" w:hAnsi="GHEA Grapalat"/>
          <w:color w:val="000000"/>
          <w:sz w:val="24"/>
          <w:szCs w:val="24"/>
        </w:rPr>
        <w:t xml:space="preserve"> решения суда.</w:t>
      </w:r>
    </w:p>
    <w:p w14:paraId="02A5A2B4" w14:textId="77777777" w:rsidR="000D5F8A" w:rsidRDefault="00804ABF">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 6. ЛИЗИНГ</w:t>
      </w:r>
    </w:p>
    <w:p w14:paraId="275F8A2A" w14:textId="77777777" w:rsidR="000D5F8A" w:rsidRDefault="00513F14">
      <w:pPr>
        <w:widowControl w:val="0"/>
        <w:spacing w:after="160" w:line="360" w:lineRule="auto"/>
        <w:ind w:left="567" w:right="566"/>
        <w:jc w:val="center"/>
        <w:rPr>
          <w:rFonts w:ascii="GHEA Grapalat" w:hAnsi="GHEA Grapalat"/>
          <w:b/>
          <w:i/>
          <w:color w:val="000000"/>
          <w:sz w:val="24"/>
          <w:szCs w:val="24"/>
        </w:rPr>
      </w:pPr>
      <w:r w:rsidRPr="002252A0">
        <w:rPr>
          <w:rFonts w:ascii="GHEA Grapalat" w:hAnsi="GHEA Grapalat"/>
          <w:b/>
          <w:i/>
          <w:color w:val="000000"/>
          <w:sz w:val="24"/>
          <w:szCs w:val="24"/>
        </w:rPr>
        <w:t>(параграф отредактирован в соответствии с НО-316-</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w:t>
      </w:r>
      <w:r w:rsidR="00BB4B2F">
        <w:rPr>
          <w:rFonts w:ascii="GHEA Grapalat" w:hAnsi="GHEA Grapalat"/>
          <w:b/>
          <w:i/>
          <w:color w:val="000000"/>
          <w:sz w:val="24"/>
          <w:szCs w:val="24"/>
        </w:rPr>
        <w:br/>
        <w:t>от 18 июня 2020 года)</w:t>
      </w:r>
    </w:p>
    <w:p w14:paraId="17443EA3" w14:textId="77777777" w:rsidR="000D5F8A" w:rsidRDefault="000D5F8A">
      <w:pPr>
        <w:widowControl w:val="0"/>
        <w:spacing w:after="160" w:line="360" w:lineRule="auto"/>
        <w:ind w:right="566"/>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316ABC9C" w14:textId="77777777" w:rsidTr="00804ABF">
        <w:trPr>
          <w:tblCellSpacing w:w="0" w:type="dxa"/>
        </w:trPr>
        <w:tc>
          <w:tcPr>
            <w:tcW w:w="2025" w:type="dxa"/>
            <w:hideMark/>
          </w:tcPr>
          <w:p w14:paraId="3023A15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677.</w:t>
            </w:r>
          </w:p>
        </w:tc>
        <w:tc>
          <w:tcPr>
            <w:tcW w:w="0" w:type="auto"/>
            <w:vAlign w:val="center"/>
            <w:hideMark/>
          </w:tcPr>
          <w:p w14:paraId="61F28F2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Лизинг</w:t>
            </w:r>
          </w:p>
        </w:tc>
      </w:tr>
    </w:tbl>
    <w:p w14:paraId="66D286A9" w14:textId="77777777" w:rsidR="000D5F8A" w:rsidRDefault="00804AB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E7A62" w:rsidRPr="002252A0">
        <w:rPr>
          <w:rFonts w:ascii="GHEA Grapalat" w:hAnsi="GHEA Grapalat"/>
          <w:color w:val="000000"/>
          <w:sz w:val="24"/>
          <w:szCs w:val="24"/>
        </w:rPr>
        <w:tab/>
      </w:r>
      <w:r w:rsidRPr="002252A0">
        <w:rPr>
          <w:rFonts w:ascii="GHEA Grapalat" w:hAnsi="GHEA Grapalat"/>
          <w:color w:val="000000"/>
          <w:sz w:val="24"/>
          <w:szCs w:val="24"/>
        </w:rPr>
        <w:t xml:space="preserve">По договору лизинга </w:t>
      </w:r>
      <w:r w:rsidR="00247596" w:rsidRPr="002252A0">
        <w:rPr>
          <w:rFonts w:ascii="GHEA Grapalat" w:hAnsi="GHEA Grapalat"/>
          <w:color w:val="000000"/>
          <w:sz w:val="24"/>
          <w:szCs w:val="24"/>
        </w:rPr>
        <w:t xml:space="preserve">лизингодатель </w:t>
      </w:r>
      <w:r w:rsidRPr="002252A0">
        <w:rPr>
          <w:rFonts w:ascii="GHEA Grapalat" w:hAnsi="GHEA Grapalat"/>
          <w:color w:val="000000"/>
          <w:sz w:val="24"/>
          <w:szCs w:val="24"/>
        </w:rPr>
        <w:t xml:space="preserve">обязуется приобрести в собственность указанное </w:t>
      </w:r>
      <w:r w:rsidR="00247596" w:rsidRPr="002252A0">
        <w:rPr>
          <w:rFonts w:ascii="GHEA Grapalat" w:hAnsi="GHEA Grapalat"/>
          <w:color w:val="000000"/>
          <w:sz w:val="24"/>
          <w:szCs w:val="24"/>
        </w:rPr>
        <w:t xml:space="preserve">лизингополучателем </w:t>
      </w:r>
      <w:r w:rsidRPr="002252A0">
        <w:rPr>
          <w:rFonts w:ascii="GHEA Grapalat" w:hAnsi="GHEA Grapalat"/>
          <w:color w:val="000000"/>
          <w:sz w:val="24"/>
          <w:szCs w:val="24"/>
        </w:rPr>
        <w:t>имущество у</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определенного им продавца и за плату предоставить </w:t>
      </w:r>
      <w:r w:rsidR="00247596" w:rsidRPr="002252A0">
        <w:rPr>
          <w:rFonts w:ascii="GHEA Grapalat" w:hAnsi="GHEA Grapalat"/>
          <w:color w:val="000000"/>
          <w:sz w:val="24"/>
          <w:szCs w:val="24"/>
        </w:rPr>
        <w:t xml:space="preserve">лизингополучателю </w:t>
      </w:r>
      <w:r w:rsidRPr="002252A0">
        <w:rPr>
          <w:rFonts w:ascii="GHEA Grapalat" w:hAnsi="GHEA Grapalat"/>
          <w:color w:val="000000"/>
          <w:sz w:val="24"/>
          <w:szCs w:val="24"/>
        </w:rPr>
        <w:t>это имущество во временное владение</w:t>
      </w:r>
      <w:r w:rsidR="00247596" w:rsidRPr="002252A0">
        <w:rPr>
          <w:rFonts w:ascii="GHEA Grapalat" w:hAnsi="GHEA Grapalat"/>
          <w:color w:val="000000"/>
          <w:sz w:val="24"/>
          <w:szCs w:val="24"/>
        </w:rPr>
        <w:t xml:space="preserve"> и пользование</w:t>
      </w:r>
      <w:r w:rsidR="00BB4B2F">
        <w:rPr>
          <w:rFonts w:ascii="GHEA Grapalat" w:hAnsi="GHEA Grapalat"/>
          <w:color w:val="000000"/>
          <w:sz w:val="24"/>
          <w:szCs w:val="24"/>
        </w:rPr>
        <w:t>. Лизингодатель в этом случае не несет ответственности за выбор предмета лизинга и продавца.</w:t>
      </w:r>
    </w:p>
    <w:p w14:paraId="3584E10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Договором лизинга может быть предусмотрено, что выбор продавца и приобретаемого имущества осуществляется лизингодателем. </w:t>
      </w:r>
    </w:p>
    <w:p w14:paraId="45B8B483"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В договоре лизинга может быть предусмотрено, что предоставленное в лизинг имущество переходит в собственность лизингополучателя по истечении срока лизинга или до его истечения </w:t>
      </w:r>
      <w:r>
        <w:rPr>
          <w:rFonts w:ascii="GHEA Grapalat" w:hAnsi="GHEA Grapalat"/>
          <w:color w:val="000000"/>
          <w:sz w:val="24"/>
          <w:szCs w:val="24"/>
          <w:lang w:val="hy-AM"/>
        </w:rPr>
        <w:t>—</w:t>
      </w:r>
      <w:r>
        <w:rPr>
          <w:rFonts w:ascii="GHEA Grapalat" w:hAnsi="GHEA Grapalat"/>
          <w:color w:val="000000"/>
          <w:sz w:val="24"/>
          <w:szCs w:val="24"/>
        </w:rPr>
        <w:t xml:space="preserve"> при условии уплаты лизингополучателем предусмотренной договором цены. </w:t>
      </w:r>
    </w:p>
    <w:p w14:paraId="59F1D490" w14:textId="77777777" w:rsidR="00247596"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4.</w:t>
      </w:r>
      <w:r>
        <w:rPr>
          <w:rFonts w:ascii="GHEA Grapalat" w:eastAsia="Times New Roman" w:hAnsi="GHEA Grapalat" w:cs="Times New Roman"/>
          <w:color w:val="000000"/>
          <w:sz w:val="24"/>
          <w:szCs w:val="24"/>
        </w:rPr>
        <w:tab/>
        <w:t>Лизингодатель при приобретении имущества для лизингополучателя письменно уведомляет продавца о том, что имущество предназначено для предоставления в лизинг определенному лицу.</w:t>
      </w:r>
    </w:p>
    <w:p w14:paraId="2D748363" w14:textId="77777777" w:rsidR="00247596"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5.</w:t>
      </w:r>
      <w:r>
        <w:rPr>
          <w:rFonts w:ascii="GHEA Grapalat" w:eastAsia="Times New Roman" w:hAnsi="GHEA Grapalat" w:cs="Times New Roman"/>
          <w:color w:val="000000"/>
          <w:sz w:val="24"/>
          <w:szCs w:val="24"/>
        </w:rPr>
        <w:tab/>
        <w:t>Разновидностями лизинга являются возвратный лизинг, вторичный лизинг.</w:t>
      </w:r>
    </w:p>
    <w:p w14:paraId="69E13618"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6.</w:t>
      </w:r>
      <w:r>
        <w:rPr>
          <w:rFonts w:ascii="GHEA Grapalat" w:eastAsia="Times New Roman" w:hAnsi="GHEA Grapalat" w:cs="Times New Roman"/>
          <w:color w:val="000000"/>
          <w:sz w:val="24"/>
          <w:szCs w:val="24"/>
        </w:rPr>
        <w:tab/>
        <w:t>Лизинговые операции могут осуществлять банки или специализированные организации, получившие в установленном законом порядке разрешение (лицензию).</w:t>
      </w:r>
    </w:p>
    <w:p w14:paraId="7FE51B58" w14:textId="77777777" w:rsidR="009A690A" w:rsidRPr="002252A0" w:rsidRDefault="009A69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04ABF" w:rsidRPr="002252A0" w14:paraId="7F662354" w14:textId="77777777" w:rsidTr="00804ABF">
        <w:trPr>
          <w:tblCellSpacing w:w="0" w:type="dxa"/>
        </w:trPr>
        <w:tc>
          <w:tcPr>
            <w:tcW w:w="2025" w:type="dxa"/>
            <w:hideMark/>
          </w:tcPr>
          <w:p w14:paraId="1356FD00" w14:textId="77777777" w:rsidR="00804AB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678.</w:t>
            </w:r>
          </w:p>
        </w:tc>
        <w:tc>
          <w:tcPr>
            <w:tcW w:w="0" w:type="auto"/>
            <w:vAlign w:val="center"/>
            <w:hideMark/>
          </w:tcPr>
          <w:p w14:paraId="0B34B08F" w14:textId="77777777" w:rsidR="00804AB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продавца и лизингодателя </w:t>
            </w:r>
          </w:p>
        </w:tc>
      </w:tr>
    </w:tbl>
    <w:p w14:paraId="0C66555D" w14:textId="77777777" w:rsidR="00804ABF" w:rsidRPr="002252A0" w:rsidRDefault="009A690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00247596" w:rsidRPr="002252A0">
        <w:rPr>
          <w:rFonts w:ascii="GHEA Grapalat" w:hAnsi="GHEA Grapalat"/>
          <w:color w:val="000000"/>
          <w:sz w:val="24"/>
          <w:szCs w:val="24"/>
        </w:rPr>
        <w:t xml:space="preserve">По договору лизинга лизингодатель </w:t>
      </w:r>
      <w:r w:rsidR="00804ABF" w:rsidRPr="002252A0">
        <w:rPr>
          <w:rFonts w:ascii="GHEA Grapalat" w:hAnsi="GHEA Grapalat"/>
          <w:color w:val="000000"/>
          <w:sz w:val="24"/>
          <w:szCs w:val="24"/>
        </w:rPr>
        <w:t xml:space="preserve">вправе в случаях нарушения сроков поставки имущества, его качества и комплектности и в случаях ненадлежащего исполнения договора продавцом предъявлять непосредственно продавцу требования, вытекающие из договора купли-продажи, заключенного между продавцом и </w:t>
      </w:r>
      <w:r w:rsidR="00247596" w:rsidRPr="002252A0">
        <w:rPr>
          <w:rFonts w:ascii="GHEA Grapalat" w:hAnsi="GHEA Grapalat"/>
          <w:color w:val="000000"/>
          <w:sz w:val="24"/>
          <w:szCs w:val="24"/>
        </w:rPr>
        <w:t>лизингодателем</w:t>
      </w:r>
      <w:r w:rsidR="00804ABF" w:rsidRPr="002252A0">
        <w:rPr>
          <w:rFonts w:ascii="GHEA Grapalat" w:hAnsi="GHEA Grapalat"/>
          <w:color w:val="000000"/>
          <w:sz w:val="24"/>
          <w:szCs w:val="24"/>
        </w:rPr>
        <w:t>. При</w:t>
      </w:r>
      <w:r w:rsidR="007F0572" w:rsidRPr="002252A0">
        <w:rPr>
          <w:rFonts w:ascii="Courier New" w:hAnsi="Courier New" w:cs="Courier New"/>
          <w:color w:val="000000"/>
          <w:sz w:val="24"/>
          <w:szCs w:val="24"/>
          <w:lang w:val="en-US"/>
        </w:rPr>
        <w:t> </w:t>
      </w:r>
      <w:r w:rsidR="00804ABF" w:rsidRPr="002252A0">
        <w:rPr>
          <w:rFonts w:ascii="GHEA Grapalat" w:hAnsi="GHEA Grapalat"/>
          <w:color w:val="000000"/>
          <w:sz w:val="24"/>
          <w:szCs w:val="24"/>
        </w:rPr>
        <w:t xml:space="preserve">этом </w:t>
      </w:r>
      <w:r w:rsidR="00E07F85" w:rsidRPr="002252A0">
        <w:rPr>
          <w:rFonts w:ascii="GHEA Grapalat" w:hAnsi="GHEA Grapalat"/>
          <w:color w:val="000000"/>
          <w:sz w:val="24"/>
          <w:szCs w:val="24"/>
        </w:rPr>
        <w:t xml:space="preserve">лизингополучатель </w:t>
      </w:r>
      <w:r w:rsidR="00804ABF" w:rsidRPr="002252A0">
        <w:rPr>
          <w:rFonts w:ascii="GHEA Grapalat" w:hAnsi="GHEA Grapalat"/>
          <w:color w:val="000000"/>
          <w:sz w:val="24"/>
          <w:szCs w:val="24"/>
        </w:rPr>
        <w:t xml:space="preserve">приобретает предусмотренные </w:t>
      </w:r>
      <w:r w:rsidR="00BB4B2F">
        <w:rPr>
          <w:rFonts w:ascii="GHEA Grapalat" w:hAnsi="GHEA Grapalat"/>
          <w:color w:val="000000"/>
          <w:sz w:val="24"/>
          <w:szCs w:val="24"/>
        </w:rPr>
        <w:t>настоящим Кодексом права покупателя и несет его обязанности, кроме права на расторжение договора купли-продажи с продавцом без согласия лизингодателя и обязанности оплатить приобретенное имущество.</w:t>
      </w:r>
    </w:p>
    <w:p w14:paraId="4CE59066" w14:textId="77777777" w:rsidR="00804ABF" w:rsidRPr="002252A0" w:rsidRDefault="00BB4B2F" w:rsidP="002252A0">
      <w:pPr>
        <w:widowControl w:val="0"/>
        <w:tabs>
          <w:tab w:val="left" w:pos="993"/>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отношениях с продавцом лизингополучатель и лизингодатель выступают как равноправные кредиторы (статья 365).</w:t>
      </w:r>
    </w:p>
    <w:p w14:paraId="1DE17B10" w14:textId="77777777" w:rsidR="00804ABF"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иное не предусмотрено договором лизинга, то лизингодатель не отвечает перед лизингополучателем за невыполнение продавцом требований, вытекающих из договора купли-продажи, за исключением случаев, когда ответственность за выбор продавца возложена на лизингодателя. В</w:t>
      </w:r>
      <w:r>
        <w:rPr>
          <w:rFonts w:ascii="Courier New" w:hAnsi="Courier New" w:cs="Courier New"/>
          <w:color w:val="000000"/>
          <w:sz w:val="24"/>
          <w:szCs w:val="24"/>
          <w:lang w:val="en-US"/>
        </w:rPr>
        <w:t> </w:t>
      </w:r>
      <w:r>
        <w:rPr>
          <w:rFonts w:ascii="GHEA Grapalat" w:hAnsi="GHEA Grapalat"/>
          <w:color w:val="000000"/>
          <w:sz w:val="24"/>
          <w:szCs w:val="24"/>
        </w:rPr>
        <w:t>последнем случае лизингополучатель вправе по своему выбору предъявлять требования, вытекающие из договора купли-продажи, как непосредственно продавцу имущества, так и лизингодателю, которые несут солидарную ответственность перед лизингополучателем.</w:t>
      </w:r>
    </w:p>
    <w:p w14:paraId="6E3ADEC4" w14:textId="77777777" w:rsidR="00356DA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sidRPr="00BB4B2F">
        <w:rPr>
          <w:rFonts w:ascii="GHEA Grapalat" w:hAnsi="GHEA Grapalat"/>
          <w:sz w:val="24"/>
          <w:szCs w:val="24"/>
        </w:rPr>
        <w:tab/>
      </w:r>
      <w:r w:rsidR="00356DAF" w:rsidRPr="002252A0">
        <w:rPr>
          <w:rFonts w:ascii="GHEA Grapalat" w:hAnsi="GHEA Grapalat"/>
          <w:color w:val="000000"/>
          <w:sz w:val="24"/>
          <w:szCs w:val="24"/>
        </w:rPr>
        <w:t>В случае изменения лизингополучателя, права на предъявление продавцу требования к предмету лизинга переходят к новому ли</w:t>
      </w:r>
      <w:r w:rsidR="00A527CE" w:rsidRPr="002252A0">
        <w:rPr>
          <w:rFonts w:ascii="GHEA Grapalat" w:hAnsi="GHEA Grapalat"/>
          <w:color w:val="000000"/>
          <w:sz w:val="24"/>
          <w:szCs w:val="24"/>
        </w:rPr>
        <w:t>зингополучателю, а в случае суб</w:t>
      </w:r>
      <w:r w:rsidR="00356DAF" w:rsidRPr="002252A0">
        <w:rPr>
          <w:rFonts w:ascii="GHEA Grapalat" w:hAnsi="GHEA Grapalat"/>
          <w:color w:val="000000"/>
          <w:sz w:val="24"/>
          <w:szCs w:val="24"/>
        </w:rPr>
        <w:t xml:space="preserve">лизинга </w:t>
      </w:r>
      <w:r w:rsidR="00247F69" w:rsidRPr="002252A0">
        <w:rPr>
          <w:rFonts w:ascii="GHEA Grapalat" w:hAnsi="GHEA Grapalat"/>
          <w:color w:val="000000"/>
          <w:sz w:val="24"/>
          <w:szCs w:val="24"/>
          <w:lang w:val="hy-AM"/>
        </w:rPr>
        <w:t>—</w:t>
      </w:r>
      <w:r w:rsidR="00356DAF" w:rsidRPr="002252A0">
        <w:rPr>
          <w:rFonts w:ascii="GHEA Grapalat" w:hAnsi="GHEA Grapalat"/>
          <w:color w:val="000000"/>
          <w:sz w:val="24"/>
          <w:szCs w:val="24"/>
        </w:rPr>
        <w:t xml:space="preserve"> к сублизингополучателю. В этом случае лизингополучатель в пятнадцатидневный срок обязан письменно уведомить продавца о новом лизингополучателе или сублизингополучателе.</w:t>
      </w:r>
    </w:p>
    <w:p w14:paraId="6380E9C1" w14:textId="77777777" w:rsidR="009A690A" w:rsidRDefault="009A690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63948853"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56DAF" w:rsidRPr="002252A0" w14:paraId="5F98C1D9" w14:textId="77777777" w:rsidTr="0024113E">
        <w:trPr>
          <w:tblCellSpacing w:w="0" w:type="dxa"/>
        </w:trPr>
        <w:tc>
          <w:tcPr>
            <w:tcW w:w="2025" w:type="dxa"/>
            <w:hideMark/>
          </w:tcPr>
          <w:p w14:paraId="543EB19E" w14:textId="77777777" w:rsidR="00356DAF" w:rsidRPr="002252A0" w:rsidRDefault="00356DA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679.</w:t>
            </w:r>
          </w:p>
        </w:tc>
        <w:tc>
          <w:tcPr>
            <w:tcW w:w="0" w:type="auto"/>
            <w:vAlign w:val="center"/>
            <w:hideMark/>
          </w:tcPr>
          <w:p w14:paraId="0430CF99" w14:textId="77777777" w:rsidR="00356DAF" w:rsidRPr="002252A0" w:rsidRDefault="00DF7B17"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Возв</w:t>
            </w:r>
            <w:r w:rsidR="00BB4B2F">
              <w:rPr>
                <w:rFonts w:ascii="GHEA Grapalat" w:hAnsi="GHEA Grapalat"/>
                <w:b/>
                <w:color w:val="000000"/>
                <w:sz w:val="24"/>
                <w:szCs w:val="24"/>
              </w:rPr>
              <w:t>ратный лизинг</w:t>
            </w:r>
          </w:p>
        </w:tc>
      </w:tr>
    </w:tbl>
    <w:p w14:paraId="0251948D" w14:textId="77777777" w:rsidR="00356DAF" w:rsidRPr="002252A0" w:rsidRDefault="003E71DB"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w:t>
      </w:r>
      <w:r w:rsidR="00DF7B17" w:rsidRPr="002252A0">
        <w:rPr>
          <w:rFonts w:ascii="GHEA Grapalat" w:hAnsi="GHEA Grapalat"/>
          <w:color w:val="000000"/>
          <w:sz w:val="24"/>
          <w:szCs w:val="24"/>
        </w:rPr>
        <w:t>возв</w:t>
      </w:r>
      <w:r w:rsidRPr="002252A0">
        <w:rPr>
          <w:rFonts w:ascii="GHEA Grapalat" w:hAnsi="GHEA Grapalat"/>
          <w:color w:val="000000"/>
          <w:sz w:val="24"/>
          <w:szCs w:val="24"/>
        </w:rPr>
        <w:t xml:space="preserve">ратного лизинга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двусторонний договор, по которому лизингодатель обязуется за плату передать во временное владение и пользование лизингополучателя имущество, приобретенное у него на праве собственности.</w:t>
      </w:r>
    </w:p>
    <w:p w14:paraId="0EBC9C3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Договором возвратного лизинга может быть предусмотрено, что предоставленное в лизинг имущество по истечении срока лизинга или до его истечения вновь переходит в собственность лизингополучателя </w:t>
      </w:r>
      <w:r>
        <w:rPr>
          <w:rFonts w:ascii="GHEA Grapalat" w:hAnsi="GHEA Grapalat"/>
          <w:color w:val="000000"/>
          <w:sz w:val="24"/>
          <w:szCs w:val="24"/>
          <w:lang w:val="hy-AM"/>
        </w:rPr>
        <w:t>—</w:t>
      </w:r>
      <w:r>
        <w:rPr>
          <w:rFonts w:ascii="GHEA Grapalat" w:hAnsi="GHEA Grapalat"/>
          <w:color w:val="000000"/>
          <w:sz w:val="24"/>
          <w:szCs w:val="24"/>
        </w:rPr>
        <w:t xml:space="preserve"> при условии уплаты последним предусмотренной договором цены.</w:t>
      </w:r>
    </w:p>
    <w:p w14:paraId="74C1F69F"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527CE" w:rsidRPr="002252A0" w14:paraId="3798647C" w14:textId="77777777" w:rsidTr="0024113E">
        <w:trPr>
          <w:tblCellSpacing w:w="0" w:type="dxa"/>
        </w:trPr>
        <w:tc>
          <w:tcPr>
            <w:tcW w:w="2025" w:type="dxa"/>
            <w:hideMark/>
          </w:tcPr>
          <w:p w14:paraId="501F204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679.</w:t>
            </w:r>
          </w:p>
        </w:tc>
        <w:tc>
          <w:tcPr>
            <w:tcW w:w="0" w:type="auto"/>
            <w:vAlign w:val="center"/>
            <w:hideMark/>
          </w:tcPr>
          <w:p w14:paraId="552640F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Вторичный лизинг</w:t>
            </w:r>
          </w:p>
        </w:tc>
      </w:tr>
    </w:tbl>
    <w:p w14:paraId="6C53A776" w14:textId="77777777" w:rsidR="000D5F8A" w:rsidRDefault="00A527C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1. Вторичный лизинг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повторная передача предмета лизинга, возвращенного лизингодателю вследствие прекращения, досрочного расторжения или расторжения договора лизинга, в собственность и пользование нового лизингополучателя. Договором вторичного лизинга может быть предусмотрена передача права собственности на предмет лизинга лизингополучателю.</w:t>
      </w:r>
    </w:p>
    <w:p w14:paraId="604C3F78" w14:textId="77777777" w:rsidR="000D5F8A" w:rsidRDefault="00A527C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вторичного лизинга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двусторонний договор между лизингодателем и лизингополучателем.</w:t>
      </w:r>
    </w:p>
    <w:p w14:paraId="682BC41F" w14:textId="77777777" w:rsidR="000D5F8A" w:rsidRDefault="00A527C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Во время вторичного лизинга к лизингополучателю переходит право на предъявление продавцу и лизингодателю требования к предмету лизинга </w:t>
      </w:r>
      <w:r w:rsidR="00247F69" w:rsidRPr="002252A0">
        <w:rPr>
          <w:rFonts w:ascii="GHEA Grapalat" w:hAnsi="GHEA Grapalat"/>
          <w:color w:val="000000"/>
          <w:sz w:val="24"/>
          <w:szCs w:val="24"/>
          <w:lang w:val="hy-AM"/>
        </w:rPr>
        <w:t>—</w:t>
      </w:r>
      <w:r w:rsidR="00BB4B2F">
        <w:rPr>
          <w:rFonts w:ascii="GHEA Grapalat" w:hAnsi="GHEA Grapalat"/>
          <w:color w:val="000000"/>
          <w:sz w:val="24"/>
          <w:szCs w:val="24"/>
        </w:rPr>
        <w:t xml:space="preserve"> в соответствии со статьей 678 настоящего Кодекса.</w:t>
      </w:r>
    </w:p>
    <w:p w14:paraId="720FB7D2"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527CE" w:rsidRPr="002252A0" w14:paraId="7AA0A7C0" w14:textId="77777777" w:rsidTr="0024113E">
        <w:trPr>
          <w:tblCellSpacing w:w="0" w:type="dxa"/>
        </w:trPr>
        <w:tc>
          <w:tcPr>
            <w:tcW w:w="2025" w:type="dxa"/>
            <w:hideMark/>
          </w:tcPr>
          <w:p w14:paraId="600BD5F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681.</w:t>
            </w:r>
          </w:p>
        </w:tc>
        <w:tc>
          <w:tcPr>
            <w:tcW w:w="0" w:type="auto"/>
            <w:vAlign w:val="center"/>
            <w:hideMark/>
          </w:tcPr>
          <w:p w14:paraId="411C6D7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Сублизинг и аренда</w:t>
            </w:r>
          </w:p>
        </w:tc>
      </w:tr>
    </w:tbl>
    <w:p w14:paraId="00506711" w14:textId="77777777" w:rsidR="000D5F8A" w:rsidRDefault="00A527C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В случае, когда по договору лизинга лизингополучателем являются банк или специализированные организации, указанные в части 6 статьи 677 настоящего Кодекса, лизингополучатель (сублизингополучатель) имеет право, в </w:t>
      </w:r>
      <w:r w:rsidRPr="002252A0">
        <w:rPr>
          <w:rFonts w:ascii="GHEA Grapalat" w:hAnsi="GHEA Grapalat"/>
          <w:color w:val="000000"/>
          <w:sz w:val="24"/>
          <w:szCs w:val="24"/>
        </w:rPr>
        <w:lastRenderedPageBreak/>
        <w:t xml:space="preserve">соответствии с условиями договора лизинга, передать за плату предмет лизинга другому лицу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во владение и пользование сублизингополучателя.</w:t>
      </w:r>
    </w:p>
    <w:p w14:paraId="278EA376" w14:textId="77777777" w:rsidR="000D5F8A" w:rsidRDefault="00A527CE">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A690A" w:rsidRPr="002252A0">
        <w:rPr>
          <w:rFonts w:ascii="GHEA Grapalat" w:hAnsi="GHEA Grapalat"/>
          <w:color w:val="000000"/>
          <w:sz w:val="24"/>
          <w:szCs w:val="24"/>
        </w:rPr>
        <w:tab/>
      </w:r>
      <w:r w:rsidRPr="002252A0">
        <w:rPr>
          <w:rFonts w:ascii="GHEA Grapalat" w:hAnsi="GHEA Grapalat"/>
          <w:color w:val="000000"/>
          <w:sz w:val="24"/>
          <w:szCs w:val="24"/>
        </w:rPr>
        <w:t>Письменное согласие лизингодателя на передачу предмета лизинга в сублизинг обязательно.</w:t>
      </w:r>
    </w:p>
    <w:p w14:paraId="2621A6C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сублизинга лизингополучатель не освобождается от ответственности, предусмотренной договором лизинга.</w:t>
      </w:r>
    </w:p>
    <w:p w14:paraId="74072DE0"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сублизинга не может быть заключен на срок, превышающий срок договора лизинга.</w:t>
      </w:r>
    </w:p>
    <w:p w14:paraId="5277DC91"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К договору сублизинга применяются правила договора лизинга, если законом или иными правовыми актами не предусмотрено иное.</w:t>
      </w:r>
    </w:p>
    <w:p w14:paraId="5B55799F"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Лизингополучатель, не являющийся банком или специализированной организацией, указанной в части 1 настоящей статьи, вправе предоставить предмет лизинга в аренду только с письменного согласия лизингодателя </w:t>
      </w:r>
      <w:r>
        <w:rPr>
          <w:rFonts w:ascii="GHEA Grapalat" w:hAnsi="GHEA Grapalat"/>
          <w:color w:val="000000"/>
          <w:sz w:val="24"/>
          <w:szCs w:val="24"/>
          <w:lang w:val="hy-AM"/>
        </w:rPr>
        <w:t>—</w:t>
      </w:r>
      <w:r>
        <w:rPr>
          <w:rFonts w:ascii="GHEA Grapalat" w:hAnsi="GHEA Grapalat"/>
          <w:color w:val="000000"/>
          <w:sz w:val="24"/>
          <w:szCs w:val="24"/>
        </w:rPr>
        <w:t xml:space="preserve"> при соблюдении условий договора лизинга.</w:t>
      </w:r>
    </w:p>
    <w:p w14:paraId="7927A585" w14:textId="77777777" w:rsidR="000D5F8A" w:rsidRDefault="000D5F8A" w:rsidP="004A58A4">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4113E" w:rsidRPr="002252A0" w14:paraId="688CD063" w14:textId="77777777" w:rsidTr="0024113E">
        <w:trPr>
          <w:tblCellSpacing w:w="0" w:type="dxa"/>
        </w:trPr>
        <w:tc>
          <w:tcPr>
            <w:tcW w:w="2025" w:type="dxa"/>
            <w:hideMark/>
          </w:tcPr>
          <w:p w14:paraId="0105DA94"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682.</w:t>
            </w:r>
          </w:p>
        </w:tc>
        <w:tc>
          <w:tcPr>
            <w:tcW w:w="0" w:type="auto"/>
            <w:vAlign w:val="center"/>
            <w:hideMark/>
          </w:tcPr>
          <w:p w14:paraId="589F0B99"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Форма договора лизинга</w:t>
            </w:r>
          </w:p>
        </w:tc>
      </w:tr>
    </w:tbl>
    <w:p w14:paraId="7D23492B" w14:textId="77777777" w:rsidR="000D5F8A" w:rsidRDefault="0024113E"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лизинга заключается в письменной форме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 порядке, установленном част</w:t>
      </w:r>
      <w:r w:rsidR="00474D7C" w:rsidRPr="002252A0">
        <w:rPr>
          <w:rFonts w:ascii="GHEA Grapalat" w:hAnsi="GHEA Grapalat"/>
          <w:color w:val="000000"/>
          <w:sz w:val="24"/>
          <w:szCs w:val="24"/>
        </w:rPr>
        <w:t>ями</w:t>
      </w:r>
      <w:r w:rsidRPr="002252A0">
        <w:rPr>
          <w:rFonts w:ascii="GHEA Grapalat" w:hAnsi="GHEA Grapalat"/>
          <w:color w:val="000000"/>
          <w:sz w:val="24"/>
          <w:szCs w:val="24"/>
        </w:rPr>
        <w:t xml:space="preserve"> 3</w:t>
      </w:r>
      <w:r w:rsidR="00474D7C" w:rsidRPr="002252A0">
        <w:rPr>
          <w:rFonts w:ascii="GHEA Grapalat" w:hAnsi="GHEA Grapalat"/>
          <w:color w:val="000000"/>
          <w:sz w:val="24"/>
          <w:szCs w:val="24"/>
        </w:rPr>
        <w:t>-3.3</w:t>
      </w:r>
      <w:r w:rsidRPr="002252A0">
        <w:rPr>
          <w:rFonts w:ascii="GHEA Grapalat" w:hAnsi="GHEA Grapalat"/>
          <w:color w:val="000000"/>
          <w:sz w:val="24"/>
          <w:szCs w:val="24"/>
        </w:rPr>
        <w:t xml:space="preserve"> статьи 450 настоящего Кодекса.</w:t>
      </w:r>
    </w:p>
    <w:p w14:paraId="4DBAE357" w14:textId="77777777" w:rsidR="0024113E" w:rsidRPr="002252A0" w:rsidRDefault="0024113E"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лизинга недвижимого имущества подлежит нотариальному заверению.</w:t>
      </w:r>
    </w:p>
    <w:p w14:paraId="15B07007" w14:textId="77777777" w:rsidR="009A690A" w:rsidRPr="002252A0" w:rsidRDefault="00BB4B2F" w:rsidP="004A58A4">
      <w:pPr>
        <w:widowControl w:val="0"/>
        <w:tabs>
          <w:tab w:val="left" w:pos="1134"/>
        </w:tabs>
        <w:spacing w:after="160" w:line="341" w:lineRule="auto"/>
        <w:ind w:firstLine="567"/>
        <w:jc w:val="both"/>
        <w:rPr>
          <w:rFonts w:ascii="GHEA Grapalat" w:eastAsia="Times New Roman" w:hAnsi="GHEA Grapalat" w:cs="GHEA Grapalat"/>
          <w:b/>
          <w:i/>
          <w:color w:val="000000"/>
          <w:sz w:val="24"/>
          <w:szCs w:val="24"/>
        </w:rPr>
      </w:pPr>
      <w:r>
        <w:rPr>
          <w:rFonts w:ascii="GHEA Grapalat" w:eastAsia="Times New Roman" w:hAnsi="GHEA Grapalat" w:cs="Times New Roman"/>
          <w:b/>
          <w:i/>
          <w:color w:val="000000"/>
          <w:sz w:val="24"/>
          <w:szCs w:val="24"/>
        </w:rPr>
        <w:t>(статья 682 изменена</w:t>
      </w:r>
      <w:r>
        <w:rPr>
          <w:rFonts w:ascii="GHEA Grapalat" w:eastAsia="Times New Roman" w:hAnsi="GHEA Grapalat" w:cs="GHEA Grapalat"/>
          <w:b/>
          <w:i/>
          <w:color w:val="000000"/>
          <w:sz w:val="24"/>
          <w:szCs w:val="24"/>
        </w:rPr>
        <w:t xml:space="preserve"> в соответствии с HO-184-N от 24 мая 2023</w:t>
      </w:r>
      <w:r>
        <w:rPr>
          <w:rFonts w:ascii="Courier New" w:eastAsia="Times New Roman" w:hAnsi="Courier New" w:cs="Courier New"/>
          <w:b/>
          <w:i/>
          <w:color w:val="000000"/>
          <w:sz w:val="24"/>
          <w:szCs w:val="24"/>
        </w:rPr>
        <w:t> </w:t>
      </w:r>
      <w:r>
        <w:rPr>
          <w:rFonts w:ascii="GHEA Grapalat" w:eastAsia="Times New Roman" w:hAnsi="GHEA Grapalat" w:cs="GHEA Grapalat"/>
          <w:b/>
          <w:i/>
          <w:color w:val="000000"/>
          <w:sz w:val="24"/>
          <w:szCs w:val="24"/>
        </w:rPr>
        <w:t>года)</w:t>
      </w:r>
    </w:p>
    <w:p w14:paraId="2CC673D7" w14:textId="77777777" w:rsidR="00A7778A" w:rsidRPr="002252A0" w:rsidRDefault="00A7778A" w:rsidP="004A58A4">
      <w:pPr>
        <w:widowControl w:val="0"/>
        <w:tabs>
          <w:tab w:val="left" w:pos="1134"/>
        </w:tabs>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4113E" w:rsidRPr="002252A0" w14:paraId="75E44E09" w14:textId="77777777" w:rsidTr="0024113E">
        <w:trPr>
          <w:tblCellSpacing w:w="0" w:type="dxa"/>
        </w:trPr>
        <w:tc>
          <w:tcPr>
            <w:tcW w:w="2025" w:type="dxa"/>
            <w:hideMark/>
          </w:tcPr>
          <w:p w14:paraId="5456DAE4" w14:textId="77777777" w:rsidR="0024113E"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683.</w:t>
            </w:r>
          </w:p>
        </w:tc>
        <w:tc>
          <w:tcPr>
            <w:tcW w:w="0" w:type="auto"/>
            <w:vAlign w:val="center"/>
            <w:hideMark/>
          </w:tcPr>
          <w:p w14:paraId="23184A3A" w14:textId="77777777" w:rsidR="0024113E"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Регистрация прав, возникающих из договора лизинга</w:t>
            </w:r>
          </w:p>
        </w:tc>
      </w:tr>
    </w:tbl>
    <w:p w14:paraId="5292AD99" w14:textId="77777777" w:rsidR="0024113E" w:rsidRPr="002252A0" w:rsidRDefault="0024113E"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Права, возникающие из договора лизинга недвижимого имущества, подлежат государственной регистрации.</w:t>
      </w:r>
    </w:p>
    <w:p w14:paraId="601AAA03"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9A690A" w:rsidRPr="002252A0">
        <w:rPr>
          <w:rFonts w:ascii="GHEA Grapalat" w:hAnsi="GHEA Grapalat"/>
          <w:color w:val="000000"/>
          <w:sz w:val="24"/>
          <w:szCs w:val="24"/>
        </w:rPr>
        <w:tab/>
      </w:r>
      <w:r w:rsidRPr="002252A0">
        <w:rPr>
          <w:rFonts w:ascii="GHEA Grapalat" w:hAnsi="GHEA Grapalat"/>
          <w:color w:val="000000"/>
          <w:sz w:val="24"/>
          <w:szCs w:val="24"/>
        </w:rPr>
        <w:t>Права, возникающие из договора лизинга движимого имущества, подлежат регистрации только в предусмотренных законом случаях.</w:t>
      </w:r>
    </w:p>
    <w:p w14:paraId="79F91059" w14:textId="77777777" w:rsidR="00A7778A" w:rsidRPr="002252A0" w:rsidRDefault="00A7778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4113E" w:rsidRPr="002252A0" w14:paraId="008B49FA" w14:textId="77777777" w:rsidTr="0024113E">
        <w:trPr>
          <w:tblCellSpacing w:w="0" w:type="dxa"/>
        </w:trPr>
        <w:tc>
          <w:tcPr>
            <w:tcW w:w="2025" w:type="dxa"/>
            <w:hideMark/>
          </w:tcPr>
          <w:p w14:paraId="62F52FAC" w14:textId="77777777" w:rsidR="0024113E" w:rsidRPr="002252A0" w:rsidRDefault="0024113E"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684.</w:t>
            </w:r>
          </w:p>
        </w:tc>
        <w:tc>
          <w:tcPr>
            <w:tcW w:w="0" w:type="auto"/>
            <w:vAlign w:val="center"/>
            <w:hideMark/>
          </w:tcPr>
          <w:p w14:paraId="7332D7BC" w14:textId="77777777" w:rsidR="0024113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Предмет договора лизинга</w:t>
            </w:r>
          </w:p>
        </w:tc>
      </w:tr>
    </w:tbl>
    <w:p w14:paraId="7AA1A6E7"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Предметом договора лизинга может быть любое непотребляемое имущество, четко и определенно установленное договором лизинга.</w:t>
      </w:r>
    </w:p>
    <w:p w14:paraId="268CD6C5"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В течение срока действия договора лизинга лизингодатель вправе осуществлять в установленном договором порядке контроль за использованием предмета лизинга </w:t>
      </w:r>
      <w:r w:rsidR="00247F6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 том числе при сублизинге и аренде.</w:t>
      </w:r>
    </w:p>
    <w:p w14:paraId="04180356"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Лизингодатель и лизингополучатель могут закрепить договором лизинга право лизингополучателя или его уполномоченного лица на пересечение государственной границы на транспортном средстве, являющемся предметом лизинга или ограничение</w:t>
      </w:r>
      <w:r w:rsidR="00BB4B2F">
        <w:rPr>
          <w:rFonts w:ascii="GHEA Grapalat" w:hAnsi="GHEA Grapalat"/>
          <w:color w:val="000000"/>
          <w:sz w:val="24"/>
          <w:szCs w:val="24"/>
          <w:lang w:val="hy-AM"/>
        </w:rPr>
        <w:t xml:space="preserve"> </w:t>
      </w:r>
      <w:r w:rsidR="00BB4B2F">
        <w:rPr>
          <w:rFonts w:ascii="GHEA Grapalat" w:hAnsi="GHEA Grapalat"/>
          <w:color w:val="000000"/>
          <w:sz w:val="24"/>
          <w:szCs w:val="24"/>
        </w:rPr>
        <w:t>этого права.</w:t>
      </w:r>
    </w:p>
    <w:p w14:paraId="28449D76" w14:textId="77777777" w:rsidR="0024113E"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684 дополнена в соответствии с НО-128-</w:t>
      </w:r>
      <w:r>
        <w:rPr>
          <w:rFonts w:ascii="GHEA Grapalat" w:hAnsi="GHEA Grapalat"/>
          <w:b/>
          <w:i/>
          <w:color w:val="000000"/>
          <w:sz w:val="24"/>
          <w:szCs w:val="24"/>
          <w:lang w:val="en-US"/>
        </w:rPr>
        <w:t>N</w:t>
      </w:r>
      <w:r>
        <w:rPr>
          <w:rFonts w:ascii="GHEA Grapalat" w:hAnsi="GHEA Grapalat"/>
          <w:b/>
          <w:i/>
          <w:color w:val="000000"/>
          <w:sz w:val="24"/>
          <w:szCs w:val="24"/>
        </w:rPr>
        <w:t xml:space="preserve"> от 25 мая 2022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B597994" w14:textId="77777777" w:rsidR="00BE7341" w:rsidRPr="002252A0" w:rsidRDefault="00BE7341"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4113E" w:rsidRPr="002252A0" w14:paraId="56F49AD8" w14:textId="77777777" w:rsidTr="0024113E">
        <w:trPr>
          <w:tblCellSpacing w:w="0" w:type="dxa"/>
        </w:trPr>
        <w:tc>
          <w:tcPr>
            <w:tcW w:w="2025" w:type="dxa"/>
            <w:hideMark/>
          </w:tcPr>
          <w:p w14:paraId="629A0811" w14:textId="77777777" w:rsidR="0024113E"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684.1.</w:t>
            </w:r>
          </w:p>
        </w:tc>
        <w:tc>
          <w:tcPr>
            <w:tcW w:w="0" w:type="auto"/>
            <w:vAlign w:val="center"/>
            <w:hideMark/>
          </w:tcPr>
          <w:p w14:paraId="4A346431" w14:textId="77777777" w:rsidR="0024113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Право собственности на предмет лизинга</w:t>
            </w:r>
          </w:p>
        </w:tc>
      </w:tr>
    </w:tbl>
    <w:p w14:paraId="00E531A8"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Предмет лизинга, переданн</w:t>
      </w:r>
      <w:r w:rsidR="0045365F" w:rsidRPr="002252A0">
        <w:rPr>
          <w:rFonts w:ascii="GHEA Grapalat" w:hAnsi="GHEA Grapalat"/>
          <w:color w:val="000000"/>
          <w:sz w:val="24"/>
          <w:szCs w:val="24"/>
        </w:rPr>
        <w:t>ый</w:t>
      </w:r>
      <w:r w:rsidRPr="002252A0">
        <w:rPr>
          <w:rFonts w:ascii="GHEA Grapalat" w:hAnsi="GHEA Grapalat"/>
          <w:color w:val="000000"/>
          <w:sz w:val="24"/>
          <w:szCs w:val="24"/>
        </w:rPr>
        <w:t xml:space="preserve"> во временное владение и пользование лизингополучател</w:t>
      </w:r>
      <w:r w:rsidR="0045365F" w:rsidRPr="002252A0">
        <w:rPr>
          <w:rFonts w:ascii="GHEA Grapalat" w:hAnsi="GHEA Grapalat"/>
          <w:color w:val="000000"/>
          <w:sz w:val="24"/>
          <w:szCs w:val="24"/>
        </w:rPr>
        <w:t>ем</w:t>
      </w:r>
      <w:r w:rsidRPr="002252A0">
        <w:rPr>
          <w:rFonts w:ascii="GHEA Grapalat" w:hAnsi="GHEA Grapalat"/>
          <w:color w:val="000000"/>
          <w:sz w:val="24"/>
          <w:szCs w:val="24"/>
        </w:rPr>
        <w:t>, является собственность</w:t>
      </w:r>
      <w:r w:rsidR="00AC35F5" w:rsidRPr="002252A0">
        <w:rPr>
          <w:rFonts w:ascii="GHEA Grapalat" w:hAnsi="GHEA Grapalat"/>
          <w:color w:val="000000"/>
          <w:sz w:val="24"/>
          <w:szCs w:val="24"/>
        </w:rPr>
        <w:t>ю</w:t>
      </w:r>
      <w:r w:rsidRPr="002252A0">
        <w:rPr>
          <w:rFonts w:ascii="GHEA Grapalat" w:hAnsi="GHEA Grapalat"/>
          <w:color w:val="000000"/>
          <w:sz w:val="24"/>
          <w:szCs w:val="24"/>
        </w:rPr>
        <w:t xml:space="preserve"> лизинго</w:t>
      </w:r>
      <w:r w:rsidR="0045365F" w:rsidRPr="002252A0">
        <w:rPr>
          <w:rFonts w:ascii="GHEA Grapalat" w:hAnsi="GHEA Grapalat"/>
          <w:color w:val="000000"/>
          <w:sz w:val="24"/>
          <w:szCs w:val="24"/>
        </w:rPr>
        <w:t>дателя.</w:t>
      </w:r>
    </w:p>
    <w:p w14:paraId="73AE9DB2" w14:textId="77777777" w:rsidR="0024113E" w:rsidRPr="002252A0" w:rsidRDefault="0024113E"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Право владения и пользования предметом лизинга переходит к лизингополучателю в полном объеме, если договором не предусмотрено иное.</w:t>
      </w:r>
    </w:p>
    <w:p w14:paraId="0CE4A131" w14:textId="77777777" w:rsidR="009A690A" w:rsidRPr="002252A0" w:rsidRDefault="009A690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5365F" w:rsidRPr="002252A0" w14:paraId="490FDE06" w14:textId="77777777" w:rsidTr="00912623">
        <w:trPr>
          <w:tblCellSpacing w:w="0" w:type="dxa"/>
        </w:trPr>
        <w:tc>
          <w:tcPr>
            <w:tcW w:w="2025" w:type="dxa"/>
            <w:hideMark/>
          </w:tcPr>
          <w:p w14:paraId="3A0886A1" w14:textId="77777777" w:rsidR="0045365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684.2.</w:t>
            </w:r>
          </w:p>
        </w:tc>
        <w:tc>
          <w:tcPr>
            <w:tcW w:w="0" w:type="auto"/>
            <w:vAlign w:val="center"/>
            <w:hideMark/>
          </w:tcPr>
          <w:p w14:paraId="7421A04F" w14:textId="77777777" w:rsidR="0045365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Передача предмета лизинга лизингополучателю</w:t>
            </w:r>
          </w:p>
        </w:tc>
      </w:tr>
    </w:tbl>
    <w:p w14:paraId="00C5789B"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Лизингодатель обязан предоставить лизингополучателю предмет лизинга в соответствии с условиями договора лизинга.</w:t>
      </w:r>
    </w:p>
    <w:p w14:paraId="32B07F6B"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9A690A" w:rsidRPr="002252A0">
        <w:rPr>
          <w:rFonts w:ascii="GHEA Grapalat" w:hAnsi="GHEA Grapalat"/>
          <w:color w:val="000000"/>
          <w:sz w:val="24"/>
          <w:szCs w:val="24"/>
        </w:rPr>
        <w:tab/>
      </w:r>
      <w:r w:rsidRPr="002252A0">
        <w:rPr>
          <w:rFonts w:ascii="GHEA Grapalat" w:hAnsi="GHEA Grapalat"/>
          <w:color w:val="000000"/>
          <w:sz w:val="24"/>
          <w:szCs w:val="24"/>
        </w:rPr>
        <w:t>Предмет лизинга предоставляется в лизинг со всеми его принадлежностями и относящимися к нему документами (технический паспорт, сертификат качества и т.</w:t>
      </w:r>
      <w:r w:rsidR="00231094" w:rsidRPr="002252A0">
        <w:rPr>
          <w:rFonts w:ascii="GHEA Grapalat" w:hAnsi="GHEA Grapalat"/>
          <w:color w:val="000000"/>
          <w:sz w:val="24"/>
          <w:szCs w:val="24"/>
          <w:lang w:val="hy-AM"/>
        </w:rPr>
        <w:t xml:space="preserve"> </w:t>
      </w:r>
      <w:r w:rsidRPr="002252A0">
        <w:rPr>
          <w:rFonts w:ascii="GHEA Grapalat" w:hAnsi="GHEA Grapalat"/>
          <w:color w:val="000000"/>
          <w:sz w:val="24"/>
          <w:szCs w:val="24"/>
        </w:rPr>
        <w:t>д.), если договором не предусмотрено иное.</w:t>
      </w:r>
    </w:p>
    <w:p w14:paraId="3814ECB0" w14:textId="77777777" w:rsidR="00817A92" w:rsidRPr="002252A0" w:rsidRDefault="00817A92"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5365F" w:rsidRPr="002252A0" w14:paraId="69B4F2B6" w14:textId="77777777" w:rsidTr="00912623">
        <w:trPr>
          <w:tblCellSpacing w:w="0" w:type="dxa"/>
        </w:trPr>
        <w:tc>
          <w:tcPr>
            <w:tcW w:w="2025" w:type="dxa"/>
            <w:hideMark/>
          </w:tcPr>
          <w:p w14:paraId="15C8DF7D" w14:textId="77777777" w:rsidR="0045365F" w:rsidRPr="002252A0" w:rsidRDefault="0045365F"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w:t>
            </w:r>
            <w:r w:rsidR="00BB4B2F">
              <w:rPr>
                <w:rFonts w:ascii="GHEA Grapalat" w:hAnsi="GHEA Grapalat"/>
                <w:b/>
                <w:color w:val="000000"/>
                <w:sz w:val="24"/>
                <w:szCs w:val="24"/>
              </w:rPr>
              <w:t xml:space="preserve"> 684.3.</w:t>
            </w:r>
          </w:p>
        </w:tc>
        <w:tc>
          <w:tcPr>
            <w:tcW w:w="0" w:type="auto"/>
            <w:vAlign w:val="center"/>
            <w:hideMark/>
          </w:tcPr>
          <w:p w14:paraId="56327B67" w14:textId="77777777" w:rsidR="0045365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Лизинговый платеж</w:t>
            </w:r>
          </w:p>
        </w:tc>
      </w:tr>
    </w:tbl>
    <w:p w14:paraId="5DD01738"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Лизинговый платеж </w:t>
      </w:r>
      <w:r w:rsidR="00231094"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сумма, которую </w:t>
      </w:r>
      <w:r w:rsidR="00AC35F5" w:rsidRPr="002252A0">
        <w:rPr>
          <w:rFonts w:ascii="GHEA Grapalat" w:hAnsi="GHEA Grapalat"/>
          <w:color w:val="000000"/>
          <w:sz w:val="24"/>
          <w:szCs w:val="24"/>
        </w:rPr>
        <w:t>выплачивает</w:t>
      </w:r>
      <w:r w:rsidRPr="002252A0">
        <w:rPr>
          <w:rFonts w:ascii="GHEA Grapalat" w:hAnsi="GHEA Grapalat"/>
          <w:color w:val="000000"/>
          <w:sz w:val="24"/>
          <w:szCs w:val="24"/>
        </w:rPr>
        <w:t xml:space="preserve"> лизингополучатель в размере и сроки, установленные договором лизинга, и котор</w:t>
      </w:r>
      <w:r w:rsidR="00AC35F5" w:rsidRPr="002252A0">
        <w:rPr>
          <w:rFonts w:ascii="GHEA Grapalat" w:hAnsi="GHEA Grapalat"/>
          <w:color w:val="000000"/>
          <w:sz w:val="24"/>
          <w:szCs w:val="24"/>
        </w:rPr>
        <w:t>ая</w:t>
      </w:r>
      <w:r w:rsidRPr="002252A0">
        <w:rPr>
          <w:rFonts w:ascii="GHEA Grapalat" w:hAnsi="GHEA Grapalat"/>
          <w:color w:val="000000"/>
          <w:sz w:val="24"/>
          <w:szCs w:val="24"/>
        </w:rPr>
        <w:t xml:space="preserve"> состоит из:</w:t>
      </w:r>
    </w:p>
    <w:p w14:paraId="131796CA"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 xml:space="preserve">стоимости предмета лизинга (в том числе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из предварительного платежа, произведенного до момента сдачи-приемки предмета лизинга) и суммы установленного договором процента, если договором лизинга предусматривается передача лизингополучателю права собственности на предмет лизинга, или</w:t>
      </w:r>
    </w:p>
    <w:p w14:paraId="0B0075E3" w14:textId="77777777" w:rsidR="0045365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суммы установленных договором лизинга процентов, если договором лизинга не предусматривается передача лизингополучателю права собственности на предмет лизинга.</w:t>
      </w:r>
    </w:p>
    <w:p w14:paraId="2BB74947"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5365F" w:rsidRPr="002252A0" w14:paraId="5EDCEC82" w14:textId="77777777" w:rsidTr="00912623">
        <w:trPr>
          <w:tblCellSpacing w:w="0" w:type="dxa"/>
        </w:trPr>
        <w:tc>
          <w:tcPr>
            <w:tcW w:w="2025" w:type="dxa"/>
            <w:hideMark/>
          </w:tcPr>
          <w:p w14:paraId="3182EB08" w14:textId="77777777" w:rsidR="0045365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684.4.</w:t>
            </w:r>
          </w:p>
        </w:tc>
        <w:tc>
          <w:tcPr>
            <w:tcW w:w="0" w:type="auto"/>
            <w:vAlign w:val="center"/>
            <w:hideMark/>
          </w:tcPr>
          <w:p w14:paraId="067F5B44" w14:textId="77777777" w:rsidR="0045365F"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Содержание и улучшение предмета лизинга</w:t>
            </w:r>
          </w:p>
        </w:tc>
      </w:tr>
    </w:tbl>
    <w:p w14:paraId="5C6A28E4"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9A690A" w:rsidRPr="002252A0">
        <w:rPr>
          <w:rFonts w:ascii="GHEA Grapalat" w:hAnsi="GHEA Grapalat"/>
          <w:color w:val="000000"/>
          <w:sz w:val="24"/>
          <w:szCs w:val="24"/>
        </w:rPr>
        <w:tab/>
      </w:r>
      <w:r w:rsidRPr="002252A0">
        <w:rPr>
          <w:rFonts w:ascii="GHEA Grapalat" w:hAnsi="GHEA Grapalat"/>
          <w:color w:val="000000"/>
          <w:sz w:val="24"/>
          <w:szCs w:val="24"/>
        </w:rPr>
        <w:t xml:space="preserve">В случае прекращения или расторжения договора лизинга в случаях, установленных законом или договором, лизингополучатель обязан вернуть лизингодателю имущество в состоянии, полученном лизингополучателем </w:t>
      </w:r>
      <w:r w:rsidR="00231094"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с учетом нормальной амортизации.</w:t>
      </w:r>
    </w:p>
    <w:p w14:paraId="6FAFA1B8" w14:textId="77777777" w:rsidR="0045365F" w:rsidRDefault="0045365F"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009A690A" w:rsidRPr="002252A0">
        <w:rPr>
          <w:rFonts w:ascii="GHEA Grapalat" w:hAnsi="GHEA Grapalat"/>
          <w:color w:val="000000"/>
          <w:sz w:val="24"/>
          <w:szCs w:val="24"/>
        </w:rPr>
        <w:tab/>
      </w:r>
      <w:r w:rsidRPr="002252A0">
        <w:rPr>
          <w:rFonts w:ascii="GHEA Grapalat" w:hAnsi="GHEA Grapalat"/>
          <w:color w:val="000000"/>
          <w:sz w:val="24"/>
          <w:szCs w:val="24"/>
        </w:rPr>
        <w:t>Лизингополучатель обязан за свой счет осуществлять техническое обслуживание предмета лизинга и обеспечивать его содержание, а также производить основной и текущий ремонт предмета лизинга, если договором лизинга не предусмотрено иное.</w:t>
      </w:r>
    </w:p>
    <w:p w14:paraId="3FDC0974"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763797C" w14:textId="77777777" w:rsidR="0045365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lang w:val="hy-AM"/>
        </w:rPr>
      </w:pPr>
      <w:r>
        <w:rPr>
          <w:rFonts w:ascii="GHEA Grapalat" w:hAnsi="GHEA Grapalat"/>
          <w:color w:val="000000"/>
          <w:sz w:val="24"/>
          <w:szCs w:val="24"/>
        </w:rPr>
        <w:lastRenderedPageBreak/>
        <w:t>3.</w:t>
      </w:r>
      <w:r>
        <w:rPr>
          <w:rFonts w:ascii="GHEA Grapalat" w:hAnsi="GHEA Grapalat"/>
          <w:color w:val="000000"/>
          <w:sz w:val="24"/>
          <w:szCs w:val="24"/>
        </w:rPr>
        <w:tab/>
        <w:t>Основной ремонт недвижимого имущества, являющегося предметом лизинга, производит лизингодатель, если договором не предусмотрено иное.</w:t>
      </w:r>
    </w:p>
    <w:p w14:paraId="3E387BCA" w14:textId="77777777" w:rsidR="0045365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К улучшению предмета лизинга применяются требования статьи 626 настоящего Кодекса.</w:t>
      </w:r>
    </w:p>
    <w:p w14:paraId="17F1C409" w14:textId="77777777" w:rsidR="009A690A" w:rsidRPr="002252A0" w:rsidRDefault="009A690A"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5365F" w:rsidRPr="002252A0" w14:paraId="1B732F24" w14:textId="77777777" w:rsidTr="00912623">
        <w:trPr>
          <w:tblCellSpacing w:w="0" w:type="dxa"/>
        </w:trPr>
        <w:tc>
          <w:tcPr>
            <w:tcW w:w="2025" w:type="dxa"/>
            <w:hideMark/>
          </w:tcPr>
          <w:p w14:paraId="30FA43F8" w14:textId="77777777" w:rsidR="0045365F"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684.5.</w:t>
            </w:r>
          </w:p>
        </w:tc>
        <w:tc>
          <w:tcPr>
            <w:tcW w:w="0" w:type="auto"/>
            <w:vAlign w:val="center"/>
            <w:hideMark/>
          </w:tcPr>
          <w:p w14:paraId="0C0E4B8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Расторжение договора лизинга</w:t>
            </w:r>
          </w:p>
        </w:tc>
      </w:tr>
    </w:tbl>
    <w:p w14:paraId="2CE4300D"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D31F9E" w:rsidRPr="002252A0">
        <w:rPr>
          <w:rFonts w:ascii="GHEA Grapalat" w:hAnsi="GHEA Grapalat"/>
          <w:color w:val="000000"/>
          <w:sz w:val="24"/>
          <w:szCs w:val="24"/>
        </w:rPr>
        <w:tab/>
      </w:r>
      <w:r w:rsidRPr="002252A0">
        <w:rPr>
          <w:rFonts w:ascii="GHEA Grapalat" w:hAnsi="GHEA Grapalat"/>
          <w:color w:val="000000"/>
          <w:sz w:val="24"/>
          <w:szCs w:val="24"/>
        </w:rPr>
        <w:t>По требованию лизинго</w:t>
      </w:r>
      <w:r w:rsidR="00CE154E" w:rsidRPr="002252A0">
        <w:rPr>
          <w:rFonts w:ascii="GHEA Grapalat" w:hAnsi="GHEA Grapalat"/>
          <w:color w:val="000000"/>
          <w:sz w:val="24"/>
          <w:szCs w:val="24"/>
        </w:rPr>
        <w:t>д</w:t>
      </w:r>
      <w:r w:rsidRPr="002252A0">
        <w:rPr>
          <w:rFonts w:ascii="GHEA Grapalat" w:hAnsi="GHEA Grapalat"/>
          <w:color w:val="000000"/>
          <w:sz w:val="24"/>
          <w:szCs w:val="24"/>
        </w:rPr>
        <w:t>ателя договор лизинга может быть расторгнут в одностороннем порядке, если</w:t>
      </w:r>
      <w:r w:rsidR="00CE154E" w:rsidRPr="002252A0">
        <w:rPr>
          <w:rFonts w:ascii="GHEA Grapalat" w:hAnsi="GHEA Grapalat"/>
          <w:color w:val="000000"/>
          <w:sz w:val="24"/>
          <w:szCs w:val="24"/>
        </w:rPr>
        <w:t>:</w:t>
      </w:r>
    </w:p>
    <w:p w14:paraId="4914307F" w14:textId="77777777" w:rsidR="0045365F" w:rsidRPr="002252A0" w:rsidRDefault="0045365F"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использование лизингополучателем предмета лизинга не соответствует условиям договора лизинга или назначению предмета лизинга;</w:t>
      </w:r>
    </w:p>
    <w:p w14:paraId="269566CF" w14:textId="77777777" w:rsidR="0045365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лизингополучатель препятствует лизингодателю в осуществлении контроля за предметом лизинга;</w:t>
      </w:r>
    </w:p>
    <w:p w14:paraId="4C95D18A" w14:textId="77777777" w:rsidR="0045365F"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лизингополучатель в установленный договором лизинга срок периодически или более двух раз подряд не выплачивал установленную договором очередную сумму лизингового платежа, если договором не предусмотрено иное.</w:t>
      </w:r>
    </w:p>
    <w:p w14:paraId="2A9479C5" w14:textId="77777777" w:rsidR="00CE154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требованию лизингополучателя договор лизинга может быть расторгнут в одностороннем порядке, если:</w:t>
      </w:r>
    </w:p>
    <w:p w14:paraId="1D103DDB" w14:textId="77777777" w:rsidR="00CE154E"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лизингодатель не предоставил предмет лизинга в собственность и пользование лизингополучателя с просрочкой в 30 дней после установленного договором срока, если просрочка возникла по вине лизингодателя, а также если договором не предусмотрено иное;</w:t>
      </w:r>
    </w:p>
    <w:p w14:paraId="1321B262" w14:textId="77777777" w:rsidR="00CE154E"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лизингодатель не осуществил основной ремонт предмета лизинга, если согласно закону или договору это является его обязанностью.</w:t>
      </w:r>
    </w:p>
    <w:p w14:paraId="0EC51972"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3A6DD49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Договором лизинга могут быть установлены иные основания досрочного расторжения договора по требованию лизингодателя или лизингополучателя.</w:t>
      </w:r>
    </w:p>
    <w:p w14:paraId="2281D58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одностороннем расторжении договора в случаях, указанных в части</w:t>
      </w:r>
      <w:r>
        <w:rPr>
          <w:rFonts w:ascii="Courier New" w:hAnsi="Courier New" w:cs="Courier New"/>
          <w:color w:val="000000"/>
          <w:sz w:val="24"/>
          <w:szCs w:val="24"/>
          <w:lang w:val="en-US"/>
        </w:rPr>
        <w:t> </w:t>
      </w:r>
      <w:r>
        <w:rPr>
          <w:rFonts w:ascii="GHEA Grapalat" w:hAnsi="GHEA Grapalat"/>
          <w:color w:val="000000"/>
          <w:sz w:val="24"/>
          <w:szCs w:val="24"/>
        </w:rPr>
        <w:t xml:space="preserve">1 настоящей статьи, все расходы, связанные с возвратом имущества, в том числе с демонтажем, страхованием и перевозкой, несет лизингополучатель, а в случаях, установленных частью 2 настоящей статьи </w:t>
      </w:r>
      <w:r>
        <w:rPr>
          <w:rFonts w:ascii="GHEA Grapalat" w:hAnsi="GHEA Grapalat"/>
          <w:color w:val="000000"/>
          <w:sz w:val="24"/>
          <w:szCs w:val="24"/>
          <w:lang w:val="hy-AM"/>
        </w:rPr>
        <w:t>—</w:t>
      </w:r>
      <w:r>
        <w:rPr>
          <w:rFonts w:ascii="GHEA Grapalat" w:hAnsi="GHEA Grapalat"/>
          <w:color w:val="000000"/>
          <w:sz w:val="24"/>
          <w:szCs w:val="24"/>
        </w:rPr>
        <w:t xml:space="preserve"> лизингодатель, если договором не предусмотрено иное.</w:t>
      </w:r>
    </w:p>
    <w:p w14:paraId="69E9CE7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установленном пунктом 1 части 2 настоящей статьи, лизингополучатель вправе потребовать возмещения убытков, если просрочка допущена при обстоятельствах, за которые несет ответственность лизингодатель.</w:t>
      </w:r>
    </w:p>
    <w:p w14:paraId="49A1D7E9"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87FF1" w:rsidRPr="002252A0" w14:paraId="7E3DE05B" w14:textId="77777777" w:rsidTr="00912623">
        <w:trPr>
          <w:tblCellSpacing w:w="0" w:type="dxa"/>
        </w:trPr>
        <w:tc>
          <w:tcPr>
            <w:tcW w:w="2025" w:type="dxa"/>
            <w:hideMark/>
          </w:tcPr>
          <w:p w14:paraId="60E4E01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684.6.</w:t>
            </w:r>
          </w:p>
        </w:tc>
        <w:tc>
          <w:tcPr>
            <w:tcW w:w="0" w:type="auto"/>
            <w:vAlign w:val="center"/>
            <w:hideMark/>
          </w:tcPr>
          <w:p w14:paraId="477568A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Конфискация предмета лизинга</w:t>
            </w:r>
          </w:p>
        </w:tc>
      </w:tr>
    </w:tbl>
    <w:p w14:paraId="26D4FAA5" w14:textId="77777777" w:rsidR="00CE154E" w:rsidRPr="002252A0" w:rsidRDefault="00287FF1"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D31F9E" w:rsidRPr="002252A0">
        <w:rPr>
          <w:rFonts w:ascii="GHEA Grapalat" w:hAnsi="GHEA Grapalat"/>
          <w:color w:val="000000"/>
          <w:sz w:val="24"/>
          <w:szCs w:val="24"/>
        </w:rPr>
        <w:tab/>
      </w:r>
      <w:r w:rsidRPr="002252A0">
        <w:rPr>
          <w:rFonts w:ascii="GHEA Grapalat" w:hAnsi="GHEA Grapalat"/>
          <w:color w:val="000000"/>
          <w:sz w:val="24"/>
          <w:szCs w:val="24"/>
        </w:rPr>
        <w:t xml:space="preserve">Если предмет лизинга обременен правом лизинга, то в случае конфискации предмета лизинга лизингополучатель сохраняет свои права на предмет лизинга </w:t>
      </w:r>
      <w:r w:rsidR="00231094"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 объеме и сроки, указанные в договоре лизинга.</w:t>
      </w:r>
    </w:p>
    <w:p w14:paraId="53A061E2" w14:textId="77777777" w:rsidR="00B74504" w:rsidRPr="002252A0" w:rsidRDefault="00B74504" w:rsidP="002252A0">
      <w:pPr>
        <w:widowControl w:val="0"/>
        <w:spacing w:after="160" w:line="360" w:lineRule="auto"/>
        <w:ind w:left="567" w:right="567"/>
        <w:jc w:val="center"/>
        <w:rPr>
          <w:rFonts w:ascii="GHEA Grapalat" w:hAnsi="GHEA Grapalat"/>
          <w:sz w:val="24"/>
          <w:szCs w:val="24"/>
        </w:rPr>
      </w:pPr>
    </w:p>
    <w:p w14:paraId="4AD8020D" w14:textId="77777777" w:rsidR="00817A92" w:rsidRPr="002252A0" w:rsidRDefault="00817A92" w:rsidP="002252A0">
      <w:pPr>
        <w:widowControl w:val="0"/>
        <w:spacing w:after="160" w:line="360" w:lineRule="auto"/>
        <w:ind w:left="567" w:right="567"/>
        <w:jc w:val="center"/>
        <w:rPr>
          <w:rFonts w:ascii="GHEA Grapalat" w:hAnsi="GHEA Grapalat"/>
          <w:sz w:val="24"/>
          <w:szCs w:val="24"/>
        </w:rPr>
      </w:pPr>
    </w:p>
    <w:p w14:paraId="5BD39C97" w14:textId="77777777" w:rsidR="00CA02A9"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36</w:t>
      </w:r>
    </w:p>
    <w:p w14:paraId="602B2DF6" w14:textId="77777777" w:rsidR="00CA02A9" w:rsidRPr="002252A0" w:rsidRDefault="00BB4B2F" w:rsidP="002252A0">
      <w:pPr>
        <w:widowControl w:val="0"/>
        <w:spacing w:after="160" w:line="360" w:lineRule="auto"/>
        <w:ind w:left="567" w:right="566"/>
        <w:jc w:val="center"/>
        <w:rPr>
          <w:rFonts w:ascii="GHEA Grapalat" w:hAnsi="GHEA Grapalat"/>
          <w:color w:val="000000"/>
          <w:sz w:val="24"/>
          <w:szCs w:val="24"/>
        </w:rPr>
      </w:pPr>
      <w:r>
        <w:rPr>
          <w:rFonts w:ascii="GHEA Grapalat" w:hAnsi="GHEA Grapalat"/>
          <w:b/>
          <w:i/>
          <w:color w:val="000000"/>
          <w:sz w:val="24"/>
          <w:szCs w:val="24"/>
        </w:rPr>
        <w:t>БЕЗВОЗМЕЗДНОЕ ПОЛЬЗОВАНИЕ ИМУЩЕСТВОМ</w:t>
      </w:r>
    </w:p>
    <w:p w14:paraId="738F1FCA" w14:textId="77777777" w:rsidR="00B74504" w:rsidRPr="002252A0" w:rsidRDefault="00B74504"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257DE8D" w14:textId="77777777" w:rsidTr="00CA02A9">
        <w:trPr>
          <w:tblCellSpacing w:w="0" w:type="dxa"/>
        </w:trPr>
        <w:tc>
          <w:tcPr>
            <w:tcW w:w="2025" w:type="dxa"/>
            <w:hideMark/>
          </w:tcPr>
          <w:p w14:paraId="54C3780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685.</w:t>
            </w:r>
          </w:p>
        </w:tc>
        <w:tc>
          <w:tcPr>
            <w:tcW w:w="0" w:type="auto"/>
            <w:vAlign w:val="center"/>
            <w:hideMark/>
          </w:tcPr>
          <w:p w14:paraId="69E070E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безвозмездного пользования имуществом </w:t>
            </w:r>
          </w:p>
        </w:tc>
      </w:tr>
    </w:tbl>
    <w:p w14:paraId="6001AD8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sz w:val="24"/>
          <w:szCs w:val="24"/>
        </w:rPr>
        <w:t>1.</w:t>
      </w:r>
      <w:r w:rsidR="00B74504" w:rsidRPr="002252A0">
        <w:rPr>
          <w:rFonts w:ascii="GHEA Grapalat" w:hAnsi="GHEA Grapalat"/>
          <w:sz w:val="24"/>
          <w:szCs w:val="24"/>
        </w:rPr>
        <w:tab/>
      </w:r>
      <w:r w:rsidRPr="002252A0">
        <w:rPr>
          <w:rFonts w:ascii="GHEA Grapalat" w:hAnsi="GHEA Grapalat"/>
          <w:sz w:val="24"/>
          <w:szCs w:val="24"/>
        </w:rPr>
        <w:t>По договору безвозмездного пользования имуществом (договор ссуды) одна сторона (ссудодатель) обязуется передавать или передает имущество в</w:t>
      </w:r>
      <w:r w:rsidR="007F0572" w:rsidRPr="002252A0">
        <w:rPr>
          <w:rFonts w:ascii="Courier New" w:hAnsi="Courier New" w:cs="Courier New"/>
          <w:sz w:val="24"/>
          <w:szCs w:val="24"/>
          <w:lang w:val="en-US"/>
        </w:rPr>
        <w:t> </w:t>
      </w:r>
      <w:r w:rsidRPr="002252A0">
        <w:rPr>
          <w:rFonts w:ascii="GHEA Grapalat" w:hAnsi="GHEA Grapalat"/>
          <w:sz w:val="24"/>
          <w:szCs w:val="24"/>
        </w:rPr>
        <w:t>безвозмездное временное пользование</w:t>
      </w:r>
      <w:r w:rsidRPr="002252A0">
        <w:rPr>
          <w:rFonts w:ascii="GHEA Grapalat" w:hAnsi="GHEA Grapalat"/>
          <w:color w:val="000000"/>
          <w:sz w:val="24"/>
          <w:szCs w:val="24"/>
        </w:rPr>
        <w:t xml:space="preserve"> другой стороне (ссудополучателю), </w:t>
      </w:r>
      <w:r w:rsidRPr="002252A0">
        <w:rPr>
          <w:rFonts w:ascii="GHEA Grapalat" w:hAnsi="GHEA Grapalat"/>
          <w:color w:val="000000"/>
          <w:sz w:val="24"/>
          <w:szCs w:val="24"/>
        </w:rPr>
        <w:lastRenderedPageBreak/>
        <w:t>а</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другая сторона обязуется вернуть это имущество в том же состоянии, учитывая его естественный износ, или в сост</w:t>
      </w:r>
      <w:r w:rsidR="00B74504" w:rsidRPr="002252A0">
        <w:rPr>
          <w:rFonts w:ascii="GHEA Grapalat" w:hAnsi="GHEA Grapalat"/>
          <w:color w:val="000000"/>
          <w:sz w:val="24"/>
          <w:szCs w:val="24"/>
        </w:rPr>
        <w:t>оянии, установленном договором.</w:t>
      </w:r>
    </w:p>
    <w:p w14:paraId="3B69DF04"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К договору безвозмездного пользования имуществом соответственно применяются правила, установленные статьей 608, пунктом 1 и абзацем первым пункта 2 статьи 612, статьей 617, пунктом 2 статьи 624, пунктами 1 и 3 статьи 626 настоящего Кодекса.</w:t>
      </w:r>
    </w:p>
    <w:p w14:paraId="679D7C4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C553349" w14:textId="77777777" w:rsidTr="00CA02A9">
        <w:trPr>
          <w:tblCellSpacing w:w="0" w:type="dxa"/>
        </w:trPr>
        <w:tc>
          <w:tcPr>
            <w:tcW w:w="2025" w:type="dxa"/>
            <w:hideMark/>
          </w:tcPr>
          <w:p w14:paraId="1FB5E293"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686.</w:t>
            </w:r>
          </w:p>
        </w:tc>
        <w:tc>
          <w:tcPr>
            <w:tcW w:w="0" w:type="auto"/>
            <w:vAlign w:val="center"/>
            <w:hideMark/>
          </w:tcPr>
          <w:p w14:paraId="1FC1E404"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безвозмездного пользования имуществом </w:t>
            </w:r>
          </w:p>
        </w:tc>
      </w:tr>
    </w:tbl>
    <w:p w14:paraId="1B9D5C7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4504" w:rsidRPr="002252A0">
        <w:rPr>
          <w:rFonts w:ascii="GHEA Grapalat" w:hAnsi="GHEA Grapalat"/>
          <w:color w:val="000000"/>
          <w:sz w:val="24"/>
          <w:szCs w:val="24"/>
        </w:rPr>
        <w:tab/>
      </w:r>
      <w:r w:rsidRPr="002252A0">
        <w:rPr>
          <w:rFonts w:ascii="GHEA Grapalat" w:hAnsi="GHEA Grapalat"/>
          <w:color w:val="000000"/>
          <w:sz w:val="24"/>
          <w:szCs w:val="24"/>
        </w:rPr>
        <w:t>Договор безвозмездного пользования имуществом заключается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письменной форме, посредством составления одного документа за подписью сторон (пун</w:t>
      </w:r>
      <w:r w:rsidR="00B74504" w:rsidRPr="002252A0">
        <w:rPr>
          <w:rFonts w:ascii="GHEA Grapalat" w:hAnsi="GHEA Grapalat"/>
          <w:color w:val="000000"/>
          <w:sz w:val="24"/>
          <w:szCs w:val="24"/>
        </w:rPr>
        <w:t xml:space="preserve">кт </w:t>
      </w:r>
      <w:r w:rsidR="00474D7C" w:rsidRPr="002252A0">
        <w:rPr>
          <w:rFonts w:ascii="GHEA Grapalat" w:hAnsi="GHEA Grapalat"/>
          <w:color w:val="000000"/>
          <w:sz w:val="24"/>
          <w:szCs w:val="24"/>
        </w:rPr>
        <w:t xml:space="preserve">1 части </w:t>
      </w:r>
      <w:r w:rsidR="00B74504" w:rsidRPr="002252A0">
        <w:rPr>
          <w:rFonts w:ascii="GHEA Grapalat" w:hAnsi="GHEA Grapalat"/>
          <w:color w:val="000000"/>
          <w:sz w:val="24"/>
          <w:szCs w:val="24"/>
        </w:rPr>
        <w:t>3 статьи 450).</w:t>
      </w:r>
    </w:p>
    <w:p w14:paraId="7EF07506"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безвозмездного пользования недвижимым имуществом подлежит нотариальному заверению.</w:t>
      </w:r>
    </w:p>
    <w:p w14:paraId="69C671CB" w14:textId="77777777" w:rsidR="00B74504" w:rsidRPr="002252A0" w:rsidRDefault="00BB4B2F" w:rsidP="002252A0">
      <w:pPr>
        <w:widowControl w:val="0"/>
        <w:spacing w:after="160" w:line="360" w:lineRule="auto"/>
        <w:ind w:firstLine="567"/>
        <w:jc w:val="both"/>
        <w:rPr>
          <w:rFonts w:ascii="GHEA Grapalat" w:eastAsia="Times New Roman" w:hAnsi="GHEA Grapalat" w:cs="GHEA Grapalat"/>
          <w:b/>
          <w:i/>
          <w:color w:val="000000"/>
          <w:sz w:val="24"/>
          <w:szCs w:val="24"/>
        </w:rPr>
      </w:pPr>
      <w:r>
        <w:rPr>
          <w:rFonts w:ascii="GHEA Grapalat" w:eastAsia="Times New Roman" w:hAnsi="GHEA Grapalat" w:cs="Times New Roman"/>
          <w:b/>
          <w:i/>
          <w:color w:val="000000"/>
          <w:sz w:val="24"/>
          <w:szCs w:val="24"/>
        </w:rPr>
        <w:t>(статья 686 изменена</w:t>
      </w:r>
      <w:r>
        <w:rPr>
          <w:rFonts w:ascii="GHEA Grapalat" w:eastAsia="Times New Roman" w:hAnsi="GHEA Grapalat" w:cs="GHEA Grapalat"/>
          <w:b/>
          <w:i/>
          <w:color w:val="000000"/>
          <w:sz w:val="24"/>
          <w:szCs w:val="24"/>
        </w:rPr>
        <w:t xml:space="preserve"> в соответствии с HO-184-N от 24 мая 2023</w:t>
      </w:r>
      <w:r>
        <w:rPr>
          <w:rFonts w:ascii="Courier New" w:eastAsia="Times New Roman" w:hAnsi="Courier New" w:cs="Courier New"/>
          <w:b/>
          <w:i/>
          <w:color w:val="000000"/>
          <w:sz w:val="24"/>
          <w:szCs w:val="24"/>
          <w:lang w:val="en-US"/>
        </w:rPr>
        <w:t> </w:t>
      </w:r>
      <w:r>
        <w:rPr>
          <w:rFonts w:ascii="GHEA Grapalat" w:eastAsia="Times New Roman" w:hAnsi="GHEA Grapalat" w:cs="GHEA Grapalat"/>
          <w:b/>
          <w:i/>
          <w:color w:val="000000"/>
          <w:sz w:val="24"/>
          <w:szCs w:val="24"/>
        </w:rPr>
        <w:t>года)</w:t>
      </w:r>
    </w:p>
    <w:p w14:paraId="7D087A72" w14:textId="77777777" w:rsidR="00F82FA2" w:rsidRPr="002252A0" w:rsidRDefault="00F82FA2" w:rsidP="002252A0">
      <w:pPr>
        <w:widowControl w:val="0"/>
        <w:spacing w:after="160" w:line="360" w:lineRule="auto"/>
        <w:ind w:firstLine="94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C1A7425" w14:textId="77777777" w:rsidTr="00CA02A9">
        <w:trPr>
          <w:tblCellSpacing w:w="0" w:type="dxa"/>
        </w:trPr>
        <w:tc>
          <w:tcPr>
            <w:tcW w:w="2025" w:type="dxa"/>
            <w:hideMark/>
          </w:tcPr>
          <w:p w14:paraId="494E515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687.</w:t>
            </w:r>
          </w:p>
        </w:tc>
        <w:tc>
          <w:tcPr>
            <w:tcW w:w="0" w:type="auto"/>
            <w:vAlign w:val="center"/>
            <w:hideMark/>
          </w:tcPr>
          <w:p w14:paraId="5C9430A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Государственная регистрация прав, возникающих из договора безвозмездного пользования недвижимым имуществом </w:t>
            </w:r>
          </w:p>
        </w:tc>
      </w:tr>
    </w:tbl>
    <w:p w14:paraId="5DE6793F" w14:textId="77777777" w:rsidR="000D5F8A"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Права, возникающие из договора безвозмездного пользования недвижимым имуществом, подлеж</w:t>
      </w:r>
      <w:r w:rsidR="00B74504" w:rsidRPr="002252A0">
        <w:rPr>
          <w:rFonts w:ascii="GHEA Grapalat" w:hAnsi="GHEA Grapalat"/>
          <w:color w:val="000000"/>
          <w:sz w:val="24"/>
          <w:szCs w:val="24"/>
        </w:rPr>
        <w:t>ат государственной регистрации.</w:t>
      </w:r>
    </w:p>
    <w:p w14:paraId="6DC63C80"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D553163" w14:textId="77777777" w:rsidTr="00CA02A9">
        <w:trPr>
          <w:tblCellSpacing w:w="0" w:type="dxa"/>
        </w:trPr>
        <w:tc>
          <w:tcPr>
            <w:tcW w:w="2025" w:type="dxa"/>
            <w:hideMark/>
          </w:tcPr>
          <w:p w14:paraId="690BF9CD" w14:textId="77777777" w:rsidR="000D5F8A" w:rsidRDefault="00CA02A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688.</w:t>
            </w:r>
          </w:p>
        </w:tc>
        <w:tc>
          <w:tcPr>
            <w:tcW w:w="0" w:type="auto"/>
            <w:vAlign w:val="center"/>
            <w:hideMark/>
          </w:tcPr>
          <w:p w14:paraId="0B7B1EB1" w14:textId="77777777" w:rsidR="000D5F8A" w:rsidRDefault="00CA02A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Ссудодатель </w:t>
            </w:r>
          </w:p>
        </w:tc>
      </w:tr>
    </w:tbl>
    <w:p w14:paraId="18546893"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74504" w:rsidRPr="002252A0">
        <w:rPr>
          <w:rFonts w:ascii="GHEA Grapalat" w:hAnsi="GHEA Grapalat"/>
          <w:color w:val="000000"/>
          <w:sz w:val="24"/>
          <w:szCs w:val="24"/>
        </w:rPr>
        <w:tab/>
      </w:r>
      <w:r w:rsidRPr="002252A0">
        <w:rPr>
          <w:rFonts w:ascii="GHEA Grapalat" w:hAnsi="GHEA Grapalat"/>
          <w:color w:val="000000"/>
          <w:sz w:val="24"/>
          <w:szCs w:val="24"/>
        </w:rPr>
        <w:t>Право передачи имущества в безвозмездное пользование принадлежит его владельцу и иным лицам, уполномоченным на это законом или</w:t>
      </w:r>
      <w:r w:rsidR="00B74504" w:rsidRPr="002252A0">
        <w:rPr>
          <w:rFonts w:ascii="GHEA Grapalat" w:hAnsi="GHEA Grapalat"/>
          <w:color w:val="000000"/>
          <w:sz w:val="24"/>
          <w:szCs w:val="24"/>
        </w:rPr>
        <w:t xml:space="preserve"> владельцем.</w:t>
      </w:r>
    </w:p>
    <w:p w14:paraId="793C9F6C" w14:textId="77777777" w:rsidR="000D5F8A" w:rsidRDefault="00CA02A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B74504" w:rsidRPr="002252A0">
        <w:rPr>
          <w:rFonts w:ascii="GHEA Grapalat" w:hAnsi="GHEA Grapalat"/>
          <w:color w:val="000000"/>
          <w:sz w:val="24"/>
          <w:szCs w:val="24"/>
        </w:rPr>
        <w:tab/>
      </w:r>
      <w:r w:rsidRPr="002252A0">
        <w:rPr>
          <w:rFonts w:ascii="GHEA Grapalat" w:hAnsi="GHEA Grapalat"/>
          <w:color w:val="000000"/>
          <w:sz w:val="24"/>
          <w:szCs w:val="24"/>
        </w:rPr>
        <w:t>Коммерческая организация не вправе передавать имущество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безвозмездное пользование ее учредителю, участнику, руководителю, члену органов управ</w:t>
      </w:r>
      <w:r w:rsidR="00B74504" w:rsidRPr="002252A0">
        <w:rPr>
          <w:rFonts w:ascii="GHEA Grapalat" w:hAnsi="GHEA Grapalat"/>
          <w:color w:val="000000"/>
          <w:sz w:val="24"/>
          <w:szCs w:val="24"/>
        </w:rPr>
        <w:t>ления или контроля организации.</w:t>
      </w:r>
    </w:p>
    <w:p w14:paraId="25BCF224"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3AAA0DF" w14:textId="77777777" w:rsidTr="00CA02A9">
        <w:trPr>
          <w:tblCellSpacing w:w="0" w:type="dxa"/>
        </w:trPr>
        <w:tc>
          <w:tcPr>
            <w:tcW w:w="2025" w:type="dxa"/>
            <w:hideMark/>
          </w:tcPr>
          <w:p w14:paraId="5CA204F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689.</w:t>
            </w:r>
          </w:p>
        </w:tc>
        <w:tc>
          <w:tcPr>
            <w:tcW w:w="0" w:type="auto"/>
            <w:vAlign w:val="center"/>
            <w:hideMark/>
          </w:tcPr>
          <w:p w14:paraId="4EA4CF1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имущества в безвозмездное пользование </w:t>
            </w:r>
          </w:p>
        </w:tc>
      </w:tr>
    </w:tbl>
    <w:p w14:paraId="63EA3EDC" w14:textId="77777777" w:rsidR="000D5F8A" w:rsidRDefault="00CA02A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B74504" w:rsidRPr="002252A0">
        <w:rPr>
          <w:rFonts w:ascii="GHEA Grapalat" w:hAnsi="GHEA Grapalat"/>
          <w:color w:val="000000"/>
          <w:sz w:val="24"/>
          <w:szCs w:val="24"/>
        </w:rPr>
        <w:tab/>
      </w:r>
      <w:r w:rsidRPr="002252A0">
        <w:rPr>
          <w:rFonts w:ascii="GHEA Grapalat" w:hAnsi="GHEA Grapalat"/>
          <w:color w:val="000000"/>
          <w:sz w:val="24"/>
          <w:szCs w:val="24"/>
        </w:rPr>
        <w:t>Ссудодатель обязан передавать имущество в состоянии, соответствующем условиям договора безвозмездного пользован</w:t>
      </w:r>
      <w:r w:rsidR="00B74504" w:rsidRPr="002252A0">
        <w:rPr>
          <w:rFonts w:ascii="GHEA Grapalat" w:hAnsi="GHEA Grapalat"/>
          <w:color w:val="000000"/>
          <w:sz w:val="24"/>
          <w:szCs w:val="24"/>
        </w:rPr>
        <w:t>ия имуществом и его назначению.</w:t>
      </w:r>
    </w:p>
    <w:p w14:paraId="2C7A727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74504" w:rsidRPr="002252A0">
        <w:rPr>
          <w:rFonts w:ascii="GHEA Grapalat" w:hAnsi="GHEA Grapalat"/>
          <w:color w:val="000000"/>
          <w:sz w:val="24"/>
          <w:szCs w:val="24"/>
        </w:rPr>
        <w:tab/>
      </w:r>
      <w:r w:rsidRPr="002252A0">
        <w:rPr>
          <w:rFonts w:ascii="GHEA Grapalat" w:hAnsi="GHEA Grapalat"/>
          <w:color w:val="000000"/>
          <w:sz w:val="24"/>
          <w:szCs w:val="24"/>
        </w:rPr>
        <w:t>Имущество передается в безвозмездное пользование со всеми его принадлежностями и относящимися к нему документами (инструкцией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использованию, техническим паспортом и т. д.), если иное не предусмотрено договором.</w:t>
      </w:r>
    </w:p>
    <w:p w14:paraId="7084F778" w14:textId="77777777" w:rsidR="000D5F8A" w:rsidRPr="008E792E"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Если такие принадлежности и документы не были переданы, а имущество не может быть использовано по назначению без них либо его использование в</w:t>
      </w:r>
      <w:r>
        <w:rPr>
          <w:rFonts w:ascii="Courier New" w:hAnsi="Courier New" w:cs="Courier New"/>
          <w:color w:val="000000"/>
          <w:sz w:val="24"/>
          <w:szCs w:val="24"/>
          <w:lang w:val="en-US"/>
        </w:rPr>
        <w:t> </w:t>
      </w:r>
      <w:r>
        <w:rPr>
          <w:rFonts w:ascii="GHEA Grapalat" w:hAnsi="GHEA Grapalat"/>
          <w:color w:val="000000"/>
          <w:sz w:val="24"/>
          <w:szCs w:val="24"/>
        </w:rPr>
        <w:t>значительной степени утратило свою ценность для ссудополучателя, то</w:t>
      </w:r>
      <w:r>
        <w:rPr>
          <w:rFonts w:ascii="Courier New" w:hAnsi="Courier New" w:cs="Courier New"/>
          <w:color w:val="000000"/>
          <w:sz w:val="24"/>
          <w:szCs w:val="24"/>
          <w:lang w:val="en-US"/>
        </w:rPr>
        <w:t> </w:t>
      </w:r>
      <w:r>
        <w:rPr>
          <w:rFonts w:ascii="GHEA Grapalat" w:hAnsi="GHEA Grapalat"/>
          <w:color w:val="000000"/>
          <w:sz w:val="24"/>
          <w:szCs w:val="24"/>
        </w:rPr>
        <w:t>ссудополучатель вправе требовать предоставления ему таких принадлежностей и документов либо расторжения договора и возмещения понесенного им реального ущерба.</w:t>
      </w:r>
    </w:p>
    <w:p w14:paraId="3816AD0E" w14:textId="77777777" w:rsidR="000D5F8A" w:rsidRPr="008E792E"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917DD1E" w14:textId="77777777" w:rsidTr="00CA02A9">
        <w:trPr>
          <w:tblCellSpacing w:w="0" w:type="dxa"/>
        </w:trPr>
        <w:tc>
          <w:tcPr>
            <w:tcW w:w="2025" w:type="dxa"/>
            <w:hideMark/>
          </w:tcPr>
          <w:p w14:paraId="58F9D2AB"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690.</w:t>
            </w:r>
          </w:p>
        </w:tc>
        <w:tc>
          <w:tcPr>
            <w:tcW w:w="0" w:type="auto"/>
            <w:vAlign w:val="center"/>
            <w:hideMark/>
          </w:tcPr>
          <w:p w14:paraId="0313C922"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непередачи имущества в безвозмездное пользование </w:t>
            </w:r>
          </w:p>
        </w:tc>
      </w:tr>
    </w:tbl>
    <w:p w14:paraId="138A917C"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ссудодатель не передает имущество ссудополучателю, то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ссудополучатель вправе требовать расторжения договора безвозмездного пользования имуществом и возмещения п</w:t>
      </w:r>
      <w:r w:rsidR="00AA23B1" w:rsidRPr="002252A0">
        <w:rPr>
          <w:rFonts w:ascii="GHEA Grapalat" w:hAnsi="GHEA Grapalat"/>
          <w:color w:val="000000"/>
          <w:sz w:val="24"/>
          <w:szCs w:val="24"/>
        </w:rPr>
        <w:t>онесенного им реального ущерба.</w:t>
      </w:r>
    </w:p>
    <w:p w14:paraId="45FBF466" w14:textId="77777777" w:rsidR="00BE7341" w:rsidRPr="002252A0" w:rsidRDefault="00BE7341"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FE30452" w14:textId="77777777" w:rsidTr="00CA02A9">
        <w:trPr>
          <w:tblCellSpacing w:w="0" w:type="dxa"/>
        </w:trPr>
        <w:tc>
          <w:tcPr>
            <w:tcW w:w="2025" w:type="dxa"/>
            <w:hideMark/>
          </w:tcPr>
          <w:p w14:paraId="6DDBC94A"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691.</w:t>
            </w:r>
          </w:p>
        </w:tc>
        <w:tc>
          <w:tcPr>
            <w:tcW w:w="0" w:type="auto"/>
            <w:vAlign w:val="center"/>
            <w:hideMark/>
          </w:tcPr>
          <w:p w14:paraId="23C60CBA"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недостатки имущества, переданного в безвозмездное пользование </w:t>
            </w:r>
          </w:p>
        </w:tc>
      </w:tr>
    </w:tbl>
    <w:p w14:paraId="4329CC4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A23B1" w:rsidRPr="002252A0">
        <w:rPr>
          <w:rFonts w:ascii="GHEA Grapalat" w:hAnsi="GHEA Grapalat"/>
          <w:color w:val="000000"/>
          <w:sz w:val="24"/>
          <w:szCs w:val="24"/>
        </w:rPr>
        <w:tab/>
      </w:r>
      <w:r w:rsidRPr="002252A0">
        <w:rPr>
          <w:rFonts w:ascii="GHEA Grapalat" w:hAnsi="GHEA Grapalat"/>
          <w:color w:val="000000"/>
          <w:sz w:val="24"/>
          <w:szCs w:val="24"/>
        </w:rPr>
        <w:t>Ссудодатель несет ответственность за недостатки имущества, которые он умышленно не оговорил при заключении договора безвозм</w:t>
      </w:r>
      <w:r w:rsidR="00AA23B1" w:rsidRPr="002252A0">
        <w:rPr>
          <w:rFonts w:ascii="GHEA Grapalat" w:hAnsi="GHEA Grapalat"/>
          <w:color w:val="000000"/>
          <w:sz w:val="24"/>
          <w:szCs w:val="24"/>
        </w:rPr>
        <w:t>ездного пользования имуществом.</w:t>
      </w:r>
    </w:p>
    <w:p w14:paraId="358F9265"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При обнаружении</w:t>
      </w:r>
      <w:r w:rsidR="00BB4B2F">
        <w:rPr>
          <w:rFonts w:ascii="GHEA Grapalat" w:hAnsi="GHEA Grapalat"/>
          <w:color w:val="000000"/>
          <w:spacing w:val="-6"/>
          <w:sz w:val="24"/>
          <w:szCs w:val="24"/>
        </w:rPr>
        <w:t xml:space="preserve"> таких недостатков ссудополучатель вправе по своему выбору требовать от ссудодателя безвозмездного устранения недостатков имущества либо возмещения своих расходов на устранение недостатков имущества, либо досрочного расторжения договора и возмещения</w:t>
      </w:r>
      <w:r w:rsidR="00BB4B2F">
        <w:rPr>
          <w:rFonts w:ascii="GHEA Grapalat" w:hAnsi="GHEA Grapalat"/>
          <w:color w:val="000000"/>
          <w:sz w:val="24"/>
          <w:szCs w:val="24"/>
        </w:rPr>
        <w:t xml:space="preserve"> понесенного им ущерба.</w:t>
      </w:r>
    </w:p>
    <w:p w14:paraId="5FF00029"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Ссудодатель, извещенный о требованиях ссудополучателя или о его намерении устранить недостатки имущества за счет ссудодателя, может незамедлительно заменить такое имущество другим аналогичным имуществом в</w:t>
      </w:r>
      <w:r>
        <w:rPr>
          <w:rFonts w:ascii="Courier New" w:hAnsi="Courier New" w:cs="Courier New"/>
          <w:color w:val="000000"/>
          <w:sz w:val="24"/>
          <w:szCs w:val="24"/>
          <w:lang w:val="en-US"/>
        </w:rPr>
        <w:t> </w:t>
      </w:r>
      <w:r>
        <w:rPr>
          <w:rFonts w:ascii="GHEA Grapalat" w:hAnsi="GHEA Grapalat"/>
          <w:color w:val="000000"/>
          <w:sz w:val="24"/>
          <w:szCs w:val="24"/>
        </w:rPr>
        <w:t>надлежащем состоянии.</w:t>
      </w:r>
    </w:p>
    <w:p w14:paraId="15430C13"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Ссудодатель не несет ответственности за недостатки имущества, которые были указаны им при заключении договора, либо заранее были известны ссудополучателю, либо должны были быть обнаружены ссудополучателем во</w:t>
      </w:r>
      <w:r>
        <w:rPr>
          <w:rFonts w:ascii="Courier New" w:hAnsi="Courier New" w:cs="Courier New"/>
          <w:color w:val="000000"/>
          <w:sz w:val="24"/>
          <w:szCs w:val="24"/>
          <w:lang w:val="en-US"/>
        </w:rPr>
        <w:t> </w:t>
      </w:r>
      <w:r>
        <w:rPr>
          <w:rFonts w:ascii="GHEA Grapalat" w:hAnsi="GHEA Grapalat"/>
          <w:color w:val="000000"/>
          <w:sz w:val="24"/>
          <w:szCs w:val="24"/>
        </w:rPr>
        <w:t>время осмотра имущества или проверки его исправности при заключении договора или при передаче имущества.</w:t>
      </w:r>
    </w:p>
    <w:p w14:paraId="4832ECF3" w14:textId="77777777" w:rsidR="00AA23B1" w:rsidRPr="002252A0" w:rsidRDefault="00AA23B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1D9A9DD" w14:textId="77777777" w:rsidTr="00CA02A9">
        <w:trPr>
          <w:tblCellSpacing w:w="0" w:type="dxa"/>
        </w:trPr>
        <w:tc>
          <w:tcPr>
            <w:tcW w:w="2025" w:type="dxa"/>
            <w:hideMark/>
          </w:tcPr>
          <w:p w14:paraId="64B8FB0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692.</w:t>
            </w:r>
          </w:p>
        </w:tc>
        <w:tc>
          <w:tcPr>
            <w:tcW w:w="0" w:type="auto"/>
            <w:vAlign w:val="center"/>
            <w:hideMark/>
          </w:tcPr>
          <w:p w14:paraId="2782D95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третьих лиц в отношении имущества, передаваемого в безвозмездное пользование </w:t>
            </w:r>
          </w:p>
        </w:tc>
      </w:tr>
    </w:tbl>
    <w:p w14:paraId="76565E65"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A23B1" w:rsidRPr="002252A0">
        <w:rPr>
          <w:rFonts w:ascii="GHEA Grapalat" w:hAnsi="GHEA Grapalat"/>
          <w:color w:val="000000"/>
          <w:sz w:val="24"/>
          <w:szCs w:val="24"/>
        </w:rPr>
        <w:tab/>
      </w:r>
      <w:r w:rsidRPr="002252A0">
        <w:rPr>
          <w:rFonts w:ascii="GHEA Grapalat" w:hAnsi="GHEA Grapalat"/>
          <w:color w:val="000000"/>
          <w:sz w:val="24"/>
          <w:szCs w:val="24"/>
        </w:rPr>
        <w:t>При заключении договора безвозмездного пользования</w:t>
      </w:r>
      <w:r w:rsidR="006D2C66" w:rsidRPr="002252A0">
        <w:rPr>
          <w:rFonts w:ascii="GHEA Grapalat" w:hAnsi="GHEA Grapalat"/>
          <w:color w:val="000000"/>
          <w:sz w:val="24"/>
          <w:szCs w:val="24"/>
        </w:rPr>
        <w:t xml:space="preserve"> </w:t>
      </w:r>
      <w:r w:rsidRPr="002252A0">
        <w:rPr>
          <w:rFonts w:ascii="GHEA Grapalat" w:hAnsi="GHEA Grapalat"/>
          <w:color w:val="000000"/>
          <w:sz w:val="24"/>
          <w:szCs w:val="24"/>
        </w:rPr>
        <w:t>имуществом ссудодатель обязан предупредить ссудополучателя обо всех правах третьих лиц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отношении этого имущества (праве залога, сервитуте и </w:t>
      </w:r>
      <w:r w:rsidR="00833664" w:rsidRPr="002252A0">
        <w:rPr>
          <w:rFonts w:ascii="GHEA Grapalat" w:hAnsi="GHEA Grapalat"/>
          <w:color w:val="000000"/>
          <w:sz w:val="24"/>
          <w:szCs w:val="24"/>
        </w:rPr>
        <w:t>т. д.</w:t>
      </w:r>
      <w:r w:rsidR="00BB4B2F">
        <w:rPr>
          <w:rFonts w:ascii="GHEA Grapalat" w:hAnsi="GHEA Grapalat"/>
          <w:color w:val="000000"/>
          <w:sz w:val="24"/>
          <w:szCs w:val="24"/>
        </w:rPr>
        <w:t>). Невыполнение этой обязанности дает ссудополучателю право требовать расторжения договора и возмещения понесенного им реального ущерба.</w:t>
      </w:r>
    </w:p>
    <w:p w14:paraId="6A704419"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Передача имущества в безвозмездное пользование не является основанием для изменения или прекращения прав третьих лиц в отношении этого имущества.</w:t>
      </w:r>
    </w:p>
    <w:p w14:paraId="6FF15336"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5902CFC" w14:textId="77777777" w:rsidTr="00CA02A9">
        <w:trPr>
          <w:tblCellSpacing w:w="0" w:type="dxa"/>
        </w:trPr>
        <w:tc>
          <w:tcPr>
            <w:tcW w:w="2025" w:type="dxa"/>
            <w:hideMark/>
          </w:tcPr>
          <w:p w14:paraId="1812408C"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693.</w:t>
            </w:r>
          </w:p>
        </w:tc>
        <w:tc>
          <w:tcPr>
            <w:tcW w:w="0" w:type="auto"/>
            <w:vAlign w:val="center"/>
            <w:hideMark/>
          </w:tcPr>
          <w:p w14:paraId="0F42ED24"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ссудополучателя по содержанию имущества </w:t>
            </w:r>
          </w:p>
        </w:tc>
      </w:tr>
    </w:tbl>
    <w:p w14:paraId="571A8E25"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AA23B1" w:rsidRPr="002252A0">
        <w:rPr>
          <w:rFonts w:ascii="GHEA Grapalat" w:hAnsi="GHEA Grapalat"/>
          <w:color w:val="000000"/>
          <w:sz w:val="24"/>
          <w:szCs w:val="24"/>
        </w:rPr>
        <w:tab/>
      </w:r>
      <w:r w:rsidRPr="002252A0">
        <w:rPr>
          <w:rFonts w:ascii="GHEA Grapalat" w:hAnsi="GHEA Grapalat"/>
          <w:color w:val="000000"/>
          <w:sz w:val="24"/>
          <w:szCs w:val="24"/>
        </w:rPr>
        <w:t>Ссудополучатель обязан поддерживать полученное в безвозмездное пользование имущество в исправном состоянии. Эти обязанности включают осуществление текущего и капитального ремонта и все расходы на содержание, если иное не предусмотрено договором безвозм</w:t>
      </w:r>
      <w:r w:rsidR="00AA23B1" w:rsidRPr="002252A0">
        <w:rPr>
          <w:rFonts w:ascii="GHEA Grapalat" w:hAnsi="GHEA Grapalat"/>
          <w:color w:val="000000"/>
          <w:sz w:val="24"/>
          <w:szCs w:val="24"/>
        </w:rPr>
        <w:t>ездного пользования имуществом.</w:t>
      </w:r>
    </w:p>
    <w:p w14:paraId="30CC1009" w14:textId="77777777" w:rsidR="000D5F8A" w:rsidRDefault="00CA02A9"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D31F9E" w:rsidRPr="002252A0">
        <w:rPr>
          <w:rFonts w:ascii="GHEA Grapalat" w:hAnsi="GHEA Grapalat"/>
          <w:color w:val="000000"/>
          <w:sz w:val="24"/>
          <w:szCs w:val="24"/>
        </w:rPr>
        <w:tab/>
      </w:r>
      <w:r w:rsidRPr="002252A0">
        <w:rPr>
          <w:rFonts w:ascii="GHEA Grapalat" w:hAnsi="GHEA Grapalat"/>
          <w:color w:val="000000"/>
          <w:sz w:val="24"/>
          <w:szCs w:val="24"/>
        </w:rPr>
        <w:t>Ссудополучатель вправе передавать полученное в безвозмездное пользование имущество в пользование третьему лицу только с согласия ссудодателя, оставаясь при этом от</w:t>
      </w:r>
      <w:r w:rsidR="00DC78FE" w:rsidRPr="002252A0">
        <w:rPr>
          <w:rFonts w:ascii="GHEA Grapalat" w:hAnsi="GHEA Grapalat"/>
          <w:color w:val="000000"/>
          <w:sz w:val="24"/>
          <w:szCs w:val="24"/>
        </w:rPr>
        <w:t>ветственным перед ссудодателем.</w:t>
      </w:r>
    </w:p>
    <w:p w14:paraId="1F900702"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1FF75C5" w14:textId="77777777" w:rsidTr="00CA02A9">
        <w:trPr>
          <w:tblCellSpacing w:w="0" w:type="dxa"/>
        </w:trPr>
        <w:tc>
          <w:tcPr>
            <w:tcW w:w="2025" w:type="dxa"/>
            <w:hideMark/>
          </w:tcPr>
          <w:p w14:paraId="7369941E" w14:textId="77777777" w:rsidR="000D5F8A" w:rsidRDefault="00CA02A9"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694.</w:t>
            </w:r>
          </w:p>
        </w:tc>
        <w:tc>
          <w:tcPr>
            <w:tcW w:w="0" w:type="auto"/>
            <w:vAlign w:val="center"/>
            <w:hideMark/>
          </w:tcPr>
          <w:p w14:paraId="34642C2C" w14:textId="77777777" w:rsidR="000D5F8A" w:rsidRDefault="00CA02A9"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Риск случайной утраты или случайного повреждения имущества </w:t>
            </w:r>
          </w:p>
        </w:tc>
      </w:tr>
    </w:tbl>
    <w:p w14:paraId="4055BB9E" w14:textId="77777777" w:rsidR="000D5F8A" w:rsidRPr="008E792E" w:rsidRDefault="00CA02A9"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Ссудополучатель несет риск случайной утраты или случайного повреждения переданного в безвозмездное пользование имущества, если оно уничтожено или повреждено вследствие его использования не в соответствии с договором или не по назначению имущества, либо такое имущество передано третьему</w:t>
      </w:r>
      <w:r w:rsidR="00DC78FE" w:rsidRPr="002252A0">
        <w:rPr>
          <w:rFonts w:ascii="GHEA Grapalat" w:hAnsi="GHEA Grapalat"/>
          <w:color w:val="000000"/>
          <w:sz w:val="24"/>
          <w:szCs w:val="24"/>
        </w:rPr>
        <w:t xml:space="preserve"> лицу без согласия ссудодателя.</w:t>
      </w:r>
    </w:p>
    <w:p w14:paraId="340B66F5" w14:textId="77777777" w:rsidR="000D5F8A" w:rsidRPr="008E792E" w:rsidRDefault="000D5F8A" w:rsidP="004A58A4">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CAE45DC" w14:textId="77777777" w:rsidTr="00CA02A9">
        <w:trPr>
          <w:tblCellSpacing w:w="0" w:type="dxa"/>
        </w:trPr>
        <w:tc>
          <w:tcPr>
            <w:tcW w:w="2025" w:type="dxa"/>
            <w:hideMark/>
          </w:tcPr>
          <w:p w14:paraId="34798538" w14:textId="77777777" w:rsidR="00CA02A9" w:rsidRPr="002252A0" w:rsidRDefault="00CA02A9"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695.</w:t>
            </w:r>
          </w:p>
        </w:tc>
        <w:tc>
          <w:tcPr>
            <w:tcW w:w="0" w:type="auto"/>
            <w:vAlign w:val="center"/>
            <w:hideMark/>
          </w:tcPr>
          <w:p w14:paraId="34F8825F"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третьему лицу в результате использования имущества </w:t>
            </w:r>
          </w:p>
        </w:tc>
      </w:tr>
    </w:tbl>
    <w:p w14:paraId="04BAF07A"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Ссудодатель несет ответственность за вред, причиненный третьему лицу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результате использования имущества, если не доказывает, что вред умышленно причинен ссудополучателем или лицом, у которого такое имущество ок</w:t>
      </w:r>
      <w:r w:rsidR="00DC78FE" w:rsidRPr="002252A0">
        <w:rPr>
          <w:rFonts w:ascii="GHEA Grapalat" w:hAnsi="GHEA Grapalat"/>
          <w:color w:val="000000"/>
          <w:sz w:val="24"/>
          <w:szCs w:val="24"/>
        </w:rPr>
        <w:t>азалось с</w:t>
      </w:r>
      <w:r w:rsidR="007F0572" w:rsidRPr="002252A0">
        <w:rPr>
          <w:rFonts w:ascii="Courier New" w:hAnsi="Courier New" w:cs="Courier New"/>
          <w:color w:val="000000"/>
          <w:sz w:val="24"/>
          <w:szCs w:val="24"/>
          <w:lang w:val="en-US"/>
        </w:rPr>
        <w:t> </w:t>
      </w:r>
      <w:r w:rsidR="00DC78FE" w:rsidRPr="002252A0">
        <w:rPr>
          <w:rFonts w:ascii="GHEA Grapalat" w:hAnsi="GHEA Grapalat"/>
          <w:color w:val="000000"/>
          <w:sz w:val="24"/>
          <w:szCs w:val="24"/>
        </w:rPr>
        <w:t>согласия ссудодателя.</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5425684" w14:textId="77777777" w:rsidTr="00CA02A9">
        <w:trPr>
          <w:tblCellSpacing w:w="0" w:type="dxa"/>
        </w:trPr>
        <w:tc>
          <w:tcPr>
            <w:tcW w:w="2025" w:type="dxa"/>
            <w:hideMark/>
          </w:tcPr>
          <w:p w14:paraId="12A82CD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696.</w:t>
            </w:r>
          </w:p>
        </w:tc>
        <w:tc>
          <w:tcPr>
            <w:tcW w:w="0" w:type="auto"/>
            <w:vAlign w:val="center"/>
            <w:hideMark/>
          </w:tcPr>
          <w:p w14:paraId="58CD40F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Досрочное расторжение договора безвозмездного пользования имуществом </w:t>
            </w:r>
          </w:p>
        </w:tc>
      </w:tr>
    </w:tbl>
    <w:p w14:paraId="6CFDD96C"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FE" w:rsidRPr="002252A0">
        <w:rPr>
          <w:rFonts w:ascii="GHEA Grapalat" w:hAnsi="GHEA Grapalat"/>
          <w:color w:val="000000"/>
          <w:sz w:val="24"/>
          <w:szCs w:val="24"/>
        </w:rPr>
        <w:tab/>
      </w:r>
      <w:r w:rsidRPr="002252A0">
        <w:rPr>
          <w:rFonts w:ascii="GHEA Grapalat" w:hAnsi="GHEA Grapalat"/>
          <w:color w:val="000000"/>
          <w:sz w:val="24"/>
          <w:szCs w:val="24"/>
        </w:rPr>
        <w:t>Ссудодатель вправе требовать досрочного расторжения договора безвозмездного пользования им</w:t>
      </w:r>
      <w:r w:rsidR="00DC78FE" w:rsidRPr="002252A0">
        <w:rPr>
          <w:rFonts w:ascii="GHEA Grapalat" w:hAnsi="GHEA Grapalat"/>
          <w:color w:val="000000"/>
          <w:sz w:val="24"/>
          <w:szCs w:val="24"/>
        </w:rPr>
        <w:t>уществом, если ссудополучатель:</w:t>
      </w:r>
    </w:p>
    <w:p w14:paraId="618AEB69"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FE" w:rsidRPr="002252A0">
        <w:rPr>
          <w:rFonts w:ascii="GHEA Grapalat" w:hAnsi="GHEA Grapalat"/>
          <w:color w:val="000000"/>
          <w:sz w:val="24"/>
          <w:szCs w:val="24"/>
        </w:rPr>
        <w:tab/>
      </w:r>
      <w:r w:rsidRPr="002252A0">
        <w:rPr>
          <w:rFonts w:ascii="GHEA Grapalat" w:hAnsi="GHEA Grapalat"/>
          <w:color w:val="000000"/>
          <w:sz w:val="24"/>
          <w:szCs w:val="24"/>
        </w:rPr>
        <w:t xml:space="preserve">пользовался имуществом не в соответствии с договором </w:t>
      </w:r>
      <w:r w:rsidR="00DC78FE" w:rsidRPr="002252A0">
        <w:rPr>
          <w:rFonts w:ascii="GHEA Grapalat" w:hAnsi="GHEA Grapalat"/>
          <w:color w:val="000000"/>
          <w:sz w:val="24"/>
          <w:szCs w:val="24"/>
        </w:rPr>
        <w:t>или не по назначению имущества;</w:t>
      </w:r>
    </w:p>
    <w:p w14:paraId="2975F9A1"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не выполнил своих обязанностей по содержанию имущества;</w:t>
      </w:r>
    </w:p>
    <w:p w14:paraId="2DF67134"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существенно ухудшил состояние имущества;</w:t>
      </w:r>
    </w:p>
    <w:p w14:paraId="626197F4"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без согласия ссудодателя передал имущество третьему лицу.</w:t>
      </w:r>
    </w:p>
    <w:p w14:paraId="550F5118"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Ссудополучатель вправе требовать досрочного расторжения договора безвозмездного пользования имуществом, если:</w:t>
      </w:r>
    </w:p>
    <w:p w14:paraId="47A6DD4F"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обнаружены недостатки, делающие нормальное использование имущества невозможным, о наличии которых он не знал и не мог знать при</w:t>
      </w:r>
      <w:r>
        <w:rPr>
          <w:rFonts w:ascii="Courier New" w:hAnsi="Courier New" w:cs="Courier New"/>
          <w:color w:val="000000"/>
          <w:sz w:val="24"/>
          <w:szCs w:val="24"/>
          <w:lang w:val="en-US"/>
        </w:rPr>
        <w:t> </w:t>
      </w:r>
      <w:r>
        <w:rPr>
          <w:rFonts w:ascii="GHEA Grapalat" w:hAnsi="GHEA Grapalat"/>
          <w:color w:val="000000"/>
          <w:sz w:val="24"/>
          <w:szCs w:val="24"/>
        </w:rPr>
        <w:t>заключении договора;</w:t>
      </w:r>
    </w:p>
    <w:p w14:paraId="67850680"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имущество стало непригодным для использования в силу обстоятельств, за которые он не несет ответственности;</w:t>
      </w:r>
    </w:p>
    <w:p w14:paraId="75573E6E"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заключении договора ссудодатель не предупредил его о правах третьих лиц в отношении передаваемого имущества;</w:t>
      </w:r>
    </w:p>
    <w:p w14:paraId="2F02EB50"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ссудодатель не выполнил своей обязанности по передаче имущества либо его принадлежностей и относящихся к нему документов.</w:t>
      </w:r>
    </w:p>
    <w:p w14:paraId="1E0A1E87"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2E001DA" w14:textId="77777777" w:rsidTr="00CA02A9">
        <w:trPr>
          <w:tblCellSpacing w:w="0" w:type="dxa"/>
        </w:trPr>
        <w:tc>
          <w:tcPr>
            <w:tcW w:w="2025" w:type="dxa"/>
            <w:hideMark/>
          </w:tcPr>
          <w:p w14:paraId="0541D8F2"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697.</w:t>
            </w:r>
          </w:p>
        </w:tc>
        <w:tc>
          <w:tcPr>
            <w:tcW w:w="0" w:type="auto"/>
            <w:vAlign w:val="center"/>
            <w:hideMark/>
          </w:tcPr>
          <w:p w14:paraId="4A2C5C5C"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договора безвозмездного пользования имуществом </w:t>
            </w:r>
          </w:p>
        </w:tc>
      </w:tr>
    </w:tbl>
    <w:p w14:paraId="06B3C62A" w14:textId="77777777" w:rsidR="000D5F8A" w:rsidRDefault="00CA02A9"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Каждая из сторон вправе в любое время отказаться от договора безвозмездного пользования имуществом, уведомив об этом другую сторону за один месяц до этого, если договором не пред</w:t>
      </w:r>
      <w:r w:rsidR="00DC78FE" w:rsidRPr="002252A0">
        <w:rPr>
          <w:rFonts w:ascii="GHEA Grapalat" w:hAnsi="GHEA Grapalat"/>
          <w:color w:val="000000"/>
          <w:sz w:val="24"/>
          <w:szCs w:val="24"/>
        </w:rPr>
        <w:t>усмотрен иной срок уведомления.</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ECE2258" w14:textId="77777777" w:rsidTr="00CA02A9">
        <w:trPr>
          <w:tblCellSpacing w:w="0" w:type="dxa"/>
        </w:trPr>
        <w:tc>
          <w:tcPr>
            <w:tcW w:w="2025" w:type="dxa"/>
            <w:hideMark/>
          </w:tcPr>
          <w:p w14:paraId="39C5F50D"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698.</w:t>
            </w:r>
          </w:p>
        </w:tc>
        <w:tc>
          <w:tcPr>
            <w:tcW w:w="0" w:type="auto"/>
            <w:vAlign w:val="center"/>
            <w:hideMark/>
          </w:tcPr>
          <w:p w14:paraId="7A56CB9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сторон в договоре безвозмездного пользования имуществом </w:t>
            </w:r>
          </w:p>
        </w:tc>
      </w:tr>
    </w:tbl>
    <w:p w14:paraId="750881C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FE" w:rsidRPr="002252A0">
        <w:rPr>
          <w:rFonts w:ascii="GHEA Grapalat" w:hAnsi="GHEA Grapalat"/>
          <w:color w:val="000000"/>
          <w:sz w:val="24"/>
          <w:szCs w:val="24"/>
        </w:rPr>
        <w:tab/>
      </w:r>
      <w:r w:rsidRPr="002252A0">
        <w:rPr>
          <w:rFonts w:ascii="GHEA Grapalat" w:hAnsi="GHEA Grapalat"/>
          <w:color w:val="000000"/>
          <w:sz w:val="24"/>
          <w:szCs w:val="24"/>
        </w:rPr>
        <w:t>Ссудодатель вправе отчуждать имущество третьему лицу. При этом к</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новому владельцу переходят права, предусмотренные по ранее заключенному договору безвозмездного пользования имуществом, а имущество остается обреме</w:t>
      </w:r>
      <w:r w:rsidR="00DC78FE" w:rsidRPr="002252A0">
        <w:rPr>
          <w:rFonts w:ascii="GHEA Grapalat" w:hAnsi="GHEA Grapalat"/>
          <w:color w:val="000000"/>
          <w:sz w:val="24"/>
          <w:szCs w:val="24"/>
        </w:rPr>
        <w:t>ненным правами ссудополучателя.</w:t>
      </w:r>
    </w:p>
    <w:p w14:paraId="62679A3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 случае смерти гражданина-ссудодателя либо реорганизации юридического лица-ссудодателя права и обязанности ссудодателя по договору безвозмездного пользования имуществом переходят к наследнику (правопреемнику).</w:t>
      </w:r>
    </w:p>
    <w:p w14:paraId="3B94119D"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реорганизации юридического лица-ссудополучателя его права и обязанности по договору безвозмездного пользования имуществом переходят к</w:t>
      </w:r>
      <w:r>
        <w:rPr>
          <w:rFonts w:ascii="Courier New" w:hAnsi="Courier New" w:cs="Courier New"/>
          <w:color w:val="000000"/>
          <w:sz w:val="24"/>
          <w:szCs w:val="24"/>
          <w:lang w:val="en-US"/>
        </w:rPr>
        <w:t> </w:t>
      </w:r>
      <w:r>
        <w:rPr>
          <w:rFonts w:ascii="GHEA Grapalat" w:hAnsi="GHEA Grapalat"/>
          <w:color w:val="000000"/>
          <w:sz w:val="24"/>
          <w:szCs w:val="24"/>
        </w:rPr>
        <w:t>юридическому лицу, являющемуся его правопреемником, если иное не предусмотрено договором.</w:t>
      </w:r>
    </w:p>
    <w:p w14:paraId="3A748183" w14:textId="77777777" w:rsidR="00D10D50" w:rsidRPr="002252A0" w:rsidRDefault="00D10D50"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8BB4F84" w14:textId="77777777" w:rsidTr="00CA02A9">
        <w:trPr>
          <w:tblCellSpacing w:w="0" w:type="dxa"/>
        </w:trPr>
        <w:tc>
          <w:tcPr>
            <w:tcW w:w="2025" w:type="dxa"/>
            <w:hideMark/>
          </w:tcPr>
          <w:p w14:paraId="22995163"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699.</w:t>
            </w:r>
          </w:p>
        </w:tc>
        <w:tc>
          <w:tcPr>
            <w:tcW w:w="0" w:type="auto"/>
            <w:vAlign w:val="center"/>
            <w:hideMark/>
          </w:tcPr>
          <w:p w14:paraId="6ED411C9"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Прекращение договора безвозмездного пользования имуществом</w:t>
            </w:r>
          </w:p>
        </w:tc>
      </w:tr>
    </w:tbl>
    <w:p w14:paraId="24E672C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C78FE" w:rsidRPr="002252A0">
        <w:rPr>
          <w:rFonts w:ascii="GHEA Grapalat" w:hAnsi="GHEA Grapalat"/>
          <w:color w:val="000000"/>
          <w:sz w:val="24"/>
          <w:szCs w:val="24"/>
        </w:rPr>
        <w:tab/>
      </w:r>
      <w:r w:rsidRPr="002252A0">
        <w:rPr>
          <w:rFonts w:ascii="GHEA Grapalat" w:hAnsi="GHEA Grapalat"/>
          <w:color w:val="000000"/>
          <w:sz w:val="24"/>
          <w:szCs w:val="24"/>
        </w:rPr>
        <w:t>Договор безвозмездного пользования имуществом прекращается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случае смерти гражданина-ссудополучателя или ликвидации юридического лица-ссудополучателя, если и</w:t>
      </w:r>
      <w:r w:rsidR="00DC78FE" w:rsidRPr="002252A0">
        <w:rPr>
          <w:rFonts w:ascii="GHEA Grapalat" w:hAnsi="GHEA Grapalat"/>
          <w:color w:val="000000"/>
          <w:sz w:val="24"/>
          <w:szCs w:val="24"/>
        </w:rPr>
        <w:t>ное не предусмотрено договором.</w:t>
      </w:r>
    </w:p>
    <w:p w14:paraId="37CD8DB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безвозмездного пользования имуществом прекращается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случаях, установленных статьей 272 настоящего Кодекса.</w:t>
      </w:r>
    </w:p>
    <w:p w14:paraId="63C17386" w14:textId="77777777" w:rsidR="00CA02A9"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(статья 699 отредактирована в соответствии с HO-188-N от</w:t>
      </w:r>
      <w:r>
        <w:rPr>
          <w:rFonts w:ascii="Courier New" w:hAnsi="Courier New" w:cs="Courier New"/>
          <w:b/>
          <w:i/>
          <w:color w:val="000000"/>
          <w:sz w:val="24"/>
          <w:szCs w:val="24"/>
          <w:lang w:val="en-US"/>
        </w:rPr>
        <w:t> </w:t>
      </w:r>
      <w:r>
        <w:rPr>
          <w:rFonts w:ascii="GHEA Grapalat" w:hAnsi="GHEA Grapalat"/>
          <w:b/>
          <w:i/>
          <w:color w:val="000000"/>
          <w:sz w:val="24"/>
          <w:szCs w:val="24"/>
        </w:rPr>
        <w:t>4</w:t>
      </w:r>
      <w:r>
        <w:rPr>
          <w:rFonts w:ascii="Courier New" w:hAnsi="Courier New" w:cs="Courier New"/>
          <w:b/>
          <w:i/>
          <w:color w:val="000000"/>
          <w:sz w:val="24"/>
          <w:szCs w:val="24"/>
        </w:rPr>
        <w:t> </w:t>
      </w:r>
      <w:r>
        <w:rPr>
          <w:rFonts w:ascii="GHEA Grapalat" w:hAnsi="GHEA Grapalat"/>
          <w:b/>
          <w:i/>
          <w:color w:val="000000"/>
          <w:sz w:val="24"/>
          <w:szCs w:val="24"/>
        </w:rPr>
        <w:t>октября 2005 года)</w:t>
      </w:r>
      <w:r>
        <w:rPr>
          <w:rFonts w:ascii="GHEA Grapalat" w:hAnsi="GHEA Grapalat"/>
          <w:color w:val="000000"/>
          <w:sz w:val="24"/>
          <w:szCs w:val="24"/>
        </w:rPr>
        <w:t xml:space="preserve"> </w:t>
      </w:r>
    </w:p>
    <w:p w14:paraId="0F79CCAD" w14:textId="77777777" w:rsidR="000D5F8A" w:rsidRPr="008E792E" w:rsidRDefault="000D5F8A">
      <w:pPr>
        <w:spacing w:after="160" w:line="360" w:lineRule="auto"/>
        <w:jc w:val="center"/>
        <w:rPr>
          <w:rFonts w:ascii="GHEA Grapalat" w:eastAsia="Times New Roman" w:hAnsi="GHEA Grapalat" w:cs="Times New Roman"/>
          <w:color w:val="000000"/>
          <w:sz w:val="24"/>
          <w:szCs w:val="24"/>
        </w:rPr>
      </w:pPr>
    </w:p>
    <w:p w14:paraId="4EADB907" w14:textId="77777777" w:rsidR="000D5F8A" w:rsidRPr="008E792E" w:rsidRDefault="000D5F8A">
      <w:pPr>
        <w:spacing w:after="160" w:line="360" w:lineRule="auto"/>
        <w:jc w:val="center"/>
        <w:rPr>
          <w:rFonts w:ascii="GHEA Grapalat" w:eastAsia="Times New Roman" w:hAnsi="GHEA Grapalat" w:cs="Times New Roman"/>
          <w:color w:val="000000"/>
          <w:sz w:val="24"/>
          <w:szCs w:val="24"/>
        </w:rPr>
      </w:pPr>
    </w:p>
    <w:p w14:paraId="79A01383" w14:textId="77777777" w:rsidR="000D5F8A" w:rsidRDefault="00CA02A9" w:rsidP="004A58A4">
      <w:pPr>
        <w:widowControl w:val="0"/>
        <w:spacing w:after="160" w:line="341"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ПОДРАЗДЕЛ ЧЕТВЕРТЫЙ</w:t>
      </w:r>
    </w:p>
    <w:p w14:paraId="0D197DDB" w14:textId="77777777" w:rsidR="000D5F8A" w:rsidRDefault="00CA02A9" w:rsidP="004A58A4">
      <w:pPr>
        <w:widowControl w:val="0"/>
        <w:spacing w:after="160" w:line="341"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t>ДОГОВОРЫ НА ВЫПОЛНЕНИЕ РАБОТ</w:t>
      </w:r>
    </w:p>
    <w:p w14:paraId="25FDF860" w14:textId="77777777" w:rsidR="000D5F8A" w:rsidRDefault="000D5F8A" w:rsidP="004A58A4">
      <w:pPr>
        <w:widowControl w:val="0"/>
        <w:spacing w:after="160" w:line="341" w:lineRule="auto"/>
        <w:ind w:left="567" w:right="567"/>
        <w:jc w:val="center"/>
        <w:rPr>
          <w:rFonts w:ascii="GHEA Grapalat" w:eastAsia="Times New Roman" w:hAnsi="GHEA Grapalat" w:cs="Times New Roman"/>
          <w:color w:val="000000"/>
          <w:sz w:val="24"/>
          <w:szCs w:val="24"/>
        </w:rPr>
      </w:pPr>
    </w:p>
    <w:p w14:paraId="1B2E4F19" w14:textId="77777777" w:rsidR="000D5F8A" w:rsidRDefault="000D5F8A" w:rsidP="004A58A4">
      <w:pPr>
        <w:widowControl w:val="0"/>
        <w:spacing w:after="160" w:line="341" w:lineRule="auto"/>
        <w:ind w:left="567" w:right="567"/>
        <w:jc w:val="center"/>
        <w:rPr>
          <w:rFonts w:ascii="GHEA Grapalat" w:eastAsia="Times New Roman" w:hAnsi="GHEA Grapalat" w:cs="Times New Roman"/>
          <w:color w:val="000000"/>
          <w:sz w:val="24"/>
          <w:szCs w:val="24"/>
        </w:rPr>
      </w:pPr>
    </w:p>
    <w:p w14:paraId="5A9D2BDA" w14:textId="77777777" w:rsidR="000D5F8A" w:rsidRDefault="00BB4B2F" w:rsidP="004A58A4">
      <w:pPr>
        <w:widowControl w:val="0"/>
        <w:spacing w:after="160" w:line="341"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37</w:t>
      </w:r>
    </w:p>
    <w:p w14:paraId="5AA825C2" w14:textId="77777777" w:rsidR="000D5F8A" w:rsidRDefault="00BB4B2F" w:rsidP="004A58A4">
      <w:pPr>
        <w:widowControl w:val="0"/>
        <w:spacing w:after="160" w:line="341" w:lineRule="auto"/>
        <w:ind w:left="567" w:right="566"/>
        <w:jc w:val="center"/>
        <w:rPr>
          <w:rFonts w:ascii="GHEA Grapalat" w:hAnsi="GHEA Grapalat"/>
          <w:b/>
          <w:i/>
          <w:color w:val="000000"/>
          <w:sz w:val="24"/>
          <w:szCs w:val="24"/>
        </w:rPr>
      </w:pPr>
      <w:r>
        <w:rPr>
          <w:rFonts w:ascii="GHEA Grapalat" w:hAnsi="GHEA Grapalat"/>
          <w:b/>
          <w:i/>
          <w:color w:val="000000"/>
          <w:sz w:val="24"/>
          <w:szCs w:val="24"/>
        </w:rPr>
        <w:t>ПОДРЯД</w:t>
      </w:r>
    </w:p>
    <w:p w14:paraId="7FBD5BF7" w14:textId="77777777" w:rsidR="000D5F8A" w:rsidRDefault="000D5F8A" w:rsidP="004A58A4">
      <w:pPr>
        <w:widowControl w:val="0"/>
        <w:spacing w:after="160" w:line="341" w:lineRule="auto"/>
        <w:ind w:left="567" w:right="566"/>
        <w:jc w:val="center"/>
        <w:rPr>
          <w:rFonts w:ascii="GHEA Grapalat" w:eastAsia="Times New Roman" w:hAnsi="GHEA Grapalat" w:cs="Times New Roman"/>
          <w:color w:val="000000"/>
          <w:sz w:val="24"/>
          <w:szCs w:val="24"/>
        </w:rPr>
      </w:pPr>
    </w:p>
    <w:p w14:paraId="1E7E006E" w14:textId="77777777" w:rsidR="000D5F8A" w:rsidRDefault="00BB4B2F" w:rsidP="004A58A4">
      <w:pPr>
        <w:widowControl w:val="0"/>
        <w:spacing w:after="160" w:line="341" w:lineRule="auto"/>
        <w:ind w:left="567" w:right="566"/>
        <w:jc w:val="center"/>
        <w:rPr>
          <w:rFonts w:ascii="GHEA Grapalat" w:hAnsi="GHEA Grapalat"/>
          <w:b/>
          <w:color w:val="000000"/>
          <w:sz w:val="24"/>
          <w:szCs w:val="24"/>
        </w:rPr>
      </w:pPr>
      <w:r>
        <w:rPr>
          <w:rFonts w:ascii="GHEA Grapalat" w:hAnsi="GHEA Grapalat"/>
          <w:b/>
          <w:color w:val="000000"/>
          <w:sz w:val="24"/>
          <w:szCs w:val="24"/>
        </w:rPr>
        <w:t>§ 1. ОБЩИЕ ПОЛОЖЕНИЯ О ПОДРЯДЕ</w:t>
      </w:r>
    </w:p>
    <w:p w14:paraId="62E32C70" w14:textId="77777777" w:rsidR="000D5F8A" w:rsidRDefault="000D5F8A" w:rsidP="004A58A4">
      <w:pPr>
        <w:widowControl w:val="0"/>
        <w:spacing w:after="160" w:line="341" w:lineRule="auto"/>
        <w:ind w:left="567" w:right="566"/>
        <w:jc w:val="center"/>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71020AE" w14:textId="77777777" w:rsidTr="00CA02A9">
        <w:trPr>
          <w:tblCellSpacing w:w="0" w:type="dxa"/>
        </w:trPr>
        <w:tc>
          <w:tcPr>
            <w:tcW w:w="2025" w:type="dxa"/>
            <w:hideMark/>
          </w:tcPr>
          <w:p w14:paraId="402CB288"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700.</w:t>
            </w:r>
          </w:p>
        </w:tc>
        <w:tc>
          <w:tcPr>
            <w:tcW w:w="0" w:type="auto"/>
            <w:vAlign w:val="center"/>
            <w:hideMark/>
          </w:tcPr>
          <w:p w14:paraId="0DC9F030"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подряда </w:t>
            </w:r>
          </w:p>
        </w:tc>
      </w:tr>
    </w:tbl>
    <w:p w14:paraId="60C27260"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По договору подряда одна сторона (подрядчик) обязуется выполнить по заданию другой стороны (заказчика) определенную работу и в установленный срок сдать ее результат заказчику, а заказчик обязуется принять р</w:t>
      </w:r>
      <w:r w:rsidR="00294045" w:rsidRPr="002252A0">
        <w:rPr>
          <w:rFonts w:ascii="GHEA Grapalat" w:hAnsi="GHEA Grapalat"/>
          <w:color w:val="000000"/>
          <w:sz w:val="24"/>
          <w:szCs w:val="24"/>
        </w:rPr>
        <w:t>езультат работы и оплатить его.</w:t>
      </w:r>
    </w:p>
    <w:p w14:paraId="1EAAAB70"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подряда заключается в письменной форме.</w:t>
      </w:r>
    </w:p>
    <w:p w14:paraId="147FA402"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применяются положения настоящего параграфа, если иное не установлено правилами настоящего Кодекса о</w:t>
      </w:r>
      <w:r>
        <w:rPr>
          <w:rFonts w:ascii="Courier New" w:hAnsi="Courier New" w:cs="Courier New"/>
          <w:color w:val="000000"/>
          <w:sz w:val="24"/>
          <w:szCs w:val="24"/>
          <w:lang w:val="en-US"/>
        </w:rPr>
        <w:t> </w:t>
      </w:r>
      <w:r>
        <w:rPr>
          <w:rFonts w:ascii="GHEA Grapalat" w:hAnsi="GHEA Grapalat"/>
          <w:color w:val="000000"/>
          <w:sz w:val="24"/>
          <w:szCs w:val="24"/>
        </w:rPr>
        <w:t>соответственных видах договора подряда.</w:t>
      </w:r>
    </w:p>
    <w:p w14:paraId="7FC39CAA"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C560767" w14:textId="77777777" w:rsidTr="00CA02A9">
        <w:trPr>
          <w:tblCellSpacing w:w="0" w:type="dxa"/>
        </w:trPr>
        <w:tc>
          <w:tcPr>
            <w:tcW w:w="2025" w:type="dxa"/>
            <w:hideMark/>
          </w:tcPr>
          <w:p w14:paraId="0E5E31F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701.</w:t>
            </w:r>
          </w:p>
        </w:tc>
        <w:tc>
          <w:tcPr>
            <w:tcW w:w="0" w:type="auto"/>
            <w:vAlign w:val="center"/>
            <w:hideMark/>
          </w:tcPr>
          <w:p w14:paraId="4EAF0B6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Работы, выполняемые по договору подряда </w:t>
            </w:r>
          </w:p>
        </w:tc>
      </w:tr>
    </w:tbl>
    <w:p w14:paraId="7B66B3BC"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Договор подряда заключается для работ по изготовлению или обработке (переработке) имущества либо для выполнения иных работ — со</w:t>
      </w:r>
      <w:r w:rsidR="007F0572" w:rsidRPr="002252A0">
        <w:rPr>
          <w:rFonts w:ascii="Courier New" w:hAnsi="Courier New" w:cs="Courier New"/>
          <w:color w:val="000000"/>
          <w:sz w:val="24"/>
          <w:szCs w:val="24"/>
          <w:lang w:val="en-US"/>
        </w:rPr>
        <w:t> </w:t>
      </w:r>
      <w:r w:rsidR="00294045" w:rsidRPr="002252A0">
        <w:rPr>
          <w:rFonts w:ascii="GHEA Grapalat" w:hAnsi="GHEA Grapalat"/>
          <w:color w:val="000000"/>
          <w:sz w:val="24"/>
          <w:szCs w:val="24"/>
        </w:rPr>
        <w:t>сдачей их результата заказчику.</w:t>
      </w:r>
    </w:p>
    <w:p w14:paraId="2E0A31C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294045" w:rsidRPr="002252A0">
        <w:rPr>
          <w:rFonts w:ascii="GHEA Grapalat" w:hAnsi="GHEA Grapalat"/>
          <w:color w:val="000000"/>
          <w:sz w:val="24"/>
          <w:szCs w:val="24"/>
        </w:rPr>
        <w:tab/>
      </w:r>
      <w:r w:rsidRPr="002252A0">
        <w:rPr>
          <w:rFonts w:ascii="GHEA Grapalat" w:hAnsi="GHEA Grapalat"/>
          <w:color w:val="000000"/>
          <w:sz w:val="24"/>
          <w:szCs w:val="24"/>
        </w:rPr>
        <w:t>По договору подряда, заключенному на изготовление имущества, подрядчик передает пр</w:t>
      </w:r>
      <w:r w:rsidR="00294045" w:rsidRPr="002252A0">
        <w:rPr>
          <w:rFonts w:ascii="GHEA Grapalat" w:hAnsi="GHEA Grapalat"/>
          <w:color w:val="000000"/>
          <w:sz w:val="24"/>
          <w:szCs w:val="24"/>
        </w:rPr>
        <w:t>ава в отношении него заказчику.</w:t>
      </w:r>
    </w:p>
    <w:p w14:paraId="58246A25"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Подрядчик самостоятельно определяет способы выполнения задания заказчика, если иное не предусмотрено договором подряда.</w:t>
      </w:r>
    </w:p>
    <w:p w14:paraId="0808F8E4" w14:textId="77777777" w:rsidR="00294045" w:rsidRPr="002252A0" w:rsidRDefault="00294045"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A6F9FA7" w14:textId="77777777" w:rsidTr="00CA02A9">
        <w:trPr>
          <w:tblCellSpacing w:w="0" w:type="dxa"/>
        </w:trPr>
        <w:tc>
          <w:tcPr>
            <w:tcW w:w="2025" w:type="dxa"/>
            <w:hideMark/>
          </w:tcPr>
          <w:p w14:paraId="5B41086F"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702.</w:t>
            </w:r>
          </w:p>
        </w:tc>
        <w:tc>
          <w:tcPr>
            <w:tcW w:w="0" w:type="auto"/>
            <w:vAlign w:val="center"/>
            <w:hideMark/>
          </w:tcPr>
          <w:p w14:paraId="68ED80B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 средствами подрядчика </w:t>
            </w:r>
          </w:p>
        </w:tc>
      </w:tr>
    </w:tbl>
    <w:p w14:paraId="274CCC32"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Работа выполняется силами, материалами и средствами подрядчика, если иное не пре</w:t>
      </w:r>
      <w:r w:rsidR="00294045" w:rsidRPr="002252A0">
        <w:rPr>
          <w:rFonts w:ascii="GHEA Grapalat" w:hAnsi="GHEA Grapalat"/>
          <w:color w:val="000000"/>
          <w:sz w:val="24"/>
          <w:szCs w:val="24"/>
        </w:rPr>
        <w:t>дусмотрено договором подряда.</w:t>
      </w:r>
    </w:p>
    <w:p w14:paraId="48425DD3"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94045" w:rsidRPr="002252A0">
        <w:rPr>
          <w:rFonts w:ascii="GHEA Grapalat" w:hAnsi="GHEA Grapalat"/>
          <w:color w:val="000000"/>
          <w:sz w:val="24"/>
          <w:szCs w:val="24"/>
        </w:rPr>
        <w:tab/>
      </w:r>
      <w:r w:rsidRPr="002252A0">
        <w:rPr>
          <w:rFonts w:ascii="GHEA Grapalat" w:hAnsi="GHEA Grapalat"/>
          <w:color w:val="000000"/>
          <w:sz w:val="24"/>
          <w:szCs w:val="24"/>
        </w:rPr>
        <w:t>Подрядчик несет ответственность за качество предоставленных им материалов и оборудования, а также за предоставление материалов и оборудования, в отношении к</w:t>
      </w:r>
      <w:r w:rsidR="00294045" w:rsidRPr="002252A0">
        <w:rPr>
          <w:rFonts w:ascii="GHEA Grapalat" w:hAnsi="GHEA Grapalat"/>
          <w:color w:val="000000"/>
          <w:sz w:val="24"/>
          <w:szCs w:val="24"/>
        </w:rPr>
        <w:t>оторых третьи лица имеют права.</w:t>
      </w:r>
    </w:p>
    <w:p w14:paraId="35164251" w14:textId="77777777" w:rsidR="00D10D50" w:rsidRPr="002252A0" w:rsidRDefault="00D10D50"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9E8654B" w14:textId="77777777" w:rsidTr="00CA02A9">
        <w:trPr>
          <w:tblCellSpacing w:w="0" w:type="dxa"/>
        </w:trPr>
        <w:tc>
          <w:tcPr>
            <w:tcW w:w="2025" w:type="dxa"/>
            <w:hideMark/>
          </w:tcPr>
          <w:p w14:paraId="31FAEF0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703.</w:t>
            </w:r>
          </w:p>
        </w:tc>
        <w:tc>
          <w:tcPr>
            <w:tcW w:w="0" w:type="auto"/>
            <w:vAlign w:val="center"/>
            <w:hideMark/>
          </w:tcPr>
          <w:p w14:paraId="02B08B9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Распределение риска между сторонами </w:t>
            </w:r>
          </w:p>
        </w:tc>
      </w:tr>
    </w:tbl>
    <w:p w14:paraId="7382B9A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Если иное не предусмотрено настоящим Кодексом, иными зако</w:t>
      </w:r>
      <w:r w:rsidR="00294045" w:rsidRPr="002252A0">
        <w:rPr>
          <w:rFonts w:ascii="GHEA Grapalat" w:hAnsi="GHEA Grapalat"/>
          <w:color w:val="000000"/>
          <w:sz w:val="24"/>
          <w:szCs w:val="24"/>
        </w:rPr>
        <w:t>нами или договором подряда, то:</w:t>
      </w:r>
    </w:p>
    <w:p w14:paraId="791815A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риск случайной утраты или случайного повреждения материалов, оборудования, переданного на обработку (переработку) имущества или иного используемого для исполнения договора имущества н</w:t>
      </w:r>
      <w:r w:rsidR="00BB4B2F">
        <w:rPr>
          <w:rFonts w:ascii="GHEA Grapalat" w:hAnsi="GHEA Grapalat"/>
          <w:color w:val="000000"/>
          <w:sz w:val="24"/>
          <w:szCs w:val="24"/>
        </w:rPr>
        <w:t>есет предоставившая их сторона;</w:t>
      </w:r>
    </w:p>
    <w:p w14:paraId="2C02878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риск случайной утраты или случайного повреждения результата выполненной работы до ее приемки заказчиком несет подрядчик.</w:t>
      </w:r>
    </w:p>
    <w:p w14:paraId="7816D96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просрочке сдачи или приемки результата работы предусмотренные в пункте 1 настоящей статьи риски несет сторона, допустившая просрочку.</w:t>
      </w:r>
    </w:p>
    <w:p w14:paraId="1F9F329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6A81D9F" w14:textId="77777777" w:rsidTr="00CA02A9">
        <w:trPr>
          <w:tblCellSpacing w:w="0" w:type="dxa"/>
        </w:trPr>
        <w:tc>
          <w:tcPr>
            <w:tcW w:w="2025" w:type="dxa"/>
            <w:hideMark/>
          </w:tcPr>
          <w:p w14:paraId="396398C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704.</w:t>
            </w:r>
          </w:p>
        </w:tc>
        <w:tc>
          <w:tcPr>
            <w:tcW w:w="0" w:type="auto"/>
            <w:vAlign w:val="center"/>
            <w:hideMark/>
          </w:tcPr>
          <w:p w14:paraId="3CE7E0C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Генеральный подрядчик и субподрядчик </w:t>
            </w:r>
          </w:p>
        </w:tc>
      </w:tr>
    </w:tbl>
    <w:p w14:paraId="1A852DFD"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Если из закона или договора подряда не вытекает обязанность подрядчика выполнить предусмотренную в договоре подряда работу лично, подрядчик вправе привлечь к исполнению своих обязательств других лиц (субподрядчиков). В этом случае подрядчик выступает в ка</w:t>
      </w:r>
      <w:r w:rsidR="00294045" w:rsidRPr="002252A0">
        <w:rPr>
          <w:rFonts w:ascii="GHEA Grapalat" w:hAnsi="GHEA Grapalat"/>
          <w:color w:val="000000"/>
          <w:sz w:val="24"/>
          <w:szCs w:val="24"/>
        </w:rPr>
        <w:t>честве генерального подрядчика.</w:t>
      </w:r>
    </w:p>
    <w:p w14:paraId="0241F27E"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Подрядчик, который привлек к исполнению договора подряда субподрядчика в нарушение положений пункта 1 настоящей статьи или договора, несет ответственность перед заказчиком за убытки, причиненные участием субподрядчика в исполнении договора.</w:t>
      </w:r>
    </w:p>
    <w:p w14:paraId="37008C5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Генеральный подрядчик по правилам пункта 1 статьи 351 и статьи 419 настоящего Кодекса перед заказчиком несет ответственность за неисполнение или ненадлежащее исполнение обязательств субподрядчиком, а перед субподрядчиком — ответственность за неисполнение или ненадлежащее исполнение заказчиком предусмотренных по договору подряда обязательств.</w:t>
      </w:r>
    </w:p>
    <w:p w14:paraId="2B15954B"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Заказчик и субподрядчик не вправе предъявлять друг другу требования в</w:t>
      </w:r>
      <w:r>
        <w:rPr>
          <w:rFonts w:ascii="Courier New" w:hAnsi="Courier New" w:cs="Courier New"/>
          <w:color w:val="000000"/>
          <w:sz w:val="24"/>
          <w:szCs w:val="24"/>
          <w:lang w:val="en-US"/>
        </w:rPr>
        <w:t> </w:t>
      </w:r>
      <w:r>
        <w:rPr>
          <w:rFonts w:ascii="GHEA Grapalat" w:hAnsi="GHEA Grapalat"/>
          <w:color w:val="000000"/>
          <w:sz w:val="24"/>
          <w:szCs w:val="24"/>
        </w:rPr>
        <w:t>связи с нарушением договоров, заключенных каждым из них с генеральным подрядчиком, если иное не предусмотрено законом или договором.</w:t>
      </w:r>
    </w:p>
    <w:p w14:paraId="760D2FFD"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С согласия генерального подрядчика заказчик вправе заключать договоры на выполнение отдельных работ с другими лицами. В этом случае указанные лица несут ответственность за невыполнение или ненадлежащее выполнение работы непосредственно перед заказчиком.</w:t>
      </w:r>
    </w:p>
    <w:p w14:paraId="72F703A1" w14:textId="77777777" w:rsidR="00294045" w:rsidRPr="002252A0" w:rsidRDefault="0029404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124CA77" w14:textId="77777777" w:rsidTr="00CA02A9">
        <w:trPr>
          <w:tblCellSpacing w:w="0" w:type="dxa"/>
        </w:trPr>
        <w:tc>
          <w:tcPr>
            <w:tcW w:w="2025" w:type="dxa"/>
            <w:hideMark/>
          </w:tcPr>
          <w:p w14:paraId="0953281C"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705.</w:t>
            </w:r>
          </w:p>
        </w:tc>
        <w:tc>
          <w:tcPr>
            <w:tcW w:w="0" w:type="auto"/>
            <w:vAlign w:val="center"/>
            <w:hideMark/>
          </w:tcPr>
          <w:p w14:paraId="56366DF2"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 с участием нескольких лиц </w:t>
            </w:r>
          </w:p>
        </w:tc>
      </w:tr>
    </w:tbl>
    <w:p w14:paraId="7B77D9C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 xml:space="preserve">Если на стороне подрядчика одновременно выступают два или более лица, то при неделимости предмета обязательства они по отношению к заказчику </w:t>
      </w:r>
      <w:r w:rsidRPr="002252A0">
        <w:rPr>
          <w:rFonts w:ascii="GHEA Grapalat" w:hAnsi="GHEA Grapalat"/>
          <w:color w:val="000000"/>
          <w:sz w:val="24"/>
          <w:szCs w:val="24"/>
        </w:rPr>
        <w:lastRenderedPageBreak/>
        <w:t>являются соответственно солидарными должника</w:t>
      </w:r>
      <w:r w:rsidR="00294045" w:rsidRPr="002252A0">
        <w:rPr>
          <w:rFonts w:ascii="GHEA Grapalat" w:hAnsi="GHEA Grapalat"/>
          <w:color w:val="000000"/>
          <w:sz w:val="24"/>
          <w:szCs w:val="24"/>
        </w:rPr>
        <w:t>ми и равноправными кредиторами.</w:t>
      </w:r>
    </w:p>
    <w:p w14:paraId="3FEA50A8"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94045" w:rsidRPr="002252A0">
        <w:rPr>
          <w:rFonts w:ascii="GHEA Grapalat" w:hAnsi="GHEA Grapalat"/>
          <w:color w:val="000000"/>
          <w:sz w:val="24"/>
          <w:szCs w:val="24"/>
        </w:rPr>
        <w:tab/>
      </w:r>
      <w:r w:rsidRPr="002252A0">
        <w:rPr>
          <w:rFonts w:ascii="GHEA Grapalat" w:hAnsi="GHEA Grapalat"/>
          <w:color w:val="000000"/>
          <w:sz w:val="24"/>
          <w:szCs w:val="24"/>
        </w:rPr>
        <w:t>При делимости предмета обязательства, а также в других случаях, предусмотренных законом, иными правовыми актами или договорами, каждое из указанных в пункте 1 настоящей статьи лиц в пределах своей доли приобретает права и несет обязан</w:t>
      </w:r>
      <w:r w:rsidR="00294045" w:rsidRPr="002252A0">
        <w:rPr>
          <w:rFonts w:ascii="GHEA Grapalat" w:hAnsi="GHEA Grapalat"/>
          <w:color w:val="000000"/>
          <w:sz w:val="24"/>
          <w:szCs w:val="24"/>
        </w:rPr>
        <w:t>ности по отношению к заказчику.</w:t>
      </w:r>
    </w:p>
    <w:p w14:paraId="1B25063D" w14:textId="77777777" w:rsidR="00294045" w:rsidRPr="002252A0" w:rsidRDefault="00294045"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9645904" w14:textId="77777777" w:rsidTr="00CA02A9">
        <w:trPr>
          <w:tblCellSpacing w:w="0" w:type="dxa"/>
        </w:trPr>
        <w:tc>
          <w:tcPr>
            <w:tcW w:w="2025" w:type="dxa"/>
            <w:hideMark/>
          </w:tcPr>
          <w:p w14:paraId="766D1764"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706.</w:t>
            </w:r>
          </w:p>
        </w:tc>
        <w:tc>
          <w:tcPr>
            <w:tcW w:w="0" w:type="auto"/>
            <w:vAlign w:val="center"/>
            <w:hideMark/>
          </w:tcPr>
          <w:p w14:paraId="5227513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выполнения работы </w:t>
            </w:r>
          </w:p>
        </w:tc>
      </w:tr>
    </w:tbl>
    <w:p w14:paraId="29B7CFB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В договоре подряда указываются начальный и конечный срок выполнения работы. С согласия сторон в договоре могут быть предусмотрены сроки завершения отдельных этапо</w:t>
      </w:r>
      <w:r w:rsidR="00294045" w:rsidRPr="002252A0">
        <w:rPr>
          <w:rFonts w:ascii="GHEA Grapalat" w:hAnsi="GHEA Grapalat"/>
          <w:color w:val="000000"/>
          <w:sz w:val="24"/>
          <w:szCs w:val="24"/>
        </w:rPr>
        <w:t>в работы (промежуточные сроки).</w:t>
      </w:r>
    </w:p>
    <w:p w14:paraId="0BA84A1E"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Подрядчик несет ответственность за нарушение как начального и конечного, так и промежуточных сроков выполнения работы, если иное не установлено законом, иными правовыми актами </w:t>
      </w:r>
      <w:r w:rsidR="00294045" w:rsidRPr="002252A0">
        <w:rPr>
          <w:rFonts w:ascii="GHEA Grapalat" w:hAnsi="GHEA Grapalat"/>
          <w:color w:val="000000"/>
          <w:sz w:val="24"/>
          <w:szCs w:val="24"/>
        </w:rPr>
        <w:t>или не предусмотрено договором.</w:t>
      </w:r>
    </w:p>
    <w:p w14:paraId="523021EF"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14:paraId="1B92C124"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Указанные в пункте 2 статьи 421 настоящего Кодекса последствия просрочки исполнения наступают при нарушении конечного срока выполнения работы.</w:t>
      </w:r>
    </w:p>
    <w:p w14:paraId="68084A75" w14:textId="77777777" w:rsidR="00294045" w:rsidRPr="002252A0" w:rsidRDefault="00294045"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C629FF2" w14:textId="77777777" w:rsidTr="00CA02A9">
        <w:trPr>
          <w:tblCellSpacing w:w="0" w:type="dxa"/>
        </w:trPr>
        <w:tc>
          <w:tcPr>
            <w:tcW w:w="2025" w:type="dxa"/>
            <w:hideMark/>
          </w:tcPr>
          <w:p w14:paraId="211D562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707.</w:t>
            </w:r>
          </w:p>
        </w:tc>
        <w:tc>
          <w:tcPr>
            <w:tcW w:w="0" w:type="auto"/>
            <w:vAlign w:val="center"/>
            <w:hideMark/>
          </w:tcPr>
          <w:p w14:paraId="7D7FD6D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работы </w:t>
            </w:r>
          </w:p>
        </w:tc>
      </w:tr>
    </w:tbl>
    <w:p w14:paraId="5E9EE1A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В договоре подряда указывается цена подлежащей выполнению работы или способы ее определения. При отсутствии в договоре таких указаний цена определяется в соответствии с пунктом 3</w:t>
      </w:r>
      <w:r w:rsidR="00294045" w:rsidRPr="002252A0">
        <w:rPr>
          <w:rFonts w:ascii="GHEA Grapalat" w:hAnsi="GHEA Grapalat"/>
          <w:color w:val="000000"/>
          <w:sz w:val="24"/>
          <w:szCs w:val="24"/>
        </w:rPr>
        <w:t xml:space="preserve"> статьи 440 настоящего Кодекса.</w:t>
      </w:r>
    </w:p>
    <w:p w14:paraId="10439C3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294045" w:rsidRPr="002252A0">
        <w:rPr>
          <w:rFonts w:ascii="GHEA Grapalat" w:hAnsi="GHEA Grapalat"/>
          <w:color w:val="000000"/>
          <w:sz w:val="24"/>
          <w:szCs w:val="24"/>
        </w:rPr>
        <w:tab/>
      </w:r>
      <w:r w:rsidRPr="002252A0">
        <w:rPr>
          <w:rFonts w:ascii="GHEA Grapalat" w:hAnsi="GHEA Grapalat"/>
          <w:color w:val="000000"/>
          <w:sz w:val="24"/>
          <w:szCs w:val="24"/>
        </w:rPr>
        <w:t xml:space="preserve">Цена работы может быть определена путем </w:t>
      </w:r>
      <w:r w:rsidR="00294045" w:rsidRPr="002252A0">
        <w:rPr>
          <w:rFonts w:ascii="GHEA Grapalat" w:hAnsi="GHEA Grapalat"/>
          <w:color w:val="000000"/>
          <w:sz w:val="24"/>
          <w:szCs w:val="24"/>
        </w:rPr>
        <w:t>составления сметы.</w:t>
      </w:r>
    </w:p>
    <w:p w14:paraId="0CCD781A"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когда работа вы</w:t>
      </w:r>
      <w:r w:rsidR="00BB4B2F">
        <w:rPr>
          <w:rFonts w:ascii="GHEA Grapalat" w:hAnsi="GHEA Grapalat"/>
          <w:color w:val="000000"/>
          <w:sz w:val="24"/>
          <w:szCs w:val="24"/>
        </w:rPr>
        <w:t>полняется в соответствии со сметой, составленной подрядчиком, смета приобретает силу и становится частью договора с момента ее подтверждения заказчиком.</w:t>
      </w:r>
    </w:p>
    <w:p w14:paraId="418529CE"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Цена работы (смета) может быть приблизительной или твердой. При отсутствии других указаний в договоре подряда цена работы считается твердой.</w:t>
      </w:r>
    </w:p>
    <w:p w14:paraId="2CA18BB2"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возникла необходимость в выполнении дополнительных работ и по этой причине существенно возросла установленная для выполнения работы приблизительная цена, подрядчик обязан своевременно предупредить об этом заказчика. Заказчик, не согласившийся на превышение указанной в договоре подряда цены, вправе отказаться от договора. В этом случае подрядчик может требовать от заказчика уплаты ему цены за выполненную часть работы.</w:t>
      </w:r>
    </w:p>
    <w:p w14:paraId="4C78E68F"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Подрядчик, своевременно не предупредивший заказчика о необходимости превышения указанной в договоре цены, обязан выполнить договор, с</w:t>
      </w:r>
      <w:r>
        <w:rPr>
          <w:rFonts w:ascii="Courier New" w:hAnsi="Courier New" w:cs="Courier New"/>
          <w:color w:val="000000"/>
          <w:sz w:val="24"/>
          <w:szCs w:val="24"/>
          <w:lang w:val="en-US"/>
        </w:rPr>
        <w:t> </w:t>
      </w:r>
      <w:r>
        <w:rPr>
          <w:rFonts w:ascii="GHEA Grapalat" w:hAnsi="GHEA Grapalat"/>
          <w:color w:val="000000"/>
          <w:sz w:val="24"/>
          <w:szCs w:val="24"/>
        </w:rPr>
        <w:t>сохранением права на оплату работы по цене, определенной в договоре.</w:t>
      </w:r>
    </w:p>
    <w:p w14:paraId="5531CCF2"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5.</w:t>
      </w:r>
      <w:r>
        <w:rPr>
          <w:rFonts w:ascii="GHEA Grapalat" w:hAnsi="GHEA Grapalat"/>
          <w:color w:val="000000"/>
          <w:spacing w:val="-6"/>
          <w:sz w:val="24"/>
          <w:szCs w:val="24"/>
        </w:rPr>
        <w:tab/>
        <w:t>Подрядчик не вправе требовать увеличения твердой цены, а заказчик</w:t>
      </w:r>
      <w:r>
        <w:rPr>
          <w:rFonts w:ascii="GHEA Grapalat" w:hAnsi="GHEA Grapalat"/>
          <w:color w:val="000000"/>
          <w:sz w:val="24"/>
          <w:szCs w:val="24"/>
        </w:rPr>
        <w:t xml:space="preserve"> — ее уменьшения также в случае, когда в момент заключения договора подряда исключалась возможность предусмотреть полный объем выполняемых работ или необходимых для этого расходов, если иное не предусмотрено договором.</w:t>
      </w:r>
    </w:p>
    <w:p w14:paraId="7290475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 существенном возрастании стоимости материалов и оборудования, предоставленных подрядчиком, а также оказываемых ему третьими лицами услуг, которое нельзя было предусмотреть при заключении договора, подрядчик имеет право требовать увеличения установленной цены, а при отказе заказчика выполнить это требование — расторгнуть договор в соответствии со статьей 467 настоящего Кодекса.</w:t>
      </w:r>
    </w:p>
    <w:p w14:paraId="240CBB6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DEECBF1" w14:textId="77777777" w:rsidTr="00CA02A9">
        <w:trPr>
          <w:tblCellSpacing w:w="0" w:type="dxa"/>
        </w:trPr>
        <w:tc>
          <w:tcPr>
            <w:tcW w:w="2025" w:type="dxa"/>
            <w:hideMark/>
          </w:tcPr>
          <w:p w14:paraId="177D40B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708.</w:t>
            </w:r>
          </w:p>
        </w:tc>
        <w:tc>
          <w:tcPr>
            <w:tcW w:w="0" w:type="auto"/>
            <w:vAlign w:val="center"/>
            <w:hideMark/>
          </w:tcPr>
          <w:p w14:paraId="3B27B8F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Экономия подрядчика </w:t>
            </w:r>
          </w:p>
        </w:tc>
      </w:tr>
    </w:tbl>
    <w:p w14:paraId="4D12C6F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В случае, когда фактические расходы подрядчика оказываются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доказывает, что полученная подрядчиком экономия повлияла</w:t>
      </w:r>
      <w:r w:rsidR="00294045" w:rsidRPr="002252A0">
        <w:rPr>
          <w:rFonts w:ascii="GHEA Grapalat" w:hAnsi="GHEA Grapalat"/>
          <w:color w:val="000000"/>
          <w:sz w:val="24"/>
          <w:szCs w:val="24"/>
        </w:rPr>
        <w:t xml:space="preserve"> на качество выполненных работ.</w:t>
      </w:r>
    </w:p>
    <w:p w14:paraId="64672F6B"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 договоре подряда может быть предусмотрено, что полученная подрядчиком экономия распределяется между сторонами.</w:t>
      </w:r>
    </w:p>
    <w:p w14:paraId="6592FF39" w14:textId="77777777" w:rsidR="00294045" w:rsidRPr="002252A0" w:rsidRDefault="00294045"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1E001E8" w14:textId="77777777" w:rsidTr="00CA02A9">
        <w:trPr>
          <w:tblCellSpacing w:w="0" w:type="dxa"/>
        </w:trPr>
        <w:tc>
          <w:tcPr>
            <w:tcW w:w="2025" w:type="dxa"/>
            <w:hideMark/>
          </w:tcPr>
          <w:p w14:paraId="5356285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709.</w:t>
            </w:r>
          </w:p>
        </w:tc>
        <w:tc>
          <w:tcPr>
            <w:tcW w:w="0" w:type="auto"/>
            <w:vAlign w:val="center"/>
            <w:hideMark/>
          </w:tcPr>
          <w:p w14:paraId="2B575EE3"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оплаты работы </w:t>
            </w:r>
          </w:p>
        </w:tc>
      </w:tr>
    </w:tbl>
    <w:p w14:paraId="19B5FA2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обязан уплатить подрядчику условленную цену после окончательной сдачи результатов работы при условии, что работа выполнена надлежащим образом и в условленный срок либо с согласия заказчика — раньше срока, если договором подряда не предусмотрена предварительная оплата выполняемой </w:t>
      </w:r>
      <w:r w:rsidR="00294045" w:rsidRPr="002252A0">
        <w:rPr>
          <w:rFonts w:ascii="GHEA Grapalat" w:hAnsi="GHEA Grapalat"/>
          <w:color w:val="000000"/>
          <w:sz w:val="24"/>
          <w:szCs w:val="24"/>
        </w:rPr>
        <w:t>работы или отдельных ее этапов.</w:t>
      </w:r>
    </w:p>
    <w:p w14:paraId="754A479D"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94045" w:rsidRPr="002252A0">
        <w:rPr>
          <w:rFonts w:ascii="GHEA Grapalat" w:hAnsi="GHEA Grapalat"/>
          <w:color w:val="000000"/>
          <w:sz w:val="24"/>
          <w:szCs w:val="24"/>
        </w:rPr>
        <w:tab/>
      </w:r>
      <w:r w:rsidRPr="002252A0">
        <w:rPr>
          <w:rFonts w:ascii="GHEA Grapalat" w:hAnsi="GHEA Grapalat"/>
          <w:color w:val="000000"/>
          <w:sz w:val="24"/>
          <w:szCs w:val="24"/>
        </w:rPr>
        <w:t>Подрядчик вправе требовать выплаты ему задатка либо аванса только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случаях и в размере, указанных</w:t>
      </w:r>
      <w:r w:rsidR="00294045" w:rsidRPr="002252A0">
        <w:rPr>
          <w:rFonts w:ascii="GHEA Grapalat" w:hAnsi="GHEA Grapalat"/>
          <w:color w:val="000000"/>
          <w:sz w:val="24"/>
          <w:szCs w:val="24"/>
        </w:rPr>
        <w:t xml:space="preserve"> в законе или договоре подряда</w:t>
      </w:r>
      <w:r w:rsidR="00BB4B2F">
        <w:rPr>
          <w:rFonts w:ascii="GHEA Grapalat" w:hAnsi="GHEA Grapalat"/>
          <w:color w:val="000000"/>
          <w:sz w:val="24"/>
          <w:szCs w:val="24"/>
        </w:rPr>
        <w:t>.</w:t>
      </w:r>
    </w:p>
    <w:p w14:paraId="3DAA3AA3" w14:textId="77777777" w:rsidR="00294045" w:rsidRPr="002252A0" w:rsidRDefault="00294045"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020CEEC" w14:textId="77777777" w:rsidTr="00CA02A9">
        <w:trPr>
          <w:tblCellSpacing w:w="0" w:type="dxa"/>
        </w:trPr>
        <w:tc>
          <w:tcPr>
            <w:tcW w:w="2025" w:type="dxa"/>
            <w:hideMark/>
          </w:tcPr>
          <w:p w14:paraId="46984892"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710.</w:t>
            </w:r>
          </w:p>
        </w:tc>
        <w:tc>
          <w:tcPr>
            <w:tcW w:w="0" w:type="auto"/>
            <w:vAlign w:val="center"/>
            <w:hideMark/>
          </w:tcPr>
          <w:p w14:paraId="5B24DC3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подрядчика на удержание имущества </w:t>
            </w:r>
          </w:p>
        </w:tc>
      </w:tr>
    </w:tbl>
    <w:p w14:paraId="75AEFC43"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невыполнении заказчиком обязанности уплаты установленной цены либо иной суммы, причитающейся подрядчику в связи с исполнением договора подряда, подрядчик в соответствии со статьями 373 и 374 настоящего Кодекса имеет право на удержание результата работ, а также принадлежащего заказчику оборудования, остатка неиспользованных материалов и другого оказавшегося у</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него имущества заказчика, переданных ему на обработку (переработку) имущества — до уплаты за</w:t>
      </w:r>
      <w:r w:rsidR="00294045" w:rsidRPr="002252A0">
        <w:rPr>
          <w:rFonts w:ascii="GHEA Grapalat" w:hAnsi="GHEA Grapalat"/>
          <w:color w:val="000000"/>
          <w:sz w:val="24"/>
          <w:szCs w:val="24"/>
        </w:rPr>
        <w:t>казчиком соответствующей суммы.</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F82D880" w14:textId="77777777" w:rsidTr="00CA02A9">
        <w:trPr>
          <w:tblCellSpacing w:w="0" w:type="dxa"/>
        </w:trPr>
        <w:tc>
          <w:tcPr>
            <w:tcW w:w="2025" w:type="dxa"/>
            <w:hideMark/>
          </w:tcPr>
          <w:p w14:paraId="55108FF3"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711.</w:t>
            </w:r>
          </w:p>
        </w:tc>
        <w:tc>
          <w:tcPr>
            <w:tcW w:w="0" w:type="auto"/>
            <w:vAlign w:val="center"/>
            <w:hideMark/>
          </w:tcPr>
          <w:p w14:paraId="776F2F9F"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работы с использованием материалов заказчика </w:t>
            </w:r>
          </w:p>
        </w:tc>
      </w:tr>
    </w:tbl>
    <w:p w14:paraId="59B89C8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Подрядчик обязан использовать предоставленные заказчиком материалы экономно, после окончания работы представить заказчику отчет об</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израсходовании этих материалов, а также возвратить ему их остаток либо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согласия заказчика уменьшить цену работы с учетом стоимости остающегося у</w:t>
      </w:r>
      <w:r w:rsidR="007F0572" w:rsidRPr="002252A0">
        <w:rPr>
          <w:rFonts w:ascii="Courier New" w:hAnsi="Courier New" w:cs="Courier New"/>
          <w:color w:val="000000"/>
          <w:sz w:val="24"/>
          <w:szCs w:val="24"/>
          <w:lang w:val="en-US"/>
        </w:rPr>
        <w:t> </w:t>
      </w:r>
      <w:r w:rsidR="00BB4B2F">
        <w:rPr>
          <w:rFonts w:ascii="GHEA Grapalat" w:hAnsi="GHEA Grapalat"/>
          <w:color w:val="000000"/>
          <w:sz w:val="24"/>
          <w:szCs w:val="24"/>
        </w:rPr>
        <w:t>подрядчика неиспользованного материала.</w:t>
      </w:r>
    </w:p>
    <w:p w14:paraId="1A592ABA"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по причинам, вызванным недостатками предоставленных заказчиком материалов, результат работы не был достигнут либо достигнутый результат оказался с недостатками, которые делают его непригодным для предусмотренного в договоре подряда использования, а при отсутствии в</w:t>
      </w:r>
      <w:r>
        <w:rPr>
          <w:rFonts w:ascii="Courier New" w:hAnsi="Courier New" w:cs="Courier New"/>
          <w:color w:val="000000"/>
          <w:sz w:val="24"/>
          <w:szCs w:val="24"/>
          <w:lang w:val="en-US"/>
        </w:rPr>
        <w:t> </w:t>
      </w:r>
      <w:r>
        <w:rPr>
          <w:rFonts w:ascii="GHEA Grapalat" w:hAnsi="GHEA Grapalat"/>
          <w:color w:val="000000"/>
          <w:sz w:val="24"/>
          <w:szCs w:val="24"/>
        </w:rPr>
        <w:t>договоре такого условия — непригодным для обычного использования, подрядчик вправе требовать оплаты выполненной им работы.</w:t>
      </w:r>
    </w:p>
    <w:p w14:paraId="69C8F2F1"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Подрядчик может осуществить указанное в пункте 2 настоящей статьи право, если доказывает, что недостатки материалов не могли быть обнаружены им при надлежащей приемке этих материалов.</w:t>
      </w:r>
    </w:p>
    <w:p w14:paraId="5D1CEB6E" w14:textId="77777777" w:rsidR="00294045" w:rsidRPr="002252A0" w:rsidRDefault="00294045" w:rsidP="002252A0">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731BDB9" w14:textId="77777777" w:rsidTr="00CA02A9">
        <w:trPr>
          <w:tblCellSpacing w:w="0" w:type="dxa"/>
        </w:trPr>
        <w:tc>
          <w:tcPr>
            <w:tcW w:w="2025" w:type="dxa"/>
            <w:hideMark/>
          </w:tcPr>
          <w:p w14:paraId="3980B9AC"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712.</w:t>
            </w:r>
          </w:p>
        </w:tc>
        <w:tc>
          <w:tcPr>
            <w:tcW w:w="0" w:type="auto"/>
            <w:vAlign w:val="center"/>
            <w:hideMark/>
          </w:tcPr>
          <w:p w14:paraId="1A5FC5B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подрядчика за хранение предоставленного заказчиком имущества </w:t>
            </w:r>
          </w:p>
        </w:tc>
      </w:tr>
    </w:tbl>
    <w:p w14:paraId="7A4848C8"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Подрядчик несет ответственность за хранение предоставленных заказчиком с целью исполнения договора подряда материалов, оборудования, переданного на обработку</w:t>
      </w:r>
      <w:r w:rsidR="00294045" w:rsidRPr="002252A0">
        <w:rPr>
          <w:rFonts w:ascii="GHEA Grapalat" w:hAnsi="GHEA Grapalat"/>
          <w:color w:val="000000"/>
          <w:sz w:val="24"/>
          <w:szCs w:val="24"/>
        </w:rPr>
        <w:t xml:space="preserve"> (переработку) иного имущества.</w:t>
      </w:r>
    </w:p>
    <w:p w14:paraId="421D140C" w14:textId="77777777" w:rsidR="00294045" w:rsidRPr="002252A0" w:rsidRDefault="00294045"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3C52D60" w14:textId="77777777" w:rsidTr="00CA02A9">
        <w:trPr>
          <w:tblCellSpacing w:w="0" w:type="dxa"/>
        </w:trPr>
        <w:tc>
          <w:tcPr>
            <w:tcW w:w="2025" w:type="dxa"/>
            <w:hideMark/>
          </w:tcPr>
          <w:p w14:paraId="7096DFB5"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713.</w:t>
            </w:r>
          </w:p>
        </w:tc>
        <w:tc>
          <w:tcPr>
            <w:tcW w:w="0" w:type="auto"/>
            <w:vAlign w:val="center"/>
            <w:hideMark/>
          </w:tcPr>
          <w:p w14:paraId="67110A4E"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Права заказчика при выполнении подрядчиком работ</w:t>
            </w:r>
          </w:p>
        </w:tc>
      </w:tr>
    </w:tbl>
    <w:p w14:paraId="0E6A89F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Заказчик вправе в любое время проверять ход и качество выполняемой подрядчиком работы, без вмешательства в его деятельн</w:t>
      </w:r>
      <w:r w:rsidR="00294045" w:rsidRPr="002252A0">
        <w:rPr>
          <w:rFonts w:ascii="GHEA Grapalat" w:hAnsi="GHEA Grapalat"/>
          <w:color w:val="000000"/>
          <w:sz w:val="24"/>
          <w:szCs w:val="24"/>
        </w:rPr>
        <w:t>ость.</w:t>
      </w:r>
    </w:p>
    <w:p w14:paraId="283B137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294045" w:rsidRPr="002252A0">
        <w:rPr>
          <w:rFonts w:ascii="GHEA Grapalat" w:hAnsi="GHEA Grapalat"/>
          <w:color w:val="000000"/>
          <w:sz w:val="24"/>
          <w:szCs w:val="24"/>
        </w:rPr>
        <w:tab/>
      </w:r>
      <w:r w:rsidRPr="002252A0">
        <w:rPr>
          <w:rFonts w:ascii="GHEA Grapalat" w:hAnsi="GHEA Grapalat"/>
          <w:color w:val="000000"/>
          <w:sz w:val="24"/>
          <w:szCs w:val="24"/>
        </w:rPr>
        <w:t>Если подрядчик не приступает своевременно к исполнению договора подряда либо выполняет работу настолько медленно, что ее завершение в срок становится явно невозможным, заказчик вправе отказаться от исполнения договора и требовать возмещения убытк</w:t>
      </w:r>
      <w:r w:rsidR="00294045" w:rsidRPr="002252A0">
        <w:rPr>
          <w:rFonts w:ascii="GHEA Grapalat" w:hAnsi="GHEA Grapalat"/>
          <w:color w:val="000000"/>
          <w:sz w:val="24"/>
          <w:szCs w:val="24"/>
        </w:rPr>
        <w:t>ов.</w:t>
      </w:r>
    </w:p>
    <w:p w14:paraId="7D6643B8"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во время выполнения работы становится очевидно, что она не будет выполнена надлежащим образом, заказчик вправе назначить подрядчику разумный срок для устранения им недостатков и в случае, если недостатки не устранены подрядчиком в такой срок, отказаться от договора подряда либо поручить устранение недостатков работ другим лицам за счет подрядчика, а также требовать возмещения убытков.</w:t>
      </w:r>
    </w:p>
    <w:p w14:paraId="5740F057" w14:textId="77777777" w:rsidR="00D10D50" w:rsidRPr="002252A0" w:rsidRDefault="00D10D50"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C7FE8E8" w14:textId="77777777" w:rsidTr="00CA02A9">
        <w:trPr>
          <w:tblCellSpacing w:w="0" w:type="dxa"/>
        </w:trPr>
        <w:tc>
          <w:tcPr>
            <w:tcW w:w="2025" w:type="dxa"/>
            <w:hideMark/>
          </w:tcPr>
          <w:p w14:paraId="7151153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714.</w:t>
            </w:r>
          </w:p>
        </w:tc>
        <w:tc>
          <w:tcPr>
            <w:tcW w:w="0" w:type="auto"/>
            <w:vAlign w:val="center"/>
            <w:hideMark/>
          </w:tcPr>
          <w:p w14:paraId="4EA8CAF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Обстоятельства, о которых подрядчик обязан предупредить заказчика </w:t>
            </w:r>
          </w:p>
        </w:tc>
      </w:tr>
    </w:tbl>
    <w:p w14:paraId="1216F17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Подрядчик обязан немедленно предупредить заказчика и до получения от него указаний приост</w:t>
      </w:r>
      <w:r w:rsidR="00294045" w:rsidRPr="002252A0">
        <w:rPr>
          <w:rFonts w:ascii="GHEA Grapalat" w:hAnsi="GHEA Grapalat"/>
          <w:color w:val="000000"/>
          <w:sz w:val="24"/>
          <w:szCs w:val="24"/>
        </w:rPr>
        <w:t>ановить работу при обнаружении:</w:t>
      </w:r>
    </w:p>
    <w:p w14:paraId="1539116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94045" w:rsidRPr="002252A0">
        <w:rPr>
          <w:rFonts w:ascii="GHEA Grapalat" w:hAnsi="GHEA Grapalat"/>
          <w:color w:val="000000"/>
          <w:sz w:val="24"/>
          <w:szCs w:val="24"/>
        </w:rPr>
        <w:tab/>
      </w:r>
      <w:r w:rsidRPr="002252A0">
        <w:rPr>
          <w:rFonts w:ascii="GHEA Grapalat" w:hAnsi="GHEA Grapalat"/>
          <w:color w:val="000000"/>
          <w:sz w:val="24"/>
          <w:szCs w:val="24"/>
        </w:rPr>
        <w:t>непригодности или ненадлежащего качества предоставленных заказчиком материалов, оборудования, проектной документации или переданного на обработку (переработк</w:t>
      </w:r>
      <w:r w:rsidR="00294045" w:rsidRPr="002252A0">
        <w:rPr>
          <w:rFonts w:ascii="GHEA Grapalat" w:hAnsi="GHEA Grapalat"/>
          <w:color w:val="000000"/>
          <w:sz w:val="24"/>
          <w:szCs w:val="24"/>
        </w:rPr>
        <w:t>у) имущества;</w:t>
      </w:r>
    </w:p>
    <w:p w14:paraId="495D93B4"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возможных неблагоприятных для заказчика последствий в связи с</w:t>
      </w:r>
      <w:r>
        <w:rPr>
          <w:rFonts w:ascii="Courier New" w:hAnsi="Courier New" w:cs="Courier New"/>
          <w:color w:val="000000"/>
          <w:sz w:val="24"/>
          <w:szCs w:val="24"/>
          <w:lang w:val="en-US"/>
        </w:rPr>
        <w:t> </w:t>
      </w:r>
      <w:r>
        <w:rPr>
          <w:rFonts w:ascii="GHEA Grapalat" w:hAnsi="GHEA Grapalat"/>
          <w:color w:val="000000"/>
          <w:sz w:val="24"/>
          <w:szCs w:val="24"/>
        </w:rPr>
        <w:t>выполнением его указаний о способах выполнения работ;</w:t>
      </w:r>
    </w:p>
    <w:p w14:paraId="25F840D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иных, не зависящих от подрядчика обстоятельств, которые угрожают годности и прочности результата выполняемой работы либо делают невозможным ее завершение в срок.</w:t>
      </w:r>
    </w:p>
    <w:p w14:paraId="3FDBAFB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Подрядчик, не предупредивший заказчика об указанных в пункте 1 настоящей статьи обстоятельствах, либо продолживший работу, не дожидаясь истечения указанного в договоре срока, а при его отсутствии — разумного срока </w:t>
      </w:r>
      <w:r>
        <w:rPr>
          <w:rFonts w:ascii="GHEA Grapalat" w:hAnsi="GHEA Grapalat"/>
          <w:color w:val="000000"/>
          <w:sz w:val="24"/>
          <w:szCs w:val="24"/>
        </w:rPr>
        <w:lastRenderedPageBreak/>
        <w:t>для ответа на предупреждение, либо продолживший работы, несмотря на своевременное указание заказчика об их прекращении, не вправе при предъявлении ему или им заказчику соответствующих требований ссылаться на указанные обстоятельства.</w:t>
      </w:r>
    </w:p>
    <w:p w14:paraId="69F13A93"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заказчик, несмотря на своевременное и обоснованное предупреждение подрядчиком об указанных в пункте 1 настоящей статьи обстоятельствах, в разумный срок не заменил непригодный и некачественный материал, оборудование, проектную документацию или переданное на обработку (переработку) имущество, не изменил указания по способам выполнения работы или не предпринял других необходимых мер для устранения обстоятельств, угрожающих годности работы, подрядчик вправе отказаться от исполнения договора подряда и требовать возмещения убытков, причиненных ему вследствие его прекращения.</w:t>
      </w:r>
    </w:p>
    <w:p w14:paraId="66610898" w14:textId="77777777" w:rsidR="000D5F8A" w:rsidRPr="008E792E"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429B59A" w14:textId="77777777" w:rsidTr="00CA02A9">
        <w:trPr>
          <w:tblCellSpacing w:w="0" w:type="dxa"/>
        </w:trPr>
        <w:tc>
          <w:tcPr>
            <w:tcW w:w="2025" w:type="dxa"/>
            <w:hideMark/>
          </w:tcPr>
          <w:p w14:paraId="33939E57"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71</w:t>
            </w:r>
            <w:r w:rsidR="00BB4B2F">
              <w:rPr>
                <w:rFonts w:ascii="GHEA Grapalat" w:hAnsi="GHEA Grapalat"/>
                <w:b/>
                <w:color w:val="000000"/>
                <w:sz w:val="24"/>
                <w:szCs w:val="24"/>
              </w:rPr>
              <w:t>5.</w:t>
            </w:r>
          </w:p>
        </w:tc>
        <w:tc>
          <w:tcPr>
            <w:tcW w:w="0" w:type="auto"/>
            <w:vAlign w:val="center"/>
            <w:hideMark/>
          </w:tcPr>
          <w:p w14:paraId="412E316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заказчика от исполнения договора подряда </w:t>
            </w:r>
          </w:p>
        </w:tc>
      </w:tr>
    </w:tbl>
    <w:p w14:paraId="6F289A7A"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Заказчик вправе в любое время до сдачи ему результата работы отказаться от исполнения договора, уплатив подрядчику цену, эквивалентную работе, выполненной до момента получения извещения об отказе заказчика от исполнения договора, если иное не предусмотрено договором подряда. Заказчик также обязан возместить подрядчику убытки, причиненные прекращением договора подряда, в размере разницы между определенной за всю работу ценой и частью цен, вып</w:t>
      </w:r>
      <w:r w:rsidR="00294045" w:rsidRPr="002252A0">
        <w:rPr>
          <w:rFonts w:ascii="GHEA Grapalat" w:hAnsi="GHEA Grapalat"/>
          <w:color w:val="000000"/>
          <w:sz w:val="24"/>
          <w:szCs w:val="24"/>
        </w:rPr>
        <w:t>лаченных за выполненную работу.</w:t>
      </w:r>
    </w:p>
    <w:p w14:paraId="03BB29BE" w14:textId="77777777" w:rsidR="00294045" w:rsidRPr="002252A0" w:rsidRDefault="00294045"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E804CB0" w14:textId="77777777" w:rsidTr="00CA02A9">
        <w:trPr>
          <w:tblCellSpacing w:w="0" w:type="dxa"/>
        </w:trPr>
        <w:tc>
          <w:tcPr>
            <w:tcW w:w="2025" w:type="dxa"/>
            <w:hideMark/>
          </w:tcPr>
          <w:p w14:paraId="3E3D1565"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716.</w:t>
            </w:r>
          </w:p>
        </w:tc>
        <w:tc>
          <w:tcPr>
            <w:tcW w:w="0" w:type="auto"/>
            <w:vAlign w:val="center"/>
            <w:hideMark/>
          </w:tcPr>
          <w:p w14:paraId="486AA672"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Содействие заказчика </w:t>
            </w:r>
          </w:p>
        </w:tc>
      </w:tr>
    </w:tbl>
    <w:p w14:paraId="5B0ADDA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Заказчик обязан в случаях, объеме и порядке, предусмотренных договором подряда, оказывать подрядчику</w:t>
      </w:r>
      <w:r w:rsidR="008266FB" w:rsidRPr="002252A0">
        <w:rPr>
          <w:rFonts w:ascii="GHEA Grapalat" w:hAnsi="GHEA Grapalat"/>
          <w:color w:val="000000"/>
          <w:sz w:val="24"/>
          <w:szCs w:val="24"/>
        </w:rPr>
        <w:t xml:space="preserve"> содействие в выполнении работ.</w:t>
      </w:r>
    </w:p>
    <w:p w14:paraId="4AE5D763"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При невыполнении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перенесением сроков выполнения работы, либо увеличением ук</w:t>
      </w:r>
      <w:r w:rsidR="008266FB" w:rsidRPr="002252A0">
        <w:rPr>
          <w:rFonts w:ascii="GHEA Grapalat" w:hAnsi="GHEA Grapalat"/>
          <w:color w:val="000000"/>
          <w:sz w:val="24"/>
          <w:szCs w:val="24"/>
        </w:rPr>
        <w:t>азанной в договоре цены работы.</w:t>
      </w:r>
    </w:p>
    <w:p w14:paraId="6E84BFA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случаях, когда выполнение работы по договору подряда стало невозможным вследствие действий или упущений заказчика, подрядчик сохраняет право на получение выплаты ему указанной в договоре части цены с учетом выполненной работы.</w:t>
      </w:r>
    </w:p>
    <w:p w14:paraId="75B8C5C6" w14:textId="77777777" w:rsidR="000D5F8A" w:rsidRDefault="000D5F8A">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BC2B2A8" w14:textId="77777777" w:rsidTr="00CA02A9">
        <w:trPr>
          <w:tblCellSpacing w:w="0" w:type="dxa"/>
        </w:trPr>
        <w:tc>
          <w:tcPr>
            <w:tcW w:w="2025" w:type="dxa"/>
            <w:hideMark/>
          </w:tcPr>
          <w:p w14:paraId="4C883CF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717.</w:t>
            </w:r>
          </w:p>
        </w:tc>
        <w:tc>
          <w:tcPr>
            <w:tcW w:w="0" w:type="auto"/>
            <w:vAlign w:val="center"/>
            <w:hideMark/>
          </w:tcPr>
          <w:p w14:paraId="2198535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Неисполнение заказчиком встречных обязательств по договору подряда </w:t>
            </w:r>
          </w:p>
        </w:tc>
      </w:tr>
    </w:tbl>
    <w:p w14:paraId="274CC6C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вправе не приступать к работе, а начатую работу приостановить в случаях, когда нарушение заказчиком своих обязательств по договору подряда, в частности, непредоставление материалов, оборудования, проектной документации или подлежащего обработке (переработке) имущества препятствует исполнению договора, а также при наличии обстоятельств, очевидно свидетельствующих о том, что указанные обязательства не могут быть исполнены в установленный ср</w:t>
      </w:r>
      <w:r w:rsidR="008266FB" w:rsidRPr="002252A0">
        <w:rPr>
          <w:rFonts w:ascii="GHEA Grapalat" w:hAnsi="GHEA Grapalat"/>
          <w:color w:val="000000"/>
          <w:sz w:val="24"/>
          <w:szCs w:val="24"/>
        </w:rPr>
        <w:t>ок (статья 367).</w:t>
      </w:r>
    </w:p>
    <w:p w14:paraId="477186FF" w14:textId="77777777" w:rsidR="000D5F8A" w:rsidRDefault="00CA02A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при наличии обстоятельств, указанных в пункте 1 настоящей статьи, вправе отказаться от исполнения договора и требовать возмещения убытков, если иное не п</w:t>
      </w:r>
      <w:r w:rsidR="008266FB" w:rsidRPr="002252A0">
        <w:rPr>
          <w:rFonts w:ascii="GHEA Grapalat" w:hAnsi="GHEA Grapalat"/>
          <w:color w:val="000000"/>
          <w:sz w:val="24"/>
          <w:szCs w:val="24"/>
        </w:rPr>
        <w:t>редусмотрено договором подряда.</w:t>
      </w:r>
    </w:p>
    <w:p w14:paraId="6954B6E8"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3169F82" w14:textId="77777777" w:rsidTr="00CA02A9">
        <w:trPr>
          <w:tblCellSpacing w:w="0" w:type="dxa"/>
        </w:trPr>
        <w:tc>
          <w:tcPr>
            <w:tcW w:w="2025" w:type="dxa"/>
            <w:hideMark/>
          </w:tcPr>
          <w:p w14:paraId="71F9CD0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718.</w:t>
            </w:r>
          </w:p>
        </w:tc>
        <w:tc>
          <w:tcPr>
            <w:tcW w:w="0" w:type="auto"/>
            <w:vAlign w:val="center"/>
            <w:hideMark/>
          </w:tcPr>
          <w:p w14:paraId="173C65B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Приемка заказчиком работы, выполненной подрядчиком </w:t>
            </w:r>
          </w:p>
        </w:tc>
      </w:tr>
    </w:tbl>
    <w:p w14:paraId="15F1EE09"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обязан в сроки и в порядке, предусмотренные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w:t>
      </w:r>
      <w:r w:rsidRPr="002252A0">
        <w:rPr>
          <w:rFonts w:ascii="GHEA Grapalat" w:hAnsi="GHEA Grapalat"/>
          <w:color w:val="000000"/>
          <w:sz w:val="24"/>
          <w:szCs w:val="24"/>
        </w:rPr>
        <w:lastRenderedPageBreak/>
        <w:t>работы, или иных недостатков в работе — немедленн</w:t>
      </w:r>
      <w:r w:rsidR="008266FB" w:rsidRPr="002252A0">
        <w:rPr>
          <w:rFonts w:ascii="GHEA Grapalat" w:hAnsi="GHEA Grapalat"/>
          <w:color w:val="000000"/>
          <w:sz w:val="24"/>
          <w:szCs w:val="24"/>
        </w:rPr>
        <w:t>о известить об этом подрядчика.</w:t>
      </w:r>
    </w:p>
    <w:p w14:paraId="7D457E66"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Заказчик, обнаруживший недостатки в работе при ее приемке, вправе ссылаться на них в случаях, если в удостоверяющем приемку акте либо в ином документе были оговорены эти недостатки либо возможность предъявления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дальнейшем требования об их устранении.</w:t>
      </w:r>
    </w:p>
    <w:p w14:paraId="6E0F098F"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Заказчик, принявший работу без проверки, лишается права ссылаться на недостатки работы, которые могли быть обнаружены при обычном способе ее приемки (явные недостатки), если иное не предусмотрено договором подряда.</w:t>
      </w:r>
    </w:p>
    <w:p w14:paraId="51EEB28D"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Заказчик, обнаруживший после приемки работы отступления в ней от договора или недостатки, которые не могли быть обнаружены при обычном способе приемки (скрытые недостатки), в том числе такие, которые были умышленно скрыты подрядчиком, обязан известить об этом подрядчика в</w:t>
      </w:r>
      <w:r>
        <w:rPr>
          <w:rFonts w:ascii="Courier New" w:hAnsi="Courier New" w:cs="Courier New"/>
          <w:color w:val="000000"/>
          <w:sz w:val="24"/>
          <w:szCs w:val="24"/>
          <w:lang w:val="en-US"/>
        </w:rPr>
        <w:t> </w:t>
      </w:r>
      <w:r>
        <w:rPr>
          <w:rFonts w:ascii="GHEA Grapalat" w:hAnsi="GHEA Grapalat"/>
          <w:color w:val="000000"/>
          <w:sz w:val="24"/>
          <w:szCs w:val="24"/>
        </w:rPr>
        <w:t>разумный срок после их обнаружения.</w:t>
      </w:r>
    </w:p>
    <w:p w14:paraId="4D44B1F3" w14:textId="77777777" w:rsidR="00CA02A9"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 возникновении между заказчиком и подрядчиком спора по поводу недостатков работы или их причин по требованию любой из сторон назначается экспертиза. Расходы на экспертизу несет подрядчик, за исключением случаев, когда экспертизой установлено отсутствие нарушения подрядчиком договора подряда либо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экспертиза назначена с согласия двух сторон, то расходы распределяются между ними поровну.</w:t>
      </w:r>
    </w:p>
    <w:p w14:paraId="5F6B923D"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 уклонении заказчика от принятия выполненной работы по истечении двух месяцев со дня, когда согласно договору результат работы должен был быть передан заказчику, подрядчик вправе продать результат работы, а полученную сумму за вычетом стоимости понесенных им расходов — внести на имя заказчика в качестве депозита в порядке, предусмотренном статьей 366 настоящего Кодекса, если иное не предусмотрено договором подряда.</w:t>
      </w:r>
    </w:p>
    <w:p w14:paraId="3CD61BA2"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Если уклонение заказчика от принятия выполненной работы повлекло за собой просрочку в сдаче работы, риск случайной утраты изготовленного, обработанного (переработанного) имущества признается перешедшим к заказчику</w:t>
      </w:r>
      <w:r>
        <w:rPr>
          <w:rFonts w:ascii="Courier New" w:hAnsi="Courier New" w:cs="Courier New"/>
          <w:color w:val="000000"/>
          <w:sz w:val="24"/>
          <w:szCs w:val="24"/>
          <w:lang w:val="en-US"/>
        </w:rPr>
        <w:t> </w:t>
      </w:r>
      <w:r>
        <w:rPr>
          <w:rFonts w:ascii="GHEA Grapalat" w:hAnsi="GHEA Grapalat"/>
          <w:color w:val="000000"/>
          <w:sz w:val="24"/>
          <w:szCs w:val="24"/>
        </w:rPr>
        <w:t>— с момента, когда это имущество должно было быть передано.</w:t>
      </w:r>
    </w:p>
    <w:p w14:paraId="7CEED7C9"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0E82152" w14:textId="77777777" w:rsidTr="00CA02A9">
        <w:trPr>
          <w:tblCellSpacing w:w="0" w:type="dxa"/>
        </w:trPr>
        <w:tc>
          <w:tcPr>
            <w:tcW w:w="2025" w:type="dxa"/>
            <w:hideMark/>
          </w:tcPr>
          <w:p w14:paraId="71D9343A"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719.</w:t>
            </w:r>
          </w:p>
        </w:tc>
        <w:tc>
          <w:tcPr>
            <w:tcW w:w="0" w:type="auto"/>
            <w:vAlign w:val="center"/>
            <w:hideMark/>
          </w:tcPr>
          <w:p w14:paraId="34B578CD"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Качество работы </w:t>
            </w:r>
          </w:p>
        </w:tc>
      </w:tr>
    </w:tbl>
    <w:p w14:paraId="54532041"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Качество выполненной подрядчиком работы должно соответствовать условиям договора подряда, а при отсутствии или недостаточности в договоре таких условий — требованиям, обычно предъявляемым к работам соответствующего вида. Результат выполненной работы в момент его передачи заказчику должен иметь указанные в договоре или установленные обычно предъявляемыми требованиями свойства и в пределах разумного срока быть пригодным для установленного договором использования, а если такое использование договором не предусмотрено — для обычного использования результата работы такого вида, если иное не предусмотрено законом, иными правовыми актами или договор</w:t>
      </w:r>
      <w:r w:rsidR="008266FB" w:rsidRPr="002252A0">
        <w:rPr>
          <w:rFonts w:ascii="GHEA Grapalat" w:hAnsi="GHEA Grapalat"/>
          <w:color w:val="000000"/>
          <w:sz w:val="24"/>
          <w:szCs w:val="24"/>
        </w:rPr>
        <w:t>ом.</w:t>
      </w:r>
    </w:p>
    <w:p w14:paraId="140932CF"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Если законом или иными правовыми актами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14:paraId="3FEEF6D5" w14:textId="77777777" w:rsidR="00CA02A9" w:rsidRPr="002252A0" w:rsidRDefault="00BB4B2F" w:rsidP="004A58A4">
      <w:pPr>
        <w:widowControl w:val="0"/>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Подрядчик может принять на себя по договору обязанность выполнить работы, соответствующие более высоким требованиям к качеству по сравнению с</w:t>
      </w:r>
      <w:r>
        <w:rPr>
          <w:rFonts w:ascii="Courier New" w:hAnsi="Courier New" w:cs="Courier New"/>
          <w:color w:val="000000"/>
          <w:sz w:val="24"/>
          <w:szCs w:val="24"/>
          <w:lang w:val="en-US"/>
        </w:rPr>
        <w:t> </w:t>
      </w:r>
      <w:r>
        <w:rPr>
          <w:rFonts w:ascii="GHEA Grapalat" w:hAnsi="GHEA Grapalat"/>
          <w:color w:val="000000"/>
          <w:sz w:val="24"/>
          <w:szCs w:val="24"/>
        </w:rPr>
        <w:t>установленными для сторон обязательными требованиями.</w:t>
      </w:r>
    </w:p>
    <w:p w14:paraId="4D8015BB" w14:textId="77777777" w:rsidR="008266FB" w:rsidRPr="002252A0" w:rsidRDefault="008266FB"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AB14732" w14:textId="77777777" w:rsidTr="00CA02A9">
        <w:trPr>
          <w:tblCellSpacing w:w="0" w:type="dxa"/>
        </w:trPr>
        <w:tc>
          <w:tcPr>
            <w:tcW w:w="2025" w:type="dxa"/>
            <w:hideMark/>
          </w:tcPr>
          <w:p w14:paraId="45CE844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720.</w:t>
            </w:r>
          </w:p>
        </w:tc>
        <w:tc>
          <w:tcPr>
            <w:tcW w:w="0" w:type="auto"/>
            <w:vAlign w:val="center"/>
            <w:hideMark/>
          </w:tcPr>
          <w:p w14:paraId="1EB61787"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Гарантия качества работы </w:t>
            </w:r>
          </w:p>
        </w:tc>
      </w:tr>
    </w:tbl>
    <w:p w14:paraId="0E05290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В случае, когда законом, иными правовыми актами, договором подряда или обычаями делового оборота для результата работы установлен гарантийный </w:t>
      </w:r>
      <w:r w:rsidRPr="002252A0">
        <w:rPr>
          <w:rFonts w:ascii="GHEA Grapalat" w:hAnsi="GHEA Grapalat"/>
          <w:color w:val="000000"/>
          <w:sz w:val="24"/>
          <w:szCs w:val="24"/>
        </w:rPr>
        <w:lastRenderedPageBreak/>
        <w:t>срок, результат работы должен в течение всего гарантийного срока соответствовать условиям договора о</w:t>
      </w:r>
      <w:r w:rsidR="008266FB" w:rsidRPr="002252A0">
        <w:rPr>
          <w:rFonts w:ascii="GHEA Grapalat" w:hAnsi="GHEA Grapalat"/>
          <w:color w:val="000000"/>
          <w:sz w:val="24"/>
          <w:szCs w:val="24"/>
        </w:rPr>
        <w:t xml:space="preserve"> качестве (пункт 1 статьи 719).</w:t>
      </w:r>
    </w:p>
    <w:p w14:paraId="7702A4B0"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Гарантия качества результата работы распространяется на весь результат работы, если иное не п</w:t>
      </w:r>
      <w:r w:rsidR="008266FB" w:rsidRPr="002252A0">
        <w:rPr>
          <w:rFonts w:ascii="GHEA Grapalat" w:hAnsi="GHEA Grapalat"/>
          <w:color w:val="000000"/>
          <w:sz w:val="24"/>
          <w:szCs w:val="24"/>
        </w:rPr>
        <w:t>редусмотрено договором подряда.</w:t>
      </w:r>
    </w:p>
    <w:p w14:paraId="3B74DCEA" w14:textId="77777777" w:rsidR="008266FB" w:rsidRPr="002252A0" w:rsidRDefault="008266FB"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7BB6B56" w14:textId="77777777" w:rsidTr="00CA02A9">
        <w:trPr>
          <w:tblCellSpacing w:w="0" w:type="dxa"/>
        </w:trPr>
        <w:tc>
          <w:tcPr>
            <w:tcW w:w="2025" w:type="dxa"/>
            <w:hideMark/>
          </w:tcPr>
          <w:p w14:paraId="0D4BC2E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721.</w:t>
            </w:r>
          </w:p>
        </w:tc>
        <w:tc>
          <w:tcPr>
            <w:tcW w:w="0" w:type="auto"/>
            <w:vAlign w:val="center"/>
            <w:hideMark/>
          </w:tcPr>
          <w:p w14:paraId="2E8176E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подрядчика за ненадлежащее качество работы </w:t>
            </w:r>
          </w:p>
        </w:tc>
      </w:tr>
    </w:tbl>
    <w:p w14:paraId="2C119FE7"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В случаях, когда работа выполнена подрядчиком с нарушением договора подряда, ухудшившим результат работы, либо с иными недостатками, которые сделали его непригодным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если иное не установлено законом или договором заказчик вправе по своему </w:t>
      </w:r>
      <w:r w:rsidR="008266FB" w:rsidRPr="002252A0">
        <w:rPr>
          <w:rFonts w:ascii="GHEA Grapalat" w:hAnsi="GHEA Grapalat"/>
          <w:color w:val="000000"/>
          <w:sz w:val="24"/>
          <w:szCs w:val="24"/>
        </w:rPr>
        <w:t>выбору требовать от подрядчика:</w:t>
      </w:r>
    </w:p>
    <w:p w14:paraId="3B303CB5"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безвозмездного устранен</w:t>
      </w:r>
      <w:r w:rsidR="007F0572" w:rsidRPr="002252A0">
        <w:rPr>
          <w:rFonts w:ascii="GHEA Grapalat" w:hAnsi="GHEA Grapalat"/>
          <w:color w:val="000000"/>
          <w:sz w:val="24"/>
          <w:szCs w:val="24"/>
        </w:rPr>
        <w:t>ия недостатков в разумный срок;</w:t>
      </w:r>
    </w:p>
    <w:p w14:paraId="4495B2C9"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 xml:space="preserve">соразмерного уменьшения установленной за работу цены; </w:t>
      </w:r>
    </w:p>
    <w:p w14:paraId="3DF8AA5A"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возмещения своих расходов на устранение недостатков, если право требования заказчиком устранить их предусмотрено в договоре подряда</w:t>
      </w:r>
      <w:r>
        <w:rPr>
          <w:rFonts w:ascii="GHEA Grapalat" w:hAnsi="GHEA Grapalat"/>
          <w:color w:val="000000"/>
          <w:sz w:val="24"/>
          <w:szCs w:val="24"/>
        </w:rPr>
        <w:t xml:space="preserve"> (статья 413).</w:t>
      </w:r>
    </w:p>
    <w:p w14:paraId="07AC16AA" w14:textId="77777777" w:rsidR="00CA02A9"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Подрядчик вправе вместо устранения недостатков, за которые он несет ответственность, безвозмездно выполнить работу заново с возмещением заказчику убытков, причиненных просрочкой исполнения. В этом случае заказчик обязан возвратить ранее переданный ему результат работы подрядчику, если по характеру работы такой возврат возможен.</w:t>
      </w:r>
    </w:p>
    <w:p w14:paraId="6FEE34AC" w14:textId="77777777" w:rsidR="00CA02A9"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отступление в работе от условия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требовать возмещения причиненных убытков.</w:t>
      </w:r>
    </w:p>
    <w:p w14:paraId="20679E2D"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14:paraId="422BE935"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Подрядчик, предоставивший материал для выполнения работы, несет ответственность за его качество по правилам об ответственности продавца за товар ненадлежащего качества (статья 491).</w:t>
      </w:r>
    </w:p>
    <w:p w14:paraId="299E6D53" w14:textId="77777777" w:rsidR="008266FB" w:rsidRPr="002252A0" w:rsidRDefault="008266F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7989490" w14:textId="77777777" w:rsidTr="00CA02A9">
        <w:trPr>
          <w:tblCellSpacing w:w="0" w:type="dxa"/>
        </w:trPr>
        <w:tc>
          <w:tcPr>
            <w:tcW w:w="2025" w:type="dxa"/>
            <w:hideMark/>
          </w:tcPr>
          <w:p w14:paraId="3DD4BF2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722.</w:t>
            </w:r>
          </w:p>
        </w:tc>
        <w:tc>
          <w:tcPr>
            <w:tcW w:w="0" w:type="auto"/>
            <w:vAlign w:val="center"/>
            <w:hideMark/>
          </w:tcPr>
          <w:p w14:paraId="25B6F9C4"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обнаружения ненадлежащего качества результата работы </w:t>
            </w:r>
          </w:p>
        </w:tc>
      </w:tr>
    </w:tbl>
    <w:p w14:paraId="338859A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Заказчик вправе предъявить требование, связанное с ненадлежащим качеством результата работы, при условии, что оно выявлено в сроки, установленные настоящей статьей, если иное не установлено</w:t>
      </w:r>
      <w:r w:rsidR="008266FB" w:rsidRPr="002252A0">
        <w:rPr>
          <w:rFonts w:ascii="GHEA Grapalat" w:hAnsi="GHEA Grapalat"/>
          <w:color w:val="000000"/>
          <w:sz w:val="24"/>
          <w:szCs w:val="24"/>
        </w:rPr>
        <w:t xml:space="preserve"> законом или договором подряда.</w:t>
      </w:r>
    </w:p>
    <w:p w14:paraId="10E3AFD7"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В случае, когда на результат работы не установлен гарантийный срок, заказчиком могут быть предъявлены требования, связанные с недостатками результата работы, при условии, что они были обнаружены в разумный срок, но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пределах двух лет со дня передачи результата работы, если иной срок не установлен законом, договором или обычаями делового оборота.</w:t>
      </w:r>
    </w:p>
    <w:p w14:paraId="09DD749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Заказчик вправе предъявлять требования, связанные с недостатками результата работы, если они обнаружены в течение гарантийного срока.</w:t>
      </w:r>
    </w:p>
    <w:p w14:paraId="0FCF9D0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в пункте 5 настоящей статьи, подрядчик несет ответственность, если заказчик докажет, что недостатки возникли до передачи результата работы заказчику либо по причинам, возникшим до этого момента.</w:t>
      </w:r>
    </w:p>
    <w:p w14:paraId="2AC6ED6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Гарантийный срок (пункт 1 статьи 720) начинается со дня, когда результат выполненной работы был принят или должен был быть принят заказчиком, если иное не предусмотрено договором подряда.</w:t>
      </w:r>
    </w:p>
    <w:p w14:paraId="2C8E718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К исчислению гарантийного срока по договору подряда применяются соответственно правила пунктов 2 и 4 статьи 487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14:paraId="6FA6B543"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B8993BA" w14:textId="77777777" w:rsidTr="00CA02A9">
        <w:trPr>
          <w:tblCellSpacing w:w="0" w:type="dxa"/>
        </w:trPr>
        <w:tc>
          <w:tcPr>
            <w:tcW w:w="2025" w:type="dxa"/>
            <w:hideMark/>
          </w:tcPr>
          <w:p w14:paraId="6984CE6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723.</w:t>
            </w:r>
          </w:p>
        </w:tc>
        <w:tc>
          <w:tcPr>
            <w:tcW w:w="0" w:type="auto"/>
            <w:vAlign w:val="center"/>
            <w:hideMark/>
          </w:tcPr>
          <w:p w14:paraId="26EEA05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Давность по искам о ненадлежащем качестве работы </w:t>
            </w:r>
          </w:p>
        </w:tc>
      </w:tr>
    </w:tbl>
    <w:p w14:paraId="57F51EE9"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Срок исковой давности для требований, предъявляемых в связи с</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ненадлежащим качеством работы, выполненной по договору подряда, составляет один год, а в отношении зданий и</w:t>
      </w:r>
      <w:r w:rsidR="008266FB" w:rsidRPr="002252A0">
        <w:rPr>
          <w:rFonts w:ascii="GHEA Grapalat" w:hAnsi="GHEA Grapalat"/>
          <w:color w:val="000000"/>
          <w:sz w:val="24"/>
          <w:szCs w:val="24"/>
        </w:rPr>
        <w:t xml:space="preserve"> </w:t>
      </w:r>
      <w:r w:rsidR="008F0DA0" w:rsidRPr="002252A0">
        <w:rPr>
          <w:rFonts w:ascii="GHEA Grapalat" w:hAnsi="GHEA Grapalat"/>
          <w:color w:val="000000"/>
          <w:sz w:val="24"/>
          <w:szCs w:val="24"/>
        </w:rPr>
        <w:t xml:space="preserve">строений </w:t>
      </w:r>
      <w:r w:rsidR="008266FB" w:rsidRPr="002252A0">
        <w:rPr>
          <w:rFonts w:ascii="GHEA Grapalat" w:hAnsi="GHEA Grapalat"/>
          <w:color w:val="000000"/>
          <w:sz w:val="24"/>
          <w:szCs w:val="24"/>
        </w:rPr>
        <w:t>— три года.</w:t>
      </w:r>
    </w:p>
    <w:p w14:paraId="71AFB066"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полностью.</w:t>
      </w:r>
    </w:p>
    <w:p w14:paraId="7C0F3E80"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законом, иными правовыми актами или договором подряда установлен гарантийный срок и заявление относительно недостатков результата работы представлено в пределах гарантийного срока, течение срока исковой давности, указанного в пункте 1 настоящей статьи, начинается со дня заявления о</w:t>
      </w:r>
      <w:r>
        <w:rPr>
          <w:rFonts w:ascii="Courier New" w:hAnsi="Courier New" w:cs="Courier New"/>
          <w:color w:val="000000"/>
          <w:sz w:val="24"/>
          <w:szCs w:val="24"/>
          <w:lang w:val="en-US"/>
        </w:rPr>
        <w:t> </w:t>
      </w:r>
      <w:r>
        <w:rPr>
          <w:rFonts w:ascii="GHEA Grapalat" w:hAnsi="GHEA Grapalat"/>
          <w:color w:val="000000"/>
          <w:sz w:val="24"/>
          <w:szCs w:val="24"/>
        </w:rPr>
        <w:t>недостатках.</w:t>
      </w:r>
    </w:p>
    <w:p w14:paraId="6FDDA1AB" w14:textId="77777777" w:rsidR="0055545D" w:rsidRPr="002252A0" w:rsidRDefault="0055545D"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39C1960" w14:textId="77777777" w:rsidTr="00CA02A9">
        <w:trPr>
          <w:tblCellSpacing w:w="0" w:type="dxa"/>
        </w:trPr>
        <w:tc>
          <w:tcPr>
            <w:tcW w:w="2025" w:type="dxa"/>
            <w:hideMark/>
          </w:tcPr>
          <w:p w14:paraId="24900FF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724.</w:t>
            </w:r>
          </w:p>
        </w:tc>
        <w:tc>
          <w:tcPr>
            <w:tcW w:w="0" w:type="auto"/>
            <w:vAlign w:val="center"/>
            <w:hideMark/>
          </w:tcPr>
          <w:p w14:paraId="45C221E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подрядчика передавать информацию заказчику </w:t>
            </w:r>
          </w:p>
        </w:tc>
      </w:tr>
    </w:tbl>
    <w:p w14:paraId="56864C05"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Подрядчик обязан вместе с результатом работы передавать заказчику информацию, касающуюся эксплуатации или иного использования предмета договора подряда, если это предусмотрено договором либо характер информации </w:t>
      </w:r>
      <w:r w:rsidRPr="002252A0">
        <w:rPr>
          <w:rFonts w:ascii="GHEA Grapalat" w:hAnsi="GHEA Grapalat"/>
          <w:color w:val="000000"/>
          <w:sz w:val="24"/>
          <w:szCs w:val="24"/>
        </w:rPr>
        <w:lastRenderedPageBreak/>
        <w:t>таков, что без нее невозможно использование результата работы д</w:t>
      </w:r>
      <w:r w:rsidR="008266FB" w:rsidRPr="002252A0">
        <w:rPr>
          <w:rFonts w:ascii="GHEA Grapalat" w:hAnsi="GHEA Grapalat"/>
          <w:color w:val="000000"/>
          <w:sz w:val="24"/>
          <w:szCs w:val="24"/>
        </w:rPr>
        <w:t>ля целей, указанных в договоре.</w:t>
      </w:r>
    </w:p>
    <w:p w14:paraId="791F34FA" w14:textId="77777777" w:rsidR="008266FB" w:rsidRPr="002252A0" w:rsidRDefault="008266FB"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18095EE" w14:textId="77777777" w:rsidTr="00CA02A9">
        <w:trPr>
          <w:tblCellSpacing w:w="0" w:type="dxa"/>
        </w:trPr>
        <w:tc>
          <w:tcPr>
            <w:tcW w:w="2025" w:type="dxa"/>
            <w:hideMark/>
          </w:tcPr>
          <w:p w14:paraId="3D4060DE"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725.</w:t>
            </w:r>
          </w:p>
        </w:tc>
        <w:tc>
          <w:tcPr>
            <w:tcW w:w="0" w:type="auto"/>
            <w:vAlign w:val="center"/>
            <w:hideMark/>
          </w:tcPr>
          <w:p w14:paraId="69D0FCD6"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Конфиденциальность полученной сторонами информации </w:t>
            </w:r>
          </w:p>
        </w:tc>
      </w:tr>
    </w:tbl>
    <w:p w14:paraId="0D048C6D"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 не защищаемую законом информацию, а также сведения, которые могут быть рассмотрены в качестве коммерческой тайны (статья 141), получившая такую информацию сторона не вправе сообщать ее третьим лиц</w:t>
      </w:r>
      <w:r w:rsidR="008266FB" w:rsidRPr="002252A0">
        <w:rPr>
          <w:rFonts w:ascii="GHEA Grapalat" w:hAnsi="GHEA Grapalat"/>
          <w:color w:val="000000"/>
          <w:sz w:val="24"/>
          <w:szCs w:val="24"/>
        </w:rPr>
        <w:t>ам без согласия другой стороны.</w:t>
      </w:r>
    </w:p>
    <w:p w14:paraId="028BF796" w14:textId="77777777" w:rsidR="00CA02A9" w:rsidRDefault="00CA02A9" w:rsidP="002252A0">
      <w:pPr>
        <w:widowControl w:val="0"/>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Порядок и условия использования такой информации о</w:t>
      </w:r>
      <w:r w:rsidR="008266FB" w:rsidRPr="002252A0">
        <w:rPr>
          <w:rFonts w:ascii="GHEA Grapalat" w:hAnsi="GHEA Grapalat"/>
          <w:color w:val="000000"/>
          <w:sz w:val="24"/>
          <w:szCs w:val="24"/>
        </w:rPr>
        <w:t>пределяются соглашением сторон.</w:t>
      </w:r>
    </w:p>
    <w:p w14:paraId="4EA5DBA1" w14:textId="77777777" w:rsidR="004A58A4" w:rsidRPr="004A58A4" w:rsidRDefault="004A58A4" w:rsidP="002252A0">
      <w:pPr>
        <w:widowControl w:val="0"/>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A373CA6" w14:textId="77777777" w:rsidTr="00CA02A9">
        <w:trPr>
          <w:tblCellSpacing w:w="0" w:type="dxa"/>
        </w:trPr>
        <w:tc>
          <w:tcPr>
            <w:tcW w:w="2025" w:type="dxa"/>
            <w:hideMark/>
          </w:tcPr>
          <w:p w14:paraId="4BE79ACA"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726.</w:t>
            </w:r>
          </w:p>
        </w:tc>
        <w:tc>
          <w:tcPr>
            <w:tcW w:w="0" w:type="auto"/>
            <w:vAlign w:val="center"/>
            <w:hideMark/>
          </w:tcPr>
          <w:p w14:paraId="0F2A0610"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Возвращение подрядчиком имущества, переданного заказчиком </w:t>
            </w:r>
          </w:p>
        </w:tc>
      </w:tr>
    </w:tbl>
    <w:p w14:paraId="141E85EC"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 случаях, когда заказчик на основании пункта 2 статьи 713 или пункта 3 статьи 721 настоящего Кодекса расторгает договор подряда, подрядчик обязан возвратить предоставленные заказчиком материалы, оборудование, переданное для обработки (переработки) имущество либо передать их указанному заказчиком лицу, а если невозможно — возместить стоимость материалов, </w:t>
      </w:r>
      <w:r w:rsidR="008266FB" w:rsidRPr="002252A0">
        <w:rPr>
          <w:rFonts w:ascii="GHEA Grapalat" w:hAnsi="GHEA Grapalat"/>
          <w:color w:val="000000"/>
          <w:sz w:val="24"/>
          <w:szCs w:val="24"/>
        </w:rPr>
        <w:t>оборудования и иного имущества.</w:t>
      </w:r>
    </w:p>
    <w:p w14:paraId="72046B80" w14:textId="77777777" w:rsidR="0055545D" w:rsidRPr="002252A0" w:rsidRDefault="0055545D"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07BEF8B" w14:textId="77777777" w:rsidTr="00CA02A9">
        <w:trPr>
          <w:tblCellSpacing w:w="0" w:type="dxa"/>
        </w:trPr>
        <w:tc>
          <w:tcPr>
            <w:tcW w:w="2025" w:type="dxa"/>
            <w:hideMark/>
          </w:tcPr>
          <w:p w14:paraId="2E9CF341"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w:t>
            </w:r>
            <w:r w:rsidR="00BB4B2F">
              <w:rPr>
                <w:rFonts w:ascii="GHEA Grapalat" w:hAnsi="GHEA Grapalat"/>
                <w:b/>
                <w:color w:val="000000"/>
                <w:sz w:val="24"/>
                <w:szCs w:val="24"/>
              </w:rPr>
              <w:t>727.</w:t>
            </w:r>
          </w:p>
        </w:tc>
        <w:tc>
          <w:tcPr>
            <w:tcW w:w="0" w:type="auto"/>
            <w:vAlign w:val="center"/>
            <w:hideMark/>
          </w:tcPr>
          <w:p w14:paraId="562CD1DD"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договора подряда до приемки результата работы </w:t>
            </w:r>
          </w:p>
        </w:tc>
      </w:tr>
    </w:tbl>
    <w:p w14:paraId="7DA15C51"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 случае прекращения договора подряда по предусмотренным законом или договором основаниям до приемки заказчиком результата работы, выполненной </w:t>
      </w:r>
      <w:r w:rsidRPr="002252A0">
        <w:rPr>
          <w:rFonts w:ascii="GHEA Grapalat" w:hAnsi="GHEA Grapalat"/>
          <w:color w:val="000000"/>
          <w:sz w:val="24"/>
          <w:szCs w:val="24"/>
        </w:rPr>
        <w:lastRenderedPageBreak/>
        <w:t>подрядчиком (пункт 1 статьи 718), заказчик вправе требовать передачи ему результата незавершенной работы с компенсацией подрядчику произведенных расходов.</w:t>
      </w:r>
    </w:p>
    <w:p w14:paraId="325F91CD" w14:textId="77777777" w:rsidR="008266FB" w:rsidRPr="002252A0" w:rsidRDefault="008266FB"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1769416A" w14:textId="77777777" w:rsidR="00CA02A9" w:rsidRPr="002252A0" w:rsidRDefault="00CA02A9"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2. БЫТОВОЙ ПОДРЯД</w:t>
      </w:r>
    </w:p>
    <w:p w14:paraId="3BFF2E1D"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151BD57" w14:textId="77777777" w:rsidTr="00CA02A9">
        <w:trPr>
          <w:tblCellSpacing w:w="0" w:type="dxa"/>
        </w:trPr>
        <w:tc>
          <w:tcPr>
            <w:tcW w:w="2025" w:type="dxa"/>
            <w:hideMark/>
          </w:tcPr>
          <w:p w14:paraId="4798E7A0"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728.</w:t>
            </w:r>
          </w:p>
        </w:tc>
        <w:tc>
          <w:tcPr>
            <w:tcW w:w="0" w:type="auto"/>
            <w:vAlign w:val="center"/>
            <w:hideMark/>
          </w:tcPr>
          <w:p w14:paraId="4FFABDD7"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 бытового подряда </w:t>
            </w:r>
          </w:p>
        </w:tc>
      </w:tr>
    </w:tbl>
    <w:p w14:paraId="17D9A37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 договору бытового подряда подрядчик, осуществляющий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иные личные потребности заказчика, а заказчик обязу</w:t>
      </w:r>
      <w:r w:rsidR="008266FB" w:rsidRPr="002252A0">
        <w:rPr>
          <w:rFonts w:ascii="GHEA Grapalat" w:hAnsi="GHEA Grapalat"/>
          <w:color w:val="000000"/>
          <w:sz w:val="24"/>
          <w:szCs w:val="24"/>
        </w:rPr>
        <w:t>ется принять и оплатить работу.</w:t>
      </w:r>
    </w:p>
    <w:p w14:paraId="13603B6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6"/>
          <w:sz w:val="24"/>
          <w:szCs w:val="24"/>
        </w:rPr>
        <w:t>2.</w:t>
      </w:r>
      <w:r w:rsidR="00BB4B2F">
        <w:rPr>
          <w:rFonts w:ascii="GHEA Grapalat" w:hAnsi="GHEA Grapalat"/>
          <w:color w:val="000000"/>
          <w:spacing w:val="-6"/>
          <w:sz w:val="24"/>
          <w:szCs w:val="24"/>
        </w:rPr>
        <w:tab/>
        <w:t>Договор бытового подряда является публичным договором (статья</w:t>
      </w:r>
      <w:r w:rsidR="00BB4B2F">
        <w:rPr>
          <w:rFonts w:ascii="GHEA Grapalat" w:hAnsi="GHEA Grapalat"/>
          <w:color w:val="000000"/>
          <w:sz w:val="24"/>
          <w:szCs w:val="24"/>
        </w:rPr>
        <w:t xml:space="preserve"> 442).</w:t>
      </w:r>
    </w:p>
    <w:p w14:paraId="6DD2F8D0"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14:paraId="51A03813" w14:textId="77777777" w:rsidR="008266FB" w:rsidRPr="002252A0" w:rsidRDefault="008266F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99138B1" w14:textId="77777777" w:rsidTr="00CA02A9">
        <w:trPr>
          <w:tblCellSpacing w:w="0" w:type="dxa"/>
        </w:trPr>
        <w:tc>
          <w:tcPr>
            <w:tcW w:w="2025" w:type="dxa"/>
            <w:hideMark/>
          </w:tcPr>
          <w:p w14:paraId="0A941C21"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729.</w:t>
            </w:r>
          </w:p>
        </w:tc>
        <w:tc>
          <w:tcPr>
            <w:tcW w:w="0" w:type="auto"/>
            <w:vAlign w:val="center"/>
            <w:hideMark/>
          </w:tcPr>
          <w:p w14:paraId="6F07CEB0"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Гарантии прав заказчика </w:t>
            </w:r>
          </w:p>
        </w:tc>
      </w:tr>
    </w:tbl>
    <w:p w14:paraId="7338906D"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не вправе обязать заказчика включить в договор бытового подряда дополнительные работы или услуги. Заказчик вправе отказаться от оплаты работы или услуги</w:t>
      </w:r>
      <w:r w:rsidR="008266FB" w:rsidRPr="002252A0">
        <w:rPr>
          <w:rFonts w:ascii="GHEA Grapalat" w:hAnsi="GHEA Grapalat"/>
          <w:color w:val="000000"/>
          <w:sz w:val="24"/>
          <w:szCs w:val="24"/>
        </w:rPr>
        <w:t>, не предусмотренной договором.</w:t>
      </w:r>
    </w:p>
    <w:p w14:paraId="5C09934B"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вправе в любой момент до сдачи ему выполненной работы отказаться от исполнения договора бытового подряда, уплатив подрядчику часть договорной цены по пропорционально выполненной работе, и возместить подрядчику расходы, произведенные до этого момента в целях исполнения </w:t>
      </w:r>
      <w:r w:rsidRPr="002252A0">
        <w:rPr>
          <w:rFonts w:ascii="GHEA Grapalat" w:hAnsi="GHEA Grapalat"/>
          <w:color w:val="000000"/>
          <w:sz w:val="24"/>
          <w:szCs w:val="24"/>
        </w:rPr>
        <w:lastRenderedPageBreak/>
        <w:t>договора, если они не входят в указанную часть цены работы. Условие договора, лишающее заказчика э</w:t>
      </w:r>
      <w:r w:rsidR="00BB4B2F">
        <w:rPr>
          <w:rFonts w:ascii="GHEA Grapalat" w:hAnsi="GHEA Grapalat"/>
          <w:color w:val="000000"/>
          <w:sz w:val="24"/>
          <w:szCs w:val="24"/>
        </w:rPr>
        <w:t>того права, является ничтожным.</w:t>
      </w:r>
    </w:p>
    <w:p w14:paraId="76647B16" w14:textId="77777777" w:rsidR="008266FB" w:rsidRPr="002252A0" w:rsidRDefault="008266F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8E019AA" w14:textId="77777777" w:rsidTr="00CA02A9">
        <w:trPr>
          <w:tblCellSpacing w:w="0" w:type="dxa"/>
        </w:trPr>
        <w:tc>
          <w:tcPr>
            <w:tcW w:w="2025" w:type="dxa"/>
            <w:hideMark/>
          </w:tcPr>
          <w:p w14:paraId="07D2E8D7"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730.</w:t>
            </w:r>
          </w:p>
        </w:tc>
        <w:tc>
          <w:tcPr>
            <w:tcW w:w="0" w:type="auto"/>
            <w:vAlign w:val="center"/>
            <w:hideMark/>
          </w:tcPr>
          <w:p w14:paraId="413B3EA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заказчику информации о предлагаемой работе </w:t>
            </w:r>
          </w:p>
        </w:tc>
      </w:tr>
    </w:tbl>
    <w:p w14:paraId="684545A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до заключения договора бытового подряда обязан предоставить заказчику необходимую и достоверную информацию 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предлагаемой работе, ее видах и особенностях, о цене и форме оплаты, а также сообщить заказчику по его просьбе другие сведения, относящиеся к договору и соответствующей работе. Если по характеру работы это имеет значение, подрядчик должен указать конкр</w:t>
      </w:r>
      <w:r w:rsidR="008266FB" w:rsidRPr="002252A0">
        <w:rPr>
          <w:rFonts w:ascii="GHEA Grapalat" w:hAnsi="GHEA Grapalat"/>
          <w:color w:val="000000"/>
          <w:sz w:val="24"/>
          <w:szCs w:val="24"/>
        </w:rPr>
        <w:t>етное лицо, выполняющее работу.</w:t>
      </w:r>
    </w:p>
    <w:p w14:paraId="448F0385"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Заказчик вправе требовать расторжения заключенного договора бытового подряда без оплаты выполненной работы, а также возмещения убытков в случаях, если вследствие полученной от подрядчика неполной или недостоверной информации был заключен договор на выполнение работы, не обладающей свойствами, которые имел в виду заказчик.</w:t>
      </w:r>
    </w:p>
    <w:p w14:paraId="3D86E0F4" w14:textId="77777777" w:rsidR="008266FB" w:rsidRPr="002252A0" w:rsidRDefault="008266F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5465C54" w14:textId="77777777" w:rsidTr="00CA02A9">
        <w:trPr>
          <w:tblCellSpacing w:w="0" w:type="dxa"/>
        </w:trPr>
        <w:tc>
          <w:tcPr>
            <w:tcW w:w="2025" w:type="dxa"/>
            <w:hideMark/>
          </w:tcPr>
          <w:p w14:paraId="7A70D019"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731.</w:t>
            </w:r>
          </w:p>
        </w:tc>
        <w:tc>
          <w:tcPr>
            <w:tcW w:w="0" w:type="auto"/>
            <w:vAlign w:val="center"/>
            <w:hideMark/>
          </w:tcPr>
          <w:p w14:paraId="54EC38A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работы из материала подрядчика </w:t>
            </w:r>
          </w:p>
        </w:tc>
      </w:tr>
    </w:tbl>
    <w:p w14:paraId="7750A71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Если работа по договору бытового подряда выполняется из материала подрядчика, заказчик при заключении договора платит за материал полностью или в указанной в договоре части — с окончательным расчетом его стоимости при получении </w:t>
      </w:r>
      <w:r w:rsidR="008266FB" w:rsidRPr="002252A0">
        <w:rPr>
          <w:rFonts w:ascii="GHEA Grapalat" w:hAnsi="GHEA Grapalat"/>
          <w:color w:val="000000"/>
          <w:sz w:val="24"/>
          <w:szCs w:val="24"/>
        </w:rPr>
        <w:t>выполненной подрядчиком работы.</w:t>
      </w:r>
    </w:p>
    <w:p w14:paraId="6C269CAE" w14:textId="77777777" w:rsidR="00CA02A9" w:rsidRDefault="00CA02A9" w:rsidP="002252A0">
      <w:pPr>
        <w:widowControl w:val="0"/>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В соответствии с договором материал может быть предоставлен подрядчиком в кредит, в том числе с условием оплаты зака</w:t>
      </w:r>
      <w:r w:rsidR="008266FB" w:rsidRPr="002252A0">
        <w:rPr>
          <w:rFonts w:ascii="GHEA Grapalat" w:hAnsi="GHEA Grapalat"/>
          <w:color w:val="000000"/>
          <w:sz w:val="24"/>
          <w:szCs w:val="24"/>
        </w:rPr>
        <w:t>зчиком за материал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рассрочку.</w:t>
      </w:r>
    </w:p>
    <w:p w14:paraId="2055A724" w14:textId="77777777" w:rsidR="004A58A4" w:rsidRPr="004A58A4" w:rsidRDefault="004A58A4"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10F9C12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Изменение цены предоставленного подрядчиком материала после заключения договора бытового подряда не приводит к перерасчету, если иное не предусмотрено договором.</w:t>
      </w:r>
    </w:p>
    <w:p w14:paraId="5873F465"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E902BD2" w14:textId="77777777" w:rsidTr="00CA02A9">
        <w:trPr>
          <w:tblCellSpacing w:w="0" w:type="dxa"/>
        </w:trPr>
        <w:tc>
          <w:tcPr>
            <w:tcW w:w="2025" w:type="dxa"/>
            <w:hideMark/>
          </w:tcPr>
          <w:p w14:paraId="7373B0D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732.</w:t>
            </w:r>
          </w:p>
        </w:tc>
        <w:tc>
          <w:tcPr>
            <w:tcW w:w="0" w:type="auto"/>
            <w:vAlign w:val="center"/>
            <w:hideMark/>
          </w:tcPr>
          <w:p w14:paraId="3854F6E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работы из материала заказчика </w:t>
            </w:r>
          </w:p>
        </w:tc>
      </w:tr>
    </w:tbl>
    <w:p w14:paraId="6BEDEA75" w14:textId="77777777" w:rsidR="000D5F8A"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работа по договору бытового подряда выполняется из материала заказчика, в выданной заказчиком подрядчику при заключении договора квитанции или ином документе должно быть указано точное наименование, описание и цена материала, установленная соглашением</w:t>
      </w:r>
      <w:r w:rsidR="008266FB" w:rsidRPr="002252A0">
        <w:rPr>
          <w:rFonts w:ascii="GHEA Grapalat" w:hAnsi="GHEA Grapalat"/>
          <w:color w:val="000000"/>
          <w:sz w:val="24"/>
          <w:szCs w:val="24"/>
        </w:rPr>
        <w:t xml:space="preserve"> между сторонами.</w:t>
      </w:r>
    </w:p>
    <w:p w14:paraId="21487C2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695FBB0" w14:textId="77777777" w:rsidTr="00CA02A9">
        <w:trPr>
          <w:tblCellSpacing w:w="0" w:type="dxa"/>
        </w:trPr>
        <w:tc>
          <w:tcPr>
            <w:tcW w:w="2025" w:type="dxa"/>
            <w:hideMark/>
          </w:tcPr>
          <w:p w14:paraId="74D06C96" w14:textId="77777777" w:rsidR="000D5F8A" w:rsidRDefault="00CA02A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733.</w:t>
            </w:r>
          </w:p>
        </w:tc>
        <w:tc>
          <w:tcPr>
            <w:tcW w:w="0" w:type="auto"/>
            <w:vAlign w:val="center"/>
            <w:hideMark/>
          </w:tcPr>
          <w:p w14:paraId="7AE2B71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Цена и оплата работы </w:t>
            </w:r>
          </w:p>
        </w:tc>
      </w:tr>
    </w:tbl>
    <w:p w14:paraId="22E57A29" w14:textId="77777777" w:rsidR="000D5F8A" w:rsidRPr="008E792E"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Цена работы в договоре бытового подряда определяется соглашением между сторонами. Заказчик оплачивает работу после ее окончательной сдачи подрядчиком.</w:t>
      </w:r>
      <w:r w:rsidR="006D2C66"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Заказчик может полностью или путем выдачи аванса оплатить </w:t>
      </w:r>
      <w:r w:rsidR="008266FB" w:rsidRPr="002252A0">
        <w:rPr>
          <w:rFonts w:ascii="GHEA Grapalat" w:hAnsi="GHEA Grapalat"/>
          <w:color w:val="000000"/>
          <w:sz w:val="24"/>
          <w:szCs w:val="24"/>
        </w:rPr>
        <w:t>работу при заключении договора.</w:t>
      </w:r>
    </w:p>
    <w:p w14:paraId="588C4DF6" w14:textId="77777777" w:rsidR="000D5F8A" w:rsidRPr="008E792E"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0EA17C6" w14:textId="77777777" w:rsidTr="00CA02A9">
        <w:trPr>
          <w:tblCellSpacing w:w="0" w:type="dxa"/>
        </w:trPr>
        <w:tc>
          <w:tcPr>
            <w:tcW w:w="2025" w:type="dxa"/>
            <w:hideMark/>
          </w:tcPr>
          <w:p w14:paraId="1997B2C2"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734.</w:t>
            </w:r>
          </w:p>
        </w:tc>
        <w:tc>
          <w:tcPr>
            <w:tcW w:w="0" w:type="auto"/>
            <w:vAlign w:val="center"/>
            <w:hideMark/>
          </w:tcPr>
          <w:p w14:paraId="6BB16E87"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Предупреждение заказчика об условиях использования результата выполненной работы </w:t>
            </w:r>
          </w:p>
        </w:tc>
      </w:tr>
    </w:tbl>
    <w:p w14:paraId="7F9EBB9A" w14:textId="77777777" w:rsidR="000D5F8A"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сдаче результата работы заказчику подрядчик обязан сообщить ему о</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требованиях, соблюдение которых необходимо для эффективного и безопасного использования результата работы, а также о возможных последствиях</w:t>
      </w:r>
      <w:r w:rsidR="008266FB" w:rsidRPr="002252A0">
        <w:rPr>
          <w:rFonts w:ascii="GHEA Grapalat" w:hAnsi="GHEA Grapalat"/>
          <w:color w:val="000000"/>
          <w:sz w:val="24"/>
          <w:szCs w:val="24"/>
        </w:rPr>
        <w:t xml:space="preserve"> несоблюдения таких требований.</w:t>
      </w:r>
    </w:p>
    <w:p w14:paraId="078FF763"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en-GB"/>
        </w:rPr>
      </w:pPr>
    </w:p>
    <w:p w14:paraId="39124EEE"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BDFB632" w14:textId="77777777" w:rsidTr="00CA02A9">
        <w:trPr>
          <w:tblCellSpacing w:w="0" w:type="dxa"/>
        </w:trPr>
        <w:tc>
          <w:tcPr>
            <w:tcW w:w="2025" w:type="dxa"/>
            <w:hideMark/>
          </w:tcPr>
          <w:p w14:paraId="0E6AE29F" w14:textId="77777777" w:rsidR="000D5F8A" w:rsidRDefault="00CA02A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735.</w:t>
            </w:r>
          </w:p>
        </w:tc>
        <w:tc>
          <w:tcPr>
            <w:tcW w:w="0" w:type="auto"/>
            <w:vAlign w:val="center"/>
            <w:hideMark/>
          </w:tcPr>
          <w:p w14:paraId="35849F4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обнаружения недостатков в выполненной работе </w:t>
            </w:r>
          </w:p>
        </w:tc>
      </w:tr>
    </w:tbl>
    <w:p w14:paraId="105D6D9D"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При обнаружении недостатков во время приемки результата работы или его использования заказчик может в общие сроки, предусмотренные статьей 723 настоящего Кодекса, а при наличии гарантийных сроков — в течение таких сроков по своему усмотрению осуществить одно из предусмотренных в статье 721 настоящего Кодекса прав либо требовать безвозмездного повторного выполнения работы или возмещения понесенных им расходов на устранение недостатков собственными средств</w:t>
      </w:r>
      <w:r w:rsidR="008266FB" w:rsidRPr="002252A0">
        <w:rPr>
          <w:rFonts w:ascii="GHEA Grapalat" w:hAnsi="GHEA Grapalat"/>
          <w:color w:val="000000"/>
          <w:sz w:val="24"/>
          <w:szCs w:val="24"/>
        </w:rPr>
        <w:t>ами или средствами третьих лиц.</w:t>
      </w:r>
    </w:p>
    <w:p w14:paraId="6B42E484"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Требование безвозмездного устранения представляющих опасность для жизни или здоровья заказчика или иных лиц недостатков в результате работы, выполненной по договору бытового подряда, может быть предъявлено заказчиком или его правопреемником в течение десяти лет со дня приемки результата работы, если в установленном законом порядке не предусмотрен более длительный срок (срок службы). Такое требование может быть предъявлено вне зависимости от срока обнаружения недостатков, в том числе — в случае, если они обнаружены после и</w:t>
      </w:r>
      <w:r w:rsidR="00BB4B2F">
        <w:rPr>
          <w:rFonts w:ascii="GHEA Grapalat" w:hAnsi="GHEA Grapalat"/>
          <w:color w:val="000000"/>
          <w:sz w:val="24"/>
          <w:szCs w:val="24"/>
        </w:rPr>
        <w:t>стечения их гарантийного срока.</w:t>
      </w:r>
    </w:p>
    <w:p w14:paraId="00459CE9"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невыполнении подрядчиком требования, указанного в пункте 2 настоящей статьи, заказчик вправе требовать либо возврата в течение того же срока части цены, уплаченной за работу, либо возмещения расходов, понесенных в связи с устранением заказчиком недостатков собственными силами или с</w:t>
      </w:r>
      <w:r>
        <w:rPr>
          <w:rFonts w:ascii="Courier New" w:hAnsi="Courier New" w:cs="Courier New"/>
          <w:color w:val="000000"/>
          <w:sz w:val="24"/>
          <w:szCs w:val="24"/>
          <w:lang w:val="en-US"/>
        </w:rPr>
        <w:t> </w:t>
      </w:r>
      <w:r>
        <w:rPr>
          <w:rFonts w:ascii="GHEA Grapalat" w:hAnsi="GHEA Grapalat"/>
          <w:color w:val="000000"/>
          <w:sz w:val="24"/>
          <w:szCs w:val="24"/>
        </w:rPr>
        <w:t>помощью третьих лиц.</w:t>
      </w:r>
    </w:p>
    <w:p w14:paraId="09A13AFD" w14:textId="77777777" w:rsidR="000D5F8A" w:rsidRPr="008E792E"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BB9286E" w14:textId="77777777" w:rsidTr="00CA02A9">
        <w:trPr>
          <w:tblCellSpacing w:w="0" w:type="dxa"/>
        </w:trPr>
        <w:tc>
          <w:tcPr>
            <w:tcW w:w="2025" w:type="dxa"/>
            <w:hideMark/>
          </w:tcPr>
          <w:p w14:paraId="0960B310"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736.</w:t>
            </w:r>
          </w:p>
        </w:tc>
        <w:tc>
          <w:tcPr>
            <w:tcW w:w="0" w:type="auto"/>
            <w:vAlign w:val="center"/>
            <w:hideMark/>
          </w:tcPr>
          <w:p w14:paraId="5DC222AD"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неявки заказчика за получением результата работы </w:t>
            </w:r>
          </w:p>
        </w:tc>
      </w:tr>
    </w:tbl>
    <w:p w14:paraId="0950F841"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 случае неявки заказчика за получением результата выполненной работы или в иных случаях уклонения заказчика от его приемки подрядчик вправе </w:t>
      </w:r>
      <w:r w:rsidRPr="002252A0">
        <w:rPr>
          <w:rFonts w:ascii="GHEA Grapalat" w:hAnsi="GHEA Grapalat"/>
          <w:color w:val="000000"/>
          <w:sz w:val="24"/>
          <w:szCs w:val="24"/>
        </w:rPr>
        <w:lastRenderedPageBreak/>
        <w:t>предупредить заказчика в письменной форме и по истечении двух месяцев со дня предупреждения продать результат работы по разумной цене, а вырученную сумму за вычетом причитающихся подрядчику платежей внести в депозит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порядке, предусмотренном </w:t>
      </w:r>
      <w:r w:rsidR="008266FB" w:rsidRPr="002252A0">
        <w:rPr>
          <w:rFonts w:ascii="GHEA Grapalat" w:hAnsi="GHEA Grapalat"/>
          <w:color w:val="000000"/>
          <w:sz w:val="24"/>
          <w:szCs w:val="24"/>
        </w:rPr>
        <w:t>статьей 366 настоящего Кодекса.</w:t>
      </w:r>
    </w:p>
    <w:p w14:paraId="0250857F" w14:textId="77777777" w:rsidR="008266FB" w:rsidRPr="002252A0" w:rsidRDefault="008266F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07FEE52" w14:textId="77777777" w:rsidTr="00CA02A9">
        <w:trPr>
          <w:tblCellSpacing w:w="0" w:type="dxa"/>
        </w:trPr>
        <w:tc>
          <w:tcPr>
            <w:tcW w:w="2025" w:type="dxa"/>
            <w:hideMark/>
          </w:tcPr>
          <w:p w14:paraId="661E0F3C"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737.</w:t>
            </w:r>
          </w:p>
        </w:tc>
        <w:tc>
          <w:tcPr>
            <w:tcW w:w="0" w:type="auto"/>
            <w:vAlign w:val="center"/>
            <w:hideMark/>
          </w:tcPr>
          <w:p w14:paraId="2A3B502F"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заказчика в случае невыполнения или ненадлежащего выполнения работы по договору бытового подряда </w:t>
            </w:r>
          </w:p>
        </w:tc>
      </w:tr>
    </w:tbl>
    <w:p w14:paraId="06E69210"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случае невыполнения или ненадлежащего выполнения работы по договору бытового подряда заказчик может воспользоваться правами, предоставленными покупателю в соответствии со статьями 518-520 настоящего Кодекса.</w:t>
      </w:r>
    </w:p>
    <w:p w14:paraId="567E3439" w14:textId="77777777" w:rsidR="008266FB" w:rsidRPr="002252A0" w:rsidRDefault="008266FB"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42A64254" w14:textId="77777777" w:rsidR="00CA02A9" w:rsidRPr="002252A0" w:rsidRDefault="00CA02A9"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 3. СТРОИТЕЛЬНЫЙ ПОДРЯД</w:t>
      </w:r>
    </w:p>
    <w:p w14:paraId="7F4B5F43"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2A5C91C" w14:textId="77777777" w:rsidTr="00CA02A9">
        <w:trPr>
          <w:tblCellSpacing w:w="0" w:type="dxa"/>
        </w:trPr>
        <w:tc>
          <w:tcPr>
            <w:tcW w:w="2025" w:type="dxa"/>
            <w:hideMark/>
          </w:tcPr>
          <w:p w14:paraId="099289E0"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738.</w:t>
            </w:r>
          </w:p>
        </w:tc>
        <w:tc>
          <w:tcPr>
            <w:tcW w:w="0" w:type="auto"/>
            <w:vAlign w:val="center"/>
            <w:hideMark/>
          </w:tcPr>
          <w:p w14:paraId="55C005A7"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 строительного подряда </w:t>
            </w:r>
          </w:p>
        </w:tc>
      </w:tr>
    </w:tbl>
    <w:p w14:paraId="6D21112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по договору строительного подряда обязуется в</w:t>
      </w:r>
      <w:r w:rsidR="007F0572"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работы, принять ее результ</w:t>
      </w:r>
      <w:r w:rsidR="008266FB" w:rsidRPr="002252A0">
        <w:rPr>
          <w:rFonts w:ascii="GHEA Grapalat" w:hAnsi="GHEA Grapalat"/>
          <w:color w:val="000000"/>
          <w:sz w:val="24"/>
          <w:szCs w:val="24"/>
        </w:rPr>
        <w:t>ат и уплатить условленную цену.</w:t>
      </w:r>
    </w:p>
    <w:p w14:paraId="289C3181"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строительного подряда заключается на строительство здания (в том числе жилого дома), строения или иного объекта, а также на выполнение монтажных, пусконаладочных и иных работ, неразрывно связанных со строящимся объектом. Правила о договоре строительного подряда применяются также к работам по капитальному ремонту зданий и строений, если иное не предусмотрено договором.</w:t>
      </w:r>
    </w:p>
    <w:p w14:paraId="0B23F304"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В предусмотренных договором случаях подрядчик обязан в установленный в</w:t>
      </w:r>
      <w:r>
        <w:rPr>
          <w:rFonts w:ascii="Courier New" w:hAnsi="Courier New" w:cs="Courier New"/>
          <w:color w:val="000000"/>
          <w:sz w:val="24"/>
          <w:szCs w:val="24"/>
          <w:lang w:val="en-US"/>
        </w:rPr>
        <w:t> </w:t>
      </w:r>
      <w:r>
        <w:rPr>
          <w:rFonts w:ascii="GHEA Grapalat" w:hAnsi="GHEA Grapalat"/>
          <w:color w:val="000000"/>
          <w:sz w:val="24"/>
          <w:szCs w:val="24"/>
        </w:rPr>
        <w:t>договоре срок обеспечивать эксплуатацию объекта после его приемки заказчиком.</w:t>
      </w:r>
    </w:p>
    <w:p w14:paraId="7D2E8910"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случаях, когда работы по договору строительного подряда выполняются для удовлетворения бытовых или других личных потребностей гражданина (заказчика), к такому договору соответственно применяются правила параграфа 2 настоящей главы о правах заказчика по договору бытового подряда.</w:t>
      </w:r>
    </w:p>
    <w:p w14:paraId="7D4D15E2" w14:textId="77777777" w:rsidR="008266FB" w:rsidRPr="002252A0" w:rsidRDefault="008266F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2CF2343" w14:textId="77777777" w:rsidTr="00CA02A9">
        <w:trPr>
          <w:tblCellSpacing w:w="0" w:type="dxa"/>
        </w:trPr>
        <w:tc>
          <w:tcPr>
            <w:tcW w:w="2025" w:type="dxa"/>
            <w:hideMark/>
          </w:tcPr>
          <w:p w14:paraId="114D6EAC"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739.</w:t>
            </w:r>
          </w:p>
        </w:tc>
        <w:tc>
          <w:tcPr>
            <w:tcW w:w="0" w:type="auto"/>
            <w:vAlign w:val="center"/>
            <w:hideMark/>
          </w:tcPr>
          <w:p w14:paraId="629B81C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Распределение риска между сторонами </w:t>
            </w:r>
          </w:p>
        </w:tc>
      </w:tr>
    </w:tbl>
    <w:p w14:paraId="5F88850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Риск случайной утраты или случайного повреждения объекта строительства, являющегося предметом договора строительного подряда, до приемки этого объе</w:t>
      </w:r>
      <w:r w:rsidR="008266FB" w:rsidRPr="002252A0">
        <w:rPr>
          <w:rFonts w:ascii="GHEA Grapalat" w:hAnsi="GHEA Grapalat"/>
          <w:color w:val="000000"/>
          <w:sz w:val="24"/>
          <w:szCs w:val="24"/>
        </w:rPr>
        <w:t>кта заказчиком несет подрядчик.</w:t>
      </w:r>
    </w:p>
    <w:p w14:paraId="13632BAB"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Если объект строительства до его приемки заказчиком разрушен или поврежден вследствие недоброкачественности предоставленных заказчиком материалов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пунктом 1</w:t>
      </w:r>
      <w:r w:rsidR="00BB4B2F">
        <w:rPr>
          <w:rFonts w:ascii="GHEA Grapalat" w:hAnsi="GHEA Grapalat"/>
          <w:color w:val="000000"/>
          <w:sz w:val="24"/>
          <w:szCs w:val="24"/>
        </w:rPr>
        <w:t xml:space="preserve"> статьи 714 настоящего Кодекса.</w:t>
      </w:r>
    </w:p>
    <w:p w14:paraId="5E8F015B" w14:textId="77777777" w:rsidR="008266FB" w:rsidRPr="002252A0" w:rsidRDefault="008266FB"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654388A" w14:textId="77777777" w:rsidTr="00CA02A9">
        <w:trPr>
          <w:tblCellSpacing w:w="0" w:type="dxa"/>
        </w:trPr>
        <w:tc>
          <w:tcPr>
            <w:tcW w:w="2025" w:type="dxa"/>
            <w:hideMark/>
          </w:tcPr>
          <w:p w14:paraId="2F33EFC7"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740.</w:t>
            </w:r>
          </w:p>
        </w:tc>
        <w:tc>
          <w:tcPr>
            <w:tcW w:w="0" w:type="auto"/>
            <w:vAlign w:val="center"/>
            <w:hideMark/>
          </w:tcPr>
          <w:p w14:paraId="76827876"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Страхование объекта строительства </w:t>
            </w:r>
          </w:p>
        </w:tc>
      </w:tr>
    </w:tbl>
    <w:p w14:paraId="6809A85F"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Договором строительного подряда может быть предусмотрена обязанность по страхованию риска случайной утраты или случайного повреждения объекта строительства, материалов, оборудования и иного имущества, используемых при строительстве, либо по страхованию соответствующих рисков стороны, несущей ответственность за причинение при осуществлении строительных работ ущерба</w:t>
      </w:r>
      <w:r w:rsidR="008266FB" w:rsidRPr="002252A0">
        <w:rPr>
          <w:rFonts w:ascii="GHEA Grapalat" w:hAnsi="GHEA Grapalat"/>
          <w:color w:val="000000"/>
          <w:sz w:val="24"/>
          <w:szCs w:val="24"/>
        </w:rPr>
        <w:t xml:space="preserve"> другим лицам.</w:t>
      </w:r>
    </w:p>
    <w:p w14:paraId="558D4516"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w:t>
      </w:r>
      <w:r w:rsidR="00BB4B2F">
        <w:rPr>
          <w:rFonts w:ascii="GHEA Grapalat" w:hAnsi="GHEA Grapalat"/>
          <w:color w:val="000000"/>
          <w:sz w:val="24"/>
          <w:szCs w:val="24"/>
        </w:rPr>
        <w:t>нных рисках.</w:t>
      </w:r>
    </w:p>
    <w:p w14:paraId="27A05182"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Страхование не освобождает соответствующую сторону от обязанности принять необходимые меры для предотвращения наступления страхового случая.</w:t>
      </w:r>
    </w:p>
    <w:p w14:paraId="4C63AD03" w14:textId="77777777" w:rsidR="008266FB" w:rsidRPr="002252A0" w:rsidRDefault="008266FB"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4FC44F4" w14:textId="77777777" w:rsidTr="00CA02A9">
        <w:trPr>
          <w:tblCellSpacing w:w="0" w:type="dxa"/>
        </w:trPr>
        <w:tc>
          <w:tcPr>
            <w:tcW w:w="2025" w:type="dxa"/>
            <w:hideMark/>
          </w:tcPr>
          <w:p w14:paraId="26F11C31"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741.</w:t>
            </w:r>
          </w:p>
        </w:tc>
        <w:tc>
          <w:tcPr>
            <w:tcW w:w="0" w:type="auto"/>
            <w:vAlign w:val="center"/>
            <w:hideMark/>
          </w:tcPr>
          <w:p w14:paraId="0AD33DF3"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Проектная документация и смета </w:t>
            </w:r>
          </w:p>
        </w:tc>
      </w:tr>
    </w:tbl>
    <w:p w14:paraId="3CEE2EE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Подрядчик обязан осуществлять строительство и связанные с ним работы в соответствии с проектной документацией, определяющей объем, содержание работ и другие предъявляемые к ним требования, и со с</w:t>
      </w:r>
      <w:r w:rsidR="008266FB" w:rsidRPr="002252A0">
        <w:rPr>
          <w:rFonts w:ascii="GHEA Grapalat" w:hAnsi="GHEA Grapalat"/>
          <w:color w:val="000000"/>
          <w:sz w:val="24"/>
          <w:szCs w:val="24"/>
        </w:rPr>
        <w:t>метой, определяющей цену работ.</w:t>
      </w:r>
    </w:p>
    <w:p w14:paraId="1889AA09"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отсутствии иных указаний в договоре строительного подряда предполагается, что подрядчик обязан выполнить все работы, указанные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проектной документации и в смете.</w:t>
      </w:r>
    </w:p>
    <w:p w14:paraId="744CE08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Договором строительного подряда должны быть определены состав и содержание проектной документации, а также должно быть предусмотрено, какая из сторон и в какой срок должна представить соответствующую документацию.</w:t>
      </w:r>
    </w:p>
    <w:p w14:paraId="444D886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Подрядчик при выявлении в ходе строительства неучтенных в</w:t>
      </w:r>
      <w:r>
        <w:rPr>
          <w:rFonts w:ascii="Courier New" w:hAnsi="Courier New" w:cs="Courier New"/>
          <w:color w:val="000000"/>
          <w:sz w:val="24"/>
          <w:szCs w:val="24"/>
          <w:lang w:val="en-US"/>
        </w:rPr>
        <w:t> </w:t>
      </w:r>
      <w:r>
        <w:rPr>
          <w:rFonts w:ascii="GHEA Grapalat" w:hAnsi="GHEA Grapalat"/>
          <w:color w:val="000000"/>
          <w:sz w:val="24"/>
          <w:szCs w:val="24"/>
        </w:rPr>
        <w:t>проектной документации работ и необходимости выполнения связанных с ними дополнительных работ и увеличения сметной стоимости строительства обязан сообщить об этом заказчику.</w:t>
      </w:r>
    </w:p>
    <w:p w14:paraId="6D76EC00"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При неполучении от заказчика ответа на свое сообщение в течение десяти дней подрядчик обязан приостановить соответствующие работы с отнесением убытков, вызванных простоем, на счет заказчика, если договором строительного </w:t>
      </w:r>
      <w:r>
        <w:rPr>
          <w:rFonts w:ascii="GHEA Grapalat" w:hAnsi="GHEA Grapalat"/>
          <w:color w:val="000000"/>
          <w:sz w:val="24"/>
          <w:szCs w:val="24"/>
        </w:rPr>
        <w:lastRenderedPageBreak/>
        <w:t>подряда не предусмотрен для этого иной срок. Заказчик освобождается от обязанности возмещения этих убытков, если доказывает отсутствие необходимости в проведении дополнительных работ.</w:t>
      </w:r>
    </w:p>
    <w:p w14:paraId="06489D43"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Подрядчик, не выполнивший установленные в пункте 3 настоящей статьи обязанности, лишается права требовать от заказчика оплаты выполненных им дополнительных работ и возмещения вызванных этим убытков, если не доказывает, что необходимость немедленных действий исходила из интересов заказчика, в частности, это было обусловлено тем, что приостановление работ могло привести к повреждению или разрушению объекта строительства.</w:t>
      </w:r>
    </w:p>
    <w:p w14:paraId="2AC5BE20"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14:paraId="7F1BA099" w14:textId="77777777" w:rsidR="008266FB" w:rsidRPr="002252A0" w:rsidRDefault="008266FB"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88AFF64" w14:textId="77777777" w:rsidTr="00CA02A9">
        <w:trPr>
          <w:tblCellSpacing w:w="0" w:type="dxa"/>
        </w:trPr>
        <w:tc>
          <w:tcPr>
            <w:tcW w:w="2025" w:type="dxa"/>
            <w:hideMark/>
          </w:tcPr>
          <w:p w14:paraId="61ECF8A7"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742.</w:t>
            </w:r>
          </w:p>
        </w:tc>
        <w:tc>
          <w:tcPr>
            <w:tcW w:w="0" w:type="auto"/>
            <w:vAlign w:val="center"/>
            <w:hideMark/>
          </w:tcPr>
          <w:p w14:paraId="5B0C0E3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Внесение изменений в проектную документацию </w:t>
            </w:r>
          </w:p>
        </w:tc>
      </w:tr>
    </w:tbl>
    <w:p w14:paraId="0774993E"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Заказчик вправе вносить изменения в проектную документацию при условии, если вызываемые этим дополнительные работы по своей стоимости не превышают десяти процентов от указанной в смете общей стоимости строительства и не меняют характера предусмотренных в догово</w:t>
      </w:r>
      <w:r w:rsidR="008266FB" w:rsidRPr="002252A0">
        <w:rPr>
          <w:rFonts w:ascii="GHEA Grapalat" w:hAnsi="GHEA Grapalat"/>
          <w:color w:val="000000"/>
          <w:sz w:val="24"/>
          <w:szCs w:val="24"/>
        </w:rPr>
        <w:t>ре строительного подряда работ.</w:t>
      </w:r>
    </w:p>
    <w:p w14:paraId="1F278105"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Внесение в проектную документацию изменений в объеме большем, чем указано в пункте 1 настоящей статьи, осуществляется на основе дополнительной сметы, составленной соглашением между сторонами.</w:t>
      </w:r>
    </w:p>
    <w:p w14:paraId="498D57B6"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Подрядчик в соответствии со статьей 466 настоящего Кодекса вправе требовать пересмотра сметы, если по независящим от него причинам стоимость работ превысила сметную стоимость более чем на десять процентов.</w:t>
      </w:r>
    </w:p>
    <w:p w14:paraId="4E6AB21D"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Подрядчик вправе требовать возмещения разумных расходов, понесенных им в связи с установлением и устранением недостатков в проектной документации.</w:t>
      </w:r>
    </w:p>
    <w:p w14:paraId="6E3FE9EF"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9AF1E0C" w14:textId="77777777" w:rsidTr="00CA02A9">
        <w:trPr>
          <w:tblCellSpacing w:w="0" w:type="dxa"/>
        </w:trPr>
        <w:tc>
          <w:tcPr>
            <w:tcW w:w="2025" w:type="dxa"/>
            <w:hideMark/>
          </w:tcPr>
          <w:p w14:paraId="24FE6924"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743.</w:t>
            </w:r>
          </w:p>
        </w:tc>
        <w:tc>
          <w:tcPr>
            <w:tcW w:w="0" w:type="auto"/>
            <w:vAlign w:val="center"/>
            <w:hideMark/>
          </w:tcPr>
          <w:p w14:paraId="4F14528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Обеспечение строительства материалами и оборудованием </w:t>
            </w:r>
          </w:p>
        </w:tc>
      </w:tr>
    </w:tbl>
    <w:p w14:paraId="2E2088C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Обязанность по обеспечению строительства материалами, в том числе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w:t>
      </w:r>
      <w:r w:rsidR="008266FB" w:rsidRPr="002252A0">
        <w:rPr>
          <w:rFonts w:ascii="GHEA Grapalat" w:hAnsi="GHEA Grapalat"/>
          <w:color w:val="000000"/>
          <w:sz w:val="24"/>
          <w:szCs w:val="24"/>
        </w:rPr>
        <w:t>ой части осуществляет заказчик.</w:t>
      </w:r>
    </w:p>
    <w:p w14:paraId="312B182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266FB" w:rsidRPr="002252A0">
        <w:rPr>
          <w:rFonts w:ascii="GHEA Grapalat" w:hAnsi="GHEA Grapalat"/>
          <w:color w:val="000000"/>
          <w:sz w:val="24"/>
          <w:szCs w:val="24"/>
        </w:rPr>
        <w:tab/>
      </w:r>
      <w:r w:rsidRPr="002252A0">
        <w:rPr>
          <w:rFonts w:ascii="GHEA Grapalat" w:hAnsi="GHEA Grapalat"/>
          <w:color w:val="000000"/>
          <w:sz w:val="24"/>
          <w:szCs w:val="24"/>
        </w:rPr>
        <w:t>Сторона, в обязанность которой входит обеспечение строительства, несет ответственность за невозможность использования предоставленных ею материалов или оборудования без ухудшения качества выполняемых работ, если не доказывает, что невозможность их использования возникла по обстоятельствам, за которые ответс</w:t>
      </w:r>
      <w:r w:rsidR="008266FB" w:rsidRPr="002252A0">
        <w:rPr>
          <w:rFonts w:ascii="GHEA Grapalat" w:hAnsi="GHEA Grapalat"/>
          <w:color w:val="000000"/>
          <w:sz w:val="24"/>
          <w:szCs w:val="24"/>
        </w:rPr>
        <w:t>твенность нес</w:t>
      </w:r>
      <w:r w:rsidR="00BB4B2F">
        <w:rPr>
          <w:rFonts w:ascii="GHEA Grapalat" w:hAnsi="GHEA Grapalat"/>
          <w:color w:val="000000"/>
          <w:sz w:val="24"/>
          <w:szCs w:val="24"/>
        </w:rPr>
        <w:t>ет другая сторона.</w:t>
      </w:r>
    </w:p>
    <w:p w14:paraId="5D4A40F2"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невозможности использования предоставленных заказчиком материалов и оборудования без ухудшения качества выполняемых работ и отказа заказчика в их замене, подрядчик вправе отказаться от договора строительного подряда и требовать от заказчика оплаты цены договора пропорционально выполненной части работ.</w:t>
      </w:r>
    </w:p>
    <w:p w14:paraId="04AA6746" w14:textId="77777777" w:rsidR="0055545D" w:rsidRPr="002252A0" w:rsidRDefault="0055545D"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BAEA21E" w14:textId="77777777" w:rsidTr="00CA02A9">
        <w:trPr>
          <w:tblCellSpacing w:w="0" w:type="dxa"/>
        </w:trPr>
        <w:tc>
          <w:tcPr>
            <w:tcW w:w="2025" w:type="dxa"/>
            <w:hideMark/>
          </w:tcPr>
          <w:p w14:paraId="1848965D"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744.</w:t>
            </w:r>
          </w:p>
        </w:tc>
        <w:tc>
          <w:tcPr>
            <w:tcW w:w="0" w:type="auto"/>
            <w:vAlign w:val="center"/>
            <w:hideMark/>
          </w:tcPr>
          <w:p w14:paraId="33BD2E8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работ </w:t>
            </w:r>
          </w:p>
        </w:tc>
      </w:tr>
    </w:tbl>
    <w:p w14:paraId="758E582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266FB" w:rsidRPr="002252A0">
        <w:rPr>
          <w:rFonts w:ascii="GHEA Grapalat" w:hAnsi="GHEA Grapalat"/>
          <w:color w:val="000000"/>
          <w:sz w:val="24"/>
          <w:szCs w:val="24"/>
        </w:rPr>
        <w:tab/>
      </w:r>
      <w:r w:rsidRPr="002252A0">
        <w:rPr>
          <w:rFonts w:ascii="GHEA Grapalat" w:hAnsi="GHEA Grapalat"/>
          <w:color w:val="000000"/>
          <w:sz w:val="24"/>
          <w:szCs w:val="24"/>
        </w:rPr>
        <w:t xml:space="preserve">Оплата выполненных подрядчиком работ производится заказчиком в размере, предусмотренном сметой, в порядке и сроки, установленные договором строительного подряда. При отсутствии соответствующих указаний в договоре оплата работ производится в соответствии со </w:t>
      </w:r>
      <w:r w:rsidR="008266FB" w:rsidRPr="002252A0">
        <w:rPr>
          <w:rFonts w:ascii="GHEA Grapalat" w:hAnsi="GHEA Grapalat"/>
          <w:color w:val="000000"/>
          <w:sz w:val="24"/>
          <w:szCs w:val="24"/>
        </w:rPr>
        <w:t>статьей 709 настоящего Кодекса.</w:t>
      </w:r>
    </w:p>
    <w:p w14:paraId="70D7ADF2"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8266FB" w:rsidRPr="002252A0">
        <w:rPr>
          <w:rFonts w:ascii="GHEA Grapalat" w:hAnsi="GHEA Grapalat"/>
          <w:color w:val="000000"/>
          <w:sz w:val="24"/>
          <w:szCs w:val="24"/>
        </w:rPr>
        <w:tab/>
      </w:r>
      <w:r w:rsidRPr="002252A0">
        <w:rPr>
          <w:rFonts w:ascii="GHEA Grapalat" w:hAnsi="GHEA Grapalat"/>
          <w:color w:val="000000"/>
          <w:sz w:val="24"/>
          <w:szCs w:val="24"/>
        </w:rPr>
        <w:t>Договором строительного подряда может быть предусмотрена оплата работ единовременно и в полном объеме по</w:t>
      </w:r>
      <w:r w:rsidR="008266FB" w:rsidRPr="002252A0">
        <w:rPr>
          <w:rFonts w:ascii="GHEA Grapalat" w:hAnsi="GHEA Grapalat"/>
          <w:color w:val="000000"/>
          <w:sz w:val="24"/>
          <w:szCs w:val="24"/>
        </w:rPr>
        <w:t>сле пр</w:t>
      </w:r>
      <w:r w:rsidR="00BB4B2F">
        <w:rPr>
          <w:rFonts w:ascii="GHEA Grapalat" w:hAnsi="GHEA Grapalat"/>
          <w:color w:val="000000"/>
          <w:sz w:val="24"/>
          <w:szCs w:val="24"/>
        </w:rPr>
        <w:t>иемки объекта заказчиком.</w:t>
      </w:r>
    </w:p>
    <w:p w14:paraId="1D391387" w14:textId="77777777" w:rsidR="008266FB" w:rsidRPr="002252A0" w:rsidRDefault="008266FB"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6E28D20" w14:textId="77777777" w:rsidTr="00CA02A9">
        <w:trPr>
          <w:tblCellSpacing w:w="0" w:type="dxa"/>
        </w:trPr>
        <w:tc>
          <w:tcPr>
            <w:tcW w:w="2025" w:type="dxa"/>
            <w:hideMark/>
          </w:tcPr>
          <w:p w14:paraId="31AEEA33"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745.</w:t>
            </w:r>
          </w:p>
        </w:tc>
        <w:tc>
          <w:tcPr>
            <w:tcW w:w="0" w:type="auto"/>
            <w:vAlign w:val="center"/>
            <w:hideMark/>
          </w:tcPr>
          <w:p w14:paraId="1E5B7D4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Дополнительные обязанности заказчика по договору строительного подряда </w:t>
            </w:r>
          </w:p>
        </w:tc>
      </w:tr>
    </w:tbl>
    <w:p w14:paraId="2C4CC72A"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5CB1" w:rsidRPr="002252A0">
        <w:rPr>
          <w:rFonts w:ascii="GHEA Grapalat" w:hAnsi="GHEA Grapalat"/>
          <w:color w:val="000000"/>
          <w:sz w:val="24"/>
          <w:szCs w:val="24"/>
        </w:rPr>
        <w:tab/>
      </w:r>
      <w:r w:rsidRPr="002252A0">
        <w:rPr>
          <w:rFonts w:ascii="GHEA Grapalat" w:hAnsi="GHEA Grapalat"/>
          <w:color w:val="000000"/>
          <w:sz w:val="24"/>
          <w:szCs w:val="24"/>
        </w:rPr>
        <w:t>Заказчик обязан своевременно предоставить для строительства земельный участок, если иное не предусмотрено договором. Площадь и состояние предоставленного земельного участка должны соответствовать условиям, указанным в договоре строительного подряда, а при отсутствии таких условий обеспечивать своевременное начало работ, их нормальный процесс</w:t>
      </w:r>
      <w:r w:rsidR="00DD5CB1" w:rsidRPr="002252A0">
        <w:rPr>
          <w:rFonts w:ascii="GHEA Grapalat" w:hAnsi="GHEA Grapalat"/>
          <w:color w:val="000000"/>
          <w:sz w:val="24"/>
          <w:szCs w:val="24"/>
        </w:rPr>
        <w:t xml:space="preserve"> и завершение в указанный срок.</w:t>
      </w:r>
    </w:p>
    <w:p w14:paraId="1881552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Заказчик обязан в случаях и порядке, предусмотренных договором строительного подряда, передавать подрядчику в пользование необходимые для выполнения работ здания и строения, обеспечивать транспортировку грузов по его адресу, временную подводку сетей энергоснабжения и водопроводов, а также оказывать другие услуги.</w:t>
      </w:r>
    </w:p>
    <w:p w14:paraId="34AB6F50"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Оплата предоставленных заказчиком услуг, указанных в пункте 2 настоящей статьи, осуществляется в случаях и на условиях, предусмотренных договором строительного подряда.</w:t>
      </w:r>
    </w:p>
    <w:p w14:paraId="2FDA1CDE" w14:textId="77777777" w:rsidR="00DD5CB1" w:rsidRPr="002252A0" w:rsidRDefault="00DD5CB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5B301D4" w14:textId="77777777" w:rsidTr="00CA02A9">
        <w:trPr>
          <w:tblCellSpacing w:w="0" w:type="dxa"/>
        </w:trPr>
        <w:tc>
          <w:tcPr>
            <w:tcW w:w="2025" w:type="dxa"/>
            <w:hideMark/>
          </w:tcPr>
          <w:p w14:paraId="5D922B17"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746.</w:t>
            </w:r>
          </w:p>
        </w:tc>
        <w:tc>
          <w:tcPr>
            <w:tcW w:w="0" w:type="auto"/>
            <w:vAlign w:val="center"/>
            <w:hideMark/>
          </w:tcPr>
          <w:p w14:paraId="4B8C054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Надзор заказчика за выполнением работ по договору строительного подряда </w:t>
            </w:r>
          </w:p>
        </w:tc>
      </w:tr>
    </w:tbl>
    <w:p w14:paraId="4F5A131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5CB1"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вправе осуществлять надзор за ходом и качеством выполняемых работ, соблюдением сроков их выполнения (графика), качеством предоставленных подрядчиком материалов, правильным использованием </w:t>
      </w:r>
      <w:r w:rsidRPr="002252A0">
        <w:rPr>
          <w:rFonts w:ascii="GHEA Grapalat" w:hAnsi="GHEA Grapalat"/>
          <w:color w:val="000000"/>
          <w:spacing w:val="-6"/>
          <w:sz w:val="24"/>
          <w:szCs w:val="24"/>
        </w:rPr>
        <w:t xml:space="preserve">подрядчиком материалов заказчика, а также за выполнением требований проектной </w:t>
      </w:r>
      <w:r w:rsidRPr="002252A0">
        <w:rPr>
          <w:rFonts w:ascii="GHEA Grapalat" w:hAnsi="GHEA Grapalat"/>
          <w:color w:val="000000"/>
          <w:spacing w:val="-6"/>
          <w:sz w:val="24"/>
          <w:szCs w:val="24"/>
        </w:rPr>
        <w:lastRenderedPageBreak/>
        <w:t>документации, без вмешательства при этом в оперативно</w:t>
      </w:r>
      <w:r w:rsidRPr="002252A0">
        <w:rPr>
          <w:rFonts w:ascii="GHEA Grapalat" w:hAnsi="GHEA Grapalat"/>
          <w:color w:val="000000"/>
          <w:sz w:val="24"/>
          <w:szCs w:val="24"/>
        </w:rPr>
        <w:t>-хозяйст</w:t>
      </w:r>
      <w:r w:rsidR="00DD5CB1" w:rsidRPr="002252A0">
        <w:rPr>
          <w:rFonts w:ascii="GHEA Grapalat" w:hAnsi="GHEA Grapalat"/>
          <w:color w:val="000000"/>
          <w:sz w:val="24"/>
          <w:szCs w:val="24"/>
        </w:rPr>
        <w:t>венную деятельность подрядчика.</w:t>
      </w:r>
    </w:p>
    <w:p w14:paraId="4D9AEA24"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Заказчик, обнаруживший при осуществлении надзора за выполнением работ нарушения условий договора строительного подряда, которые могут ухудшить качество работ, или иные недостатки обязан немедленно заявить об этом в письменной форме подрядчику. Заказчик, не выполнивший эту обязанность, теряет право в дальнейшем ссылаться на обнаруженные им нарушения.</w:t>
      </w:r>
    </w:p>
    <w:p w14:paraId="4B1534EE"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Подрядчик обязан выполнять полученные в ходе строительства указания заказчика, если они не противоречат условиям договора строительного подряда.</w:t>
      </w:r>
    </w:p>
    <w:p w14:paraId="079C5DBD"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Подрядчик, выполнивший работы ненадлежащим образом, не вправе ссылаться на то, что заказчик не осуществлял надзор за их выполнением, за исключением случаев, когда обязанность осуществления такого надзора по закону или договору возложена на заказчика.</w:t>
      </w:r>
    </w:p>
    <w:p w14:paraId="14C4D5E2" w14:textId="77777777" w:rsidR="00DD5CB1" w:rsidRPr="002252A0" w:rsidRDefault="00DD5CB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685D189" w14:textId="77777777" w:rsidTr="00CA02A9">
        <w:trPr>
          <w:tblCellSpacing w:w="0" w:type="dxa"/>
        </w:trPr>
        <w:tc>
          <w:tcPr>
            <w:tcW w:w="2025" w:type="dxa"/>
            <w:hideMark/>
          </w:tcPr>
          <w:p w14:paraId="5E4DF7BF"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747.</w:t>
            </w:r>
          </w:p>
        </w:tc>
        <w:tc>
          <w:tcPr>
            <w:tcW w:w="0" w:type="auto"/>
            <w:vAlign w:val="center"/>
            <w:hideMark/>
          </w:tcPr>
          <w:p w14:paraId="70264083"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Участие инженера (инженерной организации) в осуществлении прав и выполнении обязанностей заказчика </w:t>
            </w:r>
          </w:p>
        </w:tc>
      </w:tr>
    </w:tbl>
    <w:p w14:paraId="56C436A1"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Заказчик в целях осуществления надзора за строительством и принятия от своего имени решений во взаимоотношениях с подрядчиком может самостоятельно, без согласия подрядчика заключить договор об оказании таких услуг с соответствующим инженером (инженерной организацией). В этом случае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договоре строительного подряда определяются полномочия такого инженера (инженерной организации), связанные с последствия</w:t>
      </w:r>
      <w:r w:rsidR="00DD5CB1" w:rsidRPr="002252A0">
        <w:rPr>
          <w:rFonts w:ascii="GHEA Grapalat" w:hAnsi="GHEA Grapalat"/>
          <w:color w:val="000000"/>
          <w:sz w:val="24"/>
          <w:szCs w:val="24"/>
        </w:rPr>
        <w:t>ми его действий для подрядчика.</w:t>
      </w:r>
    </w:p>
    <w:p w14:paraId="4070B1BA" w14:textId="77777777" w:rsidR="00DD5CB1" w:rsidRPr="002252A0" w:rsidRDefault="00DD5CB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AAC09FA" w14:textId="77777777" w:rsidTr="00CA02A9">
        <w:trPr>
          <w:tblCellSpacing w:w="0" w:type="dxa"/>
        </w:trPr>
        <w:tc>
          <w:tcPr>
            <w:tcW w:w="2025" w:type="dxa"/>
            <w:hideMark/>
          </w:tcPr>
          <w:p w14:paraId="3E5F1459"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748.</w:t>
            </w:r>
          </w:p>
        </w:tc>
        <w:tc>
          <w:tcPr>
            <w:tcW w:w="0" w:type="auto"/>
            <w:vAlign w:val="center"/>
            <w:hideMark/>
          </w:tcPr>
          <w:p w14:paraId="609C63C3"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Сотрудничество сторон в договоре строительного подряда </w:t>
            </w:r>
          </w:p>
        </w:tc>
      </w:tr>
    </w:tbl>
    <w:p w14:paraId="6507A95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DD5CB1" w:rsidRPr="002252A0">
        <w:rPr>
          <w:rFonts w:ascii="GHEA Grapalat" w:hAnsi="GHEA Grapalat"/>
          <w:color w:val="000000"/>
          <w:sz w:val="24"/>
          <w:szCs w:val="24"/>
        </w:rPr>
        <w:tab/>
      </w:r>
      <w:r w:rsidRPr="002252A0">
        <w:rPr>
          <w:rFonts w:ascii="GHEA Grapalat" w:hAnsi="GHEA Grapalat"/>
          <w:color w:val="000000"/>
          <w:sz w:val="24"/>
          <w:szCs w:val="24"/>
        </w:rPr>
        <w:t>Если при осуществлении строительства и связанных с ним работ выявляются обстоятельства, препятствующие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выполнившая этой обязанности, утрачивает право на получение возмещения убытков, причиненных тем, что соответствующие</w:t>
      </w:r>
      <w:r w:rsidR="00DD5CB1" w:rsidRPr="002252A0">
        <w:rPr>
          <w:rFonts w:ascii="GHEA Grapalat" w:hAnsi="GHEA Grapalat"/>
          <w:color w:val="000000"/>
          <w:sz w:val="24"/>
          <w:szCs w:val="24"/>
        </w:rPr>
        <w:t xml:space="preserve"> препятствия не были устранены.</w:t>
      </w:r>
    </w:p>
    <w:p w14:paraId="71F9440D"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DD5CB1" w:rsidRPr="002252A0">
        <w:rPr>
          <w:rFonts w:ascii="GHEA Grapalat" w:hAnsi="GHEA Grapalat"/>
          <w:color w:val="000000"/>
          <w:sz w:val="24"/>
          <w:szCs w:val="24"/>
        </w:rPr>
        <w:tab/>
      </w:r>
      <w:r w:rsidRPr="002252A0">
        <w:rPr>
          <w:rFonts w:ascii="GHEA Grapalat" w:hAnsi="GHEA Grapalat"/>
          <w:color w:val="000000"/>
          <w:sz w:val="24"/>
          <w:szCs w:val="24"/>
        </w:rPr>
        <w:t xml:space="preserve">Расходы </w:t>
      </w:r>
      <w:r w:rsidR="00E65E4F" w:rsidRPr="002252A0">
        <w:rPr>
          <w:rFonts w:ascii="GHEA Grapalat" w:hAnsi="GHEA Grapalat"/>
          <w:color w:val="000000"/>
          <w:sz w:val="24"/>
          <w:szCs w:val="24"/>
        </w:rPr>
        <w:t>стороны</w:t>
      </w:r>
      <w:r w:rsidRPr="002252A0">
        <w:rPr>
          <w:rFonts w:ascii="GHEA Grapalat" w:hAnsi="GHEA Grapalat"/>
          <w:color w:val="000000"/>
          <w:sz w:val="24"/>
          <w:szCs w:val="24"/>
        </w:rPr>
        <w:t>, связанные с выполнением обязанностей, указанных в пункте 1 настоящей статьи, подлежат возмещению другой стороной, если это предусмотрено д</w:t>
      </w:r>
      <w:r w:rsidR="00BB4B2F">
        <w:rPr>
          <w:rFonts w:ascii="GHEA Grapalat" w:hAnsi="GHEA Grapalat"/>
          <w:color w:val="000000"/>
          <w:sz w:val="24"/>
          <w:szCs w:val="24"/>
        </w:rPr>
        <w:t>оговором строительного подряда.</w:t>
      </w:r>
    </w:p>
    <w:p w14:paraId="02B49CD0" w14:textId="77777777" w:rsidR="00DD5CB1" w:rsidRPr="002252A0" w:rsidRDefault="00DD5CB1"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A3671DB" w14:textId="77777777" w:rsidTr="00CA02A9">
        <w:trPr>
          <w:tblCellSpacing w:w="0" w:type="dxa"/>
        </w:trPr>
        <w:tc>
          <w:tcPr>
            <w:tcW w:w="2025" w:type="dxa"/>
            <w:hideMark/>
          </w:tcPr>
          <w:p w14:paraId="65F0953A"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749.</w:t>
            </w:r>
          </w:p>
        </w:tc>
        <w:tc>
          <w:tcPr>
            <w:tcW w:w="0" w:type="auto"/>
            <w:vAlign w:val="center"/>
            <w:hideMark/>
          </w:tcPr>
          <w:p w14:paraId="5999BEB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подрядчика по обеспечению охраны окружающей среды и безопасности строительных работ </w:t>
            </w:r>
          </w:p>
        </w:tc>
      </w:tr>
    </w:tbl>
    <w:p w14:paraId="15BAD6AC"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D7438" w:rsidRPr="002252A0">
        <w:rPr>
          <w:rFonts w:ascii="GHEA Grapalat" w:hAnsi="GHEA Grapalat"/>
          <w:color w:val="000000"/>
          <w:sz w:val="24"/>
          <w:szCs w:val="24"/>
        </w:rPr>
        <w:tab/>
      </w:r>
      <w:r w:rsidRPr="002252A0">
        <w:rPr>
          <w:rFonts w:ascii="GHEA Grapalat" w:hAnsi="GHEA Grapalat"/>
          <w:color w:val="000000"/>
          <w:sz w:val="24"/>
          <w:szCs w:val="24"/>
        </w:rPr>
        <w:t>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w:t>
      </w:r>
      <w:r w:rsidR="00ED7438" w:rsidRPr="002252A0">
        <w:rPr>
          <w:rFonts w:ascii="GHEA Grapalat" w:hAnsi="GHEA Grapalat"/>
          <w:color w:val="000000"/>
          <w:sz w:val="24"/>
          <w:szCs w:val="24"/>
        </w:rPr>
        <w:t>езопасности строительных работ.</w:t>
      </w:r>
    </w:p>
    <w:p w14:paraId="3BCA3E8E"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Подрядчик несет ответственность за нев</w:t>
      </w:r>
      <w:r w:rsidR="00ED7438" w:rsidRPr="002252A0">
        <w:rPr>
          <w:rFonts w:ascii="GHEA Grapalat" w:hAnsi="GHEA Grapalat"/>
          <w:color w:val="000000"/>
          <w:sz w:val="24"/>
          <w:szCs w:val="24"/>
        </w:rPr>
        <w:t>ыполнение указанных требований.</w:t>
      </w:r>
    </w:p>
    <w:p w14:paraId="58CE9EA8" w14:textId="77777777" w:rsidR="00CA02A9" w:rsidRPr="000D7F8D"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ED7438" w:rsidRPr="002252A0">
        <w:rPr>
          <w:rFonts w:ascii="GHEA Grapalat" w:hAnsi="GHEA Grapalat"/>
          <w:color w:val="000000"/>
          <w:sz w:val="24"/>
          <w:szCs w:val="24"/>
        </w:rPr>
        <w:tab/>
      </w:r>
      <w:r w:rsidRPr="002252A0">
        <w:rPr>
          <w:rFonts w:ascii="GHEA Grapalat" w:hAnsi="GHEA Grapalat"/>
          <w:color w:val="000000"/>
          <w:sz w:val="24"/>
          <w:szCs w:val="24"/>
        </w:rPr>
        <w:t>Подрядчик не вправе использовать в ходе</w:t>
      </w:r>
      <w:r w:rsidR="00BB4B2F">
        <w:rPr>
          <w:rFonts w:ascii="GHEA Grapalat" w:hAnsi="GHEA Grapalat"/>
          <w:color w:val="000000"/>
          <w:sz w:val="24"/>
          <w:szCs w:val="24"/>
        </w:rPr>
        <w:t xml:space="preserve">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14:paraId="09A98167" w14:textId="77777777" w:rsidR="000D7F8D" w:rsidRPr="000D7F8D" w:rsidRDefault="000D7F8D"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B056B84" w14:textId="77777777" w:rsidTr="00CA02A9">
        <w:trPr>
          <w:tblCellSpacing w:w="0" w:type="dxa"/>
        </w:trPr>
        <w:tc>
          <w:tcPr>
            <w:tcW w:w="2025" w:type="dxa"/>
            <w:hideMark/>
          </w:tcPr>
          <w:p w14:paraId="46D61540"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750.</w:t>
            </w:r>
          </w:p>
        </w:tc>
        <w:tc>
          <w:tcPr>
            <w:tcW w:w="0" w:type="auto"/>
            <w:vAlign w:val="center"/>
            <w:hideMark/>
          </w:tcPr>
          <w:p w14:paraId="1DFA0102"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Последств</w:t>
            </w:r>
            <w:r w:rsidR="00BB4B2F">
              <w:rPr>
                <w:rFonts w:ascii="GHEA Grapalat" w:hAnsi="GHEA Grapalat"/>
                <w:b/>
                <w:color w:val="000000"/>
                <w:sz w:val="24"/>
                <w:szCs w:val="24"/>
              </w:rPr>
              <w:t xml:space="preserve">ия приостановления и консервации строительства </w:t>
            </w:r>
          </w:p>
        </w:tc>
      </w:tr>
    </w:tbl>
    <w:p w14:paraId="39FA6CDD"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Если предусмотренные по договору строительного подряда работы приостановлены по не зависящим от сторон причинам, и объект строительства </w:t>
      </w:r>
      <w:r w:rsidRPr="002252A0">
        <w:rPr>
          <w:rFonts w:ascii="GHEA Grapalat" w:hAnsi="GHEA Grapalat"/>
          <w:color w:val="000000"/>
          <w:sz w:val="24"/>
          <w:szCs w:val="24"/>
        </w:rPr>
        <w:lastRenderedPageBreak/>
        <w:t>законсервирован, заказчик обязан в полном объеме возместить подрядчику расходы, вызванные необходимостью приостановления рабо</w:t>
      </w:r>
      <w:r w:rsidR="00ED7438" w:rsidRPr="002252A0">
        <w:rPr>
          <w:rFonts w:ascii="GHEA Grapalat" w:hAnsi="GHEA Grapalat"/>
          <w:color w:val="000000"/>
          <w:sz w:val="24"/>
          <w:szCs w:val="24"/>
        </w:rPr>
        <w:t>т и консервацией строительства.</w:t>
      </w:r>
    </w:p>
    <w:p w14:paraId="572F1FD1" w14:textId="77777777" w:rsidR="00ED7438" w:rsidRPr="002252A0" w:rsidRDefault="00ED7438"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3695946" w14:textId="77777777" w:rsidTr="00CA02A9">
        <w:trPr>
          <w:tblCellSpacing w:w="0" w:type="dxa"/>
        </w:trPr>
        <w:tc>
          <w:tcPr>
            <w:tcW w:w="2025" w:type="dxa"/>
            <w:hideMark/>
          </w:tcPr>
          <w:p w14:paraId="45E48458"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751.</w:t>
            </w:r>
          </w:p>
        </w:tc>
        <w:tc>
          <w:tcPr>
            <w:tcW w:w="0" w:type="auto"/>
            <w:vAlign w:val="center"/>
            <w:hideMark/>
          </w:tcPr>
          <w:p w14:paraId="6AB601A0"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Сдача и приемка работ </w:t>
            </w:r>
          </w:p>
        </w:tc>
      </w:tr>
    </w:tbl>
    <w:p w14:paraId="5B92BFD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D7438"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получивший сообщение подрядчика о готовности к сдаче результата выполненных по договору строительного подряда работ или </w:t>
      </w:r>
      <w:r w:rsidR="0002450B" w:rsidRPr="002252A0">
        <w:rPr>
          <w:rFonts w:ascii="GHEA Grapalat" w:hAnsi="GHEA Grapalat"/>
          <w:color w:val="000000"/>
          <w:sz w:val="24"/>
          <w:szCs w:val="24"/>
        </w:rPr>
        <w:br/>
      </w:r>
      <w:r w:rsidRPr="002252A0">
        <w:rPr>
          <w:rFonts w:ascii="GHEA Grapalat" w:hAnsi="GHEA Grapalat"/>
          <w:color w:val="000000"/>
          <w:sz w:val="24"/>
          <w:szCs w:val="24"/>
        </w:rPr>
        <w:t>какого-либо этапа выполненной работы обязан немедленно приступить к его приемке, ес</w:t>
      </w:r>
      <w:r w:rsidR="00ED7438" w:rsidRPr="002252A0">
        <w:rPr>
          <w:rFonts w:ascii="GHEA Grapalat" w:hAnsi="GHEA Grapalat"/>
          <w:color w:val="000000"/>
          <w:sz w:val="24"/>
          <w:szCs w:val="24"/>
        </w:rPr>
        <w:t>ли это предусмотрено договором.</w:t>
      </w:r>
    </w:p>
    <w:p w14:paraId="27D5E2FC"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Заказчик организует и осуществляет приемку результата работ за свой счет, если иное не предусмотрено договором.</w:t>
      </w:r>
    </w:p>
    <w:p w14:paraId="5371B583"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предусмотренных законом или иными правовыми актами случаях в</w:t>
      </w:r>
      <w:r>
        <w:rPr>
          <w:rFonts w:ascii="Courier New" w:hAnsi="Courier New" w:cs="Courier New"/>
          <w:color w:val="000000"/>
          <w:sz w:val="24"/>
          <w:szCs w:val="24"/>
          <w:lang w:val="en-US"/>
        </w:rPr>
        <w:t> </w:t>
      </w:r>
      <w:r>
        <w:rPr>
          <w:rFonts w:ascii="GHEA Grapalat" w:hAnsi="GHEA Grapalat"/>
          <w:color w:val="000000"/>
          <w:sz w:val="24"/>
          <w:szCs w:val="24"/>
        </w:rPr>
        <w:t>приемке результата работ должны участвовать представители государственных органов и (или) органов местного самоуправления.</w:t>
      </w:r>
    </w:p>
    <w:p w14:paraId="4C4D45D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Заказчик, предварительно принявший результат отдельного этапа работ, несет риск утраты или повреждения результата работ, которые произошли не по вине подрядчика.</w:t>
      </w:r>
    </w:p>
    <w:p w14:paraId="4B7E495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Сдача результата работ подрядчиком и их приемка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14:paraId="46D05377" w14:textId="77777777" w:rsidR="00CA02A9"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Односторонний акт сдачи или приемки результата работ может быть признан судом недействительным в случае, если мотивы отказа от подписания акта признаны обоснованными.</w:t>
      </w:r>
    </w:p>
    <w:p w14:paraId="411ED34C"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В предусмотренных законом или договором строительного подряда случаях либо, если это вытекает из характера выполняемых по договору работ, </w:t>
      </w:r>
      <w:r>
        <w:rPr>
          <w:rFonts w:ascii="GHEA Grapalat" w:hAnsi="GHEA Grapalat"/>
          <w:color w:val="000000"/>
          <w:sz w:val="24"/>
          <w:szCs w:val="24"/>
        </w:rPr>
        <w:lastRenderedPageBreak/>
        <w:t>приемке результата работ должны предшествовать предварительные испытания. В таком случае приемка может осуществляться только на основании положительного результата предварительных испытаний.</w:t>
      </w:r>
    </w:p>
    <w:p w14:paraId="569CE6FF"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14:paraId="5C569D0D" w14:textId="77777777" w:rsidR="00ED7438" w:rsidRPr="002252A0" w:rsidRDefault="00ED743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791B021" w14:textId="77777777" w:rsidTr="00CA02A9">
        <w:trPr>
          <w:tblCellSpacing w:w="0" w:type="dxa"/>
        </w:trPr>
        <w:tc>
          <w:tcPr>
            <w:tcW w:w="2025" w:type="dxa"/>
            <w:hideMark/>
          </w:tcPr>
          <w:p w14:paraId="01D3E274"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752.</w:t>
            </w:r>
          </w:p>
        </w:tc>
        <w:tc>
          <w:tcPr>
            <w:tcW w:w="0" w:type="auto"/>
            <w:vAlign w:val="center"/>
            <w:hideMark/>
          </w:tcPr>
          <w:p w14:paraId="38A330BE"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подрядчика за качество работ </w:t>
            </w:r>
          </w:p>
        </w:tc>
      </w:tr>
    </w:tbl>
    <w:p w14:paraId="5B1EE14A"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ED7438" w:rsidRPr="002252A0">
        <w:rPr>
          <w:rFonts w:ascii="GHEA Grapalat" w:hAnsi="GHEA Grapalat"/>
          <w:color w:val="000000"/>
          <w:sz w:val="24"/>
          <w:szCs w:val="24"/>
        </w:rPr>
        <w:tab/>
      </w:r>
      <w:r w:rsidRPr="002252A0">
        <w:rPr>
          <w:rFonts w:ascii="GHEA Grapalat" w:hAnsi="GHEA Grapalat"/>
          <w:color w:val="000000"/>
          <w:sz w:val="24"/>
          <w:szCs w:val="24"/>
        </w:rPr>
        <w:t>Подрядчик несет перед заказчиком ответственность за допущенные отступления от требований, предусмотренных в проектной документации и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обязательных для сторон строительных нормах и правилах, а также за недостижение показателей объекта строительства, указ</w:t>
      </w:r>
      <w:r w:rsidR="00ED7438" w:rsidRPr="002252A0">
        <w:rPr>
          <w:rFonts w:ascii="GHEA Grapalat" w:hAnsi="GHEA Grapalat"/>
          <w:color w:val="000000"/>
          <w:sz w:val="24"/>
          <w:szCs w:val="24"/>
        </w:rPr>
        <w:t>анных в проектной документации.</w:t>
      </w:r>
    </w:p>
    <w:p w14:paraId="4AB5C506"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реконструкции (ремонте, восстановлении) здания или строения подрядчик несет ответственность за снижение или потерю прочности, устойчивости и надежности здания, строения или его части.</w:t>
      </w:r>
    </w:p>
    <w:p w14:paraId="3A545BA9"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Подрядчик не несет ответственности за допущенные им без согласия заказчика мелкие отступления от проектной документации, если доказывает, что они не повлияли на качество объекта строительства.</w:t>
      </w:r>
    </w:p>
    <w:p w14:paraId="514D2C20" w14:textId="77777777" w:rsidR="00ED7438" w:rsidRPr="002252A0" w:rsidRDefault="00ED7438"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41AED2D" w14:textId="77777777" w:rsidTr="00CA02A9">
        <w:trPr>
          <w:tblCellSpacing w:w="0" w:type="dxa"/>
        </w:trPr>
        <w:tc>
          <w:tcPr>
            <w:tcW w:w="2025" w:type="dxa"/>
            <w:hideMark/>
          </w:tcPr>
          <w:p w14:paraId="18A29747"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753.</w:t>
            </w:r>
          </w:p>
        </w:tc>
        <w:tc>
          <w:tcPr>
            <w:tcW w:w="0" w:type="auto"/>
            <w:vAlign w:val="center"/>
            <w:hideMark/>
          </w:tcPr>
          <w:p w14:paraId="3092357E"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Гарантии качества в договоре строительного подряда </w:t>
            </w:r>
          </w:p>
        </w:tc>
      </w:tr>
    </w:tbl>
    <w:p w14:paraId="4809BF59"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Подрядчик гарантирует достижение объектом строительства указанных в проектной документации показателей и возможность эксплуатации объекта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соответствии с договором строительного подряда на протяжении гарантийного срока, если иное не предусмотрено договором строительного подряда. </w:t>
      </w:r>
      <w:r w:rsidRPr="002252A0">
        <w:rPr>
          <w:rFonts w:ascii="GHEA Grapalat" w:hAnsi="GHEA Grapalat"/>
          <w:color w:val="000000"/>
          <w:sz w:val="24"/>
          <w:szCs w:val="24"/>
        </w:rPr>
        <w:lastRenderedPageBreak/>
        <w:t>Установленный законом гарантийный срок может б</w:t>
      </w:r>
      <w:r w:rsidR="002C507A" w:rsidRPr="002252A0">
        <w:rPr>
          <w:rFonts w:ascii="GHEA Grapalat" w:hAnsi="GHEA Grapalat"/>
          <w:color w:val="000000"/>
          <w:sz w:val="24"/>
          <w:szCs w:val="24"/>
        </w:rPr>
        <w:t>ыть продлен соглашением сторон.</w:t>
      </w:r>
    </w:p>
    <w:p w14:paraId="38FE97AB"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Подрядчик несет ответственность за недостатки, обнаруженные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пределах гарантийного срока, если не доказывает, что они возникли вследствие естественного износа объекта или его частей, неправильной эксплуатации или неправильности инструкций по его эксплуатации, разработанных заказчиком или привлеченными им третьими лицами, ненадлежащего ремонта объекта, произведенного заказчиком или привлеченными им третьими лицами.</w:t>
      </w:r>
    </w:p>
    <w:p w14:paraId="1A0D48E6" w14:textId="77777777" w:rsidR="000D5F8A" w:rsidRDefault="00BB4B2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Гарантийный срок прерывается на весь период времени, на протяжении которого эксплуатация объекта была невозможной по причине недостатков, за которые ответственность несет подрядчик.</w:t>
      </w:r>
    </w:p>
    <w:p w14:paraId="0AB267DD" w14:textId="77777777" w:rsidR="000D5F8A" w:rsidRDefault="00BB4B2F" w:rsidP="004A58A4">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обнаружении в течение гарантийного срока недостатков, указанных в пункте 1 статьи 752 настоящего Кодекса, заказчик должен в разумный срок сообщить о них подрядчику.</w:t>
      </w:r>
    </w:p>
    <w:p w14:paraId="7947479F" w14:textId="77777777" w:rsidR="002C507A" w:rsidRPr="002252A0" w:rsidRDefault="002C507A"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2FF10AE" w14:textId="77777777" w:rsidTr="00CA02A9">
        <w:trPr>
          <w:tblCellSpacing w:w="0" w:type="dxa"/>
        </w:trPr>
        <w:tc>
          <w:tcPr>
            <w:tcW w:w="2025" w:type="dxa"/>
            <w:hideMark/>
          </w:tcPr>
          <w:p w14:paraId="3E93A3C3" w14:textId="77777777" w:rsidR="00CA02A9" w:rsidRPr="002252A0"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754.</w:t>
            </w:r>
          </w:p>
        </w:tc>
        <w:tc>
          <w:tcPr>
            <w:tcW w:w="0" w:type="auto"/>
            <w:vAlign w:val="center"/>
            <w:hideMark/>
          </w:tcPr>
          <w:p w14:paraId="40FE3333" w14:textId="77777777" w:rsidR="00CA02A9" w:rsidRPr="002252A0" w:rsidRDefault="00BB4B2F" w:rsidP="004A58A4">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обнаружения ненадлежащего качества строительных работ </w:t>
            </w:r>
          </w:p>
        </w:tc>
      </w:tr>
    </w:tbl>
    <w:p w14:paraId="3E2FC54B" w14:textId="77777777" w:rsidR="00CA02A9" w:rsidRPr="002252A0" w:rsidRDefault="00CA02A9" w:rsidP="004A58A4">
      <w:pPr>
        <w:widowControl w:val="0"/>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предъявлении требований, связанных с ненадлежащим качеством результата работ, применяются правила, предусмотренные пунктами 1-5</w:t>
      </w:r>
      <w:r w:rsidR="002C507A" w:rsidRPr="002252A0">
        <w:rPr>
          <w:rFonts w:ascii="GHEA Grapalat" w:hAnsi="GHEA Grapalat"/>
          <w:color w:val="000000"/>
          <w:sz w:val="24"/>
          <w:szCs w:val="24"/>
        </w:rPr>
        <w:t xml:space="preserve"> статьи 722 настоящего Кодекса.</w:t>
      </w:r>
    </w:p>
    <w:p w14:paraId="49B09F3E" w14:textId="77777777" w:rsidR="00CA02A9" w:rsidRPr="008E792E" w:rsidRDefault="00CA02A9" w:rsidP="004A58A4">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этом предельный срок обнаружения недостатков в соответствии с</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пунктами 2 и 4 статьи 722 настояще</w:t>
      </w:r>
      <w:r w:rsidR="002C507A" w:rsidRPr="002252A0">
        <w:rPr>
          <w:rFonts w:ascii="GHEA Grapalat" w:hAnsi="GHEA Grapalat"/>
          <w:color w:val="000000"/>
          <w:sz w:val="24"/>
          <w:szCs w:val="24"/>
        </w:rPr>
        <w:t>го Кодекса составляет пять лет.</w:t>
      </w:r>
    </w:p>
    <w:p w14:paraId="17D9F4ED" w14:textId="77777777" w:rsidR="000D7F8D" w:rsidRPr="008E792E" w:rsidRDefault="000D7F8D" w:rsidP="004A58A4">
      <w:pPr>
        <w:widowControl w:val="0"/>
        <w:spacing w:after="160" w:line="336"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CCB1D1D" w14:textId="77777777" w:rsidTr="00CA02A9">
        <w:trPr>
          <w:tblCellSpacing w:w="0" w:type="dxa"/>
        </w:trPr>
        <w:tc>
          <w:tcPr>
            <w:tcW w:w="2025" w:type="dxa"/>
            <w:hideMark/>
          </w:tcPr>
          <w:p w14:paraId="1F95F50D" w14:textId="77777777" w:rsidR="00CA02A9" w:rsidRPr="002252A0" w:rsidRDefault="00CA02A9" w:rsidP="004A58A4">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755.</w:t>
            </w:r>
          </w:p>
        </w:tc>
        <w:tc>
          <w:tcPr>
            <w:tcW w:w="0" w:type="auto"/>
            <w:vAlign w:val="center"/>
            <w:hideMark/>
          </w:tcPr>
          <w:p w14:paraId="56E6BC1A" w14:textId="77777777" w:rsidR="00CA02A9" w:rsidRPr="002252A0" w:rsidRDefault="00BB4B2F" w:rsidP="004A58A4">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Устранение недостатков за счет заказчика </w:t>
            </w:r>
          </w:p>
        </w:tc>
      </w:tr>
    </w:tbl>
    <w:p w14:paraId="4728E269" w14:textId="77777777" w:rsidR="00CA02A9" w:rsidRPr="002252A0" w:rsidRDefault="00CA02A9" w:rsidP="004A58A4">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w:t>
      </w:r>
      <w:r w:rsidR="002C507A" w:rsidRPr="002252A0">
        <w:rPr>
          <w:rFonts w:ascii="GHEA Grapalat" w:hAnsi="GHEA Grapalat"/>
          <w:color w:val="000000"/>
          <w:sz w:val="24"/>
          <w:szCs w:val="24"/>
        </w:rPr>
        <w:t>ядчик не несет ответственности.</w:t>
      </w:r>
    </w:p>
    <w:p w14:paraId="0682C02C"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002C507A" w:rsidRPr="002252A0">
        <w:rPr>
          <w:rFonts w:ascii="GHEA Grapalat" w:hAnsi="GHEA Grapalat"/>
          <w:color w:val="000000"/>
          <w:sz w:val="24"/>
          <w:szCs w:val="24"/>
        </w:rPr>
        <w:tab/>
      </w:r>
      <w:r w:rsidRPr="002252A0">
        <w:rPr>
          <w:rFonts w:ascii="GHEA Grapalat" w:hAnsi="GHEA Grapalat"/>
          <w:color w:val="000000"/>
          <w:sz w:val="24"/>
          <w:szCs w:val="24"/>
        </w:rPr>
        <w:t>Подрядчик вправе отказаться от выполнения обязанности, указанной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пункте 1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причинам.</w:t>
      </w:r>
    </w:p>
    <w:p w14:paraId="61130C48" w14:textId="77777777" w:rsidR="002C507A" w:rsidRPr="002252A0" w:rsidRDefault="002C507A"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32CB1E1E"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xml:space="preserve">§ 4. ПОДРЯД НА ВЫПОЛНЕНИЕ ПРОЕКТНЫХ </w:t>
      </w:r>
      <w:r>
        <w:rPr>
          <w:rFonts w:ascii="GHEA Grapalat" w:hAnsi="GHEA Grapalat"/>
          <w:b/>
          <w:color w:val="000000"/>
          <w:sz w:val="24"/>
          <w:szCs w:val="24"/>
        </w:rPr>
        <w:br/>
        <w:t>И ИЗЫСКАТЕЛЬСКИХ РАБОТ</w:t>
      </w:r>
    </w:p>
    <w:p w14:paraId="354F3752" w14:textId="77777777" w:rsidR="000D5F8A" w:rsidRDefault="000D5F8A">
      <w:pPr>
        <w:widowControl w:val="0"/>
        <w:spacing w:after="160" w:line="360" w:lineRule="auto"/>
        <w:ind w:left="567" w:right="566"/>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5011938" w14:textId="77777777" w:rsidTr="00CA02A9">
        <w:trPr>
          <w:tblCellSpacing w:w="0" w:type="dxa"/>
        </w:trPr>
        <w:tc>
          <w:tcPr>
            <w:tcW w:w="2025" w:type="dxa"/>
            <w:hideMark/>
          </w:tcPr>
          <w:p w14:paraId="3B0A172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756.</w:t>
            </w:r>
          </w:p>
        </w:tc>
        <w:tc>
          <w:tcPr>
            <w:tcW w:w="0" w:type="auto"/>
            <w:vAlign w:val="center"/>
            <w:hideMark/>
          </w:tcPr>
          <w:p w14:paraId="0D26651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подряда на выполнение проектных и изыскательских работ </w:t>
            </w:r>
          </w:p>
        </w:tc>
      </w:tr>
    </w:tbl>
    <w:p w14:paraId="66314877" w14:textId="77777777" w:rsidR="000D5F8A"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w:t>
      </w:r>
      <w:r w:rsidR="002C507A" w:rsidRPr="002252A0">
        <w:rPr>
          <w:rFonts w:ascii="GHEA Grapalat" w:hAnsi="GHEA Grapalat"/>
          <w:color w:val="000000"/>
          <w:sz w:val="24"/>
          <w:szCs w:val="24"/>
        </w:rPr>
        <w:t>ринять и оплатить их результат.</w:t>
      </w:r>
    </w:p>
    <w:p w14:paraId="0BB5F63E"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898D34E" w14:textId="77777777" w:rsidTr="00CA02A9">
        <w:trPr>
          <w:tblCellSpacing w:w="0" w:type="dxa"/>
        </w:trPr>
        <w:tc>
          <w:tcPr>
            <w:tcW w:w="2025" w:type="dxa"/>
            <w:hideMark/>
          </w:tcPr>
          <w:p w14:paraId="5EB46969" w14:textId="77777777" w:rsidR="000D5F8A" w:rsidRDefault="00CA02A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757.</w:t>
            </w:r>
          </w:p>
        </w:tc>
        <w:tc>
          <w:tcPr>
            <w:tcW w:w="0" w:type="auto"/>
            <w:vAlign w:val="center"/>
            <w:hideMark/>
          </w:tcPr>
          <w:p w14:paraId="4A3CC686" w14:textId="77777777" w:rsidR="000D5F8A" w:rsidRDefault="00CA02A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Исходные данные для выполнения проектных и изыскательских работ </w:t>
            </w:r>
          </w:p>
        </w:tc>
      </w:tr>
    </w:tbl>
    <w:p w14:paraId="39EF1BE5"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По договору подряда на выполнение проектных и изыскательских работ заказчик обязан передать подрядчику проектное задание, а также иные исходные данные, которые необходимы для составления проектной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w:t>
      </w:r>
      <w:r w:rsidR="002C507A" w:rsidRPr="002252A0">
        <w:rPr>
          <w:rFonts w:ascii="GHEA Grapalat" w:hAnsi="GHEA Grapalat"/>
          <w:color w:val="000000"/>
          <w:sz w:val="24"/>
          <w:szCs w:val="24"/>
        </w:rPr>
        <w:t>нта его утверждения заказчиком.</w:t>
      </w:r>
    </w:p>
    <w:p w14:paraId="250E01C0"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C507A" w:rsidRPr="002252A0">
        <w:rPr>
          <w:rFonts w:ascii="GHEA Grapalat" w:hAnsi="GHEA Grapalat"/>
          <w:color w:val="000000"/>
          <w:sz w:val="24"/>
          <w:szCs w:val="24"/>
        </w:rPr>
        <w:tab/>
      </w:r>
      <w:r w:rsidRPr="002252A0">
        <w:rPr>
          <w:rFonts w:ascii="GHEA Grapalat" w:hAnsi="GHEA Grapalat"/>
          <w:color w:val="000000"/>
          <w:sz w:val="24"/>
          <w:szCs w:val="24"/>
        </w:rPr>
        <w:t>Подрядчик обязан соблюдать требования, содержащиеся в задании и других исходных данных для выполнения пр</w:t>
      </w:r>
      <w:r w:rsidR="002C507A" w:rsidRPr="002252A0">
        <w:rPr>
          <w:rFonts w:ascii="GHEA Grapalat" w:hAnsi="GHEA Grapalat"/>
          <w:color w:val="000000"/>
          <w:sz w:val="24"/>
          <w:szCs w:val="24"/>
        </w:rPr>
        <w:t>оектных и изыскательских работ.</w:t>
      </w:r>
    </w:p>
    <w:p w14:paraId="2565E942" w14:textId="77777777" w:rsidR="002C507A" w:rsidRPr="002252A0" w:rsidRDefault="002C50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00D4E3D" w14:textId="77777777" w:rsidTr="00CA02A9">
        <w:trPr>
          <w:tblCellSpacing w:w="0" w:type="dxa"/>
        </w:trPr>
        <w:tc>
          <w:tcPr>
            <w:tcW w:w="2025" w:type="dxa"/>
            <w:hideMark/>
          </w:tcPr>
          <w:p w14:paraId="51B25FE5"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758.</w:t>
            </w:r>
          </w:p>
        </w:tc>
        <w:tc>
          <w:tcPr>
            <w:tcW w:w="0" w:type="auto"/>
            <w:vAlign w:val="center"/>
            <w:hideMark/>
          </w:tcPr>
          <w:p w14:paraId="4315A2A4"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заказчика </w:t>
            </w:r>
          </w:p>
        </w:tc>
      </w:tr>
    </w:tbl>
    <w:p w14:paraId="097F39C7"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иное не предусмотрено по договору подряда на выполнение проектных и изыска</w:t>
      </w:r>
      <w:r w:rsidR="002C507A" w:rsidRPr="002252A0">
        <w:rPr>
          <w:rFonts w:ascii="GHEA Grapalat" w:hAnsi="GHEA Grapalat"/>
          <w:color w:val="000000"/>
          <w:sz w:val="24"/>
          <w:szCs w:val="24"/>
        </w:rPr>
        <w:t>тельских работ заказчик обязан:</w:t>
      </w:r>
    </w:p>
    <w:p w14:paraId="70D842EF"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по завершении работ уплатить подрядчику установленную цену полностью или по завершении отдельных этап</w:t>
      </w:r>
      <w:r w:rsidR="002C507A" w:rsidRPr="002252A0">
        <w:rPr>
          <w:rFonts w:ascii="GHEA Grapalat" w:hAnsi="GHEA Grapalat"/>
          <w:color w:val="000000"/>
          <w:sz w:val="24"/>
          <w:szCs w:val="24"/>
        </w:rPr>
        <w:t>ов работ уплатить ее по частям;</w:t>
      </w:r>
    </w:p>
    <w:p w14:paraId="338CBB2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использовать полученную от подрядчика проектную документацию только в предусмотренных договором целях, не передавать проектную документацию третьим лицам и не разглашать содержащиеся в ней данные без согласия подрядчика;</w:t>
      </w:r>
    </w:p>
    <w:p w14:paraId="38F438B5"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оказывать содействие подрядчику в объеме и на условиях, предусмотренных в договоре;</w:t>
      </w:r>
    </w:p>
    <w:p w14:paraId="0C304F6C"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участвовать вместе с подрядчиком в согласовании готовой проектной документации с соответствующими государственными органами и (или) органами местного самоуправления;</w:t>
      </w:r>
    </w:p>
    <w:p w14:paraId="3463A9A4"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подрядчика;</w:t>
      </w:r>
    </w:p>
    <w:p w14:paraId="6E6FD663"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привлечь подрядчика к рассмотрению дела по иску, предъявленному к</w:t>
      </w:r>
      <w:r>
        <w:rPr>
          <w:rFonts w:ascii="Courier New" w:hAnsi="Courier New" w:cs="Courier New"/>
          <w:color w:val="000000"/>
          <w:sz w:val="24"/>
          <w:szCs w:val="24"/>
          <w:lang w:val="en-US"/>
        </w:rPr>
        <w:t> </w:t>
      </w:r>
      <w:r>
        <w:rPr>
          <w:rFonts w:ascii="GHEA Grapalat" w:hAnsi="GHEA Grapalat"/>
          <w:color w:val="000000"/>
          <w:sz w:val="24"/>
          <w:szCs w:val="24"/>
        </w:rPr>
        <w:t>заказчику третьим лицом в связи с недостатками составленной проектной документации или выполненных изыскательских работ.</w:t>
      </w:r>
    </w:p>
    <w:p w14:paraId="53807DB0" w14:textId="77777777" w:rsidR="000D5F8A"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FBB2581" w14:textId="77777777" w:rsidTr="00CA02A9">
        <w:trPr>
          <w:tblCellSpacing w:w="0" w:type="dxa"/>
        </w:trPr>
        <w:tc>
          <w:tcPr>
            <w:tcW w:w="2025" w:type="dxa"/>
            <w:hideMark/>
          </w:tcPr>
          <w:p w14:paraId="0362AE2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759.</w:t>
            </w:r>
          </w:p>
        </w:tc>
        <w:tc>
          <w:tcPr>
            <w:tcW w:w="0" w:type="auto"/>
            <w:vAlign w:val="center"/>
            <w:hideMark/>
          </w:tcPr>
          <w:p w14:paraId="7BC06A4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подрядчика </w:t>
            </w:r>
          </w:p>
        </w:tc>
      </w:tr>
    </w:tbl>
    <w:p w14:paraId="699A8061" w14:textId="77777777" w:rsidR="00CA02A9" w:rsidRPr="004A58A4"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По договору подряда на выполнение проектных и изыскат</w:t>
      </w:r>
      <w:r w:rsidR="002C507A" w:rsidRPr="002252A0">
        <w:rPr>
          <w:rFonts w:ascii="GHEA Grapalat" w:hAnsi="GHEA Grapalat"/>
          <w:color w:val="000000"/>
          <w:sz w:val="24"/>
          <w:szCs w:val="24"/>
        </w:rPr>
        <w:t>ельских работ подрядчик обязан:</w:t>
      </w:r>
    </w:p>
    <w:p w14:paraId="673C041E"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0476EEE9"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002C507A" w:rsidRPr="002252A0">
        <w:rPr>
          <w:rFonts w:ascii="GHEA Grapalat" w:hAnsi="GHEA Grapalat"/>
          <w:color w:val="000000"/>
          <w:sz w:val="24"/>
          <w:szCs w:val="24"/>
        </w:rPr>
        <w:tab/>
      </w:r>
      <w:r w:rsidRPr="002252A0">
        <w:rPr>
          <w:rFonts w:ascii="GHEA Grapalat" w:hAnsi="GHEA Grapalat"/>
          <w:color w:val="000000"/>
          <w:sz w:val="24"/>
          <w:szCs w:val="24"/>
        </w:rPr>
        <w:t>выполнять работы в соответствии с проектным заданием, иными</w:t>
      </w:r>
      <w:r w:rsidR="002C507A" w:rsidRPr="002252A0">
        <w:rPr>
          <w:rFonts w:ascii="GHEA Grapalat" w:hAnsi="GHEA Grapalat"/>
          <w:color w:val="000000"/>
          <w:sz w:val="24"/>
          <w:szCs w:val="24"/>
        </w:rPr>
        <w:t xml:space="preserve"> исходными данными и договором;</w:t>
      </w:r>
    </w:p>
    <w:p w14:paraId="61B8055C"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согласовывать готовую проектную документацию с заказчиком, а при необходимости вместе с заказчиком — с компетентными государственными органами и (или) органами местного самоуправления;</w:t>
      </w:r>
    </w:p>
    <w:p w14:paraId="6BB27469"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передавать заказчику готовую проектную документацию и результаты изыскательских работ;</w:t>
      </w:r>
    </w:p>
    <w:p w14:paraId="3828BFC1"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 передавать проектную документацию третьим лицам без согласия заказчика.</w:t>
      </w:r>
    </w:p>
    <w:p w14:paraId="0E5120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проектной документации.</w:t>
      </w:r>
    </w:p>
    <w:p w14:paraId="594F7950"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FAF5318" w14:textId="77777777" w:rsidTr="00CA02A9">
        <w:trPr>
          <w:tblCellSpacing w:w="0" w:type="dxa"/>
        </w:trPr>
        <w:tc>
          <w:tcPr>
            <w:tcW w:w="2025" w:type="dxa"/>
            <w:hideMark/>
          </w:tcPr>
          <w:p w14:paraId="58EDDD2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760.</w:t>
            </w:r>
          </w:p>
        </w:tc>
        <w:tc>
          <w:tcPr>
            <w:tcW w:w="0" w:type="auto"/>
            <w:vAlign w:val="center"/>
            <w:hideMark/>
          </w:tcPr>
          <w:p w14:paraId="384950D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подрядчика за ненадлежащее выполнение проектных и изыскательских работ </w:t>
            </w:r>
          </w:p>
        </w:tc>
      </w:tr>
    </w:tbl>
    <w:p w14:paraId="3413BDC0"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Подрядчик по договору подряда на выполнение проектных и изыскательских работ несет ответственность за ненадлежащее составление проектной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проектной документации</w:t>
      </w:r>
      <w:r w:rsidR="002C507A" w:rsidRPr="002252A0">
        <w:rPr>
          <w:rFonts w:ascii="GHEA Grapalat" w:hAnsi="GHEA Grapalat"/>
          <w:color w:val="000000"/>
          <w:sz w:val="24"/>
          <w:szCs w:val="24"/>
        </w:rPr>
        <w:t xml:space="preserve"> и данных изыскательских работ.</w:t>
      </w:r>
    </w:p>
    <w:p w14:paraId="7463364E"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При обнаружении недостатков в проектной документации или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изыскательских работах подрядчик по требованию заказчика обязан безвозмездно переделать проектную документацию и соответственно произвести дополнительные изыскательские работы, а также возместить причиненные </w:t>
      </w:r>
      <w:r w:rsidR="00BB4B2F">
        <w:rPr>
          <w:rFonts w:ascii="GHEA Grapalat" w:hAnsi="GHEA Grapalat"/>
          <w:color w:val="000000"/>
          <w:sz w:val="24"/>
          <w:szCs w:val="24"/>
        </w:rPr>
        <w:lastRenderedPageBreak/>
        <w:t>заказчику убытки, если законом или договором подряда на выполнение проектных и изыскательских работ не установлено иное.</w:t>
      </w:r>
    </w:p>
    <w:p w14:paraId="1D273A16"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p w14:paraId="04EC1944" w14:textId="77777777" w:rsidR="00CA02A9" w:rsidRPr="002252A0" w:rsidRDefault="00BB4B2F" w:rsidP="002252A0">
      <w:pPr>
        <w:widowControl w:val="0"/>
        <w:spacing w:after="160" w:line="360" w:lineRule="auto"/>
        <w:ind w:left="567" w:right="566"/>
        <w:jc w:val="center"/>
        <w:rPr>
          <w:rFonts w:ascii="GHEA Grapalat" w:hAnsi="GHEA Grapalat"/>
          <w:b/>
          <w:color w:val="000000"/>
          <w:sz w:val="24"/>
          <w:szCs w:val="24"/>
          <w:lang w:val="en-US"/>
        </w:rPr>
      </w:pPr>
      <w:r>
        <w:rPr>
          <w:rFonts w:ascii="GHEA Grapalat" w:hAnsi="GHEA Grapalat"/>
          <w:b/>
          <w:color w:val="000000"/>
          <w:sz w:val="24"/>
          <w:szCs w:val="24"/>
        </w:rPr>
        <w:t>§ 5. ПОДРЯДНЫЕ РАБОТЫ ДЛЯ ГОСУДАРСТВЕННЫХ НУЖД</w:t>
      </w:r>
    </w:p>
    <w:p w14:paraId="7091ECD0" w14:textId="77777777" w:rsidR="00BE7341" w:rsidRPr="002252A0" w:rsidRDefault="00BE7341" w:rsidP="002252A0">
      <w:pPr>
        <w:widowControl w:val="0"/>
        <w:spacing w:after="160" w:line="360"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C7037E9" w14:textId="77777777" w:rsidTr="00CA02A9">
        <w:trPr>
          <w:tblCellSpacing w:w="0" w:type="dxa"/>
        </w:trPr>
        <w:tc>
          <w:tcPr>
            <w:tcW w:w="2025" w:type="dxa"/>
            <w:hideMark/>
          </w:tcPr>
          <w:p w14:paraId="2936E0B9"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761.</w:t>
            </w:r>
          </w:p>
        </w:tc>
        <w:tc>
          <w:tcPr>
            <w:tcW w:w="0" w:type="auto"/>
            <w:vAlign w:val="center"/>
            <w:hideMark/>
          </w:tcPr>
          <w:p w14:paraId="3957E81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Государственный договор на выполнение подрядных работ для государственных нужд </w:t>
            </w:r>
          </w:p>
        </w:tc>
      </w:tr>
    </w:tbl>
    <w:p w14:paraId="781DD94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2C507A" w:rsidRPr="002252A0">
        <w:rPr>
          <w:rFonts w:ascii="GHEA Grapalat" w:hAnsi="GHEA Grapalat"/>
          <w:color w:val="000000"/>
          <w:sz w:val="24"/>
          <w:szCs w:val="24"/>
        </w:rPr>
        <w:tab/>
      </w:r>
      <w:r w:rsidRPr="002252A0">
        <w:rPr>
          <w:rFonts w:ascii="GHEA Grapalat" w:hAnsi="GHEA Grapalat"/>
          <w:color w:val="000000"/>
          <w:sz w:val="24"/>
          <w:szCs w:val="24"/>
        </w:rPr>
        <w:t xml:space="preserve">Подрядные строительные работы (статья 738), проектные и изыскательские работы (статья 756), предусмотренные для удовлетворения нужд Республики Армения и финансируемые за счет средств государственного бюджета, осуществляются на основе государственного договора на выполнение подрядных </w:t>
      </w:r>
      <w:r w:rsidR="002C507A" w:rsidRPr="002252A0">
        <w:rPr>
          <w:rFonts w:ascii="GHEA Grapalat" w:hAnsi="GHEA Grapalat"/>
          <w:color w:val="000000"/>
          <w:sz w:val="24"/>
          <w:szCs w:val="24"/>
        </w:rPr>
        <w:t>работ для государственных нужд.</w:t>
      </w:r>
    </w:p>
    <w:p w14:paraId="2C249D4F"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2C507A" w:rsidRPr="002252A0">
        <w:rPr>
          <w:rFonts w:ascii="GHEA Grapalat" w:hAnsi="GHEA Grapalat"/>
          <w:color w:val="000000"/>
          <w:sz w:val="24"/>
          <w:szCs w:val="24"/>
        </w:rPr>
        <w:tab/>
      </w:r>
      <w:r w:rsidRPr="002252A0">
        <w:rPr>
          <w:rFonts w:ascii="GHEA Grapalat" w:hAnsi="GHEA Grapalat"/>
          <w:color w:val="000000"/>
          <w:sz w:val="24"/>
          <w:szCs w:val="24"/>
        </w:rPr>
        <w:t>По государственному договору на выполнение подрядных работ для государственных нужд (далее — государственный договор) подрядчик обязуется выполнить строительные, проектные и другие работы и передать их государственному заказчику, а государственный заказчик обязуется принять вы</w:t>
      </w:r>
      <w:r w:rsidR="00BB4B2F">
        <w:rPr>
          <w:rFonts w:ascii="GHEA Grapalat" w:hAnsi="GHEA Grapalat"/>
          <w:color w:val="000000"/>
          <w:sz w:val="24"/>
          <w:szCs w:val="24"/>
        </w:rPr>
        <w:t>полненные работы и оплатить их.</w:t>
      </w:r>
    </w:p>
    <w:p w14:paraId="13B39B92" w14:textId="77777777" w:rsidR="002C507A" w:rsidRPr="002252A0" w:rsidRDefault="002C507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F245A43" w14:textId="77777777" w:rsidTr="00CA02A9">
        <w:trPr>
          <w:tblCellSpacing w:w="0" w:type="dxa"/>
        </w:trPr>
        <w:tc>
          <w:tcPr>
            <w:tcW w:w="2025" w:type="dxa"/>
            <w:hideMark/>
          </w:tcPr>
          <w:p w14:paraId="6C63E888"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762.</w:t>
            </w:r>
          </w:p>
        </w:tc>
        <w:tc>
          <w:tcPr>
            <w:tcW w:w="0" w:type="auto"/>
            <w:vAlign w:val="center"/>
            <w:hideMark/>
          </w:tcPr>
          <w:p w14:paraId="4FDCA7F6"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Стороны государственного договора </w:t>
            </w:r>
          </w:p>
        </w:tc>
      </w:tr>
    </w:tbl>
    <w:p w14:paraId="10A7AAA3" w14:textId="77777777" w:rsidR="00CA02A9" w:rsidRPr="008E792E"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 государственному договору государственным заказчиком является уполномоченный государственный орган, а подрядчиком — </w:t>
      </w:r>
      <w:r w:rsidR="002C507A" w:rsidRPr="002252A0">
        <w:rPr>
          <w:rFonts w:ascii="GHEA Grapalat" w:hAnsi="GHEA Grapalat"/>
          <w:color w:val="000000"/>
          <w:sz w:val="24"/>
          <w:szCs w:val="24"/>
        </w:rPr>
        <w:t>юридическое лицо или гражданин.</w:t>
      </w:r>
    </w:p>
    <w:p w14:paraId="0B49F115" w14:textId="77777777" w:rsidR="000D7F8D" w:rsidRDefault="000D7F8D" w:rsidP="002252A0">
      <w:pPr>
        <w:widowControl w:val="0"/>
        <w:spacing w:after="160" w:line="360" w:lineRule="auto"/>
        <w:ind w:firstLine="567"/>
        <w:jc w:val="both"/>
        <w:rPr>
          <w:rFonts w:ascii="GHEA Grapalat" w:hAnsi="GHEA Grapalat"/>
          <w:color w:val="000000"/>
          <w:sz w:val="24"/>
          <w:szCs w:val="24"/>
          <w:lang w:val="en-GB"/>
        </w:rPr>
      </w:pPr>
    </w:p>
    <w:p w14:paraId="2EB25925" w14:textId="77777777" w:rsidR="004A58A4" w:rsidRPr="004A58A4" w:rsidRDefault="004A58A4" w:rsidP="002252A0">
      <w:pPr>
        <w:widowControl w:val="0"/>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11D1F0C" w14:textId="77777777" w:rsidTr="00CA02A9">
        <w:trPr>
          <w:tblCellSpacing w:w="0" w:type="dxa"/>
        </w:trPr>
        <w:tc>
          <w:tcPr>
            <w:tcW w:w="2025" w:type="dxa"/>
            <w:hideMark/>
          </w:tcPr>
          <w:p w14:paraId="0B12A1DB"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763.</w:t>
            </w:r>
          </w:p>
        </w:tc>
        <w:tc>
          <w:tcPr>
            <w:tcW w:w="0" w:type="auto"/>
            <w:vAlign w:val="center"/>
            <w:hideMark/>
          </w:tcPr>
          <w:p w14:paraId="64D817FD"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Основания и порядок заключения государственного договора </w:t>
            </w:r>
          </w:p>
        </w:tc>
      </w:tr>
    </w:tbl>
    <w:p w14:paraId="653CFCE7"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Основания и порядок заключения государственного договора определяются в соответствии с положениями статей 542 и 543 настоящего Кодекса.</w:t>
      </w:r>
    </w:p>
    <w:p w14:paraId="6FBF192F" w14:textId="77777777" w:rsidR="0098431F" w:rsidRPr="002252A0" w:rsidRDefault="0098431F"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FFF7862" w14:textId="77777777" w:rsidTr="00CA02A9">
        <w:trPr>
          <w:tblCellSpacing w:w="0" w:type="dxa"/>
        </w:trPr>
        <w:tc>
          <w:tcPr>
            <w:tcW w:w="2025" w:type="dxa"/>
            <w:hideMark/>
          </w:tcPr>
          <w:p w14:paraId="1136162A"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764.</w:t>
            </w:r>
          </w:p>
        </w:tc>
        <w:tc>
          <w:tcPr>
            <w:tcW w:w="0" w:type="auto"/>
            <w:vAlign w:val="center"/>
            <w:hideMark/>
          </w:tcPr>
          <w:p w14:paraId="62FD06EC" w14:textId="77777777" w:rsidR="00CA02A9" w:rsidRPr="002252A0" w:rsidRDefault="00CA02A9"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Содержание государственного дого</w:t>
            </w:r>
            <w:r w:rsidR="00BB4B2F">
              <w:rPr>
                <w:rFonts w:ascii="GHEA Grapalat" w:hAnsi="GHEA Grapalat"/>
                <w:b/>
                <w:color w:val="000000"/>
                <w:sz w:val="24"/>
                <w:szCs w:val="24"/>
              </w:rPr>
              <w:t xml:space="preserve">вора </w:t>
            </w:r>
          </w:p>
        </w:tc>
      </w:tr>
    </w:tbl>
    <w:p w14:paraId="26BA099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Условия государственного договора определяются в соответствии с</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условиями объявленного конкурса и представленным на конкурс предложением подрядчика, п</w:t>
      </w:r>
      <w:r w:rsidR="00505A27" w:rsidRPr="002252A0">
        <w:rPr>
          <w:rFonts w:ascii="GHEA Grapalat" w:hAnsi="GHEA Grapalat"/>
          <w:color w:val="000000"/>
          <w:sz w:val="24"/>
          <w:szCs w:val="24"/>
        </w:rPr>
        <w:t>ризнанным победителем конкурса.</w:t>
      </w:r>
    </w:p>
    <w:p w14:paraId="4A0FA6D9"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Государственный договор должен содержать условия об объеме и стоимости подлежащей выполнению работы, сроках ее начала и завершения, размере и порядке финансирования и оплаты работ, способах обеспечения исполнения обязательств сторон.</w:t>
      </w:r>
    </w:p>
    <w:p w14:paraId="5580B25D"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502CA5E" w14:textId="77777777" w:rsidTr="00CA02A9">
        <w:trPr>
          <w:tblCellSpacing w:w="0" w:type="dxa"/>
        </w:trPr>
        <w:tc>
          <w:tcPr>
            <w:tcW w:w="2025" w:type="dxa"/>
            <w:hideMark/>
          </w:tcPr>
          <w:p w14:paraId="45478A54"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765.</w:t>
            </w:r>
          </w:p>
        </w:tc>
        <w:tc>
          <w:tcPr>
            <w:tcW w:w="0" w:type="auto"/>
            <w:vAlign w:val="center"/>
            <w:hideMark/>
          </w:tcPr>
          <w:p w14:paraId="64928B9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государственного договора </w:t>
            </w:r>
          </w:p>
        </w:tc>
      </w:tr>
    </w:tbl>
    <w:p w14:paraId="371A6B2A"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При уменьшении в установленном порядке средств государственного бюджета, выделенных для финансирования подрядных работ, стороны должны согласовать новые сроки, а при необходимости — также д</w:t>
      </w:r>
      <w:r w:rsidR="00505A27" w:rsidRPr="002252A0">
        <w:rPr>
          <w:rFonts w:ascii="GHEA Grapalat" w:hAnsi="GHEA Grapalat"/>
          <w:color w:val="000000"/>
          <w:sz w:val="24"/>
          <w:szCs w:val="24"/>
        </w:rPr>
        <w:t>ругие условия выполнения работ.</w:t>
      </w:r>
    </w:p>
    <w:p w14:paraId="0B8DFD22"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Подрядчик вправе требовать от государственного заказчика возмещения убытков, причиненных ему вследствие изменения сроков выполнения работ.</w:t>
      </w:r>
    </w:p>
    <w:p w14:paraId="6134B0C8" w14:textId="77777777" w:rsidR="00CA02A9" w:rsidRPr="008E792E"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Изменения в государственном договоре, не связанные с</w:t>
      </w:r>
      <w:r>
        <w:rPr>
          <w:rFonts w:ascii="Courier New" w:hAnsi="Courier New" w:cs="Courier New"/>
          <w:color w:val="000000"/>
          <w:sz w:val="24"/>
          <w:szCs w:val="24"/>
          <w:lang w:val="en-US"/>
        </w:rPr>
        <w:t> </w:t>
      </w:r>
      <w:r>
        <w:rPr>
          <w:rFonts w:ascii="GHEA Grapalat" w:hAnsi="GHEA Grapalat"/>
          <w:color w:val="000000"/>
          <w:sz w:val="24"/>
          <w:szCs w:val="24"/>
        </w:rPr>
        <w:t>обстоятельствами, указанными в пункте 1 настоящей статьи, производятся по соглашению сторон, если иное не предусмотрено законом.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21D78CB" w14:textId="77777777" w:rsidTr="00CA02A9">
        <w:trPr>
          <w:tblCellSpacing w:w="0" w:type="dxa"/>
        </w:trPr>
        <w:tc>
          <w:tcPr>
            <w:tcW w:w="2025" w:type="dxa"/>
            <w:hideMark/>
          </w:tcPr>
          <w:p w14:paraId="3D6EC1AC"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766.</w:t>
            </w:r>
          </w:p>
        </w:tc>
        <w:tc>
          <w:tcPr>
            <w:tcW w:w="0" w:type="auto"/>
            <w:vAlign w:val="center"/>
            <w:hideMark/>
          </w:tcPr>
          <w:p w14:paraId="5D08B53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Правовое регулирование государственного договора </w:t>
            </w:r>
          </w:p>
        </w:tc>
      </w:tr>
    </w:tbl>
    <w:p w14:paraId="2FAFCDDA"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К отношениям по государственным договорам в части, не урегулированной настоящим Кодексом, применяется </w:t>
      </w:r>
      <w:r w:rsidR="003C64D7" w:rsidRPr="002252A0">
        <w:rPr>
          <w:rFonts w:ascii="GHEA Grapalat" w:hAnsi="GHEA Grapalat"/>
          <w:color w:val="000000"/>
          <w:sz w:val="24"/>
          <w:szCs w:val="24"/>
        </w:rPr>
        <w:t>закон о подряде для государственных нужд</w:t>
      </w:r>
      <w:r w:rsidR="00505A27" w:rsidRPr="002252A0">
        <w:rPr>
          <w:rFonts w:ascii="GHEA Grapalat" w:hAnsi="GHEA Grapalat"/>
          <w:color w:val="000000"/>
          <w:sz w:val="24"/>
          <w:szCs w:val="24"/>
        </w:rPr>
        <w:t>.</w:t>
      </w:r>
    </w:p>
    <w:p w14:paraId="0678F054" w14:textId="77777777" w:rsidR="00505A27" w:rsidRPr="002252A0" w:rsidRDefault="00505A27" w:rsidP="002252A0">
      <w:pPr>
        <w:widowControl w:val="0"/>
        <w:spacing w:after="160" w:line="360" w:lineRule="auto"/>
        <w:ind w:left="567" w:right="566"/>
        <w:jc w:val="center"/>
        <w:rPr>
          <w:rFonts w:ascii="GHEA Grapalat" w:hAnsi="GHEA Grapalat"/>
          <w:color w:val="000000"/>
          <w:sz w:val="24"/>
          <w:szCs w:val="24"/>
        </w:rPr>
      </w:pPr>
    </w:p>
    <w:p w14:paraId="68A8689B" w14:textId="77777777" w:rsidR="00817A92" w:rsidRPr="002252A0" w:rsidRDefault="00817A92" w:rsidP="002252A0">
      <w:pPr>
        <w:widowControl w:val="0"/>
        <w:spacing w:after="160" w:line="360" w:lineRule="auto"/>
        <w:ind w:left="567" w:right="566"/>
        <w:jc w:val="center"/>
        <w:rPr>
          <w:rFonts w:ascii="GHEA Grapalat" w:hAnsi="GHEA Grapalat"/>
          <w:color w:val="000000"/>
          <w:sz w:val="24"/>
          <w:szCs w:val="24"/>
        </w:rPr>
      </w:pPr>
    </w:p>
    <w:p w14:paraId="1FC1F4F3" w14:textId="77777777" w:rsidR="00CA02A9"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38</w:t>
      </w:r>
    </w:p>
    <w:p w14:paraId="6EDEE4AB" w14:textId="77777777" w:rsidR="00CA02A9" w:rsidRPr="002252A0" w:rsidRDefault="00BB4B2F" w:rsidP="002252A0">
      <w:pPr>
        <w:widowControl w:val="0"/>
        <w:spacing w:after="160" w:line="360" w:lineRule="auto"/>
        <w:ind w:left="567" w:right="566"/>
        <w:jc w:val="center"/>
        <w:rPr>
          <w:rFonts w:ascii="GHEA Grapalat" w:hAnsi="GHEA Grapalat"/>
          <w:i/>
          <w:color w:val="000000"/>
          <w:sz w:val="24"/>
          <w:szCs w:val="24"/>
        </w:rPr>
      </w:pPr>
      <w:r>
        <w:rPr>
          <w:rFonts w:ascii="GHEA Grapalat" w:hAnsi="GHEA Grapalat"/>
          <w:b/>
          <w:i/>
          <w:color w:val="000000"/>
          <w:sz w:val="24"/>
          <w:szCs w:val="24"/>
        </w:rPr>
        <w:t>ВЫПОЛНЕНИЕ НАУЧНО-ИССЛЕДОВАТЕЛЬСКИХ, ОПЫТНО-КОНСТРУКТОРСКИХ И ТЕХНОЛОГИЧЕСКИХ РАБОТ</w:t>
      </w:r>
    </w:p>
    <w:p w14:paraId="77F75E84" w14:textId="77777777" w:rsidR="00505A27" w:rsidRPr="002252A0" w:rsidRDefault="00505A27"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5900E17" w14:textId="77777777" w:rsidTr="00CA02A9">
        <w:trPr>
          <w:tblCellSpacing w:w="0" w:type="dxa"/>
        </w:trPr>
        <w:tc>
          <w:tcPr>
            <w:tcW w:w="2025" w:type="dxa"/>
            <w:hideMark/>
          </w:tcPr>
          <w:p w14:paraId="67F1EB7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767.</w:t>
            </w:r>
          </w:p>
        </w:tc>
        <w:tc>
          <w:tcPr>
            <w:tcW w:w="0" w:type="auto"/>
            <w:vAlign w:val="center"/>
            <w:hideMark/>
          </w:tcPr>
          <w:p w14:paraId="46E2CAE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Договоры на выполнение научно-исследовательских работ, опытно-конструкторских и технологических работ </w:t>
            </w:r>
          </w:p>
        </w:tc>
      </w:tr>
    </w:tbl>
    <w:p w14:paraId="027944FA"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По договору на выполнение научно-исследовательских работ исполнитель обязуется провести обусловленные проектным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конструкторскую документацию на него или новую технологию, а заказчик обязуетс</w:t>
      </w:r>
      <w:r w:rsidR="00505A27" w:rsidRPr="002252A0">
        <w:rPr>
          <w:rFonts w:ascii="GHEA Grapalat" w:hAnsi="GHEA Grapalat"/>
          <w:color w:val="000000"/>
          <w:sz w:val="24"/>
          <w:szCs w:val="24"/>
        </w:rPr>
        <w:t>я принять работу и оплатить ее.</w:t>
      </w:r>
    </w:p>
    <w:p w14:paraId="0157DC47"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с исполнителем может охватывать как весь процесс исследований, разработок и изготовления образцов, так и отдельные его этапы (элементы).</w:t>
      </w:r>
    </w:p>
    <w:p w14:paraId="22AA3EC7"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Риск случайной невозможности выполнения научно-исследовательских, опытно-конструкторских и технологических работ несет заказчик, если иное не предусмотрено законом или договором.</w:t>
      </w:r>
    </w:p>
    <w:p w14:paraId="78371E7E"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Условия договоров на выполнение научно-исследовательских, опытно-конструкторских и технологических работ должны соответствовать нормам </w:t>
      </w:r>
      <w:r>
        <w:rPr>
          <w:rFonts w:ascii="GHEA Grapalat" w:hAnsi="GHEA Grapalat"/>
          <w:color w:val="000000"/>
          <w:sz w:val="24"/>
          <w:szCs w:val="24"/>
        </w:rPr>
        <w:lastRenderedPageBreak/>
        <w:t>настоящего Кодекса, законам и иным правовым актам об исключительных правах (интеллектуальная собственность).</w:t>
      </w:r>
    </w:p>
    <w:p w14:paraId="7599BC65"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Договоры на выполнение научно-исследовательских, </w:t>
      </w:r>
      <w:r>
        <w:rPr>
          <w:rFonts w:ascii="GHEA Grapalat" w:hAnsi="GHEA Grapalat"/>
          <w:color w:val="000000"/>
          <w:sz w:val="24"/>
          <w:szCs w:val="24"/>
        </w:rPr>
        <w:br/>
        <w:t>опытно-конструкторских и технологических работ заключаются в письменной форме.</w:t>
      </w:r>
    </w:p>
    <w:p w14:paraId="25DD7796"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1BD0F7D" w14:textId="77777777" w:rsidTr="00CA02A9">
        <w:trPr>
          <w:tblCellSpacing w:w="0" w:type="dxa"/>
        </w:trPr>
        <w:tc>
          <w:tcPr>
            <w:tcW w:w="2025" w:type="dxa"/>
            <w:hideMark/>
          </w:tcPr>
          <w:p w14:paraId="3C4189F0"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768.</w:t>
            </w:r>
          </w:p>
        </w:tc>
        <w:tc>
          <w:tcPr>
            <w:tcW w:w="0" w:type="auto"/>
            <w:vAlign w:val="center"/>
            <w:hideMark/>
          </w:tcPr>
          <w:p w14:paraId="39558AD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работ </w:t>
            </w:r>
          </w:p>
        </w:tc>
      </w:tr>
    </w:tbl>
    <w:p w14:paraId="6D07E1A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Исполнитель обязан проводить научные исследования лично. Он</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вправе привлекать к выполнению научно-исследовательских работ третьих л</w:t>
      </w:r>
      <w:r w:rsidR="00505A27" w:rsidRPr="002252A0">
        <w:rPr>
          <w:rFonts w:ascii="GHEA Grapalat" w:hAnsi="GHEA Grapalat"/>
          <w:color w:val="000000"/>
          <w:sz w:val="24"/>
          <w:szCs w:val="24"/>
        </w:rPr>
        <w:t>иц только с согласия заказчика.</w:t>
      </w:r>
    </w:p>
    <w:p w14:paraId="6268F386"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Исполнитель опытно-конструкторских или технологических работ вправе привлекать к выполнению таких работ третьих лиц, если иное не предусмотрено договором. К отношениям исполнителя с третьими лицами применяются правила о генеральном подрядчике и субподрядчике (статья 704).</w:t>
      </w:r>
    </w:p>
    <w:p w14:paraId="6F534181"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CF40F61" w14:textId="77777777" w:rsidTr="00CA02A9">
        <w:trPr>
          <w:tblCellSpacing w:w="0" w:type="dxa"/>
        </w:trPr>
        <w:tc>
          <w:tcPr>
            <w:tcW w:w="2025" w:type="dxa"/>
            <w:hideMark/>
          </w:tcPr>
          <w:p w14:paraId="6804EC4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769.</w:t>
            </w:r>
          </w:p>
        </w:tc>
        <w:tc>
          <w:tcPr>
            <w:tcW w:w="0" w:type="auto"/>
            <w:vAlign w:val="center"/>
            <w:hideMark/>
          </w:tcPr>
          <w:p w14:paraId="1FE9F1F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Конфиденциальность сведений, составляющих предмет договора </w:t>
            </w:r>
          </w:p>
        </w:tc>
      </w:tr>
    </w:tbl>
    <w:p w14:paraId="69FEF21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 xml:space="preserve">Стороны обязаны обеспечивать конфиденциальность сведений, касающихся предмета договора, хода его исполнения и полученных результатов, если иное не предусмотрено договорами на выполнение </w:t>
      </w:r>
      <w:r w:rsidR="0002450B" w:rsidRPr="002252A0">
        <w:rPr>
          <w:rFonts w:ascii="GHEA Grapalat" w:hAnsi="GHEA Grapalat"/>
          <w:color w:val="000000"/>
          <w:sz w:val="24"/>
          <w:szCs w:val="24"/>
        </w:rPr>
        <w:br/>
      </w:r>
      <w:r w:rsidRPr="002252A0">
        <w:rPr>
          <w:rFonts w:ascii="GHEA Grapalat" w:hAnsi="GHEA Grapalat"/>
          <w:color w:val="000000"/>
          <w:sz w:val="24"/>
          <w:szCs w:val="24"/>
        </w:rPr>
        <w:t>научно-исследовательских, опытно-конструкторских и технологических работ. Объем сведений, признаваемых конфиденциаль</w:t>
      </w:r>
      <w:r w:rsidR="00505A27" w:rsidRPr="002252A0">
        <w:rPr>
          <w:rFonts w:ascii="GHEA Grapalat" w:hAnsi="GHEA Grapalat"/>
          <w:color w:val="000000"/>
          <w:sz w:val="24"/>
          <w:szCs w:val="24"/>
        </w:rPr>
        <w:t>ными, определяется по договору.</w:t>
      </w:r>
    </w:p>
    <w:p w14:paraId="749A9EA4"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Каждая из сторон обязуется публиковать полученные при выполнении работ сведения, признанные конфиденциальными, только с согласия другой стороны.</w:t>
      </w:r>
    </w:p>
    <w:p w14:paraId="6AC4F98E" w14:textId="77777777" w:rsidR="0098431F" w:rsidRPr="002252A0" w:rsidRDefault="0098431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5204BC6" w14:textId="77777777" w:rsidTr="00CA02A9">
        <w:trPr>
          <w:tblCellSpacing w:w="0" w:type="dxa"/>
        </w:trPr>
        <w:tc>
          <w:tcPr>
            <w:tcW w:w="2025" w:type="dxa"/>
            <w:hideMark/>
          </w:tcPr>
          <w:p w14:paraId="21A69FB8"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770.</w:t>
            </w:r>
          </w:p>
        </w:tc>
        <w:tc>
          <w:tcPr>
            <w:tcW w:w="0" w:type="auto"/>
            <w:vAlign w:val="center"/>
            <w:hideMark/>
          </w:tcPr>
          <w:p w14:paraId="104A1550"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сторон на результаты работ </w:t>
            </w:r>
          </w:p>
        </w:tc>
      </w:tr>
    </w:tbl>
    <w:p w14:paraId="430796C3"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Стороны по договорам на выполнение научно-исследовательских, опытно-конструкторских и технологических работ имеют право использовать результаты работ, в том числе подлежащие правовой защите, в пределах и на услов</w:t>
      </w:r>
      <w:r w:rsidR="00505A27" w:rsidRPr="002252A0">
        <w:rPr>
          <w:rFonts w:ascii="GHEA Grapalat" w:hAnsi="GHEA Grapalat"/>
          <w:color w:val="000000"/>
          <w:sz w:val="24"/>
          <w:szCs w:val="24"/>
        </w:rPr>
        <w:t>иях, предусмотренных договором.</w:t>
      </w:r>
    </w:p>
    <w:p w14:paraId="152F9AA6" w14:textId="77777777" w:rsidR="000D5F8A" w:rsidRDefault="00CA02A9"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05A27" w:rsidRPr="002252A0">
        <w:rPr>
          <w:rFonts w:ascii="GHEA Grapalat" w:hAnsi="GHEA Grapalat"/>
          <w:color w:val="000000"/>
          <w:sz w:val="24"/>
          <w:szCs w:val="24"/>
        </w:rPr>
        <w:tab/>
      </w:r>
      <w:r w:rsidRPr="002252A0">
        <w:rPr>
          <w:rFonts w:ascii="GHEA Grapalat" w:hAnsi="GHEA Grapalat"/>
          <w:color w:val="000000"/>
          <w:sz w:val="24"/>
          <w:szCs w:val="24"/>
        </w:rPr>
        <w:t>Заказчик имеет право использовать переданные ему исполнителем результаты работ, в том числе подлежащие правовой защите, а исполнитель имеет право использовать полученные им результаты работ для собственных нужд, если и</w:t>
      </w:r>
      <w:r w:rsidR="00505A27" w:rsidRPr="002252A0">
        <w:rPr>
          <w:rFonts w:ascii="GHEA Grapalat" w:hAnsi="GHEA Grapalat"/>
          <w:color w:val="000000"/>
          <w:sz w:val="24"/>
          <w:szCs w:val="24"/>
        </w:rPr>
        <w:t>ное не предусмотрено договором.</w:t>
      </w:r>
    </w:p>
    <w:p w14:paraId="5E4C83AE" w14:textId="77777777" w:rsidR="000D5F8A" w:rsidRDefault="000D5F8A" w:rsidP="004A58A4">
      <w:pPr>
        <w:widowControl w:val="0"/>
        <w:spacing w:after="160" w:line="341"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DAF52D4" w14:textId="77777777" w:rsidTr="00CA02A9">
        <w:trPr>
          <w:tblCellSpacing w:w="0" w:type="dxa"/>
        </w:trPr>
        <w:tc>
          <w:tcPr>
            <w:tcW w:w="2025" w:type="dxa"/>
            <w:hideMark/>
          </w:tcPr>
          <w:p w14:paraId="38649EF3"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771.</w:t>
            </w:r>
          </w:p>
        </w:tc>
        <w:tc>
          <w:tcPr>
            <w:tcW w:w="0" w:type="auto"/>
            <w:vAlign w:val="center"/>
            <w:hideMark/>
          </w:tcPr>
          <w:p w14:paraId="0732A9F8"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заказчика </w:t>
            </w:r>
          </w:p>
        </w:tc>
      </w:tr>
    </w:tbl>
    <w:p w14:paraId="0A0970A7"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 xml:space="preserve">Заказчик по договорам на выполнение научно-исследовательских, опытно-конструкторских </w:t>
      </w:r>
      <w:r w:rsidR="00505A27" w:rsidRPr="002252A0">
        <w:rPr>
          <w:rFonts w:ascii="GHEA Grapalat" w:hAnsi="GHEA Grapalat"/>
          <w:color w:val="000000"/>
          <w:sz w:val="24"/>
          <w:szCs w:val="24"/>
        </w:rPr>
        <w:t>и технологических работ обязан:</w:t>
      </w:r>
    </w:p>
    <w:p w14:paraId="27335DC8"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предоставить исполнителю информацию, нео</w:t>
      </w:r>
      <w:r w:rsidR="00505A27" w:rsidRPr="002252A0">
        <w:rPr>
          <w:rFonts w:ascii="GHEA Grapalat" w:hAnsi="GHEA Grapalat"/>
          <w:color w:val="000000"/>
          <w:sz w:val="24"/>
          <w:szCs w:val="24"/>
        </w:rPr>
        <w:t>бходимую для выполнения работы;</w:t>
      </w:r>
    </w:p>
    <w:p w14:paraId="78A19473"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принять результаты выполненных работ и оплатить их.</w:t>
      </w:r>
    </w:p>
    <w:p w14:paraId="69C8F4F7"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14:paraId="5D6A84DD"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2EF9C60" w14:textId="77777777" w:rsidTr="00CA02A9">
        <w:trPr>
          <w:tblCellSpacing w:w="0" w:type="dxa"/>
        </w:trPr>
        <w:tc>
          <w:tcPr>
            <w:tcW w:w="2025" w:type="dxa"/>
            <w:hideMark/>
          </w:tcPr>
          <w:p w14:paraId="5A780A05"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772.</w:t>
            </w:r>
          </w:p>
        </w:tc>
        <w:tc>
          <w:tcPr>
            <w:tcW w:w="0" w:type="auto"/>
            <w:vAlign w:val="center"/>
            <w:hideMark/>
          </w:tcPr>
          <w:p w14:paraId="4A2545B2"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Обязанности исполнителя</w:t>
            </w:r>
          </w:p>
        </w:tc>
      </w:tr>
    </w:tbl>
    <w:p w14:paraId="0D4ED922" w14:textId="77777777" w:rsidR="00CA02A9" w:rsidRPr="002252A0" w:rsidRDefault="00CA02A9"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Исполнитель по договорам на выполнение научно-исследовательских, опытно-конструкторских </w:t>
      </w:r>
      <w:r w:rsidR="00505A27" w:rsidRPr="002252A0">
        <w:rPr>
          <w:rFonts w:ascii="GHEA Grapalat" w:hAnsi="GHEA Grapalat"/>
          <w:color w:val="000000"/>
          <w:sz w:val="24"/>
          <w:szCs w:val="24"/>
        </w:rPr>
        <w:t>и технологических работ обязан:</w:t>
      </w:r>
    </w:p>
    <w:p w14:paraId="24ECA10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 xml:space="preserve">выполнить работы в соответствии с согласованным с заказчиком техническим заданием и передать заказчику их результаты в предусмотренный </w:t>
      </w:r>
      <w:r w:rsidR="00505A27" w:rsidRPr="002252A0">
        <w:rPr>
          <w:rFonts w:ascii="GHEA Grapalat" w:hAnsi="GHEA Grapalat"/>
          <w:color w:val="000000"/>
          <w:sz w:val="24"/>
          <w:szCs w:val="24"/>
        </w:rPr>
        <w:t>договором срок;</w:t>
      </w:r>
    </w:p>
    <w:p w14:paraId="24EB564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505A27" w:rsidRPr="002252A0">
        <w:rPr>
          <w:rFonts w:ascii="GHEA Grapalat" w:hAnsi="GHEA Grapalat"/>
          <w:color w:val="000000"/>
          <w:sz w:val="24"/>
          <w:szCs w:val="24"/>
        </w:rPr>
        <w:tab/>
      </w:r>
      <w:r w:rsidRPr="002252A0">
        <w:rPr>
          <w:rFonts w:ascii="GHEA Grapalat" w:hAnsi="GHEA Grapalat"/>
          <w:color w:val="000000"/>
          <w:sz w:val="24"/>
          <w:szCs w:val="24"/>
        </w:rPr>
        <w:t>согласовать с заказчиком необходимость использования охраняемых результатов интеллектуальной деятельности, принадлежащих третьим лицам, и приобре</w:t>
      </w:r>
      <w:r w:rsidR="00505A27" w:rsidRPr="002252A0">
        <w:rPr>
          <w:rFonts w:ascii="GHEA Grapalat" w:hAnsi="GHEA Grapalat"/>
          <w:color w:val="000000"/>
          <w:sz w:val="24"/>
          <w:szCs w:val="24"/>
        </w:rPr>
        <w:t>тения прав на их использование;</w:t>
      </w:r>
    </w:p>
    <w:p w14:paraId="735A94FF"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своими силами и за свой счет устранять допущенные по его вине в ходе выполнения работ недостатки, которые могут повлечь отступления от технико-экономических параметров, предусмотренных в техническом задании или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договоре;</w:t>
      </w:r>
    </w:p>
    <w:p w14:paraId="7512F059"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незамедлительно информировать заказчика об обнаруженной невозможности получить ожидаемые результаты работ или о нецелесообразности продолжения работы;</w:t>
      </w:r>
    </w:p>
    <w:p w14:paraId="729B6DF5"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гарантировать заказчику передачу полученных по договору результатов, не нарушающих исключительных прав других лиц.</w:t>
      </w:r>
    </w:p>
    <w:p w14:paraId="4FD631EF"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58D0C9C" w14:textId="77777777" w:rsidTr="00CA02A9">
        <w:trPr>
          <w:tblCellSpacing w:w="0" w:type="dxa"/>
        </w:trPr>
        <w:tc>
          <w:tcPr>
            <w:tcW w:w="2025" w:type="dxa"/>
            <w:hideMark/>
          </w:tcPr>
          <w:p w14:paraId="6746873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773.</w:t>
            </w:r>
          </w:p>
        </w:tc>
        <w:tc>
          <w:tcPr>
            <w:tcW w:w="0" w:type="auto"/>
            <w:vAlign w:val="center"/>
            <w:hideMark/>
          </w:tcPr>
          <w:p w14:paraId="17BF6B8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невозможности достижения результатов научно-исследовательских работ </w:t>
            </w:r>
          </w:p>
        </w:tc>
      </w:tr>
    </w:tbl>
    <w:p w14:paraId="2F298C19"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Если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выполненных до выявления невозможности получить предусмотренные договором на выполнение </w:t>
      </w:r>
      <w:r w:rsidR="0002450B" w:rsidRPr="002252A0">
        <w:rPr>
          <w:rFonts w:ascii="GHEA Grapalat" w:hAnsi="GHEA Grapalat"/>
          <w:color w:val="000000"/>
          <w:sz w:val="24"/>
          <w:szCs w:val="24"/>
        </w:rPr>
        <w:br/>
      </w:r>
      <w:r w:rsidRPr="002252A0">
        <w:rPr>
          <w:rFonts w:ascii="GHEA Grapalat" w:hAnsi="GHEA Grapalat"/>
          <w:color w:val="000000"/>
          <w:sz w:val="24"/>
          <w:szCs w:val="24"/>
        </w:rPr>
        <w:t>научно-исследовательских работ результаты, но не свыше соответствующей части цены работ, указанной в догово</w:t>
      </w:r>
      <w:r w:rsidR="00505A27" w:rsidRPr="002252A0">
        <w:rPr>
          <w:rFonts w:ascii="GHEA Grapalat" w:hAnsi="GHEA Grapalat"/>
          <w:color w:val="000000"/>
          <w:sz w:val="24"/>
          <w:szCs w:val="24"/>
        </w:rPr>
        <w:t>ре.</w:t>
      </w:r>
    </w:p>
    <w:p w14:paraId="67F0633C"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D61F45C" w14:textId="77777777" w:rsidTr="00CA02A9">
        <w:trPr>
          <w:tblCellSpacing w:w="0" w:type="dxa"/>
        </w:trPr>
        <w:tc>
          <w:tcPr>
            <w:tcW w:w="2025" w:type="dxa"/>
            <w:hideMark/>
          </w:tcPr>
          <w:p w14:paraId="0C1BF1EE"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774.</w:t>
            </w:r>
          </w:p>
        </w:tc>
        <w:tc>
          <w:tcPr>
            <w:tcW w:w="0" w:type="auto"/>
            <w:vAlign w:val="center"/>
            <w:hideMark/>
          </w:tcPr>
          <w:p w14:paraId="271CF7FA"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невозможности продолжения опытно-конструкторских и технологических работ </w:t>
            </w:r>
          </w:p>
        </w:tc>
      </w:tr>
    </w:tbl>
    <w:p w14:paraId="51E82C49"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Если в ходе выполнения опытно-конструкторских и технологических работ обнаруживается возникшая не по вине исполнителя невозможность или </w:t>
      </w:r>
      <w:r w:rsidRPr="002252A0">
        <w:rPr>
          <w:rFonts w:ascii="GHEA Grapalat" w:hAnsi="GHEA Grapalat"/>
          <w:color w:val="000000"/>
          <w:sz w:val="24"/>
          <w:szCs w:val="24"/>
        </w:rPr>
        <w:lastRenderedPageBreak/>
        <w:t>нецелесообразность продолжения работ, заказчик обязан оплатить п</w:t>
      </w:r>
      <w:r w:rsidR="00505A27" w:rsidRPr="002252A0">
        <w:rPr>
          <w:rFonts w:ascii="GHEA Grapalat" w:hAnsi="GHEA Grapalat"/>
          <w:color w:val="000000"/>
          <w:sz w:val="24"/>
          <w:szCs w:val="24"/>
        </w:rPr>
        <w:t>онесенные исполнителем затраты.</w:t>
      </w:r>
    </w:p>
    <w:p w14:paraId="52F7D591"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353948E" w14:textId="77777777" w:rsidTr="00CA02A9">
        <w:trPr>
          <w:tblCellSpacing w:w="0" w:type="dxa"/>
        </w:trPr>
        <w:tc>
          <w:tcPr>
            <w:tcW w:w="2025" w:type="dxa"/>
            <w:hideMark/>
          </w:tcPr>
          <w:p w14:paraId="08C90ED8"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775.</w:t>
            </w:r>
          </w:p>
        </w:tc>
        <w:tc>
          <w:tcPr>
            <w:tcW w:w="0" w:type="auto"/>
            <w:vAlign w:val="center"/>
            <w:hideMark/>
          </w:tcPr>
          <w:p w14:paraId="244B2EEA"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исполнителя за нарушение договора </w:t>
            </w:r>
          </w:p>
        </w:tc>
      </w:tr>
    </w:tbl>
    <w:p w14:paraId="68770BB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05A27" w:rsidRPr="002252A0">
        <w:rPr>
          <w:rFonts w:ascii="GHEA Grapalat" w:hAnsi="GHEA Grapalat"/>
          <w:color w:val="000000"/>
          <w:sz w:val="24"/>
          <w:szCs w:val="24"/>
        </w:rPr>
        <w:tab/>
      </w:r>
      <w:r w:rsidRPr="002252A0">
        <w:rPr>
          <w:rFonts w:ascii="GHEA Grapalat" w:hAnsi="GHEA Grapalat"/>
          <w:color w:val="000000"/>
          <w:sz w:val="24"/>
          <w:szCs w:val="24"/>
        </w:rPr>
        <w:t>Исполнитель несет ответственность перед заказчиком за нарушение договоров на выполнение научно-исследовательских, опытно-конструкторских и технологических работ, если не доказывает, что такое нарушение произошло по не зависящим от него обстоя</w:t>
      </w:r>
      <w:r w:rsidR="00505A27" w:rsidRPr="002252A0">
        <w:rPr>
          <w:rFonts w:ascii="GHEA Grapalat" w:hAnsi="GHEA Grapalat"/>
          <w:color w:val="000000"/>
          <w:sz w:val="24"/>
          <w:szCs w:val="24"/>
        </w:rPr>
        <w:t>тельствам (пункт 1 статьи 417).</w:t>
      </w:r>
    </w:p>
    <w:p w14:paraId="3A093656"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05A27" w:rsidRPr="002252A0">
        <w:rPr>
          <w:rFonts w:ascii="GHEA Grapalat" w:hAnsi="GHEA Grapalat"/>
          <w:color w:val="000000"/>
          <w:sz w:val="24"/>
          <w:szCs w:val="24"/>
        </w:rPr>
        <w:tab/>
      </w:r>
      <w:r w:rsidRPr="002252A0">
        <w:rPr>
          <w:rFonts w:ascii="GHEA Grapalat" w:hAnsi="GHEA Grapalat"/>
          <w:color w:val="000000"/>
          <w:sz w:val="24"/>
          <w:szCs w:val="24"/>
        </w:rPr>
        <w:t>Исполнитель обязан возместить причиненные заказчику убытки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пределах стоимости работ, в которых выявлены недостатки, если договором не предусмотрено, что они подлежат возмещению в пределах общей стоимости работ. Упущенная выгода подлежит возмещению в случ</w:t>
      </w:r>
      <w:r w:rsidR="00BB4B2F">
        <w:rPr>
          <w:rFonts w:ascii="GHEA Grapalat" w:hAnsi="GHEA Grapalat"/>
          <w:color w:val="000000"/>
          <w:sz w:val="24"/>
          <w:szCs w:val="24"/>
        </w:rPr>
        <w:t>аях, предусмотренных договором.</w:t>
      </w:r>
    </w:p>
    <w:p w14:paraId="0E764654"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261A2D9" w14:textId="77777777" w:rsidTr="00CA02A9">
        <w:trPr>
          <w:tblCellSpacing w:w="0" w:type="dxa"/>
        </w:trPr>
        <w:tc>
          <w:tcPr>
            <w:tcW w:w="2025" w:type="dxa"/>
            <w:hideMark/>
          </w:tcPr>
          <w:p w14:paraId="6A74CA1F"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776.</w:t>
            </w:r>
          </w:p>
        </w:tc>
        <w:tc>
          <w:tcPr>
            <w:tcW w:w="0" w:type="auto"/>
            <w:vAlign w:val="center"/>
            <w:hideMark/>
          </w:tcPr>
          <w:p w14:paraId="1D7AFDA7"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Правовое регулирование договоров на выполнение научно-исследовательских, опытно-конструкторских и технологических работ </w:t>
            </w:r>
          </w:p>
        </w:tc>
      </w:tr>
    </w:tbl>
    <w:p w14:paraId="46B114A1"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 срокам выполнения и цене работ, а также к последствиям неявки заказчика за получением результатов работ применяются соответственно правила статей 706, 707 и 736 настоящег</w:t>
      </w:r>
      <w:r w:rsidR="00505A27" w:rsidRPr="002252A0">
        <w:rPr>
          <w:rFonts w:ascii="GHEA Grapalat" w:hAnsi="GHEA Grapalat"/>
          <w:color w:val="000000"/>
          <w:sz w:val="24"/>
          <w:szCs w:val="24"/>
        </w:rPr>
        <w:t>о Кодекса.</w:t>
      </w:r>
    </w:p>
    <w:p w14:paraId="12714E5D"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государственным договорам на выполнение научно-исследовательских, опытно-конструкторских и технологических работ для государственных нужд применяются правила ста</w:t>
      </w:r>
      <w:r w:rsidR="00BB4B2F">
        <w:rPr>
          <w:rFonts w:ascii="GHEA Grapalat" w:hAnsi="GHEA Grapalat"/>
          <w:color w:val="000000"/>
          <w:sz w:val="24"/>
          <w:szCs w:val="24"/>
        </w:rPr>
        <w:t>тей 761-766 настоящего Кодекса.</w:t>
      </w:r>
    </w:p>
    <w:p w14:paraId="1FD81284" w14:textId="77777777" w:rsidR="00505A27" w:rsidRPr="002252A0" w:rsidRDefault="00505A27" w:rsidP="002252A0">
      <w:pPr>
        <w:widowControl w:val="0"/>
        <w:spacing w:after="160" w:line="360" w:lineRule="auto"/>
        <w:ind w:firstLine="567"/>
        <w:jc w:val="both"/>
        <w:rPr>
          <w:rFonts w:ascii="GHEA Grapalat" w:hAnsi="GHEA Grapalat"/>
          <w:color w:val="000000"/>
          <w:sz w:val="24"/>
          <w:szCs w:val="24"/>
        </w:rPr>
      </w:pPr>
    </w:p>
    <w:p w14:paraId="3F4B056E" w14:textId="77777777" w:rsidR="00505A27" w:rsidRPr="002252A0" w:rsidRDefault="00505A27" w:rsidP="002252A0">
      <w:pPr>
        <w:widowControl w:val="0"/>
        <w:spacing w:after="160" w:line="360" w:lineRule="auto"/>
        <w:ind w:firstLine="567"/>
        <w:jc w:val="both"/>
        <w:rPr>
          <w:rFonts w:ascii="GHEA Grapalat" w:eastAsia="Times New Roman" w:hAnsi="GHEA Grapalat" w:cs="Times New Roman"/>
          <w:color w:val="000000"/>
          <w:sz w:val="24"/>
          <w:szCs w:val="24"/>
        </w:rPr>
      </w:pPr>
    </w:p>
    <w:p w14:paraId="3C1C1EA2" w14:textId="77777777" w:rsidR="00CA02A9" w:rsidRPr="002252A0" w:rsidRDefault="00BB4B2F" w:rsidP="002252A0">
      <w:pPr>
        <w:widowControl w:val="0"/>
        <w:spacing w:after="160" w:line="360" w:lineRule="auto"/>
        <w:ind w:left="567" w:right="567"/>
        <w:jc w:val="center"/>
        <w:rPr>
          <w:rFonts w:ascii="GHEA Grapalat" w:hAnsi="GHEA Grapalat"/>
          <w:b/>
          <w:color w:val="000000"/>
          <w:sz w:val="24"/>
          <w:szCs w:val="24"/>
        </w:rPr>
      </w:pPr>
      <w:r>
        <w:rPr>
          <w:rFonts w:ascii="GHEA Grapalat" w:hAnsi="GHEA Grapalat"/>
          <w:b/>
          <w:color w:val="000000"/>
          <w:sz w:val="24"/>
          <w:szCs w:val="24"/>
        </w:rPr>
        <w:lastRenderedPageBreak/>
        <w:t>ПОДРАЗДЕЛ ПЯТЫЙ</w:t>
      </w:r>
    </w:p>
    <w:p w14:paraId="1DD0063E" w14:textId="77777777" w:rsidR="00CA02A9" w:rsidRPr="002252A0" w:rsidRDefault="00BB4B2F" w:rsidP="002252A0">
      <w:pPr>
        <w:widowControl w:val="0"/>
        <w:spacing w:after="160" w:line="360" w:lineRule="auto"/>
        <w:ind w:left="567" w:right="567"/>
        <w:jc w:val="center"/>
        <w:rPr>
          <w:rFonts w:ascii="GHEA Grapalat" w:hAnsi="GHEA Grapalat"/>
          <w:b/>
          <w:color w:val="000000"/>
          <w:sz w:val="24"/>
          <w:szCs w:val="24"/>
        </w:rPr>
      </w:pPr>
      <w:r>
        <w:rPr>
          <w:rFonts w:ascii="GHEA Grapalat" w:hAnsi="GHEA Grapalat"/>
          <w:b/>
          <w:color w:val="000000"/>
          <w:sz w:val="24"/>
          <w:szCs w:val="24"/>
        </w:rPr>
        <w:t>ДОГОВОРЫ НА ОКАЗАНИЕ УСЛУГ</w:t>
      </w:r>
    </w:p>
    <w:p w14:paraId="508C46BF" w14:textId="77777777" w:rsidR="00505A27" w:rsidRPr="002252A0" w:rsidRDefault="00505A27" w:rsidP="002252A0">
      <w:pPr>
        <w:widowControl w:val="0"/>
        <w:spacing w:after="160" w:line="360" w:lineRule="auto"/>
        <w:ind w:left="567" w:right="567"/>
        <w:jc w:val="center"/>
        <w:rPr>
          <w:rFonts w:ascii="GHEA Grapalat" w:eastAsia="Times New Roman" w:hAnsi="GHEA Grapalat" w:cs="Times New Roman"/>
          <w:color w:val="000000"/>
          <w:sz w:val="24"/>
          <w:szCs w:val="24"/>
        </w:rPr>
      </w:pPr>
    </w:p>
    <w:p w14:paraId="3082FF81" w14:textId="77777777" w:rsidR="000D5F8A" w:rsidRDefault="000D5F8A">
      <w:pPr>
        <w:widowControl w:val="0"/>
        <w:spacing w:after="160" w:line="360" w:lineRule="auto"/>
        <w:ind w:left="567" w:right="567"/>
        <w:jc w:val="center"/>
        <w:rPr>
          <w:rFonts w:ascii="GHEA Grapalat" w:eastAsia="Times New Roman" w:hAnsi="GHEA Grapalat" w:cs="Times New Roman"/>
          <w:color w:val="000000"/>
          <w:sz w:val="24"/>
          <w:szCs w:val="24"/>
        </w:rPr>
      </w:pPr>
    </w:p>
    <w:p w14:paraId="2C90C3D8" w14:textId="77777777" w:rsidR="000D5F8A" w:rsidRDefault="00BB4B2F">
      <w:pPr>
        <w:widowControl w:val="0"/>
        <w:spacing w:after="160" w:line="360" w:lineRule="auto"/>
        <w:ind w:left="567" w:right="567"/>
        <w:jc w:val="center"/>
        <w:rPr>
          <w:rFonts w:ascii="GHEA Grapalat" w:hAnsi="GHEA Grapalat"/>
          <w:b/>
          <w:color w:val="000000"/>
          <w:sz w:val="24"/>
          <w:szCs w:val="24"/>
        </w:rPr>
      </w:pPr>
      <w:r>
        <w:rPr>
          <w:rFonts w:ascii="GHEA Grapalat" w:hAnsi="GHEA Grapalat"/>
          <w:b/>
          <w:color w:val="000000"/>
          <w:sz w:val="24"/>
          <w:szCs w:val="24"/>
        </w:rPr>
        <w:t>ГЛАВА 39</w:t>
      </w:r>
    </w:p>
    <w:p w14:paraId="48B5EFFD" w14:textId="77777777" w:rsidR="000D5F8A" w:rsidRDefault="00BB4B2F">
      <w:pPr>
        <w:widowControl w:val="0"/>
        <w:spacing w:after="160" w:line="360" w:lineRule="auto"/>
        <w:ind w:left="567" w:right="567"/>
        <w:jc w:val="center"/>
        <w:rPr>
          <w:rFonts w:ascii="GHEA Grapalat" w:hAnsi="GHEA Grapalat"/>
          <w:i/>
          <w:color w:val="000000"/>
          <w:sz w:val="24"/>
          <w:szCs w:val="24"/>
        </w:rPr>
      </w:pPr>
      <w:r>
        <w:rPr>
          <w:rFonts w:ascii="GHEA Grapalat" w:hAnsi="GHEA Grapalat"/>
          <w:b/>
          <w:i/>
          <w:color w:val="000000"/>
          <w:sz w:val="24"/>
          <w:szCs w:val="24"/>
        </w:rPr>
        <w:t>ВОЗМЕЗДНОЕ ОКАЗАНИЕ УСЛУГ</w:t>
      </w:r>
    </w:p>
    <w:p w14:paraId="06C4916F"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3DFEEF4" w14:textId="77777777" w:rsidTr="00CA02A9">
        <w:trPr>
          <w:tblCellSpacing w:w="0" w:type="dxa"/>
        </w:trPr>
        <w:tc>
          <w:tcPr>
            <w:tcW w:w="2025" w:type="dxa"/>
            <w:hideMark/>
          </w:tcPr>
          <w:p w14:paraId="3E0BFE9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777.</w:t>
            </w:r>
          </w:p>
        </w:tc>
        <w:tc>
          <w:tcPr>
            <w:tcW w:w="0" w:type="auto"/>
            <w:vAlign w:val="center"/>
            <w:hideMark/>
          </w:tcPr>
          <w:p w14:paraId="6D334B6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возмездного оказания услуг </w:t>
            </w:r>
          </w:p>
        </w:tc>
      </w:tr>
    </w:tbl>
    <w:p w14:paraId="20DEE654"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По договору возмездного оказания услуг исполнитель обязуется по заданию заказчика оказывать услуги (совершать определенные действия или осуществлять определенную деятельность), а заказчик</w:t>
      </w:r>
      <w:r w:rsidR="003C44FF" w:rsidRPr="002252A0">
        <w:rPr>
          <w:rFonts w:ascii="GHEA Grapalat" w:hAnsi="GHEA Grapalat"/>
          <w:color w:val="000000"/>
          <w:sz w:val="24"/>
          <w:szCs w:val="24"/>
        </w:rPr>
        <w:t xml:space="preserve"> обязуется оплатить эти услуги.</w:t>
      </w:r>
    </w:p>
    <w:p w14:paraId="2236D645"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C44FF"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возмездного оказания услуг </w:t>
      </w:r>
      <w:r w:rsidR="003C44FF" w:rsidRPr="002252A0">
        <w:rPr>
          <w:rFonts w:ascii="GHEA Grapalat" w:hAnsi="GHEA Grapalat"/>
          <w:color w:val="000000"/>
          <w:sz w:val="24"/>
          <w:szCs w:val="24"/>
        </w:rPr>
        <w:t>заключается в письменной форме.</w:t>
      </w:r>
    </w:p>
    <w:p w14:paraId="2CC6DFEC" w14:textId="77777777" w:rsidR="000D5F8A" w:rsidRDefault="00CA02A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Правила настоящей главы применяются к договорам на оказание услуг связи, медицинских, ветеринарных, аудиторских, консультационных, информационных услуг, услуг по обучению, туристическому обслуживанию и иных услуг.</w:t>
      </w:r>
    </w:p>
    <w:p w14:paraId="648925D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C34704F" w14:textId="77777777" w:rsidTr="00CA02A9">
        <w:trPr>
          <w:tblCellSpacing w:w="0" w:type="dxa"/>
        </w:trPr>
        <w:tc>
          <w:tcPr>
            <w:tcW w:w="2025" w:type="dxa"/>
            <w:hideMark/>
          </w:tcPr>
          <w:p w14:paraId="7C7CAEE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778.</w:t>
            </w:r>
          </w:p>
        </w:tc>
        <w:tc>
          <w:tcPr>
            <w:tcW w:w="0" w:type="auto"/>
            <w:vAlign w:val="center"/>
            <w:hideMark/>
          </w:tcPr>
          <w:p w14:paraId="564E7D9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договора возмездного оказания услуг </w:t>
            </w:r>
          </w:p>
        </w:tc>
      </w:tr>
    </w:tbl>
    <w:p w14:paraId="22C53C80" w14:textId="77777777" w:rsidR="000D5F8A" w:rsidRDefault="00CA02A9">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Исполнитель обязан оказывать услуги лично, если иное не предусмотрено договором возмездного оказания услуг.</w:t>
      </w:r>
    </w:p>
    <w:p w14:paraId="03AEBE04"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1BC45D1"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0A3F6C4" w14:textId="77777777" w:rsidTr="00CA02A9">
        <w:trPr>
          <w:tblCellSpacing w:w="0" w:type="dxa"/>
        </w:trPr>
        <w:tc>
          <w:tcPr>
            <w:tcW w:w="2025" w:type="dxa"/>
            <w:hideMark/>
          </w:tcPr>
          <w:p w14:paraId="0ECF3CC5" w14:textId="77777777" w:rsidR="000D5F8A" w:rsidRDefault="00CA02A9">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779.</w:t>
            </w:r>
          </w:p>
        </w:tc>
        <w:tc>
          <w:tcPr>
            <w:tcW w:w="0" w:type="auto"/>
            <w:vAlign w:val="center"/>
            <w:hideMark/>
          </w:tcPr>
          <w:p w14:paraId="3F5AFCE0" w14:textId="77777777" w:rsidR="000D5F8A" w:rsidRDefault="00CA02A9">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Оплата услуг </w:t>
            </w:r>
          </w:p>
        </w:tc>
      </w:tr>
    </w:tbl>
    <w:p w14:paraId="4D3E8B6E"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Заказчик обязан оплатить оказанные ему услуги в сроки и в порядке, которые указаны в догов</w:t>
      </w:r>
      <w:r w:rsidR="003C44FF" w:rsidRPr="002252A0">
        <w:rPr>
          <w:rFonts w:ascii="GHEA Grapalat" w:hAnsi="GHEA Grapalat"/>
          <w:color w:val="000000"/>
          <w:sz w:val="24"/>
          <w:szCs w:val="24"/>
        </w:rPr>
        <w:t>оре возмездного оказания услуг.</w:t>
      </w:r>
    </w:p>
    <w:p w14:paraId="7377C6B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C44FF" w:rsidRPr="002252A0">
        <w:rPr>
          <w:rFonts w:ascii="GHEA Grapalat" w:hAnsi="GHEA Grapalat"/>
          <w:color w:val="000000"/>
          <w:sz w:val="24"/>
          <w:szCs w:val="24"/>
        </w:rPr>
        <w:tab/>
      </w:r>
      <w:r w:rsidRPr="002252A0">
        <w:rPr>
          <w:rFonts w:ascii="GHEA Grapalat" w:hAnsi="GHEA Grapalat"/>
          <w:color w:val="000000"/>
          <w:sz w:val="24"/>
          <w:szCs w:val="24"/>
        </w:rPr>
        <w:t>В случае невозможности исполнения, возникшей по вине заказчика, услуги подлежат оплате в полном объеме, если иное не предусмотрено законом или догово</w:t>
      </w:r>
      <w:r w:rsidR="003C44FF" w:rsidRPr="002252A0">
        <w:rPr>
          <w:rFonts w:ascii="GHEA Grapalat" w:hAnsi="GHEA Grapalat"/>
          <w:color w:val="000000"/>
          <w:sz w:val="24"/>
          <w:szCs w:val="24"/>
        </w:rPr>
        <w:t>ром возмездного оказания услуг.</w:t>
      </w:r>
    </w:p>
    <w:p w14:paraId="550F2675"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невозможность исполнения возникла по обстоятельствам, за которые ни одна из сторон не несет ответственности, заказчик возмещает исполнителю фактически понесенные им расходы, если иное не предусмотрено законом или договором возмездного оказания услуг.</w:t>
      </w:r>
    </w:p>
    <w:p w14:paraId="41433789" w14:textId="77777777" w:rsidR="003C44FF" w:rsidRPr="002252A0" w:rsidRDefault="003C44F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F6800C9" w14:textId="77777777" w:rsidTr="00CA02A9">
        <w:trPr>
          <w:tblCellSpacing w:w="0" w:type="dxa"/>
        </w:trPr>
        <w:tc>
          <w:tcPr>
            <w:tcW w:w="2025" w:type="dxa"/>
            <w:hideMark/>
          </w:tcPr>
          <w:p w14:paraId="4AB6653A"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780.</w:t>
            </w:r>
          </w:p>
        </w:tc>
        <w:tc>
          <w:tcPr>
            <w:tcW w:w="0" w:type="auto"/>
            <w:vAlign w:val="center"/>
            <w:hideMark/>
          </w:tcPr>
          <w:p w14:paraId="52562F7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Односторонний отказ от исполнения договора возмездного оказания услуг </w:t>
            </w:r>
          </w:p>
        </w:tc>
      </w:tr>
    </w:tbl>
    <w:p w14:paraId="63F2F1F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Заказчик вправе отказаться от исполнения договора возмездного оказания услуг при условии оплаты исполнителю фак</w:t>
      </w:r>
      <w:r w:rsidR="003C44FF" w:rsidRPr="002252A0">
        <w:rPr>
          <w:rFonts w:ascii="GHEA Grapalat" w:hAnsi="GHEA Grapalat"/>
          <w:color w:val="000000"/>
          <w:sz w:val="24"/>
          <w:szCs w:val="24"/>
        </w:rPr>
        <w:t>тически понесенных им расходов.</w:t>
      </w:r>
    </w:p>
    <w:p w14:paraId="7A396D7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Исполнитель вправе отказаться от исполнения договора возмездного оказания услуг при условии полного возмещения заказчику убытков.</w:t>
      </w:r>
    </w:p>
    <w:p w14:paraId="082A4FAC" w14:textId="77777777" w:rsidR="00CA02A9" w:rsidRPr="002252A0" w:rsidRDefault="00CA02A9"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CA02A9" w:rsidRPr="002252A0" w14:paraId="3F1C472D" w14:textId="77777777" w:rsidTr="00CA02A9">
        <w:trPr>
          <w:tblCellSpacing w:w="7" w:type="dxa"/>
        </w:trPr>
        <w:tc>
          <w:tcPr>
            <w:tcW w:w="2025" w:type="dxa"/>
            <w:hideMark/>
          </w:tcPr>
          <w:p w14:paraId="5A3F2551"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780.1.</w:t>
            </w:r>
          </w:p>
        </w:tc>
        <w:tc>
          <w:tcPr>
            <w:tcW w:w="0" w:type="auto"/>
            <w:vAlign w:val="center"/>
            <w:hideMark/>
          </w:tcPr>
          <w:p w14:paraId="4387783B" w14:textId="77777777" w:rsidR="00CA02A9" w:rsidRPr="002252A0" w:rsidRDefault="00BB4B2F" w:rsidP="002252A0">
            <w:pPr>
              <w:widowControl w:val="0"/>
              <w:spacing w:after="160" w:line="360"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Особенности услуг по предоставлению электронной коммерческой платформы </w:t>
            </w:r>
          </w:p>
        </w:tc>
      </w:tr>
    </w:tbl>
    <w:p w14:paraId="3AE357B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 xml:space="preserve">Оператор электронной коммерческой платформы не обязан контролировать законность содержания размещенной пользователями платформы информации и ее соответствие законодательству Республики Армения, за исключением случаев, когда оператор электронной коммерческой платформы знал или должен был знать о том, что содержание размещенной пользователями </w:t>
      </w:r>
      <w:r w:rsidRPr="002252A0">
        <w:rPr>
          <w:rFonts w:ascii="GHEA Grapalat" w:hAnsi="GHEA Grapalat"/>
          <w:color w:val="000000"/>
          <w:sz w:val="24"/>
          <w:szCs w:val="24"/>
        </w:rPr>
        <w:lastRenderedPageBreak/>
        <w:t>платформы информации является очевидно незаконным, очевидно недостоверным либо очевидно не соответствует законодательству</w:t>
      </w:r>
      <w:r w:rsidR="003C44FF" w:rsidRPr="002252A0">
        <w:rPr>
          <w:rFonts w:ascii="GHEA Grapalat" w:hAnsi="GHEA Grapalat"/>
          <w:color w:val="000000"/>
          <w:sz w:val="24"/>
          <w:szCs w:val="24"/>
        </w:rPr>
        <w:t xml:space="preserve"> Республики Армения.</w:t>
      </w:r>
    </w:p>
    <w:p w14:paraId="3EA92DE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C44FF" w:rsidRPr="002252A0">
        <w:rPr>
          <w:rFonts w:ascii="GHEA Grapalat" w:hAnsi="GHEA Grapalat"/>
          <w:color w:val="000000"/>
          <w:sz w:val="24"/>
          <w:szCs w:val="24"/>
        </w:rPr>
        <w:tab/>
      </w:r>
      <w:r w:rsidR="00BB4B2F">
        <w:rPr>
          <w:rFonts w:ascii="GHEA Grapalat" w:hAnsi="GHEA Grapalat"/>
          <w:color w:val="000000"/>
          <w:sz w:val="24"/>
          <w:szCs w:val="24"/>
        </w:rPr>
        <w:t>Оператор электронной коммерческой платформы обязан показывать установленную законом обязательную информацию о продавце (исполнителе работ, лице, оказывающем услуги) и сохранять ее на весь период времени, на протяжении которого продавец (исполнитель работ, лицо, оказывающее услуги) зарегистрирован на платформе, и как минимум на один год после его завершения, если законом либо договором, заключенным с оператором электронной коммерческой платформы, не предусмотрен более длительный срок.</w:t>
      </w:r>
    </w:p>
    <w:p w14:paraId="7B529449" w14:textId="77777777" w:rsidR="00CA02A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780.1 дополнена в соответствии с HO-115-N от 17 июня 2016</w:t>
      </w:r>
      <w:r>
        <w:rPr>
          <w:rFonts w:ascii="Courier New" w:hAnsi="Courier New" w:cs="Courier New"/>
          <w:b/>
          <w:i/>
          <w:color w:val="000000"/>
          <w:sz w:val="24"/>
          <w:szCs w:val="24"/>
        </w:rPr>
        <w:t> </w:t>
      </w:r>
      <w:r>
        <w:rPr>
          <w:rFonts w:ascii="GHEA Grapalat" w:hAnsi="GHEA Grapalat"/>
          <w:b/>
          <w:i/>
          <w:color w:val="000000"/>
          <w:sz w:val="24"/>
          <w:szCs w:val="24"/>
        </w:rPr>
        <w:t>года)</w:t>
      </w:r>
    </w:p>
    <w:p w14:paraId="2A0FBC84" w14:textId="77777777" w:rsidR="003C44FF" w:rsidRPr="002252A0" w:rsidRDefault="003C44FF"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36E4A31" w14:textId="77777777" w:rsidTr="00CA02A9">
        <w:trPr>
          <w:tblCellSpacing w:w="0" w:type="dxa"/>
        </w:trPr>
        <w:tc>
          <w:tcPr>
            <w:tcW w:w="2025" w:type="dxa"/>
            <w:hideMark/>
          </w:tcPr>
          <w:p w14:paraId="38BFE181"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781.</w:t>
            </w:r>
          </w:p>
        </w:tc>
        <w:tc>
          <w:tcPr>
            <w:tcW w:w="0" w:type="auto"/>
            <w:vAlign w:val="center"/>
            <w:hideMark/>
          </w:tcPr>
          <w:p w14:paraId="343AEBA1"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Правовое регулирование договора возмездного оказания услуг </w:t>
            </w:r>
          </w:p>
        </w:tc>
      </w:tr>
    </w:tbl>
    <w:p w14:paraId="49211750"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договору возмездного оказания услуг применяются общие положения о</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подряде (статьи 700-727) и положения о бытовом подряде (статьи 728-737), если это не противоречит статьям 777-780 настоящего Кодекса, а также особенностям догов</w:t>
      </w:r>
      <w:r w:rsidR="003C44FF" w:rsidRPr="002252A0">
        <w:rPr>
          <w:rFonts w:ascii="GHEA Grapalat" w:hAnsi="GHEA Grapalat"/>
          <w:color w:val="000000"/>
          <w:sz w:val="24"/>
          <w:szCs w:val="24"/>
        </w:rPr>
        <w:t>ора возмездного оказания услуг.</w:t>
      </w:r>
    </w:p>
    <w:p w14:paraId="158825EA" w14:textId="77777777" w:rsidR="000D5F8A" w:rsidRDefault="000D5F8A">
      <w:pPr>
        <w:spacing w:after="160" w:line="360" w:lineRule="auto"/>
        <w:rPr>
          <w:rFonts w:ascii="GHEA Grapalat" w:hAnsi="GHEA Grapalat"/>
          <w:color w:val="000000"/>
          <w:sz w:val="24"/>
          <w:szCs w:val="24"/>
        </w:rPr>
      </w:pPr>
    </w:p>
    <w:p w14:paraId="23235149" w14:textId="77777777" w:rsidR="004A58A4" w:rsidRDefault="004A58A4">
      <w:pPr>
        <w:rPr>
          <w:rFonts w:ascii="GHEA Grapalat" w:hAnsi="GHEA Grapalat"/>
          <w:color w:val="000000"/>
          <w:sz w:val="24"/>
          <w:szCs w:val="24"/>
        </w:rPr>
      </w:pPr>
      <w:r>
        <w:rPr>
          <w:rFonts w:ascii="GHEA Grapalat" w:hAnsi="GHEA Grapalat"/>
          <w:color w:val="000000"/>
          <w:sz w:val="24"/>
          <w:szCs w:val="24"/>
        </w:rPr>
        <w:br w:type="page"/>
      </w:r>
    </w:p>
    <w:p w14:paraId="1CF217BE" w14:textId="77777777" w:rsidR="00CA02A9" w:rsidRPr="002252A0" w:rsidRDefault="003C44FF" w:rsidP="004A58A4">
      <w:pPr>
        <w:widowControl w:val="0"/>
        <w:spacing w:after="160" w:line="346"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w:t>
      </w:r>
      <w:r w:rsidR="00BB4B2F">
        <w:rPr>
          <w:rFonts w:ascii="GHEA Grapalat" w:hAnsi="GHEA Grapalat"/>
          <w:b/>
          <w:color w:val="000000"/>
          <w:sz w:val="24"/>
          <w:szCs w:val="24"/>
        </w:rPr>
        <w:t>А 40</w:t>
      </w:r>
    </w:p>
    <w:p w14:paraId="0E858CAC" w14:textId="77777777" w:rsidR="00CA02A9" w:rsidRPr="002252A0" w:rsidRDefault="00BB4B2F" w:rsidP="004A58A4">
      <w:pPr>
        <w:widowControl w:val="0"/>
        <w:spacing w:after="160" w:line="346" w:lineRule="auto"/>
        <w:ind w:left="567" w:right="566"/>
        <w:jc w:val="center"/>
        <w:rPr>
          <w:rFonts w:ascii="GHEA Grapalat" w:hAnsi="GHEA Grapalat"/>
          <w:i/>
          <w:color w:val="000000"/>
          <w:sz w:val="24"/>
          <w:szCs w:val="24"/>
        </w:rPr>
      </w:pPr>
      <w:r>
        <w:rPr>
          <w:rFonts w:ascii="GHEA Grapalat" w:hAnsi="GHEA Grapalat"/>
          <w:b/>
          <w:i/>
          <w:color w:val="000000"/>
          <w:sz w:val="24"/>
          <w:szCs w:val="24"/>
        </w:rPr>
        <w:t>ПОРУЧЕНИЕ</w:t>
      </w:r>
    </w:p>
    <w:p w14:paraId="34726240" w14:textId="77777777" w:rsidR="003C44FF" w:rsidRPr="002252A0" w:rsidRDefault="003C44FF" w:rsidP="004A58A4">
      <w:pPr>
        <w:widowControl w:val="0"/>
        <w:spacing w:after="160" w:line="346"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E367AA9" w14:textId="77777777" w:rsidTr="00CA02A9">
        <w:trPr>
          <w:tblCellSpacing w:w="0" w:type="dxa"/>
        </w:trPr>
        <w:tc>
          <w:tcPr>
            <w:tcW w:w="2025" w:type="dxa"/>
            <w:hideMark/>
          </w:tcPr>
          <w:p w14:paraId="232FFAD5" w14:textId="77777777" w:rsidR="00CA02A9"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782.</w:t>
            </w:r>
          </w:p>
        </w:tc>
        <w:tc>
          <w:tcPr>
            <w:tcW w:w="0" w:type="auto"/>
            <w:vAlign w:val="center"/>
            <w:hideMark/>
          </w:tcPr>
          <w:p w14:paraId="02B67F18" w14:textId="77777777" w:rsidR="00CA02A9"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поручения </w:t>
            </w:r>
          </w:p>
        </w:tc>
      </w:tr>
    </w:tbl>
    <w:p w14:paraId="7B0C6F0C"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w:t>
      </w:r>
      <w:r w:rsidR="003C44FF" w:rsidRPr="002252A0">
        <w:rPr>
          <w:rFonts w:ascii="GHEA Grapalat" w:hAnsi="GHEA Grapalat"/>
          <w:color w:val="000000"/>
          <w:sz w:val="24"/>
          <w:szCs w:val="24"/>
        </w:rPr>
        <w:t>т непосредственно у доверителя.</w:t>
      </w:r>
    </w:p>
    <w:p w14:paraId="270D2568"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C44FF" w:rsidRPr="002252A0">
        <w:rPr>
          <w:rFonts w:ascii="GHEA Grapalat" w:hAnsi="GHEA Grapalat"/>
          <w:color w:val="000000"/>
          <w:sz w:val="24"/>
          <w:szCs w:val="24"/>
        </w:rPr>
        <w:tab/>
      </w:r>
      <w:r w:rsidRPr="002252A0">
        <w:rPr>
          <w:rFonts w:ascii="GHEA Grapalat" w:hAnsi="GHEA Grapalat"/>
          <w:color w:val="000000"/>
          <w:sz w:val="24"/>
          <w:szCs w:val="24"/>
        </w:rPr>
        <w:t xml:space="preserve">Договор поручения заключается с указанием срока, в течение которого поверенный вправе действовать от </w:t>
      </w:r>
      <w:r w:rsidR="003C44FF" w:rsidRPr="002252A0">
        <w:rPr>
          <w:rFonts w:ascii="GHEA Grapalat" w:hAnsi="GHEA Grapalat"/>
          <w:color w:val="000000"/>
          <w:sz w:val="24"/>
          <w:szCs w:val="24"/>
        </w:rPr>
        <w:t>имени доверителя или без этого.</w:t>
      </w:r>
    </w:p>
    <w:p w14:paraId="3E60DEF9" w14:textId="77777777" w:rsidR="00CA02A9" w:rsidRPr="002252A0"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поручения заключается в письменной форме.</w:t>
      </w:r>
    </w:p>
    <w:p w14:paraId="2556C848" w14:textId="77777777" w:rsidR="003C44FF" w:rsidRPr="002252A0" w:rsidRDefault="003C44FF" w:rsidP="004A58A4">
      <w:pPr>
        <w:widowControl w:val="0"/>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1592764" w14:textId="77777777" w:rsidTr="00CA02A9">
        <w:trPr>
          <w:tblCellSpacing w:w="0" w:type="dxa"/>
        </w:trPr>
        <w:tc>
          <w:tcPr>
            <w:tcW w:w="2025" w:type="dxa"/>
            <w:hideMark/>
          </w:tcPr>
          <w:p w14:paraId="0D4E331F" w14:textId="77777777" w:rsidR="00CA02A9"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783.</w:t>
            </w:r>
          </w:p>
        </w:tc>
        <w:tc>
          <w:tcPr>
            <w:tcW w:w="0" w:type="auto"/>
            <w:vAlign w:val="center"/>
            <w:hideMark/>
          </w:tcPr>
          <w:p w14:paraId="0C0BF240" w14:textId="77777777" w:rsidR="00CA02A9"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Вознаграждение поверенного </w:t>
            </w:r>
          </w:p>
        </w:tc>
      </w:tr>
    </w:tbl>
    <w:p w14:paraId="1448EC44"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 xml:space="preserve">Доверитель обязан уплатить поверенному вознаграждение, если это предусмотрено законом, иными правовыми </w:t>
      </w:r>
      <w:r w:rsidR="003C44FF" w:rsidRPr="002252A0">
        <w:rPr>
          <w:rFonts w:ascii="GHEA Grapalat" w:hAnsi="GHEA Grapalat"/>
          <w:color w:val="000000"/>
          <w:sz w:val="24"/>
          <w:szCs w:val="24"/>
        </w:rPr>
        <w:t>актами или договором поручения.</w:t>
      </w:r>
    </w:p>
    <w:p w14:paraId="4C9CA460" w14:textId="77777777" w:rsidR="00CA02A9" w:rsidRPr="002252A0" w:rsidRDefault="00CA02A9" w:rsidP="004A58A4">
      <w:pPr>
        <w:widowControl w:val="0"/>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случаях, когда договор поручения относится к предпринимательской деятельности обеих сторон или одной из них, доверитель обязан уплатить поверенному вознаграждение, если договором не предусмо</w:t>
      </w:r>
      <w:r w:rsidR="003C44FF" w:rsidRPr="002252A0">
        <w:rPr>
          <w:rFonts w:ascii="GHEA Grapalat" w:hAnsi="GHEA Grapalat"/>
          <w:color w:val="000000"/>
          <w:sz w:val="24"/>
          <w:szCs w:val="24"/>
        </w:rPr>
        <w:t>трено иное.</w:t>
      </w:r>
    </w:p>
    <w:p w14:paraId="305ACF24" w14:textId="77777777" w:rsidR="00CA02A9" w:rsidRPr="002252A0"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отсутствии в возмездном договоре поручения условия о размере вознаграждения или о порядке его уплаты, вознаграждение уплачивается поверенному после исполнения договора, в соответствии с размером, установленным в пункте 3 статьи 440 настоящего Кодекса.</w:t>
      </w:r>
    </w:p>
    <w:p w14:paraId="26C970DF" w14:textId="77777777" w:rsidR="00CA02A9" w:rsidRPr="002252A0"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Поверенный, действующий в качестве коммерческого представителя (пункт 1 статьи 320), вправе в соответствии со статьей 373 настоящего Кодекса удерживать находящееся у него и подлежащее передаче доверителю имущество в</w:t>
      </w:r>
      <w:r>
        <w:rPr>
          <w:rFonts w:ascii="Courier New" w:hAnsi="Courier New" w:cs="Courier New"/>
          <w:color w:val="000000"/>
          <w:sz w:val="24"/>
          <w:szCs w:val="24"/>
          <w:lang w:val="en-US"/>
        </w:rPr>
        <w:t> </w:t>
      </w:r>
      <w:r>
        <w:rPr>
          <w:rFonts w:ascii="GHEA Grapalat" w:hAnsi="GHEA Grapalat"/>
          <w:color w:val="000000"/>
          <w:sz w:val="24"/>
          <w:szCs w:val="24"/>
        </w:rPr>
        <w:t>обеспечение своих требований, предусмотренных по договору поручения.</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3A0AA5A" w14:textId="77777777" w:rsidTr="00CA02A9">
        <w:trPr>
          <w:tblCellSpacing w:w="0" w:type="dxa"/>
        </w:trPr>
        <w:tc>
          <w:tcPr>
            <w:tcW w:w="2025" w:type="dxa"/>
            <w:hideMark/>
          </w:tcPr>
          <w:p w14:paraId="18FBD7D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784.</w:t>
            </w:r>
          </w:p>
        </w:tc>
        <w:tc>
          <w:tcPr>
            <w:tcW w:w="0" w:type="auto"/>
            <w:vAlign w:val="center"/>
            <w:hideMark/>
          </w:tcPr>
          <w:p w14:paraId="1094B2E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поручения в соответствии с указаниями доверителя </w:t>
            </w:r>
          </w:p>
        </w:tc>
      </w:tr>
    </w:tbl>
    <w:p w14:paraId="35B4156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Поверенный обязан исполнять данное ему поручение в соответствии с</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указаниями доверителя. Указания доверителя должны быть правомерным</w:t>
      </w:r>
      <w:r w:rsidR="003C44FF" w:rsidRPr="002252A0">
        <w:rPr>
          <w:rFonts w:ascii="GHEA Grapalat" w:hAnsi="GHEA Grapalat"/>
          <w:color w:val="000000"/>
          <w:sz w:val="24"/>
          <w:szCs w:val="24"/>
        </w:rPr>
        <w:t>и, осуществимыми и конкретными.</w:t>
      </w:r>
    </w:p>
    <w:p w14:paraId="58A556DF"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3C44FF" w:rsidRPr="002252A0">
        <w:rPr>
          <w:rFonts w:ascii="GHEA Grapalat" w:hAnsi="GHEA Grapalat"/>
          <w:color w:val="000000"/>
          <w:sz w:val="24"/>
          <w:szCs w:val="24"/>
        </w:rPr>
        <w:tab/>
      </w:r>
      <w:r w:rsidRPr="002252A0">
        <w:rPr>
          <w:rFonts w:ascii="GHEA Grapalat" w:hAnsi="GHEA Grapalat"/>
          <w:color w:val="000000"/>
          <w:sz w:val="24"/>
          <w:szCs w:val="24"/>
        </w:rPr>
        <w:t>Поверенный вправе отступить от указаний доверителя, если по обстоятел</w:t>
      </w:r>
      <w:r w:rsidR="00BB4B2F">
        <w:rPr>
          <w:rFonts w:ascii="GHEA Grapalat" w:hAnsi="GHEA Grapalat"/>
          <w:color w:val="000000"/>
          <w:sz w:val="24"/>
          <w:szCs w:val="24"/>
        </w:rPr>
        <w:t>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такое уведомление становится возможным.</w:t>
      </w:r>
    </w:p>
    <w:p w14:paraId="5A029608"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Поверенному, действующему в качестве коммерческого представителя (пункт 1 статьи 320), может быть предоставлено доверителем право отступать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14:paraId="304295C3" w14:textId="77777777" w:rsidR="003C44FF" w:rsidRPr="002252A0" w:rsidRDefault="003C44FF"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81E3722" w14:textId="77777777" w:rsidTr="00CA02A9">
        <w:trPr>
          <w:tblCellSpacing w:w="0" w:type="dxa"/>
        </w:trPr>
        <w:tc>
          <w:tcPr>
            <w:tcW w:w="2025" w:type="dxa"/>
            <w:hideMark/>
          </w:tcPr>
          <w:p w14:paraId="0578200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785.</w:t>
            </w:r>
          </w:p>
        </w:tc>
        <w:tc>
          <w:tcPr>
            <w:tcW w:w="0" w:type="auto"/>
            <w:vAlign w:val="center"/>
            <w:hideMark/>
          </w:tcPr>
          <w:p w14:paraId="6C724DC4"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поверенного </w:t>
            </w:r>
          </w:p>
        </w:tc>
      </w:tr>
    </w:tbl>
    <w:p w14:paraId="3A3618F3"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Поверенный обязан: </w:t>
      </w:r>
    </w:p>
    <w:p w14:paraId="4867F70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3C44FF" w:rsidRPr="002252A0">
        <w:rPr>
          <w:rFonts w:ascii="GHEA Grapalat" w:hAnsi="GHEA Grapalat"/>
          <w:color w:val="000000"/>
          <w:sz w:val="24"/>
          <w:szCs w:val="24"/>
        </w:rPr>
        <w:tab/>
      </w:r>
      <w:r w:rsidRPr="002252A0">
        <w:rPr>
          <w:rFonts w:ascii="GHEA Grapalat" w:hAnsi="GHEA Grapalat"/>
          <w:color w:val="000000"/>
          <w:sz w:val="24"/>
          <w:szCs w:val="24"/>
        </w:rPr>
        <w:t>лично исполнять данное ему поручение, за исключением случаев, указанных в</w:t>
      </w:r>
      <w:r w:rsidR="003C44FF" w:rsidRPr="002252A0">
        <w:rPr>
          <w:rFonts w:ascii="GHEA Grapalat" w:hAnsi="GHEA Grapalat"/>
          <w:color w:val="000000"/>
          <w:sz w:val="24"/>
          <w:szCs w:val="24"/>
        </w:rPr>
        <w:t xml:space="preserve"> статье 787 настоящего Кодекса;</w:t>
      </w:r>
    </w:p>
    <w:p w14:paraId="577C655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сообщать доверителю по его требованию все сведения о ходе исполнения поручения;</w:t>
      </w:r>
    </w:p>
    <w:p w14:paraId="5A4985DD"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передавать доверителю без промедления все полученное по сделкам, совершенным во исполнение поручения;</w:t>
      </w:r>
    </w:p>
    <w:p w14:paraId="51A14A66"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после исполнения поручения или прекращения договора поручения до его исполнения возвратить доверителю без промедления доверенность, срок </w:t>
      </w:r>
      <w:r>
        <w:rPr>
          <w:rFonts w:ascii="GHEA Grapalat" w:hAnsi="GHEA Grapalat"/>
          <w:color w:val="000000"/>
          <w:sz w:val="24"/>
          <w:szCs w:val="24"/>
        </w:rPr>
        <w:lastRenderedPageBreak/>
        <w:t>действия которой не истек, и представить отчет с приложением соответствующих документов, если это требуется по условиям договора или характеру поручения.</w:t>
      </w:r>
    </w:p>
    <w:p w14:paraId="33B00019" w14:textId="77777777" w:rsidR="004448DC" w:rsidRPr="002252A0" w:rsidRDefault="004448DC"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E1B2F19" w14:textId="77777777" w:rsidTr="00CA02A9">
        <w:trPr>
          <w:tblCellSpacing w:w="0" w:type="dxa"/>
        </w:trPr>
        <w:tc>
          <w:tcPr>
            <w:tcW w:w="2025" w:type="dxa"/>
            <w:hideMark/>
          </w:tcPr>
          <w:p w14:paraId="02009F25"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786.</w:t>
            </w:r>
          </w:p>
        </w:tc>
        <w:tc>
          <w:tcPr>
            <w:tcW w:w="0" w:type="auto"/>
            <w:vAlign w:val="center"/>
            <w:hideMark/>
          </w:tcPr>
          <w:p w14:paraId="6CE5FCAB"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доверителя </w:t>
            </w:r>
          </w:p>
        </w:tc>
      </w:tr>
    </w:tbl>
    <w:p w14:paraId="03EAB01F"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02" w:rsidRPr="002252A0">
        <w:rPr>
          <w:rFonts w:ascii="GHEA Grapalat" w:hAnsi="GHEA Grapalat"/>
          <w:color w:val="000000"/>
          <w:sz w:val="24"/>
          <w:szCs w:val="24"/>
        </w:rPr>
        <w:tab/>
      </w:r>
      <w:r w:rsidRPr="002252A0">
        <w:rPr>
          <w:rFonts w:ascii="GHEA Grapalat" w:hAnsi="GHEA Grapalat"/>
          <w:color w:val="000000"/>
          <w:sz w:val="24"/>
          <w:szCs w:val="24"/>
        </w:rPr>
        <w:t>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абзацем вторым пункта 1</w:t>
      </w:r>
      <w:r w:rsidR="00803C02" w:rsidRPr="002252A0">
        <w:rPr>
          <w:rFonts w:ascii="GHEA Grapalat" w:hAnsi="GHEA Grapalat"/>
          <w:color w:val="000000"/>
          <w:sz w:val="24"/>
          <w:szCs w:val="24"/>
        </w:rPr>
        <w:t xml:space="preserve"> статьи 318 настоящего Кодекса.</w:t>
      </w:r>
    </w:p>
    <w:p w14:paraId="5D73472A"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03C02" w:rsidRPr="002252A0">
        <w:rPr>
          <w:rFonts w:ascii="GHEA Grapalat" w:hAnsi="GHEA Grapalat"/>
          <w:color w:val="000000"/>
          <w:sz w:val="24"/>
          <w:szCs w:val="24"/>
        </w:rPr>
        <w:tab/>
      </w:r>
      <w:r w:rsidRPr="002252A0">
        <w:rPr>
          <w:rFonts w:ascii="GHEA Grapalat" w:hAnsi="GHEA Grapalat"/>
          <w:color w:val="000000"/>
          <w:sz w:val="24"/>
          <w:szCs w:val="24"/>
        </w:rPr>
        <w:t>Если договором не предусм</w:t>
      </w:r>
      <w:r w:rsidR="00803C02" w:rsidRPr="002252A0">
        <w:rPr>
          <w:rFonts w:ascii="GHEA Grapalat" w:hAnsi="GHEA Grapalat"/>
          <w:color w:val="000000"/>
          <w:sz w:val="24"/>
          <w:szCs w:val="24"/>
        </w:rPr>
        <w:t>отрено иное, доверитель обязан:</w:t>
      </w:r>
    </w:p>
    <w:p w14:paraId="2A7DEF0D"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ab/>
        <w:t>обеспечивать поверенного средствами, необходимыми для исполнения поручения;</w:t>
      </w:r>
    </w:p>
    <w:p w14:paraId="3C488291"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возмещать понесенные поверенным затраты.</w:t>
      </w:r>
    </w:p>
    <w:p w14:paraId="44C5BB09" w14:textId="77777777" w:rsidR="000D5F8A" w:rsidRDefault="00BB4B2F"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Доверитель обязан без промедления принять от поверенного все исполненное им в соответствии с договором.</w:t>
      </w:r>
    </w:p>
    <w:p w14:paraId="70A5113F" w14:textId="77777777" w:rsidR="000D5F8A" w:rsidRDefault="00BB4B2F" w:rsidP="004A58A4">
      <w:pPr>
        <w:widowControl w:val="0"/>
        <w:tabs>
          <w:tab w:val="left" w:pos="1134"/>
        </w:tabs>
        <w:spacing w:after="160" w:line="346"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Доверитель обязан уплатить поверенному вознаграждение, если в</w:t>
      </w:r>
      <w:r>
        <w:rPr>
          <w:rFonts w:ascii="Courier New" w:hAnsi="Courier New" w:cs="Courier New"/>
          <w:color w:val="000000"/>
          <w:sz w:val="24"/>
          <w:szCs w:val="24"/>
          <w:lang w:val="en-US"/>
        </w:rPr>
        <w:t> </w:t>
      </w:r>
      <w:r>
        <w:rPr>
          <w:rFonts w:ascii="GHEA Grapalat" w:hAnsi="GHEA Grapalat"/>
          <w:color w:val="000000"/>
          <w:sz w:val="24"/>
          <w:szCs w:val="24"/>
        </w:rPr>
        <w:t>соответствии со статьей 783 настоящего Кодекса договор поручения является возмездным.</w:t>
      </w:r>
    </w:p>
    <w:p w14:paraId="07939AF2" w14:textId="77777777" w:rsidR="000D5F8A" w:rsidRDefault="000D5F8A"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4478B6D" w14:textId="77777777" w:rsidTr="00CA02A9">
        <w:trPr>
          <w:tblCellSpacing w:w="0" w:type="dxa"/>
        </w:trPr>
        <w:tc>
          <w:tcPr>
            <w:tcW w:w="2025" w:type="dxa"/>
            <w:hideMark/>
          </w:tcPr>
          <w:p w14:paraId="44ABEF89" w14:textId="77777777" w:rsidR="00CA02A9" w:rsidRPr="002252A0" w:rsidRDefault="00BB4B2F" w:rsidP="004A58A4">
            <w:pPr>
              <w:widowControl w:val="0"/>
              <w:spacing w:after="160" w:line="34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787.</w:t>
            </w:r>
          </w:p>
        </w:tc>
        <w:tc>
          <w:tcPr>
            <w:tcW w:w="0" w:type="auto"/>
            <w:vAlign w:val="center"/>
            <w:hideMark/>
          </w:tcPr>
          <w:p w14:paraId="13112866" w14:textId="77777777" w:rsidR="00CA02A9" w:rsidRPr="002252A0" w:rsidRDefault="00BB4B2F" w:rsidP="004A58A4">
            <w:pPr>
              <w:widowControl w:val="0"/>
              <w:spacing w:after="160" w:line="34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Передоверие исполнения поручения </w:t>
            </w:r>
          </w:p>
        </w:tc>
      </w:tr>
    </w:tbl>
    <w:p w14:paraId="17BC9B2F"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02" w:rsidRPr="002252A0">
        <w:rPr>
          <w:rFonts w:ascii="GHEA Grapalat" w:hAnsi="GHEA Grapalat"/>
          <w:color w:val="000000"/>
          <w:sz w:val="24"/>
          <w:szCs w:val="24"/>
        </w:rPr>
        <w:tab/>
      </w:r>
      <w:r w:rsidRPr="002252A0">
        <w:rPr>
          <w:rFonts w:ascii="GHEA Grapalat" w:hAnsi="GHEA Grapalat"/>
          <w:color w:val="000000"/>
          <w:sz w:val="24"/>
          <w:szCs w:val="24"/>
        </w:rPr>
        <w:t xml:space="preserve">Поверенный вправе передавать исполнение поручения другому лицу (заместителю) в случаях и на условиях, предусмотренных статьей 323 настоящего </w:t>
      </w:r>
      <w:r w:rsidR="00803C02" w:rsidRPr="002252A0">
        <w:rPr>
          <w:rFonts w:ascii="GHEA Grapalat" w:hAnsi="GHEA Grapalat"/>
          <w:color w:val="000000"/>
          <w:sz w:val="24"/>
          <w:szCs w:val="24"/>
        </w:rPr>
        <w:t>Кодекса.</w:t>
      </w:r>
    </w:p>
    <w:p w14:paraId="399A1199"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803C02" w:rsidRPr="002252A0">
        <w:rPr>
          <w:rFonts w:ascii="GHEA Grapalat" w:hAnsi="GHEA Grapalat"/>
          <w:color w:val="000000"/>
          <w:sz w:val="24"/>
          <w:szCs w:val="24"/>
        </w:rPr>
        <w:tab/>
      </w:r>
      <w:r w:rsidRPr="002252A0">
        <w:rPr>
          <w:rFonts w:ascii="GHEA Grapalat" w:hAnsi="GHEA Grapalat"/>
          <w:color w:val="000000"/>
          <w:sz w:val="24"/>
          <w:szCs w:val="24"/>
        </w:rPr>
        <w:t>Доверитель вправе отстранить заме</w:t>
      </w:r>
      <w:r w:rsidR="00803C02" w:rsidRPr="002252A0">
        <w:rPr>
          <w:rFonts w:ascii="GHEA Grapalat" w:hAnsi="GHEA Grapalat"/>
          <w:color w:val="000000"/>
          <w:sz w:val="24"/>
          <w:szCs w:val="24"/>
        </w:rPr>
        <w:t>стителя, выбранного поверенным.</w:t>
      </w:r>
    </w:p>
    <w:p w14:paraId="66A1E4E9" w14:textId="77777777" w:rsidR="00CA02A9" w:rsidRPr="002252A0" w:rsidRDefault="00CA02A9" w:rsidP="004A58A4">
      <w:pPr>
        <w:widowControl w:val="0"/>
        <w:tabs>
          <w:tab w:val="left" w:pos="1134"/>
        </w:tabs>
        <w:spacing w:after="160" w:line="34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Если потенциальный заместитель поверенного поименован в договоре поручения, поверенный не несет ответственности ни за его выбор, ни за ведение им дел.</w:t>
      </w:r>
    </w:p>
    <w:p w14:paraId="6BD79FAD" w14:textId="77777777" w:rsidR="00CA02A9" w:rsidRPr="008E792E"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Если право поверенного передать исполнение поручения другому лицу в</w:t>
      </w:r>
      <w:r>
        <w:rPr>
          <w:rFonts w:ascii="Courier New" w:hAnsi="Courier New" w:cs="Courier New"/>
          <w:color w:val="000000"/>
          <w:sz w:val="24"/>
          <w:szCs w:val="24"/>
          <w:lang w:val="en-US"/>
        </w:rPr>
        <w:t> </w:t>
      </w:r>
      <w:r>
        <w:rPr>
          <w:rFonts w:ascii="GHEA Grapalat" w:hAnsi="GHEA Grapalat"/>
          <w:color w:val="000000"/>
          <w:sz w:val="24"/>
          <w:szCs w:val="24"/>
        </w:rPr>
        <w:t>договоре не предусмотрено либо предусмотрено, но заместитель в нем не поименован, поверенный несет ответственность за выбор заместителя.</w:t>
      </w:r>
    </w:p>
    <w:p w14:paraId="4A15924E" w14:textId="77777777" w:rsidR="000D7F8D" w:rsidRPr="008E792E" w:rsidRDefault="000D7F8D"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00F4723" w14:textId="77777777" w:rsidTr="00CA02A9">
        <w:trPr>
          <w:tblCellSpacing w:w="0" w:type="dxa"/>
        </w:trPr>
        <w:tc>
          <w:tcPr>
            <w:tcW w:w="2025" w:type="dxa"/>
            <w:hideMark/>
          </w:tcPr>
          <w:p w14:paraId="389A87E3"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788.</w:t>
            </w:r>
          </w:p>
        </w:tc>
        <w:tc>
          <w:tcPr>
            <w:tcW w:w="0" w:type="auto"/>
            <w:vAlign w:val="center"/>
            <w:hideMark/>
          </w:tcPr>
          <w:p w14:paraId="1B5BE93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договора поручения </w:t>
            </w:r>
          </w:p>
        </w:tc>
      </w:tr>
    </w:tbl>
    <w:p w14:paraId="5528E73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803C02" w:rsidRPr="002252A0">
        <w:rPr>
          <w:rFonts w:ascii="GHEA Grapalat" w:hAnsi="GHEA Grapalat"/>
          <w:color w:val="000000"/>
          <w:sz w:val="24"/>
          <w:szCs w:val="24"/>
        </w:rPr>
        <w:tab/>
      </w:r>
      <w:r w:rsidRPr="002252A0">
        <w:rPr>
          <w:rFonts w:ascii="GHEA Grapalat" w:hAnsi="GHEA Grapalat"/>
          <w:color w:val="000000"/>
          <w:sz w:val="24"/>
          <w:szCs w:val="24"/>
        </w:rPr>
        <w:t>Кроме общих оснований прекращения обязательств, договор поручения</w:t>
      </w:r>
      <w:r w:rsidR="00803C02" w:rsidRPr="002252A0">
        <w:rPr>
          <w:rFonts w:ascii="GHEA Grapalat" w:hAnsi="GHEA Grapalat"/>
          <w:color w:val="000000"/>
          <w:sz w:val="24"/>
          <w:szCs w:val="24"/>
        </w:rPr>
        <w:t xml:space="preserve"> также прекращается вследствие:</w:t>
      </w:r>
    </w:p>
    <w:p w14:paraId="1D3B69EC"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BB4B2F">
        <w:rPr>
          <w:rFonts w:ascii="GHEA Grapalat" w:hAnsi="GHEA Grapalat"/>
          <w:color w:val="000000"/>
          <w:sz w:val="24"/>
          <w:szCs w:val="24"/>
        </w:rPr>
        <w:t>)</w:t>
      </w:r>
      <w:r w:rsidR="00BB4B2F">
        <w:rPr>
          <w:rFonts w:ascii="GHEA Grapalat" w:hAnsi="GHEA Grapalat"/>
          <w:color w:val="000000"/>
          <w:sz w:val="24"/>
          <w:szCs w:val="24"/>
        </w:rPr>
        <w:tab/>
        <w:t>отмены поручения доверителем;</w:t>
      </w:r>
    </w:p>
    <w:p w14:paraId="0B5B5203"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отказа поверенного;</w:t>
      </w:r>
    </w:p>
    <w:p w14:paraId="4965F74F"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смерти доверителя или поверенного, признания кого-либо из них недееспособным, ограниченно дееспособным или безвестно отсутствующим.</w:t>
      </w:r>
    </w:p>
    <w:p w14:paraId="67CD70B5"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4"/>
          <w:sz w:val="24"/>
          <w:szCs w:val="24"/>
        </w:rPr>
        <w:t>2.</w:t>
      </w:r>
      <w:r>
        <w:rPr>
          <w:rFonts w:ascii="GHEA Grapalat" w:hAnsi="GHEA Grapalat"/>
          <w:color w:val="000000"/>
          <w:spacing w:val="-4"/>
          <w:sz w:val="24"/>
          <w:szCs w:val="24"/>
        </w:rPr>
        <w:tab/>
        <w:t>Доверитель вправе в любое время отменить поручение, а поверенный</w:t>
      </w:r>
      <w:r>
        <w:rPr>
          <w:rFonts w:ascii="Courier New" w:hAnsi="Courier New" w:cs="Courier New"/>
          <w:color w:val="000000"/>
          <w:spacing w:val="-4"/>
          <w:sz w:val="24"/>
          <w:szCs w:val="24"/>
          <w:lang w:val="en-US"/>
        </w:rPr>
        <w:t> </w:t>
      </w:r>
      <w:r>
        <w:rPr>
          <w:rFonts w:ascii="GHEA Grapalat" w:hAnsi="GHEA Grapalat"/>
          <w:color w:val="000000"/>
          <w:spacing w:val="-4"/>
          <w:sz w:val="24"/>
          <w:szCs w:val="24"/>
        </w:rPr>
        <w:t>—</w:t>
      </w:r>
      <w:r>
        <w:rPr>
          <w:rFonts w:ascii="GHEA Grapalat" w:hAnsi="GHEA Grapalat"/>
          <w:color w:val="000000"/>
          <w:sz w:val="24"/>
          <w:szCs w:val="24"/>
        </w:rPr>
        <w:t xml:space="preserve"> отказаться от него. Соглашение об отказе от этого права ничтожно.</w:t>
      </w:r>
    </w:p>
    <w:p w14:paraId="4F69B5E1"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14:paraId="257368AF" w14:textId="77777777" w:rsidR="00CA02A9"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При реорганизации юридического лица, являющегося коммерческим представителем, доверитель вправе отменить поручение без предварительного уведомления.</w:t>
      </w:r>
    </w:p>
    <w:p w14:paraId="5783C34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98C7375" w14:textId="77777777" w:rsidTr="00CA02A9">
        <w:trPr>
          <w:tblCellSpacing w:w="0" w:type="dxa"/>
        </w:trPr>
        <w:tc>
          <w:tcPr>
            <w:tcW w:w="2025" w:type="dxa"/>
            <w:hideMark/>
          </w:tcPr>
          <w:p w14:paraId="74E7ACD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789.</w:t>
            </w:r>
          </w:p>
        </w:tc>
        <w:tc>
          <w:tcPr>
            <w:tcW w:w="0" w:type="auto"/>
            <w:vAlign w:val="center"/>
            <w:hideMark/>
          </w:tcPr>
          <w:p w14:paraId="76DDE44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договора поручения </w:t>
            </w:r>
          </w:p>
        </w:tc>
      </w:tr>
    </w:tbl>
    <w:p w14:paraId="5C36115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 xml:space="preserve">Если договор поручения прекращен до того, как поручение исполнено поверенным полностью, доверитель обязан возместить поверенному понесенные </w:t>
      </w:r>
      <w:r w:rsidRPr="002252A0">
        <w:rPr>
          <w:rFonts w:ascii="GHEA Grapalat" w:hAnsi="GHEA Grapalat"/>
          <w:color w:val="000000"/>
          <w:sz w:val="24"/>
          <w:szCs w:val="24"/>
        </w:rPr>
        <w:lastRenderedPageBreak/>
        <w:t>им при исполнении поручения затраты, а если поверенному причитается вознаграждение, также уплатить ему вознаграждение соразмерно выполненной им работе. Это правило не применяется, если поверенный исполнил поручение после того, как он узнал или должен был</w:t>
      </w:r>
      <w:r w:rsidR="00046167" w:rsidRPr="002252A0">
        <w:rPr>
          <w:rFonts w:ascii="GHEA Grapalat" w:hAnsi="GHEA Grapalat"/>
          <w:color w:val="000000"/>
          <w:sz w:val="24"/>
          <w:szCs w:val="24"/>
        </w:rPr>
        <w:t xml:space="preserve"> знать о прекращении поручения.</w:t>
      </w:r>
    </w:p>
    <w:p w14:paraId="2145100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046167" w:rsidRPr="002252A0">
        <w:rPr>
          <w:rFonts w:ascii="GHEA Grapalat" w:hAnsi="GHEA Grapalat"/>
          <w:color w:val="000000"/>
          <w:sz w:val="24"/>
          <w:szCs w:val="24"/>
        </w:rPr>
        <w:tab/>
      </w:r>
      <w:r w:rsidRPr="002252A0">
        <w:rPr>
          <w:rFonts w:ascii="GHEA Grapalat" w:hAnsi="GHEA Grapalat"/>
          <w:color w:val="000000"/>
          <w:sz w:val="24"/>
          <w:szCs w:val="24"/>
        </w:rPr>
        <w:t>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w:t>
      </w:r>
      <w:r w:rsidR="00BB4B2F">
        <w:rPr>
          <w:rFonts w:ascii="GHEA Grapalat" w:hAnsi="GHEA Grapalat"/>
          <w:color w:val="000000"/>
          <w:sz w:val="24"/>
          <w:szCs w:val="24"/>
        </w:rPr>
        <w:t>ве коммерческого представителя.</w:t>
      </w:r>
    </w:p>
    <w:p w14:paraId="71849DF4"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при условиях, когда доверитель лишен возможности обеспечить свои интересы иным способом, а также отказа поверенного от исполнения договора, предусматривающего действия поверенного в качестве коммерческого представителя.</w:t>
      </w:r>
    </w:p>
    <w:p w14:paraId="07AC8970" w14:textId="77777777" w:rsidR="00046167" w:rsidRPr="002252A0" w:rsidRDefault="00046167"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F7C6069" w14:textId="77777777" w:rsidTr="00CA02A9">
        <w:trPr>
          <w:tblCellSpacing w:w="0" w:type="dxa"/>
        </w:trPr>
        <w:tc>
          <w:tcPr>
            <w:tcW w:w="2025" w:type="dxa"/>
            <w:hideMark/>
          </w:tcPr>
          <w:p w14:paraId="01214178"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790.</w:t>
            </w:r>
          </w:p>
        </w:tc>
        <w:tc>
          <w:tcPr>
            <w:tcW w:w="0" w:type="auto"/>
            <w:vAlign w:val="center"/>
            <w:hideMark/>
          </w:tcPr>
          <w:p w14:paraId="73D93969"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наследников гражданина, являющегося поверенным, и ликвидатора юридического лица, являющегося поверенным </w:t>
            </w:r>
          </w:p>
        </w:tc>
      </w:tr>
    </w:tbl>
    <w:p w14:paraId="118B9DD9"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имущество и документы, </w:t>
      </w:r>
      <w:r w:rsidR="00046167" w:rsidRPr="002252A0">
        <w:rPr>
          <w:rFonts w:ascii="GHEA Grapalat" w:hAnsi="GHEA Grapalat"/>
          <w:color w:val="000000"/>
          <w:sz w:val="24"/>
          <w:szCs w:val="24"/>
        </w:rPr>
        <w:t>и затем передать их доверителю.</w:t>
      </w:r>
    </w:p>
    <w:p w14:paraId="3433517E"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Такую же обязанность несет ликвидатор юридическог</w:t>
      </w:r>
      <w:r w:rsidR="00046167" w:rsidRPr="002252A0">
        <w:rPr>
          <w:rFonts w:ascii="GHEA Grapalat" w:hAnsi="GHEA Grapalat"/>
          <w:color w:val="000000"/>
          <w:sz w:val="24"/>
          <w:szCs w:val="24"/>
        </w:rPr>
        <w:t>о лица, являющегося поверенным.</w:t>
      </w:r>
    </w:p>
    <w:p w14:paraId="2FCA2970" w14:textId="77777777" w:rsidR="004448DC" w:rsidRPr="002252A0" w:rsidRDefault="004448DC" w:rsidP="002252A0">
      <w:pPr>
        <w:widowControl w:val="0"/>
        <w:spacing w:after="160" w:line="360" w:lineRule="auto"/>
        <w:ind w:left="567" w:right="566"/>
        <w:jc w:val="center"/>
        <w:rPr>
          <w:rFonts w:ascii="GHEA Grapalat" w:hAnsi="GHEA Grapalat"/>
          <w:b/>
          <w:color w:val="000000"/>
          <w:sz w:val="24"/>
          <w:szCs w:val="24"/>
        </w:rPr>
      </w:pPr>
    </w:p>
    <w:p w14:paraId="79A47F48" w14:textId="77777777" w:rsidR="000D5F8A" w:rsidRDefault="000D5F8A">
      <w:pPr>
        <w:spacing w:after="160" w:line="360" w:lineRule="auto"/>
        <w:rPr>
          <w:rFonts w:ascii="GHEA Grapalat" w:hAnsi="GHEA Grapalat"/>
          <w:b/>
          <w:color w:val="000000"/>
          <w:sz w:val="24"/>
          <w:szCs w:val="24"/>
        </w:rPr>
      </w:pPr>
    </w:p>
    <w:p w14:paraId="36B3E5F1" w14:textId="77777777" w:rsidR="00CA02A9"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lastRenderedPageBreak/>
        <w:t>ГЛАВА 41</w:t>
      </w:r>
    </w:p>
    <w:p w14:paraId="2E8920E6" w14:textId="77777777" w:rsidR="00CA02A9" w:rsidRPr="002252A0" w:rsidRDefault="00BB4B2F" w:rsidP="002252A0">
      <w:pPr>
        <w:widowControl w:val="0"/>
        <w:spacing w:after="160" w:line="360" w:lineRule="auto"/>
        <w:ind w:left="567" w:right="566"/>
        <w:jc w:val="center"/>
        <w:rPr>
          <w:rFonts w:ascii="GHEA Grapalat" w:hAnsi="GHEA Grapalat"/>
          <w:b/>
          <w:i/>
          <w:color w:val="000000"/>
          <w:sz w:val="24"/>
          <w:szCs w:val="24"/>
        </w:rPr>
      </w:pPr>
      <w:r>
        <w:rPr>
          <w:rFonts w:ascii="GHEA Grapalat" w:hAnsi="GHEA Grapalat"/>
          <w:b/>
          <w:i/>
          <w:color w:val="000000"/>
          <w:sz w:val="24"/>
          <w:szCs w:val="24"/>
        </w:rPr>
        <w:t>КОМИССИЯ</w:t>
      </w:r>
    </w:p>
    <w:p w14:paraId="5DBFE2EE" w14:textId="77777777" w:rsidR="00046167" w:rsidRPr="002252A0" w:rsidRDefault="00046167"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53A6370" w14:textId="77777777" w:rsidTr="00CA02A9">
        <w:trPr>
          <w:tblCellSpacing w:w="0" w:type="dxa"/>
        </w:trPr>
        <w:tc>
          <w:tcPr>
            <w:tcW w:w="2025" w:type="dxa"/>
            <w:hideMark/>
          </w:tcPr>
          <w:p w14:paraId="2571BA53"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791.</w:t>
            </w:r>
          </w:p>
        </w:tc>
        <w:tc>
          <w:tcPr>
            <w:tcW w:w="0" w:type="auto"/>
            <w:vAlign w:val="center"/>
            <w:hideMark/>
          </w:tcPr>
          <w:p w14:paraId="1705D14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комиссии </w:t>
            </w:r>
          </w:p>
        </w:tc>
      </w:tr>
    </w:tbl>
    <w:p w14:paraId="3C05A6F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По договору комиссии одна сторона (комиссионер) обязуется по поручению другой стороны (комитента) за вознаграждение совершить одну или несколько сделок от свое</w:t>
      </w:r>
      <w:r w:rsidR="00046167" w:rsidRPr="002252A0">
        <w:rPr>
          <w:rFonts w:ascii="GHEA Grapalat" w:hAnsi="GHEA Grapalat"/>
          <w:color w:val="000000"/>
          <w:sz w:val="24"/>
          <w:szCs w:val="24"/>
        </w:rPr>
        <w:t>го имени, но за счет комитента.</w:t>
      </w:r>
    </w:p>
    <w:p w14:paraId="3FE22A91" w14:textId="77777777" w:rsidR="000D5F8A" w:rsidRDefault="00CA02A9">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 сделке, заключенной комиссионером с третьим лицом, права и обязанности приобретает комиссионер, даже если комитент упомянут в сделке или вступил с третьим лицом в непосредственные </w:t>
      </w:r>
      <w:r w:rsidR="00046167" w:rsidRPr="002252A0">
        <w:rPr>
          <w:rFonts w:ascii="GHEA Grapalat" w:hAnsi="GHEA Grapalat"/>
          <w:color w:val="000000"/>
          <w:sz w:val="24"/>
          <w:szCs w:val="24"/>
        </w:rPr>
        <w:t>отношения по совершению сделки.</w:t>
      </w:r>
    </w:p>
    <w:p w14:paraId="6287CD4C"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Договор комиссии заключается в письменной форме.</w:t>
      </w:r>
    </w:p>
    <w:p w14:paraId="0EDBC78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комиссии может заключаться на определенный срок или без указания срока, с указанием или без указания территории его исполнения, с</w:t>
      </w:r>
      <w:r>
        <w:rPr>
          <w:rFonts w:ascii="Courier New" w:hAnsi="Courier New" w:cs="Courier New"/>
          <w:color w:val="000000"/>
          <w:sz w:val="24"/>
          <w:szCs w:val="24"/>
          <w:lang w:val="en-US"/>
        </w:rPr>
        <w:t> </w:t>
      </w:r>
      <w:r>
        <w:rPr>
          <w:rFonts w:ascii="GHEA Grapalat" w:hAnsi="GHEA Grapalat"/>
          <w:color w:val="000000"/>
          <w:sz w:val="24"/>
          <w:szCs w:val="24"/>
        </w:rPr>
        <w:t>обязательством комитента не предоставлять третьим лицам право на заключение в его интересах и за его счет сделок, заключение которых поручено комиссионеру, или без такого обязательства, с условиями относительно видов имущества, являющегося предметом комиссии, или без таких условий.</w:t>
      </w:r>
    </w:p>
    <w:p w14:paraId="20828DF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Законом и иными правовыми актами могут быть предусмотрены особенности отдельных видов договора комиссии.</w:t>
      </w:r>
    </w:p>
    <w:p w14:paraId="4B8D033D"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8FDE837" w14:textId="77777777" w:rsidTr="00CA02A9">
        <w:trPr>
          <w:tblCellSpacing w:w="0" w:type="dxa"/>
        </w:trPr>
        <w:tc>
          <w:tcPr>
            <w:tcW w:w="2025" w:type="dxa"/>
            <w:hideMark/>
          </w:tcPr>
          <w:p w14:paraId="7BC2121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792.</w:t>
            </w:r>
          </w:p>
        </w:tc>
        <w:tc>
          <w:tcPr>
            <w:tcW w:w="0" w:type="auto"/>
            <w:vAlign w:val="center"/>
            <w:hideMark/>
          </w:tcPr>
          <w:p w14:paraId="5F3C57B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Комиссионное вознаграждение </w:t>
            </w:r>
          </w:p>
        </w:tc>
      </w:tr>
    </w:tbl>
    <w:p w14:paraId="2FC24C90"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 также дополнительное вознаграждение в размере и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w:t>
      </w:r>
      <w:r w:rsidR="00046167" w:rsidRPr="002252A0">
        <w:rPr>
          <w:rFonts w:ascii="GHEA Grapalat" w:hAnsi="GHEA Grapalat"/>
          <w:color w:val="000000"/>
          <w:sz w:val="24"/>
          <w:szCs w:val="24"/>
        </w:rPr>
        <w:t>ановленных в договоре комиссии.</w:t>
      </w:r>
    </w:p>
    <w:p w14:paraId="4C000E32" w14:textId="77777777" w:rsidR="00CA02A9" w:rsidRPr="002252A0" w:rsidRDefault="00CA02A9"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Если размер вознаграждения или порядок его уплаты договором не предусмотрен, и размер вознаграждения не может быть определен исходя из условий договора, вознаграждение уплачивается комиссионеру после исполнения договора комиссии в размере, установленном в пункте 3 стат</w:t>
      </w:r>
      <w:r w:rsidR="00046167" w:rsidRPr="002252A0">
        <w:rPr>
          <w:rFonts w:ascii="GHEA Grapalat" w:hAnsi="GHEA Grapalat"/>
          <w:color w:val="000000"/>
          <w:sz w:val="24"/>
          <w:szCs w:val="24"/>
        </w:rPr>
        <w:t>ьи 440 настоящего Кодекса.</w:t>
      </w:r>
    </w:p>
    <w:p w14:paraId="392D84DB" w14:textId="77777777" w:rsidR="00CA02A9"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договор комиссии не был исполнен по зависящим от комитента причинам, комиссионер сохраняет право на комиссионное вознаграждение, а</w:t>
      </w:r>
      <w:r>
        <w:rPr>
          <w:rFonts w:ascii="Courier New" w:hAnsi="Courier New" w:cs="Courier New"/>
          <w:color w:val="000000"/>
          <w:sz w:val="24"/>
          <w:szCs w:val="24"/>
          <w:lang w:val="en-US"/>
        </w:rPr>
        <w:t> </w:t>
      </w:r>
      <w:r>
        <w:rPr>
          <w:rFonts w:ascii="GHEA Grapalat" w:hAnsi="GHEA Grapalat"/>
          <w:color w:val="000000"/>
          <w:sz w:val="24"/>
          <w:szCs w:val="24"/>
        </w:rPr>
        <w:t>также на возмещение понесенных расходов.</w:t>
      </w:r>
    </w:p>
    <w:p w14:paraId="224EA698" w14:textId="77777777" w:rsidR="00046167" w:rsidRPr="002252A0" w:rsidRDefault="00046167"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3EE1C0F" w14:textId="77777777" w:rsidTr="00CA02A9">
        <w:trPr>
          <w:tblCellSpacing w:w="0" w:type="dxa"/>
        </w:trPr>
        <w:tc>
          <w:tcPr>
            <w:tcW w:w="2025" w:type="dxa"/>
            <w:hideMark/>
          </w:tcPr>
          <w:p w14:paraId="3E59D150"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793.</w:t>
            </w:r>
          </w:p>
        </w:tc>
        <w:tc>
          <w:tcPr>
            <w:tcW w:w="0" w:type="auto"/>
            <w:vAlign w:val="center"/>
            <w:hideMark/>
          </w:tcPr>
          <w:p w14:paraId="16BFB777"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комиссионного поручения </w:t>
            </w:r>
          </w:p>
        </w:tc>
      </w:tr>
    </w:tbl>
    <w:p w14:paraId="70B73E64"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Принявший на себя обязательство комиссионер обязан исполнить его на наиболее выгодных для комитента условиях и в соответствии с указаниями комитента, а при отсутствии в договоре комиссии таких указаний —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обычаями делового оборота или иными обыч</w:t>
      </w:r>
      <w:r w:rsidR="00046167" w:rsidRPr="002252A0">
        <w:rPr>
          <w:rFonts w:ascii="GHEA Grapalat" w:hAnsi="GHEA Grapalat"/>
          <w:color w:val="000000"/>
          <w:sz w:val="24"/>
          <w:szCs w:val="24"/>
        </w:rPr>
        <w:t>но предъявляемыми требованиями.</w:t>
      </w:r>
    </w:p>
    <w:p w14:paraId="40E18574" w14:textId="77777777" w:rsidR="000D5F8A" w:rsidRDefault="00CA02A9"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14:paraId="26C98830" w14:textId="77777777" w:rsidR="00046167" w:rsidRPr="002252A0" w:rsidRDefault="00046167"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20E0787" w14:textId="77777777" w:rsidTr="00CA02A9">
        <w:trPr>
          <w:tblCellSpacing w:w="0" w:type="dxa"/>
        </w:trPr>
        <w:tc>
          <w:tcPr>
            <w:tcW w:w="2025" w:type="dxa"/>
            <w:hideMark/>
          </w:tcPr>
          <w:p w14:paraId="1C7A5323"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794.</w:t>
            </w:r>
          </w:p>
        </w:tc>
        <w:tc>
          <w:tcPr>
            <w:tcW w:w="0" w:type="auto"/>
            <w:vAlign w:val="center"/>
            <w:hideMark/>
          </w:tcPr>
          <w:p w14:paraId="1BD413F3"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для комитента в случае неисполнения третьим лицом заключенной сделки </w:t>
            </w:r>
          </w:p>
        </w:tc>
      </w:tr>
    </w:tbl>
    <w:p w14:paraId="5F438D00"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Комиссионер не несет ответственности перед комитентом за</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неисполнение третьим лицом сделки, заключенной за счет комитента, за</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исключением случаев, когда комиссионер не проявил необходимой осмотрительности в выборе третьего лица либо принял на себя ручательство за</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с</w:t>
      </w:r>
      <w:r w:rsidR="00046167" w:rsidRPr="002252A0">
        <w:rPr>
          <w:rFonts w:ascii="GHEA Grapalat" w:hAnsi="GHEA Grapalat"/>
          <w:color w:val="000000"/>
          <w:sz w:val="24"/>
          <w:szCs w:val="24"/>
        </w:rPr>
        <w:t>овершение сделки (делькредере).</w:t>
      </w:r>
    </w:p>
    <w:p w14:paraId="3D85135D"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046167" w:rsidRPr="002252A0">
        <w:rPr>
          <w:rFonts w:ascii="GHEA Grapalat" w:hAnsi="GHEA Grapalat"/>
          <w:color w:val="000000"/>
          <w:sz w:val="24"/>
          <w:szCs w:val="24"/>
        </w:rPr>
        <w:tab/>
      </w:r>
      <w:r w:rsidRPr="002252A0">
        <w:rPr>
          <w:rFonts w:ascii="GHEA Grapalat" w:hAnsi="GHEA Grapalat"/>
          <w:color w:val="000000"/>
          <w:sz w:val="24"/>
          <w:szCs w:val="24"/>
        </w:rPr>
        <w:t>В случае неисполнения третьим лицом сделки комиссионер обязан немедленно сообщить об этом комитенту, собрать необходимые доказательства, а также по требованию комитента передать ему вытекающие из такой сделки права, с соблюдением правил об уступ</w:t>
      </w:r>
      <w:r w:rsidR="00BB4B2F">
        <w:rPr>
          <w:rFonts w:ascii="GHEA Grapalat" w:hAnsi="GHEA Grapalat"/>
          <w:color w:val="000000"/>
          <w:sz w:val="24"/>
          <w:szCs w:val="24"/>
        </w:rPr>
        <w:t>ке требования (статьи 397-404).</w:t>
      </w:r>
    </w:p>
    <w:p w14:paraId="3544B2DF" w14:textId="77777777" w:rsidR="00CA02A9"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Уступка прав комитенту по сделке на основании пункта 2 настоящей статьи допускается 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w:t>
      </w:r>
      <w:r>
        <w:rPr>
          <w:rFonts w:ascii="Courier New" w:hAnsi="Courier New" w:cs="Courier New"/>
          <w:color w:val="000000"/>
          <w:sz w:val="24"/>
          <w:szCs w:val="24"/>
          <w:lang w:val="en-US"/>
        </w:rPr>
        <w:t> </w:t>
      </w:r>
      <w:r>
        <w:rPr>
          <w:rFonts w:ascii="GHEA Grapalat" w:hAnsi="GHEA Grapalat"/>
          <w:color w:val="000000"/>
          <w:sz w:val="24"/>
          <w:szCs w:val="24"/>
        </w:rPr>
        <w:t>нарушение соглашения о его запрете или об ограничении.</w:t>
      </w:r>
    </w:p>
    <w:p w14:paraId="278EF7EB"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B521E64" w14:textId="77777777" w:rsidTr="00CA02A9">
        <w:trPr>
          <w:tblCellSpacing w:w="0" w:type="dxa"/>
        </w:trPr>
        <w:tc>
          <w:tcPr>
            <w:tcW w:w="2025" w:type="dxa"/>
            <w:hideMark/>
          </w:tcPr>
          <w:p w14:paraId="32C9C338"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795.</w:t>
            </w:r>
          </w:p>
        </w:tc>
        <w:tc>
          <w:tcPr>
            <w:tcW w:w="0" w:type="auto"/>
            <w:vAlign w:val="center"/>
            <w:hideMark/>
          </w:tcPr>
          <w:p w14:paraId="015314D0"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Субкомиссия </w:t>
            </w:r>
          </w:p>
        </w:tc>
      </w:tr>
    </w:tbl>
    <w:p w14:paraId="4864D053"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46167" w:rsidRPr="002252A0">
        <w:rPr>
          <w:rFonts w:ascii="GHEA Grapalat" w:hAnsi="GHEA Grapalat"/>
          <w:color w:val="000000"/>
          <w:sz w:val="24"/>
          <w:szCs w:val="24"/>
        </w:rPr>
        <w:tab/>
      </w:r>
      <w:r w:rsidRPr="002252A0">
        <w:rPr>
          <w:rFonts w:ascii="GHEA Grapalat" w:hAnsi="GHEA Grapalat"/>
          <w:color w:val="000000"/>
          <w:sz w:val="24"/>
          <w:szCs w:val="24"/>
        </w:rPr>
        <w:t xml:space="preserve">Комиссионер вправе в целях исполнения договора заключить договор субкомиссии с другим лицом, оставаясь ответственным за действия субкомиссионера перед комитентом, если иное не предусмотрено договором </w:t>
      </w:r>
      <w:r w:rsidR="00046167" w:rsidRPr="002252A0">
        <w:rPr>
          <w:rFonts w:ascii="GHEA Grapalat" w:hAnsi="GHEA Grapalat"/>
          <w:color w:val="000000"/>
          <w:sz w:val="24"/>
          <w:szCs w:val="24"/>
        </w:rPr>
        <w:t>комиссии.</w:t>
      </w:r>
    </w:p>
    <w:p w14:paraId="5E98D80B" w14:textId="77777777" w:rsidR="000D5F8A" w:rsidRDefault="00CA02A9"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договору субкомиссии комиссионер приобретает в отношении субкомиссионера</w:t>
      </w:r>
      <w:r w:rsidR="00046167" w:rsidRPr="002252A0">
        <w:rPr>
          <w:rFonts w:ascii="GHEA Grapalat" w:hAnsi="GHEA Grapalat"/>
          <w:color w:val="000000"/>
          <w:sz w:val="24"/>
          <w:szCs w:val="24"/>
        </w:rPr>
        <w:t xml:space="preserve"> права и обязанности комитента.</w:t>
      </w:r>
    </w:p>
    <w:p w14:paraId="28A4FA4F"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14:paraId="5C237A25"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F358195" w14:textId="77777777" w:rsidTr="00CA02A9">
        <w:trPr>
          <w:tblCellSpacing w:w="0" w:type="dxa"/>
        </w:trPr>
        <w:tc>
          <w:tcPr>
            <w:tcW w:w="2025" w:type="dxa"/>
            <w:hideMark/>
          </w:tcPr>
          <w:p w14:paraId="5811C84A"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796.</w:t>
            </w:r>
          </w:p>
        </w:tc>
        <w:tc>
          <w:tcPr>
            <w:tcW w:w="0" w:type="auto"/>
            <w:vAlign w:val="center"/>
            <w:hideMark/>
          </w:tcPr>
          <w:p w14:paraId="3D3D9979"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Отступление от указаний комитента </w:t>
            </w:r>
          </w:p>
        </w:tc>
      </w:tr>
    </w:tbl>
    <w:p w14:paraId="42B92E0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ответа на свой запрос. Комиссионер обязан уведомить комитента о допущенных отступлениях, как только ув</w:t>
      </w:r>
      <w:r w:rsidR="005E00CA" w:rsidRPr="002252A0">
        <w:rPr>
          <w:rFonts w:ascii="GHEA Grapalat" w:hAnsi="GHEA Grapalat"/>
          <w:color w:val="000000"/>
          <w:sz w:val="24"/>
          <w:szCs w:val="24"/>
        </w:rPr>
        <w:t>едомление становится возможным.</w:t>
      </w:r>
    </w:p>
    <w:p w14:paraId="5527E15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Комиссионеру, действующему в качестве предпринимателя, комитентом может быть предоставлено право отступить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w:t>
      </w:r>
      <w:r w:rsidR="00BB4B2F">
        <w:rPr>
          <w:rFonts w:ascii="GHEA Grapalat" w:hAnsi="GHEA Grapalat"/>
          <w:color w:val="000000"/>
          <w:sz w:val="24"/>
          <w:szCs w:val="24"/>
        </w:rPr>
        <w:t>едусмотрено договором комиссии.</w:t>
      </w:r>
    </w:p>
    <w:p w14:paraId="75FBB64A"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Комиссионер, продавший имущество по цене ниже согласованной с</w:t>
      </w:r>
      <w:r>
        <w:rPr>
          <w:rFonts w:ascii="Courier New" w:hAnsi="Courier New" w:cs="Courier New"/>
          <w:color w:val="000000"/>
          <w:sz w:val="24"/>
          <w:szCs w:val="24"/>
          <w:lang w:val="en-US"/>
        </w:rPr>
        <w:t> </w:t>
      </w:r>
      <w:r>
        <w:rPr>
          <w:rFonts w:ascii="GHEA Grapalat" w:hAnsi="GHEA Grapalat"/>
          <w:color w:val="000000"/>
          <w:sz w:val="24"/>
          <w:szCs w:val="24"/>
        </w:rPr>
        <w:t>комитентом, обязан возместить последнему разницу в цене,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предварительное согласие комитента на отступление от его указаний.</w:t>
      </w:r>
    </w:p>
    <w:p w14:paraId="548D3B3A"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комиссионер купил имущество по цене выше согласованной с</w:t>
      </w:r>
      <w:r>
        <w:rPr>
          <w:rFonts w:ascii="Courier New" w:hAnsi="Courier New" w:cs="Courier New"/>
          <w:color w:val="000000"/>
          <w:sz w:val="24"/>
          <w:szCs w:val="24"/>
          <w:lang w:val="en-US"/>
        </w:rPr>
        <w:t> </w:t>
      </w:r>
      <w:r>
        <w:rPr>
          <w:rFonts w:ascii="GHEA Grapalat" w:hAnsi="GHEA Grapalat"/>
          <w:color w:val="000000"/>
          <w:sz w:val="24"/>
          <w:szCs w:val="24"/>
        </w:rPr>
        <w:t>комитентом, комитент, не желающий принять такое имущество, обязан заявить об этом комиссионеру в разумный срок после получения от него извещения о</w:t>
      </w:r>
      <w:r>
        <w:rPr>
          <w:rFonts w:ascii="Courier New" w:hAnsi="Courier New" w:cs="Courier New"/>
          <w:color w:val="000000"/>
          <w:sz w:val="24"/>
          <w:szCs w:val="24"/>
          <w:lang w:val="en-US"/>
        </w:rPr>
        <w:t> </w:t>
      </w:r>
      <w:r>
        <w:rPr>
          <w:rFonts w:ascii="GHEA Grapalat" w:hAnsi="GHEA Grapalat"/>
          <w:color w:val="000000"/>
          <w:sz w:val="24"/>
          <w:szCs w:val="24"/>
        </w:rPr>
        <w:t>заключении сделки с третьим лицом. В противном случае купленное имущество признается принятым комитентом.</w:t>
      </w:r>
    </w:p>
    <w:p w14:paraId="49261422"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комиссионер сообщает, что принимает разницу в цене на свой счет, комитент не вправе отказаться от заключенной для него сделки.</w:t>
      </w:r>
    </w:p>
    <w:p w14:paraId="54DF440D" w14:textId="77777777" w:rsidR="005E00CA" w:rsidRPr="002252A0" w:rsidRDefault="005E00C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9688812" w14:textId="77777777" w:rsidTr="00CA02A9">
        <w:trPr>
          <w:tblCellSpacing w:w="0" w:type="dxa"/>
        </w:trPr>
        <w:tc>
          <w:tcPr>
            <w:tcW w:w="2025" w:type="dxa"/>
            <w:hideMark/>
          </w:tcPr>
          <w:p w14:paraId="14428F8D"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797.</w:t>
            </w:r>
          </w:p>
        </w:tc>
        <w:tc>
          <w:tcPr>
            <w:tcW w:w="0" w:type="auto"/>
            <w:vAlign w:val="center"/>
            <w:hideMark/>
          </w:tcPr>
          <w:p w14:paraId="5889CC1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на имущество, являющееся предметом комиссии </w:t>
            </w:r>
          </w:p>
        </w:tc>
      </w:tr>
    </w:tbl>
    <w:p w14:paraId="7A38E6F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Имущество, переданное комитентом комиссионеру либо приобретенное комиссионером за счет комитента, явл</w:t>
      </w:r>
      <w:r w:rsidR="005E00CA" w:rsidRPr="002252A0">
        <w:rPr>
          <w:rFonts w:ascii="GHEA Grapalat" w:hAnsi="GHEA Grapalat"/>
          <w:color w:val="000000"/>
          <w:sz w:val="24"/>
          <w:szCs w:val="24"/>
        </w:rPr>
        <w:t>яется собственностью комитента.</w:t>
      </w:r>
    </w:p>
    <w:p w14:paraId="7401760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Комиссионер вправе в соответствии со статьей 373 настоящего Кодекса удерживать находящееся у него имущество, которое подлежит передаче комитенту либо лицу, указанному комитентом, в обеспечение своих т</w:t>
      </w:r>
      <w:r w:rsidR="005E00CA" w:rsidRPr="002252A0">
        <w:rPr>
          <w:rFonts w:ascii="GHEA Grapalat" w:hAnsi="GHEA Grapalat"/>
          <w:color w:val="000000"/>
          <w:sz w:val="24"/>
          <w:szCs w:val="24"/>
        </w:rPr>
        <w:t>ребований по договору комиссии.</w:t>
      </w:r>
    </w:p>
    <w:p w14:paraId="771AFFAD" w14:textId="77777777" w:rsidR="00CA02A9" w:rsidRPr="002252A0" w:rsidRDefault="00CA02A9"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В случае признания комитента банкротом указанное право комиссионера прекращается, а его требования к комитенту в пределах стоимости удержанного у</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него имущества удовлетворяются в соответствии со статьей 374 настоящего Кодекса — наравне с требованиями, обеспеченными залогом.</w:t>
      </w:r>
    </w:p>
    <w:p w14:paraId="61CF9525" w14:textId="77777777" w:rsidR="005E00CA" w:rsidRPr="002252A0" w:rsidRDefault="005E00C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D07EBB0" w14:textId="77777777" w:rsidTr="00CA02A9">
        <w:trPr>
          <w:tblCellSpacing w:w="0" w:type="dxa"/>
        </w:trPr>
        <w:tc>
          <w:tcPr>
            <w:tcW w:w="2025" w:type="dxa"/>
            <w:hideMark/>
          </w:tcPr>
          <w:p w14:paraId="73998BAC" w14:textId="77777777" w:rsidR="00CA02A9"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798.</w:t>
            </w:r>
          </w:p>
        </w:tc>
        <w:tc>
          <w:tcPr>
            <w:tcW w:w="0" w:type="auto"/>
            <w:vAlign w:val="center"/>
            <w:hideMark/>
          </w:tcPr>
          <w:p w14:paraId="64904084"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Удовлетворение требований комиссионера из причитающихся комитенту сумм </w:t>
            </w:r>
          </w:p>
        </w:tc>
      </w:tr>
    </w:tbl>
    <w:p w14:paraId="03E9695A" w14:textId="77777777" w:rsidR="00CA02A9" w:rsidRPr="002252A0" w:rsidRDefault="00CA02A9"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соответствии со статьей 426 настоящего Кодекса комиссионер вправе причитающиеся ему по договору комиссии суммы удерживать из всех сумм, поступ</w:t>
      </w:r>
      <w:r w:rsidR="005E00CA" w:rsidRPr="002252A0">
        <w:rPr>
          <w:rFonts w:ascii="GHEA Grapalat" w:hAnsi="GHEA Grapalat"/>
          <w:color w:val="000000"/>
          <w:sz w:val="24"/>
          <w:szCs w:val="24"/>
        </w:rPr>
        <w:t>ающих к нему за счет комитента.</w:t>
      </w:r>
    </w:p>
    <w:p w14:paraId="2C7B4DD4" w14:textId="77777777" w:rsidR="005E00CA" w:rsidRPr="002252A0" w:rsidRDefault="005E00C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0F2D9197" w14:textId="77777777" w:rsidTr="00CA02A9">
        <w:trPr>
          <w:tblCellSpacing w:w="0" w:type="dxa"/>
        </w:trPr>
        <w:tc>
          <w:tcPr>
            <w:tcW w:w="2025" w:type="dxa"/>
            <w:hideMark/>
          </w:tcPr>
          <w:p w14:paraId="11659755" w14:textId="77777777" w:rsidR="00CA02A9" w:rsidRPr="002252A0" w:rsidRDefault="00CA02A9"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799.</w:t>
            </w:r>
          </w:p>
        </w:tc>
        <w:tc>
          <w:tcPr>
            <w:tcW w:w="0" w:type="auto"/>
            <w:vAlign w:val="center"/>
            <w:hideMark/>
          </w:tcPr>
          <w:p w14:paraId="016B5F24" w14:textId="77777777" w:rsidR="00CA02A9"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комиссионера за утрату, недостачу или повреждение имущества комитента </w:t>
            </w:r>
          </w:p>
        </w:tc>
      </w:tr>
    </w:tbl>
    <w:p w14:paraId="62371975" w14:textId="77777777" w:rsidR="00CA02A9" w:rsidRPr="002252A0"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Комиссионер несет ответственность перед комитентом за утрату, недостачу или повреждение находящег</w:t>
      </w:r>
      <w:r w:rsidR="005E00CA" w:rsidRPr="002252A0">
        <w:rPr>
          <w:rFonts w:ascii="GHEA Grapalat" w:hAnsi="GHEA Grapalat"/>
          <w:color w:val="000000"/>
          <w:sz w:val="24"/>
          <w:szCs w:val="24"/>
        </w:rPr>
        <w:t>ося у него имущества комитента.</w:t>
      </w:r>
    </w:p>
    <w:p w14:paraId="76D88D68" w14:textId="77777777" w:rsidR="000D5F8A" w:rsidRDefault="00CA02A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 xml:space="preserve">Если при приеме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повреждения имуществу комитента, находящемуся у комиссионера, комиссионер обязан принять меры по защите прав комитента, собрать необходимые доказательства и без промедления сообщить об этом </w:t>
      </w:r>
      <w:r w:rsidR="00BB4B2F">
        <w:rPr>
          <w:rFonts w:ascii="GHEA Grapalat" w:hAnsi="GHEA Grapalat"/>
          <w:color w:val="000000"/>
          <w:sz w:val="24"/>
          <w:szCs w:val="24"/>
        </w:rPr>
        <w:t>комитенту.</w:t>
      </w:r>
    </w:p>
    <w:p w14:paraId="6CB5C684" w14:textId="77777777" w:rsidR="000D5F8A" w:rsidRPr="008E792E"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Комиссионер, не застраховавший находящееся у него имущество комитента, несет ответственность только в случаях, когда комитент поручил ему застраховать имущество за счет комитента либо обязанность страхования этого имущества комиссионером предусмотрена договором комиссии или обычаями делового оборота.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1037343" w14:textId="77777777" w:rsidTr="00CA02A9">
        <w:trPr>
          <w:tblCellSpacing w:w="0" w:type="dxa"/>
        </w:trPr>
        <w:tc>
          <w:tcPr>
            <w:tcW w:w="2025" w:type="dxa"/>
            <w:hideMark/>
          </w:tcPr>
          <w:p w14:paraId="148D99FC"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800.</w:t>
            </w:r>
          </w:p>
        </w:tc>
        <w:tc>
          <w:tcPr>
            <w:tcW w:w="0" w:type="auto"/>
            <w:vAlign w:val="center"/>
            <w:hideMark/>
          </w:tcPr>
          <w:p w14:paraId="17591EE8"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Отчет комиссионера </w:t>
            </w:r>
          </w:p>
        </w:tc>
      </w:tr>
    </w:tbl>
    <w:p w14:paraId="0C69A809" w14:textId="77777777" w:rsidR="00CA02A9" w:rsidRPr="002252A0" w:rsidRDefault="00CA02A9"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После выполнения поручения комиссионер обязан представить комитенту отчет и передать ему полученное по договору комиссии. Комитент, имеющий возражения по отчету, должен сообщить о них комиссионеру в течение тридцати дней после получения отчета, если договором комиссии не установлен иной срок. В противном случае отчет считается принятым, если иное не пр</w:t>
      </w:r>
      <w:r w:rsidR="005E00CA" w:rsidRPr="002252A0">
        <w:rPr>
          <w:rFonts w:ascii="GHEA Grapalat" w:hAnsi="GHEA Grapalat"/>
          <w:color w:val="000000"/>
          <w:sz w:val="24"/>
          <w:szCs w:val="24"/>
        </w:rPr>
        <w:t>едусмотрено договором комиссии.</w:t>
      </w:r>
    </w:p>
    <w:p w14:paraId="4C601AD0" w14:textId="77777777" w:rsidR="005E00CA"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7CD53BC0" w14:textId="77777777" w:rsidTr="00CA02A9">
        <w:trPr>
          <w:tblCellSpacing w:w="0" w:type="dxa"/>
        </w:trPr>
        <w:tc>
          <w:tcPr>
            <w:tcW w:w="2025" w:type="dxa"/>
            <w:hideMark/>
          </w:tcPr>
          <w:p w14:paraId="1DF18A96"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801.</w:t>
            </w:r>
          </w:p>
        </w:tc>
        <w:tc>
          <w:tcPr>
            <w:tcW w:w="0" w:type="auto"/>
            <w:vAlign w:val="center"/>
            <w:hideMark/>
          </w:tcPr>
          <w:p w14:paraId="565E5AFB"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Принятие комитентом исполненного по договору комиссии </w:t>
            </w:r>
          </w:p>
        </w:tc>
      </w:tr>
    </w:tbl>
    <w:p w14:paraId="1B623C86" w14:textId="77777777" w:rsidR="00CA02A9"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Комитент обязан:</w:t>
      </w:r>
    </w:p>
    <w:p w14:paraId="22B8994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принять от комиссионера ис</w:t>
      </w:r>
      <w:r w:rsidR="005E00CA" w:rsidRPr="002252A0">
        <w:rPr>
          <w:rFonts w:ascii="GHEA Grapalat" w:hAnsi="GHEA Grapalat"/>
          <w:color w:val="000000"/>
          <w:sz w:val="24"/>
          <w:szCs w:val="24"/>
        </w:rPr>
        <w:t>полненное по договору комиссии;</w:t>
      </w:r>
    </w:p>
    <w:p w14:paraId="1EDC0B6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осмотреть имущество, приобретенное для него комиссионером, и без промедления известить его об обнаруженных в этом имуществе недостатк</w:t>
      </w:r>
      <w:r w:rsidR="005E00CA" w:rsidRPr="002252A0">
        <w:rPr>
          <w:rFonts w:ascii="GHEA Grapalat" w:hAnsi="GHEA Grapalat"/>
          <w:color w:val="000000"/>
          <w:sz w:val="24"/>
          <w:szCs w:val="24"/>
        </w:rPr>
        <w:t>ах;</w:t>
      </w:r>
    </w:p>
    <w:p w14:paraId="7AAE88D8"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освободить комиссионера от принятых на себя перед третьим лицом обязательств по выполнению комиссионного поручения.</w:t>
      </w:r>
    </w:p>
    <w:p w14:paraId="14C4AE2C" w14:textId="77777777" w:rsidR="005E00CA"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2850AA8" w14:textId="77777777" w:rsidTr="00CA02A9">
        <w:trPr>
          <w:tblCellSpacing w:w="0" w:type="dxa"/>
        </w:trPr>
        <w:tc>
          <w:tcPr>
            <w:tcW w:w="2025" w:type="dxa"/>
            <w:hideMark/>
          </w:tcPr>
          <w:p w14:paraId="585A9072"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802.</w:t>
            </w:r>
          </w:p>
        </w:tc>
        <w:tc>
          <w:tcPr>
            <w:tcW w:w="0" w:type="auto"/>
            <w:vAlign w:val="center"/>
            <w:hideMark/>
          </w:tcPr>
          <w:p w14:paraId="256443A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расходов на выполнение комиссионного поручения </w:t>
            </w:r>
          </w:p>
        </w:tc>
      </w:tr>
    </w:tbl>
    <w:p w14:paraId="14F69B7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Комитент обязан помимо уплаты комиссионного вознаграждения, а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соответствующих случаях — также дополнительного вознаграждения за делькредере возместить комиссионеру расходы, понесенные им в связи с</w:t>
      </w:r>
      <w:r w:rsidR="0002450B" w:rsidRPr="002252A0">
        <w:rPr>
          <w:rFonts w:ascii="Courier New" w:hAnsi="Courier New" w:cs="Courier New"/>
          <w:color w:val="000000"/>
          <w:sz w:val="24"/>
          <w:szCs w:val="24"/>
          <w:lang w:val="en-US"/>
        </w:rPr>
        <w:t> </w:t>
      </w:r>
      <w:r w:rsidR="005E00CA" w:rsidRPr="002252A0">
        <w:rPr>
          <w:rFonts w:ascii="GHEA Grapalat" w:hAnsi="GHEA Grapalat"/>
          <w:color w:val="000000"/>
          <w:sz w:val="24"/>
          <w:szCs w:val="24"/>
        </w:rPr>
        <w:t>исполнением договора комиссии.</w:t>
      </w:r>
    </w:p>
    <w:p w14:paraId="53B6BBD5" w14:textId="77777777" w:rsidR="00CA02A9" w:rsidRPr="008E792E"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 xml:space="preserve">Комиссионер не имеет права на возмещение расходов на хранение находящегося у него имущества комитента, если законом или договором </w:t>
      </w:r>
      <w:r w:rsidR="005E00CA" w:rsidRPr="002252A0">
        <w:rPr>
          <w:rFonts w:ascii="GHEA Grapalat" w:hAnsi="GHEA Grapalat"/>
          <w:color w:val="000000"/>
          <w:sz w:val="24"/>
          <w:szCs w:val="24"/>
        </w:rPr>
        <w:t>комиссии не предусмотрено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C8F4EB5" w14:textId="77777777" w:rsidTr="00CA02A9">
        <w:trPr>
          <w:tblCellSpacing w:w="0" w:type="dxa"/>
        </w:trPr>
        <w:tc>
          <w:tcPr>
            <w:tcW w:w="2025" w:type="dxa"/>
            <w:hideMark/>
          </w:tcPr>
          <w:p w14:paraId="2450BC89" w14:textId="77777777" w:rsidR="00CA02A9" w:rsidRPr="002252A0" w:rsidRDefault="00CA02A9"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803.</w:t>
            </w:r>
          </w:p>
        </w:tc>
        <w:tc>
          <w:tcPr>
            <w:tcW w:w="0" w:type="auto"/>
            <w:vAlign w:val="center"/>
            <w:hideMark/>
          </w:tcPr>
          <w:p w14:paraId="485DABA9"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Отмена комиссионного поручения комитентом </w:t>
            </w:r>
          </w:p>
        </w:tc>
      </w:tr>
    </w:tbl>
    <w:p w14:paraId="30CB4734"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 xml:space="preserve">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понесенных </w:t>
      </w:r>
      <w:r w:rsidR="005E00CA" w:rsidRPr="002252A0">
        <w:rPr>
          <w:rFonts w:ascii="GHEA Grapalat" w:hAnsi="GHEA Grapalat"/>
          <w:color w:val="000000"/>
          <w:sz w:val="24"/>
          <w:szCs w:val="24"/>
        </w:rPr>
        <w:t>им в связи с отменой поручения.</w:t>
      </w:r>
    </w:p>
    <w:p w14:paraId="01775A6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В случае, когда договор комиссии заключен без указания срока его действия, комитент не позднее чем за тридцать дней должен уведомить комиссионера о прекращении договора, если договором не предусмотрен бол</w:t>
      </w:r>
      <w:r w:rsidR="00BB4B2F">
        <w:rPr>
          <w:rFonts w:ascii="GHEA Grapalat" w:hAnsi="GHEA Grapalat"/>
          <w:color w:val="000000"/>
          <w:sz w:val="24"/>
          <w:szCs w:val="24"/>
        </w:rPr>
        <w:t>ее длительный срок уведомления.</w:t>
      </w:r>
    </w:p>
    <w:p w14:paraId="5AD2EF76"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этом случае комитент обязан выплатить комиссионеру вознаграждение за сделки, заключенные до прекращения договора, а также возместить комиссионеру расходы, понесенные им до прекращения договора.</w:t>
      </w:r>
    </w:p>
    <w:p w14:paraId="693972DC"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отмены поручения комитент обязан в срок, установленный договором комиссии, а если такой срок не установлен — незамедлительно распорядиться своим имуществом, находящимся в ведении комиссионера. В</w:t>
      </w:r>
      <w:r>
        <w:rPr>
          <w:rFonts w:ascii="Courier New" w:hAnsi="Courier New" w:cs="Courier New"/>
          <w:color w:val="000000"/>
          <w:sz w:val="24"/>
          <w:szCs w:val="24"/>
          <w:lang w:val="en-US"/>
        </w:rPr>
        <w:t> </w:t>
      </w:r>
      <w:r>
        <w:rPr>
          <w:rFonts w:ascii="GHEA Grapalat" w:hAnsi="GHEA Grapalat"/>
          <w:color w:val="000000"/>
          <w:sz w:val="24"/>
          <w:szCs w:val="24"/>
        </w:rPr>
        <w:t>противном случае комиссионер вправе сдать такое имущество на хранение за счет комитента либо продать его по более выгодной для комитента цене.</w:t>
      </w:r>
    </w:p>
    <w:p w14:paraId="5BF843ED" w14:textId="77777777" w:rsidR="005E00CA"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5DEDE482" w14:textId="77777777" w:rsidTr="00CA02A9">
        <w:trPr>
          <w:tblCellSpacing w:w="0" w:type="dxa"/>
        </w:trPr>
        <w:tc>
          <w:tcPr>
            <w:tcW w:w="2025" w:type="dxa"/>
            <w:hideMark/>
          </w:tcPr>
          <w:p w14:paraId="5E52CB6A"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804.</w:t>
            </w:r>
          </w:p>
        </w:tc>
        <w:tc>
          <w:tcPr>
            <w:tcW w:w="0" w:type="auto"/>
            <w:vAlign w:val="center"/>
            <w:hideMark/>
          </w:tcPr>
          <w:p w14:paraId="2952861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комиссионера от исполнения договора комиссии </w:t>
            </w:r>
          </w:p>
        </w:tc>
      </w:tr>
    </w:tbl>
    <w:p w14:paraId="0A64411F" w14:textId="77777777" w:rsidR="000D5F8A" w:rsidRDefault="00CA02A9">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не позднее чем за тридцать дней должен уведомить комитента о прекращении договора, если договором не предусмотрен более дл</w:t>
      </w:r>
      <w:r w:rsidR="005E00CA" w:rsidRPr="002252A0">
        <w:rPr>
          <w:rFonts w:ascii="GHEA Grapalat" w:hAnsi="GHEA Grapalat"/>
          <w:color w:val="000000"/>
          <w:sz w:val="24"/>
          <w:szCs w:val="24"/>
        </w:rPr>
        <w:t>ительный срок уведомления.</w:t>
      </w:r>
    </w:p>
    <w:p w14:paraId="4322F956" w14:textId="77777777" w:rsidR="000D5F8A" w:rsidRDefault="00CA02A9">
      <w:pPr>
        <w:widowControl w:val="0"/>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 xml:space="preserve">Комиссионер обязан принять необходимые меры для </w:t>
      </w:r>
      <w:r w:rsidR="005E00CA" w:rsidRPr="002252A0">
        <w:rPr>
          <w:rFonts w:ascii="GHEA Grapalat" w:hAnsi="GHEA Grapalat"/>
          <w:color w:val="000000"/>
          <w:sz w:val="24"/>
          <w:szCs w:val="24"/>
        </w:rPr>
        <w:t>сохранения имущества комитента.</w:t>
      </w:r>
    </w:p>
    <w:p w14:paraId="2FC41F20"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p w14:paraId="11EAE20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005E00CA" w:rsidRPr="002252A0">
        <w:rPr>
          <w:rFonts w:ascii="GHEA Grapalat" w:hAnsi="GHEA Grapalat"/>
          <w:color w:val="000000"/>
          <w:sz w:val="24"/>
          <w:szCs w:val="24"/>
        </w:rPr>
        <w:tab/>
      </w:r>
      <w:r w:rsidR="00BB4B2F">
        <w:rPr>
          <w:rFonts w:ascii="GHEA Grapalat" w:hAnsi="GHEA Grapalat"/>
          <w:color w:val="000000"/>
          <w:sz w:val="24"/>
          <w:szCs w:val="24"/>
        </w:rPr>
        <w:t>Комитент должен распорядиться своим имуществом, находящимся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ведении комиссионера, в течение пятнадцати дней после получения от комиссионера уведомления об отказе выполнить поручение, если договором комиссии не установлен иной срок. В противном случае комиссионер вправе сдать имущество на хранение за счет комитента либо продать его по более выгодной для комитента цене.</w:t>
      </w:r>
    </w:p>
    <w:p w14:paraId="7AEDBA05"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Комиссионер, отказавшийся от выполнения поручения, сохраняет право на комиссионное вознаграждение за сделки, заключенные до прекращения договора, а также на возмещение понесенных до этого момента расходов, если договором комиссии не предусмотрено иное.</w:t>
      </w:r>
    </w:p>
    <w:p w14:paraId="0D065AB7" w14:textId="77777777" w:rsidR="005E00CA" w:rsidRPr="002252A0" w:rsidRDefault="005E00C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A5A7F1C" w14:textId="77777777" w:rsidTr="00CA02A9">
        <w:trPr>
          <w:tblCellSpacing w:w="0" w:type="dxa"/>
        </w:trPr>
        <w:tc>
          <w:tcPr>
            <w:tcW w:w="2025" w:type="dxa"/>
            <w:hideMark/>
          </w:tcPr>
          <w:p w14:paraId="47D2CC90"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805.</w:t>
            </w:r>
          </w:p>
        </w:tc>
        <w:tc>
          <w:tcPr>
            <w:tcW w:w="0" w:type="auto"/>
            <w:vAlign w:val="center"/>
            <w:hideMark/>
          </w:tcPr>
          <w:p w14:paraId="7CFE7EFC"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договора комиссии </w:t>
            </w:r>
          </w:p>
        </w:tc>
      </w:tr>
    </w:tbl>
    <w:p w14:paraId="0CCB2EDD"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Кроме общих оснований прекращения обязательств, договор комиссии</w:t>
      </w:r>
      <w:r w:rsidR="005E00CA" w:rsidRPr="002252A0">
        <w:rPr>
          <w:rFonts w:ascii="GHEA Grapalat" w:hAnsi="GHEA Grapalat"/>
          <w:color w:val="000000"/>
          <w:sz w:val="24"/>
          <w:szCs w:val="24"/>
        </w:rPr>
        <w:t xml:space="preserve"> прекращается также вследствие:</w:t>
      </w:r>
    </w:p>
    <w:p w14:paraId="69D19805"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отказа ко</w:t>
      </w:r>
      <w:r w:rsidR="005E00CA" w:rsidRPr="002252A0">
        <w:rPr>
          <w:rFonts w:ascii="GHEA Grapalat" w:hAnsi="GHEA Grapalat"/>
          <w:color w:val="000000"/>
          <w:sz w:val="24"/>
          <w:szCs w:val="24"/>
        </w:rPr>
        <w:t>митента от исполнения договора;</w:t>
      </w:r>
    </w:p>
    <w:p w14:paraId="28C1D973"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отказа комиссионера от исполнения договора в случаях, предусмотренных законом или договором</w:t>
      </w:r>
      <w:r w:rsidR="005E00CA" w:rsidRPr="002252A0">
        <w:rPr>
          <w:rFonts w:ascii="GHEA Grapalat" w:hAnsi="GHEA Grapalat"/>
          <w:color w:val="000000"/>
          <w:sz w:val="24"/>
          <w:szCs w:val="24"/>
        </w:rPr>
        <w:t>;</w:t>
      </w:r>
    </w:p>
    <w:p w14:paraId="2FBFDE41"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смерти комиссионера, признания его недееспособным, ограниченно дееспособным или безвестно отсутствующим;</w:t>
      </w:r>
    </w:p>
    <w:p w14:paraId="6EBE3668"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признания комиссионера банкротом.</w:t>
      </w:r>
    </w:p>
    <w:p w14:paraId="123A28F9" w14:textId="77777777" w:rsidR="00CA02A9"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случае признания комиссионера банкротом его права и обязанности по сделкам, заключенным им во исполнение указаний комитента, переходят к</w:t>
      </w:r>
      <w:r>
        <w:rPr>
          <w:rFonts w:ascii="Courier New" w:hAnsi="Courier New" w:cs="Courier New"/>
          <w:color w:val="000000"/>
          <w:sz w:val="24"/>
          <w:szCs w:val="24"/>
          <w:lang w:val="en-US"/>
        </w:rPr>
        <w:t> </w:t>
      </w:r>
      <w:r>
        <w:rPr>
          <w:rFonts w:ascii="GHEA Grapalat" w:hAnsi="GHEA Grapalat"/>
          <w:color w:val="000000"/>
          <w:sz w:val="24"/>
          <w:szCs w:val="24"/>
        </w:rPr>
        <w:t>комитенту.</w:t>
      </w:r>
    </w:p>
    <w:p w14:paraId="5C428F3A" w14:textId="77777777" w:rsidR="000D5F8A" w:rsidRDefault="000D5F8A">
      <w:pPr>
        <w:widowControl w:val="0"/>
        <w:spacing w:after="160" w:line="360" w:lineRule="auto"/>
        <w:ind w:firstLine="567"/>
        <w:jc w:val="both"/>
        <w:rPr>
          <w:rFonts w:ascii="GHEA Grapalat" w:hAnsi="GHEA Grapalat"/>
          <w:color w:val="000000"/>
          <w:sz w:val="24"/>
          <w:szCs w:val="24"/>
        </w:rPr>
      </w:pPr>
    </w:p>
    <w:p w14:paraId="007D9BCF"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p w14:paraId="6DCF11B6"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lastRenderedPageBreak/>
        <w:t>ГЛАВА 42</w:t>
      </w:r>
    </w:p>
    <w:p w14:paraId="3BE77831" w14:textId="77777777" w:rsidR="000D5F8A" w:rsidRDefault="00BB4B2F">
      <w:pPr>
        <w:widowControl w:val="0"/>
        <w:spacing w:after="160" w:line="360" w:lineRule="auto"/>
        <w:ind w:left="567" w:right="566"/>
        <w:jc w:val="center"/>
        <w:rPr>
          <w:rFonts w:ascii="GHEA Grapalat" w:hAnsi="GHEA Grapalat"/>
          <w:i/>
          <w:color w:val="000000"/>
          <w:sz w:val="24"/>
          <w:szCs w:val="24"/>
        </w:rPr>
      </w:pPr>
      <w:r>
        <w:rPr>
          <w:rFonts w:ascii="GHEA Grapalat" w:hAnsi="GHEA Grapalat"/>
          <w:b/>
          <w:i/>
          <w:color w:val="000000"/>
          <w:sz w:val="24"/>
          <w:szCs w:val="24"/>
        </w:rPr>
        <w:t>АГЕНТИРОВАНИЕ</w:t>
      </w:r>
    </w:p>
    <w:p w14:paraId="39FAC598"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5AE60DB" w14:textId="77777777" w:rsidTr="00CA02A9">
        <w:trPr>
          <w:tblCellSpacing w:w="0" w:type="dxa"/>
        </w:trPr>
        <w:tc>
          <w:tcPr>
            <w:tcW w:w="2025" w:type="dxa"/>
            <w:hideMark/>
          </w:tcPr>
          <w:p w14:paraId="647B313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806.</w:t>
            </w:r>
          </w:p>
        </w:tc>
        <w:tc>
          <w:tcPr>
            <w:tcW w:w="0" w:type="auto"/>
            <w:vAlign w:val="center"/>
            <w:hideMark/>
          </w:tcPr>
          <w:p w14:paraId="651C9C8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Агентский договор </w:t>
            </w:r>
          </w:p>
        </w:tc>
      </w:tr>
    </w:tbl>
    <w:p w14:paraId="5DC67BA9"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По агентскому договору одна сторона (агент) обязуется по поручению другой стороны (принципала) за вознаграждение совершать юридические и иные действия от своего имени, но за счет принципала либо</w:t>
      </w:r>
      <w:r w:rsidR="005E00CA" w:rsidRPr="002252A0">
        <w:rPr>
          <w:rFonts w:ascii="GHEA Grapalat" w:hAnsi="GHEA Grapalat"/>
          <w:color w:val="000000"/>
          <w:sz w:val="24"/>
          <w:szCs w:val="24"/>
        </w:rPr>
        <w:t xml:space="preserve"> от имени и за счет принципала.</w:t>
      </w:r>
    </w:p>
    <w:p w14:paraId="2282F4E3"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сделке, заключенной агентом с третьим лицом от своего имени и за счет принципала, права и обязанности приобр</w:t>
      </w:r>
      <w:r w:rsidR="00BB4B2F">
        <w:rPr>
          <w:rFonts w:ascii="GHEA Grapalat" w:hAnsi="GHEA Grapalat"/>
          <w:color w:val="000000"/>
          <w:sz w:val="24"/>
          <w:szCs w:val="24"/>
        </w:rPr>
        <w:t>етает агент, даже если принципал упомянут в сделке и вступил с третьим лицом в непосредственные отношения по совершению сделки.</w:t>
      </w:r>
    </w:p>
    <w:p w14:paraId="14F970EC" w14:textId="77777777" w:rsidR="00CA02A9"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По сделке, заключенной агентом с третьим лицом от имени и за счет принципала, права и обязанности приобретает непосредственно принципал.</w:t>
      </w:r>
    </w:p>
    <w:p w14:paraId="406DDA03"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Агентский договор заключается в письменной форме.</w:t>
      </w:r>
    </w:p>
    <w:p w14:paraId="51517B7B"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случаях, когда в агентском договоре предусмотрены общие полномочия агента на заключение от имени принципала сделок, принципал не вправе в отношениях с третьими лицами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14:paraId="3DFB0815" w14:textId="77777777" w:rsidR="00CA02A9"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Агентский договор может заключаться на определенный срок действия или без этого.</w:t>
      </w:r>
    </w:p>
    <w:p w14:paraId="6271E4C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Законом могут быть предусмотрены особенности отдельных видов агентского договора.</w:t>
      </w:r>
    </w:p>
    <w:p w14:paraId="46623CE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4FD54662" w14:textId="77777777" w:rsidTr="00CA02A9">
        <w:trPr>
          <w:tblCellSpacing w:w="0" w:type="dxa"/>
        </w:trPr>
        <w:tc>
          <w:tcPr>
            <w:tcW w:w="2025" w:type="dxa"/>
            <w:hideMark/>
          </w:tcPr>
          <w:p w14:paraId="41C7FE0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807.</w:t>
            </w:r>
          </w:p>
        </w:tc>
        <w:tc>
          <w:tcPr>
            <w:tcW w:w="0" w:type="auto"/>
            <w:vAlign w:val="center"/>
            <w:hideMark/>
          </w:tcPr>
          <w:p w14:paraId="306939A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Агентское вознаграждение </w:t>
            </w:r>
          </w:p>
        </w:tc>
      </w:tr>
    </w:tbl>
    <w:p w14:paraId="43F9F677"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Принципал обязан уплатить агенту вознаграждение в размере и в</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w:t>
      </w:r>
      <w:r w:rsidR="005E00CA" w:rsidRPr="002252A0">
        <w:rPr>
          <w:rFonts w:ascii="GHEA Grapalat" w:hAnsi="GHEA Grapalat"/>
          <w:color w:val="000000"/>
          <w:sz w:val="24"/>
          <w:szCs w:val="24"/>
        </w:rPr>
        <w:t>новленных в агентском договоре.</w:t>
      </w:r>
    </w:p>
    <w:p w14:paraId="67711D67"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в агентском договоре размер агентского вознаграждения не предусмотрен, и он не может быть определен исходя из условий договора, вознаграждение уплачивается в размере, установленном в пункте 3</w:t>
      </w:r>
      <w:r w:rsidR="005E00CA" w:rsidRPr="002252A0">
        <w:rPr>
          <w:rFonts w:ascii="GHEA Grapalat" w:hAnsi="GHEA Grapalat"/>
          <w:color w:val="000000"/>
          <w:sz w:val="24"/>
          <w:szCs w:val="24"/>
        </w:rPr>
        <w:t xml:space="preserve"> статьи 440 настоящего Кодекса.</w:t>
      </w:r>
    </w:p>
    <w:p w14:paraId="7981E104"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отсутствии в договоре условий о порядке уплаты агентского вознаграждения принципал обязан уплачивать вознаграждение в течение одной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14:paraId="06A2462D" w14:textId="77777777" w:rsidR="005E00CA" w:rsidRPr="002252A0" w:rsidRDefault="005E00C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3035AA2A" w14:textId="77777777" w:rsidTr="00CA02A9">
        <w:trPr>
          <w:tblCellSpacing w:w="0" w:type="dxa"/>
        </w:trPr>
        <w:tc>
          <w:tcPr>
            <w:tcW w:w="2025" w:type="dxa"/>
            <w:hideMark/>
          </w:tcPr>
          <w:p w14:paraId="1A6AD93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808.</w:t>
            </w:r>
          </w:p>
        </w:tc>
        <w:tc>
          <w:tcPr>
            <w:tcW w:w="0" w:type="auto"/>
            <w:vAlign w:val="center"/>
            <w:hideMark/>
          </w:tcPr>
          <w:p w14:paraId="101C7EB5"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Ограничения агентским договором прав принципала и агента </w:t>
            </w:r>
          </w:p>
        </w:tc>
      </w:tr>
    </w:tbl>
    <w:p w14:paraId="15CDE0E1"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w:t>
      </w:r>
      <w:r w:rsidR="005E00CA" w:rsidRPr="002252A0">
        <w:rPr>
          <w:rFonts w:ascii="GHEA Grapalat" w:hAnsi="GHEA Grapalat"/>
          <w:color w:val="000000"/>
          <w:sz w:val="24"/>
          <w:szCs w:val="24"/>
        </w:rPr>
        <w:t>ей предмет агентского договора.</w:t>
      </w:r>
    </w:p>
    <w:p w14:paraId="1638E67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5E00CA" w:rsidRPr="002252A0">
        <w:rPr>
          <w:rFonts w:ascii="GHEA Grapalat" w:hAnsi="GHEA Grapalat"/>
          <w:color w:val="000000"/>
          <w:sz w:val="24"/>
          <w:szCs w:val="24"/>
        </w:rPr>
        <w:tab/>
      </w:r>
      <w:r w:rsidRPr="002252A0">
        <w:rPr>
          <w:rFonts w:ascii="GHEA Grapalat" w:hAnsi="GHEA Grapalat"/>
          <w:color w:val="000000"/>
          <w:sz w:val="24"/>
          <w:szCs w:val="24"/>
        </w:rPr>
        <w:t>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w:t>
      </w:r>
      <w:r w:rsidR="00BB4B2F">
        <w:rPr>
          <w:rFonts w:ascii="GHEA Grapalat" w:hAnsi="GHEA Grapalat"/>
          <w:color w:val="000000"/>
          <w:sz w:val="24"/>
          <w:szCs w:val="24"/>
        </w:rPr>
        <w:t>риторией, указанной в договоре.</w:t>
      </w:r>
    </w:p>
    <w:p w14:paraId="1FEF1F94"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Условия агентского договора, в силу которых агент вправе продавать товары, выполнять работы или оказывать услуги исключительно определенной </w:t>
      </w:r>
      <w:r>
        <w:rPr>
          <w:rFonts w:ascii="GHEA Grapalat" w:hAnsi="GHEA Grapalat"/>
          <w:color w:val="000000"/>
          <w:sz w:val="24"/>
          <w:szCs w:val="24"/>
        </w:rPr>
        <w:lastRenderedPageBreak/>
        <w:t>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14:paraId="339B4643" w14:textId="77777777" w:rsidR="005E00CA" w:rsidRPr="002252A0" w:rsidRDefault="005E00C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CF59CDE" w14:textId="77777777" w:rsidTr="00CA02A9">
        <w:trPr>
          <w:tblCellSpacing w:w="0" w:type="dxa"/>
        </w:trPr>
        <w:tc>
          <w:tcPr>
            <w:tcW w:w="2025" w:type="dxa"/>
            <w:hideMark/>
          </w:tcPr>
          <w:p w14:paraId="66E3357B"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809.</w:t>
            </w:r>
          </w:p>
        </w:tc>
        <w:tc>
          <w:tcPr>
            <w:tcW w:w="0" w:type="auto"/>
            <w:vAlign w:val="center"/>
            <w:hideMark/>
          </w:tcPr>
          <w:p w14:paraId="358791EA"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Отчеты агента </w:t>
            </w:r>
          </w:p>
        </w:tc>
      </w:tr>
    </w:tbl>
    <w:p w14:paraId="658FC8D6"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В ходе исполнения агентского договора агент обязан представлять принципалу отчеты в порядке и в сроки, предусмотренные в договоре. При</w:t>
      </w:r>
      <w:r w:rsidR="0002450B"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отсутствии в договоре соответствующих условий отчеты представляются агентом по мере исполнения им договора либо </w:t>
      </w:r>
      <w:r w:rsidR="005E00CA" w:rsidRPr="002252A0">
        <w:rPr>
          <w:rFonts w:ascii="GHEA Grapalat" w:hAnsi="GHEA Grapalat"/>
          <w:color w:val="000000"/>
          <w:sz w:val="24"/>
          <w:szCs w:val="24"/>
        </w:rPr>
        <w:t>по окончании действия договора.</w:t>
      </w:r>
    </w:p>
    <w:p w14:paraId="5818B1ED"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К отчету агента должны быть приложены необходимые доказательства расходов, произведенных агентом за счет принципала, если агентским договором не предусмотрено иное.</w:t>
      </w:r>
    </w:p>
    <w:p w14:paraId="466EB86C"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Принципал, имеющий возражения по отчету агента, должен сообщить о них агенту в течение тридцати дней со дня получения отчета, если агентским договором не установлен иной срок. В противном случае отчет считается принятым, если иное не предусмотрено агентским договором.</w:t>
      </w:r>
    </w:p>
    <w:p w14:paraId="20A5F395" w14:textId="77777777" w:rsidR="005E00CA"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268BDB0E" w14:textId="77777777" w:rsidTr="00CA02A9">
        <w:trPr>
          <w:tblCellSpacing w:w="0" w:type="dxa"/>
        </w:trPr>
        <w:tc>
          <w:tcPr>
            <w:tcW w:w="2025" w:type="dxa"/>
            <w:hideMark/>
          </w:tcPr>
          <w:p w14:paraId="197E67A2"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810.</w:t>
            </w:r>
          </w:p>
        </w:tc>
        <w:tc>
          <w:tcPr>
            <w:tcW w:w="0" w:type="auto"/>
            <w:vAlign w:val="center"/>
            <w:hideMark/>
          </w:tcPr>
          <w:p w14:paraId="215A76CA"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Субагентский договор </w:t>
            </w:r>
          </w:p>
        </w:tc>
      </w:tr>
    </w:tbl>
    <w:p w14:paraId="5E5F805A"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Агент вправе в целях исполнения договора заключить субагентский договор с другим лицом, оставаясь ответственным за действия субагента перед принципалом, если иное не предусмотрено агентским договором. В агентском договоре может быть предусмотрена обязанность агента заключить субагентский договор с указанием или без указания конкретных условий т</w:t>
      </w:r>
      <w:r w:rsidR="005E00CA" w:rsidRPr="002252A0">
        <w:rPr>
          <w:rFonts w:ascii="GHEA Grapalat" w:hAnsi="GHEA Grapalat"/>
          <w:color w:val="000000"/>
          <w:sz w:val="24"/>
          <w:szCs w:val="24"/>
        </w:rPr>
        <w:t>акого договора.</w:t>
      </w:r>
    </w:p>
    <w:p w14:paraId="10CBD57D" w14:textId="77777777" w:rsidR="00CA02A9" w:rsidRPr="002252A0" w:rsidRDefault="00CA02A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 xml:space="preserve">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пунктом 1 статьи 323 настоящего Кодекса </w:t>
      </w:r>
      <w:r w:rsidR="00BB4B2F">
        <w:rPr>
          <w:rFonts w:ascii="GHEA Grapalat" w:hAnsi="GHEA Grapalat"/>
          <w:color w:val="000000"/>
          <w:sz w:val="24"/>
          <w:szCs w:val="24"/>
        </w:rPr>
        <w:lastRenderedPageBreak/>
        <w:t>субагент может действовать на основе передоверия. Порядок и последствия такого передоверия определяются по правилам, предусмотренным статьей 787 настоящего Кодекса.</w:t>
      </w:r>
    </w:p>
    <w:p w14:paraId="76C9D940" w14:textId="77777777" w:rsidR="005E00CA" w:rsidRPr="002252A0" w:rsidRDefault="005E00C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6AE6AC3F" w14:textId="77777777" w:rsidTr="00CA02A9">
        <w:trPr>
          <w:tblCellSpacing w:w="0" w:type="dxa"/>
        </w:trPr>
        <w:tc>
          <w:tcPr>
            <w:tcW w:w="2025" w:type="dxa"/>
            <w:hideMark/>
          </w:tcPr>
          <w:p w14:paraId="38A058F9"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811.</w:t>
            </w:r>
          </w:p>
        </w:tc>
        <w:tc>
          <w:tcPr>
            <w:tcW w:w="0" w:type="auto"/>
            <w:vAlign w:val="center"/>
            <w:hideMark/>
          </w:tcPr>
          <w:p w14:paraId="7A821182" w14:textId="77777777" w:rsidR="00CA02A9"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агентского договора </w:t>
            </w:r>
          </w:p>
        </w:tc>
      </w:tr>
    </w:tbl>
    <w:p w14:paraId="2E6AEF30"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Кроме общих оснований прекращения обязательств, агентский договор также пре</w:t>
      </w:r>
      <w:r w:rsidR="005E00CA" w:rsidRPr="002252A0">
        <w:rPr>
          <w:rFonts w:ascii="GHEA Grapalat" w:hAnsi="GHEA Grapalat"/>
          <w:color w:val="000000"/>
          <w:sz w:val="24"/>
          <w:szCs w:val="24"/>
        </w:rPr>
        <w:t>кращается вследствие:</w:t>
      </w:r>
    </w:p>
    <w:p w14:paraId="5766D97B"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5E00CA" w:rsidRPr="002252A0">
        <w:rPr>
          <w:rFonts w:ascii="GHEA Grapalat" w:hAnsi="GHEA Grapalat"/>
          <w:color w:val="000000"/>
          <w:sz w:val="24"/>
          <w:szCs w:val="24"/>
        </w:rPr>
        <w:tab/>
      </w:r>
      <w:r w:rsidRPr="002252A0">
        <w:rPr>
          <w:rFonts w:ascii="GHEA Grapalat" w:hAnsi="GHEA Grapalat"/>
          <w:color w:val="000000"/>
          <w:sz w:val="24"/>
          <w:szCs w:val="24"/>
        </w:rPr>
        <w:t>отказа какой-либо из сторон от исполнения договора, если он заключен без определения</w:t>
      </w:r>
      <w:r w:rsidR="005E00CA" w:rsidRPr="002252A0">
        <w:rPr>
          <w:rFonts w:ascii="GHEA Grapalat" w:hAnsi="GHEA Grapalat"/>
          <w:color w:val="000000"/>
          <w:sz w:val="24"/>
          <w:szCs w:val="24"/>
        </w:rPr>
        <w:t xml:space="preserve"> срока завершения его действия;</w:t>
      </w:r>
    </w:p>
    <w:p w14:paraId="1FB223BE" w14:textId="77777777" w:rsidR="00CA02A9" w:rsidRPr="002252A0" w:rsidRDefault="00CA02A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t>смерти агента, признания его недееспособным, ограниченно дееспособным или безвестно отсутствующим;</w:t>
      </w:r>
    </w:p>
    <w:p w14:paraId="1012049F" w14:textId="77777777" w:rsidR="00CA02A9"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признания агента банкротом.</w:t>
      </w:r>
    </w:p>
    <w:p w14:paraId="1E47FE03" w14:textId="77777777" w:rsidR="005E00CA" w:rsidRPr="002252A0" w:rsidRDefault="005E00CA"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A02A9" w:rsidRPr="002252A0" w14:paraId="132B634C" w14:textId="77777777" w:rsidTr="00CA02A9">
        <w:trPr>
          <w:tblCellSpacing w:w="0" w:type="dxa"/>
        </w:trPr>
        <w:tc>
          <w:tcPr>
            <w:tcW w:w="2025" w:type="dxa"/>
            <w:hideMark/>
          </w:tcPr>
          <w:p w14:paraId="4AE8800C" w14:textId="77777777" w:rsidR="00CA02A9"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812.</w:t>
            </w:r>
          </w:p>
        </w:tc>
        <w:tc>
          <w:tcPr>
            <w:tcW w:w="0" w:type="auto"/>
            <w:vAlign w:val="center"/>
            <w:hideMark/>
          </w:tcPr>
          <w:p w14:paraId="548526B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к агентским отношениям правил о договорах поручения и комиссии </w:t>
            </w:r>
          </w:p>
        </w:tc>
      </w:tr>
    </w:tbl>
    <w:p w14:paraId="028D1728" w14:textId="77777777" w:rsidR="00CA02A9" w:rsidRPr="002252A0" w:rsidRDefault="00CA02A9"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 отношениям, вытекающим из агентского договора, соответственно применяются правила, предусмотренные главой 40 или главой 41 настоящего Кодекса, в зависимости от того, действует агент на условиях этого договора от имени принципала или от своего имени, если эти правила не противоречат положениям настоящей главы ил</w:t>
      </w:r>
      <w:r w:rsidR="00381186" w:rsidRPr="002252A0">
        <w:rPr>
          <w:rFonts w:ascii="GHEA Grapalat" w:hAnsi="GHEA Grapalat"/>
          <w:color w:val="000000"/>
          <w:sz w:val="24"/>
          <w:szCs w:val="24"/>
        </w:rPr>
        <w:t>и существу агентского договора.</w:t>
      </w:r>
    </w:p>
    <w:p w14:paraId="79BE0403" w14:textId="77777777" w:rsidR="00CA02A9" w:rsidRPr="002252A0" w:rsidRDefault="00CA02A9" w:rsidP="002252A0">
      <w:pPr>
        <w:widowControl w:val="0"/>
        <w:spacing w:after="160" w:line="360" w:lineRule="auto"/>
        <w:jc w:val="both"/>
        <w:rPr>
          <w:rFonts w:ascii="GHEA Grapalat" w:hAnsi="GHEA Grapalat"/>
          <w:sz w:val="24"/>
          <w:szCs w:val="24"/>
        </w:rPr>
      </w:pPr>
    </w:p>
    <w:p w14:paraId="09ACE6EC" w14:textId="77777777" w:rsidR="000D5F8A" w:rsidRDefault="000D5F8A">
      <w:pPr>
        <w:spacing w:after="160" w:line="360" w:lineRule="auto"/>
        <w:rPr>
          <w:rFonts w:ascii="GHEA Grapalat" w:hAnsi="GHEA Grapalat"/>
          <w:sz w:val="24"/>
          <w:szCs w:val="24"/>
        </w:rPr>
      </w:pPr>
    </w:p>
    <w:p w14:paraId="4923B1A4" w14:textId="77777777" w:rsidR="004A58A4" w:rsidRDefault="004A58A4">
      <w:pPr>
        <w:rPr>
          <w:rFonts w:ascii="GHEA Grapalat" w:hAnsi="GHEA Grapalat"/>
          <w:b/>
          <w:color w:val="000000"/>
          <w:sz w:val="24"/>
          <w:szCs w:val="24"/>
        </w:rPr>
      </w:pPr>
      <w:r>
        <w:rPr>
          <w:rFonts w:ascii="GHEA Grapalat" w:hAnsi="GHEA Grapalat"/>
          <w:b/>
          <w:color w:val="000000"/>
          <w:sz w:val="24"/>
          <w:szCs w:val="24"/>
        </w:rPr>
        <w:br w:type="page"/>
      </w:r>
    </w:p>
    <w:p w14:paraId="7962CC79" w14:textId="77777777" w:rsidR="000D5F8A" w:rsidRDefault="000E2A82">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43</w:t>
      </w:r>
    </w:p>
    <w:p w14:paraId="5E4B2D60" w14:textId="77777777" w:rsidR="000D5F8A" w:rsidRDefault="000E2A82">
      <w:pPr>
        <w:widowControl w:val="0"/>
        <w:spacing w:after="160" w:line="360" w:lineRule="auto"/>
        <w:ind w:left="567" w:right="566"/>
        <w:jc w:val="center"/>
        <w:rPr>
          <w:rFonts w:ascii="GHEA Grapalat" w:hAnsi="GHEA Grapalat"/>
          <w:b/>
          <w:i/>
          <w:color w:val="000000"/>
          <w:sz w:val="24"/>
          <w:szCs w:val="24"/>
        </w:rPr>
      </w:pPr>
      <w:r w:rsidRPr="002252A0">
        <w:rPr>
          <w:rFonts w:ascii="GHEA Grapalat" w:hAnsi="GHEA Grapalat"/>
          <w:b/>
          <w:i/>
          <w:color w:val="000000"/>
          <w:sz w:val="24"/>
          <w:szCs w:val="24"/>
        </w:rPr>
        <w:t>ХРАНЕНИЕ</w:t>
      </w:r>
    </w:p>
    <w:p w14:paraId="0518999D" w14:textId="77777777" w:rsidR="000E2A82" w:rsidRPr="002252A0" w:rsidRDefault="000E2A82" w:rsidP="002252A0">
      <w:pPr>
        <w:widowControl w:val="0"/>
        <w:spacing w:after="160" w:line="360" w:lineRule="auto"/>
        <w:ind w:left="567" w:right="566"/>
        <w:jc w:val="center"/>
        <w:rPr>
          <w:rFonts w:ascii="GHEA Grapalat" w:eastAsia="Times New Roman" w:hAnsi="GHEA Grapalat" w:cs="Times New Roman"/>
          <w:color w:val="000000"/>
          <w:sz w:val="24"/>
          <w:szCs w:val="24"/>
        </w:rPr>
      </w:pPr>
    </w:p>
    <w:p w14:paraId="1BC9D86E" w14:textId="77777777" w:rsidR="000E2A82" w:rsidRPr="002252A0" w:rsidRDefault="00BB4B2F" w:rsidP="002252A0">
      <w:pPr>
        <w:widowControl w:val="0"/>
        <w:spacing w:after="160" w:line="360" w:lineRule="auto"/>
        <w:ind w:left="567" w:right="566"/>
        <w:jc w:val="center"/>
        <w:rPr>
          <w:rFonts w:ascii="GHEA Grapalat" w:hAnsi="GHEA Grapalat"/>
          <w:color w:val="000000"/>
          <w:sz w:val="24"/>
          <w:szCs w:val="24"/>
        </w:rPr>
      </w:pPr>
      <w:r>
        <w:rPr>
          <w:rFonts w:ascii="GHEA Grapalat" w:hAnsi="GHEA Grapalat"/>
          <w:b/>
          <w:color w:val="000000"/>
          <w:sz w:val="24"/>
          <w:szCs w:val="24"/>
        </w:rPr>
        <w:t>§ 1. ОБЩИЕ ПОЛОЖЕНИЯ О ХРАНЕНИИ</w:t>
      </w:r>
      <w:r>
        <w:rPr>
          <w:rFonts w:ascii="GHEA Grapalat" w:hAnsi="GHEA Grapalat"/>
          <w:color w:val="000000"/>
          <w:sz w:val="24"/>
          <w:szCs w:val="24"/>
        </w:rPr>
        <w:t xml:space="preserve"> </w:t>
      </w:r>
    </w:p>
    <w:p w14:paraId="2980B6E0" w14:textId="77777777" w:rsidR="00BE7341" w:rsidRPr="002252A0" w:rsidRDefault="00BE7341" w:rsidP="002252A0">
      <w:pPr>
        <w:widowControl w:val="0"/>
        <w:spacing w:after="160" w:line="360" w:lineRule="auto"/>
        <w:ind w:left="567" w:right="713"/>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1388A90" w14:textId="77777777" w:rsidTr="00373C15">
        <w:trPr>
          <w:tblCellSpacing w:w="0" w:type="dxa"/>
        </w:trPr>
        <w:tc>
          <w:tcPr>
            <w:tcW w:w="2025" w:type="dxa"/>
            <w:hideMark/>
          </w:tcPr>
          <w:p w14:paraId="49F46AB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813. </w:t>
            </w:r>
          </w:p>
        </w:tc>
        <w:tc>
          <w:tcPr>
            <w:tcW w:w="0" w:type="auto"/>
            <w:vAlign w:val="center"/>
            <w:hideMark/>
          </w:tcPr>
          <w:p w14:paraId="40AEE94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хранения </w:t>
            </w:r>
          </w:p>
        </w:tc>
      </w:tr>
    </w:tbl>
    <w:p w14:paraId="41285F2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хранения одна сторона (хранитель) обязуется хранить имущество, переданное ей другой стороной (поклажедателем), и возвратить это имущество в сохранности.</w:t>
      </w:r>
    </w:p>
    <w:p w14:paraId="44D70E6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договору хранения, в котором хранителем является коммерческая организация либо некоммерческая организация, осуществляющая хранение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имущество от поклажедателя в предусмотренный договором срок.</w:t>
      </w:r>
    </w:p>
    <w:p w14:paraId="09510201"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609204C" w14:textId="77777777" w:rsidTr="00373C15">
        <w:trPr>
          <w:tblCellSpacing w:w="0" w:type="dxa"/>
        </w:trPr>
        <w:tc>
          <w:tcPr>
            <w:tcW w:w="2025" w:type="dxa"/>
            <w:hideMark/>
          </w:tcPr>
          <w:p w14:paraId="03C69FC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814. </w:t>
            </w:r>
          </w:p>
        </w:tc>
        <w:tc>
          <w:tcPr>
            <w:tcW w:w="0" w:type="auto"/>
            <w:vAlign w:val="center"/>
            <w:hideMark/>
          </w:tcPr>
          <w:p w14:paraId="75EB7C3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хранения </w:t>
            </w:r>
          </w:p>
        </w:tc>
      </w:tr>
    </w:tbl>
    <w:p w14:paraId="0728E70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Договор хранения должен заключаться в письменной форме. </w:t>
      </w:r>
    </w:p>
    <w:p w14:paraId="473445E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Простая письменная форма договора хранения считается соблюденной, если принятие имущества на хранение удостоверено хранителем предоставлением поклажедателю:</w:t>
      </w:r>
    </w:p>
    <w:p w14:paraId="3B6A452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сохранной расписки, квитанции, свидетельства или иного документа, подписанного хранителем;</w:t>
      </w:r>
    </w:p>
    <w:p w14:paraId="76EC80C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номерного жетона (номера) или иного знака, удостоверяющего прием имущества на хранение, если такая форма подтверждения приема имущества </w:t>
      </w:r>
      <w:r>
        <w:rPr>
          <w:rFonts w:ascii="GHEA Grapalat" w:hAnsi="GHEA Grapalat"/>
          <w:color w:val="000000"/>
          <w:sz w:val="24"/>
          <w:szCs w:val="24"/>
        </w:rPr>
        <w:lastRenderedPageBreak/>
        <w:t>на</w:t>
      </w:r>
      <w:r>
        <w:rPr>
          <w:rFonts w:ascii="Courier New" w:hAnsi="Courier New" w:cs="Courier New"/>
          <w:color w:val="000000"/>
          <w:sz w:val="24"/>
          <w:szCs w:val="24"/>
          <w:lang w:val="en-US"/>
        </w:rPr>
        <w:t> </w:t>
      </w:r>
      <w:r>
        <w:rPr>
          <w:rFonts w:ascii="GHEA Grapalat" w:hAnsi="GHEA Grapalat"/>
          <w:color w:val="000000"/>
          <w:sz w:val="24"/>
          <w:szCs w:val="24"/>
        </w:rPr>
        <w:t>хранение предусмотрена законом или иным правовым актом либо обычна для данного вида хранения.</w:t>
      </w:r>
    </w:p>
    <w:p w14:paraId="6A160DD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73DB50A" w14:textId="77777777" w:rsidTr="00373C15">
        <w:trPr>
          <w:tblCellSpacing w:w="0" w:type="dxa"/>
        </w:trPr>
        <w:tc>
          <w:tcPr>
            <w:tcW w:w="2025" w:type="dxa"/>
            <w:hideMark/>
          </w:tcPr>
          <w:p w14:paraId="6B1CE09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815. </w:t>
            </w:r>
          </w:p>
        </w:tc>
        <w:tc>
          <w:tcPr>
            <w:tcW w:w="0" w:type="auto"/>
            <w:vAlign w:val="center"/>
            <w:hideMark/>
          </w:tcPr>
          <w:p w14:paraId="4DE00C1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обязанности принять имущество на хранение </w:t>
            </w:r>
          </w:p>
        </w:tc>
      </w:tr>
    </w:tbl>
    <w:p w14:paraId="055707D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Хранитель, по договору хранения взявший на себя обязанность принять имущество на хранение (пункт 2 статьи 813), не вправе требовать передачи ему этого имущества на хранение.</w:t>
      </w:r>
    </w:p>
    <w:p w14:paraId="76D3A5D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Однако поклажедатель, не передавший имущество на хранение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предусмотренный договором срок, несет ответственность перед хранителем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убытки, причиненные хранителю вследствие того, что имущество не было передано на хранение,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 </w:t>
      </w:r>
    </w:p>
    <w:p w14:paraId="308DAC1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Хранитель освобождается от обязанности принять имущество на хранение, если имущество не было передано ему в установленный договором срок, если иное не предусмотрено договором хранения.</w:t>
      </w:r>
    </w:p>
    <w:p w14:paraId="46104579"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C8507AD" w14:textId="77777777" w:rsidTr="00373C15">
        <w:trPr>
          <w:tblCellSpacing w:w="0" w:type="dxa"/>
        </w:trPr>
        <w:tc>
          <w:tcPr>
            <w:tcW w:w="2025" w:type="dxa"/>
            <w:hideMark/>
          </w:tcPr>
          <w:p w14:paraId="79461F9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816. </w:t>
            </w:r>
          </w:p>
        </w:tc>
        <w:tc>
          <w:tcPr>
            <w:tcW w:w="0" w:type="auto"/>
            <w:vAlign w:val="center"/>
            <w:hideMark/>
          </w:tcPr>
          <w:p w14:paraId="12373F53"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хранения </w:t>
            </w:r>
          </w:p>
        </w:tc>
      </w:tr>
    </w:tbl>
    <w:p w14:paraId="46845E5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Хранитель обязан хранить имущество в течение установленного договором хранения срока. </w:t>
      </w:r>
    </w:p>
    <w:p w14:paraId="5F2468C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Хранитель обязан хранить имущество до востребования его поклажедателем, если договором не предусмотрен срок хранения и не может быть определен, исходя из его условий.</w:t>
      </w:r>
    </w:p>
    <w:p w14:paraId="12D3879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Если срок хранения определен по праву востребования имущества поклажедателем, хранитель вправе по истечении обычного при данных </w:t>
      </w:r>
      <w:r>
        <w:rPr>
          <w:rFonts w:ascii="GHEA Grapalat" w:hAnsi="GHEA Grapalat"/>
          <w:color w:val="000000"/>
          <w:sz w:val="24"/>
          <w:szCs w:val="24"/>
        </w:rPr>
        <w:lastRenderedPageBreak/>
        <w:t>обстоятельствах срока хранения имущества требовать от поклажедателя взять обратно имущество, предоставив ему для этого разумный срок. Невыполнение поклажедателем этой обязанности влечет последствия, предусмотренные статьей 826 настоящего Кодекса.</w:t>
      </w:r>
    </w:p>
    <w:p w14:paraId="5805464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40DC8A" w14:textId="77777777" w:rsidTr="00373C15">
        <w:trPr>
          <w:tblCellSpacing w:w="0" w:type="dxa"/>
        </w:trPr>
        <w:tc>
          <w:tcPr>
            <w:tcW w:w="2025" w:type="dxa"/>
            <w:hideMark/>
          </w:tcPr>
          <w:p w14:paraId="5D66FCB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817. </w:t>
            </w:r>
          </w:p>
        </w:tc>
        <w:tc>
          <w:tcPr>
            <w:tcW w:w="0" w:type="auto"/>
            <w:vAlign w:val="center"/>
            <w:hideMark/>
          </w:tcPr>
          <w:p w14:paraId="52FB002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имущества с обезличением </w:t>
            </w:r>
          </w:p>
        </w:tc>
      </w:tr>
    </w:tbl>
    <w:p w14:paraId="0D5958DA"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прямо предусмотренных договором хранения, принятое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хранение имущество одного поклажедателя может смешиваться с имуществом того же вида и качества других поклажедателей (хранение с обезличением). В этом случае поклажедателю возвращается равное или условленное сторонами количество имущества того же вида и качества.</w:t>
      </w:r>
    </w:p>
    <w:p w14:paraId="37B257F3" w14:textId="77777777" w:rsidR="000E2A82" w:rsidRPr="002252A0" w:rsidRDefault="000E2A82"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6A59CD7" w14:textId="77777777" w:rsidTr="00373C15">
        <w:trPr>
          <w:tblCellSpacing w:w="0" w:type="dxa"/>
        </w:trPr>
        <w:tc>
          <w:tcPr>
            <w:tcW w:w="2025" w:type="dxa"/>
            <w:hideMark/>
          </w:tcPr>
          <w:p w14:paraId="4FE4CAF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818. </w:t>
            </w:r>
          </w:p>
        </w:tc>
        <w:tc>
          <w:tcPr>
            <w:tcW w:w="0" w:type="auto"/>
            <w:vAlign w:val="center"/>
            <w:hideMark/>
          </w:tcPr>
          <w:p w14:paraId="174B165D"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Обязанность хранителя обеспечить сохранность имущества </w:t>
            </w:r>
          </w:p>
        </w:tc>
      </w:tr>
    </w:tbl>
    <w:p w14:paraId="0A7EC0A5" w14:textId="77777777" w:rsidR="000D5F8A" w:rsidRDefault="000E2A82">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Хранитель обязан предпринять все предусмотренные договором хранения меры для того, чтобы обеспечить сохранность переданного на хранение имущества.</w:t>
      </w:r>
    </w:p>
    <w:p w14:paraId="3BB139EE"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 отсутствии в договоре условий о таких мерах или неполноте этих условий хранитель с целью обеспечения сохранности имущества должен предпринять меры, соответствующие обычаям делового оборота и существу обязательства, в том числе свойствам переданного на хранение имущества, если принятие таких мер не исключено договором.</w:t>
      </w:r>
    </w:p>
    <w:p w14:paraId="19083DF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Хранитель для сохранения переданного ему имущества во всех случаях должен предпринимать меры, обязательность которых предусмотрена законом, иными правовыми актами или в установленном ими порядке (противопожарные, санитарные, охранные и т. д.).</w:t>
      </w:r>
    </w:p>
    <w:p w14:paraId="6C3D48A0"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618088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Если хранение осуществляется безвозмездно, хранитель обязан заботиться о принятом на хранение имуществе не менее чем о своем имуществе.</w:t>
      </w:r>
    </w:p>
    <w:p w14:paraId="630CEEC0"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F830A8C" w14:textId="77777777" w:rsidTr="00373C15">
        <w:trPr>
          <w:tblCellSpacing w:w="0" w:type="dxa"/>
        </w:trPr>
        <w:tc>
          <w:tcPr>
            <w:tcW w:w="2025" w:type="dxa"/>
            <w:hideMark/>
          </w:tcPr>
          <w:p w14:paraId="02301A5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819. </w:t>
            </w:r>
          </w:p>
        </w:tc>
        <w:tc>
          <w:tcPr>
            <w:tcW w:w="0" w:type="auto"/>
            <w:vAlign w:val="center"/>
            <w:hideMark/>
          </w:tcPr>
          <w:p w14:paraId="0A6E2B6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Пользование переданным на хранение имуществом </w:t>
            </w:r>
          </w:p>
        </w:tc>
      </w:tr>
    </w:tbl>
    <w:p w14:paraId="2138735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Хранитель не вправе без согласия поклажедателя пользоваться переданным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хранение имуществом, а также предоставлять возможность пользования им третьим лицам, за исключением случая, когда пользование хранимым имуществом необходимо для обеспечения его сохранности и не противоречит договору хранения.</w:t>
      </w:r>
    </w:p>
    <w:p w14:paraId="0DACCC83"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B8A73B" w14:textId="77777777" w:rsidTr="00373C15">
        <w:trPr>
          <w:tblCellSpacing w:w="0" w:type="dxa"/>
        </w:trPr>
        <w:tc>
          <w:tcPr>
            <w:tcW w:w="2025" w:type="dxa"/>
            <w:hideMark/>
          </w:tcPr>
          <w:p w14:paraId="392E682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820. </w:t>
            </w:r>
          </w:p>
        </w:tc>
        <w:tc>
          <w:tcPr>
            <w:tcW w:w="0" w:type="auto"/>
            <w:vAlign w:val="center"/>
            <w:hideMark/>
          </w:tcPr>
          <w:p w14:paraId="445E5A3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условий хранения </w:t>
            </w:r>
          </w:p>
        </w:tc>
      </w:tr>
    </w:tbl>
    <w:p w14:paraId="30F470C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необходимости изменения предусмотренных договором хранения условий хранения имущества хранитель обязан незамедлительно уведомить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этом поклажедателя и ждать от него ответа.</w:t>
      </w:r>
    </w:p>
    <w:p w14:paraId="2C9857BE"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изменение условий хранения необходимо для устранения опасности утраты, недостачи или повреждения имущества, хранитель вправе изменить способ, место и иные условия хранения, не дожидаясь ответа поклажедателя.</w:t>
      </w:r>
    </w:p>
    <w:p w14:paraId="6B6AE3BF"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z w:val="24"/>
          <w:szCs w:val="24"/>
        </w:rPr>
        <w:t>2.</w:t>
      </w:r>
      <w:r>
        <w:rPr>
          <w:rFonts w:ascii="GHEA Grapalat" w:hAnsi="GHEA Grapalat"/>
          <w:color w:val="000000"/>
          <w:sz w:val="24"/>
          <w:szCs w:val="24"/>
        </w:rPr>
        <w:tab/>
        <w:t>Если во время хранения возникла реальная угроза порчи имущества либо имущество уже подверглось порче, либо возникли обстоятельства, не</w:t>
      </w:r>
      <w:r>
        <w:rPr>
          <w:rFonts w:ascii="Courier New" w:hAnsi="Courier New" w:cs="Courier New"/>
          <w:color w:val="000000"/>
          <w:sz w:val="24"/>
          <w:szCs w:val="24"/>
          <w:lang w:val="en-US"/>
        </w:rPr>
        <w:t> </w:t>
      </w:r>
      <w:r>
        <w:rPr>
          <w:rFonts w:ascii="GHEA Grapalat" w:hAnsi="GHEA Grapalat"/>
          <w:color w:val="000000"/>
          <w:sz w:val="24"/>
          <w:szCs w:val="24"/>
        </w:rPr>
        <w:t xml:space="preserve">позволяющие обеспечить его сохранность, а своевременное принятие необходимых мер поклажедателем </w:t>
      </w:r>
      <w:r>
        <w:rPr>
          <w:rFonts w:ascii="GHEA Grapalat" w:hAnsi="GHEA Grapalat"/>
          <w:color w:val="000000"/>
          <w:spacing w:val="-6"/>
          <w:sz w:val="24"/>
          <w:szCs w:val="24"/>
        </w:rPr>
        <w:t>невозможно, хранитель вправе по сложившейся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месте хранения цене самостоятельно продать имущество или его часть. Если</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указанные обстоятельства возникли по причинам, за которые хранитель не несет ответственности, он имеет право на возмещение за счет цены своих расходов на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продажу.</w:t>
      </w:r>
    </w:p>
    <w:p w14:paraId="7EAFFA6A" w14:textId="77777777" w:rsidR="0098431F" w:rsidRPr="002252A0" w:rsidRDefault="0098431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EC2212" w14:textId="77777777" w:rsidTr="00373C15">
        <w:trPr>
          <w:tblCellSpacing w:w="0" w:type="dxa"/>
        </w:trPr>
        <w:tc>
          <w:tcPr>
            <w:tcW w:w="2025" w:type="dxa"/>
            <w:hideMark/>
          </w:tcPr>
          <w:p w14:paraId="4026A13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821. </w:t>
            </w:r>
          </w:p>
        </w:tc>
        <w:tc>
          <w:tcPr>
            <w:tcW w:w="0" w:type="auto"/>
            <w:vAlign w:val="center"/>
            <w:hideMark/>
          </w:tcPr>
          <w:p w14:paraId="25041D7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имущества с опасными свойствами </w:t>
            </w:r>
          </w:p>
        </w:tc>
      </w:tr>
    </w:tbl>
    <w:p w14:paraId="62E3E85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Легковоспламеняющиеся, взрывоопасные или опасные по своей природе другие имущества, если поклажедатель при их сдаче на хранение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предупредил хранителя об этих свойствах, могут быть в любое время обезврежены или уничтожены хранителем — без возмещения поклажедателю убытков. Поклажедатель несет ответственность за убытки, в связи с хранением такого имущества причиненные хранителю и третьим лицам. </w:t>
      </w:r>
    </w:p>
    <w:p w14:paraId="5C54A58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При передаче имущества с опасными свойствами на хранение профессиональному хранителю правила, предусмотренны</w:t>
      </w:r>
      <w:r w:rsidR="00BB4B2F">
        <w:rPr>
          <w:rFonts w:ascii="GHEA Grapalat" w:hAnsi="GHEA Grapalat"/>
          <w:color w:val="000000"/>
          <w:spacing w:val="-6"/>
          <w:sz w:val="24"/>
          <w:szCs w:val="24"/>
        </w:rPr>
        <w:t>е абзацем первым настоящего пункта, применяются только в том случае, когда такое имущество было сдано на хранение под другим наименованием, и хранитель при его принятии не мог путем наружного осмотра удостовериться в его опасных свойствах.</w:t>
      </w:r>
    </w:p>
    <w:p w14:paraId="365FCD31"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случаях, предусмотренных настоящим пунктом, внесенная плата за</w:t>
      </w:r>
      <w:r>
        <w:rPr>
          <w:rFonts w:ascii="Courier New" w:hAnsi="Courier New" w:cs="Courier New"/>
          <w:color w:val="000000"/>
          <w:sz w:val="24"/>
          <w:szCs w:val="24"/>
          <w:lang w:val="en-US"/>
        </w:rPr>
        <w:t> </w:t>
      </w:r>
      <w:r>
        <w:rPr>
          <w:rFonts w:ascii="GHEA Grapalat" w:hAnsi="GHEA Grapalat"/>
          <w:color w:val="000000"/>
          <w:sz w:val="24"/>
          <w:szCs w:val="24"/>
        </w:rPr>
        <w:t>хранение имущества при возмездном хранении не возвращается, а если она не</w:t>
      </w:r>
      <w:r>
        <w:rPr>
          <w:rFonts w:ascii="Courier New" w:hAnsi="Courier New" w:cs="Courier New"/>
          <w:color w:val="000000"/>
          <w:sz w:val="24"/>
          <w:szCs w:val="24"/>
          <w:lang w:val="en-US"/>
        </w:rPr>
        <w:t> </w:t>
      </w:r>
      <w:r>
        <w:rPr>
          <w:rFonts w:ascii="GHEA Grapalat" w:hAnsi="GHEA Grapalat"/>
          <w:color w:val="000000"/>
          <w:sz w:val="24"/>
          <w:szCs w:val="24"/>
        </w:rPr>
        <w:t>была внесена, хранитель может взыскать ее полностью.</w:t>
      </w:r>
    </w:p>
    <w:p w14:paraId="144FA8C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принятое на хранение с ведома и согласия хранителя имущество, указанное в абзаце первом пункта 1 настоящей статьи, стало, несмотря на</w:t>
      </w:r>
      <w:r>
        <w:rPr>
          <w:rFonts w:ascii="Courier New" w:hAnsi="Courier New" w:cs="Courier New"/>
          <w:color w:val="000000"/>
          <w:sz w:val="24"/>
          <w:szCs w:val="24"/>
          <w:lang w:val="en-US"/>
        </w:rPr>
        <w:t> </w:t>
      </w:r>
      <w:r>
        <w:rPr>
          <w:rFonts w:ascii="GHEA Grapalat" w:hAnsi="GHEA Grapalat"/>
          <w:color w:val="000000"/>
          <w:sz w:val="24"/>
          <w:szCs w:val="24"/>
        </w:rPr>
        <w:t>соблюдение условий его хранения, опасным для окружающих или для имущества хранителя либо третьих лиц и обстоятельства не позволяют хранителю требовать от</w:t>
      </w:r>
      <w:r>
        <w:rPr>
          <w:rFonts w:ascii="Courier New" w:hAnsi="Courier New" w:cs="Courier New"/>
          <w:color w:val="000000"/>
          <w:sz w:val="24"/>
          <w:szCs w:val="24"/>
          <w:lang w:val="en-US"/>
        </w:rPr>
        <w:t> </w:t>
      </w:r>
      <w:r>
        <w:rPr>
          <w:rFonts w:ascii="GHEA Grapalat" w:hAnsi="GHEA Grapalat"/>
          <w:color w:val="000000"/>
          <w:sz w:val="24"/>
          <w:szCs w:val="24"/>
        </w:rPr>
        <w:t>поклажедателя немедленно его забрать либо последний не</w:t>
      </w:r>
      <w:r>
        <w:rPr>
          <w:rFonts w:ascii="Courier New" w:hAnsi="Courier New" w:cs="Courier New"/>
          <w:color w:val="000000"/>
          <w:sz w:val="24"/>
          <w:szCs w:val="24"/>
          <w:lang w:val="en-US"/>
        </w:rPr>
        <w:t> </w:t>
      </w:r>
      <w:r>
        <w:rPr>
          <w:rFonts w:ascii="GHEA Grapalat" w:hAnsi="GHEA Grapalat"/>
          <w:color w:val="000000"/>
          <w:sz w:val="24"/>
          <w:szCs w:val="24"/>
        </w:rPr>
        <w:t>выполняет этого требования хранителя, хранитель может без возмещения поклажедателю убытков обезвредить или уничтожить это имущество. В этом случае поклажедатель не несет ответственности перед хранителем и третьими лицами за убытки, причиненные в</w:t>
      </w:r>
      <w:r>
        <w:rPr>
          <w:rFonts w:ascii="Courier New" w:hAnsi="Courier New" w:cs="Courier New"/>
          <w:color w:val="000000"/>
          <w:sz w:val="24"/>
          <w:szCs w:val="24"/>
          <w:lang w:val="en-US"/>
        </w:rPr>
        <w:t> </w:t>
      </w:r>
      <w:r>
        <w:rPr>
          <w:rFonts w:ascii="GHEA Grapalat" w:hAnsi="GHEA Grapalat"/>
          <w:color w:val="000000"/>
          <w:sz w:val="24"/>
          <w:szCs w:val="24"/>
        </w:rPr>
        <w:t>связи с хранением этого имущества.</w:t>
      </w:r>
    </w:p>
    <w:p w14:paraId="4F0A4A7C" w14:textId="77777777" w:rsidR="000D5F8A" w:rsidRDefault="000D5F8A">
      <w:pPr>
        <w:spacing w:after="160" w:line="360" w:lineRule="auto"/>
        <w:rPr>
          <w:rFonts w:ascii="GHEA Grapalat" w:eastAsia="Times New Roman" w:hAnsi="GHEA Grapalat" w:cs="Times New Roman"/>
          <w:color w:val="000000"/>
          <w:sz w:val="24"/>
          <w:szCs w:val="24"/>
          <w:lang w:val="en-GB"/>
        </w:rPr>
      </w:pPr>
    </w:p>
    <w:p w14:paraId="58D8445F" w14:textId="77777777" w:rsidR="004A58A4" w:rsidRPr="004A58A4" w:rsidRDefault="004A58A4">
      <w:pPr>
        <w:spacing w:after="160" w:line="360" w:lineRule="auto"/>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E8D653" w14:textId="77777777" w:rsidTr="00373C15">
        <w:trPr>
          <w:tblCellSpacing w:w="0" w:type="dxa"/>
        </w:trPr>
        <w:tc>
          <w:tcPr>
            <w:tcW w:w="2025" w:type="dxa"/>
            <w:hideMark/>
          </w:tcPr>
          <w:p w14:paraId="7BC3DBB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822. </w:t>
            </w:r>
          </w:p>
        </w:tc>
        <w:tc>
          <w:tcPr>
            <w:tcW w:w="0" w:type="auto"/>
            <w:vAlign w:val="center"/>
            <w:hideMark/>
          </w:tcPr>
          <w:p w14:paraId="23D1925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имущества на хранение третьему лицу </w:t>
            </w:r>
          </w:p>
        </w:tc>
      </w:tr>
    </w:tbl>
    <w:p w14:paraId="3472EE24"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Хранитель не вправе без согласия поклажедателя передавать имущество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хранение третьему лицу, за исключением случаев, когда он вынужден сделать это в силу обстоятельств — в интересах поклажедателя и лишен возможности получить его согласие, если иное не предусмотрено договором хранения.</w:t>
      </w:r>
    </w:p>
    <w:p w14:paraId="3826B990"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 передаче имущества на хранение третьему лицу хранитель обязан незамедлительно уведомить поклажедателя.</w:t>
      </w:r>
    </w:p>
    <w:p w14:paraId="40A9A506"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передаче имущества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имущество на хранение как за свое собственное.</w:t>
      </w:r>
    </w:p>
    <w:p w14:paraId="472CBD9B"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8C3AC3" w14:textId="77777777" w:rsidTr="00373C15">
        <w:trPr>
          <w:tblCellSpacing w:w="0" w:type="dxa"/>
        </w:trPr>
        <w:tc>
          <w:tcPr>
            <w:tcW w:w="2025" w:type="dxa"/>
            <w:hideMark/>
          </w:tcPr>
          <w:p w14:paraId="1A72C8C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823. </w:t>
            </w:r>
          </w:p>
        </w:tc>
        <w:tc>
          <w:tcPr>
            <w:tcW w:w="0" w:type="auto"/>
            <w:vAlign w:val="center"/>
            <w:hideMark/>
          </w:tcPr>
          <w:p w14:paraId="408CB86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Вознаграждение за хранение </w:t>
            </w:r>
          </w:p>
        </w:tc>
      </w:tr>
    </w:tbl>
    <w:p w14:paraId="2BB72CC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Вознаграждение за хранение уплачивается хранителю по окончании хранения, а если вознаграждение за хранение предусмотрено по периодам, вознаграждение хранителю должно выплачиваться соответствующими </w:t>
      </w:r>
      <w:r w:rsidRPr="002252A0">
        <w:rPr>
          <w:rFonts w:ascii="GHEA Grapalat" w:hAnsi="GHEA Grapalat"/>
          <w:color w:val="000000"/>
          <w:sz w:val="24"/>
          <w:szCs w:val="24"/>
        </w:rPr>
        <w:br/>
        <w:t>частями — по истечении каждого периода.</w:t>
      </w:r>
    </w:p>
    <w:p w14:paraId="2D3D6AF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просрочке уплаты вознаграждения за хранение более чем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половину предусмотренного периода хранитель вправе отказаться от исполнения договора и требовать от поклажедателя немедленно забрать сданное на хранение имущество.</w:t>
      </w:r>
    </w:p>
    <w:p w14:paraId="283E5B8E"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Если хранение прекращается досрочно в силу обстоятельств, за</w:t>
      </w:r>
      <w:r>
        <w:rPr>
          <w:rFonts w:ascii="Courier New" w:hAnsi="Courier New" w:cs="Courier New"/>
          <w:color w:val="000000"/>
          <w:sz w:val="24"/>
          <w:szCs w:val="24"/>
          <w:lang w:val="en-US"/>
        </w:rPr>
        <w:t> </w:t>
      </w:r>
      <w:r>
        <w:rPr>
          <w:rFonts w:ascii="GHEA Grapalat" w:hAnsi="GHEA Grapalat"/>
          <w:color w:val="000000"/>
          <w:sz w:val="24"/>
          <w:szCs w:val="24"/>
        </w:rPr>
        <w:t>которые хранитель не несет ответственности, он имеет право на получение соответствующей части вознаграждения, а в случае, предусмотренном пунктом 1 статьи 821 настоящего Кодекса, — на всю сумму вознаграждения.</w:t>
      </w:r>
    </w:p>
    <w:p w14:paraId="7B4B22C9"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0C826ECF"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Если хранение прекращается досрочно по обстоятельствам, за которые хранитель несет ответственность, он не вправе требовать вознаграждения, а</w:t>
      </w:r>
      <w:r>
        <w:rPr>
          <w:rFonts w:ascii="Courier New" w:hAnsi="Courier New" w:cs="Courier New"/>
          <w:color w:val="000000"/>
          <w:sz w:val="24"/>
          <w:szCs w:val="24"/>
          <w:lang w:val="en-US"/>
        </w:rPr>
        <w:t> </w:t>
      </w:r>
      <w:r>
        <w:rPr>
          <w:rFonts w:ascii="GHEA Grapalat" w:hAnsi="GHEA Grapalat"/>
          <w:color w:val="000000"/>
          <w:sz w:val="24"/>
          <w:szCs w:val="24"/>
        </w:rPr>
        <w:t>полученные суммы обязан вернуть поклажедателю.</w:t>
      </w:r>
    </w:p>
    <w:p w14:paraId="02E1C35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по истечении срока хранения поклажедатель не забрал переданное на</w:t>
      </w:r>
      <w:r>
        <w:rPr>
          <w:rFonts w:ascii="Courier New" w:hAnsi="Courier New" w:cs="Courier New"/>
          <w:color w:val="000000"/>
          <w:sz w:val="24"/>
          <w:szCs w:val="24"/>
          <w:lang w:val="en-US"/>
        </w:rPr>
        <w:t> </w:t>
      </w:r>
      <w:r>
        <w:rPr>
          <w:rFonts w:ascii="GHEA Grapalat" w:hAnsi="GHEA Grapalat"/>
          <w:color w:val="000000"/>
          <w:sz w:val="24"/>
          <w:szCs w:val="24"/>
        </w:rPr>
        <w:t>хранение имущество, он обязан уплатить хранителю соответствующее вознаграждение за дальнейшее хранение имущества. Это правило применяется также в случае, когда поклажедатель обязан забрать имущество до истечения срока хранения.</w:t>
      </w:r>
    </w:p>
    <w:p w14:paraId="2A1050D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Правила настоящей статьи применяются, если договором хранения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иное.</w:t>
      </w:r>
    </w:p>
    <w:p w14:paraId="4EF99588"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7D8D5C7" w14:textId="77777777" w:rsidTr="00373C15">
        <w:trPr>
          <w:tblCellSpacing w:w="0" w:type="dxa"/>
        </w:trPr>
        <w:tc>
          <w:tcPr>
            <w:tcW w:w="2025" w:type="dxa"/>
            <w:hideMark/>
          </w:tcPr>
          <w:p w14:paraId="57EA5BF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824. </w:t>
            </w:r>
          </w:p>
        </w:tc>
        <w:tc>
          <w:tcPr>
            <w:tcW w:w="0" w:type="auto"/>
            <w:vAlign w:val="center"/>
            <w:hideMark/>
          </w:tcPr>
          <w:p w14:paraId="54D62F13"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расходов на хранение </w:t>
            </w:r>
          </w:p>
        </w:tc>
      </w:tr>
    </w:tbl>
    <w:p w14:paraId="148E000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Расходы хранителя, связанные с хранением имущества включаются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вознаграждение за хранение, если иное не предусмотрено договором хранения.</w:t>
      </w:r>
    </w:p>
    <w:p w14:paraId="26A399A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безвозмездном хранении поклажедатель обязан возместить хранителю произведенные им необходимые расходы на хранение, если законом или договором хранения не предусмотрено иное.</w:t>
      </w:r>
    </w:p>
    <w:p w14:paraId="6D4A93B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7BA38B9" w14:textId="77777777" w:rsidTr="00373C15">
        <w:trPr>
          <w:tblCellSpacing w:w="0" w:type="dxa"/>
        </w:trPr>
        <w:tc>
          <w:tcPr>
            <w:tcW w:w="2025" w:type="dxa"/>
            <w:hideMark/>
          </w:tcPr>
          <w:p w14:paraId="611139C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825. </w:t>
            </w:r>
          </w:p>
        </w:tc>
        <w:tc>
          <w:tcPr>
            <w:tcW w:w="0" w:type="auto"/>
            <w:vAlign w:val="center"/>
            <w:hideMark/>
          </w:tcPr>
          <w:p w14:paraId="6CE27BF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Чрезвычайные расходы на хранение </w:t>
            </w:r>
          </w:p>
        </w:tc>
      </w:tr>
    </w:tbl>
    <w:p w14:paraId="4E1EFF6D" w14:textId="77777777" w:rsidR="000E2A82" w:rsidRPr="004A58A4"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Расходы на хранение имущества, превышающие обычные расходы, которые 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14:paraId="1639D9DC"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rPr>
      </w:pPr>
    </w:p>
    <w:p w14:paraId="4467778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При необходимости произвести чрезвычайные расходы хранитель обязан получить согласие поклажедателя на эти расходы. Если поклажедатель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сообщит о</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своем несогласии в срок, указанный хранителем, или в течение необходимого разумного для ответа срока, считается, что он согласен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чрезвычайные расходы.</w:t>
      </w:r>
    </w:p>
    <w:p w14:paraId="506269F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хранитель произвел чрезвычайные расходы, не получив от</w:t>
      </w:r>
      <w:r>
        <w:rPr>
          <w:rFonts w:ascii="Courier New" w:hAnsi="Courier New" w:cs="Courier New"/>
          <w:color w:val="000000"/>
          <w:sz w:val="24"/>
          <w:szCs w:val="24"/>
          <w:lang w:val="en-US"/>
        </w:rPr>
        <w:t> </w:t>
      </w:r>
      <w:r>
        <w:rPr>
          <w:rFonts w:ascii="GHEA Grapalat" w:hAnsi="GHEA Grapalat"/>
          <w:color w:val="000000"/>
          <w:sz w:val="24"/>
          <w:szCs w:val="24"/>
        </w:rPr>
        <w:t xml:space="preserve">поклажедателя предварительного согласия, хотя по обстоятельствам дела это было возможно получить, а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имуществу, если бы эти расходы не были произведены. </w:t>
      </w:r>
    </w:p>
    <w:p w14:paraId="6A88DBD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Чрезвычайные расходы возмещаются сверх вознаграждения за</w:t>
      </w:r>
      <w:r>
        <w:rPr>
          <w:rFonts w:ascii="Courier New" w:hAnsi="Courier New" w:cs="Courier New"/>
          <w:color w:val="000000"/>
          <w:sz w:val="24"/>
          <w:szCs w:val="24"/>
          <w:lang w:val="en-US"/>
        </w:rPr>
        <w:t> </w:t>
      </w:r>
      <w:r>
        <w:rPr>
          <w:rFonts w:ascii="GHEA Grapalat" w:hAnsi="GHEA Grapalat"/>
          <w:color w:val="000000"/>
          <w:sz w:val="24"/>
          <w:szCs w:val="24"/>
        </w:rPr>
        <w:t>хранение, если иное не предусмотрено договором хранения.</w:t>
      </w:r>
    </w:p>
    <w:p w14:paraId="1F6775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AEDFFB" w14:textId="77777777" w:rsidTr="00373C15">
        <w:trPr>
          <w:tblCellSpacing w:w="0" w:type="dxa"/>
        </w:trPr>
        <w:tc>
          <w:tcPr>
            <w:tcW w:w="2025" w:type="dxa"/>
            <w:hideMark/>
          </w:tcPr>
          <w:p w14:paraId="5F19E66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826. </w:t>
            </w:r>
          </w:p>
        </w:tc>
        <w:tc>
          <w:tcPr>
            <w:tcW w:w="0" w:type="auto"/>
            <w:vAlign w:val="center"/>
            <w:hideMark/>
          </w:tcPr>
          <w:p w14:paraId="7FA9E479"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поклажедателя взять имущество обратно </w:t>
            </w:r>
          </w:p>
        </w:tc>
      </w:tr>
    </w:tbl>
    <w:p w14:paraId="56D37AE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истечении предусмотренного договором срока хранения или срока, предоставленного хранителем для получения имущества обратно на основании пункта 3 статьи 816 настоящего Кодекса, поклажедатель обязан немедленно забрать переданное на хранение имущество.</w:t>
      </w:r>
    </w:p>
    <w:p w14:paraId="0A1F884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невыполнении поклажедателем своей обязанности взять обратно имущество, переданное на хранение, в том числе при его уклонении от получения имущества, хранитель вправе после письменного предупреждения поклажедателя самостоятельно продать имущество по цене, сложившейся в месте хранения, 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если стоимость имущества во сто раз превышает установленный законом минимальный размер заработной платы, продать ее с аукциона в порядке, установленном законом о публичных торгах, если иное не предусмотрено договором хранения.</w:t>
      </w:r>
    </w:p>
    <w:p w14:paraId="76BCC045"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Сумму, вырученную от продажи имущества, хранитель передает поклажедателю</w:t>
      </w:r>
      <w:r>
        <w:rPr>
          <w:rFonts w:ascii="Courier New" w:hAnsi="Courier New" w:cs="Courier New"/>
          <w:color w:val="000000"/>
          <w:sz w:val="24"/>
          <w:szCs w:val="24"/>
          <w:lang w:val="en-US"/>
        </w:rPr>
        <w:t> </w:t>
      </w:r>
      <w:r>
        <w:rPr>
          <w:rFonts w:ascii="GHEA Grapalat" w:hAnsi="GHEA Grapalat"/>
          <w:color w:val="000000"/>
          <w:sz w:val="24"/>
          <w:szCs w:val="24"/>
        </w:rPr>
        <w:t>— за вычетом сумм, причитающихся ему, в том числе его расходов на продажу имущества.</w:t>
      </w:r>
    </w:p>
    <w:p w14:paraId="42291027" w14:textId="77777777" w:rsidR="00BE7341" w:rsidRPr="002252A0" w:rsidRDefault="00BE7341"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BB5D4AF" w14:textId="77777777" w:rsidTr="00373C15">
        <w:trPr>
          <w:tblCellSpacing w:w="0" w:type="dxa"/>
        </w:trPr>
        <w:tc>
          <w:tcPr>
            <w:tcW w:w="2025" w:type="dxa"/>
            <w:hideMark/>
          </w:tcPr>
          <w:p w14:paraId="3C5D700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827. </w:t>
            </w:r>
          </w:p>
        </w:tc>
        <w:tc>
          <w:tcPr>
            <w:tcW w:w="0" w:type="auto"/>
            <w:vAlign w:val="center"/>
            <w:hideMark/>
          </w:tcPr>
          <w:p w14:paraId="679F776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хранителя возвратить имущество </w:t>
            </w:r>
          </w:p>
        </w:tc>
      </w:tr>
    </w:tbl>
    <w:p w14:paraId="39AD24F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Хранитель обязан возвратить поклажедателю или лицу, указанному им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качестве получателя, то самое имущество, которое ему было передано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хранение, если договором не предусмотрено хранение с обезличением (статья</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817).</w:t>
      </w:r>
    </w:p>
    <w:p w14:paraId="427057C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2.</w:t>
      </w:r>
      <w:r w:rsidRPr="002252A0">
        <w:rPr>
          <w:rFonts w:ascii="GHEA Grapalat" w:hAnsi="GHEA Grapalat"/>
          <w:color w:val="000000"/>
          <w:spacing w:val="-6"/>
          <w:sz w:val="24"/>
          <w:szCs w:val="24"/>
        </w:rPr>
        <w:tab/>
        <w:t>Имущество должно быть возвращено хранителем в том состоянии, в</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каком оно было принято на хранение, с учетом его естественного ухудшения, убыли или иных изменений, возникших вследствие естественных свойств имущества.</w:t>
      </w:r>
    </w:p>
    <w:p w14:paraId="6AE40F4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Одновременно с возвратом имущества хранитель обязан передать плоды и доходы, полученные за время его хранения, если иное не предусмотрено договором хранения.</w:t>
      </w:r>
    </w:p>
    <w:p w14:paraId="4A2C355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6C4B773" w14:textId="77777777" w:rsidTr="00373C15">
        <w:trPr>
          <w:tblCellSpacing w:w="0" w:type="dxa"/>
        </w:trPr>
        <w:tc>
          <w:tcPr>
            <w:tcW w:w="2025" w:type="dxa"/>
            <w:hideMark/>
          </w:tcPr>
          <w:p w14:paraId="1D08581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828. </w:t>
            </w:r>
          </w:p>
        </w:tc>
        <w:tc>
          <w:tcPr>
            <w:tcW w:w="0" w:type="auto"/>
            <w:vAlign w:val="center"/>
            <w:hideMark/>
          </w:tcPr>
          <w:p w14:paraId="6428A81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ответственности хранителя </w:t>
            </w:r>
          </w:p>
        </w:tc>
      </w:tr>
    </w:tbl>
    <w:p w14:paraId="43BE626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Хранитель несет ответственность за утрату, недостачу или повреждение имущества, принятого на хранение, по основаниям, предусмотренным статьей 417 настоящего Кодекса.</w:t>
      </w:r>
    </w:p>
    <w:p w14:paraId="79D13ED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Профессиональный хранитель несет ответственность за утрату, недостачу или повреждение имущества, если не докажет, что утрата, недостача или повреждение имущества произошли вследствие непреодолимой силы, или из-за свойств имущества, о которых хранитель, принимая его на хранение, не знал и не</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должен был знать либо, если это произошло в результате умысла или грубой неосторожности поклажедателя.</w:t>
      </w:r>
    </w:p>
    <w:p w14:paraId="6B658863"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За утрату, недостачу или повреждение принятого на хранение имущества после того, как наступила обязанность поклажедателя взять это имущество обратно (пункт 1 статьи 826), хранитель несет ответственность лишь при наличии с его стороны умысла или грубой неосторожности.</w:t>
      </w:r>
    </w:p>
    <w:p w14:paraId="312E3195" w14:textId="77777777" w:rsidR="000D5F8A" w:rsidRDefault="000D5F8A" w:rsidP="004A58A4">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48D243" w14:textId="77777777" w:rsidTr="00373C15">
        <w:trPr>
          <w:tblCellSpacing w:w="0" w:type="dxa"/>
        </w:trPr>
        <w:tc>
          <w:tcPr>
            <w:tcW w:w="2025" w:type="dxa"/>
            <w:hideMark/>
          </w:tcPr>
          <w:p w14:paraId="5430DF18"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829. </w:t>
            </w:r>
          </w:p>
        </w:tc>
        <w:tc>
          <w:tcPr>
            <w:tcW w:w="0" w:type="auto"/>
            <w:vAlign w:val="center"/>
            <w:hideMark/>
          </w:tcPr>
          <w:p w14:paraId="71EB7DDF"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Размер ответственности хранителя </w:t>
            </w:r>
          </w:p>
        </w:tc>
      </w:tr>
    </w:tbl>
    <w:p w14:paraId="6EB75716"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Убытки, причиненные поклажедателю утратой, недостачей или повреждением имущества, возмещаются хранителем в соответствии со статьей 409 настоящего Кодекса, если законом или договором хранения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иное.</w:t>
      </w:r>
    </w:p>
    <w:p w14:paraId="0A94E5D9"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безвозмездном хранении убытки, причиненные поклажедателю утратой, недостачей или повреждением имущества, возмещаются:</w:t>
      </w:r>
    </w:p>
    <w:p w14:paraId="0D427D3E"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за утрату или недостачу имущества — в размере стоимости утраченного или недостающего имущества;</w:t>
      </w:r>
    </w:p>
    <w:p w14:paraId="4ACB6AF8"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 повреждение имущества — в размере суммы, на которую понизилась его стоимость.</w:t>
      </w:r>
    </w:p>
    <w:p w14:paraId="78D395D0"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когда вследствие повреждения, за которое хранитель несет ответственность, качество имущества изменилось настолько, что оно не может быть использовано в соответствии с его первоначальным назначением, поклажедатель вправе отказаться от имущества и требовать от хранителя возмещения стоимости этого имущества, а также других убытков,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законом или договором хранения.</w:t>
      </w:r>
    </w:p>
    <w:p w14:paraId="68275814"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706FDD4" w14:textId="77777777" w:rsidTr="00373C15">
        <w:trPr>
          <w:tblCellSpacing w:w="0" w:type="dxa"/>
        </w:trPr>
        <w:tc>
          <w:tcPr>
            <w:tcW w:w="2025" w:type="dxa"/>
            <w:hideMark/>
          </w:tcPr>
          <w:p w14:paraId="486AD97F"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830. </w:t>
            </w:r>
          </w:p>
        </w:tc>
        <w:tc>
          <w:tcPr>
            <w:tcW w:w="0" w:type="auto"/>
            <w:vAlign w:val="center"/>
            <w:hideMark/>
          </w:tcPr>
          <w:p w14:paraId="4626BBFF"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убытков, причиненных хранителю </w:t>
            </w:r>
          </w:p>
        </w:tc>
      </w:tr>
    </w:tbl>
    <w:p w14:paraId="42447FD6" w14:textId="77777777" w:rsidR="000D5F8A" w:rsidRPr="00881FFC" w:rsidRDefault="000E2A82"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Поклажедатель обязан возместить хранителю убытки, причиненные свойствами сданного на хранение имущества, если хранитель, принимая имущество на хранение, не знал и не должен был знать об этих свойствах.</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842752F" w14:textId="77777777" w:rsidTr="00373C15">
        <w:trPr>
          <w:tblCellSpacing w:w="0" w:type="dxa"/>
        </w:trPr>
        <w:tc>
          <w:tcPr>
            <w:tcW w:w="2025" w:type="dxa"/>
            <w:hideMark/>
          </w:tcPr>
          <w:p w14:paraId="58E91C1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831. </w:t>
            </w:r>
          </w:p>
        </w:tc>
        <w:tc>
          <w:tcPr>
            <w:tcW w:w="0" w:type="auto"/>
            <w:vAlign w:val="center"/>
            <w:hideMark/>
          </w:tcPr>
          <w:p w14:paraId="01E6A487"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хранения по требованию поклажедателя </w:t>
            </w:r>
          </w:p>
        </w:tc>
      </w:tr>
    </w:tbl>
    <w:p w14:paraId="7896510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Хранитель обязан по первому требованию поклажедателя возвратить принятое на хранение имущество, даже если предусмотренный договором срок его хранения еще не завершился.</w:t>
      </w:r>
    </w:p>
    <w:p w14:paraId="39AEAEC2"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этом случае поклажедатель обязан возместить хранителю убытки, причиненные досрочным прекращением обязательства,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договором.</w:t>
      </w:r>
    </w:p>
    <w:p w14:paraId="7D730889" w14:textId="77777777" w:rsidR="000D5F8A" w:rsidRDefault="000D5F8A">
      <w:pPr>
        <w:widowControl w:val="0"/>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79292C" w14:textId="77777777" w:rsidTr="00373C15">
        <w:trPr>
          <w:tblCellSpacing w:w="0" w:type="dxa"/>
        </w:trPr>
        <w:tc>
          <w:tcPr>
            <w:tcW w:w="2025" w:type="dxa"/>
            <w:hideMark/>
          </w:tcPr>
          <w:p w14:paraId="411B7B96"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832. </w:t>
            </w:r>
          </w:p>
        </w:tc>
        <w:tc>
          <w:tcPr>
            <w:tcW w:w="0" w:type="auto"/>
            <w:vAlign w:val="center"/>
            <w:hideMark/>
          </w:tcPr>
          <w:p w14:paraId="5661013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общих положений о хранении к отдельным его видам </w:t>
            </w:r>
          </w:p>
        </w:tc>
      </w:tr>
    </w:tbl>
    <w:p w14:paraId="5D2D56AC"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Общие положения о хранении (статьи 813-831) применяются к отдельным его видам, если правилами статей 834-853 настоящего Кодекса об отдельных видах хранения и другими законами не установлено иное.</w:t>
      </w:r>
    </w:p>
    <w:p w14:paraId="2F62EE96"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E56738" w14:textId="77777777" w:rsidTr="00373C15">
        <w:trPr>
          <w:tblCellSpacing w:w="0" w:type="dxa"/>
        </w:trPr>
        <w:tc>
          <w:tcPr>
            <w:tcW w:w="2025" w:type="dxa"/>
            <w:hideMark/>
          </w:tcPr>
          <w:p w14:paraId="0167ABC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833. </w:t>
            </w:r>
          </w:p>
        </w:tc>
        <w:tc>
          <w:tcPr>
            <w:tcW w:w="0" w:type="auto"/>
            <w:vAlign w:val="center"/>
            <w:hideMark/>
          </w:tcPr>
          <w:p w14:paraId="01352552"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Хранение в силу закона </w:t>
            </w:r>
          </w:p>
        </w:tc>
      </w:tr>
    </w:tbl>
    <w:p w14:paraId="71B5D007"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Правила настоящей главы применяются к обязательствам по хранению, возникающим в силу закона, если законом не установлено иное.</w:t>
      </w:r>
    </w:p>
    <w:p w14:paraId="66FA97C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p w14:paraId="369E65AB" w14:textId="77777777" w:rsidR="000D5F8A" w:rsidRDefault="000E2A82">
      <w:pPr>
        <w:widowControl w:val="0"/>
        <w:spacing w:after="160" w:line="360" w:lineRule="auto"/>
        <w:jc w:val="center"/>
        <w:rPr>
          <w:rFonts w:ascii="GHEA Grapalat" w:hAnsi="GHEA Grapalat"/>
          <w:color w:val="000000"/>
          <w:sz w:val="24"/>
          <w:szCs w:val="24"/>
          <w:lang w:val="en-US"/>
        </w:rPr>
      </w:pPr>
      <w:r w:rsidRPr="002252A0">
        <w:rPr>
          <w:rFonts w:ascii="GHEA Grapalat" w:hAnsi="GHEA Grapalat"/>
          <w:b/>
          <w:color w:val="000000"/>
          <w:sz w:val="24"/>
          <w:szCs w:val="24"/>
        </w:rPr>
        <w:t>§ 2. ХРАНЕНИЕ НА ТОВАРНОМ СКЛАДЕ</w:t>
      </w:r>
      <w:r w:rsidRPr="002252A0">
        <w:rPr>
          <w:rFonts w:ascii="GHEA Grapalat" w:hAnsi="GHEA Grapalat"/>
          <w:color w:val="000000"/>
          <w:sz w:val="24"/>
          <w:szCs w:val="24"/>
        </w:rPr>
        <w:t xml:space="preserve"> </w:t>
      </w:r>
    </w:p>
    <w:p w14:paraId="75AF34EC" w14:textId="77777777" w:rsidR="000D5F8A" w:rsidRDefault="000D5F8A">
      <w:pPr>
        <w:widowControl w:val="0"/>
        <w:spacing w:after="160" w:line="360" w:lineRule="auto"/>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93CD3F" w14:textId="77777777" w:rsidTr="00373C15">
        <w:trPr>
          <w:tblCellSpacing w:w="0" w:type="dxa"/>
        </w:trPr>
        <w:tc>
          <w:tcPr>
            <w:tcW w:w="2025" w:type="dxa"/>
            <w:hideMark/>
          </w:tcPr>
          <w:p w14:paraId="5D8E3FD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834.</w:t>
            </w:r>
          </w:p>
        </w:tc>
        <w:tc>
          <w:tcPr>
            <w:tcW w:w="0" w:type="auto"/>
            <w:vAlign w:val="center"/>
            <w:hideMark/>
          </w:tcPr>
          <w:p w14:paraId="3533E98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складского хранения </w:t>
            </w:r>
          </w:p>
        </w:tc>
      </w:tr>
    </w:tbl>
    <w:p w14:paraId="7835A97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складского хранения товарный склад (хранитель) обязуется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вознаграждение хранить товары, переданные ему товаровладельцем (поклажедателем), и возвратить эти товары в сохранности.</w:t>
      </w:r>
    </w:p>
    <w:p w14:paraId="3DB4758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Товарным складом считается организация, осуществляющая в качестве предпринимательской деятельности хранение товаров и оказывающая связанные с</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хранением услуги.</w:t>
      </w:r>
    </w:p>
    <w:p w14:paraId="4F0CC62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(статья 839).</w:t>
      </w:r>
    </w:p>
    <w:p w14:paraId="381BB744"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5D8F5A" w14:textId="77777777" w:rsidTr="00373C15">
        <w:trPr>
          <w:tblCellSpacing w:w="0" w:type="dxa"/>
        </w:trPr>
        <w:tc>
          <w:tcPr>
            <w:tcW w:w="2025" w:type="dxa"/>
            <w:hideMark/>
          </w:tcPr>
          <w:p w14:paraId="1A527C6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835.</w:t>
            </w:r>
          </w:p>
        </w:tc>
        <w:tc>
          <w:tcPr>
            <w:tcW w:w="0" w:type="auto"/>
            <w:vAlign w:val="center"/>
            <w:hideMark/>
          </w:tcPr>
          <w:p w14:paraId="697B46F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товаров складом общего пользования </w:t>
            </w:r>
          </w:p>
        </w:tc>
      </w:tr>
    </w:tbl>
    <w:p w14:paraId="55513694"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Товарный склад признается складом общего пользования, если из</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закона, иных правовых актов или выданного этой коммерческой организации разрешения (лицензии) вытекает, что она обязана принимать товары на хранение от любого товаровладельца.</w:t>
      </w:r>
    </w:p>
    <w:p w14:paraId="27A79F2A"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 складского хранения, заключаемый товарным складом общего пользования, является публичным договором (статья 442).</w:t>
      </w:r>
    </w:p>
    <w:p w14:paraId="6491C81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AB8582" w14:textId="77777777" w:rsidTr="00373C15">
        <w:trPr>
          <w:tblCellSpacing w:w="0" w:type="dxa"/>
        </w:trPr>
        <w:tc>
          <w:tcPr>
            <w:tcW w:w="2025" w:type="dxa"/>
            <w:hideMark/>
          </w:tcPr>
          <w:p w14:paraId="47B66FFA"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836.</w:t>
            </w:r>
          </w:p>
        </w:tc>
        <w:tc>
          <w:tcPr>
            <w:tcW w:w="0" w:type="auto"/>
            <w:vAlign w:val="center"/>
            <w:hideMark/>
          </w:tcPr>
          <w:p w14:paraId="3CF29E3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Проверка товаров при их приеме товарным складом и во время хранения </w:t>
            </w:r>
          </w:p>
        </w:tc>
      </w:tr>
    </w:tbl>
    <w:p w14:paraId="492D9F8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Товарный склад при приеме товаров на хранение обязан за свой счет произвести осмотр товаров и определить их количество (число единиц или товарных мест или меру, вес, объем) и внешнее состояние,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договором складского хранения.</w:t>
      </w:r>
    </w:p>
    <w:p w14:paraId="764E9719"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Товарный склад обязан предоставлять товаровладельцу во время хранения возможность осматривать товары или их образцы, а если хранение осуществляется с обезличением, — брать пробы и принимать необходимые меры для обеспечения сохранности товаров.</w:t>
      </w:r>
    </w:p>
    <w:p w14:paraId="400780B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4ED45D1" w14:textId="77777777" w:rsidTr="00373C15">
        <w:trPr>
          <w:tblCellSpacing w:w="0" w:type="dxa"/>
        </w:trPr>
        <w:tc>
          <w:tcPr>
            <w:tcW w:w="2025" w:type="dxa"/>
            <w:hideMark/>
          </w:tcPr>
          <w:p w14:paraId="7AE2807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837.</w:t>
            </w:r>
          </w:p>
        </w:tc>
        <w:tc>
          <w:tcPr>
            <w:tcW w:w="0" w:type="auto"/>
            <w:vAlign w:val="center"/>
            <w:hideMark/>
          </w:tcPr>
          <w:p w14:paraId="5E664837"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условий хранения и состояния товаров </w:t>
            </w:r>
          </w:p>
        </w:tc>
      </w:tr>
    </w:tbl>
    <w:p w14:paraId="6D9C229D"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товарный склад обязан уведомить товаровладельца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принятых мерах, если требовалось существенно изменить условия хранения товаров, установленные договором складского хранения.</w:t>
      </w:r>
    </w:p>
    <w:p w14:paraId="19E8CA0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обнаружении во время хранения повреждений товара, выходящих за пределы согласованных в договоре складского хранения или обычных норм (стандартов) естественной порчи, товарный склад обязан незамедлительно составить об этом акт и в тот же день известить товаровладельца.</w:t>
      </w:r>
    </w:p>
    <w:p w14:paraId="129A9B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4BB404F" w14:textId="77777777" w:rsidTr="00373C15">
        <w:trPr>
          <w:tblCellSpacing w:w="0" w:type="dxa"/>
        </w:trPr>
        <w:tc>
          <w:tcPr>
            <w:tcW w:w="2025" w:type="dxa"/>
            <w:hideMark/>
          </w:tcPr>
          <w:p w14:paraId="5039148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838.</w:t>
            </w:r>
          </w:p>
        </w:tc>
        <w:tc>
          <w:tcPr>
            <w:tcW w:w="0" w:type="auto"/>
            <w:vAlign w:val="center"/>
            <w:hideMark/>
          </w:tcPr>
          <w:p w14:paraId="38D594D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Проверка количества и состояния товара при возвращении его товаровладельцу </w:t>
            </w:r>
          </w:p>
        </w:tc>
      </w:tr>
    </w:tbl>
    <w:p w14:paraId="4E9F18D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Товаровладелец и товарный склад имеют право требовать при возвращении товара его осмотра и проверки его количества. Расходы несет тот, кто потребовал проверку количества и осмотр товара.</w:t>
      </w:r>
    </w:p>
    <w:p w14:paraId="48892A4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при возвращении товара складом и товаровладельцем товар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был совместно осмотрен или проверен, письменное заявление о недостаче или повреждении товара вследствие его ненадлежащего хранения должно быть незамедлительно представлено в склад при получении товара, а в случае недостачи или повреждения, которые не могли быть обнаружены при обычном способе принятия товара — в трехдневный срок по его получении.</w:t>
      </w:r>
    </w:p>
    <w:p w14:paraId="5128B446"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При отсутствии заявления, указанного в абзаце первом настоящего пункта, считается, что товар возвращен складом в соответствии с условиями договора складского хранения, если не доказано иное.</w:t>
      </w:r>
    </w:p>
    <w:p w14:paraId="2198B54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E7CBBCD" w14:textId="77777777" w:rsidTr="00373C15">
        <w:trPr>
          <w:tblCellSpacing w:w="0" w:type="dxa"/>
        </w:trPr>
        <w:tc>
          <w:tcPr>
            <w:tcW w:w="2025" w:type="dxa"/>
            <w:hideMark/>
          </w:tcPr>
          <w:p w14:paraId="7A6F221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839.</w:t>
            </w:r>
          </w:p>
        </w:tc>
        <w:tc>
          <w:tcPr>
            <w:tcW w:w="0" w:type="auto"/>
            <w:vAlign w:val="center"/>
            <w:hideMark/>
          </w:tcPr>
          <w:p w14:paraId="147B6FC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Складские документы </w:t>
            </w:r>
          </w:p>
        </w:tc>
      </w:tr>
    </w:tbl>
    <w:p w14:paraId="723D876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Товарный склад выдает в подтверждение принятия товара на хранение один из следующих складских документов:</w:t>
      </w:r>
    </w:p>
    <w:p w14:paraId="3D7F814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двойное складское свидетельство (статья 160);</w:t>
      </w:r>
    </w:p>
    <w:p w14:paraId="5F8EA5E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простое складское свидетельство (статья 161);</w:t>
      </w:r>
    </w:p>
    <w:p w14:paraId="7E7F827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складскую квитанцию.</w:t>
      </w:r>
    </w:p>
    <w:p w14:paraId="7CBC9FC9"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Товар, принятый на хранение по двойному или простому складскому свидетельству, может в течение его хранения быть предметом залога — путем залога соответствующего свидетельства.</w:t>
      </w:r>
    </w:p>
    <w:p w14:paraId="6B4AE7C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B3A77A" w14:textId="77777777" w:rsidTr="00373C15">
        <w:trPr>
          <w:tblCellSpacing w:w="0" w:type="dxa"/>
        </w:trPr>
        <w:tc>
          <w:tcPr>
            <w:tcW w:w="2025" w:type="dxa"/>
            <w:hideMark/>
          </w:tcPr>
          <w:p w14:paraId="33AA2CE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840.</w:t>
            </w:r>
          </w:p>
        </w:tc>
        <w:tc>
          <w:tcPr>
            <w:tcW w:w="0" w:type="auto"/>
            <w:vAlign w:val="center"/>
            <w:hideMark/>
          </w:tcPr>
          <w:p w14:paraId="2288BC7C"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Содержание двойного складского свидетельства </w:t>
            </w:r>
          </w:p>
        </w:tc>
      </w:tr>
    </w:tbl>
    <w:p w14:paraId="712CE9A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каждой части двойного складского свидетельства должны быть одинаково указаны:</w:t>
      </w:r>
    </w:p>
    <w:p w14:paraId="630BBE7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наименование и место нахождения товарного склада, принявшего товар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хранение;</w:t>
      </w:r>
    </w:p>
    <w:p w14:paraId="5497F57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текущий номер складского свидетельства по реестру склада;</w:t>
      </w:r>
    </w:p>
    <w:p w14:paraId="64B09C36"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наименование юридического лица или имя гражданина, от которого принят товар на хранение, а также место нахождения (место жительства) товаровладельца;</w:t>
      </w:r>
    </w:p>
    <w:p w14:paraId="6665B67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наименование и количество принятого на хранение товара — число единиц и (или) товарных мест и (или) мера (вес, объем) товара;</w:t>
      </w:r>
    </w:p>
    <w:p w14:paraId="671677FB"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5)</w:t>
      </w:r>
      <w:r>
        <w:rPr>
          <w:rFonts w:ascii="GHEA Grapalat" w:hAnsi="GHEA Grapalat"/>
          <w:color w:val="000000"/>
          <w:sz w:val="24"/>
          <w:szCs w:val="24"/>
        </w:rPr>
        <w:tab/>
        <w:t>срок, на который товар принят на хранение, если такой срок устанавливается, или указание, что товар принят на хранение до востребования;</w:t>
      </w:r>
    </w:p>
    <w:p w14:paraId="6405B637"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A2C5A9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размер вознаграждения за хранение или тарифы, на основании которых он исчисляется, и порядок оплаты хранения;</w:t>
      </w:r>
    </w:p>
    <w:p w14:paraId="229CEB7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дата выдачи складского свидетельства.</w:t>
      </w:r>
    </w:p>
    <w:p w14:paraId="7901F11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Обе части двойного складского свидетельства должны иметь идентичные подписи уполномоченного лица.</w:t>
      </w:r>
    </w:p>
    <w:p w14:paraId="5A8A2C4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Документ, не соответствующий требованиям настоящей статьи, не</w:t>
      </w:r>
      <w:r>
        <w:rPr>
          <w:rFonts w:ascii="Courier New" w:hAnsi="Courier New" w:cs="Courier New"/>
          <w:color w:val="000000"/>
          <w:sz w:val="24"/>
          <w:szCs w:val="24"/>
          <w:lang w:val="en-US"/>
        </w:rPr>
        <w:t> </w:t>
      </w:r>
      <w:r>
        <w:rPr>
          <w:rFonts w:ascii="GHEA Grapalat" w:hAnsi="GHEA Grapalat"/>
          <w:color w:val="000000"/>
          <w:sz w:val="24"/>
          <w:szCs w:val="24"/>
        </w:rPr>
        <w:t>является двойным складским свидетельством.</w:t>
      </w:r>
    </w:p>
    <w:p w14:paraId="01D0CF66"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840 дополнена в соответствии с HO-121-N от 13 апреля 2011</w:t>
      </w:r>
      <w:r>
        <w:rPr>
          <w:rFonts w:ascii="Courier New" w:hAnsi="Courier New" w:cs="Courier New"/>
          <w:b/>
          <w:i/>
          <w:color w:val="000000"/>
          <w:sz w:val="24"/>
          <w:szCs w:val="24"/>
          <w:lang w:val="en-US"/>
        </w:rPr>
        <w:t> </w:t>
      </w:r>
      <w:r>
        <w:rPr>
          <w:rFonts w:ascii="GHEA Grapalat" w:hAnsi="GHEA Grapalat"/>
          <w:b/>
          <w:i/>
          <w:color w:val="000000"/>
          <w:sz w:val="24"/>
          <w:szCs w:val="24"/>
        </w:rPr>
        <w:t>года, изменена в соответствии с HO-49-N от 19 марта 2012 года)</w:t>
      </w:r>
    </w:p>
    <w:p w14:paraId="42B1335A"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983DBE5" w14:textId="77777777" w:rsidTr="00373C15">
        <w:trPr>
          <w:tblCellSpacing w:w="0" w:type="dxa"/>
        </w:trPr>
        <w:tc>
          <w:tcPr>
            <w:tcW w:w="2025" w:type="dxa"/>
            <w:hideMark/>
          </w:tcPr>
          <w:p w14:paraId="230BDF7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841.</w:t>
            </w:r>
          </w:p>
        </w:tc>
        <w:tc>
          <w:tcPr>
            <w:tcW w:w="0" w:type="auto"/>
            <w:vAlign w:val="center"/>
            <w:hideMark/>
          </w:tcPr>
          <w:p w14:paraId="1989761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держателя складского и залогового свидетельства </w:t>
            </w:r>
          </w:p>
        </w:tc>
      </w:tr>
    </w:tbl>
    <w:p w14:paraId="6297B8F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Держатель складского и залогового свидетельства имеет право распоряжения хранящимся на складе товаром в полном объеме.</w:t>
      </w:r>
    </w:p>
    <w:p w14:paraId="71A0586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Держатель складского свидетельства, отделенного от залогового свидетельства, вправе распоряжаться товаром, но не может взять его со склада 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погашения кредита, удостоверенного залоговым свидетельством.</w:t>
      </w:r>
    </w:p>
    <w:p w14:paraId="2F6BBAB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Держатель залогового свидетельства, который одновременно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является держателем складского свидетельства, имеет право залога на товар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размере удостоверенного залоговым свидетельством кредита и процентов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нему. При</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залоге товара об этом делается отметка на складском свидетельстве.</w:t>
      </w:r>
    </w:p>
    <w:p w14:paraId="52E5BAF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1C8111" w14:textId="77777777" w:rsidTr="00373C15">
        <w:trPr>
          <w:tblCellSpacing w:w="0" w:type="dxa"/>
        </w:trPr>
        <w:tc>
          <w:tcPr>
            <w:tcW w:w="2025" w:type="dxa"/>
            <w:hideMark/>
          </w:tcPr>
          <w:p w14:paraId="52437FE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842.</w:t>
            </w:r>
          </w:p>
        </w:tc>
        <w:tc>
          <w:tcPr>
            <w:tcW w:w="0" w:type="auto"/>
            <w:vAlign w:val="center"/>
            <w:hideMark/>
          </w:tcPr>
          <w:p w14:paraId="028FCF9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складского и залогового свидетельств </w:t>
            </w:r>
          </w:p>
        </w:tc>
      </w:tr>
    </w:tbl>
    <w:p w14:paraId="7A904A82" w14:textId="77777777" w:rsidR="000E2A82" w:rsidRPr="00881FFC"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Складское и залоговое свидетельства могут передаваться вместе или порознь по передаточным надписям.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3E8DB42" w14:textId="77777777" w:rsidTr="00373C15">
        <w:trPr>
          <w:tblCellSpacing w:w="0" w:type="dxa"/>
        </w:trPr>
        <w:tc>
          <w:tcPr>
            <w:tcW w:w="2025" w:type="dxa"/>
            <w:hideMark/>
          </w:tcPr>
          <w:p w14:paraId="0C874C33"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843.</w:t>
            </w:r>
          </w:p>
        </w:tc>
        <w:tc>
          <w:tcPr>
            <w:tcW w:w="0" w:type="auto"/>
            <w:vAlign w:val="center"/>
            <w:hideMark/>
          </w:tcPr>
          <w:p w14:paraId="3D82F474"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Выдача товара по двойному складскому свидетельству </w:t>
            </w:r>
          </w:p>
        </w:tc>
      </w:tr>
    </w:tbl>
    <w:p w14:paraId="77305A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Товарный склад выдает товар держателю складского и залогового свидетельств (двойного складского свидетельства) в обмен на оба эти свидетельства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вместе.</w:t>
      </w:r>
    </w:p>
    <w:p w14:paraId="14F9A8D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Держателю складского свидетельства, который не имеет залогового свидетельства, но внес сумму долга по нему, товар выдается складом в обмен на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складское свидетельство при условии представления вместе с ним квитанции об</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уплате всей суммы долга по залоговому свидетельству.</w:t>
      </w:r>
    </w:p>
    <w:p w14:paraId="48CEF6E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Товарный склад, вопреки требованиям настоящей статьи выдавший товар держателю складского свидетельства, не имеющему залогового свидетельства и не</w:t>
      </w:r>
      <w:r>
        <w:rPr>
          <w:rFonts w:ascii="Courier New" w:hAnsi="Courier New" w:cs="Courier New"/>
          <w:color w:val="000000"/>
          <w:sz w:val="24"/>
          <w:szCs w:val="24"/>
          <w:lang w:val="en-US"/>
        </w:rPr>
        <w:t> </w:t>
      </w:r>
      <w:r>
        <w:rPr>
          <w:rFonts w:ascii="GHEA Grapalat" w:hAnsi="GHEA Grapalat"/>
          <w:color w:val="000000"/>
          <w:sz w:val="24"/>
          <w:szCs w:val="24"/>
        </w:rPr>
        <w:t>внесшему сумму долга по нему, несет ответственность перед держателем залогового свидетельства за платеж всей обеспеченной по нему суммы.</w:t>
      </w:r>
    </w:p>
    <w:p w14:paraId="46E1E71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Держатель складского и залогового свидетельств вправе требовать выдачи товара по частям. При этом в обмен на первоначальные свидетельства ему</w:t>
      </w:r>
      <w:r>
        <w:rPr>
          <w:rFonts w:ascii="Courier New" w:hAnsi="Courier New" w:cs="Courier New"/>
          <w:color w:val="000000"/>
          <w:sz w:val="24"/>
          <w:szCs w:val="24"/>
          <w:lang w:val="en-US"/>
        </w:rPr>
        <w:t> </w:t>
      </w:r>
      <w:r>
        <w:rPr>
          <w:rFonts w:ascii="GHEA Grapalat" w:hAnsi="GHEA Grapalat"/>
          <w:color w:val="000000"/>
          <w:sz w:val="24"/>
          <w:szCs w:val="24"/>
        </w:rPr>
        <w:t>выдаются новые свидетельства на товар, оставшийся на складе.</w:t>
      </w:r>
    </w:p>
    <w:p w14:paraId="636C010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AE61D5" w14:textId="77777777" w:rsidTr="00373C15">
        <w:trPr>
          <w:tblCellSpacing w:w="0" w:type="dxa"/>
        </w:trPr>
        <w:tc>
          <w:tcPr>
            <w:tcW w:w="2025" w:type="dxa"/>
            <w:hideMark/>
          </w:tcPr>
          <w:p w14:paraId="41712E6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844.</w:t>
            </w:r>
          </w:p>
        </w:tc>
        <w:tc>
          <w:tcPr>
            <w:tcW w:w="0" w:type="auto"/>
            <w:vAlign w:val="center"/>
            <w:hideMark/>
          </w:tcPr>
          <w:p w14:paraId="2E0F229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Содержание простого складского свидетельства </w:t>
            </w:r>
          </w:p>
        </w:tc>
      </w:tr>
    </w:tbl>
    <w:p w14:paraId="5DEBE89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Простое складское свидетельство должно содержать сведения, предусмотренные подпунктами 1, 2, 4 </w:t>
      </w:r>
      <w:r w:rsidR="00BF627D">
        <w:rPr>
          <w:rFonts w:ascii="GHEA Grapalat" w:hAnsi="GHEA Grapalat"/>
          <w:color w:val="000000"/>
          <w:sz w:val="24"/>
          <w:szCs w:val="24"/>
        </w:rPr>
        <w:t>—</w:t>
      </w:r>
      <w:r w:rsidRPr="002252A0">
        <w:rPr>
          <w:rFonts w:ascii="GHEA Grapalat" w:hAnsi="GHEA Grapalat"/>
          <w:color w:val="000000"/>
          <w:sz w:val="24"/>
          <w:szCs w:val="24"/>
        </w:rPr>
        <w:t xml:space="preserve"> 7 и последним абзацем пункта 1 статьи 840 настоящего Кодекса, а также указание на то, что оно выдано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предъявителя.</w:t>
      </w:r>
    </w:p>
    <w:p w14:paraId="3E46DC3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Документ, не соответствующий требованиям настоящей статьи,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является простым складским свидетельством.</w:t>
      </w:r>
    </w:p>
    <w:p w14:paraId="3F7C2C3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EDC0D9" w14:textId="77777777" w:rsidTr="00373C15">
        <w:trPr>
          <w:tblCellSpacing w:w="0" w:type="dxa"/>
        </w:trPr>
        <w:tc>
          <w:tcPr>
            <w:tcW w:w="2025" w:type="dxa"/>
            <w:hideMark/>
          </w:tcPr>
          <w:p w14:paraId="19B9E15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845.</w:t>
            </w:r>
          </w:p>
        </w:tc>
        <w:tc>
          <w:tcPr>
            <w:tcW w:w="0" w:type="auto"/>
            <w:vAlign w:val="center"/>
            <w:hideMark/>
          </w:tcPr>
          <w:p w14:paraId="0B06EE3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товара с правом распоряжения им </w:t>
            </w:r>
          </w:p>
        </w:tc>
      </w:tr>
    </w:tbl>
    <w:p w14:paraId="730C0AE3"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главы 46 настоящего Кодекса о займе, при этом срок и место возврата товаров определяются правилами настоящей главы.</w:t>
      </w:r>
    </w:p>
    <w:p w14:paraId="300AA04D"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p>
    <w:p w14:paraId="22B46AF0" w14:textId="77777777" w:rsidR="000E2A82" w:rsidRPr="002252A0" w:rsidRDefault="000E2A82" w:rsidP="002252A0">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t>§ 3. СПЕЦИАЛЬНЫЕ ВИДЫ ХРАНЕНИЯ</w:t>
      </w:r>
    </w:p>
    <w:p w14:paraId="7E773F2B" w14:textId="77777777" w:rsidR="00BE7341" w:rsidRPr="002252A0" w:rsidRDefault="00BE7341" w:rsidP="002252A0">
      <w:pPr>
        <w:widowControl w:val="0"/>
        <w:spacing w:after="160" w:line="360" w:lineRule="auto"/>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282CDF" w14:textId="77777777" w:rsidTr="00373C15">
        <w:trPr>
          <w:tblCellSpacing w:w="0" w:type="dxa"/>
        </w:trPr>
        <w:tc>
          <w:tcPr>
            <w:tcW w:w="2025" w:type="dxa"/>
            <w:hideMark/>
          </w:tcPr>
          <w:p w14:paraId="3FBF477D"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846.</w:t>
            </w:r>
          </w:p>
        </w:tc>
        <w:tc>
          <w:tcPr>
            <w:tcW w:w="0" w:type="auto"/>
            <w:vAlign w:val="center"/>
            <w:hideMark/>
          </w:tcPr>
          <w:p w14:paraId="28264B6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в ломбарде </w:t>
            </w:r>
          </w:p>
        </w:tc>
      </w:tr>
    </w:tbl>
    <w:p w14:paraId="004E618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хранения в ломбарде имущества, принадлежащего гражданам, является публичным договором (статья 442).</w:t>
      </w:r>
    </w:p>
    <w:p w14:paraId="5A00047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Заключение договора хранения удостоверяется выдачей ломбардом поклажедателю именной сохранной квитанции.</w:t>
      </w:r>
    </w:p>
    <w:p w14:paraId="4DB8C25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Имущество, сдаваемое на хранение в ломбард, подлежит оценке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соглашению сторон в соответствии с установленной в торговле рыночной ценой на приобретение имущества такого же рода и качества в момент и в месте его принятия на хранение.</w:t>
      </w:r>
    </w:p>
    <w:p w14:paraId="440576A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Ломбард обязан за свой счет страховать в пользу поклажедателя принятое на хранение имущество в размере стоимости, оцененной в соответствии с пунктом 3 настоящей статьи.</w:t>
      </w:r>
    </w:p>
    <w:p w14:paraId="20A5AAB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B2CE9C" w14:textId="77777777" w:rsidTr="00373C15">
        <w:trPr>
          <w:tblCellSpacing w:w="0" w:type="dxa"/>
        </w:trPr>
        <w:tc>
          <w:tcPr>
            <w:tcW w:w="2025" w:type="dxa"/>
            <w:hideMark/>
          </w:tcPr>
          <w:p w14:paraId="0E93750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847.</w:t>
            </w:r>
          </w:p>
        </w:tc>
        <w:tc>
          <w:tcPr>
            <w:tcW w:w="0" w:type="auto"/>
            <w:vAlign w:val="center"/>
            <w:hideMark/>
          </w:tcPr>
          <w:p w14:paraId="49FDE7C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Невостребованное из ломбарда имущество </w:t>
            </w:r>
          </w:p>
        </w:tc>
      </w:tr>
    </w:tbl>
    <w:p w14:paraId="62AD0B6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имущество, сданное на хранение в ломбард, не востребовано поклажедателем в согласованный с ломбардом срок, ломбард обязан хранить его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течение месяца с взиманием за это платы, предусмотренной договором </w:t>
      </w:r>
      <w:r w:rsidRPr="002252A0">
        <w:rPr>
          <w:rFonts w:ascii="GHEA Grapalat" w:hAnsi="GHEA Grapalat"/>
          <w:color w:val="000000"/>
          <w:sz w:val="24"/>
          <w:szCs w:val="24"/>
        </w:rPr>
        <w:lastRenderedPageBreak/>
        <w:t>хранения. По истечении этого срока невостребованное имущество продается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аукциона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установленном законом о публичных торгах.</w:t>
      </w:r>
    </w:p>
    <w:p w14:paraId="239BCC0F" w14:textId="77777777" w:rsidR="000D5F8A" w:rsidRDefault="000E2A82">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Pr="002252A0">
        <w:rPr>
          <w:rFonts w:ascii="GHEA Grapalat" w:hAnsi="GHEA Grapalat"/>
          <w:color w:val="000000"/>
          <w:spacing w:val="-6"/>
          <w:sz w:val="24"/>
          <w:szCs w:val="24"/>
        </w:rPr>
        <w:t>Из суммы, вырученной от продажи невостребованного имущества, ломбардом взыскивается причитающаяся ему сумма, а остаток возвращается поклажедателю.</w:t>
      </w:r>
    </w:p>
    <w:p w14:paraId="2AF01A2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094ACA6" w14:textId="77777777" w:rsidTr="00373C15">
        <w:trPr>
          <w:tblCellSpacing w:w="0" w:type="dxa"/>
        </w:trPr>
        <w:tc>
          <w:tcPr>
            <w:tcW w:w="2025" w:type="dxa"/>
            <w:hideMark/>
          </w:tcPr>
          <w:p w14:paraId="5828985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848.</w:t>
            </w:r>
          </w:p>
        </w:tc>
        <w:tc>
          <w:tcPr>
            <w:tcW w:w="0" w:type="auto"/>
            <w:vAlign w:val="center"/>
            <w:hideMark/>
          </w:tcPr>
          <w:p w14:paraId="286A498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ценностей в банке </w:t>
            </w:r>
          </w:p>
        </w:tc>
      </w:tr>
    </w:tbl>
    <w:p w14:paraId="32B00A8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 может принимать на хранение ценные бумаги, драгоценные металлы и камни, иное драгоценное имущество и другие ценности, в том числе документы.</w:t>
      </w:r>
    </w:p>
    <w:p w14:paraId="2691066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Заключение договора хранения ценностей в банке удостоверяется выдачей банком поклажедателю именной сохранной квитанции, предъявление которой является основанием для выдачи хранимых ценностей поклажедателю.</w:t>
      </w:r>
    </w:p>
    <w:p w14:paraId="24AEA49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BEB25B6" w14:textId="77777777" w:rsidTr="00373C15">
        <w:trPr>
          <w:tblCellSpacing w:w="0" w:type="dxa"/>
        </w:trPr>
        <w:tc>
          <w:tcPr>
            <w:tcW w:w="2025" w:type="dxa"/>
            <w:hideMark/>
          </w:tcPr>
          <w:p w14:paraId="5AEBDC50"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849.</w:t>
            </w:r>
          </w:p>
        </w:tc>
        <w:tc>
          <w:tcPr>
            <w:tcW w:w="0" w:type="auto"/>
            <w:vAlign w:val="center"/>
            <w:hideMark/>
          </w:tcPr>
          <w:p w14:paraId="256FC52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ценностей в индивидуальном банковском сейфе </w:t>
            </w:r>
          </w:p>
        </w:tc>
      </w:tr>
    </w:tbl>
    <w:p w14:paraId="171287F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Договором хранения ценностей в индивидуальном банковском сейфе банком (хранителем) предоставляется клиенту (поклажедателю) индивидуальный банковский сейф в банке для помещения и хранения ценностей.</w:t>
      </w:r>
    </w:p>
    <w:p w14:paraId="3CF6E83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договору хранения ценностей в индивидуальном банковском сейфе клиент вправе без чьего-либо, включая банк, контроля лично помещать ценности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сейф и изымать их из сейфа. Для этого клиенту предоставляются средства, необходимые для самостоятельного пользования сейфом.</w:t>
      </w:r>
    </w:p>
    <w:p w14:paraId="67369B5B" w14:textId="77777777" w:rsidR="000D5F8A" w:rsidRDefault="00BB4B2F">
      <w:pPr>
        <w:widowControl w:val="0"/>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Договором может быть предусмотрено право клиента работать в банке с</w:t>
      </w:r>
      <w:r>
        <w:rPr>
          <w:rFonts w:ascii="Courier New" w:hAnsi="Courier New" w:cs="Courier New"/>
          <w:color w:val="000000"/>
          <w:sz w:val="24"/>
          <w:szCs w:val="24"/>
          <w:lang w:val="en-US"/>
        </w:rPr>
        <w:t> </w:t>
      </w:r>
      <w:r>
        <w:rPr>
          <w:rFonts w:ascii="GHEA Grapalat" w:hAnsi="GHEA Grapalat"/>
          <w:color w:val="000000"/>
          <w:sz w:val="24"/>
          <w:szCs w:val="24"/>
        </w:rPr>
        <w:t>ценностями, помещенными в сейф.</w:t>
      </w:r>
    </w:p>
    <w:p w14:paraId="34F2E00E"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p w14:paraId="648A457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В случае нарушения сохранности сейфа банк освобождается от</w:t>
      </w:r>
      <w:r>
        <w:rPr>
          <w:rFonts w:ascii="Courier New" w:hAnsi="Courier New" w:cs="Courier New"/>
          <w:color w:val="000000"/>
          <w:sz w:val="24"/>
          <w:szCs w:val="24"/>
          <w:lang w:val="en-US"/>
        </w:rPr>
        <w:t> </w:t>
      </w:r>
      <w:r>
        <w:rPr>
          <w:rFonts w:ascii="GHEA Grapalat" w:hAnsi="GHEA Grapalat"/>
          <w:color w:val="000000"/>
          <w:sz w:val="24"/>
          <w:szCs w:val="24"/>
        </w:rPr>
        <w:t>ответственности, если докажет, что доступ кого-либо к его индивидуальному сейфу без ведома клиента был невозможен или стал возможным вследствие непреодолимой силы.</w:t>
      </w:r>
    </w:p>
    <w:p w14:paraId="2796B70D"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К отношениям, возникающим из договора хранения ценностей в</w:t>
      </w:r>
      <w:r>
        <w:rPr>
          <w:rFonts w:ascii="Courier New" w:hAnsi="Courier New" w:cs="Courier New"/>
          <w:color w:val="000000"/>
          <w:sz w:val="24"/>
          <w:szCs w:val="24"/>
          <w:lang w:val="en-US"/>
        </w:rPr>
        <w:t> </w:t>
      </w:r>
      <w:r>
        <w:rPr>
          <w:rFonts w:ascii="GHEA Grapalat" w:hAnsi="GHEA Grapalat"/>
          <w:color w:val="000000"/>
          <w:sz w:val="24"/>
          <w:szCs w:val="24"/>
        </w:rPr>
        <w:t>банковском сейфе, применяются правила настоящего Кодекса о договоре аренды.</w:t>
      </w:r>
    </w:p>
    <w:p w14:paraId="5BF92DA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87FBB42" w14:textId="77777777" w:rsidTr="00373C15">
        <w:trPr>
          <w:tblCellSpacing w:w="0" w:type="dxa"/>
        </w:trPr>
        <w:tc>
          <w:tcPr>
            <w:tcW w:w="2025" w:type="dxa"/>
            <w:hideMark/>
          </w:tcPr>
          <w:p w14:paraId="01589DBC"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850.</w:t>
            </w:r>
          </w:p>
        </w:tc>
        <w:tc>
          <w:tcPr>
            <w:tcW w:w="0" w:type="auto"/>
            <w:vAlign w:val="center"/>
            <w:hideMark/>
          </w:tcPr>
          <w:p w14:paraId="3FA7EEC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в камерах хранения транспортных организаций </w:t>
            </w:r>
          </w:p>
        </w:tc>
      </w:tr>
    </w:tbl>
    <w:p w14:paraId="473FA10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Находящиеся в ведении транспортных организаций общего пользования камеры хранения обязаны принимать на хранение имущество пассажиров или других граждан — независимо от наличия у них проездных документов.</w:t>
      </w:r>
    </w:p>
    <w:p w14:paraId="6F1253E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Договор хранения имущества в камерах хранения транспортных организаций является публичным договором (статья 442). </w:t>
      </w:r>
    </w:p>
    <w:p w14:paraId="2D29992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В подтверждение принятия имущества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сданное на хранение имущество возвращается пок</w:t>
      </w:r>
      <w:r w:rsidR="00BB4B2F">
        <w:rPr>
          <w:rFonts w:ascii="GHEA Grapalat" w:hAnsi="GHEA Grapalat"/>
          <w:color w:val="000000"/>
          <w:sz w:val="24"/>
          <w:szCs w:val="24"/>
        </w:rPr>
        <w:t>лажедателю по представлении доказательств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принадлежности ему этого имущества.</w:t>
      </w:r>
    </w:p>
    <w:p w14:paraId="2FE4B3D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Срок, в течение которого камера хранения обязана хранить имущество, определяется специальными правилами или соглашением сторон. Имущество, не</w:t>
      </w:r>
      <w:r>
        <w:rPr>
          <w:rFonts w:ascii="Courier New" w:hAnsi="Courier New" w:cs="Courier New"/>
          <w:color w:val="000000"/>
          <w:sz w:val="24"/>
          <w:szCs w:val="24"/>
          <w:lang w:val="en-US"/>
        </w:rPr>
        <w:t> </w:t>
      </w:r>
      <w:r>
        <w:rPr>
          <w:rFonts w:ascii="GHEA Grapalat" w:hAnsi="GHEA Grapalat"/>
          <w:color w:val="000000"/>
          <w:sz w:val="24"/>
          <w:szCs w:val="24"/>
        </w:rPr>
        <w:t>востребованное в указанные сроки, камера хранения обязана хранить еще в</w:t>
      </w:r>
      <w:r>
        <w:rPr>
          <w:rFonts w:ascii="Courier New" w:hAnsi="Courier New" w:cs="Courier New"/>
          <w:color w:val="000000"/>
          <w:sz w:val="24"/>
          <w:szCs w:val="24"/>
          <w:lang w:val="en-US"/>
        </w:rPr>
        <w:t> </w:t>
      </w:r>
      <w:r>
        <w:rPr>
          <w:rFonts w:ascii="GHEA Grapalat" w:hAnsi="GHEA Grapalat"/>
          <w:color w:val="000000"/>
          <w:sz w:val="24"/>
          <w:szCs w:val="24"/>
        </w:rPr>
        <w:t>течение тридцати дней. По истечении этого срока невостребованное имущество может быть продано в порядке, предусмотренном пунктом 2 статьи 826 настоящего Кодекса.</w:t>
      </w:r>
    </w:p>
    <w:p w14:paraId="73D4676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pacing w:val="-6"/>
          <w:sz w:val="24"/>
          <w:szCs w:val="24"/>
        </w:rPr>
        <w:lastRenderedPageBreak/>
        <w:t>5.</w:t>
      </w:r>
      <w:r>
        <w:rPr>
          <w:rFonts w:ascii="GHEA Grapalat" w:hAnsi="GHEA Grapalat"/>
          <w:color w:val="000000"/>
          <w:spacing w:val="-6"/>
          <w:sz w:val="24"/>
          <w:szCs w:val="24"/>
        </w:rPr>
        <w:tab/>
        <w:t>Убытки поклажедателя вследствие утраты, недостачи или повреждения имущества, сданного в камеру хранения, в пределах стоимости его оценки поклажедателем при сдаче на хранение подлежат возмещению хранителем в течение двадцати четырех часов после предъявления требования</w:t>
      </w:r>
      <w:r>
        <w:rPr>
          <w:rFonts w:ascii="GHEA Grapalat" w:hAnsi="GHEA Grapalat"/>
          <w:color w:val="000000"/>
          <w:sz w:val="24"/>
          <w:szCs w:val="24"/>
        </w:rPr>
        <w:t xml:space="preserve"> об их возмещении.</w:t>
      </w:r>
    </w:p>
    <w:p w14:paraId="368F662F" w14:textId="77777777" w:rsidR="00BE7341" w:rsidRPr="002252A0" w:rsidRDefault="00BE734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7DD477F" w14:textId="77777777" w:rsidTr="00373C15">
        <w:trPr>
          <w:tblCellSpacing w:w="0" w:type="dxa"/>
        </w:trPr>
        <w:tc>
          <w:tcPr>
            <w:tcW w:w="2025" w:type="dxa"/>
            <w:hideMark/>
          </w:tcPr>
          <w:p w14:paraId="364FE07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851.</w:t>
            </w:r>
          </w:p>
        </w:tc>
        <w:tc>
          <w:tcPr>
            <w:tcW w:w="0" w:type="auto"/>
            <w:vAlign w:val="center"/>
            <w:hideMark/>
          </w:tcPr>
          <w:p w14:paraId="3163AC7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в гардеробах организаций </w:t>
            </w:r>
          </w:p>
        </w:tc>
      </w:tr>
    </w:tbl>
    <w:p w14:paraId="5F0CB84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Хранение в гардеробах организаций является безвозмездным, если вознаграждение за хранение не установлено или иным очевидным способом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обусловлено при сдаче имущества на хранение.</w:t>
      </w:r>
    </w:p>
    <w:p w14:paraId="0606D0F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Хранитель имущества, сданного в гардероб, независимо от того, осуществляется хранение возмездно или безвозмездно, обязан принять для обеспечения сохранности имущества все меры, предусмотренные пунктами 1 и 2 статьи 818 настоящего Кодекса.</w:t>
      </w:r>
    </w:p>
    <w:p w14:paraId="4E8B64A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настоящей статьи применяются также к хранению верхней одежды, головных уборов и иного подобного имущества, оставляемого без сдачи их на хранение гражданами в местах, отведенных для этих целей в организациях и средствах транспорта.</w:t>
      </w:r>
    </w:p>
    <w:p w14:paraId="54A13B1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FBA63FB" w14:textId="77777777" w:rsidTr="00373C15">
        <w:trPr>
          <w:tblCellSpacing w:w="0" w:type="dxa"/>
        </w:trPr>
        <w:tc>
          <w:tcPr>
            <w:tcW w:w="2025" w:type="dxa"/>
            <w:hideMark/>
          </w:tcPr>
          <w:p w14:paraId="4865258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852.</w:t>
            </w:r>
          </w:p>
        </w:tc>
        <w:tc>
          <w:tcPr>
            <w:tcW w:w="0" w:type="auto"/>
            <w:vAlign w:val="center"/>
            <w:hideMark/>
          </w:tcPr>
          <w:p w14:paraId="6B5D275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в гостинице </w:t>
            </w:r>
          </w:p>
        </w:tc>
      </w:tr>
    </w:tbl>
    <w:p w14:paraId="5C9A834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Гостиница несет ответственность как хранитель за утрату, недостачу или повреждение имущества постояльца, за исключением денег, иных валютных ценностей, ценных бумаг и другого драгоценного имущества. Соглашение гостиницы с постояльцем об исключении этой ответственности ничтожно.</w:t>
      </w:r>
    </w:p>
    <w:p w14:paraId="2EAC0933"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Внесенным в гостиницу считается имущество, вверенное работникам гостиницы, или имущество, помещенное в гостиничном номере или ином предназначенном для этого месте.</w:t>
      </w:r>
    </w:p>
    <w:p w14:paraId="18E9B66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Гостиница несет ответственность за утрату денег, иных валютных ценностей, ценных бумаг и другого драгоценного имущества постояльца в случае, если они были приняты гостиницей на хранение или были помещены постояльцем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предоставленный ему гостиницей индивидуальный сейф — независимо от того, где находится этот сейф (в номере постояльца, или в ином помещении гостиницы). Гостиница освобождается от ответственности за нарушение сохранности содержимого такого сейфа, если докажет, что доступ кого-либо к индивидуальному сейфу без ведома постояльца был невозможен или стал возможным вследствие непреодолимой силы.</w:t>
      </w:r>
    </w:p>
    <w:p w14:paraId="5907753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Постоялец, обнаруживший утрату, недостачу или повреждение своего имущества, обязан без промедления заявить об этом администрации гостиницы. В</w:t>
      </w:r>
      <w:r>
        <w:rPr>
          <w:rFonts w:ascii="Courier New" w:hAnsi="Courier New" w:cs="Courier New"/>
          <w:color w:val="000000"/>
          <w:sz w:val="24"/>
          <w:szCs w:val="24"/>
          <w:lang w:val="en-US"/>
        </w:rPr>
        <w:t> </w:t>
      </w:r>
      <w:r>
        <w:rPr>
          <w:rFonts w:ascii="GHEA Grapalat" w:hAnsi="GHEA Grapalat"/>
          <w:color w:val="000000"/>
          <w:sz w:val="24"/>
          <w:szCs w:val="24"/>
        </w:rPr>
        <w:t>противном случае гостиница освобождается от ответственности за</w:t>
      </w:r>
      <w:r>
        <w:rPr>
          <w:rFonts w:ascii="Courier New" w:hAnsi="Courier New" w:cs="Courier New"/>
          <w:color w:val="000000"/>
          <w:sz w:val="24"/>
          <w:szCs w:val="24"/>
          <w:lang w:val="en-US"/>
        </w:rPr>
        <w:t> </w:t>
      </w:r>
      <w:r>
        <w:rPr>
          <w:rFonts w:ascii="GHEA Grapalat" w:hAnsi="GHEA Grapalat"/>
          <w:color w:val="000000"/>
          <w:sz w:val="24"/>
          <w:szCs w:val="24"/>
        </w:rPr>
        <w:t>несохранность имущества.</w:t>
      </w:r>
    </w:p>
    <w:p w14:paraId="0E27C89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Сделанное гостиницей объявление о том, что она не принимает на себя ответственности за несохранность имущества постояльца, не освобождает ее от</w:t>
      </w:r>
      <w:r>
        <w:rPr>
          <w:rFonts w:ascii="Courier New" w:hAnsi="Courier New" w:cs="Courier New"/>
          <w:color w:val="000000"/>
          <w:sz w:val="24"/>
          <w:szCs w:val="24"/>
          <w:lang w:val="en-US"/>
        </w:rPr>
        <w:t> </w:t>
      </w:r>
      <w:r>
        <w:rPr>
          <w:rFonts w:ascii="GHEA Grapalat" w:hAnsi="GHEA Grapalat"/>
          <w:color w:val="000000"/>
          <w:sz w:val="24"/>
          <w:szCs w:val="24"/>
        </w:rPr>
        <w:t>ответственности.</w:t>
      </w:r>
    </w:p>
    <w:p w14:paraId="2747495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Правила настоящей статьи соответственно применяются в отношении хранения имущества граждан в мотелях, домах отдыха, пансионатах, санаториях, банях и других подобных организациях. </w:t>
      </w:r>
    </w:p>
    <w:p w14:paraId="74D6159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D23A4B" w14:textId="77777777" w:rsidTr="00373C15">
        <w:trPr>
          <w:tblCellSpacing w:w="0" w:type="dxa"/>
        </w:trPr>
        <w:tc>
          <w:tcPr>
            <w:tcW w:w="2025" w:type="dxa"/>
            <w:hideMark/>
          </w:tcPr>
          <w:p w14:paraId="5407A43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853.</w:t>
            </w:r>
          </w:p>
        </w:tc>
        <w:tc>
          <w:tcPr>
            <w:tcW w:w="0" w:type="auto"/>
            <w:vAlign w:val="center"/>
            <w:hideMark/>
          </w:tcPr>
          <w:p w14:paraId="4433A1C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Хранение имущества, являющегося предметом спора (секвестр) </w:t>
            </w:r>
          </w:p>
        </w:tc>
      </w:tr>
    </w:tbl>
    <w:p w14:paraId="1B13116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о секвестре двое или несколько лиц, между которыми возник спор о праве на имущество, передают это имущество третьему лицу, принимающему на себя обязанность по разрешению спора возвратить имущество тому лицу, которому оно будет присуждено по решению суда или по соглашению всех спорящих лиц (договорный секвестр).</w:t>
      </w:r>
    </w:p>
    <w:p w14:paraId="458FAB8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Имущество, являющееся предметом спора между двумя или несколькими лицами, может быть передано на хранение в порядке секвестра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решению суда (судебный секвестр).</w:t>
      </w:r>
    </w:p>
    <w:p w14:paraId="33B457B3"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Хранителем по судебному секвестру может быть как лицо, назначенное судом, так и лицо, определяемое по взаимному согласию спорящих с</w:t>
      </w:r>
      <w:r w:rsidR="00BB4B2F">
        <w:rPr>
          <w:rFonts w:ascii="GHEA Grapalat" w:hAnsi="GHEA Grapalat"/>
          <w:color w:val="000000"/>
          <w:sz w:val="24"/>
          <w:szCs w:val="24"/>
        </w:rPr>
        <w:t>торон.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обоих случаях требуется согласие хранителя, если законом не установлено иное.</w:t>
      </w:r>
    </w:p>
    <w:p w14:paraId="289538F5"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 хранение в порядке секвестра могут быть переданы как движимое, так и недвижимое имущество.</w:t>
      </w:r>
    </w:p>
    <w:p w14:paraId="7FB6DB0D"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Хранитель, осуществляющий хранение имущества в порядке секвестра, имеет право на вознаграждение за счет спорящих сторон, если договором или решением суда, которым установлен секвестр, не предусмотрено иное.</w:t>
      </w:r>
    </w:p>
    <w:p w14:paraId="24FE8FF0" w14:textId="77777777" w:rsidR="000D5F8A" w:rsidRDefault="000D5F8A" w:rsidP="004A58A4">
      <w:pPr>
        <w:widowControl w:val="0"/>
        <w:tabs>
          <w:tab w:val="left" w:pos="1134"/>
        </w:tabs>
        <w:spacing w:after="160" w:line="341" w:lineRule="auto"/>
        <w:ind w:firstLine="567"/>
        <w:jc w:val="both"/>
        <w:rPr>
          <w:rFonts w:ascii="GHEA Grapalat" w:hAnsi="GHEA Grapalat"/>
          <w:color w:val="000000"/>
          <w:sz w:val="24"/>
          <w:szCs w:val="24"/>
        </w:rPr>
      </w:pPr>
    </w:p>
    <w:p w14:paraId="54E4BABC" w14:textId="77777777" w:rsidR="000D5F8A" w:rsidRDefault="000D5F8A" w:rsidP="004A58A4">
      <w:pPr>
        <w:widowControl w:val="0"/>
        <w:tabs>
          <w:tab w:val="left" w:pos="1134"/>
        </w:tabs>
        <w:spacing w:after="160" w:line="341" w:lineRule="auto"/>
        <w:ind w:firstLine="567"/>
        <w:jc w:val="both"/>
        <w:rPr>
          <w:rFonts w:ascii="GHEA Grapalat" w:hAnsi="GHEA Grapalat"/>
          <w:color w:val="000000"/>
          <w:sz w:val="24"/>
          <w:szCs w:val="24"/>
        </w:rPr>
      </w:pPr>
    </w:p>
    <w:p w14:paraId="65DCA240" w14:textId="77777777" w:rsidR="000D5F8A" w:rsidRDefault="00BB4B2F" w:rsidP="004A58A4">
      <w:pPr>
        <w:widowControl w:val="0"/>
        <w:spacing w:after="160" w:line="341" w:lineRule="auto"/>
        <w:jc w:val="center"/>
        <w:rPr>
          <w:rFonts w:ascii="GHEA Grapalat" w:hAnsi="GHEA Grapalat"/>
          <w:b/>
          <w:color w:val="000000"/>
          <w:sz w:val="24"/>
          <w:szCs w:val="24"/>
          <w:lang w:val="en-US"/>
        </w:rPr>
      </w:pPr>
      <w:r>
        <w:rPr>
          <w:rFonts w:ascii="GHEA Grapalat" w:hAnsi="GHEA Grapalat"/>
          <w:b/>
          <w:color w:val="000000"/>
          <w:sz w:val="24"/>
          <w:szCs w:val="24"/>
        </w:rPr>
        <w:t>ГЛАВА 44</w:t>
      </w:r>
    </w:p>
    <w:p w14:paraId="5C4956ED" w14:textId="77777777" w:rsidR="000D5F8A" w:rsidRDefault="00BB4B2F" w:rsidP="004A58A4">
      <w:pPr>
        <w:widowControl w:val="0"/>
        <w:spacing w:after="160" w:line="341" w:lineRule="auto"/>
        <w:jc w:val="center"/>
        <w:rPr>
          <w:rFonts w:ascii="GHEA Grapalat" w:hAnsi="GHEA Grapalat"/>
          <w:b/>
          <w:i/>
          <w:color w:val="000000"/>
          <w:sz w:val="24"/>
          <w:szCs w:val="24"/>
          <w:lang w:val="en-US"/>
        </w:rPr>
      </w:pPr>
      <w:r>
        <w:rPr>
          <w:rFonts w:ascii="GHEA Grapalat" w:hAnsi="GHEA Grapalat"/>
          <w:b/>
          <w:i/>
          <w:color w:val="000000"/>
          <w:sz w:val="24"/>
          <w:szCs w:val="24"/>
        </w:rPr>
        <w:t xml:space="preserve">ПЕРЕВОЗКА </w:t>
      </w:r>
    </w:p>
    <w:p w14:paraId="0498AE99" w14:textId="77777777" w:rsidR="000D5F8A" w:rsidRDefault="000D5F8A" w:rsidP="004A58A4">
      <w:pPr>
        <w:widowControl w:val="0"/>
        <w:spacing w:after="160" w:line="341"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05C9EE" w14:textId="77777777" w:rsidTr="00373C15">
        <w:trPr>
          <w:tblCellSpacing w:w="0" w:type="dxa"/>
        </w:trPr>
        <w:tc>
          <w:tcPr>
            <w:tcW w:w="2025" w:type="dxa"/>
            <w:hideMark/>
          </w:tcPr>
          <w:p w14:paraId="706ED7A8"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854.</w:t>
            </w:r>
          </w:p>
        </w:tc>
        <w:tc>
          <w:tcPr>
            <w:tcW w:w="0" w:type="auto"/>
            <w:vAlign w:val="center"/>
            <w:hideMark/>
          </w:tcPr>
          <w:p w14:paraId="67542B16"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 ПЕРЕВОЗКЕ </w:t>
            </w:r>
          </w:p>
        </w:tc>
      </w:tr>
    </w:tbl>
    <w:p w14:paraId="30206842"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Перевозка грузов, пассажиров и багажа осуществляется на основании договора перевозки.</w:t>
      </w:r>
    </w:p>
    <w:p w14:paraId="664C79AD" w14:textId="77777777" w:rsidR="000D5F8A"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 перевозки заключается в письменной форме.</w:t>
      </w:r>
    </w:p>
    <w:p w14:paraId="1EE4C98D"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Общие условия перевозки определяются транспортными кодексами, иными законами и издаваемыми в соответствии с ними правилами.</w:t>
      </w:r>
    </w:p>
    <w:p w14:paraId="4A14E8AF" w14:textId="77777777" w:rsidR="000D5F8A" w:rsidRPr="00881FFC"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 xml:space="preserve">Условия перевозки грузов, пассажиров </w:t>
      </w:r>
      <w:r w:rsidR="00BB4B2F">
        <w:rPr>
          <w:rFonts w:ascii="GHEA Grapalat" w:hAnsi="GHEA Grapalat"/>
          <w:color w:val="000000"/>
          <w:sz w:val="24"/>
          <w:szCs w:val="24"/>
        </w:rPr>
        <w:t>и багажа отдельными видами транспорта, а также ответственность сторон по этим перевозкам определяются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их согласия, если настоящим Кодексом, транспортными кодексами, иными законами и издаваемыми в соответствии с ними правилами не установлено иное.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8D0FCA5" w14:textId="77777777" w:rsidTr="00373C15">
        <w:trPr>
          <w:tblCellSpacing w:w="0" w:type="dxa"/>
        </w:trPr>
        <w:tc>
          <w:tcPr>
            <w:tcW w:w="2025" w:type="dxa"/>
            <w:hideMark/>
          </w:tcPr>
          <w:p w14:paraId="1F2F5FD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w:t>
            </w:r>
            <w:r w:rsidR="00BB4B2F">
              <w:rPr>
                <w:rFonts w:ascii="GHEA Grapalat" w:hAnsi="GHEA Grapalat"/>
                <w:b/>
                <w:color w:val="000000"/>
                <w:sz w:val="24"/>
                <w:szCs w:val="24"/>
              </w:rPr>
              <w:t>855.</w:t>
            </w:r>
          </w:p>
        </w:tc>
        <w:tc>
          <w:tcPr>
            <w:tcW w:w="0" w:type="auto"/>
            <w:vAlign w:val="center"/>
            <w:hideMark/>
          </w:tcPr>
          <w:p w14:paraId="777C5B8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перевозки груза </w:t>
            </w:r>
          </w:p>
        </w:tc>
      </w:tr>
    </w:tbl>
    <w:p w14:paraId="047950A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перевозки груза перевозчик обязуется доставить вверенный ему отправителем груз в пункт назначения и выдать его уполномоченному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получение груза лицу (получателю), а отправитель обязуется уплатить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перевозку груза установленную плату.</w:t>
      </w:r>
    </w:p>
    <w:p w14:paraId="3D17391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Заключение договора перевозки груза подтверждается выдачей отправителю груза транспортной накладной (коносамента или иного документа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груз).</w:t>
      </w:r>
    </w:p>
    <w:p w14:paraId="3EF5B97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1D87F88" w14:textId="77777777" w:rsidTr="00373C15">
        <w:trPr>
          <w:tblCellSpacing w:w="0" w:type="dxa"/>
        </w:trPr>
        <w:tc>
          <w:tcPr>
            <w:tcW w:w="2025" w:type="dxa"/>
            <w:hideMark/>
          </w:tcPr>
          <w:p w14:paraId="73D9C899"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856. </w:t>
            </w:r>
          </w:p>
        </w:tc>
        <w:tc>
          <w:tcPr>
            <w:tcW w:w="0" w:type="auto"/>
            <w:vAlign w:val="center"/>
            <w:hideMark/>
          </w:tcPr>
          <w:p w14:paraId="04F18DC5"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перевозки пассажира </w:t>
            </w:r>
          </w:p>
        </w:tc>
      </w:tr>
    </w:tbl>
    <w:p w14:paraId="29A14A6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уполномоченному на получение багажа лицу, а пассажир обязуется уплатить установленную плату за проезд, а при сдаче багажа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и за провоз багажа.</w:t>
      </w:r>
    </w:p>
    <w:p w14:paraId="2BAFAAD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Заключение договора перевозки пассажира удостоверяется билетом,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сдача багажа — багажной квитанцией.</w:t>
      </w:r>
    </w:p>
    <w:p w14:paraId="0D39725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Пассажир имеет право в порядке, предусмотренном законом и иными правовыми актами:</w:t>
      </w:r>
    </w:p>
    <w:p w14:paraId="6FE3451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перевозить с собой детей бесплатно или на иных льготных условиях; </w:t>
      </w:r>
    </w:p>
    <w:p w14:paraId="7CDEA85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color w:val="000000"/>
          <w:spacing w:val="-6"/>
          <w:sz w:val="24"/>
          <w:szCs w:val="24"/>
        </w:rPr>
        <w:t>провозить с собой бесплатно ручную кладь в пределах установленных норм;</w:t>
      </w:r>
    </w:p>
    <w:p w14:paraId="04ED374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сдавать к перевозке багаж за плату по тарифу.</w:t>
      </w:r>
    </w:p>
    <w:p w14:paraId="1B6E4349" w14:textId="77777777" w:rsidR="00F50C17" w:rsidRDefault="00F50C17"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70180C9A"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DF9DA1B" w14:textId="77777777" w:rsidTr="00373C15">
        <w:trPr>
          <w:tblCellSpacing w:w="0" w:type="dxa"/>
        </w:trPr>
        <w:tc>
          <w:tcPr>
            <w:tcW w:w="2025" w:type="dxa"/>
            <w:hideMark/>
          </w:tcPr>
          <w:p w14:paraId="65A85BE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857. </w:t>
            </w:r>
          </w:p>
        </w:tc>
        <w:tc>
          <w:tcPr>
            <w:tcW w:w="0" w:type="auto"/>
            <w:vAlign w:val="center"/>
            <w:hideMark/>
          </w:tcPr>
          <w:p w14:paraId="06DB1679"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фрахтования </w:t>
            </w:r>
          </w:p>
        </w:tc>
      </w:tr>
    </w:tbl>
    <w:p w14:paraId="1530EF7D"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14:paraId="1160524C"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Порядок заключения договора фрахтования устанавливается законом и иными правовыми актами.</w:t>
      </w:r>
    </w:p>
    <w:p w14:paraId="3741F6D1"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BE4ABE9" w14:textId="77777777" w:rsidTr="00373C15">
        <w:trPr>
          <w:tblCellSpacing w:w="0" w:type="dxa"/>
        </w:trPr>
        <w:tc>
          <w:tcPr>
            <w:tcW w:w="2025" w:type="dxa"/>
            <w:hideMark/>
          </w:tcPr>
          <w:p w14:paraId="78A6752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858. </w:t>
            </w:r>
          </w:p>
        </w:tc>
        <w:tc>
          <w:tcPr>
            <w:tcW w:w="0" w:type="auto"/>
            <w:vAlign w:val="center"/>
            <w:hideMark/>
          </w:tcPr>
          <w:p w14:paraId="24E9797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Прямое смешанное сообщение </w:t>
            </w:r>
          </w:p>
        </w:tc>
      </w:tr>
    </w:tbl>
    <w:p w14:paraId="7EA3C489"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w:t>
      </w:r>
    </w:p>
    <w:p w14:paraId="6BB7B321" w14:textId="77777777" w:rsidR="000E2A82" w:rsidRPr="002252A0" w:rsidRDefault="000E2A82"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F5C14C" w14:textId="77777777" w:rsidTr="00373C15">
        <w:trPr>
          <w:tblCellSpacing w:w="0" w:type="dxa"/>
        </w:trPr>
        <w:tc>
          <w:tcPr>
            <w:tcW w:w="2025" w:type="dxa"/>
            <w:hideMark/>
          </w:tcPr>
          <w:p w14:paraId="015FE07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859. </w:t>
            </w:r>
          </w:p>
        </w:tc>
        <w:tc>
          <w:tcPr>
            <w:tcW w:w="0" w:type="auto"/>
            <w:vAlign w:val="center"/>
            <w:hideMark/>
          </w:tcPr>
          <w:p w14:paraId="56330939"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Перевозка транспортом общего пользования </w:t>
            </w:r>
          </w:p>
        </w:tc>
      </w:tr>
    </w:tbl>
    <w:p w14:paraId="350574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Перевозка, осуществляемая коммерческой организацией, признается перевозкой транспортом общего пользования, если из закона, иных правовых актов или выданного этой организации разрешения (лицензии) вытекает, что эта организация обязана осуществлять перевозки грузов, пассажиров и багажа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требованию любого гражданина или юридического лица.</w:t>
      </w:r>
    </w:p>
    <w:p w14:paraId="2D3FF35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Перечень организаций, осуществляющих перевозки транспортом общего пользования, публикуется в установленном законом порядке.</w:t>
      </w:r>
    </w:p>
    <w:p w14:paraId="096784E3" w14:textId="77777777" w:rsidR="000E2A82" w:rsidRPr="00881FFC"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00BB4B2F">
        <w:rPr>
          <w:rFonts w:ascii="GHEA Grapalat" w:hAnsi="GHEA Grapalat"/>
          <w:color w:val="000000"/>
          <w:sz w:val="24"/>
          <w:szCs w:val="24"/>
        </w:rPr>
        <w:t>Договор перевозки транспортом общего пользования является публичным договором (статья 442).</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F1E4490" w14:textId="77777777" w:rsidTr="00373C15">
        <w:trPr>
          <w:tblCellSpacing w:w="0" w:type="dxa"/>
        </w:trPr>
        <w:tc>
          <w:tcPr>
            <w:tcW w:w="2025" w:type="dxa"/>
            <w:hideMark/>
          </w:tcPr>
          <w:p w14:paraId="6361ACF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860. </w:t>
            </w:r>
          </w:p>
        </w:tc>
        <w:tc>
          <w:tcPr>
            <w:tcW w:w="0" w:type="auto"/>
            <w:vAlign w:val="center"/>
            <w:hideMark/>
          </w:tcPr>
          <w:p w14:paraId="35364C6A"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Провозная плата </w:t>
            </w:r>
          </w:p>
        </w:tc>
      </w:tr>
    </w:tbl>
    <w:p w14:paraId="4739422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14:paraId="7AAB6CC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Размер платы за перевозку грузов, пассажиров и багажа транспортом общего пользования определяется на основании тарифов, утверждаемых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установленном законом.</w:t>
      </w:r>
    </w:p>
    <w:p w14:paraId="1D78878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r>
      <w:r w:rsidR="00BB4B2F">
        <w:rPr>
          <w:rFonts w:ascii="GHEA Grapalat" w:hAnsi="GHEA Grapalat"/>
          <w:color w:val="000000"/>
          <w:spacing w:val="-6"/>
          <w:sz w:val="24"/>
          <w:szCs w:val="24"/>
        </w:rPr>
        <w:t>Не предусмотренные тарифами работы и услуги, выполняемые перевозчиком по требованию грузовладельца, оплачиваются по соглашению сторон.</w:t>
      </w:r>
    </w:p>
    <w:p w14:paraId="33F4F8E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Перевозчик имеет право удерживать переданные ему для перевозки грузы и багаж в обеспечение причитающейся ему платы за провоз и других платежей по перевозке (статьи 373 и 374), если иное не установлено законом, иными правовыми актами, договором перевозки или не вытекает из существа обязательства.</w:t>
      </w:r>
    </w:p>
    <w:p w14:paraId="57FC7C3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3AA0D1" w14:textId="77777777" w:rsidTr="00373C15">
        <w:trPr>
          <w:tblCellSpacing w:w="0" w:type="dxa"/>
        </w:trPr>
        <w:tc>
          <w:tcPr>
            <w:tcW w:w="2025" w:type="dxa"/>
            <w:hideMark/>
          </w:tcPr>
          <w:p w14:paraId="0C3752A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861. </w:t>
            </w:r>
          </w:p>
        </w:tc>
        <w:tc>
          <w:tcPr>
            <w:tcW w:w="0" w:type="auto"/>
            <w:vAlign w:val="center"/>
            <w:hideMark/>
          </w:tcPr>
          <w:p w14:paraId="416BB63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транспортных средств, погрузка и выгрузка груза </w:t>
            </w:r>
          </w:p>
        </w:tc>
      </w:tr>
    </w:tbl>
    <w:p w14:paraId="5038524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Перевозчик обязан по заявке (заказу) отправителя предоставить ему под погрузку в срок, установленный договором перевозки или договором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организации перевозок, исправные транспортные средства в состоянии, пригодном для перевозки соответствующего груза.</w:t>
      </w:r>
    </w:p>
    <w:p w14:paraId="1BB984A0"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Отправитель вправе отказаться от транспортных средств, не пригодных для перевозки соответствующего груза.</w:t>
      </w:r>
    </w:p>
    <w:p w14:paraId="3721BA4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Погрузка (выгр</w:t>
      </w:r>
      <w:r w:rsidR="00BB4B2F">
        <w:rPr>
          <w:rFonts w:ascii="GHEA Grapalat" w:hAnsi="GHEA Grapalat"/>
          <w:color w:val="000000"/>
          <w:sz w:val="24"/>
          <w:szCs w:val="24"/>
        </w:rPr>
        <w:t>узка) груза осуществляется транспортной организацией или отправителем (получателем) в порядке, предусмотренном договором, с</w:t>
      </w:r>
      <w:r w:rsidR="00BB4B2F">
        <w:rPr>
          <w:rFonts w:ascii="Courier New" w:hAnsi="Courier New" w:cs="Courier New"/>
          <w:b/>
          <w:color w:val="000000"/>
          <w:sz w:val="24"/>
          <w:szCs w:val="24"/>
          <w:lang w:val="en-US"/>
        </w:rPr>
        <w:t> </w:t>
      </w:r>
      <w:r w:rsidR="00BB4B2F">
        <w:rPr>
          <w:rFonts w:ascii="GHEA Grapalat" w:hAnsi="GHEA Grapalat"/>
          <w:color w:val="000000"/>
          <w:sz w:val="24"/>
          <w:szCs w:val="24"/>
        </w:rPr>
        <w:t xml:space="preserve">соблюдением требований закона и принятых в соответствии с ним правил. </w:t>
      </w:r>
    </w:p>
    <w:p w14:paraId="23F3181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Погрузка (выгрузка) груза, осуществляемая силами и средствами отправителя (получателя), должна производиться в сроки, предусмотренные договором, если такие сроки не установлены законом и издаваемыми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ним правилами.</w:t>
      </w:r>
    </w:p>
    <w:p w14:paraId="3FEF36D1" w14:textId="77777777" w:rsidR="000D5F8A" w:rsidRDefault="000D5F8A"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643A4CC" w14:textId="77777777" w:rsidTr="00373C15">
        <w:trPr>
          <w:tblCellSpacing w:w="0" w:type="dxa"/>
        </w:trPr>
        <w:tc>
          <w:tcPr>
            <w:tcW w:w="2025" w:type="dxa"/>
            <w:hideMark/>
          </w:tcPr>
          <w:p w14:paraId="5716C651" w14:textId="77777777" w:rsidR="000D5F8A"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862. </w:t>
            </w:r>
          </w:p>
        </w:tc>
        <w:tc>
          <w:tcPr>
            <w:tcW w:w="0" w:type="auto"/>
            <w:vAlign w:val="center"/>
            <w:hideMark/>
          </w:tcPr>
          <w:p w14:paraId="1FC2FBD4" w14:textId="77777777" w:rsidR="000D5F8A" w:rsidRDefault="00BB4B2F" w:rsidP="004A58A4">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доставки груза, пассажира и багажа </w:t>
            </w:r>
          </w:p>
        </w:tc>
      </w:tr>
    </w:tbl>
    <w:p w14:paraId="3C15E31A" w14:textId="77777777" w:rsidR="000D5F8A" w:rsidRDefault="000E2A82" w:rsidP="004A58A4">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Перевозчик обязан доставить груз, пассажира или багаж в пункт назначения в сроки, предусмотренные договором, а при отсутствии таких сроков, — в разумный срок.</w:t>
      </w:r>
    </w:p>
    <w:p w14:paraId="2EB630BE" w14:textId="77777777" w:rsidR="000D5F8A" w:rsidRDefault="000D5F8A" w:rsidP="004A58A4">
      <w:pPr>
        <w:widowControl w:val="0"/>
        <w:spacing w:after="160" w:line="336" w:lineRule="auto"/>
        <w:ind w:firstLine="567"/>
        <w:jc w:val="both"/>
        <w:rPr>
          <w:rFonts w:ascii="GHEA Grapalat" w:hAnsi="GHEA Grapalat"/>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0412405" w14:textId="77777777" w:rsidTr="00373C15">
        <w:trPr>
          <w:tblCellSpacing w:w="0" w:type="dxa"/>
        </w:trPr>
        <w:tc>
          <w:tcPr>
            <w:tcW w:w="2025" w:type="dxa"/>
            <w:hideMark/>
          </w:tcPr>
          <w:p w14:paraId="1E78A9C4" w14:textId="77777777" w:rsidR="000D5F8A" w:rsidRDefault="000E2A82" w:rsidP="004A58A4">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863. </w:t>
            </w:r>
          </w:p>
        </w:tc>
        <w:tc>
          <w:tcPr>
            <w:tcW w:w="0" w:type="auto"/>
            <w:vAlign w:val="center"/>
            <w:hideMark/>
          </w:tcPr>
          <w:p w14:paraId="16157549" w14:textId="77777777" w:rsidR="000D5F8A" w:rsidRDefault="000E2A82" w:rsidP="004A58A4">
            <w:pPr>
              <w:widowControl w:val="0"/>
              <w:spacing w:after="160" w:line="336"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за нарушение обязательств по перевозке </w:t>
            </w:r>
          </w:p>
        </w:tc>
      </w:tr>
    </w:tbl>
    <w:p w14:paraId="6E0FBDFD" w14:textId="77777777" w:rsidR="000D5F8A" w:rsidRDefault="000E2A82"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неисполнения или ненадлежащего исполнения обязательств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перевозке стороны несут ответственность, установленную настоящим Кодексом, иными законами, а также соглашением сторон.</w:t>
      </w:r>
    </w:p>
    <w:p w14:paraId="6CF87B82" w14:textId="77777777" w:rsidR="000D5F8A" w:rsidRDefault="000E2A82" w:rsidP="004A58A4">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установленных законом.</w:t>
      </w:r>
    </w:p>
    <w:p w14:paraId="13A719F3" w14:textId="77777777" w:rsidR="000D5F8A" w:rsidRDefault="000D5F8A"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AF27D09" w14:textId="77777777" w:rsidTr="00373C15">
        <w:trPr>
          <w:tblCellSpacing w:w="0" w:type="dxa"/>
        </w:trPr>
        <w:tc>
          <w:tcPr>
            <w:tcW w:w="2025" w:type="dxa"/>
            <w:hideMark/>
          </w:tcPr>
          <w:p w14:paraId="0C9B2C2A" w14:textId="77777777" w:rsidR="000D5F8A"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864. </w:t>
            </w:r>
          </w:p>
        </w:tc>
        <w:tc>
          <w:tcPr>
            <w:tcW w:w="0" w:type="auto"/>
            <w:vAlign w:val="center"/>
            <w:hideMark/>
          </w:tcPr>
          <w:p w14:paraId="37F9F32B" w14:textId="77777777" w:rsidR="000D5F8A" w:rsidRDefault="00BB4B2F" w:rsidP="004A58A4">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перевозчика за непредоставление транспортных средств и отправителя — за неиспользование предоставленных транспортных средств </w:t>
            </w:r>
          </w:p>
        </w:tc>
      </w:tr>
    </w:tbl>
    <w:p w14:paraId="13B36F8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Перевозчик за непредоставление транспортных средств для перевозки груза в соответствии с принятой заявкой (заказом) или договором, а отправитель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непредъявление груза или неиспользование представленных транспортных средств по иным причинам несут ответственность, установленную законом,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соглашением сторон.</w:t>
      </w:r>
    </w:p>
    <w:p w14:paraId="65CA5CC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Перевозчик и отправитель груза освобождаются от ответственности за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непредоставление транспортных средств или неиспользование предоставленных транспортных средств, если это произошло вследствие:</w:t>
      </w:r>
    </w:p>
    <w:p w14:paraId="1F56ADE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непреодолимой силы, а также иных явлений стихийного характера (пожаров, наводнений и т. д.) и военных действий;</w:t>
      </w:r>
    </w:p>
    <w:p w14:paraId="5B5ABF8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временного прекращения или ограничения перевозки грузов в</w:t>
      </w:r>
      <w:r>
        <w:rPr>
          <w:rFonts w:ascii="Courier New" w:hAnsi="Courier New" w:cs="Courier New"/>
          <w:color w:val="000000"/>
          <w:sz w:val="24"/>
          <w:szCs w:val="24"/>
          <w:lang w:val="en-US"/>
        </w:rPr>
        <w:t> </w:t>
      </w:r>
      <w:r>
        <w:rPr>
          <w:rFonts w:ascii="GHEA Grapalat" w:hAnsi="GHEA Grapalat"/>
          <w:color w:val="000000"/>
          <w:sz w:val="24"/>
          <w:szCs w:val="24"/>
        </w:rPr>
        <w:t>определенных направлениях — в установленном законом порядке;</w:t>
      </w:r>
    </w:p>
    <w:p w14:paraId="4371750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иных случаях, установленных законом.</w:t>
      </w:r>
    </w:p>
    <w:p w14:paraId="72A28997" w14:textId="77777777" w:rsidR="00F50C17" w:rsidRPr="002252A0" w:rsidRDefault="00F50C17"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78F3811" w14:textId="77777777" w:rsidTr="00373C15">
        <w:trPr>
          <w:tblCellSpacing w:w="0" w:type="dxa"/>
        </w:trPr>
        <w:tc>
          <w:tcPr>
            <w:tcW w:w="2025" w:type="dxa"/>
            <w:hideMark/>
          </w:tcPr>
          <w:p w14:paraId="60856B1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865. </w:t>
            </w:r>
          </w:p>
        </w:tc>
        <w:tc>
          <w:tcPr>
            <w:tcW w:w="0" w:type="auto"/>
            <w:vAlign w:val="center"/>
            <w:hideMark/>
          </w:tcPr>
          <w:p w14:paraId="7969B69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перевозчика за задержку отправления пассажира </w:t>
            </w:r>
          </w:p>
        </w:tc>
      </w:tr>
    </w:tbl>
    <w:p w14:paraId="7C66C36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 задержку отправления транспортного средства, перевозящего пассажиров,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законом, если не докажет, что опоздание имело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w:t>
      </w:r>
    </w:p>
    <w:p w14:paraId="0D6367D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отказа пассажира от перевозки из-за задержки отправления транспортного средства перевозчик обязан возвратить пассажиру плату за провоз.</w:t>
      </w:r>
    </w:p>
    <w:p w14:paraId="39927A4B"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A184061" w14:textId="77777777" w:rsidTr="00373C15">
        <w:trPr>
          <w:tblCellSpacing w:w="0" w:type="dxa"/>
        </w:trPr>
        <w:tc>
          <w:tcPr>
            <w:tcW w:w="2025" w:type="dxa"/>
            <w:hideMark/>
          </w:tcPr>
          <w:p w14:paraId="436A6005"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866. </w:t>
            </w:r>
          </w:p>
        </w:tc>
        <w:tc>
          <w:tcPr>
            <w:tcW w:w="0" w:type="auto"/>
            <w:vAlign w:val="center"/>
            <w:hideMark/>
          </w:tcPr>
          <w:p w14:paraId="62F27250"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перевозчика за утрату, недостачу и повреждение груза или багажа </w:t>
            </w:r>
          </w:p>
        </w:tc>
      </w:tr>
    </w:tbl>
    <w:p w14:paraId="5F6A907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Перевозчик несет ответственность за утрату, недостачу, повреждение груза или багажа, происшедшие после принятия его к перевозке и до выдачи грузополучателю, уполномоченному им лицу или лицу, уполномоченному </w:t>
      </w:r>
      <w:r w:rsidRPr="002252A0">
        <w:rPr>
          <w:rFonts w:ascii="GHEA Grapalat" w:hAnsi="GHEA Grapalat"/>
          <w:color w:val="000000"/>
          <w:sz w:val="24"/>
          <w:szCs w:val="24"/>
        </w:rPr>
        <w:lastRenderedPageBreak/>
        <w:t>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получение багажа, если не докажет, что утрата, недостача, повреждение груза или багажа произошли при обстоятельствах, которые перевозчик не мог предотвратить и устранение которых от него не зависело.</w:t>
      </w:r>
    </w:p>
    <w:p w14:paraId="1636280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Ущерб, причиненный </w:t>
      </w:r>
      <w:r w:rsidR="00BB4B2F">
        <w:rPr>
          <w:rFonts w:ascii="GHEA Grapalat" w:hAnsi="GHEA Grapalat"/>
          <w:color w:val="000000"/>
          <w:sz w:val="24"/>
          <w:szCs w:val="24"/>
        </w:rPr>
        <w:t>при перевозке груза или багажа, возмещается перевозчиком:</w:t>
      </w:r>
    </w:p>
    <w:p w14:paraId="36A9C6B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в случае утраты или недостачи груза или багажа </w:t>
      </w:r>
      <w:r>
        <w:rPr>
          <w:rFonts w:ascii="GHEA Grapalat" w:hAnsi="GHEA Grapalat"/>
          <w:color w:val="000000"/>
          <w:sz w:val="24"/>
          <w:szCs w:val="24"/>
          <w:lang w:val="hy-AM"/>
        </w:rPr>
        <w:t>—</w:t>
      </w:r>
      <w:r>
        <w:rPr>
          <w:rFonts w:ascii="GHEA Grapalat" w:hAnsi="GHEA Grapalat"/>
          <w:color w:val="000000"/>
          <w:sz w:val="24"/>
          <w:szCs w:val="24"/>
        </w:rPr>
        <w:t xml:space="preserve"> в размере стоимости утраченного или недостающего груза или багажа;</w:t>
      </w:r>
    </w:p>
    <w:p w14:paraId="2A3858B5"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в случае повреждения груза или багажа </w:t>
      </w:r>
      <w:r>
        <w:rPr>
          <w:rFonts w:ascii="GHEA Grapalat" w:hAnsi="GHEA Grapalat"/>
          <w:color w:val="000000"/>
          <w:sz w:val="24"/>
          <w:szCs w:val="24"/>
          <w:lang w:val="hy-AM"/>
        </w:rPr>
        <w:t>—</w:t>
      </w:r>
      <w:r>
        <w:rPr>
          <w:rFonts w:ascii="GHEA Grapalat" w:hAnsi="GHEA Grapalat"/>
          <w:color w:val="000000"/>
          <w:sz w:val="24"/>
          <w:szCs w:val="24"/>
        </w:rPr>
        <w:t xml:space="preserve"> в размере суммы, на которую понизилась его стоимость, а при невозможности восстановления поврежденного груза или багажа </w:t>
      </w:r>
      <w:r>
        <w:rPr>
          <w:rFonts w:ascii="GHEA Grapalat" w:hAnsi="GHEA Grapalat"/>
          <w:color w:val="000000"/>
          <w:sz w:val="24"/>
          <w:szCs w:val="24"/>
          <w:lang w:val="hy-AM"/>
        </w:rPr>
        <w:t>—</w:t>
      </w:r>
      <w:r>
        <w:rPr>
          <w:rFonts w:ascii="GHEA Grapalat" w:hAnsi="GHEA Grapalat"/>
          <w:color w:val="000000"/>
          <w:sz w:val="24"/>
          <w:szCs w:val="24"/>
        </w:rPr>
        <w:t xml:space="preserve"> в размере его стоимости;</w:t>
      </w:r>
    </w:p>
    <w:p w14:paraId="4EAFDA84"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в случае утраты груза или багажа, сданного к перевозке с объявлением его ценности, </w:t>
      </w:r>
      <w:r w:rsidR="00BF627D">
        <w:rPr>
          <w:rFonts w:ascii="GHEA Grapalat" w:hAnsi="GHEA Grapalat"/>
          <w:color w:val="000000"/>
          <w:sz w:val="24"/>
          <w:szCs w:val="24"/>
        </w:rPr>
        <w:t>—</w:t>
      </w:r>
      <w:r>
        <w:rPr>
          <w:rFonts w:ascii="GHEA Grapalat" w:hAnsi="GHEA Grapalat"/>
          <w:color w:val="000000"/>
          <w:sz w:val="24"/>
          <w:szCs w:val="24"/>
        </w:rPr>
        <w:t xml:space="preserve"> в размере объявленной стоимости груза или багажа.</w:t>
      </w:r>
    </w:p>
    <w:p w14:paraId="4B5ECDB9" w14:textId="77777777" w:rsidR="000E2A82" w:rsidRPr="002252A0"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Стоимость груза или багажа определяется исходя из его цены, указанной в</w:t>
      </w:r>
      <w:r>
        <w:rPr>
          <w:rFonts w:ascii="Courier New" w:hAnsi="Courier New" w:cs="Courier New"/>
          <w:color w:val="000000"/>
          <w:sz w:val="24"/>
          <w:szCs w:val="24"/>
          <w:lang w:val="en-US"/>
        </w:rPr>
        <w:t> </w:t>
      </w:r>
      <w:r>
        <w:rPr>
          <w:rFonts w:ascii="GHEA Grapalat" w:hAnsi="GHEA Grapalat"/>
          <w:color w:val="000000"/>
          <w:sz w:val="24"/>
          <w:szCs w:val="24"/>
        </w:rPr>
        <w:t>счете продавца или предусмотренной договором, а при отсутствии в счете или в</w:t>
      </w:r>
      <w:r>
        <w:rPr>
          <w:rFonts w:ascii="Courier New" w:hAnsi="Courier New" w:cs="Courier New"/>
          <w:color w:val="000000"/>
          <w:sz w:val="24"/>
          <w:szCs w:val="24"/>
          <w:lang w:val="en-US"/>
        </w:rPr>
        <w:t> </w:t>
      </w:r>
      <w:r>
        <w:rPr>
          <w:rFonts w:ascii="GHEA Grapalat" w:hAnsi="GHEA Grapalat"/>
          <w:color w:val="000000"/>
          <w:sz w:val="24"/>
          <w:szCs w:val="24"/>
        </w:rPr>
        <w:t>договоре условия о цене — исходя из цены, которая при сравнимых обстоятельствах обычно взимается за аналогичные товары.</w:t>
      </w:r>
    </w:p>
    <w:p w14:paraId="0F070EE6"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Перевозчик наряду с возмещением установленного ущерба, вызванного утратой, недостачей или повреждением груза или багажа, возвращает отправителю (получателю) плату за провоз, взысканную за перевозку утраченного, недостающего или поврежденного груза или багажа, если эта плата не входит в стоимость груза.</w:t>
      </w:r>
    </w:p>
    <w:p w14:paraId="1CD3351F" w14:textId="77777777" w:rsidR="000E2A82"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Документы о причинах несохранности груза или багажа (коммерческий</w:t>
      </w:r>
      <w:r>
        <w:rPr>
          <w:rFonts w:ascii="Courier New" w:hAnsi="Courier New" w:cs="Courier New"/>
          <w:color w:val="000000"/>
          <w:sz w:val="24"/>
          <w:szCs w:val="24"/>
          <w:lang w:val="en-US"/>
        </w:rPr>
        <w:t> </w:t>
      </w:r>
      <w:r>
        <w:rPr>
          <w:rFonts w:ascii="GHEA Grapalat" w:hAnsi="GHEA Grapalat"/>
          <w:color w:val="000000"/>
          <w:sz w:val="24"/>
          <w:szCs w:val="24"/>
        </w:rPr>
        <w:t>акт, акт общей формы и т. п.), составленные перевозчиком в</w:t>
      </w:r>
      <w:r>
        <w:rPr>
          <w:rFonts w:ascii="Courier New" w:hAnsi="Courier New" w:cs="Courier New"/>
          <w:color w:val="000000"/>
          <w:sz w:val="24"/>
          <w:szCs w:val="24"/>
          <w:lang w:val="en-US"/>
        </w:rPr>
        <w:t> </w:t>
      </w:r>
      <w:r>
        <w:rPr>
          <w:rFonts w:ascii="GHEA Grapalat" w:hAnsi="GHEA Grapalat"/>
          <w:color w:val="000000"/>
          <w:sz w:val="24"/>
          <w:szCs w:val="24"/>
        </w:rPr>
        <w:t>одностороннем порядке, подлежат в случае спора оценке судом наряду с</w:t>
      </w:r>
      <w:r>
        <w:rPr>
          <w:rFonts w:ascii="Courier New" w:hAnsi="Courier New" w:cs="Courier New"/>
          <w:color w:val="000000"/>
          <w:sz w:val="24"/>
          <w:szCs w:val="24"/>
          <w:lang w:val="en-US"/>
        </w:rPr>
        <w:t> </w:t>
      </w:r>
      <w:r>
        <w:rPr>
          <w:rFonts w:ascii="GHEA Grapalat" w:hAnsi="GHEA Grapalat"/>
          <w:color w:val="000000"/>
          <w:sz w:val="24"/>
          <w:szCs w:val="24"/>
        </w:rPr>
        <w:t>другими документами, удостоверяющими обстоятельства, которые могут служить основанием для ответственности перевозчика, отправителя или получателя груза или багажа.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E4DF0AA" w14:textId="77777777" w:rsidTr="00373C15">
        <w:trPr>
          <w:tblCellSpacing w:w="0" w:type="dxa"/>
        </w:trPr>
        <w:tc>
          <w:tcPr>
            <w:tcW w:w="2025" w:type="dxa"/>
            <w:hideMark/>
          </w:tcPr>
          <w:p w14:paraId="6DA9962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867. </w:t>
            </w:r>
          </w:p>
        </w:tc>
        <w:tc>
          <w:tcPr>
            <w:tcW w:w="0" w:type="auto"/>
            <w:vAlign w:val="center"/>
            <w:hideMark/>
          </w:tcPr>
          <w:p w14:paraId="1DF1BF8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исковой давности по перевозкам грузов </w:t>
            </w:r>
          </w:p>
        </w:tc>
      </w:tr>
    </w:tbl>
    <w:p w14:paraId="6F169A4C" w14:textId="77777777" w:rsidR="000E2A82" w:rsidRPr="002252A0" w:rsidRDefault="000E2A82"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Срок исковой давности по требованиям, вытекающим из перевозки грузов, составляет один год.</w:t>
      </w:r>
    </w:p>
    <w:p w14:paraId="512A4F11" w14:textId="77777777" w:rsidR="000E2A82" w:rsidRPr="002252A0" w:rsidRDefault="000E2A82" w:rsidP="004A58A4">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EEDA04E" w14:textId="77777777" w:rsidTr="00373C15">
        <w:trPr>
          <w:tblCellSpacing w:w="0" w:type="dxa"/>
        </w:trPr>
        <w:tc>
          <w:tcPr>
            <w:tcW w:w="2025" w:type="dxa"/>
            <w:hideMark/>
          </w:tcPr>
          <w:p w14:paraId="5F2829F2"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868. </w:t>
            </w:r>
          </w:p>
        </w:tc>
        <w:tc>
          <w:tcPr>
            <w:tcW w:w="0" w:type="auto"/>
            <w:vAlign w:val="center"/>
            <w:hideMark/>
          </w:tcPr>
          <w:p w14:paraId="22DE22E6" w14:textId="77777777" w:rsidR="000E2A82" w:rsidRPr="002252A0" w:rsidRDefault="000E2A82"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перевозчика за причиненный жизни или здоровью пассажира вред </w:t>
            </w:r>
          </w:p>
        </w:tc>
      </w:tr>
    </w:tbl>
    <w:p w14:paraId="3D2BA681" w14:textId="77777777" w:rsidR="000E2A82" w:rsidRPr="002252A0" w:rsidRDefault="000E2A82"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Ответственность перевозчика за вред, причиненный жизни или здоровью пассажира, определяется по правилам главы 60 настоящего Кодекса, если законом или договором перевозки не предусмотрена более строгая ответственность перевозчика.</w:t>
      </w:r>
    </w:p>
    <w:p w14:paraId="4E9F785B" w14:textId="77777777" w:rsidR="000E2A82" w:rsidRPr="002252A0" w:rsidRDefault="000E2A82" w:rsidP="004A58A4">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C91F5A" w14:textId="77777777" w:rsidTr="00373C15">
        <w:trPr>
          <w:tblCellSpacing w:w="0" w:type="dxa"/>
        </w:trPr>
        <w:tc>
          <w:tcPr>
            <w:tcW w:w="2025" w:type="dxa"/>
            <w:hideMark/>
          </w:tcPr>
          <w:p w14:paraId="56D91E90"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869. </w:t>
            </w:r>
          </w:p>
        </w:tc>
        <w:tc>
          <w:tcPr>
            <w:tcW w:w="0" w:type="auto"/>
            <w:vAlign w:val="center"/>
            <w:hideMark/>
          </w:tcPr>
          <w:p w14:paraId="62765C8B" w14:textId="77777777" w:rsidR="000E2A82" w:rsidRPr="002252A0" w:rsidRDefault="000E2A82"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Договоры об организации перевозок </w:t>
            </w:r>
          </w:p>
        </w:tc>
      </w:tr>
    </w:tbl>
    <w:p w14:paraId="4BC4BE40"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Перевозчик и грузовладелец при необходимости осуществления систематических перевозок грузов могут заключать долгосрочные договоры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организации перевозок.</w:t>
      </w:r>
    </w:p>
    <w:p w14:paraId="55C36F25"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договору об организации перевозок грузов перевозчик обязуется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установленные сроки принимать, а грузовладелец </w:t>
      </w:r>
      <w:r w:rsidR="00BF627D">
        <w:rPr>
          <w:rFonts w:ascii="GHEA Grapalat" w:hAnsi="GHEA Grapalat"/>
          <w:color w:val="000000"/>
          <w:sz w:val="24"/>
          <w:szCs w:val="24"/>
        </w:rPr>
        <w:t>—</w:t>
      </w:r>
      <w:r w:rsidRPr="002252A0">
        <w:rPr>
          <w:rFonts w:ascii="GHEA Grapalat" w:hAnsi="GHEA Grapalat"/>
          <w:color w:val="000000"/>
          <w:sz w:val="24"/>
          <w:szCs w:val="24"/>
        </w:rPr>
        <w:t xml:space="preserve"> предъявлять к перевозке грузы в условленном объеме. В договоре об организации перевозок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14:paraId="458BCCBC" w14:textId="77777777" w:rsidR="000E2A82" w:rsidRPr="002252A0" w:rsidRDefault="000E2A82" w:rsidP="004A58A4">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999C5D" w14:textId="77777777" w:rsidTr="00373C15">
        <w:trPr>
          <w:tblCellSpacing w:w="0" w:type="dxa"/>
        </w:trPr>
        <w:tc>
          <w:tcPr>
            <w:tcW w:w="2025" w:type="dxa"/>
            <w:hideMark/>
          </w:tcPr>
          <w:p w14:paraId="1F3A3086"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870. </w:t>
            </w:r>
          </w:p>
        </w:tc>
        <w:tc>
          <w:tcPr>
            <w:tcW w:w="0" w:type="auto"/>
            <w:vAlign w:val="center"/>
            <w:hideMark/>
          </w:tcPr>
          <w:p w14:paraId="1664518F" w14:textId="77777777" w:rsidR="000E2A82" w:rsidRPr="002252A0"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Договоры между транспортными организациями </w:t>
            </w:r>
          </w:p>
        </w:tc>
      </w:tr>
    </w:tbl>
    <w:p w14:paraId="1D106538"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Между организациями различных видов транспорта могут заключаться договоры об организации работы по обеспечению перевозок грузов </w:t>
      </w:r>
      <w:r w:rsidR="00BF627D">
        <w:rPr>
          <w:rFonts w:ascii="GHEA Grapalat" w:hAnsi="GHEA Grapalat"/>
          <w:color w:val="000000"/>
          <w:sz w:val="24"/>
          <w:szCs w:val="24"/>
        </w:rPr>
        <w:t>—</w:t>
      </w:r>
      <w:r w:rsidRPr="002252A0">
        <w:rPr>
          <w:rFonts w:ascii="GHEA Grapalat" w:hAnsi="GHEA Grapalat"/>
          <w:color w:val="000000"/>
          <w:sz w:val="24"/>
          <w:szCs w:val="24"/>
        </w:rPr>
        <w:t xml:space="preserve"> договоры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централизованный завоз, вывоз грузов и другие договоры. </w:t>
      </w:r>
    </w:p>
    <w:p w14:paraId="1907C91F"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Порядок заключения таких договоров устанавливается законом и иными правовыми актами.</w:t>
      </w:r>
    </w:p>
    <w:p w14:paraId="5ABB717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63FBEB51" w14:textId="77777777" w:rsidR="00F50C17" w:rsidRPr="002252A0" w:rsidRDefault="00F50C17" w:rsidP="002252A0">
      <w:pPr>
        <w:widowControl w:val="0"/>
        <w:spacing w:after="160" w:line="360" w:lineRule="auto"/>
        <w:jc w:val="center"/>
        <w:rPr>
          <w:rFonts w:ascii="GHEA Grapalat" w:hAnsi="GHEA Grapalat"/>
          <w:b/>
          <w:color w:val="000000"/>
          <w:sz w:val="24"/>
          <w:szCs w:val="24"/>
        </w:rPr>
      </w:pPr>
    </w:p>
    <w:p w14:paraId="527F7883"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45</w:t>
      </w:r>
    </w:p>
    <w:p w14:paraId="7F3F1D9E" w14:textId="77777777" w:rsidR="000E2A82" w:rsidRPr="002252A0" w:rsidRDefault="00BB4B2F" w:rsidP="002252A0">
      <w:pPr>
        <w:widowControl w:val="0"/>
        <w:spacing w:after="160" w:line="360" w:lineRule="auto"/>
        <w:jc w:val="center"/>
        <w:rPr>
          <w:rFonts w:ascii="GHEA Grapalat" w:hAnsi="GHEA Grapalat"/>
          <w:i/>
          <w:color w:val="000000"/>
          <w:sz w:val="24"/>
          <w:szCs w:val="24"/>
          <w:lang w:val="en-US"/>
        </w:rPr>
      </w:pPr>
      <w:r>
        <w:rPr>
          <w:rFonts w:ascii="GHEA Grapalat" w:hAnsi="GHEA Grapalat"/>
          <w:b/>
          <w:i/>
          <w:color w:val="000000"/>
          <w:sz w:val="24"/>
          <w:szCs w:val="24"/>
        </w:rPr>
        <w:t>ТРАНСПОРТНАЯ ЭКСПЕДИЦИЯ</w:t>
      </w:r>
      <w:r>
        <w:rPr>
          <w:rFonts w:ascii="GHEA Grapalat" w:hAnsi="GHEA Grapalat"/>
          <w:i/>
          <w:color w:val="000000"/>
          <w:sz w:val="24"/>
          <w:szCs w:val="24"/>
        </w:rPr>
        <w:t xml:space="preserve"> </w:t>
      </w:r>
    </w:p>
    <w:p w14:paraId="3360230C"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63AB78" w14:textId="77777777" w:rsidTr="00373C15">
        <w:trPr>
          <w:tblCellSpacing w:w="0" w:type="dxa"/>
        </w:trPr>
        <w:tc>
          <w:tcPr>
            <w:tcW w:w="2025" w:type="dxa"/>
            <w:hideMark/>
          </w:tcPr>
          <w:p w14:paraId="0A2D458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871. </w:t>
            </w:r>
          </w:p>
        </w:tc>
        <w:tc>
          <w:tcPr>
            <w:tcW w:w="0" w:type="auto"/>
            <w:vAlign w:val="center"/>
            <w:hideMark/>
          </w:tcPr>
          <w:p w14:paraId="05D0E812"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транспортной экспедиции </w:t>
            </w:r>
          </w:p>
        </w:tc>
      </w:tr>
    </w:tbl>
    <w:p w14:paraId="1CB5E58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 договору транспортной экспедиции одна сторона (экспедитор) обязуется за вознаграждение и за счет другой стороны (клиента </w:t>
      </w:r>
      <w:r w:rsidR="00BF627D">
        <w:rPr>
          <w:rFonts w:ascii="GHEA Grapalat" w:hAnsi="GHEA Grapalat"/>
          <w:color w:val="000000"/>
          <w:sz w:val="24"/>
          <w:szCs w:val="24"/>
        </w:rPr>
        <w:t>—</w:t>
      </w:r>
      <w:r w:rsidRPr="002252A0">
        <w:rPr>
          <w:rFonts w:ascii="GHEA Grapalat" w:hAnsi="GHEA Grapalat"/>
          <w:color w:val="000000"/>
          <w:sz w:val="24"/>
          <w:szCs w:val="24"/>
        </w:rPr>
        <w:t xml:space="preserve"> грузоотправителя или грузополучателя) выполнить или организовать выполнение определенных договором транспортной экспедиции услуг, связанных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перевозкой груза.</w:t>
      </w:r>
    </w:p>
    <w:p w14:paraId="093311B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Договором транспортной экспедиции могут быть предусмотрены обязанности экспедитора организовать перевозку груза транспортом и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маршруту, избранными экспедитором или клиентом, заключить от имени клиента или от своего имени договор (договоры) перевозки груза, обеспечить отправку и получение груза, 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также другие обязанности, связанные с перевозкой груза.</w:t>
      </w:r>
    </w:p>
    <w:p w14:paraId="073C1AC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оформление таможенных и иных документов, проверка количества и состояния груза, его погрузка и выгрузка, уплата пошлин и других расходов, взимаемых с</w:t>
      </w:r>
      <w:r>
        <w:rPr>
          <w:rFonts w:ascii="Courier New" w:hAnsi="Courier New" w:cs="Courier New"/>
          <w:color w:val="000000"/>
          <w:sz w:val="24"/>
          <w:szCs w:val="24"/>
          <w:lang w:val="en-US"/>
        </w:rPr>
        <w:t> </w:t>
      </w:r>
      <w:r>
        <w:rPr>
          <w:rFonts w:ascii="GHEA Grapalat" w:hAnsi="GHEA Grapalat"/>
          <w:color w:val="000000"/>
          <w:sz w:val="24"/>
          <w:szCs w:val="24"/>
        </w:rPr>
        <w:t>клиента, хранение груза, его получение в пункте назначения, а также выполнение иных операций и услуг, предусмотренных договором.</w:t>
      </w:r>
    </w:p>
    <w:p w14:paraId="27DC616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Правила настоящей главы распространяются и на случаи, когда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договором обязанности экспедитора выполняются перевозчиком.</w:t>
      </w:r>
    </w:p>
    <w:p w14:paraId="4C921BE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Условия исполнения договора транспортной экспедиции определяются соглашением сторон, если иное не установлено законом </w:t>
      </w:r>
      <w:r>
        <w:rPr>
          <w:rFonts w:ascii="GHEA Grapalat" w:hAnsi="GHEA Grapalat"/>
          <w:color w:val="000000"/>
          <w:sz w:val="24"/>
          <w:szCs w:val="24"/>
        </w:rPr>
        <w:br/>
        <w:t>о транспортно-экспедиционной деятельности, другими законами или иными правовыми актами.</w:t>
      </w:r>
    </w:p>
    <w:p w14:paraId="1C44C163"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178476" w14:textId="77777777" w:rsidTr="00373C15">
        <w:trPr>
          <w:tblCellSpacing w:w="0" w:type="dxa"/>
        </w:trPr>
        <w:tc>
          <w:tcPr>
            <w:tcW w:w="2025" w:type="dxa"/>
            <w:hideMark/>
          </w:tcPr>
          <w:p w14:paraId="14BBB85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872. </w:t>
            </w:r>
          </w:p>
        </w:tc>
        <w:tc>
          <w:tcPr>
            <w:tcW w:w="0" w:type="auto"/>
            <w:vAlign w:val="center"/>
            <w:hideMark/>
          </w:tcPr>
          <w:p w14:paraId="009C0FD1"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транспортной экспедиции </w:t>
            </w:r>
          </w:p>
        </w:tc>
      </w:tr>
    </w:tbl>
    <w:p w14:paraId="6741A44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транспортной экспедиции заключается в письменной форме.</w:t>
      </w:r>
    </w:p>
    <w:p w14:paraId="5C47C4C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Клиент должен выдать экспедитору доверенность, если она необходима для выполнения его обязанностей.</w:t>
      </w:r>
    </w:p>
    <w:p w14:paraId="48540A3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E3B95E" w14:textId="77777777" w:rsidTr="00373C15">
        <w:trPr>
          <w:tblCellSpacing w:w="0" w:type="dxa"/>
        </w:trPr>
        <w:tc>
          <w:tcPr>
            <w:tcW w:w="2025" w:type="dxa"/>
            <w:hideMark/>
          </w:tcPr>
          <w:p w14:paraId="5B189B3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873. </w:t>
            </w:r>
          </w:p>
        </w:tc>
        <w:tc>
          <w:tcPr>
            <w:tcW w:w="0" w:type="auto"/>
            <w:vAlign w:val="center"/>
            <w:hideMark/>
          </w:tcPr>
          <w:p w14:paraId="5A08B3B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экспедитора по договору транспортной экспедиции </w:t>
            </w:r>
          </w:p>
        </w:tc>
      </w:tr>
    </w:tbl>
    <w:p w14:paraId="2D4B19F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 невыполнение или ненадлежащее выполнение обязанностей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договору транспортной экспедиции экспедитор несет ответственность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основаниям 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размере, предусмотренных правилами главы 26 настоящего Кодекса.</w:t>
      </w:r>
    </w:p>
    <w:p w14:paraId="3530429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14:paraId="17779298" w14:textId="77777777" w:rsidR="000E2A82" w:rsidRDefault="000E2A82" w:rsidP="002252A0">
      <w:pPr>
        <w:widowControl w:val="0"/>
        <w:tabs>
          <w:tab w:val="left" w:pos="993"/>
        </w:tabs>
        <w:spacing w:after="160" w:line="360" w:lineRule="auto"/>
        <w:ind w:firstLine="567"/>
        <w:jc w:val="both"/>
        <w:rPr>
          <w:rFonts w:ascii="GHEA Grapalat" w:eastAsia="Times New Roman" w:hAnsi="GHEA Grapalat" w:cs="Times New Roman"/>
          <w:color w:val="000000"/>
          <w:sz w:val="24"/>
          <w:szCs w:val="24"/>
          <w:lang w:val="en-GB"/>
        </w:rPr>
      </w:pPr>
    </w:p>
    <w:p w14:paraId="613F8EBC" w14:textId="77777777" w:rsidR="004A58A4" w:rsidRPr="004A58A4" w:rsidRDefault="004A58A4" w:rsidP="002252A0">
      <w:pPr>
        <w:widowControl w:val="0"/>
        <w:tabs>
          <w:tab w:val="left" w:pos="993"/>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CBDDE3F" w14:textId="77777777" w:rsidTr="00373C15">
        <w:trPr>
          <w:tblCellSpacing w:w="0" w:type="dxa"/>
        </w:trPr>
        <w:tc>
          <w:tcPr>
            <w:tcW w:w="2025" w:type="dxa"/>
            <w:hideMark/>
          </w:tcPr>
          <w:p w14:paraId="5E53A10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874. </w:t>
            </w:r>
          </w:p>
        </w:tc>
        <w:tc>
          <w:tcPr>
            <w:tcW w:w="0" w:type="auto"/>
            <w:vAlign w:val="center"/>
            <w:hideMark/>
          </w:tcPr>
          <w:p w14:paraId="495493F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Документы и другая информация, предоставляемые экспедитору </w:t>
            </w:r>
          </w:p>
        </w:tc>
      </w:tr>
    </w:tbl>
    <w:p w14:paraId="2B03FD7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Клиент обязан предоставить экспедитору документы и информацию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свойствах груза и об условиях его перевозки, а также иную информацию, необходимую для выполнения экспедитором обязанности, предусмотренной договором транспортной экспедиции.</w:t>
      </w:r>
    </w:p>
    <w:p w14:paraId="531F8B4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Экспедитор обязан сообщить клиенту об обнаруженных недостатках полученной информации, а в случае неполноты информации затребовать у</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клиента необходимые дополнительные данные.</w:t>
      </w:r>
    </w:p>
    <w:p w14:paraId="7C2E325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непредоставления клиентом необходимой информации экспедитор вправе не приступать к выполнению соответствующих обязанностей до</w:t>
      </w:r>
      <w:r>
        <w:rPr>
          <w:rFonts w:ascii="Courier New" w:hAnsi="Courier New" w:cs="Courier New"/>
          <w:color w:val="000000"/>
          <w:sz w:val="24"/>
          <w:szCs w:val="24"/>
          <w:lang w:val="en-US"/>
        </w:rPr>
        <w:t> </w:t>
      </w:r>
      <w:r>
        <w:rPr>
          <w:rFonts w:ascii="GHEA Grapalat" w:hAnsi="GHEA Grapalat"/>
          <w:color w:val="000000"/>
          <w:sz w:val="24"/>
          <w:szCs w:val="24"/>
        </w:rPr>
        <w:t>предоставления такой информации.</w:t>
      </w:r>
    </w:p>
    <w:p w14:paraId="134D81B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Клиент несет ответственность за убытки, причиненные экспедитору в</w:t>
      </w:r>
      <w:r>
        <w:rPr>
          <w:rFonts w:ascii="Courier New" w:hAnsi="Courier New" w:cs="Courier New"/>
          <w:color w:val="000000"/>
          <w:sz w:val="24"/>
          <w:szCs w:val="24"/>
          <w:lang w:val="en-US"/>
        </w:rPr>
        <w:t> </w:t>
      </w:r>
      <w:r>
        <w:rPr>
          <w:rFonts w:ascii="GHEA Grapalat" w:hAnsi="GHEA Grapalat"/>
          <w:color w:val="000000"/>
          <w:sz w:val="24"/>
          <w:szCs w:val="24"/>
        </w:rPr>
        <w:t>связи с нарушением обязанности по предоставлению информации, указанной в</w:t>
      </w:r>
      <w:r>
        <w:rPr>
          <w:rFonts w:ascii="Courier New" w:hAnsi="Courier New" w:cs="Courier New"/>
          <w:color w:val="000000"/>
          <w:sz w:val="24"/>
          <w:szCs w:val="24"/>
          <w:lang w:val="en-US"/>
        </w:rPr>
        <w:t> </w:t>
      </w:r>
      <w:r>
        <w:rPr>
          <w:rFonts w:ascii="GHEA Grapalat" w:hAnsi="GHEA Grapalat"/>
          <w:color w:val="000000"/>
          <w:sz w:val="24"/>
          <w:szCs w:val="24"/>
        </w:rPr>
        <w:t>пункте 1 настоящей статьи.</w:t>
      </w:r>
    </w:p>
    <w:p w14:paraId="1F75B16E"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E8DC800" w14:textId="77777777" w:rsidTr="00373C15">
        <w:trPr>
          <w:tblCellSpacing w:w="0" w:type="dxa"/>
        </w:trPr>
        <w:tc>
          <w:tcPr>
            <w:tcW w:w="2025" w:type="dxa"/>
            <w:hideMark/>
          </w:tcPr>
          <w:p w14:paraId="0124970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875. </w:t>
            </w:r>
          </w:p>
        </w:tc>
        <w:tc>
          <w:tcPr>
            <w:tcW w:w="0" w:type="auto"/>
            <w:vAlign w:val="center"/>
            <w:hideMark/>
          </w:tcPr>
          <w:p w14:paraId="73C3187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Выполнение обязанностей экспедитора третьим лицом </w:t>
            </w:r>
          </w:p>
        </w:tc>
      </w:tr>
    </w:tbl>
    <w:p w14:paraId="403E6D4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из договора транспортной экспедиции не следует, что экспедитор должен выполнить свои обязанности лично, экспедитор вправе привлечь к</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выполнению своих обязанностей других лиц.</w:t>
      </w:r>
    </w:p>
    <w:p w14:paraId="35F44A37" w14:textId="77777777" w:rsidR="000D5F8A" w:rsidRPr="00881FFC"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Возложение выполнения обязанностей на третье лицо не освобождает экспедитора от ответственности перед клиентом за неисполнение или ненадлежащее исполнение договора.</w:t>
      </w:r>
    </w:p>
    <w:p w14:paraId="77CFE3A3"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lang w:val="en-GB"/>
        </w:rPr>
      </w:pPr>
    </w:p>
    <w:p w14:paraId="7D5CE53D" w14:textId="77777777" w:rsidR="004A58A4" w:rsidRPr="004A58A4" w:rsidRDefault="004A58A4">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796FA6" w14:textId="77777777" w:rsidTr="00373C15">
        <w:trPr>
          <w:tblCellSpacing w:w="0" w:type="dxa"/>
        </w:trPr>
        <w:tc>
          <w:tcPr>
            <w:tcW w:w="2025" w:type="dxa"/>
            <w:hideMark/>
          </w:tcPr>
          <w:p w14:paraId="6FD34D45"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876. </w:t>
            </w:r>
          </w:p>
        </w:tc>
        <w:tc>
          <w:tcPr>
            <w:tcW w:w="0" w:type="auto"/>
            <w:vAlign w:val="center"/>
            <w:hideMark/>
          </w:tcPr>
          <w:p w14:paraId="1848308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Односторонний отказ от исполнения договора транспортной экспедиции </w:t>
            </w:r>
          </w:p>
        </w:tc>
      </w:tr>
    </w:tbl>
    <w:p w14:paraId="61BD024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Любая из сторон вправе отказаться от исполнения договора транспортной экспедиции, предупредив об этом другую сторону в разумный срок.</w:t>
      </w:r>
    </w:p>
    <w:p w14:paraId="2B0D48D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одностороннем отказе от исполнения договора сторона, заявившая об отказе, возмещает другой стороне убытки, вызванные расторжением договора.</w:t>
      </w:r>
    </w:p>
    <w:p w14:paraId="37B135C7" w14:textId="77777777" w:rsidR="00F50C17" w:rsidRPr="002252A0" w:rsidRDefault="00F50C17" w:rsidP="002252A0">
      <w:pPr>
        <w:widowControl w:val="0"/>
        <w:spacing w:after="160" w:line="360" w:lineRule="auto"/>
        <w:jc w:val="center"/>
        <w:rPr>
          <w:rFonts w:ascii="GHEA Grapalat" w:hAnsi="GHEA Grapalat"/>
          <w:b/>
          <w:color w:val="000000"/>
          <w:sz w:val="24"/>
          <w:szCs w:val="24"/>
        </w:rPr>
      </w:pPr>
    </w:p>
    <w:p w14:paraId="2468F7EC" w14:textId="77777777" w:rsidR="00F50C17" w:rsidRPr="002252A0" w:rsidRDefault="00F50C17" w:rsidP="002252A0">
      <w:pPr>
        <w:widowControl w:val="0"/>
        <w:spacing w:after="160" w:line="360" w:lineRule="auto"/>
        <w:jc w:val="center"/>
        <w:rPr>
          <w:rFonts w:ascii="GHEA Grapalat" w:hAnsi="GHEA Grapalat"/>
          <w:b/>
          <w:color w:val="000000"/>
          <w:sz w:val="24"/>
          <w:szCs w:val="24"/>
        </w:rPr>
      </w:pPr>
    </w:p>
    <w:p w14:paraId="69FBF066"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46</w:t>
      </w:r>
    </w:p>
    <w:p w14:paraId="014266D4" w14:textId="77777777" w:rsidR="000E2A82" w:rsidRPr="002252A0" w:rsidRDefault="00BB4B2F" w:rsidP="002252A0">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ЗАЕМ</w:t>
      </w:r>
    </w:p>
    <w:p w14:paraId="6B6F8A76"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D172C4" w14:textId="77777777" w:rsidTr="00373C15">
        <w:trPr>
          <w:tblCellSpacing w:w="0" w:type="dxa"/>
        </w:trPr>
        <w:tc>
          <w:tcPr>
            <w:tcW w:w="2025" w:type="dxa"/>
            <w:hideMark/>
          </w:tcPr>
          <w:p w14:paraId="311FBA9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877. </w:t>
            </w:r>
          </w:p>
        </w:tc>
        <w:tc>
          <w:tcPr>
            <w:tcW w:w="0" w:type="auto"/>
            <w:vAlign w:val="center"/>
            <w:hideMark/>
          </w:tcPr>
          <w:p w14:paraId="294623A0"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займа </w:t>
            </w:r>
          </w:p>
        </w:tc>
      </w:tr>
    </w:tbl>
    <w:p w14:paraId="382C812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займа одна сторона (займодавец) передает в собственность другой стороне (заемщику) деньги или другое имущество, определенное видовыми признаками, а заемщик обязуется возвратить займодавцу такую же сумму денег (сумму займа) или равное полученному от займодавца имуществу количество имущества того же вида и качества.</w:t>
      </w:r>
    </w:p>
    <w:p w14:paraId="1E64692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Договор займа считается заключенным с момента передачи денег или другого имущества.</w:t>
      </w:r>
    </w:p>
    <w:p w14:paraId="0D21CFF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Иностранная валюта и валютные ценности на территории Республики Армения могут быть предметом договора займа с соблюдением правил статей 142, 143 и 356 настоящего Кодекса.</w:t>
      </w:r>
    </w:p>
    <w:p w14:paraId="6532DF76"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p w14:paraId="6BB39153" w14:textId="77777777" w:rsidR="00F50C17" w:rsidRPr="002252A0" w:rsidRDefault="00F50C17"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F61BD36" w14:textId="77777777" w:rsidTr="00373C15">
        <w:trPr>
          <w:tblCellSpacing w:w="0" w:type="dxa"/>
        </w:trPr>
        <w:tc>
          <w:tcPr>
            <w:tcW w:w="2025" w:type="dxa"/>
            <w:hideMark/>
          </w:tcPr>
          <w:p w14:paraId="62DB06B9" w14:textId="77777777" w:rsidR="000D5F8A"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878. </w:t>
            </w:r>
          </w:p>
        </w:tc>
        <w:tc>
          <w:tcPr>
            <w:tcW w:w="0" w:type="auto"/>
            <w:vAlign w:val="center"/>
            <w:hideMark/>
          </w:tcPr>
          <w:p w14:paraId="079DE4DE" w14:textId="77777777" w:rsidR="000D5F8A" w:rsidRDefault="00BB4B2F" w:rsidP="004A58A4">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займа </w:t>
            </w:r>
          </w:p>
        </w:tc>
      </w:tr>
    </w:tbl>
    <w:p w14:paraId="73A4B308" w14:textId="77777777" w:rsidR="000D5F8A" w:rsidRDefault="000E2A82"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займа заключается в письменной форме.</w:t>
      </w:r>
    </w:p>
    <w:p w14:paraId="107521C3" w14:textId="77777777" w:rsidR="000D5F8A" w:rsidRDefault="000E2A82"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подтверждение договора займа и его условий может быть представлена расписка заемщика или иной документ, удостоверяющий предоставление займодавцем заемщику определенной денежной суммы или определенного количества имущества.</w:t>
      </w:r>
    </w:p>
    <w:p w14:paraId="789CE005" w14:textId="77777777" w:rsidR="000D5F8A" w:rsidRDefault="00BB4B2F" w:rsidP="004A58A4">
      <w:pPr>
        <w:widowControl w:val="0"/>
        <w:tabs>
          <w:tab w:val="left" w:pos="1134"/>
        </w:tabs>
        <w:spacing w:after="160" w:line="336" w:lineRule="auto"/>
        <w:ind w:firstLine="567"/>
        <w:jc w:val="both"/>
        <w:rPr>
          <w:rFonts w:ascii="GHEA Grapalat" w:hAnsi="GHEA Grapalat"/>
          <w:color w:val="000000"/>
          <w:sz w:val="24"/>
          <w:szCs w:val="24"/>
          <w:lang w:val="en-US"/>
        </w:rPr>
      </w:pPr>
      <w:r>
        <w:rPr>
          <w:rFonts w:ascii="GHEA Grapalat" w:hAnsi="GHEA Grapalat"/>
          <w:color w:val="000000"/>
          <w:sz w:val="24"/>
          <w:szCs w:val="24"/>
        </w:rPr>
        <w:t>3.</w:t>
      </w:r>
      <w:r>
        <w:rPr>
          <w:rFonts w:ascii="GHEA Grapalat" w:hAnsi="GHEA Grapalat"/>
          <w:color w:val="000000"/>
          <w:sz w:val="24"/>
          <w:szCs w:val="24"/>
        </w:rPr>
        <w:tab/>
        <w:t>Несоблюдение письменной формы влечет недействительность кредитного договора. Такой договор является ничтожным.</w:t>
      </w:r>
    </w:p>
    <w:p w14:paraId="354B2A23" w14:textId="77777777" w:rsidR="000D5F8A" w:rsidRDefault="000D5F8A"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B92E2DA" w14:textId="77777777" w:rsidTr="00373C15">
        <w:trPr>
          <w:tblCellSpacing w:w="0" w:type="dxa"/>
        </w:trPr>
        <w:tc>
          <w:tcPr>
            <w:tcW w:w="2025" w:type="dxa"/>
            <w:hideMark/>
          </w:tcPr>
          <w:p w14:paraId="1F9C402E" w14:textId="77777777" w:rsidR="000D5F8A" w:rsidRDefault="00BB4B2F" w:rsidP="004A58A4">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879. </w:t>
            </w:r>
          </w:p>
        </w:tc>
        <w:tc>
          <w:tcPr>
            <w:tcW w:w="0" w:type="auto"/>
            <w:vAlign w:val="center"/>
            <w:hideMark/>
          </w:tcPr>
          <w:p w14:paraId="4856F8C8" w14:textId="77777777" w:rsidR="000D5F8A" w:rsidRDefault="00BB4B2F" w:rsidP="004A58A4">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Проценты по договору займа </w:t>
            </w:r>
          </w:p>
        </w:tc>
      </w:tr>
    </w:tbl>
    <w:p w14:paraId="5D15A900" w14:textId="77777777" w:rsidR="000D5F8A" w:rsidRDefault="000E2A82"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Займодавец имеет право на получение с заемщика процентов на сумму займа, если иное не предусмотрено договором займа. В договоре займа должны быть четко установлены размер и порядок исчисления процентов. Размер</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процентов на момент заключения договора займа не может превышать двукратный размер расчетной ставки банковского процента, установленного Центральным банком Республики Армения.</w:t>
      </w:r>
    </w:p>
    <w:p w14:paraId="23013CBE" w14:textId="77777777" w:rsidR="000D5F8A" w:rsidRDefault="000E2A82"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Проценты выплачиваются ежемесячно, если иное не предусмотрено договором займа.</w:t>
      </w:r>
    </w:p>
    <w:p w14:paraId="01841367" w14:textId="77777777" w:rsidR="000D5F8A" w:rsidRDefault="00BB4B2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займа — в случае, когда в нем непосредственно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иное — предполагается беспроцентным, если:</w:t>
      </w:r>
    </w:p>
    <w:p w14:paraId="42E909BE" w14:textId="77777777" w:rsidR="000D5F8A" w:rsidRDefault="00BB4B2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договор займа заключен между гражданами на сумму, не</w:t>
      </w:r>
      <w:r>
        <w:rPr>
          <w:rFonts w:ascii="Courier New" w:hAnsi="Courier New" w:cs="Courier New"/>
          <w:color w:val="000000"/>
          <w:sz w:val="24"/>
          <w:szCs w:val="24"/>
          <w:lang w:val="en-US"/>
        </w:rPr>
        <w:t> </w:t>
      </w:r>
      <w:r>
        <w:rPr>
          <w:rFonts w:ascii="GHEA Grapalat" w:hAnsi="GHEA Grapalat"/>
          <w:color w:val="000000"/>
          <w:sz w:val="24"/>
          <w:szCs w:val="24"/>
        </w:rPr>
        <w:t>превышающую пятидесятикратный размер минимальной заработной платы, и эта сумма не связана с</w:t>
      </w:r>
      <w:r>
        <w:rPr>
          <w:rFonts w:ascii="Courier New" w:hAnsi="Courier New" w:cs="Courier New"/>
          <w:color w:val="000000"/>
          <w:sz w:val="24"/>
          <w:szCs w:val="24"/>
          <w:lang w:val="en-US"/>
        </w:rPr>
        <w:t> </w:t>
      </w:r>
      <w:r>
        <w:rPr>
          <w:rFonts w:ascii="GHEA Grapalat" w:hAnsi="GHEA Grapalat"/>
          <w:color w:val="000000"/>
          <w:sz w:val="24"/>
          <w:szCs w:val="24"/>
        </w:rPr>
        <w:t>предпринимательской деятельностью одной из сторон;</w:t>
      </w:r>
    </w:p>
    <w:p w14:paraId="0127A821" w14:textId="77777777" w:rsidR="000D5F8A" w:rsidRDefault="00BB4B2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договору заемщику переданы не деньги, а другое имущество, определяемое видовыми признаками.</w:t>
      </w:r>
    </w:p>
    <w:p w14:paraId="69699A5B"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879 отредактирована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в соответствии с HO-41-N от</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20</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марта 2006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8B7F6F" w14:textId="77777777" w:rsidTr="00373C15">
        <w:trPr>
          <w:tblCellSpacing w:w="0" w:type="dxa"/>
        </w:trPr>
        <w:tc>
          <w:tcPr>
            <w:tcW w:w="2025" w:type="dxa"/>
            <w:hideMark/>
          </w:tcPr>
          <w:p w14:paraId="135380E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880. </w:t>
            </w:r>
          </w:p>
        </w:tc>
        <w:tc>
          <w:tcPr>
            <w:tcW w:w="0" w:type="auto"/>
            <w:vAlign w:val="center"/>
            <w:hideMark/>
          </w:tcPr>
          <w:p w14:paraId="05842BA8"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Обязанность заемщика возвратить сумму займа </w:t>
            </w:r>
          </w:p>
        </w:tc>
      </w:tr>
    </w:tbl>
    <w:p w14:paraId="14A4900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Заемщик обязан возвратить займодавцу полученную сумму займа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срок и в порядке, предусмотренном договором займа.</w:t>
      </w:r>
    </w:p>
    <w:p w14:paraId="08363A0F"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когда срок возврата договором не определен или определен 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востребования, сумма займа должна быть возвращена заемщиком в течение тридцати дней со дня предъявления займодавцем требования об этом, если иное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договором.</w:t>
      </w:r>
    </w:p>
    <w:p w14:paraId="235DF8F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Заемщик может возвратить сумму беспроцентного займа досрочно.</w:t>
      </w:r>
    </w:p>
    <w:p w14:paraId="6723DE7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Сумма займа, предоставленного под проценты, может быть возвращена досрочно только с согласия займодавца, если иное не предусмотрено законом или договором займа.</w:t>
      </w:r>
    </w:p>
    <w:p w14:paraId="661A357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Сумма займа считается возвращенной в момент передачи ее</w:t>
      </w:r>
      <w:r>
        <w:rPr>
          <w:rFonts w:ascii="Courier New" w:hAnsi="Courier New" w:cs="Courier New"/>
          <w:color w:val="000000"/>
          <w:sz w:val="24"/>
          <w:szCs w:val="24"/>
          <w:lang w:val="en-US"/>
        </w:rPr>
        <w:t> </w:t>
      </w:r>
      <w:r>
        <w:rPr>
          <w:rFonts w:ascii="GHEA Grapalat" w:hAnsi="GHEA Grapalat"/>
          <w:color w:val="000000"/>
          <w:sz w:val="24"/>
          <w:szCs w:val="24"/>
        </w:rPr>
        <w:t>займодавцу или перечисления на его банковский счет,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 займа.</w:t>
      </w:r>
    </w:p>
    <w:p w14:paraId="16815BCA"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880 дополнена в соответствии с HO-126-N от 17 июня 2008</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7BAB1425"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E563F8" w14:textId="77777777" w:rsidTr="00373C15">
        <w:trPr>
          <w:tblCellSpacing w:w="0" w:type="dxa"/>
        </w:trPr>
        <w:tc>
          <w:tcPr>
            <w:tcW w:w="2025" w:type="dxa"/>
            <w:hideMark/>
          </w:tcPr>
          <w:p w14:paraId="6D30BF6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881. </w:t>
            </w:r>
          </w:p>
        </w:tc>
        <w:tc>
          <w:tcPr>
            <w:tcW w:w="0" w:type="auto"/>
            <w:vAlign w:val="center"/>
            <w:hideMark/>
          </w:tcPr>
          <w:p w14:paraId="022AFAD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нарушения заемщиком договора займа </w:t>
            </w:r>
          </w:p>
        </w:tc>
      </w:tr>
    </w:tbl>
    <w:p w14:paraId="0C38E97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заемщик в установленный срок не возвращает сумму займа, начисление процентов, предусмотренных договором займа, прекращается,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эту сумму подлежат уплате только проценты в размере, предусмотренном пунктом 1 статьи 411 настоящего Кодекса, со дня, когда она должна быть возвращена, до дня возврата займодавцу суммы займа.</w:t>
      </w:r>
    </w:p>
    <w:p w14:paraId="7E61C9A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Соглашение в договоре займа об иных условиях уплаты процентов ничтожно.</w:t>
      </w:r>
    </w:p>
    <w:p w14:paraId="08811D4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Если договором займа предусмотрено возвращение займа по частям (в</w:t>
      </w:r>
      <w:r>
        <w:rPr>
          <w:rFonts w:ascii="Courier New" w:hAnsi="Courier New" w:cs="Courier New"/>
          <w:color w:val="000000"/>
          <w:sz w:val="24"/>
          <w:szCs w:val="24"/>
          <w:lang w:val="en-US"/>
        </w:rPr>
        <w:t> </w:t>
      </w:r>
      <w:r>
        <w:rPr>
          <w:rFonts w:ascii="GHEA Grapalat" w:hAnsi="GHEA Grapalat"/>
          <w:color w:val="000000"/>
          <w:sz w:val="24"/>
          <w:szCs w:val="24"/>
        </w:rPr>
        <w:t>рассрочку), то при нарушении заемщиком срока, установленного для возврата очередной части займа, займодавец вправе требовать досрочного возврата всей оставшейся суммы займа вместе с причитающимися процентами.</w:t>
      </w:r>
    </w:p>
    <w:p w14:paraId="5C4DD788"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B7C6214" w14:textId="77777777" w:rsidTr="00373C15">
        <w:trPr>
          <w:tblCellSpacing w:w="0" w:type="dxa"/>
        </w:trPr>
        <w:tc>
          <w:tcPr>
            <w:tcW w:w="2025" w:type="dxa"/>
            <w:hideMark/>
          </w:tcPr>
          <w:p w14:paraId="31525DF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882. </w:t>
            </w:r>
          </w:p>
        </w:tc>
        <w:tc>
          <w:tcPr>
            <w:tcW w:w="0" w:type="auto"/>
            <w:vAlign w:val="center"/>
            <w:hideMark/>
          </w:tcPr>
          <w:p w14:paraId="3FEB933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Оспаривание договора займа </w:t>
            </w:r>
          </w:p>
        </w:tc>
      </w:tr>
    </w:tbl>
    <w:p w14:paraId="7DCB67B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Заемщик вправе оспорить договор займа, если докажет, что деньги или другое имущество в действительности не получены им от займодавца или получены в меньшем количестве, чем указано в договоре.</w:t>
      </w:r>
    </w:p>
    <w:p w14:paraId="7F56B82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Оспаривание договора займа посредством свидетельских показаний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основаниям, установленным пунктом 1 настоящей статьи, не допускается,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исключением случаев, когда договор был заключен путем обмана, насилия, угрозы, злонамеренного соглашения представителя заемщика с займодавцем или при стечении иных тяжелых обстоятельств.</w:t>
      </w:r>
    </w:p>
    <w:p w14:paraId="3CE2FCD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при оспаривании заемщиком договора займа по основаниям, установленным пунктом 1 настоящей статьи, устанавливается, что деньги или другое имущество в действительности не были получены от займодавца, договор займа считается незаключенным. Если деньги или имущество в действительности получены заемщиком от займодавца в меньшем количестве, чем указано в</w:t>
      </w:r>
      <w:r>
        <w:rPr>
          <w:rFonts w:ascii="Courier New" w:hAnsi="Courier New" w:cs="Courier New"/>
          <w:color w:val="000000"/>
          <w:sz w:val="24"/>
          <w:szCs w:val="24"/>
          <w:lang w:val="en-US"/>
        </w:rPr>
        <w:t> </w:t>
      </w:r>
      <w:r>
        <w:rPr>
          <w:rFonts w:ascii="GHEA Grapalat" w:hAnsi="GHEA Grapalat"/>
          <w:color w:val="000000"/>
          <w:sz w:val="24"/>
          <w:szCs w:val="24"/>
        </w:rPr>
        <w:t>договоре, договор считается заключенным на это количество денег или имущества.</w:t>
      </w:r>
    </w:p>
    <w:p w14:paraId="6B0AB41F"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F7FDD17" w14:textId="77777777" w:rsidTr="00373C15">
        <w:trPr>
          <w:tblCellSpacing w:w="0" w:type="dxa"/>
        </w:trPr>
        <w:tc>
          <w:tcPr>
            <w:tcW w:w="2025" w:type="dxa"/>
            <w:hideMark/>
          </w:tcPr>
          <w:p w14:paraId="14ACF84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883. </w:t>
            </w:r>
          </w:p>
        </w:tc>
        <w:tc>
          <w:tcPr>
            <w:tcW w:w="0" w:type="auto"/>
            <w:vAlign w:val="center"/>
            <w:hideMark/>
          </w:tcPr>
          <w:p w14:paraId="4ABEA9A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утраты обеспечения обязательства заемщика </w:t>
            </w:r>
          </w:p>
        </w:tc>
      </w:tr>
    </w:tbl>
    <w:p w14:paraId="37517846"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При невыполнении заемщиком предусмотренных договором займа обязанностей по обеспечению обязательства по возврату суммы займа, а также при утрате такого обеспечения или ухудшении его условий по обстоятельствам, </w:t>
      </w:r>
      <w:r w:rsidRPr="002252A0">
        <w:rPr>
          <w:rFonts w:ascii="GHEA Grapalat" w:hAnsi="GHEA Grapalat"/>
          <w:color w:val="000000"/>
          <w:sz w:val="24"/>
          <w:szCs w:val="24"/>
        </w:rPr>
        <w:lastRenderedPageBreak/>
        <w:t>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которые займодавец не несет ответственности, последний вправе требовать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заемщика досрочного возврата суммы займа и уплаты причитающихся процентов, если иное не предусмотрено договором.</w:t>
      </w:r>
    </w:p>
    <w:p w14:paraId="4B7FE2C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DB17E17" w14:textId="77777777" w:rsidTr="00373C15">
        <w:trPr>
          <w:tblCellSpacing w:w="0" w:type="dxa"/>
        </w:trPr>
        <w:tc>
          <w:tcPr>
            <w:tcW w:w="2025" w:type="dxa"/>
            <w:hideMark/>
          </w:tcPr>
          <w:p w14:paraId="042AF15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884. </w:t>
            </w:r>
          </w:p>
        </w:tc>
        <w:tc>
          <w:tcPr>
            <w:tcW w:w="0" w:type="auto"/>
            <w:vAlign w:val="center"/>
            <w:hideMark/>
          </w:tcPr>
          <w:p w14:paraId="7E79474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Целевой заем </w:t>
            </w:r>
          </w:p>
        </w:tc>
      </w:tr>
    </w:tbl>
    <w:p w14:paraId="6D3EEA7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над целевым использованием суммы займа.</w:t>
      </w:r>
    </w:p>
    <w:p w14:paraId="21B65E6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неисполнения заемщиком условия договора займа о целевом использовании суммы займа, а также при нарушении обязанностей, предусмотренных пунктом 1 настоящей статьи, займодавец вправе требовать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заемщика досрочного возврата суммы займа и уплаты причитающихся процентов, если иное не предусмотрено договором.</w:t>
      </w:r>
    </w:p>
    <w:p w14:paraId="6C4F8614"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67C09E" w14:textId="77777777" w:rsidTr="00373C15">
        <w:trPr>
          <w:tblCellSpacing w:w="0" w:type="dxa"/>
        </w:trPr>
        <w:tc>
          <w:tcPr>
            <w:tcW w:w="2025" w:type="dxa"/>
            <w:hideMark/>
          </w:tcPr>
          <w:p w14:paraId="41D79B1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885. </w:t>
            </w:r>
          </w:p>
        </w:tc>
        <w:tc>
          <w:tcPr>
            <w:tcW w:w="0" w:type="auto"/>
            <w:vAlign w:val="center"/>
            <w:hideMark/>
          </w:tcPr>
          <w:p w14:paraId="0766661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государственного займа </w:t>
            </w:r>
          </w:p>
        </w:tc>
      </w:tr>
    </w:tbl>
    <w:p w14:paraId="6D55710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государственного займа заемщиком выступает Республика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 а займодавцем — гражданин или юридическое лицо.</w:t>
      </w:r>
    </w:p>
    <w:p w14:paraId="01DEB8B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Государственные займы являются добровольными.</w:t>
      </w:r>
    </w:p>
    <w:p w14:paraId="586233B4"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3.</w:t>
      </w:r>
      <w:r w:rsidRPr="002252A0">
        <w:rPr>
          <w:rFonts w:ascii="GHEA Grapalat" w:hAnsi="GHEA Grapalat"/>
          <w:color w:val="000000"/>
          <w:sz w:val="24"/>
          <w:szCs w:val="24"/>
        </w:rPr>
        <w:tab/>
        <w:t>Договор государственного займа заключается путем приобретения займодавцем выпущенных заемщиком государственных облигаций или иных государственных ценных бумаг, удостоверяющих право заимодавца на получение от</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заемщика денежных средств, иного имущества, установленных процентов или иных имущественных прав в сроки, предусмотренные условиями выпуска займа.</w:t>
      </w:r>
    </w:p>
    <w:p w14:paraId="4A6662B3"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4E5437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Изменение условий выпущенного в обращение займа не допускается.</w:t>
      </w:r>
    </w:p>
    <w:p w14:paraId="7A5B2A2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Правила о договоре государственного займа соответственно применяются к займам, выпускаемым общинами.</w:t>
      </w:r>
    </w:p>
    <w:p w14:paraId="166C7A1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93D5BE" w14:textId="77777777" w:rsidTr="00373C15">
        <w:trPr>
          <w:tblCellSpacing w:w="0" w:type="dxa"/>
        </w:trPr>
        <w:tc>
          <w:tcPr>
            <w:tcW w:w="2025" w:type="dxa"/>
            <w:hideMark/>
          </w:tcPr>
          <w:p w14:paraId="5A94F4C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886. </w:t>
            </w:r>
          </w:p>
        </w:tc>
        <w:tc>
          <w:tcPr>
            <w:tcW w:w="0" w:type="auto"/>
            <w:vAlign w:val="center"/>
            <w:hideMark/>
          </w:tcPr>
          <w:p w14:paraId="1F80A05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Новация долга заемным обязательством </w:t>
            </w:r>
          </w:p>
        </w:tc>
      </w:tr>
    </w:tbl>
    <w:p w14:paraId="567B8CF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соглашению сторон долг, возникший из купли-продажи, аренды имущества или иным основаниям, может быть заменен заемным обязательством.</w:t>
      </w:r>
    </w:p>
    <w:p w14:paraId="5CDC1A1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обязательстве займа замена долга осуществляется с соблюдением требований о новации (статья 430) и в форме, предусмотренной для заключения договора займа (статья 878).</w:t>
      </w:r>
    </w:p>
    <w:p w14:paraId="02E14125"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BDC3729" w14:textId="77777777" w:rsidTr="00373C15">
        <w:trPr>
          <w:tblCellSpacing w:w="0" w:type="dxa"/>
        </w:trPr>
        <w:tc>
          <w:tcPr>
            <w:tcW w:w="2025" w:type="dxa"/>
            <w:hideMark/>
          </w:tcPr>
          <w:p w14:paraId="168CCDA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886.1</w:t>
            </w:r>
          </w:p>
        </w:tc>
        <w:tc>
          <w:tcPr>
            <w:tcW w:w="0" w:type="auto"/>
            <w:hideMark/>
          </w:tcPr>
          <w:p w14:paraId="32BB709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Субординированный заем</w:t>
            </w:r>
            <w:r>
              <w:rPr>
                <w:rFonts w:ascii="GHEA Grapalat" w:hAnsi="GHEA Grapalat"/>
                <w:color w:val="000000"/>
                <w:sz w:val="24"/>
                <w:szCs w:val="24"/>
              </w:rPr>
              <w:t xml:space="preserve"> </w:t>
            </w:r>
          </w:p>
        </w:tc>
      </w:tr>
    </w:tbl>
    <w:p w14:paraId="2A3D10F7"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договору займа, в том числе по условиям эмиссии и продажи облигаций, может быть предусмотрено, что при ликвидации заемщика требования займодавца подлежат удовлетворению после удовлетворения требований всех остальных кредиторов (субординированный заем).</w:t>
      </w:r>
    </w:p>
    <w:p w14:paraId="03C08AE2"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w:t>
      </w:r>
      <w:r w:rsidR="00833664"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886.1 дополнена в соответствии с HO-55-N от 28 февраля 2011</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0C9CA798" w14:textId="77777777" w:rsidR="000D5F8A" w:rsidRDefault="000D5F8A">
      <w:pPr>
        <w:shd w:val="clear" w:color="auto" w:fill="FFFFFF"/>
        <w:spacing w:after="160" w:line="360" w:lineRule="auto"/>
        <w:ind w:firstLine="375"/>
        <w:rPr>
          <w:rFonts w:ascii="GHEA Grapalat" w:eastAsia="Times New Roman" w:hAnsi="GHEA Grapalat" w:cs="Times New Roman"/>
          <w:color w:val="000000"/>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5A5A32" w:rsidRPr="002252A0" w14:paraId="64D23D1F" w14:textId="77777777" w:rsidTr="005A5A32">
        <w:trPr>
          <w:tblCellSpacing w:w="7" w:type="dxa"/>
        </w:trPr>
        <w:tc>
          <w:tcPr>
            <w:tcW w:w="2025" w:type="dxa"/>
            <w:shd w:val="clear" w:color="auto" w:fill="FFFFFF"/>
            <w:hideMark/>
          </w:tcPr>
          <w:p w14:paraId="70D61B20" w14:textId="77777777" w:rsidR="000D5F8A" w:rsidRDefault="008475D3">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Статья 886.2.</w:t>
            </w:r>
          </w:p>
        </w:tc>
        <w:tc>
          <w:tcPr>
            <w:tcW w:w="0" w:type="auto"/>
            <w:shd w:val="clear" w:color="auto" w:fill="FFFFFF"/>
            <w:hideMark/>
          </w:tcPr>
          <w:p w14:paraId="60DBA192" w14:textId="77777777" w:rsidR="000D5F8A" w:rsidRDefault="008475D3">
            <w:pPr>
              <w:widowControl w:val="0"/>
              <w:spacing w:after="160" w:line="360" w:lineRule="auto"/>
              <w:rPr>
                <w:rFonts w:ascii="GHEA Grapalat" w:hAnsi="GHEA Grapalat"/>
                <w:b/>
                <w:color w:val="000000"/>
                <w:sz w:val="24"/>
                <w:szCs w:val="24"/>
              </w:rPr>
            </w:pPr>
            <w:r w:rsidRPr="002252A0">
              <w:rPr>
                <w:rFonts w:ascii="GHEA Grapalat" w:hAnsi="GHEA Grapalat"/>
                <w:b/>
                <w:color w:val="000000"/>
                <w:sz w:val="24"/>
                <w:szCs w:val="24"/>
              </w:rPr>
              <w:t>Конвертируемый заем</w:t>
            </w:r>
          </w:p>
        </w:tc>
      </w:tr>
    </w:tbl>
    <w:p w14:paraId="707FBB5B" w14:textId="77777777" w:rsidR="000D5F8A" w:rsidRDefault="00F41EF1">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55545D" w:rsidRPr="002252A0">
        <w:rPr>
          <w:rFonts w:ascii="GHEA Grapalat" w:hAnsi="GHEA Grapalat"/>
          <w:color w:val="000000"/>
          <w:sz w:val="24"/>
          <w:szCs w:val="24"/>
        </w:rPr>
        <w:tab/>
      </w:r>
      <w:r w:rsidRPr="002252A0">
        <w:rPr>
          <w:rFonts w:ascii="GHEA Grapalat" w:hAnsi="GHEA Grapalat"/>
          <w:color w:val="000000"/>
          <w:sz w:val="24"/>
          <w:szCs w:val="24"/>
        </w:rPr>
        <w:t xml:space="preserve">Договором займа, согласно которому заемщиком является акционерное общество или общество с ограниченной ответственностью, может быть предусмотрено, что вместо обязательства по возврату суммы займа или ее части и (или) </w:t>
      </w:r>
      <w:r w:rsidR="003573A5" w:rsidRPr="002252A0">
        <w:rPr>
          <w:rFonts w:ascii="GHEA Grapalat" w:hAnsi="GHEA Grapalat"/>
          <w:color w:val="000000"/>
          <w:sz w:val="24"/>
          <w:szCs w:val="24"/>
        </w:rPr>
        <w:t xml:space="preserve">по </w:t>
      </w:r>
      <w:r w:rsidR="008475D3" w:rsidRPr="002252A0">
        <w:rPr>
          <w:rFonts w:ascii="GHEA Grapalat" w:hAnsi="GHEA Grapalat"/>
          <w:color w:val="000000"/>
          <w:sz w:val="24"/>
          <w:szCs w:val="24"/>
        </w:rPr>
        <w:t xml:space="preserve">выплате процентов или их части, заемщик, в случаях и на условиях, установленных договором займа, обязан разместить в пользу кредитора </w:t>
      </w:r>
      <w:r w:rsidR="008475D3" w:rsidRPr="002252A0">
        <w:rPr>
          <w:rFonts w:ascii="GHEA Grapalat" w:hAnsi="GHEA Grapalat"/>
          <w:color w:val="000000"/>
          <w:sz w:val="24"/>
          <w:szCs w:val="24"/>
        </w:rPr>
        <w:lastRenderedPageBreak/>
        <w:t xml:space="preserve">соответственно </w:t>
      </w:r>
      <w:r w:rsidR="003573A5" w:rsidRPr="002252A0">
        <w:rPr>
          <w:rFonts w:ascii="GHEA Grapalat" w:hAnsi="GHEA Grapalat"/>
          <w:color w:val="000000"/>
          <w:sz w:val="24"/>
          <w:szCs w:val="24"/>
        </w:rPr>
        <w:t xml:space="preserve">акции в </w:t>
      </w:r>
      <w:r w:rsidR="008475D3" w:rsidRPr="002252A0">
        <w:rPr>
          <w:rFonts w:ascii="GHEA Grapalat" w:hAnsi="GHEA Grapalat"/>
          <w:color w:val="000000"/>
          <w:sz w:val="24"/>
          <w:szCs w:val="24"/>
        </w:rPr>
        <w:t>количеств</w:t>
      </w:r>
      <w:r w:rsidR="003573A5" w:rsidRPr="002252A0">
        <w:rPr>
          <w:rFonts w:ascii="GHEA Grapalat" w:hAnsi="GHEA Grapalat"/>
          <w:color w:val="000000"/>
          <w:sz w:val="24"/>
          <w:szCs w:val="24"/>
        </w:rPr>
        <w:t>е</w:t>
      </w:r>
      <w:r w:rsidR="008475D3" w:rsidRPr="002252A0">
        <w:rPr>
          <w:rFonts w:ascii="GHEA Grapalat" w:hAnsi="GHEA Grapalat"/>
          <w:color w:val="000000"/>
          <w:sz w:val="24"/>
          <w:szCs w:val="24"/>
        </w:rPr>
        <w:t xml:space="preserve">, </w:t>
      </w:r>
      <w:r w:rsidR="003573A5" w:rsidRPr="002252A0">
        <w:rPr>
          <w:rFonts w:ascii="GHEA Grapalat" w:hAnsi="GHEA Grapalat"/>
          <w:color w:val="000000"/>
          <w:sz w:val="24"/>
          <w:szCs w:val="24"/>
        </w:rPr>
        <w:t xml:space="preserve">по </w:t>
      </w:r>
      <w:r w:rsidR="008475D3" w:rsidRPr="002252A0">
        <w:rPr>
          <w:rFonts w:ascii="GHEA Grapalat" w:hAnsi="GHEA Grapalat"/>
          <w:color w:val="000000"/>
          <w:sz w:val="24"/>
          <w:szCs w:val="24"/>
        </w:rPr>
        <w:t>тип</w:t>
      </w:r>
      <w:r w:rsidR="003573A5" w:rsidRPr="002252A0">
        <w:rPr>
          <w:rFonts w:ascii="GHEA Grapalat" w:hAnsi="GHEA Grapalat"/>
          <w:color w:val="000000"/>
          <w:sz w:val="24"/>
          <w:szCs w:val="24"/>
        </w:rPr>
        <w:t>у</w:t>
      </w:r>
      <w:r w:rsidR="008475D3" w:rsidRPr="002252A0">
        <w:rPr>
          <w:rFonts w:ascii="GHEA Grapalat" w:hAnsi="GHEA Grapalat"/>
          <w:color w:val="000000"/>
          <w:sz w:val="24"/>
          <w:szCs w:val="24"/>
        </w:rPr>
        <w:t xml:space="preserve"> и класс</w:t>
      </w:r>
      <w:r w:rsidR="003573A5" w:rsidRPr="002252A0">
        <w:rPr>
          <w:rFonts w:ascii="GHEA Grapalat" w:hAnsi="GHEA Grapalat"/>
          <w:color w:val="000000"/>
          <w:sz w:val="24"/>
          <w:szCs w:val="24"/>
        </w:rPr>
        <w:t>у, определенным в установленном договором порядке, или предоставить доли (договор конвертируемого займа)</w:t>
      </w:r>
      <w:r w:rsidR="00BB4B2F">
        <w:rPr>
          <w:rFonts w:ascii="GHEA Grapalat" w:hAnsi="GHEA Grapalat"/>
          <w:color w:val="000000"/>
          <w:sz w:val="24"/>
          <w:szCs w:val="24"/>
        </w:rPr>
        <w:t>.</w:t>
      </w:r>
    </w:p>
    <w:p w14:paraId="6F437DE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Style w:val="anegp0gi0b9av8jahpyh"/>
          <w:rFonts w:ascii="GHEA Grapalat" w:hAnsi="GHEA Grapalat"/>
          <w:sz w:val="24"/>
          <w:szCs w:val="24"/>
        </w:rPr>
        <w:t>2.</w:t>
      </w:r>
      <w:r>
        <w:rPr>
          <w:rFonts w:ascii="GHEA Grapalat" w:hAnsi="GHEA Grapalat"/>
          <w:sz w:val="24"/>
          <w:szCs w:val="24"/>
        </w:rPr>
        <w:tab/>
      </w:r>
      <w:r>
        <w:rPr>
          <w:rFonts w:ascii="GHEA Grapalat" w:hAnsi="GHEA Grapalat"/>
          <w:color w:val="000000"/>
          <w:sz w:val="24"/>
          <w:szCs w:val="24"/>
        </w:rPr>
        <w:t>Возможность конвертации акций или долей устанавливается в договоре конвертируемого займа в момент заключения договора.</w:t>
      </w:r>
    </w:p>
    <w:p w14:paraId="0B4109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Финансовые организации, предусмотренные частью 1 статьи 39.1 Закона Республики Армения "О Центральном Банке Республики Армения", могут заключать договоры конвертируемого займа в случаях, порядке и на условиях, установленных законами, регулирующими деятельность финансовых организаций, или нормативно-правовыми актами Центрального банка Республики Армения.</w:t>
      </w:r>
    </w:p>
    <w:p w14:paraId="590D382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Порядок выпуска и размещения акций акционерного общества во исполнение договора конвертируемого займа устанавливается Законом Республики Армения "Об акционерных обществах".</w:t>
      </w:r>
    </w:p>
    <w:p w14:paraId="6B30818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Порядок увеличения уставного капитала общества с ограниченной ответственностью во исполнение договора конвертируемого займа устанавливается Законом Республики Армения "Об обществах с ограниченной ответственностью".</w:t>
      </w:r>
    </w:p>
    <w:p w14:paraId="3EE59220"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конвертируемого займа, предоставленного в иностранной валюте, денежные инвестиции в уставный капитал компании-заемщика считаются осуществленными в драмах Республики</w:t>
      </w:r>
      <w:r>
        <w:rPr>
          <w:rStyle w:val="anegp0gi0b9av8jahpyh"/>
          <w:rFonts w:ascii="GHEA Grapalat" w:hAnsi="GHEA Grapalat"/>
          <w:sz w:val="24"/>
          <w:szCs w:val="24"/>
        </w:rPr>
        <w:t xml:space="preserve"> Армения — по</w:t>
      </w:r>
      <w:r>
        <w:rPr>
          <w:rFonts w:ascii="GHEA Grapalat" w:hAnsi="GHEA Grapalat"/>
          <w:sz w:val="24"/>
          <w:szCs w:val="24"/>
        </w:rPr>
        <w:t xml:space="preserve"> </w:t>
      </w:r>
      <w:r>
        <w:rPr>
          <w:rStyle w:val="anegp0gi0b9av8jahpyh"/>
          <w:rFonts w:ascii="GHEA Grapalat" w:hAnsi="GHEA Grapalat"/>
          <w:sz w:val="24"/>
          <w:szCs w:val="24"/>
        </w:rPr>
        <w:t>установленному на валютных рынках среднему обменному курсу, опубликованному Центральным банком Республики Армения на день получения компанией-заемщиком (или признания полученным) требования (в случае общества с ограниченной ответственностью — заявления) о конвертации. Договором</w:t>
      </w:r>
      <w:r>
        <w:rPr>
          <w:rFonts w:ascii="GHEA Grapalat" w:hAnsi="GHEA Grapalat"/>
          <w:sz w:val="24"/>
          <w:szCs w:val="24"/>
        </w:rPr>
        <w:t xml:space="preserve"> </w:t>
      </w:r>
      <w:r>
        <w:rPr>
          <w:rStyle w:val="anegp0gi0b9av8jahpyh"/>
          <w:rFonts w:ascii="GHEA Grapalat" w:hAnsi="GHEA Grapalat"/>
          <w:sz w:val="24"/>
          <w:szCs w:val="24"/>
        </w:rPr>
        <w:t>о предоставленном</w:t>
      </w:r>
      <w:r>
        <w:rPr>
          <w:rFonts w:ascii="GHEA Grapalat" w:hAnsi="GHEA Grapalat"/>
          <w:sz w:val="24"/>
          <w:szCs w:val="24"/>
        </w:rPr>
        <w:t xml:space="preserve"> </w:t>
      </w:r>
      <w:r>
        <w:rPr>
          <w:rStyle w:val="anegp0gi0b9av8jahpyh"/>
          <w:rFonts w:ascii="GHEA Grapalat" w:hAnsi="GHEA Grapalat"/>
          <w:sz w:val="24"/>
          <w:szCs w:val="24"/>
        </w:rPr>
        <w:t>в иностранной валюте конвертируемом</w:t>
      </w:r>
      <w:r>
        <w:rPr>
          <w:rFonts w:ascii="GHEA Grapalat" w:hAnsi="GHEA Grapalat"/>
          <w:sz w:val="24"/>
          <w:szCs w:val="24"/>
        </w:rPr>
        <w:t xml:space="preserve"> </w:t>
      </w:r>
      <w:r>
        <w:rPr>
          <w:rStyle w:val="anegp0gi0b9av8jahpyh"/>
          <w:rFonts w:ascii="GHEA Grapalat" w:hAnsi="GHEA Grapalat"/>
          <w:sz w:val="24"/>
          <w:szCs w:val="24"/>
        </w:rPr>
        <w:t>займе также устанавливается</w:t>
      </w:r>
      <w:r>
        <w:rPr>
          <w:rFonts w:ascii="GHEA Grapalat" w:hAnsi="GHEA Grapalat"/>
          <w:sz w:val="24"/>
          <w:szCs w:val="24"/>
        </w:rPr>
        <w:t xml:space="preserve">, </w:t>
      </w:r>
      <w:r>
        <w:rPr>
          <w:rStyle w:val="anegp0gi0b9av8jahpyh"/>
          <w:rFonts w:ascii="GHEA Grapalat" w:hAnsi="GHEA Grapalat"/>
          <w:sz w:val="24"/>
          <w:szCs w:val="24"/>
        </w:rPr>
        <w:t xml:space="preserve">что в день получения компанией-заемщиком (или признания полученным) требования (в </w:t>
      </w:r>
      <w:r>
        <w:rPr>
          <w:rStyle w:val="anegp0gi0b9av8jahpyh"/>
          <w:rFonts w:ascii="GHEA Grapalat" w:hAnsi="GHEA Grapalat"/>
          <w:sz w:val="24"/>
          <w:szCs w:val="24"/>
        </w:rPr>
        <w:lastRenderedPageBreak/>
        <w:t>случае общества с ограниченной ответственностью — заявления) о конвертации заем обновляется и заменяется драмовым займом, в рамках которого сумма займа конвертируется в драмы Республики Армения по установленному на валютных рынках среднему обменному курсу, опубликованному Центральным банком Республики Армения на этот день.</w:t>
      </w:r>
    </w:p>
    <w:p w14:paraId="0823A221" w14:textId="77777777" w:rsidR="009637EB"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886.2 дополнена в соответствии с HO-114-N от 12 мая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5A0F90EC" w14:textId="77777777" w:rsidR="009637EB"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(закон HO-114-N от 12 мая 2025 года имеет заключительную часть и переходное положение)</w:t>
      </w:r>
    </w:p>
    <w:p w14:paraId="22378BC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p w14:paraId="47F9DCD5"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p w14:paraId="5799B02B" w14:textId="77777777" w:rsidR="000D5F8A" w:rsidRDefault="00BB4B2F">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47</w:t>
      </w:r>
    </w:p>
    <w:p w14:paraId="3E0844D4" w14:textId="77777777" w:rsidR="000D5F8A" w:rsidRDefault="00BB4B2F">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КРЕДИТ</w:t>
      </w:r>
    </w:p>
    <w:p w14:paraId="5E453F5F"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427D29" w14:textId="77777777" w:rsidTr="00373C15">
        <w:trPr>
          <w:tblCellSpacing w:w="0" w:type="dxa"/>
        </w:trPr>
        <w:tc>
          <w:tcPr>
            <w:tcW w:w="2025" w:type="dxa"/>
            <w:hideMark/>
          </w:tcPr>
          <w:p w14:paraId="219D0ED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887. </w:t>
            </w:r>
          </w:p>
        </w:tc>
        <w:tc>
          <w:tcPr>
            <w:tcW w:w="0" w:type="auto"/>
            <w:vAlign w:val="center"/>
            <w:hideMark/>
          </w:tcPr>
          <w:p w14:paraId="214FBE41"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Кредитный договор </w:t>
            </w:r>
          </w:p>
        </w:tc>
      </w:tr>
    </w:tbl>
    <w:p w14:paraId="10C8548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кредитному договору банк или иная кредитная организация (кредитор) обязуется предоставить заемщику денежные средства (кредит)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размере и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условиях, предусмотренных договором, а заемщик обязуется возвратить полученную сумму и уплатить проценты от этой суммы.</w:t>
      </w:r>
    </w:p>
    <w:p w14:paraId="70608A1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 отношениям по кредитному договору применяются правила, предусмотренные главой 46 настоящего Кодекса, если иное не предусмотрено правилами настоящей главы и кредитным договором.</w:t>
      </w:r>
    </w:p>
    <w:p w14:paraId="429DE779"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887 изменена в соответствии с HO-116 от 5 декабря 2000</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p w14:paraId="3EC5EE7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6E61244" w14:textId="77777777" w:rsidTr="00373C15">
        <w:trPr>
          <w:tblCellSpacing w:w="0" w:type="dxa"/>
        </w:trPr>
        <w:tc>
          <w:tcPr>
            <w:tcW w:w="2025" w:type="dxa"/>
            <w:hideMark/>
          </w:tcPr>
          <w:p w14:paraId="4A59249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888. </w:t>
            </w:r>
          </w:p>
        </w:tc>
        <w:tc>
          <w:tcPr>
            <w:tcW w:w="0" w:type="auto"/>
            <w:vAlign w:val="center"/>
            <w:hideMark/>
          </w:tcPr>
          <w:p w14:paraId="58DD8FE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кредитного договора </w:t>
            </w:r>
          </w:p>
        </w:tc>
      </w:tr>
    </w:tbl>
    <w:p w14:paraId="03579EE3"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Кредитный договор заключается в письменной форме.</w:t>
      </w:r>
    </w:p>
    <w:p w14:paraId="53771852" w14:textId="77777777" w:rsidR="000E2A82" w:rsidRDefault="000E2A82" w:rsidP="002252A0">
      <w:pPr>
        <w:widowControl w:val="0"/>
        <w:spacing w:after="160" w:line="360" w:lineRule="auto"/>
        <w:ind w:firstLine="567"/>
        <w:jc w:val="both"/>
        <w:rPr>
          <w:rFonts w:ascii="GHEA Grapalat" w:hAnsi="GHEA Grapalat"/>
          <w:color w:val="000000"/>
          <w:sz w:val="24"/>
          <w:szCs w:val="24"/>
          <w:lang w:val="en-US"/>
        </w:rPr>
      </w:pPr>
      <w:r w:rsidRPr="002252A0">
        <w:rPr>
          <w:rFonts w:ascii="GHEA Grapalat" w:hAnsi="GHEA Grapalat"/>
          <w:color w:val="000000"/>
          <w:sz w:val="24"/>
          <w:szCs w:val="24"/>
        </w:rPr>
        <w:t>Несоблюдение письменной формы влечет недействительность кредитного договора. Такой договор считается ничтожным.</w:t>
      </w:r>
    </w:p>
    <w:p w14:paraId="1AECE1ED" w14:textId="77777777" w:rsidR="001B019D" w:rsidRPr="001B019D" w:rsidRDefault="001B019D" w:rsidP="002252A0">
      <w:pPr>
        <w:widowControl w:val="0"/>
        <w:spacing w:after="160" w:line="360" w:lineRule="auto"/>
        <w:ind w:firstLine="567"/>
        <w:jc w:val="both"/>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F209EC8" w14:textId="77777777" w:rsidTr="00373C15">
        <w:trPr>
          <w:tblCellSpacing w:w="0" w:type="dxa"/>
        </w:trPr>
        <w:tc>
          <w:tcPr>
            <w:tcW w:w="2025" w:type="dxa"/>
            <w:hideMark/>
          </w:tcPr>
          <w:p w14:paraId="0CA3F64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889. </w:t>
            </w:r>
          </w:p>
        </w:tc>
        <w:tc>
          <w:tcPr>
            <w:tcW w:w="0" w:type="auto"/>
            <w:vAlign w:val="center"/>
            <w:hideMark/>
          </w:tcPr>
          <w:p w14:paraId="092C9A1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предоставления или получения кредита </w:t>
            </w:r>
          </w:p>
        </w:tc>
      </w:tr>
    </w:tbl>
    <w:p w14:paraId="71780F2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наличии обстоятельств, очевидно свидетельствующих о том, что предоставленная заемщику сумма не будет возвращена в срок, кредитор вправе полностью или частично отказаться от предоставления заемщику предусмотренного кредитным договором кредита.</w:t>
      </w:r>
    </w:p>
    <w:p w14:paraId="25E9793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нарушения заемщиком предусмотренной кредитным договором обязанности целевого использования кредита (статья 884) кредитор вправе отказаться от кредитования заемщика.</w:t>
      </w:r>
    </w:p>
    <w:p w14:paraId="08DB581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Заемщик вправе полностью или частично отказаться от получения креди</w:t>
      </w:r>
      <w:r w:rsidR="00BB4B2F">
        <w:rPr>
          <w:rFonts w:ascii="GHEA Grapalat" w:hAnsi="GHEA Grapalat"/>
          <w:color w:val="000000"/>
          <w:sz w:val="24"/>
          <w:szCs w:val="24"/>
        </w:rPr>
        <w:t>та, известив об этом кредитора до установленного договором срока предоставления кредита, если иное не предусмотрено законом, иными правовыми актами или кредитным договором.</w:t>
      </w:r>
    </w:p>
    <w:p w14:paraId="61CF5DE5" w14:textId="77777777" w:rsidR="0055545D" w:rsidRPr="002252A0" w:rsidRDefault="0055545D"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F61621" w14:textId="77777777" w:rsidTr="00373C15">
        <w:trPr>
          <w:tblCellSpacing w:w="0" w:type="dxa"/>
        </w:trPr>
        <w:tc>
          <w:tcPr>
            <w:tcW w:w="2025" w:type="dxa"/>
            <w:hideMark/>
          </w:tcPr>
          <w:p w14:paraId="6B51F77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890. </w:t>
            </w:r>
          </w:p>
        </w:tc>
        <w:tc>
          <w:tcPr>
            <w:tcW w:w="0" w:type="auto"/>
            <w:vAlign w:val="center"/>
            <w:hideMark/>
          </w:tcPr>
          <w:p w14:paraId="428FE2A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Товарный кредит </w:t>
            </w:r>
          </w:p>
        </w:tc>
      </w:tr>
    </w:tbl>
    <w:p w14:paraId="0FBBA916"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Pr="002252A0">
        <w:rPr>
          <w:rFonts w:ascii="GHEA Grapalat" w:hAnsi="GHEA Grapalat"/>
          <w:color w:val="000000"/>
          <w:sz w:val="24"/>
          <w:szCs w:val="24"/>
        </w:rPr>
        <w:tab/>
        <w:t>Стороны могут заключить договор, предусматривающий обязанность одной стороны предоставить другой стороне имущество, определенное видовыми признаками (договор товарного кредита). К такому договору применяются правила настоящей главы, если иное не предусмотрено таким договором 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вытекает из существа обязательств.</w:t>
      </w:r>
    </w:p>
    <w:p w14:paraId="2D527434"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4F40C61B"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Условия о количестве, ассортименте, комплектности, качестве, таре и (или) упаковке предоставляемого имущества должны исполняться в соответствии с</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правилами о договоре купли-продажи имущества (статьи 481-501), если иное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договором товарного кредита.</w:t>
      </w:r>
    </w:p>
    <w:p w14:paraId="02FCE423" w14:textId="77777777" w:rsidR="0055545D" w:rsidRPr="002252A0" w:rsidRDefault="0055545D"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9DE1173" w14:textId="77777777" w:rsidTr="00373C15">
        <w:trPr>
          <w:tblCellSpacing w:w="0" w:type="dxa"/>
        </w:trPr>
        <w:tc>
          <w:tcPr>
            <w:tcW w:w="2025" w:type="dxa"/>
            <w:hideMark/>
          </w:tcPr>
          <w:p w14:paraId="3AC8BC87"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891. </w:t>
            </w:r>
          </w:p>
        </w:tc>
        <w:tc>
          <w:tcPr>
            <w:tcW w:w="0" w:type="auto"/>
            <w:vAlign w:val="center"/>
            <w:hideMark/>
          </w:tcPr>
          <w:p w14:paraId="41F54829"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Коммерческий кредит </w:t>
            </w:r>
          </w:p>
        </w:tc>
      </w:tr>
    </w:tbl>
    <w:p w14:paraId="575070B2"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Договорами, исполнение которых связано с передачей в собственность другой стороне денежных сумм или другого имущества, определяемого видовыми признаками, может предусматриваться предоставление кредита, в том числе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виде аванса, предварительной оплаты, отсрочки или рассрочки оплаты товаров, работ или услуг (коммерческий кредит), если иное не предусмотрено законом. </w:t>
      </w:r>
    </w:p>
    <w:p w14:paraId="440049AF"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 коммерческому кредиту соответственно применяются правила настоящей главы, е</w:t>
      </w:r>
      <w:r w:rsidR="00BB4B2F">
        <w:rPr>
          <w:rFonts w:ascii="GHEA Grapalat" w:hAnsi="GHEA Grapalat"/>
          <w:color w:val="000000"/>
          <w:sz w:val="24"/>
          <w:szCs w:val="24"/>
        </w:rPr>
        <w:t>сли иное не предусмотрено условиями договора, из которого возникло соответствующее обязательство, и не противоречит существу такого обязательства.</w:t>
      </w:r>
    </w:p>
    <w:p w14:paraId="5A17A36D" w14:textId="77777777" w:rsidR="0055545D" w:rsidRPr="002252A0" w:rsidRDefault="0055545D" w:rsidP="004A58A4">
      <w:pPr>
        <w:widowControl w:val="0"/>
        <w:spacing w:after="160" w:line="341" w:lineRule="auto"/>
        <w:jc w:val="center"/>
        <w:rPr>
          <w:rFonts w:ascii="GHEA Grapalat" w:hAnsi="GHEA Grapalat"/>
          <w:b/>
          <w:color w:val="000000"/>
          <w:sz w:val="24"/>
          <w:szCs w:val="24"/>
        </w:rPr>
      </w:pPr>
    </w:p>
    <w:p w14:paraId="57E5792B" w14:textId="77777777" w:rsidR="0055545D" w:rsidRPr="002252A0" w:rsidRDefault="0055545D" w:rsidP="004A58A4">
      <w:pPr>
        <w:widowControl w:val="0"/>
        <w:spacing w:after="160" w:line="341" w:lineRule="auto"/>
        <w:jc w:val="center"/>
        <w:rPr>
          <w:rFonts w:ascii="GHEA Grapalat" w:hAnsi="GHEA Grapalat"/>
          <w:b/>
          <w:color w:val="000000"/>
          <w:sz w:val="24"/>
          <w:szCs w:val="24"/>
        </w:rPr>
      </w:pPr>
    </w:p>
    <w:p w14:paraId="19664808" w14:textId="77777777" w:rsidR="000E2A82" w:rsidRPr="002252A0" w:rsidRDefault="00BB4B2F" w:rsidP="004A58A4">
      <w:pPr>
        <w:widowControl w:val="0"/>
        <w:spacing w:after="160" w:line="341" w:lineRule="auto"/>
        <w:jc w:val="center"/>
        <w:rPr>
          <w:rFonts w:ascii="GHEA Grapalat" w:hAnsi="GHEA Grapalat"/>
          <w:b/>
          <w:color w:val="000000"/>
          <w:sz w:val="24"/>
          <w:szCs w:val="24"/>
        </w:rPr>
      </w:pPr>
      <w:r>
        <w:rPr>
          <w:rFonts w:ascii="GHEA Grapalat" w:hAnsi="GHEA Grapalat"/>
          <w:b/>
          <w:color w:val="000000"/>
          <w:sz w:val="24"/>
          <w:szCs w:val="24"/>
        </w:rPr>
        <w:t>ГЛАВА 48</w:t>
      </w:r>
    </w:p>
    <w:p w14:paraId="03E6137B" w14:textId="77777777" w:rsidR="000E2A82" w:rsidRPr="002252A0" w:rsidRDefault="00BB4B2F" w:rsidP="004A58A4">
      <w:pPr>
        <w:widowControl w:val="0"/>
        <w:spacing w:after="160" w:line="341" w:lineRule="auto"/>
        <w:ind w:left="567" w:right="713"/>
        <w:jc w:val="center"/>
        <w:rPr>
          <w:rFonts w:ascii="GHEA Grapalat" w:hAnsi="GHEA Grapalat"/>
          <w:b/>
          <w:i/>
          <w:color w:val="000000"/>
          <w:sz w:val="24"/>
          <w:szCs w:val="24"/>
        </w:rPr>
      </w:pPr>
      <w:r>
        <w:rPr>
          <w:rFonts w:ascii="GHEA Grapalat" w:hAnsi="GHEA Grapalat"/>
          <w:b/>
          <w:i/>
          <w:color w:val="000000"/>
          <w:sz w:val="24"/>
          <w:szCs w:val="24"/>
        </w:rPr>
        <w:t>ФИНАНСИРОВАНИЕ ПОД УСТУПКУ ДЕНЕЖНОГО ТРЕБОВАНИЯ (ФАКТОРИНГ)</w:t>
      </w:r>
    </w:p>
    <w:p w14:paraId="2C860E7B" w14:textId="77777777" w:rsidR="000E2A82" w:rsidRPr="002252A0" w:rsidRDefault="000E2A82" w:rsidP="004A58A4">
      <w:pPr>
        <w:widowControl w:val="0"/>
        <w:spacing w:after="160" w:line="341" w:lineRule="auto"/>
        <w:ind w:left="567" w:right="713"/>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EE8AFCC" w14:textId="77777777" w:rsidTr="00373C15">
        <w:trPr>
          <w:tblCellSpacing w:w="0" w:type="dxa"/>
        </w:trPr>
        <w:tc>
          <w:tcPr>
            <w:tcW w:w="2025" w:type="dxa"/>
            <w:hideMark/>
          </w:tcPr>
          <w:p w14:paraId="2DE65263"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892. </w:t>
            </w:r>
          </w:p>
        </w:tc>
        <w:tc>
          <w:tcPr>
            <w:tcW w:w="0" w:type="auto"/>
            <w:vAlign w:val="center"/>
            <w:hideMark/>
          </w:tcPr>
          <w:p w14:paraId="77F3614D" w14:textId="77777777" w:rsidR="000D5F8A" w:rsidRDefault="00BB4B2F" w:rsidP="004A58A4">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финансирования под уступку денежного требования </w:t>
            </w:r>
          </w:p>
        </w:tc>
      </w:tr>
    </w:tbl>
    <w:p w14:paraId="4FAD0372"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 договору финансирования под уступку денежного требования одна сторона (финансовый агент-фактор) передает или обязуется передать другой стороне (клиенту) </w:t>
      </w:r>
      <w:r w:rsidRPr="002252A0">
        <w:rPr>
          <w:rFonts w:ascii="GHEA Grapalat" w:hAnsi="GHEA Grapalat"/>
          <w:color w:val="000000"/>
          <w:spacing w:val="-6"/>
          <w:sz w:val="24"/>
          <w:szCs w:val="24"/>
        </w:rPr>
        <w:t xml:space="preserve">денежные средства в счет денежного требования клиента </w:t>
      </w:r>
      <w:r w:rsidRPr="002252A0">
        <w:rPr>
          <w:rFonts w:ascii="GHEA Grapalat" w:hAnsi="GHEA Grapalat"/>
          <w:color w:val="000000"/>
          <w:spacing w:val="-6"/>
          <w:sz w:val="24"/>
          <w:szCs w:val="24"/>
        </w:rPr>
        <w:lastRenderedPageBreak/>
        <w:t>(кредитора) к третьему лицу (должнику), вытекающего из предоставления клиентом товаров, выполнения им работ или оказания услуг третьему лицу, а</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клиент уступает или обязуется уступить финансовому агенту это денежное требование.</w:t>
      </w:r>
    </w:p>
    <w:p w14:paraId="3B69FA3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Денежное требование к должнику может быть уступлено клиентом финансовому агенту также в целях обеспечения исполнения его обязательства перед последним.</w:t>
      </w:r>
    </w:p>
    <w:p w14:paraId="6BAFF21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Обязательства финансового агента по договору финансирования под уступку денежного требования могут включать ведение для клиента бухгалтерского учета, а также оказание клиенту иных финансовых услуг, связанных с денежными требованиями, считающимися предметом уступки.</w:t>
      </w:r>
    </w:p>
    <w:p w14:paraId="57E7DA8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Договор финансирования под уступку денежного требования заключается в</w:t>
      </w:r>
      <w:r>
        <w:rPr>
          <w:rFonts w:ascii="Courier New" w:hAnsi="Courier New" w:cs="Courier New"/>
          <w:color w:val="000000"/>
          <w:sz w:val="24"/>
          <w:szCs w:val="24"/>
          <w:lang w:val="en-US"/>
        </w:rPr>
        <w:t> </w:t>
      </w:r>
      <w:r>
        <w:rPr>
          <w:rFonts w:ascii="GHEA Grapalat" w:hAnsi="GHEA Grapalat"/>
          <w:color w:val="000000"/>
          <w:sz w:val="24"/>
          <w:szCs w:val="24"/>
        </w:rPr>
        <w:t>письменной форме.</w:t>
      </w:r>
    </w:p>
    <w:p w14:paraId="74B6B23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005B78" w14:textId="77777777" w:rsidTr="00373C15">
        <w:trPr>
          <w:tblCellSpacing w:w="0" w:type="dxa"/>
        </w:trPr>
        <w:tc>
          <w:tcPr>
            <w:tcW w:w="2025" w:type="dxa"/>
            <w:hideMark/>
          </w:tcPr>
          <w:p w14:paraId="1FE01E5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893. </w:t>
            </w:r>
          </w:p>
        </w:tc>
        <w:tc>
          <w:tcPr>
            <w:tcW w:w="0" w:type="auto"/>
            <w:vAlign w:val="center"/>
            <w:hideMark/>
          </w:tcPr>
          <w:p w14:paraId="73F9676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Финансовый агент </w:t>
            </w:r>
          </w:p>
        </w:tc>
      </w:tr>
    </w:tbl>
    <w:p w14:paraId="22C1D30D"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качестве финансового агента договоры финансирования под уступку денежного требования могут заключать банки и иные кредитные организации,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другие коммерческие организации, имеющие разрешение (лицензию)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осуществление деятельности такого вида.</w:t>
      </w:r>
    </w:p>
    <w:p w14:paraId="00CA6601" w14:textId="77777777" w:rsidR="00511D36" w:rsidRPr="002252A0" w:rsidRDefault="00511D36"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F255441" w14:textId="77777777" w:rsidTr="00373C15">
        <w:trPr>
          <w:tblCellSpacing w:w="0" w:type="dxa"/>
        </w:trPr>
        <w:tc>
          <w:tcPr>
            <w:tcW w:w="2025" w:type="dxa"/>
            <w:hideMark/>
          </w:tcPr>
          <w:p w14:paraId="6FB7E464"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w:t>
            </w:r>
            <w:r w:rsidR="00BB4B2F">
              <w:rPr>
                <w:rFonts w:ascii="GHEA Grapalat" w:hAnsi="GHEA Grapalat"/>
                <w:b/>
                <w:color w:val="000000"/>
                <w:sz w:val="24"/>
                <w:szCs w:val="24"/>
              </w:rPr>
              <w:t xml:space="preserve"> 894. </w:t>
            </w:r>
          </w:p>
        </w:tc>
        <w:tc>
          <w:tcPr>
            <w:tcW w:w="0" w:type="auto"/>
            <w:vAlign w:val="center"/>
            <w:hideMark/>
          </w:tcPr>
          <w:p w14:paraId="7CC1BAB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Денежное требование, уступленное в целях получения финансирования </w:t>
            </w:r>
          </w:p>
        </w:tc>
      </w:tr>
    </w:tbl>
    <w:p w14:paraId="461DFDA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Предметом уступки, под которую предоставлено финансирование, может быть как денежное требование, срок платежа по которому уже наступил (существующее требование), так и право на получение денежных средств, которое возникнет в будущем (будущее требование).</w:t>
      </w:r>
    </w:p>
    <w:p w14:paraId="0797F64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Денежное требование, считающееся предметом уступки, в заключенным клиентом с финансовым агентом договоре должно быть определено таким </w:t>
      </w:r>
      <w:r w:rsidRPr="002252A0">
        <w:rPr>
          <w:rFonts w:ascii="GHEA Grapalat" w:hAnsi="GHEA Grapalat"/>
          <w:color w:val="000000"/>
          <w:sz w:val="24"/>
          <w:szCs w:val="24"/>
        </w:rPr>
        <w:lastRenderedPageBreak/>
        <w:t>образом, чтобы была возможность идентифицировать существующее требование в момент заключения договора, а будущее требование — не позднее чем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момент его возникновения.</w:t>
      </w:r>
    </w:p>
    <w:p w14:paraId="6BD01E7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уступке будущего денежного требования оно считается перешедшим к финансовому агенту после возникновения права на получение с</w:t>
      </w:r>
      <w:r>
        <w:rPr>
          <w:rFonts w:ascii="Courier New" w:hAnsi="Courier New" w:cs="Courier New"/>
          <w:color w:val="000000"/>
          <w:sz w:val="24"/>
          <w:szCs w:val="24"/>
          <w:lang w:val="en-US"/>
        </w:rPr>
        <w:t> </w:t>
      </w:r>
      <w:r>
        <w:rPr>
          <w:rFonts w:ascii="GHEA Grapalat" w:hAnsi="GHEA Grapalat"/>
          <w:color w:val="000000"/>
          <w:sz w:val="24"/>
          <w:szCs w:val="24"/>
        </w:rPr>
        <w:t>должника денежных средств, которые считаются предметом уступки требования, предусмотренной договором. Если уступка денежного требования обусловлена определенным событием, она вступает в силу после наступления этого события.</w:t>
      </w:r>
    </w:p>
    <w:p w14:paraId="2A2DB42B"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Дополнительного оформления уступки денежного требования в этих случаях не</w:t>
      </w:r>
      <w:r>
        <w:rPr>
          <w:rFonts w:ascii="Courier New" w:hAnsi="Courier New" w:cs="Courier New"/>
          <w:color w:val="000000"/>
          <w:sz w:val="24"/>
          <w:szCs w:val="24"/>
          <w:lang w:val="en-US"/>
        </w:rPr>
        <w:t> </w:t>
      </w:r>
      <w:r>
        <w:rPr>
          <w:rFonts w:ascii="GHEA Grapalat" w:hAnsi="GHEA Grapalat"/>
          <w:color w:val="000000"/>
          <w:sz w:val="24"/>
          <w:szCs w:val="24"/>
        </w:rPr>
        <w:t>требуется.</w:t>
      </w:r>
    </w:p>
    <w:p w14:paraId="36658FB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71B0303" w14:textId="77777777" w:rsidTr="00373C15">
        <w:trPr>
          <w:tblCellSpacing w:w="0" w:type="dxa"/>
        </w:trPr>
        <w:tc>
          <w:tcPr>
            <w:tcW w:w="2025" w:type="dxa"/>
            <w:hideMark/>
          </w:tcPr>
          <w:p w14:paraId="71464A5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895. </w:t>
            </w:r>
          </w:p>
        </w:tc>
        <w:tc>
          <w:tcPr>
            <w:tcW w:w="0" w:type="auto"/>
            <w:vAlign w:val="center"/>
            <w:hideMark/>
          </w:tcPr>
          <w:p w14:paraId="30A00CE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клиента перед финансовым агентом </w:t>
            </w:r>
          </w:p>
        </w:tc>
      </w:tr>
    </w:tbl>
    <w:p w14:paraId="324F337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Клиент несет перед финансовым агентом ответственность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действительность денежного требования, считающегося предметом уступки, если договором финансирования под уступку денежного требования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иное.</w:t>
      </w:r>
    </w:p>
    <w:p w14:paraId="2375A6C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Денежное требование, считающееся предметом уступки, считается действительным, если клиент наделен правом на передачу денежного требования и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 xml:space="preserve">момент уступки этого требования ему не известны обстоятельства, в силу которых должник вправе не исполнять требования. </w:t>
      </w:r>
    </w:p>
    <w:p w14:paraId="738D197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Клиент не несет ответственности за неисполнение или ненадлежащее исполнение должником требования, считающегося предметом уступки, в случае предъявления его финансовым агентом к исполнению последним,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 заключенным между клиентом и финансовым агентом.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D9207BF" w14:textId="77777777" w:rsidTr="00373C15">
        <w:trPr>
          <w:tblCellSpacing w:w="0" w:type="dxa"/>
        </w:trPr>
        <w:tc>
          <w:tcPr>
            <w:tcW w:w="2025" w:type="dxa"/>
            <w:hideMark/>
          </w:tcPr>
          <w:p w14:paraId="07176C1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896. </w:t>
            </w:r>
          </w:p>
        </w:tc>
        <w:tc>
          <w:tcPr>
            <w:tcW w:w="0" w:type="auto"/>
            <w:vAlign w:val="center"/>
            <w:hideMark/>
          </w:tcPr>
          <w:p w14:paraId="2899565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запрета уступки денежного требования </w:t>
            </w:r>
          </w:p>
        </w:tc>
      </w:tr>
    </w:tbl>
    <w:p w14:paraId="063FF07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Уступка денежного требования финансовому агенту является действительной, даже если между клиентом и его должником существует соглашение о ее запрете или ограничении.</w:t>
      </w:r>
    </w:p>
    <w:p w14:paraId="5DF818E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Положение, установленное пунктом 1 настоящей статьи,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освобождает клиента от ответственности перед должником за нарушение обязательства, связанного с уступкой требования, и предусмотренного существующим между ними соглашением о ее запрете или ограничении.</w:t>
      </w:r>
    </w:p>
    <w:p w14:paraId="11DF7D48"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9B17767" w14:textId="77777777" w:rsidTr="00373C15">
        <w:trPr>
          <w:tblCellSpacing w:w="0" w:type="dxa"/>
        </w:trPr>
        <w:tc>
          <w:tcPr>
            <w:tcW w:w="2025" w:type="dxa"/>
            <w:hideMark/>
          </w:tcPr>
          <w:p w14:paraId="45D5EB3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897. </w:t>
            </w:r>
          </w:p>
        </w:tc>
        <w:tc>
          <w:tcPr>
            <w:tcW w:w="0" w:type="auto"/>
            <w:vAlign w:val="center"/>
            <w:hideMark/>
          </w:tcPr>
          <w:p w14:paraId="3AACFEA3"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Последующая уступка денежного требования </w:t>
            </w:r>
          </w:p>
        </w:tc>
      </w:tr>
    </w:tbl>
    <w:p w14:paraId="483E692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Последующая уступка денежного требования финансовым агентом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допускается, если договором финансирования под уступку денежного требования не предусмотрено иное.</w:t>
      </w:r>
    </w:p>
    <w:p w14:paraId="1D54187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когда последующая уступка денежного требования допускается договором, к ней соответственно применяются положения настоящей главы.</w:t>
      </w:r>
    </w:p>
    <w:p w14:paraId="3E3B6246" w14:textId="77777777" w:rsidR="00511D36" w:rsidRPr="002252A0" w:rsidRDefault="00511D36"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9E41F9" w14:textId="77777777" w:rsidTr="00373C15">
        <w:trPr>
          <w:tblCellSpacing w:w="0" w:type="dxa"/>
        </w:trPr>
        <w:tc>
          <w:tcPr>
            <w:tcW w:w="2025" w:type="dxa"/>
            <w:hideMark/>
          </w:tcPr>
          <w:p w14:paraId="0735F77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898. </w:t>
            </w:r>
          </w:p>
        </w:tc>
        <w:tc>
          <w:tcPr>
            <w:tcW w:w="0" w:type="auto"/>
            <w:vAlign w:val="center"/>
            <w:hideMark/>
          </w:tcPr>
          <w:p w14:paraId="3C644B0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должником денежного требования финансового агента </w:t>
            </w:r>
          </w:p>
        </w:tc>
      </w:tr>
    </w:tbl>
    <w:p w14:paraId="4855DAC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Должник обязан произвести платеж финансовому агенту при условии, что он получил от клиента или от финансового агента письменное извещение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уступке денежного требования данному финансовому агенту и в этом извещении установлено подлежащее исполнению денежное требование, а также указан финансовый агент, которому должен быть произведен платеж.</w:t>
      </w:r>
    </w:p>
    <w:p w14:paraId="20B6DEB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просьбе должника финансовый агент обязан в разумный срок представить должнику доказательство того, что уступка денежн</w:t>
      </w:r>
      <w:r w:rsidR="00BB4B2F">
        <w:rPr>
          <w:rFonts w:ascii="GHEA Grapalat" w:hAnsi="GHEA Grapalat"/>
          <w:color w:val="000000"/>
          <w:sz w:val="24"/>
          <w:szCs w:val="24"/>
        </w:rPr>
        <w:t xml:space="preserve">ого требования </w:t>
      </w:r>
      <w:r w:rsidR="00BB4B2F">
        <w:rPr>
          <w:rFonts w:ascii="GHEA Grapalat" w:hAnsi="GHEA Grapalat"/>
          <w:color w:val="000000"/>
          <w:sz w:val="24"/>
          <w:szCs w:val="24"/>
        </w:rPr>
        <w:lastRenderedPageBreak/>
        <w:t>финансовому агенту в действительности имела место. Если финансовый агент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выполнит этого требования, должник вправе произвести платеж клиенту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данному требованию — во исполнение своего обязательства перед последним.</w:t>
      </w:r>
    </w:p>
    <w:p w14:paraId="228B8EF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Исполнение должником денежного требования финансовому агенту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правилами настоящей статьи освобождает должника от</w:t>
      </w:r>
      <w:r>
        <w:rPr>
          <w:rFonts w:ascii="Courier New" w:hAnsi="Courier New" w:cs="Courier New"/>
          <w:color w:val="000000"/>
          <w:sz w:val="24"/>
          <w:szCs w:val="24"/>
          <w:lang w:val="en-US"/>
        </w:rPr>
        <w:t> </w:t>
      </w:r>
      <w:r>
        <w:rPr>
          <w:rFonts w:ascii="GHEA Grapalat" w:hAnsi="GHEA Grapalat"/>
          <w:color w:val="000000"/>
          <w:sz w:val="24"/>
          <w:szCs w:val="24"/>
        </w:rPr>
        <w:t>соответствующего обязательства перед клиентом.</w:t>
      </w:r>
    </w:p>
    <w:p w14:paraId="5EF95EB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16A9BB" w14:textId="77777777" w:rsidTr="00373C15">
        <w:trPr>
          <w:tblCellSpacing w:w="0" w:type="dxa"/>
        </w:trPr>
        <w:tc>
          <w:tcPr>
            <w:tcW w:w="2025" w:type="dxa"/>
            <w:hideMark/>
          </w:tcPr>
          <w:p w14:paraId="1FB2A3E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899.</w:t>
            </w:r>
          </w:p>
        </w:tc>
        <w:tc>
          <w:tcPr>
            <w:tcW w:w="0" w:type="auto"/>
            <w:vAlign w:val="center"/>
            <w:hideMark/>
          </w:tcPr>
          <w:p w14:paraId="23461169"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финансового агента на суммы, полученные от должника </w:t>
            </w:r>
          </w:p>
        </w:tc>
      </w:tr>
    </w:tbl>
    <w:p w14:paraId="4A7A5ACD"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по условиям договора финансирования под уступку денежного требования финансирование клиента осуществляет финансовый агент — путем покупки у клиента этого требования, финансовый агент приобретает право на всю сумму, которую он получит от должника во исполнение требования, а клиент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несет ответственности перед финансовым агентом за то, что полученная им сумма оказалась меньше цены, за которую агент приобрел требование.</w:t>
      </w:r>
    </w:p>
    <w:p w14:paraId="52FA4B94"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уступка денежного требования финансовому агенту осуществлена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целях обеспечения исполнения обязательства клиента в его отношении, и договором финансирования под уступку требования не предусмотрено иное, финансовый агент обязан представить отчет клиенту и передать ему сумму, превышающую сумму долга клиента, обеспеченную уступкой требования. Если</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денежные средства, полученные финансовым агентом от должника, меньше суммы долга клиента финансовому агенту, обеспеченной уступкой требования, клиент несет ответственность перед финансовым агентом за остаток долга.</w:t>
      </w:r>
    </w:p>
    <w:p w14:paraId="67325630" w14:textId="77777777" w:rsidR="00511D36" w:rsidRPr="002252A0" w:rsidRDefault="00511D36"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13DECE" w14:textId="77777777" w:rsidTr="00373C15">
        <w:trPr>
          <w:tblCellSpacing w:w="0" w:type="dxa"/>
        </w:trPr>
        <w:tc>
          <w:tcPr>
            <w:tcW w:w="2025" w:type="dxa"/>
            <w:hideMark/>
          </w:tcPr>
          <w:p w14:paraId="11215F15"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900. </w:t>
            </w:r>
          </w:p>
        </w:tc>
        <w:tc>
          <w:tcPr>
            <w:tcW w:w="0" w:type="auto"/>
            <w:vAlign w:val="center"/>
            <w:hideMark/>
          </w:tcPr>
          <w:p w14:paraId="484974D5"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Встречные требования должника </w:t>
            </w:r>
          </w:p>
        </w:tc>
      </w:tr>
    </w:tbl>
    <w:p w14:paraId="26574CFE"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 случае обращения финансового агента к должнику с требованием произвести платеж должник вправе в соответствии со статьями 426-428 </w:t>
      </w:r>
      <w:r w:rsidRPr="002252A0">
        <w:rPr>
          <w:rFonts w:ascii="GHEA Grapalat" w:hAnsi="GHEA Grapalat"/>
          <w:color w:val="000000"/>
          <w:sz w:val="24"/>
          <w:szCs w:val="24"/>
        </w:rPr>
        <w:lastRenderedPageBreak/>
        <w:t>настоящего Кодекса предъявить к зачету свои денежные требования, основанные на договоре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клиентом, которые уже имелись у должника ко времени, когда им было получено извещение об уступке требования финансовому агенту.</w:t>
      </w:r>
    </w:p>
    <w:p w14:paraId="7E318309"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Требования, которые должник мог бы предъявить клиенту в связи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соглашением с ним о запрете или ограничении уступки требования, не имеют силы в отношениях с финансовым агентом.</w:t>
      </w:r>
    </w:p>
    <w:p w14:paraId="4C7CFD82"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C5C6322" w14:textId="77777777" w:rsidTr="00373C15">
        <w:trPr>
          <w:tblCellSpacing w:w="0" w:type="dxa"/>
        </w:trPr>
        <w:tc>
          <w:tcPr>
            <w:tcW w:w="2025" w:type="dxa"/>
            <w:hideMark/>
          </w:tcPr>
          <w:p w14:paraId="72164D33"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901. </w:t>
            </w:r>
          </w:p>
        </w:tc>
        <w:tc>
          <w:tcPr>
            <w:tcW w:w="0" w:type="auto"/>
            <w:vAlign w:val="center"/>
            <w:hideMark/>
          </w:tcPr>
          <w:p w14:paraId="5C9C89B9"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Возврат должнику сумм, полученных финансовым агентом </w:t>
            </w:r>
          </w:p>
        </w:tc>
      </w:tr>
    </w:tbl>
    <w:p w14:paraId="7F5402E3"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нарушения клиентом своих обязательств по заключенному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должником договору, должник не вправе требовать от финансового агента возврата сумм, уже уплаченных по перешедшему к последнему требованию, если должник вправе получить такие суммы непосредственно с клиента.</w:t>
      </w:r>
    </w:p>
    <w:p w14:paraId="54FFC243"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Должник, имеющий право требовать непосредственно с клиента суммы, уплаченные финансовому агенту в результате уступки требования, тем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менее вправе требовать эти суммы с финансового агента, если докажет, что последний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произвел платеж клиенту по уступке требования или произвел такой платеж, зная о нарушении клиентом перед должником обязательства, к которому относится платеж, связанный с уступкой требования.</w:t>
      </w:r>
    </w:p>
    <w:p w14:paraId="72CC71A8" w14:textId="77777777" w:rsidR="000E2A82" w:rsidRPr="002252A0" w:rsidRDefault="000E2A82" w:rsidP="004A58A4">
      <w:pPr>
        <w:widowControl w:val="0"/>
        <w:spacing w:after="160" w:line="341" w:lineRule="auto"/>
        <w:jc w:val="center"/>
        <w:rPr>
          <w:rFonts w:ascii="GHEA Grapalat" w:hAnsi="GHEA Grapalat"/>
          <w:b/>
          <w:color w:val="000000"/>
          <w:sz w:val="24"/>
          <w:szCs w:val="24"/>
        </w:rPr>
      </w:pPr>
    </w:p>
    <w:p w14:paraId="28313AC3" w14:textId="77777777" w:rsidR="000D5F8A" w:rsidRDefault="000D5F8A" w:rsidP="004A58A4">
      <w:pPr>
        <w:spacing w:after="160" w:line="341" w:lineRule="auto"/>
        <w:rPr>
          <w:rFonts w:ascii="GHEA Grapalat" w:hAnsi="GHEA Grapalat"/>
          <w:b/>
          <w:color w:val="000000"/>
          <w:sz w:val="24"/>
          <w:szCs w:val="24"/>
        </w:rPr>
      </w:pPr>
    </w:p>
    <w:p w14:paraId="03A800B8" w14:textId="77777777" w:rsidR="000E2A82" w:rsidRPr="002252A0" w:rsidRDefault="00BB4B2F" w:rsidP="004A58A4">
      <w:pPr>
        <w:widowControl w:val="0"/>
        <w:spacing w:after="160" w:line="341" w:lineRule="auto"/>
        <w:jc w:val="center"/>
        <w:rPr>
          <w:rFonts w:ascii="GHEA Grapalat" w:hAnsi="GHEA Grapalat"/>
          <w:b/>
          <w:color w:val="000000"/>
          <w:sz w:val="24"/>
          <w:szCs w:val="24"/>
          <w:lang w:val="en-US"/>
        </w:rPr>
      </w:pPr>
      <w:r>
        <w:rPr>
          <w:rFonts w:ascii="GHEA Grapalat" w:hAnsi="GHEA Grapalat"/>
          <w:b/>
          <w:color w:val="000000"/>
          <w:sz w:val="24"/>
          <w:szCs w:val="24"/>
        </w:rPr>
        <w:t>ГЛАВА 49</w:t>
      </w:r>
    </w:p>
    <w:p w14:paraId="5F3036F5" w14:textId="77777777" w:rsidR="000E2A82" w:rsidRPr="002252A0" w:rsidRDefault="00BB4B2F" w:rsidP="004A58A4">
      <w:pPr>
        <w:widowControl w:val="0"/>
        <w:spacing w:after="160" w:line="341" w:lineRule="auto"/>
        <w:jc w:val="center"/>
        <w:rPr>
          <w:rFonts w:ascii="GHEA Grapalat" w:hAnsi="GHEA Grapalat"/>
          <w:b/>
          <w:i/>
          <w:color w:val="000000"/>
          <w:sz w:val="24"/>
          <w:szCs w:val="24"/>
          <w:lang w:val="en-US"/>
        </w:rPr>
      </w:pPr>
      <w:r>
        <w:rPr>
          <w:rFonts w:ascii="GHEA Grapalat" w:hAnsi="GHEA Grapalat"/>
          <w:b/>
          <w:i/>
          <w:color w:val="000000"/>
          <w:sz w:val="24"/>
          <w:szCs w:val="24"/>
        </w:rPr>
        <w:t xml:space="preserve">БАНКОВСКИЙ ВКЛАД </w:t>
      </w:r>
    </w:p>
    <w:p w14:paraId="57B943F9"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7C3F14" w14:textId="77777777" w:rsidTr="00373C15">
        <w:trPr>
          <w:tblCellSpacing w:w="0" w:type="dxa"/>
        </w:trPr>
        <w:tc>
          <w:tcPr>
            <w:tcW w:w="2025" w:type="dxa"/>
            <w:hideMark/>
          </w:tcPr>
          <w:p w14:paraId="797181AB"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902. </w:t>
            </w:r>
          </w:p>
        </w:tc>
        <w:tc>
          <w:tcPr>
            <w:tcW w:w="0" w:type="auto"/>
            <w:vAlign w:val="center"/>
            <w:hideMark/>
          </w:tcPr>
          <w:p w14:paraId="128871A3"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банковского вклада </w:t>
            </w:r>
          </w:p>
        </w:tc>
      </w:tr>
    </w:tbl>
    <w:p w14:paraId="148C92F9"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 договору банковского вклада (депозита) одна сторона (банк), принимая поступившую от другой стороны (вкладчика) или поступившую для </w:t>
      </w:r>
      <w:r w:rsidRPr="002252A0">
        <w:rPr>
          <w:rFonts w:ascii="GHEA Grapalat" w:hAnsi="GHEA Grapalat"/>
          <w:color w:val="000000"/>
          <w:sz w:val="24"/>
          <w:szCs w:val="24"/>
        </w:rPr>
        <w:lastRenderedPageBreak/>
        <w:t>последней денежную сумму (вклад), обязуется возвратить вкладчику сумму вклада и выплатить проценты от этой суммы на условиях и в порядке, предусмотренных договором.</w:t>
      </w:r>
    </w:p>
    <w:p w14:paraId="6FEF107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 банковского вклада, по которому вкладчиком является гражданин, является публичным договором (статья 442).</w:t>
      </w:r>
    </w:p>
    <w:p w14:paraId="4158171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К о</w:t>
      </w:r>
      <w:r w:rsidR="00BB4B2F">
        <w:rPr>
          <w:rFonts w:ascii="GHEA Grapalat" w:hAnsi="GHEA Grapalat"/>
          <w:color w:val="000000"/>
          <w:sz w:val="24"/>
          <w:szCs w:val="24"/>
        </w:rPr>
        <w:t>тношениям банка и вкладчика по счету, на который внесен вклад, применяются правила о договоре банковского счета (глава 50), если иное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установлено правилами настоящей главы или не вытекает из существа договора банковского вклада.</w:t>
      </w:r>
    </w:p>
    <w:p w14:paraId="6B7B00CE" w14:textId="77777777" w:rsidR="000E2A82" w:rsidRPr="002252A0" w:rsidRDefault="00BB4B2F"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Правила настоящей главы, относящиеся к банкам, применяются также к</w:t>
      </w:r>
      <w:r>
        <w:rPr>
          <w:rFonts w:ascii="Courier New" w:hAnsi="Courier New" w:cs="Courier New"/>
          <w:color w:val="000000"/>
          <w:sz w:val="24"/>
          <w:szCs w:val="24"/>
          <w:lang w:val="en-US"/>
        </w:rPr>
        <w:t> </w:t>
      </w:r>
      <w:r>
        <w:rPr>
          <w:rFonts w:ascii="GHEA Grapalat" w:hAnsi="GHEA Grapalat"/>
          <w:color w:val="000000"/>
          <w:sz w:val="24"/>
          <w:szCs w:val="24"/>
        </w:rPr>
        <w:t>тем кредитным организациям, которые в соответствии с законом принимают вклады (депозиты) от юридических лиц.</w:t>
      </w:r>
    </w:p>
    <w:p w14:paraId="68DAE029"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902 изменена в соответствии с НО-87-N от 19 июня 2015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FD67284" w14:textId="77777777" w:rsidR="00511D36" w:rsidRPr="002252A0" w:rsidRDefault="00511D36"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06AACE" w14:textId="77777777" w:rsidTr="00373C15">
        <w:trPr>
          <w:tblCellSpacing w:w="0" w:type="dxa"/>
        </w:trPr>
        <w:tc>
          <w:tcPr>
            <w:tcW w:w="2025" w:type="dxa"/>
            <w:hideMark/>
          </w:tcPr>
          <w:p w14:paraId="50F401D3" w14:textId="77777777" w:rsidR="007E281A"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903. </w:t>
            </w:r>
          </w:p>
        </w:tc>
        <w:tc>
          <w:tcPr>
            <w:tcW w:w="0" w:type="auto"/>
            <w:vAlign w:val="center"/>
            <w:hideMark/>
          </w:tcPr>
          <w:p w14:paraId="3BF6ED9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на привлечение денежных средств во вклады </w:t>
            </w:r>
          </w:p>
        </w:tc>
      </w:tr>
    </w:tbl>
    <w:p w14:paraId="19D3639A" w14:textId="77777777" w:rsidR="007E281A"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на привлечение денежных средств во вклады имеют банки, которым такое право предоставлено в соответствии с разрешением (лицензией), выданным в порядке, установленном законом.</w:t>
      </w:r>
    </w:p>
    <w:p w14:paraId="5DA0B85A"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принятия вклада от гражданина лицом, не имеющим на это права, или с нарушением порядка, установленного законом или принятыми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соответствии с ним банковскими правилами, вкладчик может требовать немедленного возврата суммы вклада, а также уплаты на нее процентов, предусмотренных статьей 411 настоящего Кодекса, и возмещения причиненных вкладчику убытков сверх суммы процентов. </w:t>
      </w:r>
    </w:p>
    <w:p w14:paraId="79CD3161"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4FEC4A8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Если такое лицо на условиях банковского вклада приняло денежные средства у</w:t>
      </w:r>
      <w:r>
        <w:rPr>
          <w:rFonts w:ascii="Courier New" w:hAnsi="Courier New" w:cs="Courier New"/>
          <w:color w:val="000000"/>
          <w:sz w:val="24"/>
          <w:szCs w:val="24"/>
          <w:lang w:val="en-US"/>
        </w:rPr>
        <w:t> </w:t>
      </w:r>
      <w:r>
        <w:rPr>
          <w:rFonts w:ascii="GHEA Grapalat" w:hAnsi="GHEA Grapalat"/>
          <w:color w:val="000000"/>
          <w:sz w:val="24"/>
          <w:szCs w:val="24"/>
        </w:rPr>
        <w:t>юридического лица, такой договор является недействительным (статья 305).</w:t>
      </w:r>
    </w:p>
    <w:p w14:paraId="36F3F34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иное не установлено законом, последствия, предусмотренные пунктом 2 настоящей статьи, применяются также в случаях, когда произведено:</w:t>
      </w:r>
    </w:p>
    <w:p w14:paraId="47C913F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привлечение денежных средств граждан и юридических лиц путем продажи им незаконно эмитированных акций и других ценных бумаг;</w:t>
      </w:r>
    </w:p>
    <w:p w14:paraId="0810639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привлечение денежных средств граждан во вклады под векселя или иные ценные бумаги, исключающие получение их обратно держателями вклада по</w:t>
      </w:r>
      <w:r>
        <w:rPr>
          <w:rFonts w:ascii="Courier New" w:hAnsi="Courier New" w:cs="Courier New"/>
          <w:color w:val="000000"/>
          <w:sz w:val="24"/>
          <w:szCs w:val="24"/>
          <w:lang w:val="en-US"/>
        </w:rPr>
        <w:t> </w:t>
      </w:r>
      <w:r>
        <w:rPr>
          <w:rFonts w:ascii="GHEA Grapalat" w:hAnsi="GHEA Grapalat"/>
          <w:color w:val="000000"/>
          <w:sz w:val="24"/>
          <w:szCs w:val="24"/>
        </w:rPr>
        <w:t>первому требованию и осуществление вкладчиком других прав, предусмотренных правилами настоящей главы.</w:t>
      </w:r>
    </w:p>
    <w:p w14:paraId="77C89447"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9C69CC7" w14:textId="77777777" w:rsidTr="00373C15">
        <w:trPr>
          <w:tblCellSpacing w:w="0" w:type="dxa"/>
        </w:trPr>
        <w:tc>
          <w:tcPr>
            <w:tcW w:w="2025" w:type="dxa"/>
            <w:hideMark/>
          </w:tcPr>
          <w:p w14:paraId="64ED697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904. </w:t>
            </w:r>
          </w:p>
        </w:tc>
        <w:tc>
          <w:tcPr>
            <w:tcW w:w="0" w:type="auto"/>
            <w:vAlign w:val="center"/>
            <w:hideMark/>
          </w:tcPr>
          <w:p w14:paraId="02F4F0CD"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Форма договора банковского вклада </w:t>
            </w:r>
          </w:p>
        </w:tc>
      </w:tr>
    </w:tbl>
    <w:p w14:paraId="23792988" w14:textId="77777777" w:rsidR="000D5F8A" w:rsidRDefault="000E2A82">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банковского вклада заключается в письменной форме.</w:t>
      </w:r>
    </w:p>
    <w:p w14:paraId="7A3B0974"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Письменная форма договора банковского вклада считается соблюденной, если заключен письменный договор, и внесение банковского вклада удостоверено документом, установленным Центральным банком Республики Армения или банковской книжкой, банковским или депозитным сертификатом, содержащим реквизиты, установленные Центральным банком Республики Армения. </w:t>
      </w:r>
    </w:p>
    <w:p w14:paraId="45E6ADE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Несоблюдение письменной формы договора банковского вклада влечет недействительность этого договора. Такой договор считается ничтожным.</w:t>
      </w:r>
    </w:p>
    <w:p w14:paraId="3DAA3170"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904 отредактирована в соответствии с HO-41-N 20 марта 2006 года)</w:t>
      </w:r>
    </w:p>
    <w:p w14:paraId="45376A35" w14:textId="77777777" w:rsidR="001B019D" w:rsidRDefault="001B019D" w:rsidP="002252A0">
      <w:pPr>
        <w:widowControl w:val="0"/>
        <w:spacing w:after="160" w:line="360" w:lineRule="auto"/>
        <w:ind w:firstLine="567"/>
        <w:jc w:val="both"/>
        <w:rPr>
          <w:rFonts w:ascii="GHEA Grapalat" w:hAnsi="GHEA Grapalat"/>
          <w:b/>
          <w:i/>
          <w:color w:val="000000"/>
          <w:sz w:val="24"/>
          <w:szCs w:val="24"/>
          <w:lang w:val="en-GB"/>
        </w:rPr>
      </w:pPr>
    </w:p>
    <w:p w14:paraId="79F248E5" w14:textId="77777777" w:rsidR="004A58A4" w:rsidRPr="004A58A4" w:rsidRDefault="004A58A4" w:rsidP="002252A0">
      <w:pPr>
        <w:widowControl w:val="0"/>
        <w:spacing w:after="160" w:line="360" w:lineRule="auto"/>
        <w:ind w:firstLine="567"/>
        <w:jc w:val="both"/>
        <w:rPr>
          <w:rFonts w:ascii="GHEA Grapalat" w:hAnsi="GHEA Grapalat"/>
          <w:b/>
          <w:i/>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63FB174" w14:textId="77777777" w:rsidTr="00373C15">
        <w:trPr>
          <w:tblCellSpacing w:w="0" w:type="dxa"/>
        </w:trPr>
        <w:tc>
          <w:tcPr>
            <w:tcW w:w="2025" w:type="dxa"/>
            <w:hideMark/>
          </w:tcPr>
          <w:p w14:paraId="5EE36AA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905. </w:t>
            </w:r>
          </w:p>
        </w:tc>
        <w:tc>
          <w:tcPr>
            <w:tcW w:w="0" w:type="auto"/>
            <w:vAlign w:val="center"/>
            <w:hideMark/>
          </w:tcPr>
          <w:p w14:paraId="557EA2FD"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Виды вкладов </w:t>
            </w:r>
          </w:p>
        </w:tc>
      </w:tr>
    </w:tbl>
    <w:p w14:paraId="04879E6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банковского вклада заключается на условиях возврата вклада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первому требованию (вклад до востребования) или на условиях возврата вклада по истечении определенного договором срока (срочный вклад). Разновидностями срочного вклада являются накопительный пенсионный вклад и учебный вклад:</w:t>
      </w:r>
    </w:p>
    <w:p w14:paraId="61D4F1F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накопительным пенсионным вкладом считается вклад, который вносится для физического лица им или иным лицом единовременно или периодически, и который, а также начисленные на него проценты физическое лицо может получить только по наступлении установленного законом пенсионного возраста или в иных случаях, установленных законом.</w:t>
      </w:r>
    </w:p>
    <w:p w14:paraId="4152958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учебным вкладом считается вклад, который вкладчик вносит для третьего лица единовременно или периодически, и который, а также начисленные на него проценты посредством осуществления безналичных платежей третье лицо может использовать только в учебных целях. Учебной целью является осуществление платы за учебу в период обучения в учебном заведении,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порядке лицензированном в Республике Армения или иностранных государствах (платы</w:t>
      </w:r>
      <w:r>
        <w:rPr>
          <w:rFonts w:ascii="Courier New" w:hAnsi="Courier New" w:cs="Courier New"/>
          <w:color w:val="000000"/>
          <w:sz w:val="24"/>
          <w:szCs w:val="24"/>
          <w:lang w:val="en-US"/>
        </w:rPr>
        <w:t> </w:t>
      </w:r>
      <w:r>
        <w:rPr>
          <w:rFonts w:ascii="GHEA Grapalat" w:hAnsi="GHEA Grapalat"/>
          <w:color w:val="000000"/>
          <w:sz w:val="24"/>
          <w:szCs w:val="24"/>
        </w:rPr>
        <w:t>дошкольного учебного заведения).</w:t>
      </w:r>
    </w:p>
    <w:p w14:paraId="18400463"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Кроме целей, предусмотренных частью 2 настоящей статьи, третье лицо может использовать учебный вклад в иных целях лишь с согласия вкладчика.</w:t>
      </w:r>
    </w:p>
    <w:p w14:paraId="6AF50C59"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Договором могут быть предусмотрены иные условия возврата вкладов, не</w:t>
      </w:r>
      <w:r>
        <w:rPr>
          <w:rFonts w:ascii="Courier New" w:hAnsi="Courier New" w:cs="Courier New"/>
          <w:color w:val="000000"/>
          <w:sz w:val="24"/>
          <w:szCs w:val="24"/>
          <w:lang w:val="en-US"/>
        </w:rPr>
        <w:t> </w:t>
      </w:r>
      <w:r>
        <w:rPr>
          <w:rFonts w:ascii="GHEA Grapalat" w:hAnsi="GHEA Grapalat"/>
          <w:color w:val="000000"/>
          <w:sz w:val="24"/>
          <w:szCs w:val="24"/>
        </w:rPr>
        <w:t>противоречащие закону.</w:t>
      </w:r>
    </w:p>
    <w:p w14:paraId="55E7AFF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договору банковского вклада любого вида банк обязан возвратить сумму вклада или ее часть по первому требованию вкладчика, за исключением накопительных пенсионных вкладов, учебных вкладов и вкладов, внесенных юридическими лицами на иных условиях возврата, предусмотренных договором.</w:t>
      </w:r>
    </w:p>
    <w:p w14:paraId="345747EA"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Условие договора, исключающеe право гражданина на получение вклада обратно по первому требованию, ничтожно, за исключением накопительных пенсионных вкладов:</w:t>
      </w:r>
    </w:p>
    <w:p w14:paraId="136EAF0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случаях, когда вклад, не являющийся вкладом до востребования, возвращается вкладчику по его требованию до окончания срока (при</w:t>
      </w:r>
      <w:r>
        <w:rPr>
          <w:rFonts w:ascii="Courier New" w:hAnsi="Courier New" w:cs="Courier New"/>
          <w:color w:val="000000"/>
          <w:sz w:val="24"/>
          <w:szCs w:val="24"/>
          <w:lang w:val="en-US"/>
        </w:rPr>
        <w:t> </w:t>
      </w:r>
      <w:r>
        <w:rPr>
          <w:rFonts w:ascii="GHEA Grapalat" w:hAnsi="GHEA Grapalat"/>
          <w:color w:val="000000"/>
          <w:sz w:val="24"/>
          <w:szCs w:val="24"/>
        </w:rPr>
        <w:t>накопительном пенсионом вкладе — до наступления пенсионного возраста) или до наступления обстоятельств, указанных в договоре банковского вклада, проценты вкладчику выплачиваются в размере, установленном банком по вкладам до востребования, если иное не предусмотрено законом, и иной размер процентов не предусмотрен договором.</w:t>
      </w:r>
    </w:p>
    <w:p w14:paraId="183D834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случаях, когда вкладчик по окончании срока не требует выплатить сумму срочного вклада или по наступлении предусмотренных договором обстоятельств возврата суммы вклада, внесенного на иных условиях, договор считается продленным на условиях вклада до востребования,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w:t>
      </w:r>
    </w:p>
    <w:p w14:paraId="0AE1E535"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905 дополнена в соответствии с HO-253-N от 22 декабря 2010 года, отредактирована в соответствии с HO-216-N от 12 ноября 2012</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HO-139-N от 11 ноября 2015 года)</w:t>
      </w:r>
    </w:p>
    <w:p w14:paraId="1722CE64"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2ABFCC62" w14:textId="77777777" w:rsidTr="00373C15">
        <w:trPr>
          <w:tblCellSpacing w:w="7" w:type="dxa"/>
          <w:jc w:val="center"/>
        </w:trPr>
        <w:tc>
          <w:tcPr>
            <w:tcW w:w="2025" w:type="dxa"/>
            <w:hideMark/>
          </w:tcPr>
          <w:p w14:paraId="2D54854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905.1 </w:t>
            </w:r>
          </w:p>
        </w:tc>
        <w:tc>
          <w:tcPr>
            <w:tcW w:w="0" w:type="auto"/>
            <w:vAlign w:val="center"/>
            <w:hideMark/>
          </w:tcPr>
          <w:p w14:paraId="1E89E26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Особенности владения и наследования учебного вклада</w:t>
            </w:r>
          </w:p>
        </w:tc>
      </w:tr>
    </w:tbl>
    <w:p w14:paraId="1B10973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Учебные вклады не могут быть заложены, арестованы (на них не может быть наложен арест), взысканы за обязательства вкладчика или третьего лица или в случае их банкротства стать средством ликвидации для выполнения обязательств.</w:t>
      </w:r>
    </w:p>
    <w:p w14:paraId="66858A4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Учебный вклад может быть заложен, арестован (на него может быть наложен арест), взыскан лишь в тех случаях, когда обязательства третьего лица </w:t>
      </w:r>
      <w:r w:rsidRPr="002252A0">
        <w:rPr>
          <w:rFonts w:ascii="GHEA Grapalat" w:hAnsi="GHEA Grapalat"/>
          <w:color w:val="000000"/>
          <w:sz w:val="24"/>
          <w:szCs w:val="24"/>
        </w:rPr>
        <w:lastRenderedPageBreak/>
        <w:t>связаны с обязательствами, вытекающими из направлений, случаев, условий или операций, предусмотренных пунктом 2 части 1 статьи 905 настоящего Кодекса.</w:t>
      </w:r>
    </w:p>
    <w:p w14:paraId="2C17485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случаях, предусмотренных пунктом 2 части 1 статьи 905 настоящего Кодекса, вкладчик или третье лицо обращается в банк, представляя предусмотренные договором учебного вклада документы, касающиеся платы за обучение в соответствующем учебном заведении. Порядок осуществления банком безналичной оплаты учебному заведению устанавливается договором учебного вклада.</w:t>
      </w:r>
    </w:p>
    <w:p w14:paraId="1440384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смерти вкладчика учебный вклад вместе с начисленными процентами включается в наследственную массу, однако не наследуется на общих основаниях, установленных настоящим Кодексом.</w:t>
      </w:r>
    </w:p>
    <w:p w14:paraId="7EBBFED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Учебный вклад наследует то третье лицо, в пользу которого был вложен учебный вклад. При этом третье лицо может использовать учебный вклад только в</w:t>
      </w:r>
      <w:r>
        <w:rPr>
          <w:rFonts w:ascii="Courier New" w:hAnsi="Courier New" w:cs="Courier New"/>
          <w:color w:val="000000"/>
          <w:sz w:val="24"/>
          <w:szCs w:val="24"/>
          <w:lang w:val="en-US"/>
        </w:rPr>
        <w:t> </w:t>
      </w:r>
      <w:r>
        <w:rPr>
          <w:rFonts w:ascii="GHEA Grapalat" w:hAnsi="GHEA Grapalat"/>
          <w:color w:val="000000"/>
          <w:sz w:val="24"/>
          <w:szCs w:val="24"/>
        </w:rPr>
        <w:t>учебных целях, предусмотренных пунктом 2 части 1 статьи 905 настоящего Кодекса.</w:t>
      </w:r>
    </w:p>
    <w:p w14:paraId="0D2C7266"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В том случае, когда третье лицо, в пользу которого был вложен учебный вклад, отказывается от использования учебного вклада в учебных целях или не</w:t>
      </w:r>
      <w:r>
        <w:rPr>
          <w:rFonts w:ascii="Courier New" w:hAnsi="Courier New" w:cs="Courier New"/>
          <w:color w:val="000000"/>
          <w:sz w:val="24"/>
          <w:szCs w:val="24"/>
          <w:lang w:val="en-US"/>
        </w:rPr>
        <w:t> </w:t>
      </w:r>
      <w:r>
        <w:rPr>
          <w:rFonts w:ascii="GHEA Grapalat" w:hAnsi="GHEA Grapalat"/>
          <w:color w:val="000000"/>
          <w:sz w:val="24"/>
          <w:szCs w:val="24"/>
        </w:rPr>
        <w:t>представляет достаточных доказательств о своем намерении использовать учебный вклад в учебных целях, то учебный вклад наследуется на общих основаниях, установленных настоящим Кодексом.</w:t>
      </w:r>
    </w:p>
    <w:p w14:paraId="7D2D62E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В тех случаях, когда унаследованный учебный вклад был частично использован в учебных целях, и имеется остаток вклада, включая остаток начисленных процентов, то этот остаток наследуется на общих основаниях, установленных настоящим Кодексом.</w:t>
      </w:r>
    </w:p>
    <w:p w14:paraId="51394749"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 xml:space="preserve">Если вкладчик учебного вклада открыл детский вклад и заключает с тем же банком договор учебного вклада в пользу того же третьего лица, то с согласия вкладчика детский вклад может быть изменен и перезаключен в качестве </w:t>
      </w:r>
      <w:r>
        <w:rPr>
          <w:rFonts w:ascii="GHEA Grapalat" w:hAnsi="GHEA Grapalat"/>
          <w:color w:val="000000"/>
          <w:sz w:val="24"/>
          <w:szCs w:val="24"/>
        </w:rPr>
        <w:lastRenderedPageBreak/>
        <w:t>договора учебного вклада, без отрицательных последствий, предусмотренных за</w:t>
      </w:r>
      <w:r>
        <w:rPr>
          <w:rFonts w:ascii="Courier New" w:hAnsi="Courier New" w:cs="Courier New"/>
          <w:color w:val="000000"/>
          <w:sz w:val="24"/>
          <w:szCs w:val="24"/>
          <w:lang w:val="en-US"/>
        </w:rPr>
        <w:t> </w:t>
      </w:r>
      <w:r>
        <w:rPr>
          <w:rFonts w:ascii="GHEA Grapalat" w:hAnsi="GHEA Grapalat"/>
          <w:color w:val="000000"/>
          <w:sz w:val="24"/>
          <w:szCs w:val="24"/>
        </w:rPr>
        <w:t>досрочное расторжение договора. По смыслу настоящей части детским вкладом считается вклад, договор которого вкладчик заключает в пользу несовершеннолетнего физического лица и условия которого устанавливаются соответствующим договором.</w:t>
      </w:r>
    </w:p>
    <w:p w14:paraId="1D709B0E" w14:textId="77777777" w:rsidR="000D5F8A" w:rsidRDefault="00BB4B2F" w:rsidP="004A58A4">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905.1 дополнена в соответствии с HO-139-N от 11 ноября 2015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03F93245"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69632D9" w14:textId="77777777" w:rsidTr="00373C15">
        <w:trPr>
          <w:tblCellSpacing w:w="0" w:type="dxa"/>
        </w:trPr>
        <w:tc>
          <w:tcPr>
            <w:tcW w:w="2025" w:type="dxa"/>
            <w:hideMark/>
          </w:tcPr>
          <w:p w14:paraId="0A0A2DCD"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906. </w:t>
            </w:r>
          </w:p>
        </w:tc>
        <w:tc>
          <w:tcPr>
            <w:tcW w:w="0" w:type="auto"/>
            <w:vAlign w:val="center"/>
            <w:hideMark/>
          </w:tcPr>
          <w:p w14:paraId="438BD5CF"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Проценты на сумму вклада </w:t>
            </w:r>
          </w:p>
        </w:tc>
      </w:tr>
    </w:tbl>
    <w:p w14:paraId="2B29A811"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 выплачивает вкладчику проценты от суммы вклада в размере, определенном договором банковского вклада.</w:t>
      </w:r>
    </w:p>
    <w:p w14:paraId="782169F7" w14:textId="77777777" w:rsidR="000D5F8A" w:rsidRDefault="000E2A82" w:rsidP="004A58A4">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отсутствии в договоре условия о размере выплачиваемых процентов банк обязан выплачивать проценты в размере, определяемом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пунктом 1 статьи 411 настоящего Кодекса.</w:t>
      </w:r>
    </w:p>
    <w:p w14:paraId="34EB281C"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 вправе изменять размер процентов, выплачиваемых на вклады до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востребования, если иное не предусмотрено договором банковского вклада.</w:t>
      </w:r>
    </w:p>
    <w:p w14:paraId="3C6E8BEB"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случае уменьшения банком размера процентов, выплачиваемых на вклады до</w:t>
      </w:r>
      <w:r>
        <w:rPr>
          <w:rFonts w:ascii="Courier New" w:hAnsi="Courier New" w:cs="Courier New"/>
          <w:color w:val="000000"/>
          <w:sz w:val="24"/>
          <w:szCs w:val="24"/>
          <w:lang w:val="en-US"/>
        </w:rPr>
        <w:t> </w:t>
      </w:r>
      <w:r>
        <w:rPr>
          <w:rFonts w:ascii="GHEA Grapalat" w:hAnsi="GHEA Grapalat"/>
          <w:color w:val="000000"/>
          <w:sz w:val="24"/>
          <w:szCs w:val="24"/>
        </w:rPr>
        <w:t>востребования, новый размер процентов применяется к вкладам, внесенным до</w:t>
      </w:r>
      <w:r>
        <w:rPr>
          <w:rFonts w:ascii="Courier New" w:hAnsi="Courier New" w:cs="Courier New"/>
          <w:color w:val="000000"/>
          <w:sz w:val="24"/>
          <w:szCs w:val="24"/>
          <w:lang w:val="en-US"/>
        </w:rPr>
        <w:t> </w:t>
      </w:r>
      <w:r>
        <w:rPr>
          <w:rFonts w:ascii="GHEA Grapalat" w:hAnsi="GHEA Grapalat"/>
          <w:color w:val="000000"/>
          <w:sz w:val="24"/>
          <w:szCs w:val="24"/>
        </w:rPr>
        <w:t>сообщения вкладчику об уменьшении процентов, по истечении месяца со дня соответствующего сообщения, если иное не предусмотрено договором.</w:t>
      </w:r>
    </w:p>
    <w:p w14:paraId="77FA96BA" w14:textId="77777777" w:rsidR="000E2A82" w:rsidRPr="00881FFC"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Определенный договором банковского вклада размер процентов на</w:t>
      </w:r>
      <w:r>
        <w:rPr>
          <w:rFonts w:ascii="Courier New" w:hAnsi="Courier New" w:cs="Courier New"/>
          <w:color w:val="000000"/>
          <w:sz w:val="24"/>
          <w:szCs w:val="24"/>
          <w:lang w:val="en-US"/>
        </w:rPr>
        <w:t> </w:t>
      </w:r>
      <w:r>
        <w:rPr>
          <w:rFonts w:ascii="GHEA Grapalat" w:hAnsi="GHEA Grapalat"/>
          <w:color w:val="000000"/>
          <w:sz w:val="24"/>
          <w:szCs w:val="24"/>
        </w:rPr>
        <w:t>вклад, внесенный гражданином на условиях его получения по окончании определенного срока или при наступлении предусмотренных договором обстоятельств, не может быть односторонне уменьшен банком,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законом. Размер процентов такого банковского вклада, установленного договором, заключенным банком с юридическим лицом, не может быть односторонне изменен, если иное не предусмотрено законом или договором.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305E2A" w14:textId="77777777" w:rsidTr="00373C15">
        <w:trPr>
          <w:tblCellSpacing w:w="0" w:type="dxa"/>
        </w:trPr>
        <w:tc>
          <w:tcPr>
            <w:tcW w:w="2025" w:type="dxa"/>
            <w:hideMark/>
          </w:tcPr>
          <w:p w14:paraId="63754E0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907. </w:t>
            </w:r>
          </w:p>
        </w:tc>
        <w:tc>
          <w:tcPr>
            <w:tcW w:w="0" w:type="auto"/>
            <w:vAlign w:val="center"/>
            <w:hideMark/>
          </w:tcPr>
          <w:p w14:paraId="263FA1D6"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Порядок начисления процентов на сумму вклада и их выплаты </w:t>
            </w:r>
          </w:p>
        </w:tc>
      </w:tr>
    </w:tbl>
    <w:p w14:paraId="44995FC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Проценты на сумму банковского вклада </w:t>
      </w:r>
      <w:r w:rsidR="00287FF1" w:rsidRPr="002252A0">
        <w:rPr>
          <w:rFonts w:ascii="GHEA Grapalat" w:hAnsi="GHEA Grapalat"/>
          <w:color w:val="000000"/>
          <w:sz w:val="24"/>
          <w:szCs w:val="24"/>
        </w:rPr>
        <w:t xml:space="preserve">исчисляются за календарные дни периода </w:t>
      </w:r>
      <w:r w:rsidRPr="002252A0">
        <w:rPr>
          <w:rFonts w:ascii="GHEA Grapalat" w:hAnsi="GHEA Grapalat"/>
          <w:color w:val="000000"/>
          <w:sz w:val="24"/>
          <w:szCs w:val="24"/>
        </w:rPr>
        <w:t>со дня ее поступления в банк, до дня, предшествующего ее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возврату вкладчику или ее списанию со счета вкладчика по иным основаниям.</w:t>
      </w:r>
    </w:p>
    <w:p w14:paraId="4AFC2C2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Проценты на сумму банковского вклада выплачиваются вкладчику по его требованию по истечении каждого квартала отдельно от суммы вклада, 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невостребованные в этот срок проценты прибавляются к сумме вклада,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которую начисляются проценты, если иное не предусмотрено договором банковского вклада.</w:t>
      </w:r>
    </w:p>
    <w:p w14:paraId="4736023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возврате вклада выплачиваются все начисленные к этому моменту проценты.</w:t>
      </w:r>
    </w:p>
    <w:p w14:paraId="7DFF1CF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3.</w:t>
      </w:r>
      <w:r>
        <w:rPr>
          <w:rFonts w:ascii="GHEA Grapalat" w:hAnsi="GHEA Grapalat"/>
          <w:color w:val="000000"/>
          <w:spacing w:val="-6"/>
          <w:sz w:val="24"/>
          <w:szCs w:val="24"/>
        </w:rPr>
        <w:tab/>
        <w:t>Положения части 2 настоящей статьи не распространяются на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накопительные пенсионные вклады. Проценты на накопительные пенсионные вклады прибавляются к сумме вклада, и к ним начисляются проценты, начисляемые к накопительному пенсионному вкладу. Все проценты, начисленные на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накопительные пенсионные вклады, выплачиваются одновременно с вкладом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срок, установленный абзацем первым части первой статьи 905 настоящего Кодекса.</w:t>
      </w:r>
    </w:p>
    <w:p w14:paraId="3F062F27"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907 дополнена в соответствии с HO-253-N от 22 декабря 2010</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НО-135-</w:t>
      </w:r>
      <w:r>
        <w:rPr>
          <w:rFonts w:ascii="GHEA Grapalat" w:hAnsi="GHEA Grapalat"/>
          <w:b/>
          <w:i/>
          <w:color w:val="000000"/>
          <w:sz w:val="24"/>
          <w:szCs w:val="24"/>
          <w:lang w:val="en-US"/>
        </w:rPr>
        <w:t>N</w:t>
      </w:r>
      <w:r>
        <w:rPr>
          <w:rFonts w:ascii="GHEA Grapalat" w:hAnsi="GHEA Grapalat"/>
          <w:b/>
          <w:i/>
          <w:color w:val="000000"/>
          <w:sz w:val="24"/>
          <w:szCs w:val="24"/>
        </w:rPr>
        <w:t xml:space="preserve"> от 6 марта 2020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B4BD0B2" w14:textId="77777777" w:rsidR="00794B10"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(часть 1 настоящей статьи вступает в силу 1 мая 2020 года и распространяется на сумму вклада, вносимого с этого дня)</w:t>
      </w:r>
    </w:p>
    <w:p w14:paraId="56921B3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lang w:val="en-GB"/>
        </w:rPr>
      </w:pPr>
    </w:p>
    <w:p w14:paraId="3E2B3C8A" w14:textId="77777777" w:rsidR="004A58A4" w:rsidRPr="004A58A4" w:rsidRDefault="004A58A4">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57435AA" w14:textId="77777777" w:rsidTr="00373C15">
        <w:trPr>
          <w:tblCellSpacing w:w="0" w:type="dxa"/>
        </w:trPr>
        <w:tc>
          <w:tcPr>
            <w:tcW w:w="2025" w:type="dxa"/>
            <w:hideMark/>
          </w:tcPr>
          <w:p w14:paraId="1BBE440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908. </w:t>
            </w:r>
          </w:p>
        </w:tc>
        <w:tc>
          <w:tcPr>
            <w:tcW w:w="0" w:type="auto"/>
            <w:vAlign w:val="center"/>
            <w:hideMark/>
          </w:tcPr>
          <w:p w14:paraId="6D4404AC"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Обеспечение возврата вклада </w:t>
            </w:r>
          </w:p>
        </w:tc>
      </w:tr>
    </w:tbl>
    <w:p w14:paraId="363BAC4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Банки обязаны обеспечивать возврат вкладов граждан путем обязательного страхования, а в предусмотренных законом случаях — и иными способами.</w:t>
      </w:r>
    </w:p>
    <w:p w14:paraId="2A4CDA63"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Возврат вкладов граждан банком, в уставном капитале которого более пятидесяти процентов акций или долей принадлежат Республике Армения или общинам, гарантируется также их субсидиарной ответственностью в порядке, предусмотренном статьей 415 настоящего Кодекса.</w:t>
      </w:r>
    </w:p>
    <w:p w14:paraId="6162E37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Способы обеспечения банком возврата вкладов юридических лиц устанавливаются договором банковского вклада.</w:t>
      </w:r>
    </w:p>
    <w:p w14:paraId="29BCAAA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заключении договора банковского вклада банк обязан предоставить вкладчику информацию об обеспечении возврата вклада.</w:t>
      </w:r>
    </w:p>
    <w:p w14:paraId="45EC073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требовать от</w:t>
      </w:r>
      <w:r>
        <w:rPr>
          <w:rFonts w:ascii="Courier New" w:hAnsi="Courier New" w:cs="Courier New"/>
          <w:color w:val="000000"/>
          <w:sz w:val="24"/>
          <w:szCs w:val="24"/>
          <w:lang w:val="en-US"/>
        </w:rPr>
        <w:t> </w:t>
      </w:r>
      <w:r>
        <w:rPr>
          <w:rFonts w:ascii="GHEA Grapalat" w:hAnsi="GHEA Grapalat"/>
          <w:color w:val="000000"/>
          <w:sz w:val="24"/>
          <w:szCs w:val="24"/>
        </w:rPr>
        <w:t>банка немедленного возврата вклада, уплаты на него процентов в размере, установленном в соответствии с пунктом 1 статьи 906 настоящего Кодекса, и возмещения причиненных убытков.</w:t>
      </w:r>
    </w:p>
    <w:p w14:paraId="0ADD7917" w14:textId="77777777" w:rsidR="000E2A82" w:rsidRPr="002252A0" w:rsidRDefault="000E2A82" w:rsidP="002252A0">
      <w:pPr>
        <w:widowControl w:val="0"/>
        <w:tabs>
          <w:tab w:val="left" w:pos="1134"/>
        </w:tabs>
        <w:spacing w:after="160" w:line="360" w:lineRule="auto"/>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1C0F8C4" w14:textId="77777777" w:rsidTr="00373C15">
        <w:trPr>
          <w:tblCellSpacing w:w="0" w:type="dxa"/>
        </w:trPr>
        <w:tc>
          <w:tcPr>
            <w:tcW w:w="2025" w:type="dxa"/>
            <w:hideMark/>
          </w:tcPr>
          <w:p w14:paraId="6D7B0BF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909. </w:t>
            </w:r>
          </w:p>
        </w:tc>
        <w:tc>
          <w:tcPr>
            <w:tcW w:w="0" w:type="auto"/>
            <w:vAlign w:val="center"/>
            <w:hideMark/>
          </w:tcPr>
          <w:p w14:paraId="248808A9"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Внесение третьими лицами денежных средств на счет вкладчика </w:t>
            </w:r>
          </w:p>
        </w:tc>
      </w:tr>
    </w:tbl>
    <w:p w14:paraId="3314219D" w14:textId="77777777" w:rsidR="000D5F8A" w:rsidRPr="00881FFC"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На счет по вкладу зачисляются денежные средства, полученные от третьих лиц на имя вкладчика — с указанием необходимых данных о его счете по вкладу, если договором банковского вклада не предусмотрено иное. При этом предполагается, что вкладчик, предоставив им необходимые данные о его счете по вкладу, согласился на получение денежных средств от таких лиц.</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D421876" w14:textId="77777777" w:rsidTr="00373C15">
        <w:trPr>
          <w:tblCellSpacing w:w="0" w:type="dxa"/>
        </w:trPr>
        <w:tc>
          <w:tcPr>
            <w:tcW w:w="2025" w:type="dxa"/>
            <w:hideMark/>
          </w:tcPr>
          <w:p w14:paraId="265A568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910. </w:t>
            </w:r>
          </w:p>
        </w:tc>
        <w:tc>
          <w:tcPr>
            <w:tcW w:w="0" w:type="auto"/>
            <w:vAlign w:val="center"/>
            <w:hideMark/>
          </w:tcPr>
          <w:p w14:paraId="72B678B8"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Вклады в пользу третьих лиц </w:t>
            </w:r>
          </w:p>
        </w:tc>
      </w:tr>
    </w:tbl>
    <w:p w14:paraId="4BB15D2E"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Вклад может быть внесен в банк на имя определенного третьего лица. Такое лицо приобретает права вкладчика с момента предъявления им банку первого требования, основанного на этих правах, или уведомления банка каким-либо иным способом о своем намерении воспользоваться этими правами,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договором банковского вклада.</w:t>
      </w:r>
    </w:p>
    <w:p w14:paraId="6E508048"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Существенным условием соответствующего договора банковского вклада является указание имени гражданина (статья 22) или наименования юридического лица (статья 58), в пользу которого вносится вклад. </w:t>
      </w:r>
    </w:p>
    <w:p w14:paraId="21562A71"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Договор банковского вклада в пользу гражданина, умершего к моменту заключения договора, или в пользу не существующего к этому моменту юридического лица, ничтожен. </w:t>
      </w:r>
    </w:p>
    <w:p w14:paraId="01A6F44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отношении выплаченных им на счет по вкладу денежных средств. </w:t>
      </w:r>
    </w:p>
    <w:p w14:paraId="7CF5858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о договоре в пользу третьего лица (статья 446) применяются к</w:t>
      </w:r>
      <w:r>
        <w:rPr>
          <w:rFonts w:ascii="Courier New" w:hAnsi="Courier New" w:cs="Courier New"/>
          <w:color w:val="000000"/>
          <w:sz w:val="24"/>
          <w:szCs w:val="24"/>
          <w:lang w:val="en-US"/>
        </w:rPr>
        <w:t> </w:t>
      </w:r>
      <w:r>
        <w:rPr>
          <w:rFonts w:ascii="GHEA Grapalat" w:hAnsi="GHEA Grapalat"/>
          <w:color w:val="000000"/>
          <w:sz w:val="24"/>
          <w:szCs w:val="24"/>
        </w:rPr>
        <w:t>договору банковского вклада в пользу третьего лица, если это не противоречит правилам настоящей статьи и существу банковского вклада.</w:t>
      </w:r>
    </w:p>
    <w:p w14:paraId="721182E8"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7FA8943" w14:textId="77777777" w:rsidTr="00373C15">
        <w:trPr>
          <w:tblCellSpacing w:w="0" w:type="dxa"/>
        </w:trPr>
        <w:tc>
          <w:tcPr>
            <w:tcW w:w="2025" w:type="dxa"/>
            <w:hideMark/>
          </w:tcPr>
          <w:p w14:paraId="24D8006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911. </w:t>
            </w:r>
          </w:p>
        </w:tc>
        <w:tc>
          <w:tcPr>
            <w:tcW w:w="0" w:type="auto"/>
            <w:vAlign w:val="center"/>
            <w:hideMark/>
          </w:tcPr>
          <w:p w14:paraId="0D95696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Банковская книжка </w:t>
            </w:r>
          </w:p>
        </w:tc>
      </w:tr>
    </w:tbl>
    <w:p w14:paraId="2170A330"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Заключение договора банковского вклада с гражданином и выплата денежных средств на его счет по вкладу удостоверяются банковской книжкой, если соглашением сторон не предусмотрено иное. Договором банковского вклада может быть выдана именная банковская книжка или банковская книжка на предъявителя.</w:t>
      </w:r>
    </w:p>
    <w:p w14:paraId="793125B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lastRenderedPageBreak/>
        <w:t>В банковской книжке должны быть указаны и удостоверены банком наименование и место нахождения банка, а если вклад внесен в филиал банка — также наименование и место нахождения соответствующего филиала, номер счета по</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вкладу, а также все суммы денежных средств, зачисленных на счет и списанных со</w:t>
      </w:r>
      <w:r w:rsidR="00BB4B2F">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счета, и остаток денежных средств на счете на момент предъявления банковской книжки в банк.</w:t>
      </w:r>
    </w:p>
    <w:p w14:paraId="6D8140BC"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Данные о вкладе, указанные в банковской книжке, являются основанием для произведения расчетов по вкладу между банком и вкладчиком, если не доказано иное.</w:t>
      </w:r>
    </w:p>
    <w:p w14:paraId="129D695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Возврат вклада, выплата процентов по нему и перечисление денежных средств со счета по вкладу другим лицам осуществляются банком при предъявлении банковской книжки.</w:t>
      </w:r>
    </w:p>
    <w:p w14:paraId="3BDF81AE"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именная банковская книжка утеряна или негодна для предъявления, банк на основании заявления вкладчика выдает ему новую банковскую книжку.</w:t>
      </w:r>
    </w:p>
    <w:p w14:paraId="087EBDD7"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Восстановление прав по утраченной банковской книжке на предъявителя осуществляется в порядке, предусмотренном для ценных бумаг на предъявителя (статья 151).</w:t>
      </w:r>
    </w:p>
    <w:p w14:paraId="01459B7B" w14:textId="77777777" w:rsidR="00F50C17" w:rsidRPr="002252A0" w:rsidRDefault="00F50C17" w:rsidP="002252A0">
      <w:pPr>
        <w:widowControl w:val="0"/>
        <w:spacing w:after="160" w:line="360" w:lineRule="auto"/>
        <w:jc w:val="center"/>
        <w:rPr>
          <w:rFonts w:ascii="GHEA Grapalat" w:hAnsi="GHEA Grapalat"/>
          <w:b/>
          <w:color w:val="000000"/>
          <w:sz w:val="24"/>
          <w:szCs w:val="24"/>
        </w:rPr>
      </w:pPr>
    </w:p>
    <w:p w14:paraId="666A5DE7" w14:textId="77777777" w:rsidR="00511D36" w:rsidRPr="002252A0" w:rsidRDefault="00511D36" w:rsidP="002252A0">
      <w:pPr>
        <w:widowControl w:val="0"/>
        <w:spacing w:after="160" w:line="360" w:lineRule="auto"/>
        <w:jc w:val="center"/>
        <w:rPr>
          <w:rFonts w:ascii="GHEA Grapalat" w:hAnsi="GHEA Grapalat"/>
          <w:b/>
          <w:color w:val="000000"/>
          <w:sz w:val="24"/>
          <w:szCs w:val="24"/>
        </w:rPr>
      </w:pPr>
    </w:p>
    <w:p w14:paraId="19A144CF" w14:textId="77777777" w:rsidR="000D5F8A" w:rsidRDefault="00BB4B2F">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50</w:t>
      </w:r>
    </w:p>
    <w:p w14:paraId="5AD968A1" w14:textId="77777777" w:rsidR="000D5F8A" w:rsidRDefault="00BB4B2F">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БАНКОВСКИЙ СЧЕТ</w:t>
      </w:r>
    </w:p>
    <w:p w14:paraId="618FC180"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C23504" w14:textId="77777777" w:rsidTr="00373C15">
        <w:trPr>
          <w:tblCellSpacing w:w="0" w:type="dxa"/>
        </w:trPr>
        <w:tc>
          <w:tcPr>
            <w:tcW w:w="2025" w:type="dxa"/>
            <w:hideMark/>
          </w:tcPr>
          <w:p w14:paraId="62FF439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912. </w:t>
            </w:r>
          </w:p>
        </w:tc>
        <w:tc>
          <w:tcPr>
            <w:tcW w:w="0" w:type="auto"/>
            <w:vAlign w:val="center"/>
            <w:hideMark/>
          </w:tcPr>
          <w:p w14:paraId="75D1980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банковского счета </w:t>
            </w:r>
          </w:p>
        </w:tc>
      </w:tr>
    </w:tbl>
    <w:p w14:paraId="2978804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банковского счета банк обязуется принимать и зачислять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открытый клиентом (владельцем счета) счет поступающие денежные средства, </w:t>
      </w:r>
      <w:r w:rsidRPr="002252A0">
        <w:rPr>
          <w:rFonts w:ascii="GHEA Grapalat" w:hAnsi="GHEA Grapalat"/>
          <w:color w:val="000000"/>
          <w:sz w:val="24"/>
          <w:szCs w:val="24"/>
        </w:rPr>
        <w:lastRenderedPageBreak/>
        <w:t>выполнять распоряжения клиента об осуществлении перечислений, выдаче соответствующих сумм со счета и осуществлении других операций по счету.</w:t>
      </w:r>
    </w:p>
    <w:p w14:paraId="0EDE8CA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 может использовать имеющиеся на счете денежные средства, гарантируя право клиента беспрепятственно распоряжаться этими средствами.</w:t>
      </w:r>
    </w:p>
    <w:p w14:paraId="0AC76AA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Банк не вправе определять и контролировать направления использования денежных средств клиента или устанавливать не предусмотренные</w:t>
      </w:r>
      <w:r>
        <w:rPr>
          <w:rFonts w:ascii="Courier New" w:hAnsi="Courier New" w:cs="Courier New"/>
          <w:color w:val="000000"/>
          <w:sz w:val="24"/>
          <w:szCs w:val="24"/>
          <w:lang w:val="en-US"/>
        </w:rPr>
        <w:t> </w:t>
      </w:r>
      <w:r>
        <w:rPr>
          <w:rFonts w:ascii="GHEA Grapalat" w:hAnsi="GHEA Grapalat"/>
          <w:color w:val="000000"/>
          <w:sz w:val="24"/>
          <w:szCs w:val="24"/>
        </w:rPr>
        <w:t>законом или договором банковского счета другие ограничения</w:t>
      </w:r>
      <w:r>
        <w:rPr>
          <w:rFonts w:ascii="Courier New" w:hAnsi="Courier New" w:cs="Courier New"/>
          <w:color w:val="000000"/>
          <w:sz w:val="24"/>
          <w:szCs w:val="24"/>
          <w:lang w:val="en-US"/>
        </w:rPr>
        <w:t> </w:t>
      </w:r>
      <w:r>
        <w:rPr>
          <w:rFonts w:ascii="GHEA Grapalat" w:hAnsi="GHEA Grapalat"/>
          <w:color w:val="000000"/>
          <w:sz w:val="24"/>
          <w:szCs w:val="24"/>
        </w:rPr>
        <w:t>его права распоряжаться своими денежными средствами по своему усмотрению.</w:t>
      </w:r>
    </w:p>
    <w:p w14:paraId="1F52EC59"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Правила настоящей главы, относящиеся к банкам, применяются также к</w:t>
      </w:r>
      <w:r>
        <w:rPr>
          <w:rFonts w:ascii="Courier New" w:hAnsi="Courier New" w:cs="Courier New"/>
          <w:color w:val="000000"/>
          <w:sz w:val="24"/>
          <w:szCs w:val="24"/>
          <w:lang w:val="en-US"/>
        </w:rPr>
        <w:t> </w:t>
      </w:r>
      <w:r>
        <w:rPr>
          <w:rFonts w:ascii="GHEA Grapalat" w:hAnsi="GHEA Grapalat"/>
          <w:color w:val="000000"/>
          <w:sz w:val="24"/>
          <w:szCs w:val="24"/>
        </w:rPr>
        <w:t>другим кредитным организациям при заключении и исполнении ими договора банковского счета в соответствии с выданным им разрешением (лицензией).</w:t>
      </w:r>
    </w:p>
    <w:p w14:paraId="4B41D2D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7B53ED" w14:textId="77777777" w:rsidTr="00373C15">
        <w:trPr>
          <w:tblCellSpacing w:w="0" w:type="dxa"/>
        </w:trPr>
        <w:tc>
          <w:tcPr>
            <w:tcW w:w="2025" w:type="dxa"/>
            <w:hideMark/>
          </w:tcPr>
          <w:p w14:paraId="3742915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913.</w:t>
            </w:r>
          </w:p>
        </w:tc>
        <w:tc>
          <w:tcPr>
            <w:tcW w:w="0" w:type="auto"/>
            <w:vAlign w:val="center"/>
            <w:hideMark/>
          </w:tcPr>
          <w:p w14:paraId="0FCFA861"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банковского счета </w:t>
            </w:r>
          </w:p>
        </w:tc>
      </w:tr>
    </w:tbl>
    <w:p w14:paraId="124F77E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банковского счета заключается в письменной форме.</w:t>
      </w:r>
    </w:p>
    <w:p w14:paraId="0DB7935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lang w:val="en-US"/>
        </w:rPr>
      </w:pPr>
      <w:r w:rsidRPr="002252A0">
        <w:rPr>
          <w:rFonts w:ascii="GHEA Grapalat" w:hAnsi="GHEA Grapalat"/>
          <w:color w:val="000000"/>
          <w:sz w:val="24"/>
          <w:szCs w:val="24"/>
        </w:rPr>
        <w:t>2.</w:t>
      </w:r>
      <w:r w:rsidRPr="002252A0">
        <w:rPr>
          <w:rFonts w:ascii="GHEA Grapalat" w:hAnsi="GHEA Grapalat"/>
          <w:color w:val="000000"/>
          <w:sz w:val="24"/>
          <w:szCs w:val="24"/>
        </w:rPr>
        <w:tab/>
        <w:t>Несоблюдение письменной формы договора банковского счета влечет недействительность этого договора. Такой договор считается ничтожным.</w:t>
      </w:r>
    </w:p>
    <w:p w14:paraId="569D245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C38CD79" w14:textId="77777777" w:rsidTr="00373C15">
        <w:trPr>
          <w:tblCellSpacing w:w="0" w:type="dxa"/>
        </w:trPr>
        <w:tc>
          <w:tcPr>
            <w:tcW w:w="2025" w:type="dxa"/>
            <w:hideMark/>
          </w:tcPr>
          <w:p w14:paraId="6587D10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91</w:t>
            </w:r>
            <w:r w:rsidR="00BB4B2F">
              <w:rPr>
                <w:rFonts w:ascii="GHEA Grapalat" w:hAnsi="GHEA Grapalat"/>
                <w:b/>
                <w:color w:val="000000"/>
                <w:sz w:val="24"/>
                <w:szCs w:val="24"/>
              </w:rPr>
              <w:t xml:space="preserve">4. </w:t>
            </w:r>
          </w:p>
        </w:tc>
        <w:tc>
          <w:tcPr>
            <w:tcW w:w="0" w:type="auto"/>
            <w:vAlign w:val="center"/>
            <w:hideMark/>
          </w:tcPr>
          <w:p w14:paraId="266A046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Заключение договора банковского счета </w:t>
            </w:r>
          </w:p>
        </w:tc>
      </w:tr>
    </w:tbl>
    <w:p w14:paraId="3A2F68C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заключении договора банковского счета для клиента или указанного им лица открывается счет в банке на условиях, согласованных сторонами.</w:t>
      </w:r>
    </w:p>
    <w:p w14:paraId="47D49C7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условиях, соответствующих предусмотренным </w:t>
      </w:r>
      <w:r w:rsidRPr="002252A0">
        <w:rPr>
          <w:rFonts w:ascii="GHEA Grapalat" w:hAnsi="GHEA Grapalat"/>
          <w:color w:val="000000"/>
          <w:sz w:val="24"/>
          <w:szCs w:val="24"/>
        </w:rPr>
        <w:lastRenderedPageBreak/>
        <w:t>законом требованиям и установленным в соответствии с ним банковским правилам.</w:t>
      </w:r>
    </w:p>
    <w:p w14:paraId="4283AE8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Банк не вправе отказать в открытии счета, с</w:t>
      </w:r>
      <w:r w:rsidR="00BB4B2F">
        <w:rPr>
          <w:rFonts w:ascii="GHEA Grapalat" w:hAnsi="GHEA Grapalat"/>
          <w:color w:val="000000"/>
          <w:sz w:val="24"/>
          <w:szCs w:val="24"/>
        </w:rPr>
        <w:t>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отказ клиенту является следствием отсутствия у банка возможностей для предоставления банковского обслуживания или допускается законом или иными правовыми актами.</w:t>
      </w:r>
    </w:p>
    <w:p w14:paraId="50CBC32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необоснованном уклонении банка от заключения договора банковского счета клиент вправе предъявить банку требования, установленные статьей 461 настоящего Кодекса.</w:t>
      </w:r>
    </w:p>
    <w:p w14:paraId="340A223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D13A271" w14:textId="77777777" w:rsidTr="00373C15">
        <w:trPr>
          <w:tblCellSpacing w:w="0" w:type="dxa"/>
        </w:trPr>
        <w:tc>
          <w:tcPr>
            <w:tcW w:w="2025" w:type="dxa"/>
            <w:hideMark/>
          </w:tcPr>
          <w:p w14:paraId="03CF14D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915. </w:t>
            </w:r>
          </w:p>
        </w:tc>
        <w:tc>
          <w:tcPr>
            <w:tcW w:w="0" w:type="auto"/>
            <w:vAlign w:val="center"/>
            <w:hideMark/>
          </w:tcPr>
          <w:p w14:paraId="3A5F1774"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Удостоверение права распоряжения денежными средствами, находящимися на счете </w:t>
            </w:r>
          </w:p>
        </w:tc>
      </w:tr>
    </w:tbl>
    <w:p w14:paraId="254BB91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Права лиц, осуществляющих от имени клиента распоряжения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перечислении и выплате денежных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14:paraId="6507B04B"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Клиент вправе дать распоряжение банку о списании денежных средств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его счета по требованию третьих лиц, связанному с исполнением клиентом своих обязательств перед этими лицами. Банк принимает эти распоряжения при</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условии письменного указания в них необходимых данных, позволяющих при предъявлении соответствующего требования идентифицировать лицо, имеющее право на такое требование.</w:t>
      </w:r>
    </w:p>
    <w:p w14:paraId="73031565"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5858AFF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Договором может быть предусмотрено удостоверение прав распоряжения денежными средствами, находящимися на счете, электронными средствами и другими документами с использованием в них аналогов подписи клиента (пункт 3 статьи 296), кодов, паролей и иных средств, удостоверяющих, что распоряжение дано уполномоченным на это лицом.</w:t>
      </w:r>
    </w:p>
    <w:p w14:paraId="5D635C5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E9E7B4" w14:textId="77777777" w:rsidTr="00373C15">
        <w:trPr>
          <w:tblCellSpacing w:w="0" w:type="dxa"/>
        </w:trPr>
        <w:tc>
          <w:tcPr>
            <w:tcW w:w="2025" w:type="dxa"/>
            <w:hideMark/>
          </w:tcPr>
          <w:p w14:paraId="47DA45A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916. </w:t>
            </w:r>
          </w:p>
        </w:tc>
        <w:tc>
          <w:tcPr>
            <w:tcW w:w="0" w:type="auto"/>
            <w:vAlign w:val="center"/>
            <w:hideMark/>
          </w:tcPr>
          <w:p w14:paraId="1BAE0B08"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Операции по счету, совершаемые банком </w:t>
            </w:r>
          </w:p>
        </w:tc>
      </w:tr>
    </w:tbl>
    <w:p w14:paraId="6E6ACE43"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делового оборота, если договором банковского счета не предусмотрено иное.</w:t>
      </w:r>
    </w:p>
    <w:p w14:paraId="1277D38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0EA1CED" w14:textId="77777777" w:rsidTr="00373C15">
        <w:trPr>
          <w:tblCellSpacing w:w="0" w:type="dxa"/>
        </w:trPr>
        <w:tc>
          <w:tcPr>
            <w:tcW w:w="2025" w:type="dxa"/>
            <w:hideMark/>
          </w:tcPr>
          <w:p w14:paraId="19F9DCC0"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917. </w:t>
            </w:r>
          </w:p>
        </w:tc>
        <w:tc>
          <w:tcPr>
            <w:tcW w:w="0" w:type="auto"/>
            <w:vAlign w:val="center"/>
            <w:hideMark/>
          </w:tcPr>
          <w:p w14:paraId="21965FE8"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Сроки операций по счету </w:t>
            </w:r>
          </w:p>
        </w:tc>
      </w:tr>
    </w:tbl>
    <w:p w14:paraId="50647B2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 обязан зачислять поступившие на счет клиента денежные средства не позже дня, следующего за поступлением в банк соответствующего платежного документа, если более короткий срок не предусмотрен законом или договором банковского счета.</w:t>
      </w:r>
    </w:p>
    <w:p w14:paraId="39D6475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 обязан по распоряжению клиента выдавать или перечислять со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счета денежные средства не позже дня, следующего за поступлением в банк соответствующего платежного документа, если иные сроки не предусмотрены законом, установленными в соответствии с ним банковскими правилами или договором банковского счета.</w:t>
      </w:r>
    </w:p>
    <w:p w14:paraId="6C7B8DD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2D4B7F" w14:textId="77777777" w:rsidTr="00373C15">
        <w:trPr>
          <w:tblCellSpacing w:w="0" w:type="dxa"/>
        </w:trPr>
        <w:tc>
          <w:tcPr>
            <w:tcW w:w="2025" w:type="dxa"/>
            <w:hideMark/>
          </w:tcPr>
          <w:p w14:paraId="5AFDB55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918. </w:t>
            </w:r>
          </w:p>
        </w:tc>
        <w:tc>
          <w:tcPr>
            <w:tcW w:w="0" w:type="auto"/>
            <w:vAlign w:val="center"/>
            <w:hideMark/>
          </w:tcPr>
          <w:p w14:paraId="5222C004"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Кредитование счета </w:t>
            </w:r>
          </w:p>
        </w:tc>
      </w:tr>
    </w:tbl>
    <w:p w14:paraId="56B60C2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 случаях, когда в соответствии с договором банковского счета банк осуществляет платежи со счета, несмотря на отсутствие на нем денежных средств </w:t>
      </w:r>
      <w:r w:rsidRPr="002252A0">
        <w:rPr>
          <w:rFonts w:ascii="GHEA Grapalat" w:hAnsi="GHEA Grapalat"/>
          <w:color w:val="000000"/>
          <w:sz w:val="24"/>
          <w:szCs w:val="24"/>
        </w:rPr>
        <w:lastRenderedPageBreak/>
        <w:t>(кредитование счета), банк считается предоставившим клиенту кредит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соответствующую сумму со дня осуществления такого платежа.</w:t>
      </w:r>
    </w:p>
    <w:p w14:paraId="20FCCC7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Права и обязанности сторон, связанные с кредитованием счета, определяются правилами о займе (глава 46) и кредите (глава 47), если договором банковского счета не предусмотрено иное.</w:t>
      </w:r>
    </w:p>
    <w:p w14:paraId="1D3C059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0F6C76" w14:textId="77777777" w:rsidTr="00373C15">
        <w:trPr>
          <w:tblCellSpacing w:w="0" w:type="dxa"/>
        </w:trPr>
        <w:tc>
          <w:tcPr>
            <w:tcW w:w="2025" w:type="dxa"/>
            <w:hideMark/>
          </w:tcPr>
          <w:p w14:paraId="22AE181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919. </w:t>
            </w:r>
          </w:p>
        </w:tc>
        <w:tc>
          <w:tcPr>
            <w:tcW w:w="0" w:type="auto"/>
            <w:vAlign w:val="center"/>
            <w:hideMark/>
          </w:tcPr>
          <w:p w14:paraId="0BDFF039"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Оплата расходов банка на совершение операций по счету </w:t>
            </w:r>
          </w:p>
        </w:tc>
      </w:tr>
    </w:tbl>
    <w:p w14:paraId="4FC0B5B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случаях, предусмотренных договором банковского счета, клиент оплачивает услуги банка за совершение операций по его счету.</w:t>
      </w:r>
    </w:p>
    <w:p w14:paraId="2F083F4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Плата за услуги банка, предусмотренная пунктом 1 настоящей статьи, может взиматься банком из денежных средств, находящихся на счете клиента, после завершения каждой сделки, если иное не предусмотрено договором банковского счета.</w:t>
      </w:r>
    </w:p>
    <w:p w14:paraId="6A70E5DA" w14:textId="77777777" w:rsidR="009E4ECF" w:rsidRPr="002252A0" w:rsidRDefault="009E4ECF"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B68B748" w14:textId="77777777" w:rsidTr="00373C15">
        <w:trPr>
          <w:tblCellSpacing w:w="0" w:type="dxa"/>
        </w:trPr>
        <w:tc>
          <w:tcPr>
            <w:tcW w:w="2025" w:type="dxa"/>
            <w:hideMark/>
          </w:tcPr>
          <w:p w14:paraId="082ED29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920. </w:t>
            </w:r>
          </w:p>
        </w:tc>
        <w:tc>
          <w:tcPr>
            <w:tcW w:w="0" w:type="auto"/>
            <w:vAlign w:val="center"/>
            <w:hideMark/>
          </w:tcPr>
          <w:p w14:paraId="075177A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Проценты за пользование банком денежными средствами </w:t>
            </w:r>
          </w:p>
        </w:tc>
      </w:tr>
    </w:tbl>
    <w:p w14:paraId="5B4C2F0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 пользование денежными средствами, находящимися на счете клиента, банк уплачивает проценты, сумма которых зачисляется на счет, если иное не</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предусмотрено договором банковского счета.</w:t>
      </w:r>
    </w:p>
    <w:p w14:paraId="14B512A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Проценты, указанные в пункте 1 настоящей статьи, уплачиваются банком в размере, установленном договором банковского счета, а при отсутствии в договоре соответствующего условия — в размере, установленном этим банком по вкладам 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востребования (статья 906).</w:t>
      </w:r>
    </w:p>
    <w:p w14:paraId="0198AAB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Сумма процентов зачисляется на счет в сроки, предусмотренные договором, а при отсутствии таких сроков в договоре — по истечении каждого квартала.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F65E486" w14:textId="77777777" w:rsidTr="00373C15">
        <w:trPr>
          <w:tblCellSpacing w:w="0" w:type="dxa"/>
        </w:trPr>
        <w:tc>
          <w:tcPr>
            <w:tcW w:w="2025" w:type="dxa"/>
            <w:hideMark/>
          </w:tcPr>
          <w:p w14:paraId="58D919F9" w14:textId="77777777" w:rsidR="000D5F8A" w:rsidRDefault="00BB4B2F">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lastRenderedPageBreak/>
              <w:t>Статья 921.</w:t>
            </w:r>
          </w:p>
        </w:tc>
        <w:tc>
          <w:tcPr>
            <w:tcW w:w="0" w:type="auto"/>
            <w:vAlign w:val="center"/>
            <w:hideMark/>
          </w:tcPr>
          <w:p w14:paraId="1BC63ED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Зачет встречных требований банка и клиента </w:t>
            </w:r>
          </w:p>
        </w:tc>
      </w:tr>
    </w:tbl>
    <w:p w14:paraId="22FCAC6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Денежные требования банка к клиенту, связанные с кредитованием счета (статья 918) и оплатой услуг банка (статья 919), а также требования клиента к банку об уплате процентов за пользование денежными средствами (статья 920) прекращаются зачетом (статья 426), если иное не предусмотрено договором банковского счета.</w:t>
      </w:r>
    </w:p>
    <w:p w14:paraId="526F4023"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Зачет указанных требований осуществляет банк.</w:t>
      </w:r>
    </w:p>
    <w:p w14:paraId="10FC728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 обязан информировать клиента о произведенном зачете в порядке и в сроки, предусмотренные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14:paraId="3FC3846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BDA9AC" w14:textId="77777777" w:rsidTr="00373C15">
        <w:trPr>
          <w:tblCellSpacing w:w="0" w:type="dxa"/>
        </w:trPr>
        <w:tc>
          <w:tcPr>
            <w:tcW w:w="2025" w:type="dxa"/>
            <w:hideMark/>
          </w:tcPr>
          <w:p w14:paraId="4ABA726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922. </w:t>
            </w:r>
          </w:p>
        </w:tc>
        <w:tc>
          <w:tcPr>
            <w:tcW w:w="0" w:type="auto"/>
            <w:vAlign w:val="center"/>
            <w:hideMark/>
          </w:tcPr>
          <w:p w14:paraId="6DC49CB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для списания денежных средств со счета </w:t>
            </w:r>
          </w:p>
        </w:tc>
      </w:tr>
    </w:tbl>
    <w:p w14:paraId="4922E926"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Списание денежных средств со счета осуществляется банком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основании распоряжения клиента.</w:t>
      </w:r>
    </w:p>
    <w:p w14:paraId="5B574373"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Без распоряжения клиента списание денежных средств, находящихся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счете, допускается по решению суда, а также в случаях, установленных законом или предусмотренных договором между банком и клиентом.</w:t>
      </w:r>
    </w:p>
    <w:p w14:paraId="3DC37B27"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5E89206" w14:textId="77777777" w:rsidTr="00373C15">
        <w:trPr>
          <w:tblCellSpacing w:w="0" w:type="dxa"/>
        </w:trPr>
        <w:tc>
          <w:tcPr>
            <w:tcW w:w="2025" w:type="dxa"/>
            <w:hideMark/>
          </w:tcPr>
          <w:p w14:paraId="0F5861F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923. </w:t>
            </w:r>
          </w:p>
        </w:tc>
        <w:tc>
          <w:tcPr>
            <w:tcW w:w="0" w:type="auto"/>
            <w:vAlign w:val="center"/>
            <w:hideMark/>
          </w:tcPr>
          <w:p w14:paraId="4CB3B9B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Очередность списания денежных средств со счета </w:t>
            </w:r>
          </w:p>
        </w:tc>
      </w:tr>
    </w:tbl>
    <w:p w14:paraId="6636C34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иное не предусмотрено законом.</w:t>
      </w:r>
    </w:p>
    <w:p w14:paraId="5DEE3F2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При недостаточности денежных средств на счете для удовлетво</w:t>
      </w:r>
      <w:r w:rsidR="00BB4B2F">
        <w:rPr>
          <w:rFonts w:ascii="GHEA Grapalat" w:hAnsi="GHEA Grapalat"/>
          <w:color w:val="000000"/>
          <w:sz w:val="24"/>
          <w:szCs w:val="24"/>
        </w:rPr>
        <w:t>рения распоряжений клиента и всех предъявленных ему требований списание денежных средств осуществляется в следующей очередности:</w:t>
      </w:r>
    </w:p>
    <w:p w14:paraId="17F8A1A5" w14:textId="77777777" w:rsidR="000D5F8A" w:rsidRDefault="00BB4B2F">
      <w:pPr>
        <w:widowControl w:val="0"/>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 xml:space="preserve">в первую очередь — </w:t>
      </w:r>
      <w:r>
        <w:rPr>
          <w:rFonts w:ascii="GHEA Grapalat" w:hAnsi="GHEA Grapalat"/>
          <w:color w:val="000000"/>
          <w:spacing w:val="-6"/>
          <w:sz w:val="24"/>
          <w:szCs w:val="24"/>
        </w:rPr>
        <w:t>перечисления или выплаты денежных средств по</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исполнительному документу для удовлетворения требований, связанных с</w:t>
      </w:r>
      <w:r w:rsidRPr="00BB4B2F">
        <w:rPr>
          <w:rFonts w:ascii="GHEA Grapalat" w:hAnsi="GHEA Grapalat" w:cs="Courier New"/>
          <w:color w:val="000000"/>
          <w:spacing w:val="-6"/>
          <w:sz w:val="24"/>
          <w:szCs w:val="24"/>
        </w:rPr>
        <w:t xml:space="preserve"> </w:t>
      </w:r>
      <w:r w:rsidR="000E2A82" w:rsidRPr="002252A0">
        <w:rPr>
          <w:rFonts w:ascii="GHEA Grapalat" w:hAnsi="GHEA Grapalat"/>
          <w:color w:val="000000"/>
          <w:spacing w:val="-6"/>
          <w:sz w:val="24"/>
          <w:szCs w:val="24"/>
        </w:rPr>
        <w:t>вредом, причиненным жизни или здоровью, а также требований о взыскании алиментов;</w:t>
      </w:r>
    </w:p>
    <w:p w14:paraId="385DE373"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во вторую очередь — перечисления или выплаты денежных средств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исполнительному документу для расчетов по выплате выходных пособий, оплате труда лицам, работающим по трудовому договору, и по выплате вознаграждений по</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авторским договорам;</w:t>
      </w:r>
    </w:p>
    <w:p w14:paraId="04EB8893"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третью очередь — платежи по платежным документам в государственный бюджет и общинные бюджеты;</w:t>
      </w:r>
    </w:p>
    <w:p w14:paraId="5AE3220D"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четвертую очередь — платежи по исполнительному документу для удовлетворения других денежных требований;</w:t>
      </w:r>
    </w:p>
    <w:p w14:paraId="569E44D5"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пятую очередь — платежи по другим документам в порядке календарной очередности их представления.</w:t>
      </w:r>
    </w:p>
    <w:p w14:paraId="10C37FBD"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Списание средств со счета по требованиям, относящимся к данной очереди, производится в порядке календарной очередности поступления документов.</w:t>
      </w:r>
    </w:p>
    <w:p w14:paraId="37083FC4"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58FE85" w14:textId="77777777" w:rsidTr="00373C15">
        <w:trPr>
          <w:tblCellSpacing w:w="0" w:type="dxa"/>
        </w:trPr>
        <w:tc>
          <w:tcPr>
            <w:tcW w:w="2025" w:type="dxa"/>
            <w:hideMark/>
          </w:tcPr>
          <w:p w14:paraId="52830E5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924. </w:t>
            </w:r>
          </w:p>
        </w:tc>
        <w:tc>
          <w:tcPr>
            <w:tcW w:w="0" w:type="auto"/>
            <w:vAlign w:val="center"/>
            <w:hideMark/>
          </w:tcPr>
          <w:p w14:paraId="08C99B5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банка за ненадлежащее совершение операций по счету </w:t>
            </w:r>
          </w:p>
        </w:tc>
      </w:tr>
    </w:tbl>
    <w:p w14:paraId="26290AB6" w14:textId="77777777" w:rsidR="000D5F8A" w:rsidRPr="00881FFC"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несвоевременного зачисления на счет поступивших на имя клиента денежных средств или их необоснованного списания банком со счета, а также невыполнения или ненадлежащего выполнения указаний клиента о перечислении денежных средств или об их выдаче банк обязан уплатить на эту сумму проценты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и в размере, предусмотренных статьей 411 настоящего Кодекса.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B4B590F" w14:textId="77777777" w:rsidTr="00373C15">
        <w:trPr>
          <w:tblCellSpacing w:w="0" w:type="dxa"/>
        </w:trPr>
        <w:tc>
          <w:tcPr>
            <w:tcW w:w="2025" w:type="dxa"/>
            <w:hideMark/>
          </w:tcPr>
          <w:p w14:paraId="0F8CAC2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925. </w:t>
            </w:r>
          </w:p>
        </w:tc>
        <w:tc>
          <w:tcPr>
            <w:tcW w:w="0" w:type="auto"/>
            <w:vAlign w:val="center"/>
            <w:hideMark/>
          </w:tcPr>
          <w:p w14:paraId="22B52B50"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Банковская тайна </w:t>
            </w:r>
          </w:p>
        </w:tc>
      </w:tr>
    </w:tbl>
    <w:p w14:paraId="34A4426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 гарантирует тайну банковского счета и банковского вклада, операций по счету и сведений о клиенте.</w:t>
      </w:r>
    </w:p>
    <w:p w14:paraId="1C936A5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Сведения, составляющие банковскую тайну, могут быть предоставлены только самим клиентам или их представителям.</w:t>
      </w:r>
    </w:p>
    <w:p w14:paraId="5E63630C"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Государственным органам и их должностным лицам такие сведения могут быть предоставлены исключительно в случаях и в порядке, предусмотренных законом.</w:t>
      </w:r>
    </w:p>
    <w:p w14:paraId="25DB9C3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разглашения банком сведений, составляющих банковскую тайну, клиент, права которого нарушены, вправе требовать от банка возмещения причиненных убытков.</w:t>
      </w:r>
    </w:p>
    <w:p w14:paraId="750520E1"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6943A8A" w14:textId="77777777" w:rsidTr="00373C15">
        <w:trPr>
          <w:tblCellSpacing w:w="0" w:type="dxa"/>
        </w:trPr>
        <w:tc>
          <w:tcPr>
            <w:tcW w:w="2025" w:type="dxa"/>
            <w:hideMark/>
          </w:tcPr>
          <w:p w14:paraId="60CB405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926. </w:t>
            </w:r>
          </w:p>
        </w:tc>
        <w:tc>
          <w:tcPr>
            <w:tcW w:w="0" w:type="auto"/>
            <w:vAlign w:val="center"/>
            <w:hideMark/>
          </w:tcPr>
          <w:p w14:paraId="707012F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Недопустимость ограничения распоряжения счетом </w:t>
            </w:r>
          </w:p>
        </w:tc>
      </w:tr>
    </w:tbl>
    <w:p w14:paraId="4F968B96"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Не допускается ограничивать права клиента распоряжаться денежными средствами, находящимися на счете, за исключением наложения ареста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денежные средства, находящиеся на счете, или прекращения операций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счету в случаях, предусмотренных законом.</w:t>
      </w:r>
    </w:p>
    <w:p w14:paraId="5D75CFF5"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D39AB23" w14:textId="77777777" w:rsidTr="00373C15">
        <w:trPr>
          <w:tblCellSpacing w:w="0" w:type="dxa"/>
        </w:trPr>
        <w:tc>
          <w:tcPr>
            <w:tcW w:w="2025" w:type="dxa"/>
            <w:hideMark/>
          </w:tcPr>
          <w:p w14:paraId="0BB7DB60"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927. </w:t>
            </w:r>
          </w:p>
        </w:tc>
        <w:tc>
          <w:tcPr>
            <w:tcW w:w="0" w:type="auto"/>
            <w:vAlign w:val="center"/>
            <w:hideMark/>
          </w:tcPr>
          <w:p w14:paraId="27679E8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Расторжение договора банковского счета </w:t>
            </w:r>
          </w:p>
        </w:tc>
      </w:tr>
    </w:tbl>
    <w:p w14:paraId="38672E7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банковского счета расторгается по заявлению клиента в любое время.</w:t>
      </w:r>
    </w:p>
    <w:p w14:paraId="696F43E7"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Если иное не предусмотрено договором банковского счета,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требованию банка договор банковского счета может быть расторгнут судом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следующих случаях:</w:t>
      </w:r>
    </w:p>
    <w:p w14:paraId="6C8CF498"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69058D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Pr="002252A0">
        <w:rPr>
          <w:rFonts w:ascii="GHEA Grapalat" w:hAnsi="GHEA Grapalat"/>
          <w:color w:val="000000"/>
          <w:sz w:val="24"/>
          <w:szCs w:val="24"/>
        </w:rPr>
        <w:tab/>
        <w:t>когда сумма денежных средств, хранящихся на счете клиента, ниже минимального размера, предусмотренного банковскими правилами или договором, если такая сумма не была восстан</w:t>
      </w:r>
      <w:r w:rsidR="00BB4B2F">
        <w:rPr>
          <w:rFonts w:ascii="GHEA Grapalat" w:hAnsi="GHEA Grapalat"/>
          <w:color w:val="000000"/>
          <w:sz w:val="24"/>
          <w:szCs w:val="24"/>
        </w:rPr>
        <w:t>овлена в течение месяца со дня предупреждения банка об этом;</w:t>
      </w:r>
    </w:p>
    <w:p w14:paraId="1AAD000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отсутствии операций по этому счету в течение года,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w:t>
      </w:r>
    </w:p>
    <w:p w14:paraId="79E7EBB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Остаток денежных средств на счете выдается клиенту или по его указанию перечисляется на другой счет не позднее чем в течение семи дней после получения соответствующего письменного заявления клиента.</w:t>
      </w:r>
    </w:p>
    <w:p w14:paraId="514B4C2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Расторжение договора банковского счета является основанием для закрытия счета клиента.</w:t>
      </w:r>
    </w:p>
    <w:p w14:paraId="50B68C9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D36FCD" w14:textId="77777777" w:rsidTr="00373C15">
        <w:trPr>
          <w:tblCellSpacing w:w="0" w:type="dxa"/>
        </w:trPr>
        <w:tc>
          <w:tcPr>
            <w:tcW w:w="2025" w:type="dxa"/>
            <w:hideMark/>
          </w:tcPr>
          <w:p w14:paraId="063CCE8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928. </w:t>
            </w:r>
          </w:p>
        </w:tc>
        <w:tc>
          <w:tcPr>
            <w:tcW w:w="0" w:type="auto"/>
            <w:vAlign w:val="center"/>
            <w:hideMark/>
          </w:tcPr>
          <w:p w14:paraId="65CB0D8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Счета банков </w:t>
            </w:r>
          </w:p>
        </w:tc>
      </w:tr>
    </w:tbl>
    <w:p w14:paraId="7F74F14C"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Правила настоящей главы распространяются на корреспондентские счета, корреспондентские субсчета и другие счета банков, если иное не предусмотрено законом, иными правовыми актами или установленными в соответствии с ними банковскими правилами.</w:t>
      </w:r>
    </w:p>
    <w:p w14:paraId="4459EB0B" w14:textId="77777777" w:rsidR="001717DB" w:rsidRPr="002252A0" w:rsidRDefault="001717DB" w:rsidP="002252A0">
      <w:pPr>
        <w:widowControl w:val="0"/>
        <w:spacing w:after="160" w:line="360" w:lineRule="auto"/>
        <w:ind w:left="567" w:right="713"/>
        <w:jc w:val="center"/>
        <w:rPr>
          <w:rFonts w:ascii="GHEA Grapalat" w:hAnsi="GHEA Grapalat"/>
          <w:b/>
          <w:color w:val="000000"/>
          <w:sz w:val="24"/>
          <w:szCs w:val="24"/>
        </w:rPr>
      </w:pPr>
    </w:p>
    <w:p w14:paraId="489AD758" w14:textId="77777777" w:rsidR="004A58A4" w:rsidRDefault="004A58A4">
      <w:pPr>
        <w:rPr>
          <w:rFonts w:ascii="GHEA Grapalat" w:hAnsi="GHEA Grapalat"/>
          <w:b/>
          <w:color w:val="000000"/>
          <w:sz w:val="24"/>
          <w:szCs w:val="24"/>
        </w:rPr>
      </w:pPr>
      <w:r>
        <w:rPr>
          <w:rFonts w:ascii="GHEA Grapalat" w:hAnsi="GHEA Grapalat"/>
          <w:b/>
          <w:color w:val="000000"/>
          <w:sz w:val="24"/>
          <w:szCs w:val="24"/>
        </w:rPr>
        <w:br w:type="page"/>
      </w:r>
    </w:p>
    <w:p w14:paraId="77441658" w14:textId="77777777" w:rsidR="000E2A82" w:rsidRPr="002252A0" w:rsidRDefault="000E2A82" w:rsidP="002252A0">
      <w:pPr>
        <w:widowControl w:val="0"/>
        <w:spacing w:after="160" w:line="360" w:lineRule="auto"/>
        <w:ind w:left="567" w:right="713"/>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50.1</w:t>
      </w:r>
    </w:p>
    <w:p w14:paraId="0A1A23D6" w14:textId="77777777" w:rsidR="000E2A82" w:rsidRPr="002252A0" w:rsidRDefault="000E2A82" w:rsidP="002252A0">
      <w:pPr>
        <w:widowControl w:val="0"/>
        <w:spacing w:after="160" w:line="360" w:lineRule="auto"/>
        <w:ind w:right="-1"/>
        <w:jc w:val="center"/>
        <w:rPr>
          <w:rFonts w:ascii="GHEA Grapalat" w:eastAsia="Times New Roman" w:hAnsi="GHEA Grapalat" w:cs="Times New Roman"/>
          <w:b/>
          <w:bCs/>
          <w:color w:val="000000"/>
          <w:sz w:val="24"/>
          <w:szCs w:val="24"/>
        </w:rPr>
      </w:pPr>
      <w:r w:rsidRPr="002252A0">
        <w:rPr>
          <w:rFonts w:ascii="GHEA Grapalat" w:hAnsi="GHEA Grapalat"/>
          <w:b/>
          <w:i/>
          <w:color w:val="000000"/>
          <w:sz w:val="24"/>
          <w:szCs w:val="24"/>
        </w:rPr>
        <w:t>(</w:t>
      </w:r>
      <w:r w:rsidR="00833664" w:rsidRPr="002252A0">
        <w:rPr>
          <w:rFonts w:ascii="GHEA Grapalat" w:hAnsi="GHEA Grapalat"/>
          <w:b/>
          <w:i/>
          <w:color w:val="000000"/>
          <w:sz w:val="24"/>
          <w:szCs w:val="24"/>
        </w:rPr>
        <w:t xml:space="preserve">глава </w:t>
      </w:r>
      <w:r w:rsidRPr="002252A0">
        <w:rPr>
          <w:rFonts w:ascii="GHEA Grapalat" w:hAnsi="GHEA Grapalat"/>
          <w:b/>
          <w:i/>
          <w:color w:val="000000"/>
          <w:sz w:val="24"/>
          <w:szCs w:val="24"/>
        </w:rPr>
        <w:t>дополнена в соответствии с НО-139-N от 11 ноября 2015</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w:t>
      </w:r>
      <w:r w:rsidR="00BB4B2F" w:rsidRPr="00BB4B2F">
        <w:rPr>
          <w:rFonts w:ascii="Courier New" w:hAnsi="Courier New" w:cs="Courier New"/>
          <w:b/>
          <w:i/>
          <w:color w:val="000000"/>
          <w:sz w:val="24"/>
          <w:szCs w:val="24"/>
        </w:rPr>
        <w:t> </w:t>
      </w:r>
    </w:p>
    <w:p w14:paraId="27DD7194" w14:textId="77777777" w:rsidR="003F0F9C" w:rsidRPr="002252A0" w:rsidRDefault="003F0F9C" w:rsidP="002252A0">
      <w:pPr>
        <w:widowControl w:val="0"/>
        <w:spacing w:after="160" w:line="360" w:lineRule="auto"/>
        <w:ind w:left="567" w:right="713"/>
        <w:jc w:val="center"/>
        <w:rPr>
          <w:rFonts w:ascii="GHEA Grapalat" w:hAnsi="GHEA Grapalat"/>
          <w:b/>
          <w:i/>
          <w:color w:val="000000"/>
          <w:sz w:val="24"/>
          <w:szCs w:val="24"/>
        </w:rPr>
      </w:pPr>
    </w:p>
    <w:p w14:paraId="755B1460" w14:textId="77777777" w:rsidR="000E2A82" w:rsidRPr="002252A0" w:rsidRDefault="000E2A82" w:rsidP="002252A0">
      <w:pPr>
        <w:widowControl w:val="0"/>
        <w:spacing w:after="160" w:line="360" w:lineRule="auto"/>
        <w:ind w:left="567" w:right="713"/>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СПЕЦИАЛЬНЫЕ БАНКОВСКИЕ СЧЕТА</w:t>
      </w:r>
    </w:p>
    <w:p w14:paraId="4229B05E" w14:textId="77777777" w:rsidR="000E2A82" w:rsidRPr="002252A0" w:rsidRDefault="000E2A82" w:rsidP="002252A0">
      <w:pPr>
        <w:widowControl w:val="0"/>
        <w:spacing w:after="160" w:line="360" w:lineRule="auto"/>
        <w:ind w:left="567" w:right="713"/>
        <w:jc w:val="center"/>
        <w:rPr>
          <w:rFonts w:ascii="GHEA Grapalat" w:eastAsia="Times New Roman" w:hAnsi="GHEA Grapalat" w:cs="Times New Roman"/>
          <w:color w:val="000000"/>
          <w:sz w:val="24"/>
          <w:szCs w:val="24"/>
          <w:lang w:val="en-US"/>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583E6206" w14:textId="77777777" w:rsidTr="00373C15">
        <w:trPr>
          <w:tblCellSpacing w:w="7" w:type="dxa"/>
          <w:jc w:val="center"/>
        </w:trPr>
        <w:tc>
          <w:tcPr>
            <w:tcW w:w="2025" w:type="dxa"/>
            <w:hideMark/>
          </w:tcPr>
          <w:p w14:paraId="545FEBF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928.1</w:t>
            </w:r>
          </w:p>
        </w:tc>
        <w:tc>
          <w:tcPr>
            <w:tcW w:w="0" w:type="auto"/>
            <w:vAlign w:val="center"/>
            <w:hideMark/>
          </w:tcPr>
          <w:p w14:paraId="7EECA9E3"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Особенности договора специального банковского счета</w:t>
            </w:r>
          </w:p>
        </w:tc>
      </w:tr>
    </w:tbl>
    <w:p w14:paraId="6C43640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Специальными банковскими счетами являются предусмотренные настоящей главой счет эскроу, счет социального пакета, счет номинального держателя, депозитный счет нотариуса, специальный счет застройщика, </w:t>
      </w:r>
      <w:r w:rsidR="00511E65" w:rsidRPr="002252A0">
        <w:rPr>
          <w:rFonts w:ascii="GHEA Grapalat" w:hAnsi="GHEA Grapalat"/>
          <w:color w:val="000000"/>
          <w:sz w:val="24"/>
          <w:szCs w:val="24"/>
        </w:rPr>
        <w:t xml:space="preserve">счет </w:t>
      </w:r>
      <w:r w:rsidRPr="002252A0">
        <w:rPr>
          <w:rFonts w:ascii="GHEA Grapalat" w:hAnsi="GHEA Grapalat"/>
          <w:color w:val="000000"/>
          <w:spacing w:val="-6"/>
          <w:sz w:val="24"/>
          <w:szCs w:val="24"/>
        </w:rPr>
        <w:t xml:space="preserve">государственного содействия, </w:t>
      </w:r>
      <w:r w:rsidR="00511E65" w:rsidRPr="002252A0">
        <w:rPr>
          <w:rFonts w:ascii="GHEA Grapalat" w:hAnsi="GHEA Grapalat"/>
          <w:color w:val="000000"/>
          <w:spacing w:val="-6"/>
          <w:sz w:val="24"/>
          <w:szCs w:val="24"/>
        </w:rPr>
        <w:t xml:space="preserve">счет единовременных денежных выплат, счет социального обеспечения, </w:t>
      </w:r>
      <w:r w:rsidRPr="002252A0">
        <w:rPr>
          <w:rFonts w:ascii="GHEA Grapalat" w:hAnsi="GHEA Grapalat"/>
          <w:color w:val="000000"/>
          <w:spacing w:val="-6"/>
          <w:sz w:val="24"/>
          <w:szCs w:val="24"/>
        </w:rPr>
        <w:t>а также иные банковские счета, предусмотренные Правительством Республики Армения или нормативными правовыми актами Центрального банка Республики Армения в качестве специальных банковских счетов.</w:t>
      </w:r>
    </w:p>
    <w:p w14:paraId="7062722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Специальными банковскими счетами являются счета, средства на</w:t>
      </w:r>
      <w:r>
        <w:rPr>
          <w:rFonts w:ascii="Courier New" w:hAnsi="Courier New" w:cs="Courier New"/>
          <w:color w:val="000000"/>
          <w:sz w:val="24"/>
          <w:szCs w:val="24"/>
          <w:lang w:val="en-US"/>
        </w:rPr>
        <w:t> </w:t>
      </w:r>
      <w:r>
        <w:rPr>
          <w:rFonts w:ascii="GHEA Grapalat" w:hAnsi="GHEA Grapalat"/>
          <w:color w:val="000000"/>
          <w:sz w:val="24"/>
          <w:szCs w:val="24"/>
        </w:rPr>
        <w:t>которых:</w:t>
      </w:r>
    </w:p>
    <w:p w14:paraId="0BC2592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согласно установленным настоящей главой положениям или нормативным правовым актам, предусмотренным пунктом 1 настоящей статьи, могут использоваться только в направлениях, случаях, условиях или по операциям, установленным на основании положений настоящей главы договорами или нормативными правовыми актами, и (или) </w:t>
      </w:r>
    </w:p>
    <w:p w14:paraId="39E2E0F2"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не могут быть заложены, арестованы (на них не может быть наложен арест), взысканы за обязательства клиента или в случае банкротства клиента являться средством ликвидации для выполнения обязательств, за исключением случаев, установленных настоящей статьей.</w:t>
      </w:r>
    </w:p>
    <w:p w14:paraId="4FDC6B18"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560566F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 xml:space="preserve">Средства, внесенные на специальный банковский счет, </w:t>
      </w:r>
      <w:r w:rsidR="00511E65" w:rsidRPr="002252A0">
        <w:rPr>
          <w:rFonts w:ascii="GHEA Grapalat" w:hAnsi="GHEA Grapalat"/>
          <w:color w:val="000000"/>
          <w:sz w:val="24"/>
          <w:szCs w:val="24"/>
        </w:rPr>
        <w:t xml:space="preserve">за исключением предусмотренного статьей 928.9 случая, </w:t>
      </w:r>
      <w:r w:rsidRPr="002252A0">
        <w:rPr>
          <w:rFonts w:ascii="GHEA Grapalat" w:hAnsi="GHEA Grapalat"/>
          <w:color w:val="000000"/>
          <w:sz w:val="24"/>
          <w:szCs w:val="24"/>
        </w:rPr>
        <w:t>могут быть заложены, арестованы (на них может быть наложен арест), взысканы лишь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случаях, когда:</w:t>
      </w:r>
    </w:p>
    <w:p w14:paraId="284CC7A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обязательства лица, являющегося клиентом по д</w:t>
      </w:r>
      <w:r w:rsidR="00BB4B2F">
        <w:rPr>
          <w:rFonts w:ascii="GHEA Grapalat" w:hAnsi="GHEA Grapalat"/>
          <w:color w:val="000000"/>
          <w:sz w:val="24"/>
          <w:szCs w:val="24"/>
        </w:rPr>
        <w:t>оговору специального банковского счета, связаны с обязательствами, вытекающими из направлений, случаев, условий или операций, предусмотренных подпунктом 1 пункта 2 настоящей статьи, или</w:t>
      </w:r>
    </w:p>
    <w:p w14:paraId="249375E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эти средства являются средствами, сформированными из процентов, выплаченных банком клиенту за использование денежных средств на специальном банковском счете, за исключением нотариуса или иных случаев, предусмотренных нормативными правовыми актами, или</w:t>
      </w:r>
    </w:p>
    <w:p w14:paraId="481E256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счета социального пакета — это имеющиеся на данном счете средства, внесенные за счет средств негосударственного бюджета, или</w:t>
      </w:r>
    </w:p>
    <w:p w14:paraId="478D08F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счета эскроу — эти средства являются имуществом, предусмотренным частью 5 статьи 296 Уголовного кодекса Республики Армения, или</w:t>
      </w:r>
    </w:p>
    <w:p w14:paraId="089E39A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счета эскроу — со дня заключения договора счета эскроу прошло 30 и более дней, если иное не предусмотрено договором.</w:t>
      </w:r>
    </w:p>
    <w:p w14:paraId="3915DB6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расторжения договора специального банковского счета остаток денежных средств на данном специальном банковском счете подлежит перечислению на соответствующий иной специальный банковский счет данного клиента или возврату лицу, внесшему соответствующие денежные средства,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установленных иными правовыми актами и (или) настоящей статьей. Подобный возврат может быть предусмотрен договором специального банковского счета также в иных случаях, предусмотренных договором.</w:t>
      </w:r>
    </w:p>
    <w:p w14:paraId="168E2F2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В случае расторжения договора счета номинального держателя остаток денежных средств на счете номинального держателя может быть возвращен данному номинальному держателю, переведен на соответствующий иной специальный банковский счет данного номинального держателя и (или) переведен иному лицу, указанному данным номинальным держателем,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 счета номинального держателя.</w:t>
      </w:r>
    </w:p>
    <w:p w14:paraId="67B3718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расторжения договора депозитного счета нотариуса остаток денежных средств на депозитном счете нотариуса может быть возвращен данному нотариусу, переведен на соответствующий иной специальный банковский счет данного нотариуса и (или) переведен иному лицу, указанному данным нотариусом, если иное не предусмотрено договором депозитного счета нотариуса.</w:t>
      </w:r>
    </w:p>
    <w:p w14:paraId="6A177F7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В случаях, предусмотренных договором, клиент оплачивает услуги банка за совершение операций по его специальному счету. При этом плата за услуги банка не может быть взята банком со средств на специальном банковском счете клиента, за исключением процентов, предусмотренных пунктом 9 настоящей статьи. Исключение, предусмотренное настоящим пунктом, не</w:t>
      </w:r>
      <w:r>
        <w:rPr>
          <w:rFonts w:ascii="Courier New" w:hAnsi="Courier New" w:cs="Courier New"/>
          <w:color w:val="000000"/>
          <w:sz w:val="24"/>
          <w:szCs w:val="24"/>
          <w:lang w:val="en-US"/>
        </w:rPr>
        <w:t> </w:t>
      </w:r>
      <w:r>
        <w:rPr>
          <w:rFonts w:ascii="GHEA Grapalat" w:hAnsi="GHEA Grapalat"/>
          <w:color w:val="000000"/>
          <w:sz w:val="24"/>
          <w:szCs w:val="24"/>
        </w:rPr>
        <w:t>распространяется на</w:t>
      </w:r>
      <w:r>
        <w:rPr>
          <w:rFonts w:ascii="Courier New" w:hAnsi="Courier New" w:cs="Courier New"/>
          <w:color w:val="000000"/>
          <w:sz w:val="24"/>
          <w:szCs w:val="24"/>
          <w:lang w:val="en-US"/>
        </w:rPr>
        <w:t> </w:t>
      </w:r>
      <w:r>
        <w:rPr>
          <w:rFonts w:ascii="GHEA Grapalat" w:hAnsi="GHEA Grapalat"/>
          <w:color w:val="000000"/>
          <w:sz w:val="24"/>
          <w:szCs w:val="24"/>
        </w:rPr>
        <w:t>депозитные счета нотариуса.</w:t>
      </w:r>
    </w:p>
    <w:p w14:paraId="2281EB3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Для использования денежных средств на специальном банковском счете клиента банк выплачивает проценты клиенту, если иное не предусмотрено законом или договором. Сумма процентов, предусмотренных настоящим пунктом, вносится на специальный банковский счет, если иное не предусмотрено законом или договором.</w:t>
      </w:r>
    </w:p>
    <w:p w14:paraId="6D2AA2C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Проценты, указанные в пункте 8 настоящей статьи, уплачиваются банком в размере, установленном договором специального банковского счета, а</w:t>
      </w:r>
      <w:r>
        <w:rPr>
          <w:rFonts w:ascii="Courier New" w:hAnsi="Courier New" w:cs="Courier New"/>
          <w:color w:val="000000"/>
          <w:sz w:val="24"/>
          <w:szCs w:val="24"/>
          <w:lang w:val="en-US"/>
        </w:rPr>
        <w:t> </w:t>
      </w:r>
      <w:r>
        <w:rPr>
          <w:rFonts w:ascii="GHEA Grapalat" w:hAnsi="GHEA Grapalat"/>
          <w:color w:val="000000"/>
          <w:sz w:val="24"/>
          <w:szCs w:val="24"/>
        </w:rPr>
        <w:t>при отсутствии в договоре соответствующего условия — в размере, установленном этим банком по вкладам до востребования (статья 906 настоящего Кодекса).</w:t>
      </w:r>
    </w:p>
    <w:p w14:paraId="17B2C24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10.</w:t>
      </w:r>
      <w:r>
        <w:rPr>
          <w:rFonts w:ascii="GHEA Grapalat" w:hAnsi="GHEA Grapalat"/>
          <w:color w:val="000000"/>
          <w:sz w:val="24"/>
          <w:szCs w:val="24"/>
        </w:rPr>
        <w:tab/>
        <w:t>Сумма процентов зачисляется на счет в сроки, предусмотренные договором, а при отсутствии таких сроков в договоре — по истечении каждого квартала, но не позднее чем на следующий день после прекращения договора.</w:t>
      </w:r>
    </w:p>
    <w:p w14:paraId="3FD3AA2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11.</w:t>
      </w:r>
      <w:r>
        <w:rPr>
          <w:rFonts w:ascii="GHEA Grapalat" w:hAnsi="GHEA Grapalat"/>
          <w:color w:val="000000"/>
          <w:sz w:val="24"/>
          <w:szCs w:val="24"/>
        </w:rPr>
        <w:tab/>
      </w:r>
      <w:r>
        <w:rPr>
          <w:rFonts w:ascii="GHEA Grapalat" w:hAnsi="GHEA Grapalat"/>
          <w:color w:val="000000"/>
          <w:spacing w:val="-6"/>
          <w:sz w:val="24"/>
          <w:szCs w:val="24"/>
        </w:rPr>
        <w:t>Зачет любых встречных требований владельца специального банковского счета и банка по отношению к владельцу специального банковского счета за счет средств специального банковского счета не может быть осуществлен, даже если специальный счет является единственным счетом владельца счета в данном банке. Ограничение, предусмотренное настоящим пунктом, не относится к осуществлению зачета в размере средств, сформированных из процентов, предусмотренных пунктом 9 настоящей статьи, а в случае счета социального пакета — также к</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осуществлению зачета за счет средств негосударственного бюджета, имеющихся на данном счете.</w:t>
      </w:r>
    </w:p>
    <w:p w14:paraId="3633993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 xml:space="preserve">Особенности урегулирования счетов социального содействия устанавливаются решением Правительства. </w:t>
      </w:r>
    </w:p>
    <w:p w14:paraId="748AE21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13.</w:t>
      </w:r>
      <w:r>
        <w:rPr>
          <w:rFonts w:ascii="GHEA Grapalat" w:hAnsi="GHEA Grapalat"/>
          <w:color w:val="000000"/>
          <w:sz w:val="24"/>
          <w:szCs w:val="24"/>
        </w:rPr>
        <w:tab/>
        <w:t>Требования, установленные главой 50 настоящего Кодекса, распространяются на специальные банковские счета постольку, поскольку не</w:t>
      </w:r>
      <w:r>
        <w:rPr>
          <w:rFonts w:ascii="Courier New" w:hAnsi="Courier New" w:cs="Courier New"/>
          <w:color w:val="000000"/>
          <w:sz w:val="24"/>
          <w:szCs w:val="24"/>
          <w:lang w:val="en-US"/>
        </w:rPr>
        <w:t> </w:t>
      </w:r>
      <w:r>
        <w:rPr>
          <w:rFonts w:ascii="GHEA Grapalat" w:hAnsi="GHEA Grapalat"/>
          <w:color w:val="000000"/>
          <w:sz w:val="24"/>
          <w:szCs w:val="24"/>
        </w:rPr>
        <w:t>противоречат положениям настоящей главы.</w:t>
      </w:r>
    </w:p>
    <w:p w14:paraId="0F11B01B" w14:textId="77777777" w:rsidR="00F901A1"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928.1 дополнена в соответствии с НО-238-</w:t>
      </w:r>
      <w:r>
        <w:rPr>
          <w:rFonts w:ascii="GHEA Grapalat" w:hAnsi="GHEA Grapalat"/>
          <w:b/>
          <w:i/>
          <w:color w:val="000000"/>
          <w:sz w:val="24"/>
          <w:szCs w:val="24"/>
          <w:lang w:val="en-US"/>
        </w:rPr>
        <w:t>N</w:t>
      </w:r>
      <w:r>
        <w:rPr>
          <w:rFonts w:ascii="GHEA Grapalat" w:hAnsi="GHEA Grapalat"/>
          <w:b/>
          <w:i/>
          <w:color w:val="000000"/>
          <w:sz w:val="24"/>
          <w:szCs w:val="24"/>
        </w:rPr>
        <w:t xml:space="preserve"> от 6 декабря 2017 года, изменена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p>
    <w:p w14:paraId="349DC491" w14:textId="77777777" w:rsidR="00286D14" w:rsidRPr="002252A0" w:rsidRDefault="00286D14" w:rsidP="002252A0">
      <w:pPr>
        <w:widowControl w:val="0"/>
        <w:spacing w:after="160" w:line="360" w:lineRule="auto"/>
        <w:rPr>
          <w:rFonts w:ascii="GHEA Grapalat" w:eastAsia="Times New Roman" w:hAnsi="GHEA Grapalat" w:cs="Times New Roman"/>
          <w:b/>
          <w:i/>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1C06A99D" w14:textId="77777777" w:rsidTr="00373C15">
        <w:trPr>
          <w:tblCellSpacing w:w="7" w:type="dxa"/>
          <w:jc w:val="center"/>
        </w:trPr>
        <w:tc>
          <w:tcPr>
            <w:tcW w:w="2025" w:type="dxa"/>
            <w:hideMark/>
          </w:tcPr>
          <w:p w14:paraId="238AB07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928.2.</w:t>
            </w:r>
          </w:p>
        </w:tc>
        <w:tc>
          <w:tcPr>
            <w:tcW w:w="0" w:type="auto"/>
            <w:vAlign w:val="center"/>
            <w:hideMark/>
          </w:tcPr>
          <w:p w14:paraId="1AA08B2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счета эскроу</w:t>
            </w:r>
          </w:p>
        </w:tc>
      </w:tr>
    </w:tbl>
    <w:p w14:paraId="46A5B51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Договором счета эскроу считается договор, по которому банк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качестве эскроу агента обязуется принять и внести на открытый с целью осуществления определенной сделки специальный банковский счет средства, вносимые в связи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осуществлением данной сделки, и осуществлять распоряжения, связанные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осуществлением перечислений со счета в связи с</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 xml:space="preserve">этими средствами, дачей соответствующих сумм и осуществлением иных </w:t>
      </w:r>
      <w:r w:rsidRPr="002252A0">
        <w:rPr>
          <w:rFonts w:ascii="GHEA Grapalat" w:hAnsi="GHEA Grapalat"/>
          <w:color w:val="000000"/>
          <w:sz w:val="24"/>
          <w:szCs w:val="24"/>
        </w:rPr>
        <w:lastRenderedPageBreak/>
        <w:t>операций по счету только в случаях, на условиях и в сроки, указанные в договоре, заключенном между внесшим средства на счет эскроу лицом и адресатом этих средств или в договоре счета эскроу.</w:t>
      </w:r>
    </w:p>
    <w:p w14:paraId="5E21110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непредставления в установленные предусмотренными пунктом 1 настоящей статьи договорами сроки документа, удостоверяющего выполнение взятых на себя внесшим средства на счет эскроу лицом и адресатом этих средств обязательств по отношению друг к другу, средства счета эскроу возвращаются лицу, внесшему эти средства, а в случае невозможности возврата счет эскроу оформляется в качестве предусмотренного главой 50 настоящего Кодекса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банковского счета на имя лица, внесшего средства на этот счет.</w:t>
      </w:r>
    </w:p>
    <w:p w14:paraId="3596A23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Договор счета эскроу по требованию клиента может быть досрочно расторгнут, только если имеется письменное согласие между лицом, внесшим сре</w:t>
      </w:r>
      <w:r w:rsidR="00BB4B2F">
        <w:rPr>
          <w:rFonts w:ascii="GHEA Grapalat" w:hAnsi="GHEA Grapalat"/>
          <w:color w:val="000000"/>
          <w:sz w:val="24"/>
          <w:szCs w:val="24"/>
        </w:rPr>
        <w:t>дства на счет эскроу, и адресатом этих средств или если был расторгнут соответствующий договор, заключенный между лицом, внесшим средства на счет эскроу, и адресатом этих средств и после расторжения этого договора прошло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менее 10 дней, но не более срока списания всех средств на счете эскроу.</w:t>
      </w:r>
    </w:p>
    <w:p w14:paraId="6EDAEB8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Средства на счете эскроу не могут быть заложены, арестованы (на них не может быть наложен арест), взысканы за обязательства клиента,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предусмотренных пунктом 3 статьи 928.1 настоящего Кодекса.</w:t>
      </w:r>
    </w:p>
    <w:p w14:paraId="5F8B87E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5E28A3E5" w14:textId="77777777" w:rsidTr="00373C15">
        <w:trPr>
          <w:tblCellSpacing w:w="7" w:type="dxa"/>
          <w:jc w:val="center"/>
        </w:trPr>
        <w:tc>
          <w:tcPr>
            <w:tcW w:w="2025" w:type="dxa"/>
            <w:hideMark/>
          </w:tcPr>
          <w:p w14:paraId="06EA1A6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928.3</w:t>
            </w:r>
          </w:p>
        </w:tc>
        <w:tc>
          <w:tcPr>
            <w:tcW w:w="0" w:type="auto"/>
            <w:vAlign w:val="center"/>
            <w:hideMark/>
          </w:tcPr>
          <w:p w14:paraId="5E04186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счета социального пакета </w:t>
            </w:r>
          </w:p>
        </w:tc>
      </w:tr>
    </w:tbl>
    <w:p w14:paraId="582473C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Договором счета социального пакета считается тот договор, по которому банк обязуется принять и внести на открытый клиентом (владельцем счета) счет средства, вносимые за счет средств государственного бюджета Республики Армения в качестве социальной гарантии для работников государственных органов (учреждений), государственных организаций и иных </w:t>
      </w:r>
      <w:r w:rsidRPr="002252A0">
        <w:rPr>
          <w:rFonts w:ascii="GHEA Grapalat" w:hAnsi="GHEA Grapalat"/>
          <w:color w:val="000000"/>
          <w:sz w:val="24"/>
          <w:szCs w:val="24"/>
        </w:rPr>
        <w:lastRenderedPageBreak/>
        <w:t>лиц, установленных решением Правительства Республики Армения, и выполнять распоряжения клиента относительно осуществления перечислений со счета, предоставления соответствующих сумм и осуществления прочих операций по счету только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направлениях, случаях, на условиях и для операций, установленных законом.</w:t>
      </w:r>
    </w:p>
    <w:p w14:paraId="097ADFE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Средства на счете социального пакета не могут быть заложены,</w:t>
      </w:r>
      <w:r w:rsidR="00BB4B2F">
        <w:rPr>
          <w:rFonts w:ascii="GHEA Grapalat" w:hAnsi="GHEA Grapalat"/>
          <w:color w:val="000000"/>
          <w:sz w:val="24"/>
          <w:szCs w:val="24"/>
        </w:rPr>
        <w:t xml:space="preserve"> арестованы (на них не может быть наложен арест), взысканы за обязательства клиента, за исключением случаев, предусмотренных пунктом 3 статьи 928.1 настоящего Кодекса.</w:t>
      </w:r>
    </w:p>
    <w:p w14:paraId="49ED753E"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5F24873C" w14:textId="77777777" w:rsidTr="00373C15">
        <w:trPr>
          <w:tblCellSpacing w:w="7" w:type="dxa"/>
          <w:jc w:val="center"/>
        </w:trPr>
        <w:tc>
          <w:tcPr>
            <w:tcW w:w="2025" w:type="dxa"/>
            <w:hideMark/>
          </w:tcPr>
          <w:p w14:paraId="35B7A5D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928.4.</w:t>
            </w:r>
          </w:p>
        </w:tc>
        <w:tc>
          <w:tcPr>
            <w:tcW w:w="0" w:type="auto"/>
            <w:vAlign w:val="center"/>
            <w:hideMark/>
          </w:tcPr>
          <w:p w14:paraId="6160F1AE"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счета номинального держателя</w:t>
            </w:r>
          </w:p>
        </w:tc>
      </w:tr>
    </w:tbl>
    <w:p w14:paraId="1764FFA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Договором счета номинального держателя считается тот договор,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которому банк обязуется принять и внести на открытый клиентом (номинальным держателем) счет только средства пользователя услугами номинального держателя (фонда), связанные с предоставлением инвестиционных услуг или управлением инвестиционными фондами, выполнять распоряжения номинального держателя относительно осуществления перечислений со счета, предоставления соответствующих сумм и осуществления прочих операций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счету. При этом счетом номинального держателя является тот счет, средства на котором не принадлежат владельцу счета на праве собственности, 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переведены ему в результате предоставления или управления указанными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настоящем пункте услугами.</w:t>
      </w:r>
    </w:p>
    <w:p w14:paraId="18AFC6D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Счет номинального держателя может быть использован только для осуществления операций, связанных с предоставлением инвестиционных услуг лицом, предоставляющим инвестиционные услуги и управляющим инвестиционным фондом (депозитарием) или управлением инвестиционными фондами (хранением).</w:t>
      </w:r>
    </w:p>
    <w:p w14:paraId="2A6BE98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Средства на счете номинального держателя не могут быть заложены, арестованы (на них не может быть наложен арест), взысканы за обязательства номинального держателя или в случае банкротства номинального держателя являться средством ликвидации для выполнения обязательств. При этом средства на счете номинального держателя на основании подпункта 1 пункта 3 статьи 928.1 могут быть заложены, арестованы (на них может быть наложен арест), взысканы лишь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размере средств на счете номинального держателя, принадлежащих пользователю данной услуги.</w:t>
      </w:r>
    </w:p>
    <w:p w14:paraId="08EB3F42"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1FDF15F1" w14:textId="77777777" w:rsidTr="00373C15">
        <w:trPr>
          <w:tblCellSpacing w:w="7" w:type="dxa"/>
          <w:jc w:val="center"/>
        </w:trPr>
        <w:tc>
          <w:tcPr>
            <w:tcW w:w="2025" w:type="dxa"/>
            <w:hideMark/>
          </w:tcPr>
          <w:p w14:paraId="43E67E9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928.5.</w:t>
            </w:r>
          </w:p>
        </w:tc>
        <w:tc>
          <w:tcPr>
            <w:tcW w:w="0" w:type="auto"/>
            <w:vAlign w:val="center"/>
            <w:hideMark/>
          </w:tcPr>
          <w:p w14:paraId="7C929EB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депозитного счета нотариуса</w:t>
            </w:r>
          </w:p>
        </w:tc>
      </w:tr>
    </w:tbl>
    <w:p w14:paraId="4C597B0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Договором депозитного счета нотариуса считается тот договор,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которому банк обязуется принимать и зачислять на счет, открытый клиентом (нотариусом), поступающие денежные средства, выполнять распоряжения нотариуса об осуществлении перечислений со счета, выдаче соответствующих сумм и осуществлении других операций по счету.</w:t>
      </w:r>
    </w:p>
    <w:p w14:paraId="1FD138B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Депозитный счет нотариуса может использоваться только для осуществления предусмотренных законом операций по денежным средствам, подлежащим за</w:t>
      </w:r>
      <w:r w:rsidR="00BB4B2F">
        <w:rPr>
          <w:rFonts w:ascii="GHEA Grapalat" w:hAnsi="GHEA Grapalat"/>
          <w:color w:val="000000"/>
          <w:sz w:val="24"/>
          <w:szCs w:val="24"/>
        </w:rPr>
        <w:t>числению на депозит нотариуса.</w:t>
      </w:r>
    </w:p>
    <w:p w14:paraId="3878E24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Средства на депозитном счете нотариуса не могут быть заложены, арестованы (на них не может быть наложен арест), взысканы за обязательства нотариуса. При этом средства на депозитном счете нотариуса на основании подпункта 1 пункта 3 статьи 928.1 могут быть заложены, арестованы (на них может быть наложен арест), взысканы лишь в размере средств на депозитном счете нотариуса, принадлежащих пользователю данной услуги.</w:t>
      </w:r>
    </w:p>
    <w:p w14:paraId="108C8612" w14:textId="77777777" w:rsidR="003F0F9C" w:rsidRDefault="003F0F9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7A002BB0" w14:textId="77777777" w:rsidR="004A58A4" w:rsidRPr="004A58A4" w:rsidRDefault="004A58A4"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09557F93" w14:textId="77777777" w:rsidTr="00373C15">
        <w:trPr>
          <w:tblCellSpacing w:w="7" w:type="dxa"/>
          <w:jc w:val="center"/>
        </w:trPr>
        <w:tc>
          <w:tcPr>
            <w:tcW w:w="2025" w:type="dxa"/>
            <w:hideMark/>
          </w:tcPr>
          <w:p w14:paraId="7399064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928.6</w:t>
            </w:r>
          </w:p>
        </w:tc>
        <w:tc>
          <w:tcPr>
            <w:tcW w:w="0" w:type="auto"/>
            <w:vAlign w:val="center"/>
            <w:hideMark/>
          </w:tcPr>
          <w:p w14:paraId="5091ED9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sidRPr="00BB4B2F">
              <w:rPr>
                <w:rFonts w:ascii="Courier New" w:hAnsi="Courier New" w:cs="Courier New"/>
                <w:b/>
                <w:color w:val="000000"/>
                <w:sz w:val="24"/>
                <w:szCs w:val="24"/>
              </w:rPr>
              <w:t> </w:t>
            </w:r>
            <w:r w:rsidR="000E2A82" w:rsidRPr="002252A0">
              <w:rPr>
                <w:rFonts w:ascii="GHEA Grapalat" w:hAnsi="GHEA Grapalat"/>
                <w:b/>
                <w:color w:val="000000"/>
                <w:sz w:val="24"/>
                <w:szCs w:val="24"/>
              </w:rPr>
              <w:t>Специальный счет застройщика</w:t>
            </w:r>
          </w:p>
        </w:tc>
      </w:tr>
    </w:tbl>
    <w:p w14:paraId="300BCE3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Специальный счет застройщика — это банковский счет, на который производятся авансовые платежи застройщику от покупателя по договору права покупки </w:t>
      </w:r>
      <w:r w:rsidR="00511E65" w:rsidRPr="002252A0">
        <w:rPr>
          <w:rFonts w:ascii="GHEA Grapalat" w:hAnsi="GHEA Grapalat"/>
          <w:color w:val="000000"/>
          <w:sz w:val="24"/>
          <w:szCs w:val="24"/>
        </w:rPr>
        <w:t xml:space="preserve">строящегося </w:t>
      </w:r>
      <w:r w:rsidRPr="002252A0">
        <w:rPr>
          <w:rFonts w:ascii="GHEA Grapalat" w:hAnsi="GHEA Grapalat"/>
          <w:color w:val="000000"/>
          <w:sz w:val="24"/>
          <w:szCs w:val="24"/>
        </w:rPr>
        <w:t>недвижимого имущества.</w:t>
      </w:r>
    </w:p>
    <w:p w14:paraId="4FF30D7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Специальные счета застройщика могут открываться:</w:t>
      </w:r>
    </w:p>
    <w:p w14:paraId="3A576C6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казначействе;</w:t>
      </w:r>
    </w:p>
    <w:p w14:paraId="46E5DE9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коммерческих</w:t>
      </w:r>
      <w:r w:rsidR="00BB4B2F">
        <w:rPr>
          <w:rFonts w:ascii="GHEA Grapalat" w:hAnsi="GHEA Grapalat"/>
          <w:color w:val="000000"/>
          <w:sz w:val="24"/>
          <w:szCs w:val="24"/>
        </w:rPr>
        <w:t xml:space="preserve"> банках, действующих на территории Республики Армения;</w:t>
      </w:r>
    </w:p>
    <w:p w14:paraId="7B9A26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на открытом в казначействе или действующем на территории Республики</w:t>
      </w:r>
      <w:r>
        <w:rPr>
          <w:rFonts w:ascii="Courier New" w:hAnsi="Courier New" w:cs="Courier New"/>
          <w:color w:val="000000"/>
          <w:sz w:val="24"/>
          <w:szCs w:val="24"/>
          <w:lang w:val="en-US"/>
        </w:rPr>
        <w:t> </w:t>
      </w:r>
      <w:r>
        <w:rPr>
          <w:rFonts w:ascii="GHEA Grapalat" w:hAnsi="GHEA Grapalat"/>
          <w:color w:val="000000"/>
          <w:sz w:val="24"/>
          <w:szCs w:val="24"/>
        </w:rPr>
        <w:t>Армения коммерческом банке депозитном счете нотариуса, в</w:t>
      </w:r>
      <w:r>
        <w:rPr>
          <w:rFonts w:ascii="Courier New" w:hAnsi="Courier New" w:cs="Courier New"/>
          <w:color w:val="000000"/>
          <w:sz w:val="24"/>
          <w:szCs w:val="24"/>
          <w:lang w:val="en-US"/>
        </w:rPr>
        <w:t> </w:t>
      </w:r>
      <w:r>
        <w:rPr>
          <w:rFonts w:ascii="GHEA Grapalat" w:hAnsi="GHEA Grapalat"/>
          <w:color w:val="000000"/>
          <w:sz w:val="24"/>
          <w:szCs w:val="24"/>
        </w:rPr>
        <w:t>качестве субсчета;</w:t>
      </w:r>
    </w:p>
    <w:p w14:paraId="63BAFAD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заключения договора залога денежных средств между застройщиком и покупателем авансовые платежи, производимые покупателем на</w:t>
      </w:r>
      <w:r>
        <w:rPr>
          <w:rFonts w:ascii="Courier New" w:hAnsi="Courier New" w:cs="Courier New"/>
          <w:color w:val="000000"/>
          <w:sz w:val="24"/>
          <w:szCs w:val="24"/>
          <w:lang w:val="en-US"/>
        </w:rPr>
        <w:t> </w:t>
      </w:r>
      <w:r>
        <w:rPr>
          <w:rFonts w:ascii="GHEA Grapalat" w:hAnsi="GHEA Grapalat"/>
          <w:color w:val="000000"/>
          <w:sz w:val="24"/>
          <w:szCs w:val="24"/>
        </w:rPr>
        <w:t>специальный счет застройщика, с момента поступления на специальный счет застройщика считаются заложенными в пользу покупателя — с целью обеспечения обязательства застройщика по передаче покупателю по завершении строительства недвижимого имущества из здания и надлежащего выполнения обязательства застройщика по возврату предоплаты в случае расторжения договора о праве покупки строящегося недвижимого имущества. Авансовые платежи, произведенные покупателем на специальный счет застройщика, по правилам последующего залога могут быть заложены в пользу кредитора покупателя.</w:t>
      </w:r>
    </w:p>
    <w:p w14:paraId="1736A30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По договору залога денежных средств между застройщиком и покупателем или по его изменениям может быть предусмотрено прекращение права на залог части средств на специальном счете застройщика до завершения строительства здания, за исключением многоквартирного или подразделенного </w:t>
      </w:r>
      <w:r>
        <w:rPr>
          <w:rFonts w:ascii="GHEA Grapalat" w:hAnsi="GHEA Grapalat"/>
          <w:color w:val="000000"/>
          <w:sz w:val="24"/>
          <w:szCs w:val="24"/>
        </w:rPr>
        <w:lastRenderedPageBreak/>
        <w:t xml:space="preserve">недвижимого имущества, или до заключения акта перехода права собственности, либо до получения разрешения на эксплуатацию здания, за исключением многоквартирного или подразделенного недвижимого имущества, в случаях применения которого освобождаемые от залога средства перечисляются на другие банковские счета застройщика, и он может распоряжаться ими. </w:t>
      </w:r>
    </w:p>
    <w:p w14:paraId="261882C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В случае многоквартирного или подразделенного здания по договору залога денежных средств между застройщиком и покупателем или по его изменениям может быть предусмотрено прекращение права на залог части средств на специальном счете застройщика, независимо от акта перехода права собственности и степени завершенности строительства здания, с 1 июля 2024 года в отношении максимум 70% средств на специальных счетах, с 1 января 2025 года — в отношении 50%, а в отношении более 50% — пропорционально в соответствии со степенью завершенности строительства строящегося здания, но в отношении не более чем 95%.</w:t>
      </w:r>
      <w:r w:rsidRPr="00BB4B2F">
        <w:rPr>
          <w:rFonts w:ascii="GHEA Grapalat" w:hAnsi="GHEA Grapalat"/>
          <w:sz w:val="24"/>
          <w:szCs w:val="24"/>
        </w:rPr>
        <w:t xml:space="preserve"> </w:t>
      </w:r>
      <w:r w:rsidR="009C0A43" w:rsidRPr="002252A0">
        <w:rPr>
          <w:rFonts w:ascii="GHEA Grapalat" w:eastAsia="Times New Roman" w:hAnsi="GHEA Grapalat" w:cs="Times New Roman"/>
          <w:color w:val="000000"/>
          <w:sz w:val="24"/>
          <w:szCs w:val="24"/>
        </w:rPr>
        <w:t>Частично освобождаемые от залога средства со специального счета застройщика перечисляются на другие банковские счета застройщика, и последний может распоряжаться ими.</w:t>
      </w:r>
    </w:p>
    <w:p w14:paraId="155EF51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Pr="002252A0">
        <w:rPr>
          <w:rFonts w:ascii="GHEA Grapalat" w:hAnsi="GHEA Grapalat"/>
          <w:color w:val="000000"/>
          <w:sz w:val="24"/>
          <w:szCs w:val="24"/>
        </w:rPr>
        <w:tab/>
        <w:t>Проценты, начисляемые на остаток на специальном счете застройщика,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истечении срока их получения перечисляются на прочие банковские счета застройщика, и он может распоряжаться ими.</w:t>
      </w:r>
    </w:p>
    <w:p w14:paraId="76ECA46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Заложенные денежные средства на специальном счете застройщика не</w:t>
      </w:r>
      <w:r>
        <w:rPr>
          <w:rFonts w:ascii="Courier New" w:hAnsi="Courier New" w:cs="Courier New"/>
          <w:color w:val="000000"/>
          <w:sz w:val="24"/>
          <w:szCs w:val="24"/>
          <w:lang w:val="en-US"/>
        </w:rPr>
        <w:t> </w:t>
      </w:r>
      <w:r>
        <w:rPr>
          <w:rFonts w:ascii="GHEA Grapalat" w:hAnsi="GHEA Grapalat"/>
          <w:color w:val="000000"/>
          <w:sz w:val="24"/>
          <w:szCs w:val="24"/>
        </w:rPr>
        <w:t>могут быть заложены (взяты под арест) или взысканы за какое-либо обязательство застройщика, не вытекающее из договора права на покупку строящегося недвижимого имущества, в том числе за какое-либо обязательство застройщика в отношении государственного или общинного бюджета.</w:t>
      </w:r>
    </w:p>
    <w:p w14:paraId="6F6B0C3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В случае перехода в порядке правопреемства прав и обязательств </w:t>
      </w:r>
      <w:r>
        <w:rPr>
          <w:rFonts w:ascii="GHEA Grapalat" w:hAnsi="GHEA Grapalat"/>
          <w:color w:val="000000"/>
          <w:spacing w:val="-6"/>
          <w:sz w:val="24"/>
          <w:szCs w:val="24"/>
        </w:rPr>
        <w:t xml:space="preserve">застройщика к иным лицам в случаях, установленных законодательством Республики Армения (реорганизация застройщика, являющегося юридическим лицом, смерть </w:t>
      </w:r>
      <w:r>
        <w:rPr>
          <w:rFonts w:ascii="GHEA Grapalat" w:hAnsi="GHEA Grapalat"/>
          <w:color w:val="000000"/>
          <w:spacing w:val="-6"/>
          <w:sz w:val="24"/>
          <w:szCs w:val="24"/>
        </w:rPr>
        <w:lastRenderedPageBreak/>
        <w:t>застройщика, являющегося физическим лицом) денежные средства, заложенные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пользу покупателя на специальном счете застройщика, могут перейти только к</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тому правопреемнику застройщика, к которому перешли обязательства застройщика</w:t>
      </w:r>
      <w:r>
        <w:rPr>
          <w:rFonts w:ascii="GHEA Grapalat" w:hAnsi="GHEA Grapalat"/>
          <w:color w:val="000000"/>
          <w:sz w:val="24"/>
          <w:szCs w:val="24"/>
        </w:rPr>
        <w:t xml:space="preserve"> по договору покупки строящегося недвижимого имущества.</w:t>
      </w:r>
    </w:p>
    <w:p w14:paraId="78C0278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928.6 изменена в соответствии с НО-136-</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25 мая 2022</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 отредактирована в соответствии с НО-292-</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12 сентября 2023</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7EB9D4B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(закон НО-292-</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12 сентября 2023</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 имеет заключительную часть и переходное положение)</w:t>
      </w:r>
    </w:p>
    <w:p w14:paraId="3A21520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18DEE921" w14:textId="77777777" w:rsidTr="00373C15">
        <w:trPr>
          <w:tblCellSpacing w:w="7" w:type="dxa"/>
          <w:jc w:val="center"/>
        </w:trPr>
        <w:tc>
          <w:tcPr>
            <w:tcW w:w="2025" w:type="dxa"/>
            <w:hideMark/>
          </w:tcPr>
          <w:p w14:paraId="2B53EA20"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928.7</w:t>
            </w:r>
          </w:p>
        </w:tc>
        <w:tc>
          <w:tcPr>
            <w:tcW w:w="0" w:type="auto"/>
            <w:vAlign w:val="center"/>
            <w:hideMark/>
          </w:tcPr>
          <w:p w14:paraId="4D498778"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Договор счета государственного содействия</w:t>
            </w:r>
          </w:p>
        </w:tc>
      </w:tr>
    </w:tbl>
    <w:p w14:paraId="3AA244F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Договором счета государственного содействия является договор, заключенный между уполномоченным Правительством Республики Армения органом государственного управления в сфере социального содействия и банком,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которому банк обязуется принимать и вносить на открытый уполномоченным Правительством Республики Армения органом государственного управления счет вносимые денежные средства семейного капитала, производить операции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перечислению со счета, выдаче соответствующих сумм и иные операции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счету в порядке, установленном Правительством Республики Армения.</w:t>
      </w:r>
    </w:p>
    <w:p w14:paraId="7E3DB25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Отношения, связанные с распоряжением средствами на счете государственного содействия, регулируются Законом Республики Армения "О</w:t>
      </w:r>
      <w:r>
        <w:rPr>
          <w:rFonts w:ascii="Courier New" w:hAnsi="Courier New" w:cs="Courier New"/>
          <w:color w:val="000000"/>
          <w:sz w:val="24"/>
          <w:szCs w:val="24"/>
          <w:lang w:val="en-US"/>
        </w:rPr>
        <w:t> </w:t>
      </w:r>
      <w:r>
        <w:rPr>
          <w:rFonts w:ascii="GHEA Grapalat" w:hAnsi="GHEA Grapalat"/>
          <w:color w:val="000000"/>
          <w:sz w:val="24"/>
          <w:szCs w:val="24"/>
        </w:rPr>
        <w:t>государственных пособиях" и в порядке, установленном Правительством Республики Армения.</w:t>
      </w:r>
    </w:p>
    <w:p w14:paraId="1FEFAD4B" w14:textId="77777777" w:rsidR="0008054E" w:rsidRDefault="0008054E"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8D7C91F"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912623" w:rsidRPr="002252A0" w14:paraId="2D153298" w14:textId="77777777" w:rsidTr="00912623">
        <w:trPr>
          <w:tblCellSpacing w:w="7" w:type="dxa"/>
          <w:jc w:val="center"/>
        </w:trPr>
        <w:tc>
          <w:tcPr>
            <w:tcW w:w="2025" w:type="dxa"/>
            <w:hideMark/>
          </w:tcPr>
          <w:p w14:paraId="194B90EB" w14:textId="77777777" w:rsidR="00912623"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928.8.</w:t>
            </w:r>
          </w:p>
        </w:tc>
        <w:tc>
          <w:tcPr>
            <w:tcW w:w="0" w:type="auto"/>
            <w:vAlign w:val="center"/>
            <w:hideMark/>
          </w:tcPr>
          <w:p w14:paraId="03033502" w14:textId="77777777" w:rsidR="00912623"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счета единовременных денежных выплат</w:t>
            </w:r>
          </w:p>
        </w:tc>
      </w:tr>
    </w:tbl>
    <w:p w14:paraId="2142B2C9" w14:textId="77777777" w:rsidR="00912623" w:rsidRPr="002252A0" w:rsidRDefault="002522BC"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1.</w:t>
      </w:r>
      <w:r w:rsidR="00B56BF7"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Договором счета единовременных денежных выплат считается договор, заключенный между уполномоченным Правительством Республики Армения государственным органом и банком, по которому банк обязуется на основе предоставленных уполномоченным государственным органом Правительства Республики Армения данных, необходимых д</w:t>
      </w:r>
      <w:r w:rsidR="00B56BF7" w:rsidRPr="002252A0">
        <w:rPr>
          <w:rFonts w:ascii="GHEA Grapalat" w:eastAsia="Times New Roman" w:hAnsi="GHEA Grapalat" w:cs="Times New Roman"/>
          <w:color w:val="000000"/>
          <w:sz w:val="24"/>
          <w:szCs w:val="24"/>
        </w:rPr>
        <w:t xml:space="preserve">ля открытия банковского счета, </w:t>
      </w:r>
      <w:r w:rsidRPr="002252A0">
        <w:rPr>
          <w:rFonts w:ascii="GHEA Grapalat" w:eastAsia="Times New Roman" w:hAnsi="GHEA Grapalat" w:cs="Times New Roman"/>
          <w:color w:val="000000"/>
          <w:sz w:val="24"/>
          <w:szCs w:val="24"/>
        </w:rPr>
        <w:t>открыть банковский счет (счет единовременных денежных выплат) и вносить на этот счет только выплачиваемые из государственного бюджета Республики Армения, предусмотренные программами социальной защиты (обеспечения) суммы пособий и иных денежных выплат, имеющих единовременный характер (в том числе предоставляемые на определенный срок).</w:t>
      </w:r>
    </w:p>
    <w:p w14:paraId="16D1910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2.</w:t>
      </w:r>
      <w:r>
        <w:rPr>
          <w:rFonts w:ascii="GHEA Grapalat" w:eastAsia="Times New Roman" w:hAnsi="GHEA Grapalat" w:cs="Times New Roman"/>
          <w:color w:val="000000"/>
          <w:sz w:val="24"/>
          <w:szCs w:val="24"/>
        </w:rPr>
        <w:tab/>
        <w:t xml:space="preserve">Типовая форма договора единовременных денежных выплат, перечень данных, необходимых для открытия счета единовременных денежных выплат, суммы, выплачиваемые путем зачисления единовременных денежных выплат на счет, </w:t>
      </w:r>
      <w:r>
        <w:rPr>
          <w:rFonts w:ascii="GHEA Grapalat" w:eastAsia="Times New Roman" w:hAnsi="GHEA Grapalat" w:cs="Times New Roman"/>
          <w:sz w:val="24"/>
          <w:szCs w:val="24"/>
        </w:rPr>
        <w:t>устанавливаются Правительством Республики Армения.</w:t>
      </w:r>
    </w:p>
    <w:p w14:paraId="00B5826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3.</w:t>
      </w:r>
      <w:r>
        <w:rPr>
          <w:rFonts w:ascii="GHEA Grapalat" w:eastAsia="Times New Roman" w:hAnsi="GHEA Grapalat" w:cs="Times New Roman"/>
          <w:color w:val="000000"/>
          <w:sz w:val="24"/>
          <w:szCs w:val="24"/>
        </w:rPr>
        <w:tab/>
        <w:t>Лицо приобретает права клиента (владельца счета единовременных денежных выплат) с момента предъявления банку первого же требования, основанного на этих правах (распоряжения о выписке средств, имеющихся на счете единовременных денежных выплат).</w:t>
      </w:r>
      <w:r w:rsidRPr="00BB4B2F">
        <w:rPr>
          <w:rFonts w:ascii="GHEA Grapalat" w:eastAsia="Times New Roman" w:hAnsi="GHEA Grapalat" w:cs="Times New Roman"/>
          <w:color w:val="000000"/>
          <w:sz w:val="24"/>
          <w:szCs w:val="24"/>
        </w:rPr>
        <w:t xml:space="preserve"> </w:t>
      </w:r>
      <w:r w:rsidR="00B5294D" w:rsidRPr="002252A0">
        <w:rPr>
          <w:rFonts w:ascii="GHEA Grapalat" w:eastAsia="Times New Roman" w:hAnsi="GHEA Grapalat" w:cs="Times New Roman"/>
          <w:color w:val="000000"/>
          <w:sz w:val="24"/>
          <w:szCs w:val="24"/>
        </w:rPr>
        <w:t>Если в течение 12 месяцев, исчисленных с месяца передачи банку данных, необходимых для открытия счета единовременных денежных выплат, лицо не представляет указанное в настоящей части требование, то имеющиеся на счете средства в порядке и сроки, предусмотренные договором счета единовременных денежных выплат, возвращаются в государственный бюджет Республики Армения.</w:t>
      </w:r>
    </w:p>
    <w:p w14:paraId="4E5765A1" w14:textId="77777777" w:rsidR="000D5F8A" w:rsidRDefault="00A8646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4.</w:t>
      </w:r>
      <w:r w:rsidR="00BB4B2F">
        <w:rPr>
          <w:rFonts w:ascii="GHEA Grapalat" w:eastAsia="Times New Roman" w:hAnsi="GHEA Grapalat" w:cs="Times New Roman"/>
          <w:color w:val="000000"/>
          <w:sz w:val="24"/>
          <w:szCs w:val="24"/>
        </w:rPr>
        <w:tab/>
        <w:t xml:space="preserve">Средства, внесенные (имеющиеся) на счет единовременных денежных выплат, на основании закона Республики Армения, в случаях и порядке, предусмотренных договором счета единовременных денежных выплат, могут быть уплачены другому лицу или, в качестве суммы, уплаченной с нарушением </w:t>
      </w:r>
      <w:r w:rsidR="00BB4B2F">
        <w:rPr>
          <w:rFonts w:ascii="GHEA Grapalat" w:eastAsia="Times New Roman" w:hAnsi="GHEA Grapalat" w:cs="Times New Roman"/>
          <w:color w:val="000000"/>
          <w:sz w:val="24"/>
          <w:szCs w:val="24"/>
        </w:rPr>
        <w:lastRenderedPageBreak/>
        <w:t>законодательства Республики Армения, по требованию уполномоченного Правительством Республики Армения государственного органа, в порядке и сроки, предусмотренные договором счета единовременных денежных выплат, возвращаются в государственный бюджет Республики Армения.</w:t>
      </w:r>
      <w:r w:rsidR="00BB4B2F" w:rsidRPr="00BB4B2F">
        <w:rPr>
          <w:rFonts w:ascii="GHEA Grapalat" w:hAnsi="GHEA Grapalat"/>
          <w:sz w:val="24"/>
          <w:szCs w:val="24"/>
        </w:rPr>
        <w:t xml:space="preserve"> </w:t>
      </w:r>
      <w:r w:rsidRPr="002252A0">
        <w:rPr>
          <w:rFonts w:ascii="GHEA Grapalat" w:eastAsia="Times New Roman" w:hAnsi="GHEA Grapalat" w:cs="Times New Roman"/>
          <w:color w:val="000000"/>
          <w:sz w:val="24"/>
          <w:szCs w:val="24"/>
        </w:rPr>
        <w:t>Банк не несет ответственности за внесенные на счет единовременных денежных выплат суммы, уплаченные с нарушением законодательства Республики Армения, которые на основании распоряжения клиента были выписаны со счета до представления требования о возврате в государственный бюджет Республики Армения.</w:t>
      </w:r>
      <w:r w:rsidRPr="002252A0" w:rsidDel="00A86469">
        <w:rPr>
          <w:rFonts w:ascii="GHEA Grapalat" w:eastAsia="Times New Roman" w:hAnsi="GHEA Grapalat" w:cs="Times New Roman"/>
          <w:color w:val="000000"/>
          <w:sz w:val="24"/>
          <w:szCs w:val="24"/>
        </w:rPr>
        <w:t xml:space="preserve"> </w:t>
      </w:r>
    </w:p>
    <w:p w14:paraId="09E2B9A5" w14:textId="77777777" w:rsidR="000D5F8A" w:rsidRDefault="00A8646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5.</w:t>
      </w:r>
      <w:r w:rsidR="00B56BF7"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Средства, внесенные (имеющиеся) на счет единовременных денежных выплат, не могут быть заложены, арестованы (быть под арестом), взысканы или засчитаны в счет обязательств клиента.</w:t>
      </w:r>
    </w:p>
    <w:p w14:paraId="59F899F3" w14:textId="77777777" w:rsidR="000D5F8A" w:rsidRDefault="00A56F5E" w:rsidP="004A58A4">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(статья 928.8 дополнена в соответствии с НО-238-</w:t>
      </w:r>
      <w:r w:rsidR="00BB4B2F">
        <w:rPr>
          <w:rFonts w:ascii="GHEA Grapalat" w:eastAsia="Times New Roman" w:hAnsi="GHEA Grapalat" w:cs="Times New Roman"/>
          <w:b/>
          <w:i/>
          <w:color w:val="000000"/>
          <w:sz w:val="24"/>
          <w:szCs w:val="24"/>
          <w:lang w:val="en-US"/>
        </w:rPr>
        <w:t>N</w:t>
      </w:r>
      <w:r w:rsidR="00BB4B2F">
        <w:rPr>
          <w:rFonts w:ascii="GHEA Grapalat" w:eastAsia="Times New Roman" w:hAnsi="GHEA Grapalat" w:cs="Times New Roman"/>
          <w:b/>
          <w:i/>
          <w:color w:val="000000"/>
          <w:sz w:val="24"/>
          <w:szCs w:val="24"/>
        </w:rPr>
        <w:t xml:space="preserve"> от 6 декабря 2017</w:t>
      </w:r>
      <w:r w:rsidR="00BB4B2F">
        <w:rPr>
          <w:rFonts w:ascii="Courier New" w:eastAsia="Times New Roman" w:hAnsi="Courier New" w:cs="Courier New"/>
          <w:b/>
          <w:i/>
          <w:color w:val="000000"/>
          <w:sz w:val="24"/>
          <w:szCs w:val="24"/>
          <w:lang w:val="en-US"/>
        </w:rPr>
        <w:t> </w:t>
      </w:r>
      <w:r w:rsidR="00BB4B2F">
        <w:rPr>
          <w:rFonts w:ascii="GHEA Grapalat" w:eastAsia="Times New Roman" w:hAnsi="GHEA Grapalat" w:cs="Times New Roman"/>
          <w:b/>
          <w:i/>
          <w:color w:val="000000"/>
          <w:sz w:val="24"/>
          <w:szCs w:val="24"/>
        </w:rPr>
        <w:t>года)</w:t>
      </w:r>
    </w:p>
    <w:p w14:paraId="3136E328"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A86469" w:rsidRPr="002252A0" w14:paraId="3B8AE45B" w14:textId="77777777" w:rsidTr="00016E2B">
        <w:trPr>
          <w:tblCellSpacing w:w="7" w:type="dxa"/>
          <w:jc w:val="center"/>
        </w:trPr>
        <w:tc>
          <w:tcPr>
            <w:tcW w:w="2025" w:type="dxa"/>
            <w:hideMark/>
          </w:tcPr>
          <w:p w14:paraId="21B5543E" w14:textId="77777777" w:rsidR="00A86469" w:rsidRPr="002252A0" w:rsidRDefault="00A86469"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928.9.</w:t>
            </w:r>
          </w:p>
        </w:tc>
        <w:tc>
          <w:tcPr>
            <w:tcW w:w="0" w:type="auto"/>
            <w:vAlign w:val="center"/>
            <w:hideMark/>
          </w:tcPr>
          <w:p w14:paraId="446D98C7" w14:textId="77777777" w:rsidR="00A86469" w:rsidRPr="002252A0" w:rsidRDefault="00A86469"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Договор счета социального обеспечения</w:t>
            </w:r>
          </w:p>
        </w:tc>
      </w:tr>
    </w:tbl>
    <w:p w14:paraId="5A675DA2" w14:textId="77777777" w:rsidR="00A86469" w:rsidRPr="002252A0" w:rsidRDefault="00A86469"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1.</w:t>
      </w:r>
      <w:r w:rsidR="00B56BF7"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 xml:space="preserve">Договором счета социального обеспечения считается договор, </w:t>
      </w:r>
      <w:r w:rsidRPr="004A58A4">
        <w:rPr>
          <w:rFonts w:ascii="GHEA Grapalat" w:eastAsia="Times New Roman" w:hAnsi="GHEA Grapalat" w:cs="Times New Roman"/>
          <w:color w:val="000000"/>
          <w:spacing w:val="-6"/>
          <w:sz w:val="24"/>
          <w:szCs w:val="24"/>
        </w:rPr>
        <w:t xml:space="preserve">заключенный между уполномоченным Правительством Республики Армения государственным органом и банком, по которому банк обязуется на основе предоставленных уполномоченным государственным органом Правительства Республики Армения данных, необходимых для открытия банковского счета, открыть банковский счет (счет </w:t>
      </w:r>
      <w:r w:rsidR="00016E2B" w:rsidRPr="004A58A4">
        <w:rPr>
          <w:rFonts w:ascii="GHEA Grapalat" w:eastAsia="Times New Roman" w:hAnsi="GHEA Grapalat" w:cs="Times New Roman"/>
          <w:color w:val="000000"/>
          <w:spacing w:val="-6"/>
          <w:sz w:val="24"/>
          <w:szCs w:val="24"/>
        </w:rPr>
        <w:t>социального обеспечения</w:t>
      </w:r>
      <w:r w:rsidRPr="004A58A4">
        <w:rPr>
          <w:rFonts w:ascii="GHEA Grapalat" w:eastAsia="Times New Roman" w:hAnsi="GHEA Grapalat" w:cs="Times New Roman"/>
          <w:color w:val="000000"/>
          <w:spacing w:val="-6"/>
          <w:sz w:val="24"/>
          <w:szCs w:val="24"/>
        </w:rPr>
        <w:t xml:space="preserve">) и вносить на этот счет только выплачиваемые из государственного бюджета Республики Армения, предусмотренные программами социальной защиты (обеспечения) суммы </w:t>
      </w:r>
      <w:r w:rsidR="00016E2B" w:rsidRPr="004A58A4">
        <w:rPr>
          <w:rFonts w:ascii="GHEA Grapalat" w:eastAsia="Times New Roman" w:hAnsi="GHEA Grapalat" w:cs="Times New Roman"/>
          <w:color w:val="000000"/>
          <w:spacing w:val="-6"/>
          <w:sz w:val="24"/>
          <w:szCs w:val="24"/>
        </w:rPr>
        <w:t>пенсий, пособий, имеющих периодический характер (предоставляемых на определенный или неопределенный срок), и иных денежных выплат. Лицо приобретает права клиента (владельца счета социального обеспечения</w:t>
      </w:r>
      <w:r w:rsidR="00016E2B" w:rsidRPr="002252A0">
        <w:rPr>
          <w:rFonts w:ascii="GHEA Grapalat" w:eastAsia="Times New Roman" w:hAnsi="GHEA Grapalat" w:cs="Times New Roman"/>
          <w:color w:val="000000"/>
          <w:sz w:val="24"/>
          <w:szCs w:val="24"/>
        </w:rPr>
        <w:t>) с момента зачисления сумм на этот счет.</w:t>
      </w:r>
    </w:p>
    <w:p w14:paraId="4A80033E" w14:textId="77777777" w:rsidR="00A86469" w:rsidRPr="002252A0" w:rsidRDefault="00BB4B2F" w:rsidP="004A58A4">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2.</w:t>
      </w:r>
      <w:r>
        <w:rPr>
          <w:rFonts w:ascii="GHEA Grapalat" w:eastAsia="Times New Roman" w:hAnsi="GHEA Grapalat" w:cs="Times New Roman"/>
          <w:color w:val="000000"/>
          <w:sz w:val="24"/>
          <w:szCs w:val="24"/>
        </w:rPr>
        <w:tab/>
        <w:t xml:space="preserve">Типовая форма договора счета социального обеспечения, перечень данных, необходимых для открытия счета социального обеспечения, суммы, </w:t>
      </w:r>
      <w:r>
        <w:rPr>
          <w:rFonts w:ascii="GHEA Grapalat" w:eastAsia="Times New Roman" w:hAnsi="GHEA Grapalat" w:cs="Times New Roman"/>
          <w:color w:val="000000"/>
          <w:sz w:val="24"/>
          <w:szCs w:val="24"/>
        </w:rPr>
        <w:lastRenderedPageBreak/>
        <w:t xml:space="preserve">выплачиваемые путем зачисления средств на счет, </w:t>
      </w:r>
      <w:r>
        <w:rPr>
          <w:rFonts w:ascii="GHEA Grapalat" w:eastAsia="Times New Roman" w:hAnsi="GHEA Grapalat" w:cs="Times New Roman"/>
          <w:sz w:val="24"/>
          <w:szCs w:val="24"/>
        </w:rPr>
        <w:t>устанавливаются Правительством Республики Армения.</w:t>
      </w:r>
    </w:p>
    <w:p w14:paraId="2C0930E0" w14:textId="77777777" w:rsidR="00A86469"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3.</w:t>
      </w:r>
      <w:r>
        <w:rPr>
          <w:rFonts w:ascii="GHEA Grapalat" w:eastAsia="Times New Roman" w:hAnsi="GHEA Grapalat" w:cs="Times New Roman"/>
          <w:color w:val="000000"/>
          <w:sz w:val="24"/>
          <w:szCs w:val="24"/>
        </w:rPr>
        <w:tab/>
      </w:r>
      <w:r w:rsidRPr="004A58A4">
        <w:rPr>
          <w:rFonts w:ascii="GHEA Grapalat" w:eastAsia="Times New Roman" w:hAnsi="GHEA Grapalat" w:cs="Times New Roman"/>
          <w:color w:val="000000"/>
          <w:spacing w:val="-6"/>
          <w:position w:val="-2"/>
          <w:sz w:val="24"/>
          <w:szCs w:val="24"/>
        </w:rPr>
        <w:t>Средства, внесенные (имеющиеся) на счет социального обеспечения, на основании закона Республики Армения, в случаях, порядке и в сроки, предусмотренные договором счета социального обеспечения, в качестве суммы, уплаченной с нарушением законодательства Республики Армения, по требованию уполномоченного Правительством Республики Армения государственного органа, возвращаются в государственный бюджет Республики Армения.</w:t>
      </w:r>
      <w:r w:rsidRPr="004A58A4">
        <w:rPr>
          <w:rFonts w:ascii="GHEA Grapalat" w:hAnsi="GHEA Grapalat"/>
          <w:spacing w:val="-6"/>
          <w:position w:val="-2"/>
          <w:sz w:val="24"/>
          <w:szCs w:val="24"/>
        </w:rPr>
        <w:t xml:space="preserve"> </w:t>
      </w:r>
      <w:r w:rsidR="00A86469" w:rsidRPr="004A58A4">
        <w:rPr>
          <w:rFonts w:ascii="GHEA Grapalat" w:eastAsia="Times New Roman" w:hAnsi="GHEA Grapalat" w:cs="Times New Roman"/>
          <w:color w:val="000000"/>
          <w:spacing w:val="-6"/>
          <w:position w:val="-2"/>
          <w:sz w:val="24"/>
          <w:szCs w:val="24"/>
        </w:rPr>
        <w:t xml:space="preserve">Банк не несет ответственности за внесенные на счет </w:t>
      </w:r>
      <w:r w:rsidR="00401153" w:rsidRPr="004A58A4">
        <w:rPr>
          <w:rFonts w:ascii="GHEA Grapalat" w:eastAsia="Times New Roman" w:hAnsi="GHEA Grapalat" w:cs="Times New Roman"/>
          <w:color w:val="000000"/>
          <w:spacing w:val="-6"/>
          <w:position w:val="-2"/>
          <w:sz w:val="24"/>
          <w:szCs w:val="24"/>
        </w:rPr>
        <w:t xml:space="preserve">социального обеспечения </w:t>
      </w:r>
      <w:r w:rsidR="00A86469" w:rsidRPr="004A58A4">
        <w:rPr>
          <w:rFonts w:ascii="GHEA Grapalat" w:eastAsia="Times New Roman" w:hAnsi="GHEA Grapalat" w:cs="Times New Roman"/>
          <w:color w:val="000000"/>
          <w:spacing w:val="-6"/>
          <w:position w:val="-2"/>
          <w:sz w:val="24"/>
          <w:szCs w:val="24"/>
        </w:rPr>
        <w:t>суммы, уплаченные с нарушением законодательства Республики Армения, которые на основании распоряжения клиента были выписаны со счета до представления требования о возврате в государс</w:t>
      </w:r>
      <w:r w:rsidR="00A86469" w:rsidRPr="002252A0">
        <w:rPr>
          <w:rFonts w:ascii="GHEA Grapalat" w:eastAsia="Times New Roman" w:hAnsi="GHEA Grapalat" w:cs="Times New Roman"/>
          <w:color w:val="000000"/>
          <w:sz w:val="24"/>
          <w:szCs w:val="24"/>
        </w:rPr>
        <w:t>твенный бюджет Республики Армения.</w:t>
      </w:r>
    </w:p>
    <w:p w14:paraId="77A4C28F" w14:textId="77777777" w:rsidR="000D5F8A" w:rsidRDefault="00401153"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eastAsia="Times New Roman" w:hAnsi="GHEA Grapalat" w:cs="Times New Roman"/>
          <w:color w:val="000000"/>
          <w:sz w:val="24"/>
          <w:szCs w:val="24"/>
        </w:rPr>
        <w:t>4.</w:t>
      </w:r>
      <w:r w:rsidR="00B56BF7" w:rsidRPr="002252A0">
        <w:rPr>
          <w:rFonts w:ascii="GHEA Grapalat" w:eastAsia="Times New Roman" w:hAnsi="GHEA Grapalat" w:cs="Times New Roman"/>
          <w:color w:val="000000"/>
          <w:sz w:val="24"/>
          <w:szCs w:val="24"/>
        </w:rPr>
        <w:tab/>
      </w:r>
      <w:r w:rsidRPr="002252A0">
        <w:rPr>
          <w:rFonts w:ascii="GHEA Grapalat" w:eastAsia="Times New Roman" w:hAnsi="GHEA Grapalat" w:cs="Times New Roman"/>
          <w:color w:val="000000"/>
          <w:sz w:val="24"/>
          <w:szCs w:val="24"/>
        </w:rPr>
        <w:t xml:space="preserve">Клиент (владелец счета) один раз в год, не позднее последнего рабочего дня 12-го месяца, следующего за месяцем последней явки в банк, лично, путем явки в банк, подтверждает банку свое пребывание в Республике Армения. Пребывание клиента (владельца счета) в Республике Армения может быть подтверждено банком также без явки пенсионера в банк </w:t>
      </w:r>
      <w:r w:rsidR="00046574" w:rsidRPr="002252A0">
        <w:rPr>
          <w:rFonts w:ascii="GHEA Grapalat" w:eastAsia="Times New Roman" w:hAnsi="GHEA Grapalat" w:cs="Times New Roman"/>
          <w:color w:val="000000"/>
          <w:sz w:val="24"/>
          <w:szCs w:val="24"/>
          <w:lang w:val="hy-AM"/>
        </w:rPr>
        <w:t>—</w:t>
      </w:r>
      <w:r w:rsidR="00BB4B2F">
        <w:rPr>
          <w:rFonts w:ascii="GHEA Grapalat" w:eastAsia="Times New Roman" w:hAnsi="GHEA Grapalat" w:cs="Times New Roman"/>
          <w:color w:val="000000"/>
          <w:sz w:val="24"/>
          <w:szCs w:val="24"/>
        </w:rPr>
        <w:t xml:space="preserve"> в установленном Правительством </w:t>
      </w:r>
      <w:r w:rsidR="00BB4B2F">
        <w:rPr>
          <w:rFonts w:ascii="GHEA Grapalat" w:eastAsia="Times New Roman" w:hAnsi="GHEA Grapalat" w:cs="Times New Roman"/>
          <w:sz w:val="24"/>
          <w:szCs w:val="24"/>
        </w:rPr>
        <w:t>порядке.</w:t>
      </w:r>
    </w:p>
    <w:p w14:paraId="06C8E934"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5.</w:t>
      </w:r>
      <w:r>
        <w:rPr>
          <w:rFonts w:ascii="GHEA Grapalat" w:eastAsia="Times New Roman" w:hAnsi="GHEA Grapalat" w:cs="Times New Roman"/>
          <w:color w:val="000000"/>
          <w:sz w:val="24"/>
          <w:szCs w:val="24"/>
        </w:rPr>
        <w:tab/>
        <w:t>В случае неподтверждения пребывания клиента (владельца счета) в Республике Армения посредством личной явки в банк в сроки и порядке, указанные в части 4 настоящей статьи, банк уведомляет об этом уполномоченный Правительством Республики Армения государственный орган в порядке, установленном договором о счете социального обеспечения.</w:t>
      </w:r>
    </w:p>
    <w:p w14:paraId="64A7301A"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6.</w:t>
      </w:r>
      <w:r>
        <w:rPr>
          <w:rFonts w:ascii="GHEA Grapalat" w:eastAsia="Times New Roman" w:hAnsi="GHEA Grapalat" w:cs="Times New Roman"/>
          <w:color w:val="000000"/>
          <w:sz w:val="24"/>
          <w:szCs w:val="24"/>
        </w:rPr>
        <w:tab/>
        <w:t>Отношения, связанные с арестом (наложением ареста), взысканием или зачетом в счет обязательств клиента внесенных (имеющихся) на счет социального обеспечения средств, регулируются законом Республики Армения.</w:t>
      </w:r>
    </w:p>
    <w:p w14:paraId="7CED48D5"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928.9 дополнена в соответствии с НО-238-</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6 декабря 2017 года, НО-324-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18 июня 2020 года)</w:t>
      </w:r>
    </w:p>
    <w:p w14:paraId="36100918" w14:textId="77777777" w:rsidR="000E2A82" w:rsidRPr="002252A0" w:rsidRDefault="00BB4B2F" w:rsidP="002252A0">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lastRenderedPageBreak/>
        <w:t>ГЛАВА 51</w:t>
      </w:r>
    </w:p>
    <w:p w14:paraId="20399EFC" w14:textId="77777777" w:rsidR="000E2A82" w:rsidRPr="002252A0" w:rsidRDefault="00BB4B2F" w:rsidP="002252A0">
      <w:pPr>
        <w:widowControl w:val="0"/>
        <w:spacing w:after="160" w:line="360" w:lineRule="auto"/>
        <w:jc w:val="center"/>
        <w:rPr>
          <w:rFonts w:ascii="GHEA Grapalat" w:hAnsi="GHEA Grapalat"/>
          <w:b/>
          <w:i/>
          <w:color w:val="000000"/>
          <w:sz w:val="24"/>
          <w:szCs w:val="24"/>
        </w:rPr>
      </w:pPr>
      <w:r>
        <w:rPr>
          <w:rFonts w:ascii="GHEA Grapalat" w:hAnsi="GHEA Grapalat"/>
          <w:b/>
          <w:i/>
          <w:color w:val="000000"/>
          <w:sz w:val="24"/>
          <w:szCs w:val="24"/>
        </w:rPr>
        <w:t>РАСЧЕТЫ</w:t>
      </w:r>
    </w:p>
    <w:p w14:paraId="5D94E50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34239304" w14:textId="77777777" w:rsidR="000E2A82" w:rsidRPr="002252A0" w:rsidRDefault="00BB4B2F" w:rsidP="002252A0">
      <w:pPr>
        <w:widowControl w:val="0"/>
        <w:spacing w:after="160" w:line="360" w:lineRule="auto"/>
        <w:jc w:val="center"/>
        <w:rPr>
          <w:rFonts w:ascii="GHEA Grapalat" w:hAnsi="GHEA Grapalat"/>
          <w:color w:val="000000"/>
          <w:sz w:val="24"/>
          <w:szCs w:val="24"/>
          <w:lang w:val="hy-AM"/>
        </w:rPr>
      </w:pPr>
      <w:r>
        <w:rPr>
          <w:rFonts w:ascii="GHEA Grapalat" w:hAnsi="GHEA Grapalat"/>
          <w:b/>
          <w:color w:val="000000"/>
          <w:sz w:val="24"/>
          <w:szCs w:val="24"/>
        </w:rPr>
        <w:t>§ 1. ОБЩИЕ ПОЛОЖЕНИЯ О РАСЧЕТАХ</w:t>
      </w:r>
      <w:r>
        <w:rPr>
          <w:rFonts w:ascii="GHEA Grapalat" w:hAnsi="GHEA Grapalat"/>
          <w:color w:val="000000"/>
          <w:sz w:val="24"/>
          <w:szCs w:val="24"/>
        </w:rPr>
        <w:t xml:space="preserve"> </w:t>
      </w:r>
    </w:p>
    <w:p w14:paraId="53CBC6E3" w14:textId="77777777" w:rsidR="00B24CC2" w:rsidRPr="002252A0" w:rsidRDefault="00B24CC2" w:rsidP="002252A0">
      <w:pPr>
        <w:widowControl w:val="0"/>
        <w:spacing w:after="160" w:line="360" w:lineRule="auto"/>
        <w:jc w:val="center"/>
        <w:rPr>
          <w:rFonts w:ascii="GHEA Grapalat" w:hAnsi="GHEA Grapalat"/>
          <w:color w:val="000000"/>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54EF28C" w14:textId="77777777" w:rsidTr="00373C15">
        <w:trPr>
          <w:tblCellSpacing w:w="0" w:type="dxa"/>
        </w:trPr>
        <w:tc>
          <w:tcPr>
            <w:tcW w:w="2025" w:type="dxa"/>
            <w:hideMark/>
          </w:tcPr>
          <w:p w14:paraId="4B99C26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929. </w:t>
            </w:r>
          </w:p>
        </w:tc>
        <w:tc>
          <w:tcPr>
            <w:tcW w:w="0" w:type="auto"/>
            <w:vAlign w:val="center"/>
            <w:hideMark/>
          </w:tcPr>
          <w:p w14:paraId="64C42F1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Наличные и безналичные расчеты </w:t>
            </w:r>
          </w:p>
        </w:tc>
      </w:tr>
    </w:tbl>
    <w:p w14:paraId="50BBCE5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pacing w:val="-4"/>
          <w:sz w:val="24"/>
          <w:szCs w:val="24"/>
        </w:rPr>
        <w:t>1.</w:t>
      </w:r>
      <w:r w:rsidRPr="002252A0">
        <w:rPr>
          <w:rFonts w:ascii="GHEA Grapalat" w:hAnsi="GHEA Grapalat"/>
          <w:color w:val="000000"/>
          <w:spacing w:val="-4"/>
          <w:sz w:val="24"/>
          <w:szCs w:val="24"/>
        </w:rPr>
        <w:tab/>
        <w:t xml:space="preserve">Расчеты </w:t>
      </w:r>
      <w:r w:rsidR="00B63B12" w:rsidRPr="002252A0">
        <w:rPr>
          <w:rFonts w:ascii="GHEA Grapalat" w:hAnsi="GHEA Grapalat"/>
          <w:color w:val="000000"/>
          <w:spacing w:val="-4"/>
          <w:sz w:val="24"/>
          <w:szCs w:val="24"/>
        </w:rPr>
        <w:t xml:space="preserve">между или </w:t>
      </w:r>
      <w:r w:rsidRPr="002252A0">
        <w:rPr>
          <w:rFonts w:ascii="GHEA Grapalat" w:hAnsi="GHEA Grapalat"/>
          <w:color w:val="000000"/>
          <w:spacing w:val="-4"/>
          <w:sz w:val="24"/>
          <w:szCs w:val="24"/>
        </w:rPr>
        <w:t xml:space="preserve">с участием </w:t>
      </w:r>
      <w:r w:rsidR="00B63B12" w:rsidRPr="002252A0">
        <w:rPr>
          <w:rFonts w:ascii="GHEA Grapalat" w:hAnsi="GHEA Grapalat"/>
          <w:color w:val="000000"/>
          <w:spacing w:val="-4"/>
          <w:sz w:val="24"/>
          <w:szCs w:val="24"/>
        </w:rPr>
        <w:t xml:space="preserve">юридических лиц, индивидуальных предпринимателей или </w:t>
      </w:r>
      <w:r w:rsidRPr="002252A0">
        <w:rPr>
          <w:rFonts w:ascii="GHEA Grapalat" w:hAnsi="GHEA Grapalat"/>
          <w:color w:val="000000"/>
          <w:spacing w:val="-4"/>
          <w:sz w:val="24"/>
          <w:szCs w:val="24"/>
        </w:rPr>
        <w:t>граждан производ</w:t>
      </w:r>
      <w:r w:rsidR="00B63B12" w:rsidRPr="002252A0">
        <w:rPr>
          <w:rFonts w:ascii="GHEA Grapalat" w:hAnsi="GHEA Grapalat"/>
          <w:color w:val="000000"/>
          <w:spacing w:val="-4"/>
          <w:sz w:val="24"/>
          <w:szCs w:val="24"/>
        </w:rPr>
        <w:t>я</w:t>
      </w:r>
      <w:r w:rsidRPr="002252A0">
        <w:rPr>
          <w:rFonts w:ascii="GHEA Grapalat" w:hAnsi="GHEA Grapalat"/>
          <w:color w:val="000000"/>
          <w:spacing w:val="-4"/>
          <w:sz w:val="24"/>
          <w:szCs w:val="24"/>
        </w:rPr>
        <w:t xml:space="preserve">тся </w:t>
      </w:r>
      <w:r w:rsidR="00B63B12" w:rsidRPr="002252A0">
        <w:rPr>
          <w:rFonts w:ascii="GHEA Grapalat" w:hAnsi="GHEA Grapalat"/>
          <w:color w:val="000000"/>
          <w:spacing w:val="-4"/>
          <w:sz w:val="24"/>
          <w:szCs w:val="24"/>
        </w:rPr>
        <w:t xml:space="preserve">в наличной </w:t>
      </w:r>
      <w:r w:rsidRPr="002252A0">
        <w:rPr>
          <w:rFonts w:ascii="GHEA Grapalat" w:hAnsi="GHEA Grapalat"/>
          <w:color w:val="000000"/>
          <w:spacing w:val="-4"/>
          <w:sz w:val="24"/>
          <w:szCs w:val="24"/>
        </w:rPr>
        <w:t>или безналичной форме</w:t>
      </w:r>
      <w:r w:rsidR="00B63B12" w:rsidRPr="002252A0">
        <w:rPr>
          <w:rFonts w:ascii="GHEA Grapalat" w:hAnsi="GHEA Grapalat"/>
          <w:color w:val="000000"/>
          <w:spacing w:val="-4"/>
          <w:sz w:val="24"/>
          <w:szCs w:val="24"/>
        </w:rPr>
        <w:t xml:space="preserve"> </w:t>
      </w:r>
      <w:r w:rsidR="00046574" w:rsidRPr="002252A0">
        <w:rPr>
          <w:rFonts w:ascii="GHEA Grapalat" w:hAnsi="GHEA Grapalat"/>
          <w:color w:val="000000"/>
          <w:spacing w:val="-4"/>
          <w:sz w:val="24"/>
          <w:szCs w:val="24"/>
          <w:lang w:val="hy-AM"/>
        </w:rPr>
        <w:t>—</w:t>
      </w:r>
      <w:r w:rsidR="00B63B12" w:rsidRPr="002252A0">
        <w:rPr>
          <w:rFonts w:ascii="GHEA Grapalat" w:hAnsi="GHEA Grapalat"/>
          <w:color w:val="000000"/>
          <w:spacing w:val="-4"/>
          <w:sz w:val="24"/>
          <w:szCs w:val="24"/>
        </w:rPr>
        <w:t xml:space="preserve"> в установленном</w:t>
      </w:r>
      <w:r w:rsidR="00B63B12" w:rsidRPr="002252A0">
        <w:rPr>
          <w:rFonts w:ascii="GHEA Grapalat" w:hAnsi="GHEA Grapalat"/>
          <w:color w:val="000000"/>
          <w:sz w:val="24"/>
          <w:szCs w:val="24"/>
        </w:rPr>
        <w:t xml:space="preserve"> за</w:t>
      </w:r>
      <w:r w:rsidR="00BB4B2F">
        <w:rPr>
          <w:rFonts w:ascii="GHEA Grapalat" w:hAnsi="GHEA Grapalat"/>
          <w:color w:val="000000"/>
          <w:sz w:val="24"/>
          <w:szCs w:val="24"/>
        </w:rPr>
        <w:t>коном порядке.</w:t>
      </w:r>
    </w:p>
    <w:p w14:paraId="4FE86FAB" w14:textId="77777777" w:rsidR="00B63B1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НО-13-</w:t>
      </w:r>
      <w:r>
        <w:rPr>
          <w:rFonts w:ascii="GHEA Grapalat" w:hAnsi="GHEA Grapalat"/>
          <w:b/>
          <w:i/>
          <w:color w:val="000000"/>
          <w:sz w:val="24"/>
          <w:szCs w:val="24"/>
          <w:lang w:val="en-US"/>
        </w:rPr>
        <w:t>N</w:t>
      </w:r>
      <w:r>
        <w:rPr>
          <w:rFonts w:ascii="GHEA Grapalat" w:hAnsi="GHEA Grapalat"/>
          <w:b/>
          <w:i/>
          <w:color w:val="000000"/>
          <w:sz w:val="24"/>
          <w:szCs w:val="24"/>
        </w:rPr>
        <w:t xml:space="preserve"> от 18 января 2022 года)</w:t>
      </w:r>
    </w:p>
    <w:p w14:paraId="2310E19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Безналичные расчеты производятся через банки, иные финансовые организации (далее — банки), в которых открыты соответствующие счета, а также в порядке, установленном Законом Республики Армения "О безналичных операциях", если иное не вытекает из настоящего Кодекса, иных законов и не обусловлено используемой формой расчетов.</w:t>
      </w:r>
    </w:p>
    <w:p w14:paraId="59AA4779" w14:textId="77777777" w:rsidR="00B63B1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929 дополнена в соответствии с НО-141-</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1 марта 2018</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 xml:space="preserve">года, отредактирована, изменена </w:t>
      </w:r>
      <w:r>
        <w:rPr>
          <w:rFonts w:ascii="GHEA Grapalat" w:hAnsi="GHEA Grapalat"/>
          <w:b/>
          <w:i/>
          <w:color w:val="000000"/>
          <w:sz w:val="24"/>
          <w:szCs w:val="24"/>
        </w:rPr>
        <w:t xml:space="preserve">в соответствии с </w:t>
      </w:r>
      <w:r>
        <w:rPr>
          <w:rFonts w:ascii="GHEA Grapalat" w:hAnsi="GHEA Grapalat"/>
          <w:b/>
          <w:i/>
          <w:sz w:val="24"/>
          <w:szCs w:val="24"/>
        </w:rPr>
        <w:t>НО-13-</w:t>
      </w:r>
      <w:r>
        <w:rPr>
          <w:rFonts w:ascii="GHEA Grapalat" w:hAnsi="GHEA Grapalat"/>
          <w:b/>
          <w:i/>
          <w:sz w:val="24"/>
          <w:szCs w:val="24"/>
          <w:lang w:val="en-US"/>
        </w:rPr>
        <w:t>N</w:t>
      </w:r>
      <w:r>
        <w:rPr>
          <w:rFonts w:ascii="GHEA Grapalat" w:hAnsi="GHEA Grapalat"/>
          <w:b/>
          <w:i/>
          <w:color w:val="000000"/>
          <w:sz w:val="24"/>
          <w:szCs w:val="24"/>
        </w:rPr>
        <w:t xml:space="preserve"> от 18</w:t>
      </w:r>
      <w:r>
        <w:rPr>
          <w:rFonts w:ascii="Courier New" w:hAnsi="Courier New" w:cs="Courier New"/>
          <w:b/>
          <w:i/>
          <w:color w:val="000000"/>
          <w:sz w:val="24"/>
          <w:szCs w:val="24"/>
          <w:lang w:val="en-US"/>
        </w:rPr>
        <w:t> </w:t>
      </w:r>
      <w:r>
        <w:rPr>
          <w:rFonts w:ascii="GHEA Grapalat" w:hAnsi="GHEA Grapalat"/>
          <w:b/>
          <w:i/>
          <w:color w:val="000000"/>
          <w:sz w:val="24"/>
          <w:szCs w:val="24"/>
        </w:rPr>
        <w:t>января 2022 года)</w:t>
      </w:r>
    </w:p>
    <w:p w14:paraId="7484D7F4" w14:textId="77777777" w:rsidR="00165A80"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(закон </w:t>
      </w:r>
      <w:r>
        <w:rPr>
          <w:rFonts w:ascii="GHEA Grapalat" w:hAnsi="GHEA Grapalat"/>
          <w:b/>
          <w:i/>
          <w:sz w:val="24"/>
          <w:szCs w:val="24"/>
        </w:rPr>
        <w:t>НО-13-</w:t>
      </w:r>
      <w:r>
        <w:rPr>
          <w:rFonts w:ascii="GHEA Grapalat" w:hAnsi="GHEA Grapalat"/>
          <w:b/>
          <w:i/>
          <w:sz w:val="24"/>
          <w:szCs w:val="24"/>
          <w:lang w:val="en-US"/>
        </w:rPr>
        <w:t>N</w:t>
      </w:r>
      <w:r>
        <w:rPr>
          <w:rFonts w:ascii="GHEA Grapalat" w:hAnsi="GHEA Grapalat"/>
          <w:b/>
          <w:i/>
          <w:color w:val="000000"/>
          <w:sz w:val="24"/>
          <w:szCs w:val="24"/>
        </w:rPr>
        <w:t xml:space="preserve"> от 18 января 2022 года имеет переходное положение)</w:t>
      </w:r>
    </w:p>
    <w:p w14:paraId="275D942B" w14:textId="77777777" w:rsidR="00511D36" w:rsidRPr="002252A0" w:rsidRDefault="00511D36"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85DC0A2" w14:textId="77777777" w:rsidTr="00373C15">
        <w:trPr>
          <w:tblCellSpacing w:w="0" w:type="dxa"/>
        </w:trPr>
        <w:tc>
          <w:tcPr>
            <w:tcW w:w="2025" w:type="dxa"/>
            <w:hideMark/>
          </w:tcPr>
          <w:p w14:paraId="4C09F81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930. </w:t>
            </w:r>
          </w:p>
        </w:tc>
        <w:tc>
          <w:tcPr>
            <w:tcW w:w="0" w:type="auto"/>
            <w:vAlign w:val="center"/>
            <w:hideMark/>
          </w:tcPr>
          <w:p w14:paraId="357F1BE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Формы безналичных расчетов </w:t>
            </w:r>
          </w:p>
        </w:tc>
      </w:tr>
    </w:tbl>
    <w:p w14:paraId="6FB3F9A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При осуществлении безналичных расчетов допускаются расчеты платежными поручениями, по аккредитиву, расчеты по инкассо, чеками, платежными картами, а также расчеты в иных формах, предусмотренных законом </w:t>
      </w:r>
      <w:r w:rsidRPr="002252A0">
        <w:rPr>
          <w:rFonts w:ascii="GHEA Grapalat" w:hAnsi="GHEA Grapalat"/>
          <w:color w:val="000000"/>
          <w:sz w:val="24"/>
          <w:szCs w:val="24"/>
        </w:rPr>
        <w:lastRenderedPageBreak/>
        <w:t>и установленными в соответствии с ним банковскими правилами и применяемыми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банковской деятельности обычаями делового оборота. </w:t>
      </w:r>
    </w:p>
    <w:p w14:paraId="667CECE8"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Стороны договора вправе избрать и установить в договоре любую из</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форм расчетов, указанных в пункте 1 настоящей статьи.</w:t>
      </w:r>
    </w:p>
    <w:p w14:paraId="61996283" w14:textId="77777777" w:rsidR="0061772E" w:rsidRPr="002252A0" w:rsidRDefault="0061772E" w:rsidP="004A58A4">
      <w:pPr>
        <w:widowControl w:val="0"/>
        <w:spacing w:after="160" w:line="341" w:lineRule="auto"/>
        <w:jc w:val="center"/>
        <w:rPr>
          <w:rFonts w:ascii="GHEA Grapalat" w:hAnsi="GHEA Grapalat"/>
          <w:b/>
          <w:color w:val="000000"/>
          <w:sz w:val="24"/>
          <w:szCs w:val="24"/>
        </w:rPr>
      </w:pPr>
    </w:p>
    <w:p w14:paraId="54651A73" w14:textId="77777777" w:rsidR="000E2A82" w:rsidRPr="002252A0" w:rsidRDefault="00BB4B2F" w:rsidP="004A58A4">
      <w:pPr>
        <w:widowControl w:val="0"/>
        <w:spacing w:after="160" w:line="341" w:lineRule="auto"/>
        <w:jc w:val="center"/>
        <w:rPr>
          <w:rFonts w:ascii="GHEA Grapalat" w:hAnsi="GHEA Grapalat"/>
          <w:b/>
          <w:color w:val="000000"/>
          <w:sz w:val="24"/>
          <w:szCs w:val="24"/>
          <w:lang w:val="en-US"/>
        </w:rPr>
      </w:pPr>
      <w:r>
        <w:rPr>
          <w:rFonts w:ascii="GHEA Grapalat" w:hAnsi="GHEA Grapalat"/>
          <w:b/>
          <w:color w:val="000000"/>
          <w:sz w:val="24"/>
          <w:szCs w:val="24"/>
        </w:rPr>
        <w:t>§ 2. РАСЧЕТЫ ПЛАТЕЖНЫМИ ПОРУЧЕНИЯМИ</w:t>
      </w:r>
    </w:p>
    <w:p w14:paraId="45B485F8" w14:textId="77777777" w:rsidR="00B24CC2" w:rsidRPr="002252A0" w:rsidRDefault="00B24CC2" w:rsidP="004A58A4">
      <w:pPr>
        <w:widowControl w:val="0"/>
        <w:spacing w:after="160" w:line="341" w:lineRule="auto"/>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526D3A" w14:textId="77777777" w:rsidTr="00373C15">
        <w:trPr>
          <w:tblCellSpacing w:w="0" w:type="dxa"/>
        </w:trPr>
        <w:tc>
          <w:tcPr>
            <w:tcW w:w="2025" w:type="dxa"/>
            <w:hideMark/>
          </w:tcPr>
          <w:p w14:paraId="39844CEB"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931. </w:t>
            </w:r>
          </w:p>
        </w:tc>
        <w:tc>
          <w:tcPr>
            <w:tcW w:w="0" w:type="auto"/>
            <w:vAlign w:val="center"/>
            <w:hideMark/>
          </w:tcPr>
          <w:p w14:paraId="23879456"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Общие положения о расчетах платежными поручениями </w:t>
            </w:r>
          </w:p>
        </w:tc>
      </w:tr>
    </w:tbl>
    <w:p w14:paraId="2C351693"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расчетах платежными поручениями банк обязуется по поручению плательщика из средств, находящихся на его счете, перевести определенную сумму на счет указанного плательщиком лица в этом или ином банке в срок, предусмотренный законом или установленными в соответствии с ним банковскими правилами, если более короткий срок не предусмотрен договором банковского счета или не установлен применяемыми в банковской деятельности обычаями делового оборота.</w:t>
      </w:r>
    </w:p>
    <w:p w14:paraId="0BAFCA57"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Pr="002252A0">
        <w:rPr>
          <w:rFonts w:ascii="GHEA Grapalat" w:hAnsi="GHEA Grapalat"/>
          <w:color w:val="000000"/>
          <w:spacing w:val="-6"/>
          <w:sz w:val="24"/>
          <w:szCs w:val="24"/>
        </w:rPr>
        <w:t>Правила настоящего параграфа применяются к отношениям, связанным с</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перечислением денежных средств через банк лицом, не имеющим счета в данном банке, если иное не предусмотрено законом, установленными в</w:t>
      </w:r>
      <w:r w:rsidRPr="002252A0">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соответствии с ним банковскими правилами, или не вытекает из существа этих отношений.</w:t>
      </w:r>
    </w:p>
    <w:p w14:paraId="71F22346" w14:textId="77777777" w:rsidR="000E2A82"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Осуществление расчетов платежными поручениями регулируется законом, а также установленными в соответствии с ним банковскими правилами и применяемыми в банковской деятельности обычаями делового оборота.</w:t>
      </w:r>
    </w:p>
    <w:p w14:paraId="7140330E" w14:textId="77777777" w:rsidR="000D5F8A" w:rsidRDefault="000D5F8A" w:rsidP="004A58A4">
      <w:pPr>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65FF228" w14:textId="77777777" w:rsidTr="00373C15">
        <w:trPr>
          <w:tblCellSpacing w:w="0" w:type="dxa"/>
        </w:trPr>
        <w:tc>
          <w:tcPr>
            <w:tcW w:w="2025" w:type="dxa"/>
            <w:hideMark/>
          </w:tcPr>
          <w:p w14:paraId="46F39F64"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932. </w:t>
            </w:r>
          </w:p>
        </w:tc>
        <w:tc>
          <w:tcPr>
            <w:tcW w:w="0" w:type="auto"/>
            <w:vAlign w:val="center"/>
            <w:hideMark/>
          </w:tcPr>
          <w:p w14:paraId="0B368A2F"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Условия исполнения банком платежного поручения </w:t>
            </w:r>
          </w:p>
        </w:tc>
      </w:tr>
    </w:tbl>
    <w:p w14:paraId="69D9D480" w14:textId="77777777" w:rsidR="000D5F8A" w:rsidRDefault="006F4089">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00BB4B2F" w:rsidRPr="00BB4B2F">
        <w:rPr>
          <w:rFonts w:ascii="GHEA Grapalat" w:hAnsi="GHEA Grapalat"/>
          <w:color w:val="000000"/>
          <w:sz w:val="24"/>
          <w:szCs w:val="24"/>
        </w:rPr>
        <w:t xml:space="preserve">Содержание платежного поручения и представляемых вместе с ним расчетных документов и их форма должны соответствовать требованиям, </w:t>
      </w:r>
      <w:r w:rsidR="00BB4B2F" w:rsidRPr="00BB4B2F">
        <w:rPr>
          <w:rFonts w:ascii="GHEA Grapalat" w:hAnsi="GHEA Grapalat"/>
          <w:color w:val="000000"/>
          <w:sz w:val="24"/>
          <w:szCs w:val="24"/>
        </w:rPr>
        <w:lastRenderedPageBreak/>
        <w:t>установленным законом и предусмотренным в соответствии с ним банковским правилам.</w:t>
      </w:r>
    </w:p>
    <w:p w14:paraId="64BA28E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несоответствии платежного поручения требованиям пункта 1 настоящей статьи банк может уточнить содержание поручения. Такой запрос должен быть сделан плательщику незамедлительно по получении поручения. При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неполучении ответа в предусмотренный законом или установленными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соответствии с ним банковскими правилами срок, а при отсутствии такого </w:t>
      </w:r>
      <w:r w:rsidR="0038042A" w:rsidRPr="002252A0">
        <w:rPr>
          <w:rFonts w:ascii="GHEA Grapalat" w:hAnsi="GHEA Grapalat"/>
          <w:color w:val="000000"/>
          <w:sz w:val="24"/>
          <w:szCs w:val="24"/>
        </w:rPr>
        <w:t>срока</w:t>
      </w:r>
      <w:r w:rsidR="0038042A">
        <w:rPr>
          <w:rFonts w:ascii="Courier New" w:hAnsi="Courier New" w:cs="Courier New"/>
          <w:color w:val="000000"/>
          <w:sz w:val="24"/>
          <w:szCs w:val="24"/>
          <w:lang w:val="en-US"/>
        </w:rPr>
        <w:t> </w:t>
      </w:r>
      <w:r w:rsidRPr="002252A0">
        <w:rPr>
          <w:rFonts w:ascii="GHEA Grapalat" w:hAnsi="GHEA Grapalat"/>
          <w:color w:val="000000"/>
          <w:sz w:val="24"/>
          <w:szCs w:val="24"/>
        </w:rPr>
        <w:t>— в разумный срок — банк может не исполнить поручения и возвратить его плательщику, если иное не предусмотрено законом, установленными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ним банковскими правилами или договором, заключенным между банком и плательщиком.</w:t>
      </w:r>
    </w:p>
    <w:p w14:paraId="54BF660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Поручение плательщика исполняется банком при наличии средств на</w:t>
      </w:r>
      <w:r>
        <w:rPr>
          <w:rFonts w:ascii="Courier New" w:hAnsi="Courier New" w:cs="Courier New"/>
          <w:color w:val="000000"/>
          <w:sz w:val="24"/>
          <w:szCs w:val="24"/>
          <w:lang w:val="en-US"/>
        </w:rPr>
        <w:t> </w:t>
      </w:r>
      <w:r>
        <w:rPr>
          <w:rFonts w:ascii="GHEA Grapalat" w:hAnsi="GHEA Grapalat"/>
          <w:color w:val="000000"/>
          <w:sz w:val="24"/>
          <w:szCs w:val="24"/>
        </w:rPr>
        <w:t>счете плательщика, если иное не предусмотрено договором между плательщиком и банком. Поручения исполняются банком с соблюдением последовательности списания денежных средств со счета (статья 923).</w:t>
      </w:r>
    </w:p>
    <w:p w14:paraId="4DB9108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8FCD8E6" w14:textId="77777777" w:rsidTr="00373C15">
        <w:trPr>
          <w:tblCellSpacing w:w="0" w:type="dxa"/>
        </w:trPr>
        <w:tc>
          <w:tcPr>
            <w:tcW w:w="2025" w:type="dxa"/>
            <w:hideMark/>
          </w:tcPr>
          <w:p w14:paraId="4FBBCE8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933. </w:t>
            </w:r>
          </w:p>
        </w:tc>
        <w:tc>
          <w:tcPr>
            <w:tcW w:w="0" w:type="auto"/>
            <w:vAlign w:val="center"/>
            <w:hideMark/>
          </w:tcPr>
          <w:p w14:paraId="72EFEA4F"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Исполне</w:t>
            </w:r>
            <w:r w:rsidR="00BB4B2F">
              <w:rPr>
                <w:rFonts w:ascii="GHEA Grapalat" w:hAnsi="GHEA Grapalat"/>
                <w:b/>
                <w:color w:val="000000"/>
                <w:sz w:val="24"/>
                <w:szCs w:val="24"/>
              </w:rPr>
              <w:t xml:space="preserve">ние поручения </w:t>
            </w:r>
          </w:p>
        </w:tc>
      </w:tr>
    </w:tbl>
    <w:p w14:paraId="1719E7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Банк, приняв платежное поручение, обязан перечислить соответствующую денежную сумму банку-получателю средств — для ее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зачисления на счет лица, указанного в поручении, в срок, установленный пунктом 1 статьи 931 настоящего Кодекса.</w:t>
      </w:r>
    </w:p>
    <w:p w14:paraId="57D9453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w:t>
      </w:r>
      <w:r w:rsidR="00BB4B2F">
        <w:rPr>
          <w:rFonts w:ascii="GHEA Grapalat" w:hAnsi="GHEA Grapalat"/>
          <w:color w:val="000000"/>
          <w:sz w:val="24"/>
          <w:szCs w:val="24"/>
        </w:rPr>
        <w:t xml:space="preserve"> вправе привлекать другие банки для выполнения операций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перечислению денежных средств, указанных в поручении клиента.</w:t>
      </w:r>
    </w:p>
    <w:p w14:paraId="454039E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Банк обязан по требованию плательщика незамедлительно известить его об исполнении поручения. Требования к содержанию извещения об</w:t>
      </w:r>
      <w:r>
        <w:rPr>
          <w:rFonts w:ascii="Courier New" w:hAnsi="Courier New" w:cs="Courier New"/>
          <w:color w:val="000000"/>
          <w:sz w:val="24"/>
          <w:szCs w:val="24"/>
          <w:lang w:val="en-US"/>
        </w:rPr>
        <w:t> </w:t>
      </w:r>
      <w:r>
        <w:rPr>
          <w:rFonts w:ascii="GHEA Grapalat" w:hAnsi="GHEA Grapalat"/>
          <w:color w:val="000000"/>
          <w:sz w:val="24"/>
          <w:szCs w:val="24"/>
        </w:rPr>
        <w:t xml:space="preserve">исполнении поручения и порядок его оформления устанавливаются законом, </w:t>
      </w:r>
      <w:r>
        <w:rPr>
          <w:rFonts w:ascii="GHEA Grapalat" w:hAnsi="GHEA Grapalat"/>
          <w:color w:val="000000"/>
          <w:sz w:val="24"/>
          <w:szCs w:val="24"/>
        </w:rPr>
        <w:lastRenderedPageBreak/>
        <w:t>предусмотренными в соответствии с ним банковскими правилами или соглашением сторон.</w:t>
      </w:r>
    </w:p>
    <w:p w14:paraId="4BF90E61" w14:textId="77777777" w:rsidR="009E4ECF" w:rsidRPr="002252A0" w:rsidRDefault="009E4ECF"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398446C" w14:textId="77777777" w:rsidTr="00373C15">
        <w:trPr>
          <w:tblCellSpacing w:w="0" w:type="dxa"/>
        </w:trPr>
        <w:tc>
          <w:tcPr>
            <w:tcW w:w="2025" w:type="dxa"/>
            <w:hideMark/>
          </w:tcPr>
          <w:p w14:paraId="2CA98E6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934. </w:t>
            </w:r>
          </w:p>
        </w:tc>
        <w:tc>
          <w:tcPr>
            <w:tcW w:w="0" w:type="auto"/>
            <w:vAlign w:val="center"/>
            <w:hideMark/>
          </w:tcPr>
          <w:p w14:paraId="7FCA0113" w14:textId="77777777" w:rsidR="000E2A82" w:rsidRPr="002252A0" w:rsidRDefault="00BB4B2F" w:rsidP="002252A0">
            <w:pPr>
              <w:widowControl w:val="0"/>
              <w:tabs>
                <w:tab w:val="left" w:pos="3495"/>
              </w:tabs>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неисполнение или ненадлежащее исполнение поручения </w:t>
            </w:r>
          </w:p>
        </w:tc>
      </w:tr>
    </w:tbl>
    <w:p w14:paraId="038582E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 случае неисполнения или ненадлежащего исполнения поручения клиента банк несет ответственность по основаниям и в размерах, предусмотренных главой 26 настоящего Кодекса. </w:t>
      </w:r>
    </w:p>
    <w:p w14:paraId="33FCB7E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 случаях, когда неисполнение или ненадлежащее исполнение поручения имело место вследствие нарушения правил совершения расчетных операций банком, привлеченным для исполнения поручения плательщика, ответственность, предусмотренная пунктом 1 настоящей статьи, может быть возложена судом на этот банк. </w:t>
      </w:r>
    </w:p>
    <w:p w14:paraId="01290CA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Если нарушение банком правил расчетных операций п</w:t>
      </w:r>
      <w:r w:rsidR="00BB4B2F">
        <w:rPr>
          <w:rFonts w:ascii="GHEA Grapalat" w:hAnsi="GHEA Grapalat"/>
          <w:color w:val="000000"/>
          <w:sz w:val="24"/>
          <w:szCs w:val="24"/>
        </w:rPr>
        <w:t>овлекло незаконное удержание денежных средств, банк обязан уплатить проценты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порядке и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размере, предусмотренных статьей 411 настоящего Кодекса.</w:t>
      </w:r>
    </w:p>
    <w:p w14:paraId="1ED6A7A0" w14:textId="77777777" w:rsidR="000E2A82" w:rsidRPr="002252A0" w:rsidRDefault="000E2A82" w:rsidP="002252A0">
      <w:pPr>
        <w:widowControl w:val="0"/>
        <w:spacing w:after="160" w:line="360" w:lineRule="auto"/>
        <w:jc w:val="center"/>
        <w:rPr>
          <w:rFonts w:ascii="GHEA Grapalat" w:hAnsi="GHEA Grapalat"/>
          <w:b/>
          <w:color w:val="000000"/>
          <w:sz w:val="24"/>
          <w:szCs w:val="24"/>
        </w:rPr>
      </w:pPr>
    </w:p>
    <w:p w14:paraId="2BE979DF"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 3. РАСЧЕТЫ ПО АККРЕДИТИВУ</w:t>
      </w:r>
    </w:p>
    <w:p w14:paraId="36F52FB3" w14:textId="77777777" w:rsidR="00B24CC2" w:rsidRPr="002252A0" w:rsidRDefault="00B24CC2" w:rsidP="002252A0">
      <w:pPr>
        <w:widowControl w:val="0"/>
        <w:spacing w:after="160" w:line="360" w:lineRule="auto"/>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5F4A977" w14:textId="77777777" w:rsidTr="00373C15">
        <w:trPr>
          <w:tblCellSpacing w:w="0" w:type="dxa"/>
        </w:trPr>
        <w:tc>
          <w:tcPr>
            <w:tcW w:w="2025" w:type="dxa"/>
            <w:hideMark/>
          </w:tcPr>
          <w:p w14:paraId="7733B36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935. </w:t>
            </w:r>
          </w:p>
        </w:tc>
        <w:tc>
          <w:tcPr>
            <w:tcW w:w="0" w:type="auto"/>
            <w:vAlign w:val="center"/>
            <w:hideMark/>
          </w:tcPr>
          <w:p w14:paraId="1575DEE5"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 расчетах по аккредитиву </w:t>
            </w:r>
          </w:p>
        </w:tc>
      </w:tr>
    </w:tbl>
    <w:p w14:paraId="761635D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совершении расчетов по аккредитиву банк, действующий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поручению плательщика об открытии аккредитива (банк-эмитент), обязуется произвести платеж средств получателю или оплатить, акцептовать или учесть переводной вексель (тратту) либо дать полномочие другому банку (исполняющему</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банку) произвести платеж средств получателю или оплатить, акцептовать или учесть переводной вексель (тратту).</w:t>
      </w:r>
    </w:p>
    <w:p w14:paraId="4D1D2DE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К банку-эмитенту, производящему платежи получателю или оплачивающему, акцептующему или учитывающему переводной вексель (тратту), применяю</w:t>
      </w:r>
      <w:r w:rsidR="00BB4B2F">
        <w:rPr>
          <w:rFonts w:ascii="GHEA Grapalat" w:hAnsi="GHEA Grapalat"/>
          <w:color w:val="000000"/>
          <w:sz w:val="24"/>
          <w:szCs w:val="24"/>
        </w:rPr>
        <w:t>тся правила об исполняющем банке.</w:t>
      </w:r>
    </w:p>
    <w:p w14:paraId="737625C5" w14:textId="77777777" w:rsidR="000E2A82"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Осуществление расчетов по аккредитиву регулируется законом, а также установленными в соответствии с ним банковскими правилами и применяемыми в</w:t>
      </w:r>
      <w:r w:rsidRPr="00BB4B2F">
        <w:rPr>
          <w:rFonts w:ascii="Courier New" w:hAnsi="Courier New" w:cs="Courier New"/>
          <w:sz w:val="24"/>
          <w:szCs w:val="24"/>
          <w:lang w:val="en-US"/>
        </w:rPr>
        <w:t> </w:t>
      </w:r>
      <w:r w:rsidR="000E2A82" w:rsidRPr="002252A0">
        <w:rPr>
          <w:rFonts w:ascii="GHEA Grapalat" w:hAnsi="GHEA Grapalat"/>
          <w:color w:val="000000"/>
          <w:sz w:val="24"/>
          <w:szCs w:val="24"/>
        </w:rPr>
        <w:t>банковской деятельности обычаями делового оборота.</w:t>
      </w:r>
    </w:p>
    <w:p w14:paraId="1693DB46"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D2FB08" w14:textId="77777777" w:rsidTr="00373C15">
        <w:trPr>
          <w:tblCellSpacing w:w="0" w:type="dxa"/>
        </w:trPr>
        <w:tc>
          <w:tcPr>
            <w:tcW w:w="2025" w:type="dxa"/>
            <w:hideMark/>
          </w:tcPr>
          <w:p w14:paraId="414FC4B3"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936. </w:t>
            </w:r>
          </w:p>
        </w:tc>
        <w:tc>
          <w:tcPr>
            <w:tcW w:w="0" w:type="auto"/>
            <w:vAlign w:val="center"/>
            <w:hideMark/>
          </w:tcPr>
          <w:p w14:paraId="2C39F0AE"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Отзывный аккредитив </w:t>
            </w:r>
          </w:p>
        </w:tc>
      </w:tr>
    </w:tbl>
    <w:p w14:paraId="49F5481C"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Отзывным считается аккредитив, который может быть изменен или отменен банком-эмитентом без предварительного извещения получателя средств. Отзыв аккредитива не создает каких-либо обязательств для банка-эмитента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отношению к получателю средств.</w:t>
      </w:r>
    </w:p>
    <w:p w14:paraId="61DC2AB8"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Исполняющий банк обязан осуществить платеж или иные операции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отзывному аккредитиву, если к моменту их совершения им не получено извещение об изменении или отмене условий аккредитива.</w:t>
      </w:r>
    </w:p>
    <w:p w14:paraId="565FB8CC"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Аккредитив считается отзывным, если в его тексте непосредстве</w:t>
      </w:r>
      <w:r w:rsidR="00BB4B2F">
        <w:rPr>
          <w:rFonts w:ascii="GHEA Grapalat" w:hAnsi="GHEA Grapalat"/>
          <w:color w:val="000000"/>
          <w:sz w:val="24"/>
          <w:szCs w:val="24"/>
        </w:rPr>
        <w:t>нно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иное.</w:t>
      </w:r>
    </w:p>
    <w:p w14:paraId="31414FCA"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7EBE762" w14:textId="77777777" w:rsidTr="00373C15">
        <w:trPr>
          <w:tblCellSpacing w:w="0" w:type="dxa"/>
        </w:trPr>
        <w:tc>
          <w:tcPr>
            <w:tcW w:w="2025" w:type="dxa"/>
            <w:hideMark/>
          </w:tcPr>
          <w:p w14:paraId="319EBE84"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937. </w:t>
            </w:r>
          </w:p>
        </w:tc>
        <w:tc>
          <w:tcPr>
            <w:tcW w:w="0" w:type="auto"/>
            <w:vAlign w:val="center"/>
            <w:hideMark/>
          </w:tcPr>
          <w:p w14:paraId="31FFA865"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Безотзывный аккредитив </w:t>
            </w:r>
          </w:p>
        </w:tc>
      </w:tr>
    </w:tbl>
    <w:p w14:paraId="70187962"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Безотзывным считается аккредитив, который не может быть отменен или изменен без согласия получателя средств. </w:t>
      </w:r>
    </w:p>
    <w:p w14:paraId="75F59C2F"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просьбе банка-эмитента исполняющий банк, участвующий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проведении аккредитивной операции, может подтвердить безотзывный аккредитив (подтвержденный аккредитив). Такое подтверждение означает принятие исполняющим банком дополнительного к обязательству банка-эмитента обязательства произвести платеж в соответствии с условиями аккредитива.</w:t>
      </w:r>
    </w:p>
    <w:p w14:paraId="6A75B36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Безотзывный аккредитив, подтвержденный исполняющим банком,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может быть изменен или отменен без согласия исполняющего банка.</w:t>
      </w:r>
    </w:p>
    <w:p w14:paraId="406F7744" w14:textId="77777777" w:rsidR="009E4ECF" w:rsidRPr="002252A0" w:rsidRDefault="009E4ECF"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62D11AD" w14:textId="77777777" w:rsidTr="00373C15">
        <w:trPr>
          <w:tblCellSpacing w:w="0" w:type="dxa"/>
        </w:trPr>
        <w:tc>
          <w:tcPr>
            <w:tcW w:w="2025" w:type="dxa"/>
            <w:hideMark/>
          </w:tcPr>
          <w:p w14:paraId="0F3F3C2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938. </w:t>
            </w:r>
          </w:p>
        </w:tc>
        <w:tc>
          <w:tcPr>
            <w:tcW w:w="0" w:type="auto"/>
            <w:vAlign w:val="center"/>
            <w:hideMark/>
          </w:tcPr>
          <w:p w14:paraId="07F4675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аккредитива </w:t>
            </w:r>
          </w:p>
        </w:tc>
      </w:tr>
    </w:tbl>
    <w:p w14:paraId="4A0C05F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Для исполнения аккредитива получатель средств представляет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исполняющий банк документы, подтверждающие все условия аккредитива. При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нарушении хотя бы одного из этих условий исполнение аккредитива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производится.</w:t>
      </w:r>
    </w:p>
    <w:p w14:paraId="4A4DD90E"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исполняющий банк произвел платеж или осуществил иную операцию в соответствии с условиями аккредитива, банк-эм</w:t>
      </w:r>
      <w:r w:rsidR="00BB4B2F">
        <w:rPr>
          <w:rFonts w:ascii="GHEA Grapalat" w:hAnsi="GHEA Grapalat"/>
          <w:color w:val="000000"/>
          <w:sz w:val="24"/>
          <w:szCs w:val="24"/>
        </w:rPr>
        <w:t>итент обязан возместить расходы, понесенные им в связи с исполнением аккредитива. Указанные расходы, а также все иные расходы банка-эмитента, связанные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исполнением аккредитива, возмещаются плательщиком.</w:t>
      </w:r>
    </w:p>
    <w:p w14:paraId="278CBF63"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79941E" w14:textId="77777777" w:rsidTr="00373C15">
        <w:trPr>
          <w:tblCellSpacing w:w="0" w:type="dxa"/>
        </w:trPr>
        <w:tc>
          <w:tcPr>
            <w:tcW w:w="2025" w:type="dxa"/>
            <w:hideMark/>
          </w:tcPr>
          <w:p w14:paraId="5D96EF8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939. </w:t>
            </w:r>
          </w:p>
        </w:tc>
        <w:tc>
          <w:tcPr>
            <w:tcW w:w="0" w:type="auto"/>
            <w:vAlign w:val="center"/>
            <w:hideMark/>
          </w:tcPr>
          <w:p w14:paraId="026F576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в принятии документов </w:t>
            </w:r>
          </w:p>
        </w:tc>
      </w:tr>
    </w:tbl>
    <w:p w14:paraId="4733FA1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pacing w:val="-4"/>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Если исполняющий банк отказывает в принятии документов, которые по своим </w:t>
      </w:r>
      <w:r w:rsidRPr="002252A0">
        <w:rPr>
          <w:rFonts w:ascii="GHEA Grapalat" w:hAnsi="GHEA Grapalat"/>
          <w:color w:val="000000"/>
          <w:spacing w:val="-4"/>
          <w:sz w:val="24"/>
          <w:szCs w:val="24"/>
        </w:rPr>
        <w:t>внешним признакам не соответствуют условиям аккредитива, он</w:t>
      </w:r>
      <w:r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обязан</w:t>
      </w:r>
      <w:r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 xml:space="preserve">незамедлительно уведомить об этом получателя средств и </w:t>
      </w:r>
      <w:r w:rsidRPr="002252A0">
        <w:rPr>
          <w:rFonts w:ascii="GHEA Grapalat" w:hAnsi="GHEA Grapalat"/>
          <w:color w:val="000000"/>
          <w:spacing w:val="-4"/>
          <w:sz w:val="24"/>
          <w:szCs w:val="24"/>
        </w:rPr>
        <w:br/>
        <w:t>банк-эмитента</w:t>
      </w:r>
      <w:r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 с указанием причин отказа.</w:t>
      </w:r>
    </w:p>
    <w:p w14:paraId="300F631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банк-эмитент,</w:t>
      </w:r>
      <w:r w:rsidR="00BB4B2F">
        <w:rPr>
          <w:rFonts w:ascii="GHEA Grapalat" w:hAnsi="GHEA Grapalat"/>
          <w:color w:val="000000"/>
          <w:sz w:val="24"/>
          <w:szCs w:val="24"/>
        </w:rPr>
        <w:t xml:space="preserve"> получив принятые исполняющим банком документы, находит, что они по своим внешним признакам не соответствуют условиям аккредитива, он вправе отказаться от их принятия и потребовать от</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исполняющего банка сумму, уплаченную получателю средств с нарушением условий аккредитива, 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 непокрытому аккредитиву отказаться от возмещения выплаченных сумм.</w:t>
      </w:r>
    </w:p>
    <w:p w14:paraId="5958A91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702A7D" w14:textId="77777777" w:rsidTr="00373C15">
        <w:trPr>
          <w:tblCellSpacing w:w="0" w:type="dxa"/>
        </w:trPr>
        <w:tc>
          <w:tcPr>
            <w:tcW w:w="2025" w:type="dxa"/>
            <w:hideMark/>
          </w:tcPr>
          <w:p w14:paraId="395AD0DC"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940. </w:t>
            </w:r>
          </w:p>
        </w:tc>
        <w:tc>
          <w:tcPr>
            <w:tcW w:w="0" w:type="auto"/>
            <w:vAlign w:val="center"/>
            <w:hideMark/>
          </w:tcPr>
          <w:p w14:paraId="6C0B600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банка за нарушение условий аккредитива </w:t>
            </w:r>
          </w:p>
        </w:tc>
      </w:tr>
    </w:tbl>
    <w:p w14:paraId="691AC29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 нарушение условий аккредитива ответственность перед плательщиком несет банк-эмитент, а перед банком-эмитентом — исполняющий банк,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исключением случаев, предусмотренных настоящей статьей.</w:t>
      </w:r>
    </w:p>
    <w:p w14:paraId="42A7279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необоснованном отказе исполняющего банка в выплате денежных средств по покрытому или подтвержденному аккредитиву ответственность перед получателем средств может быть возложена на этот банк.</w:t>
      </w:r>
    </w:p>
    <w:p w14:paraId="21A7A44E" w14:textId="77777777" w:rsidR="000E2A82" w:rsidRPr="002252A0"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неправильной выплаты исполняющим банком денежных средств по покрытому или подтвержденному аккредитиву вследствие нарушения условий аккредитива ответственность перед плательщиком может быть возложена на этот банк.</w:t>
      </w:r>
    </w:p>
    <w:p w14:paraId="3756F7E3"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36E2DD" w14:textId="77777777" w:rsidTr="00373C15">
        <w:trPr>
          <w:tblCellSpacing w:w="0" w:type="dxa"/>
        </w:trPr>
        <w:tc>
          <w:tcPr>
            <w:tcW w:w="2025" w:type="dxa"/>
            <w:hideMark/>
          </w:tcPr>
          <w:p w14:paraId="1E70981B" w14:textId="77777777" w:rsidR="000E2A82" w:rsidRPr="002252A0"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941. </w:t>
            </w:r>
          </w:p>
        </w:tc>
        <w:tc>
          <w:tcPr>
            <w:tcW w:w="0" w:type="auto"/>
            <w:vAlign w:val="center"/>
            <w:hideMark/>
          </w:tcPr>
          <w:p w14:paraId="60881913"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Закрытие аккредитива </w:t>
            </w:r>
          </w:p>
        </w:tc>
      </w:tr>
    </w:tbl>
    <w:p w14:paraId="34AA26E1"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Закрытие аккредитива исполняющим банком производится:</w:t>
      </w:r>
    </w:p>
    <w:p w14:paraId="7EA26378"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окончании срока аккредитива;</w:t>
      </w:r>
    </w:p>
    <w:p w14:paraId="36CEFBB7"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заявлению получателя средств об отказе от использования аккредитива до истечения срока его действия, если условиями аккредитива предусмотрена возможность отказа;</w:t>
      </w:r>
    </w:p>
    <w:p w14:paraId="3D9B5E8B"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 требованию плательщика о полном или частичном отзыве аккредитива, если такой отзыв возможен по условиям аккредитива.</w:t>
      </w:r>
    </w:p>
    <w:p w14:paraId="0C86C3C8"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Исполняющий банк должен поставить в известность банк-эмитент о</w:t>
      </w:r>
      <w:r>
        <w:rPr>
          <w:rFonts w:ascii="Courier New" w:hAnsi="Courier New" w:cs="Courier New"/>
          <w:color w:val="000000"/>
          <w:sz w:val="24"/>
          <w:szCs w:val="24"/>
          <w:lang w:val="en-US"/>
        </w:rPr>
        <w:t> </w:t>
      </w:r>
      <w:r>
        <w:rPr>
          <w:rFonts w:ascii="GHEA Grapalat" w:hAnsi="GHEA Grapalat"/>
          <w:color w:val="000000"/>
          <w:sz w:val="24"/>
          <w:szCs w:val="24"/>
        </w:rPr>
        <w:t>закрытии аккредитива.</w:t>
      </w:r>
    </w:p>
    <w:p w14:paraId="2911757F"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Неиспользованная сумма покрытого аккредитива при закрытии аккредитива немедленно возвращается банку-эмитенту. Банк-эмитент обязан зачислить возвращенную сумму на счет плательщика, с которого депонировались средства.</w:t>
      </w:r>
    </w:p>
    <w:p w14:paraId="1DD55890"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lastRenderedPageBreak/>
        <w:t>§ 4. РАСЧЕТЫ ПО ИНКАССО</w:t>
      </w:r>
    </w:p>
    <w:p w14:paraId="1CB35479" w14:textId="77777777" w:rsidR="00B24CC2" w:rsidRPr="002252A0" w:rsidRDefault="00B24CC2" w:rsidP="002252A0">
      <w:pPr>
        <w:widowControl w:val="0"/>
        <w:spacing w:after="160" w:line="360" w:lineRule="auto"/>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947C283" w14:textId="77777777" w:rsidTr="00373C15">
        <w:trPr>
          <w:tblCellSpacing w:w="0" w:type="dxa"/>
        </w:trPr>
        <w:tc>
          <w:tcPr>
            <w:tcW w:w="2025" w:type="dxa"/>
            <w:hideMark/>
          </w:tcPr>
          <w:p w14:paraId="26BC565D"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942. </w:t>
            </w:r>
          </w:p>
        </w:tc>
        <w:tc>
          <w:tcPr>
            <w:tcW w:w="0" w:type="auto"/>
            <w:vAlign w:val="center"/>
            <w:hideMark/>
          </w:tcPr>
          <w:p w14:paraId="2249EE4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 расчетах по инкассо </w:t>
            </w:r>
          </w:p>
        </w:tc>
      </w:tr>
    </w:tbl>
    <w:p w14:paraId="20FDDA7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расчетах по инкассо банк (банк-эмитент) обязуется по поручению клиента и за его счет осуществить действия по получению от плательщика платежа и (или) акцепта платежа.</w:t>
      </w:r>
    </w:p>
    <w:p w14:paraId="45B27D3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Банк-эмитент, получив поручение клиента, вправе привлекать для его исполнения иной банк (исполняющий банк).</w:t>
      </w:r>
    </w:p>
    <w:p w14:paraId="6B798D9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Порядок осуществления расчетов по инкассо регулируется законом, установленными в соответствии с ним банковскими правилами и применяемыми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банковской деятельности обычаями делового оборота.</w:t>
      </w:r>
    </w:p>
    <w:p w14:paraId="313A2DC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неисполнения или ненадлежащего исполнения поручения клиента банк-эмитент несет перед ним ответственность по основаниям и в</w:t>
      </w:r>
      <w:r>
        <w:rPr>
          <w:rFonts w:ascii="Courier New" w:hAnsi="Courier New" w:cs="Courier New"/>
          <w:color w:val="000000"/>
          <w:sz w:val="24"/>
          <w:szCs w:val="24"/>
          <w:lang w:val="en-US"/>
        </w:rPr>
        <w:t> </w:t>
      </w:r>
      <w:r>
        <w:rPr>
          <w:rFonts w:ascii="GHEA Grapalat" w:hAnsi="GHEA Grapalat"/>
          <w:color w:val="000000"/>
          <w:sz w:val="24"/>
          <w:szCs w:val="24"/>
        </w:rPr>
        <w:t>размере, предусмотренными главой 26 настоящего Кодекса.</w:t>
      </w:r>
    </w:p>
    <w:p w14:paraId="1FFA12A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неисполнение или ненадлежащее исполнение поручения клиента является следствием нарушения правил совершения расчетных операций исполняющим банком, ответственность перед клиентом может быть возложена на</w:t>
      </w:r>
      <w:r>
        <w:rPr>
          <w:rFonts w:ascii="Courier New" w:hAnsi="Courier New" w:cs="Courier New"/>
          <w:color w:val="000000"/>
          <w:sz w:val="24"/>
          <w:szCs w:val="24"/>
          <w:lang w:val="en-US"/>
        </w:rPr>
        <w:t> </w:t>
      </w:r>
      <w:r>
        <w:rPr>
          <w:rFonts w:ascii="GHEA Grapalat" w:hAnsi="GHEA Grapalat"/>
          <w:color w:val="000000"/>
          <w:sz w:val="24"/>
          <w:szCs w:val="24"/>
        </w:rPr>
        <w:t>этот банк.</w:t>
      </w:r>
    </w:p>
    <w:p w14:paraId="57AADD8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Отношения, связанные с расчетами по инкассо, в части, не</w:t>
      </w:r>
      <w:r>
        <w:rPr>
          <w:rFonts w:ascii="Courier New" w:hAnsi="Courier New" w:cs="Courier New"/>
          <w:color w:val="000000"/>
          <w:sz w:val="24"/>
          <w:szCs w:val="24"/>
          <w:lang w:val="en-US"/>
        </w:rPr>
        <w:t> </w:t>
      </w:r>
      <w:r>
        <w:rPr>
          <w:rFonts w:ascii="GHEA Grapalat" w:hAnsi="GHEA Grapalat"/>
          <w:color w:val="000000"/>
          <w:sz w:val="24"/>
          <w:szCs w:val="24"/>
        </w:rPr>
        <w:t>урегулированной настоящим Кодексом, регулируются законом.</w:t>
      </w:r>
    </w:p>
    <w:p w14:paraId="5101286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FAF03D" w14:textId="77777777" w:rsidTr="00373C15">
        <w:trPr>
          <w:tblCellSpacing w:w="0" w:type="dxa"/>
        </w:trPr>
        <w:tc>
          <w:tcPr>
            <w:tcW w:w="2025" w:type="dxa"/>
            <w:hideMark/>
          </w:tcPr>
          <w:p w14:paraId="3477151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943. </w:t>
            </w:r>
          </w:p>
        </w:tc>
        <w:tc>
          <w:tcPr>
            <w:tcW w:w="0" w:type="auto"/>
            <w:vAlign w:val="center"/>
            <w:hideMark/>
          </w:tcPr>
          <w:p w14:paraId="5771C76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инкассового поручения </w:t>
            </w:r>
          </w:p>
        </w:tc>
      </w:tr>
    </w:tbl>
    <w:p w14:paraId="2FDF34B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отсутствии какого-либо документа или несоответствии документов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внешним признакам инкассовому поручению исполняющий банк обязан немедленно известить об этом лицо, от которого было получено инкассовое </w:t>
      </w:r>
      <w:r w:rsidRPr="002252A0">
        <w:rPr>
          <w:rFonts w:ascii="GHEA Grapalat" w:hAnsi="GHEA Grapalat"/>
          <w:color w:val="000000"/>
          <w:sz w:val="24"/>
          <w:szCs w:val="24"/>
        </w:rPr>
        <w:lastRenderedPageBreak/>
        <w:t>поручение. В случае неустранения указанных недостатков банк вправе возвратить документы без исполнения.</w:t>
      </w:r>
    </w:p>
    <w:p w14:paraId="20F73C0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Документы представляются плательщику в той форме, в которой они получены, за исключением отметок и надписей банков, необхо</w:t>
      </w:r>
      <w:r w:rsidR="00BB4B2F">
        <w:rPr>
          <w:rFonts w:ascii="GHEA Grapalat" w:hAnsi="GHEA Grapalat"/>
          <w:color w:val="000000"/>
          <w:sz w:val="24"/>
          <w:szCs w:val="24"/>
        </w:rPr>
        <w:t>димых для оформления инкассовых операций.</w:t>
      </w:r>
    </w:p>
    <w:p w14:paraId="47C6E50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документы подлежат оплате по предъявлении, исполняющий банк должен оплатить их немедленно по получении инкассового поручения.</w:t>
      </w:r>
    </w:p>
    <w:p w14:paraId="344D53D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4"/>
          <w:sz w:val="24"/>
          <w:szCs w:val="24"/>
        </w:rPr>
      </w:pPr>
      <w:r>
        <w:rPr>
          <w:rFonts w:ascii="GHEA Grapalat" w:hAnsi="GHEA Grapalat"/>
          <w:color w:val="000000"/>
          <w:spacing w:val="-4"/>
          <w:sz w:val="24"/>
          <w:szCs w:val="24"/>
        </w:rPr>
        <w:t>Если документы подлежат оплате в иной срок, исполняющий банк должен для получения акцепта плательщика представить документы к акцепту немедленно по</w:t>
      </w:r>
      <w:r>
        <w:rPr>
          <w:rFonts w:ascii="Courier New" w:hAnsi="Courier New" w:cs="Courier New"/>
          <w:color w:val="000000"/>
          <w:spacing w:val="-4"/>
          <w:sz w:val="24"/>
          <w:szCs w:val="24"/>
          <w:lang w:val="en-US"/>
        </w:rPr>
        <w:t> </w:t>
      </w:r>
      <w:r>
        <w:rPr>
          <w:rFonts w:ascii="GHEA Grapalat" w:hAnsi="GHEA Grapalat"/>
          <w:color w:val="000000"/>
          <w:spacing w:val="-4"/>
          <w:sz w:val="24"/>
          <w:szCs w:val="24"/>
        </w:rPr>
        <w:t>получении инкассового поручения, а требование платежа должно быть исполнено не позднее дня наступления указанного в документе срока платежа.</w:t>
      </w:r>
    </w:p>
    <w:p w14:paraId="159693E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Частичные платежи могут быть приняты в случаях, установленных банковскими правилами, или при наличии специального разрешения в инкассовом поручении.</w:t>
      </w:r>
    </w:p>
    <w:p w14:paraId="4CB51095" w14:textId="77777777" w:rsidR="000E2A82" w:rsidRPr="00881FFC"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Полученные (инкассированные) суммы должны быть немедленно переданы исполняющим банком в распоряжение банка-эмитента, который обязан зачислить эти суммы на счет клиента. Исполняющий банк вправе удержать из</w:t>
      </w:r>
      <w:r>
        <w:rPr>
          <w:rFonts w:ascii="Courier New" w:hAnsi="Courier New" w:cs="Courier New"/>
          <w:color w:val="000000"/>
          <w:sz w:val="24"/>
          <w:szCs w:val="24"/>
          <w:lang w:val="en-US"/>
        </w:rPr>
        <w:t> </w:t>
      </w:r>
      <w:r>
        <w:rPr>
          <w:rFonts w:ascii="GHEA Grapalat" w:hAnsi="GHEA Grapalat"/>
          <w:color w:val="000000"/>
          <w:sz w:val="24"/>
          <w:szCs w:val="24"/>
        </w:rPr>
        <w:t>инкассированных сумм причитающееся ему вознаграждение и возмещение расходов.</w:t>
      </w:r>
    </w:p>
    <w:p w14:paraId="594A1425" w14:textId="77777777" w:rsidR="000D5F8A" w:rsidRPr="00881FFC"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ADAD77" w14:textId="77777777" w:rsidTr="00373C15">
        <w:trPr>
          <w:tblCellSpacing w:w="0" w:type="dxa"/>
        </w:trPr>
        <w:tc>
          <w:tcPr>
            <w:tcW w:w="2025" w:type="dxa"/>
            <w:hideMark/>
          </w:tcPr>
          <w:p w14:paraId="09F3BE7D"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944. </w:t>
            </w:r>
          </w:p>
        </w:tc>
        <w:tc>
          <w:tcPr>
            <w:tcW w:w="0" w:type="auto"/>
            <w:vAlign w:val="center"/>
            <w:hideMark/>
          </w:tcPr>
          <w:p w14:paraId="66DF7C3A"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Извещение о проведенных операциях </w:t>
            </w:r>
          </w:p>
        </w:tc>
      </w:tr>
    </w:tbl>
    <w:p w14:paraId="6FE4736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платеж и (или) акцепт не были получены, исполняющий банк обязан немедленно известить банк-эмитент о причинах неплатежа или отказа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акцепта.</w:t>
      </w:r>
    </w:p>
    <w:p w14:paraId="2A2B8FE8"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Банк-эмитент обязан немедленно уведомить об этом клиента, запросив у него указания относительно дальнейших действий.</w:t>
      </w:r>
    </w:p>
    <w:p w14:paraId="643C835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 xml:space="preserve">При неполучении указаний о дальнейших действиях в срок, установленный банковскими правилами, а при его отсутствии — в разумный </w:t>
      </w:r>
      <w:r>
        <w:rPr>
          <w:rFonts w:ascii="GHEA Grapalat" w:hAnsi="GHEA Grapalat"/>
          <w:color w:val="000000"/>
          <w:sz w:val="24"/>
          <w:szCs w:val="24"/>
        </w:rPr>
        <w:br/>
        <w:t>срок — исполняющий банк вправе возвратить документы банку-эмитенту.</w:t>
      </w:r>
    </w:p>
    <w:p w14:paraId="00873BBC" w14:textId="77777777" w:rsidR="000D5F8A" w:rsidRDefault="000D5F8A">
      <w:pPr>
        <w:spacing w:after="160" w:line="360" w:lineRule="auto"/>
        <w:jc w:val="center"/>
        <w:rPr>
          <w:rFonts w:ascii="GHEA Grapalat" w:eastAsia="Times New Roman" w:hAnsi="GHEA Grapalat" w:cs="Times New Roman"/>
          <w:color w:val="000000"/>
          <w:sz w:val="24"/>
          <w:szCs w:val="24"/>
        </w:rPr>
      </w:pPr>
    </w:p>
    <w:p w14:paraId="5F0B4555" w14:textId="77777777" w:rsidR="000D5F8A" w:rsidRDefault="000E2A82">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t xml:space="preserve">§ 5. РАСЧЕТЫ </w:t>
      </w:r>
      <w:r w:rsidR="007B0D48" w:rsidRPr="002252A0">
        <w:rPr>
          <w:rFonts w:ascii="GHEA Grapalat" w:hAnsi="GHEA Grapalat"/>
          <w:b/>
          <w:color w:val="000000"/>
          <w:sz w:val="24"/>
          <w:szCs w:val="24"/>
        </w:rPr>
        <w:t>ЧЕКАМИ</w:t>
      </w:r>
    </w:p>
    <w:p w14:paraId="4E6FA3E6" w14:textId="77777777" w:rsidR="000D5F8A" w:rsidRDefault="000D5F8A">
      <w:pPr>
        <w:widowControl w:val="0"/>
        <w:spacing w:after="160" w:line="360" w:lineRule="auto"/>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EC9120" w14:textId="77777777" w:rsidTr="00373C15">
        <w:trPr>
          <w:tblCellSpacing w:w="0" w:type="dxa"/>
        </w:trPr>
        <w:tc>
          <w:tcPr>
            <w:tcW w:w="2025" w:type="dxa"/>
            <w:hideMark/>
          </w:tcPr>
          <w:p w14:paraId="2BEF819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945. </w:t>
            </w:r>
          </w:p>
        </w:tc>
        <w:tc>
          <w:tcPr>
            <w:tcW w:w="0" w:type="auto"/>
            <w:vAlign w:val="center"/>
            <w:hideMark/>
          </w:tcPr>
          <w:p w14:paraId="1E4AC822"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Общие положения о расчетах чекам</w:t>
            </w:r>
            <w:r w:rsidR="00BB4B2F">
              <w:rPr>
                <w:rFonts w:ascii="GHEA Grapalat" w:hAnsi="GHEA Grapalat"/>
                <w:b/>
                <w:color w:val="000000"/>
                <w:sz w:val="24"/>
                <w:szCs w:val="24"/>
              </w:rPr>
              <w:t xml:space="preserve">и </w:t>
            </w:r>
          </w:p>
        </w:tc>
      </w:tr>
    </w:tbl>
    <w:p w14:paraId="4F884B1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При расчетах </w:t>
      </w:r>
      <w:r w:rsidR="003C64D7" w:rsidRPr="002252A0">
        <w:rPr>
          <w:rFonts w:ascii="GHEA Grapalat" w:hAnsi="GHEA Grapalat"/>
          <w:color w:val="000000"/>
          <w:sz w:val="24"/>
          <w:szCs w:val="24"/>
        </w:rPr>
        <w:t>чекам</w:t>
      </w:r>
      <w:r w:rsidR="007B0D48" w:rsidRPr="002252A0">
        <w:rPr>
          <w:rFonts w:ascii="GHEA Grapalat" w:hAnsi="GHEA Grapalat"/>
          <w:color w:val="000000"/>
          <w:sz w:val="24"/>
          <w:szCs w:val="24"/>
        </w:rPr>
        <w:t>и</w:t>
      </w:r>
      <w:r w:rsidRPr="002252A0">
        <w:rPr>
          <w:rFonts w:ascii="GHEA Grapalat" w:hAnsi="GHEA Grapalat"/>
          <w:color w:val="000000"/>
          <w:sz w:val="24"/>
          <w:szCs w:val="24"/>
        </w:rPr>
        <w:t xml:space="preserve"> (статья 155) плательщиком по чеку может являться только банк, где чекодатель имеет средства, которыми он вправе распоряжаться путем предъявления чеков.</w:t>
      </w:r>
    </w:p>
    <w:p w14:paraId="3AB6BD94"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Отзыв чека до окончания срока его предъявления не допускается.</w:t>
      </w:r>
    </w:p>
    <w:p w14:paraId="0F939E0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Выдача чека не погашает денежного обязательства, во исполне</w:t>
      </w:r>
      <w:r w:rsidR="00BB4B2F">
        <w:rPr>
          <w:rFonts w:ascii="GHEA Grapalat" w:hAnsi="GHEA Grapalat"/>
          <w:color w:val="000000"/>
          <w:sz w:val="24"/>
          <w:szCs w:val="24"/>
        </w:rPr>
        <w:t>ние которого он выдан.</w:t>
      </w:r>
    </w:p>
    <w:p w14:paraId="2D221C0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Порядок и условия использования чеков в платежном обороте регулируются настоящим Кодексом, а в неурегулированной им части — </w:t>
      </w:r>
      <w:r>
        <w:rPr>
          <w:rFonts w:ascii="GHEA Grapalat" w:hAnsi="GHEA Grapalat"/>
          <w:color w:val="000000"/>
          <w:sz w:val="24"/>
          <w:szCs w:val="24"/>
        </w:rPr>
        <w:br/>
        <w:t>нормативно-правовыми актами Центрального банка Республики Армения и установленными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ними банковскими правилами.</w:t>
      </w:r>
    </w:p>
    <w:p w14:paraId="109B10B1"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945 изменена в соответствии с НО-153-</w:t>
      </w:r>
      <w:r>
        <w:rPr>
          <w:rFonts w:ascii="GHEA Grapalat" w:hAnsi="GHEA Grapalat"/>
          <w:b/>
          <w:i/>
          <w:color w:val="000000"/>
          <w:sz w:val="24"/>
          <w:szCs w:val="24"/>
          <w:lang w:val="en-US"/>
        </w:rPr>
        <w:t>N</w:t>
      </w:r>
      <w:r>
        <w:rPr>
          <w:rFonts w:ascii="GHEA Grapalat" w:hAnsi="GHEA Grapalat"/>
          <w:b/>
          <w:i/>
          <w:color w:val="000000"/>
          <w:sz w:val="24"/>
          <w:szCs w:val="24"/>
        </w:rPr>
        <w:t xml:space="preserve"> от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7DC1458" w14:textId="77777777" w:rsidR="0038042A" w:rsidRPr="00881FFC" w:rsidRDefault="0038042A"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2A1114" w14:textId="77777777" w:rsidTr="00373C15">
        <w:trPr>
          <w:tblCellSpacing w:w="0" w:type="dxa"/>
        </w:trPr>
        <w:tc>
          <w:tcPr>
            <w:tcW w:w="2025" w:type="dxa"/>
            <w:hideMark/>
          </w:tcPr>
          <w:p w14:paraId="410536BB"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946. </w:t>
            </w:r>
          </w:p>
        </w:tc>
        <w:tc>
          <w:tcPr>
            <w:tcW w:w="0" w:type="auto"/>
            <w:vAlign w:val="center"/>
            <w:hideMark/>
          </w:tcPr>
          <w:p w14:paraId="001177B5"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Реквизиты чека </w:t>
            </w:r>
          </w:p>
        </w:tc>
      </w:tr>
    </w:tbl>
    <w:p w14:paraId="1DDDFA3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1.</w:t>
      </w:r>
      <w:r w:rsidRPr="002252A0">
        <w:rPr>
          <w:rFonts w:ascii="GHEA Grapalat" w:hAnsi="GHEA Grapalat"/>
          <w:color w:val="000000"/>
          <w:sz w:val="24"/>
          <w:szCs w:val="24"/>
        </w:rPr>
        <w:tab/>
        <w:t>Чек должен содержать:</w:t>
      </w:r>
    </w:p>
    <w:p w14:paraId="67D40DA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1)</w:t>
      </w:r>
      <w:r w:rsidRPr="002252A0">
        <w:rPr>
          <w:rFonts w:ascii="GHEA Grapalat" w:hAnsi="GHEA Grapalat"/>
          <w:color w:val="000000"/>
          <w:sz w:val="24"/>
          <w:szCs w:val="24"/>
          <w:lang w:val="en-US"/>
        </w:rPr>
        <w:tab/>
      </w:r>
      <w:r w:rsidRPr="002252A0">
        <w:rPr>
          <w:rFonts w:ascii="GHEA Grapalat" w:hAnsi="GHEA Grapalat"/>
          <w:color w:val="000000"/>
          <w:sz w:val="24"/>
          <w:szCs w:val="24"/>
        </w:rPr>
        <w:t xml:space="preserve">наименование </w:t>
      </w:r>
      <w:r w:rsidR="006F7CAE" w:rsidRPr="002252A0">
        <w:rPr>
          <w:rFonts w:ascii="GHEA Grapalat" w:hAnsi="GHEA Grapalat"/>
          <w:color w:val="000000"/>
          <w:sz w:val="24"/>
          <w:szCs w:val="24"/>
        </w:rPr>
        <w:t>"</w:t>
      </w:r>
      <w:r w:rsidRPr="002252A0">
        <w:rPr>
          <w:rFonts w:ascii="GHEA Grapalat" w:hAnsi="GHEA Grapalat"/>
          <w:color w:val="000000"/>
          <w:sz w:val="24"/>
          <w:szCs w:val="24"/>
        </w:rPr>
        <w:t>чек</w:t>
      </w:r>
      <w:r w:rsidR="006F7CAE" w:rsidRPr="002252A0">
        <w:rPr>
          <w:rFonts w:ascii="GHEA Grapalat" w:hAnsi="GHEA Grapalat"/>
          <w:color w:val="000000"/>
          <w:sz w:val="24"/>
          <w:szCs w:val="24"/>
        </w:rPr>
        <w:t>";</w:t>
      </w:r>
    </w:p>
    <w:p w14:paraId="4D1DAAE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поручение плательщику выплатить определенную денежную сумму;</w:t>
      </w:r>
    </w:p>
    <w:p w14:paraId="0632E9F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наименование плат</w:t>
      </w:r>
      <w:r w:rsidR="00BB4B2F">
        <w:rPr>
          <w:rFonts w:ascii="GHEA Grapalat" w:hAnsi="GHEA Grapalat"/>
          <w:color w:val="000000"/>
          <w:sz w:val="24"/>
          <w:szCs w:val="24"/>
        </w:rPr>
        <w:t>ельщика и указание счета, с которого должен быть произведен платеж;</w:t>
      </w:r>
    </w:p>
    <w:p w14:paraId="6A4768F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указание валюты платежа;</w:t>
      </w:r>
    </w:p>
    <w:p w14:paraId="5092FF08"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указание даты и места составления чека;</w:t>
      </w:r>
    </w:p>
    <w:p w14:paraId="324EC94C"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подпись чекодателя — лица, выписавшего чек.</w:t>
      </w:r>
    </w:p>
    <w:p w14:paraId="138D37F6"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Документ, в котором отсутствует какой-либо из указанных реквизитов, чеком не является.</w:t>
      </w:r>
    </w:p>
    <w:p w14:paraId="2BA8998E"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Чек, не содержащий указание места его составления, считается подписанным в</w:t>
      </w:r>
      <w:r>
        <w:rPr>
          <w:rFonts w:ascii="Courier New" w:hAnsi="Courier New" w:cs="Courier New"/>
          <w:color w:val="000000"/>
          <w:sz w:val="24"/>
          <w:szCs w:val="24"/>
          <w:lang w:val="en-US"/>
        </w:rPr>
        <w:t> </w:t>
      </w:r>
      <w:r>
        <w:rPr>
          <w:rFonts w:ascii="GHEA Grapalat" w:hAnsi="GHEA Grapalat"/>
          <w:color w:val="000000"/>
          <w:sz w:val="24"/>
          <w:szCs w:val="24"/>
        </w:rPr>
        <w:t xml:space="preserve">месте нахождения чекодателя. </w:t>
      </w:r>
    </w:p>
    <w:p w14:paraId="7E17B778"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Указание о процентах считается ненаписанным. </w:t>
      </w:r>
    </w:p>
    <w:p w14:paraId="6EE68375"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Форма чека и порядок его заполнения определяются </w:t>
      </w:r>
      <w:r>
        <w:rPr>
          <w:rFonts w:ascii="GHEA Grapalat" w:hAnsi="GHEA Grapalat"/>
          <w:color w:val="000000"/>
          <w:sz w:val="24"/>
          <w:szCs w:val="24"/>
        </w:rPr>
        <w:br/>
        <w:t xml:space="preserve">нормативно-правовыми актами Центрального банка Республики Армения и установленными в соответствии с ними банковскими правилами. </w:t>
      </w:r>
    </w:p>
    <w:p w14:paraId="1C4E0BED" w14:textId="77777777" w:rsidR="000D5F8A" w:rsidRDefault="00BB4B2F" w:rsidP="004A58A4">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946 изменена в соответствии с HO-153-N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792C56A4"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71FB00" w14:textId="77777777" w:rsidTr="00373C15">
        <w:trPr>
          <w:tblCellSpacing w:w="0" w:type="dxa"/>
        </w:trPr>
        <w:tc>
          <w:tcPr>
            <w:tcW w:w="2025" w:type="dxa"/>
            <w:hideMark/>
          </w:tcPr>
          <w:p w14:paraId="3504BFB9"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947. </w:t>
            </w:r>
          </w:p>
        </w:tc>
        <w:tc>
          <w:tcPr>
            <w:tcW w:w="0" w:type="auto"/>
            <w:vAlign w:val="center"/>
            <w:hideMark/>
          </w:tcPr>
          <w:p w14:paraId="123BF6A6"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Оплата чека </w:t>
            </w:r>
          </w:p>
        </w:tc>
      </w:tr>
    </w:tbl>
    <w:p w14:paraId="2CB6E76C"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Чек оплачивается из средств чекодателя.</w:t>
      </w:r>
    </w:p>
    <w:p w14:paraId="7FD8EB74" w14:textId="77777777" w:rsidR="000D5F8A" w:rsidRDefault="000E2A82"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депонирования средств порядок и условия депонирования средств для покрытия чека устанавливаются банковскими правилами.</w:t>
      </w:r>
    </w:p>
    <w:p w14:paraId="3FCDBD72"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Pr="002252A0">
        <w:rPr>
          <w:rFonts w:ascii="GHEA Grapalat" w:hAnsi="GHEA Grapalat"/>
          <w:color w:val="000000"/>
          <w:spacing w:val="-6"/>
          <w:sz w:val="24"/>
          <w:szCs w:val="24"/>
        </w:rPr>
        <w:t>Чек подлежит оплате при условии предъявления его к оплате в срок, установленный нормативно-правовым актом Центрального банка Республики Армения.</w:t>
      </w:r>
    </w:p>
    <w:p w14:paraId="52E9A57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Плательщик по чеку обязан всеми доступными ему способами удостовериться в подлинности чека, а также в том, что предъявитель чека является уполномоченным по нему лицом.</w:t>
      </w:r>
    </w:p>
    <w:p w14:paraId="687CB086"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При оплате индоссированного чека плательщик обязан проверить подлинность индоссаментов, но не обязан устанавливать правильность подписей индоссирующих</w:t>
      </w:r>
      <w:r w:rsidRPr="00BB4B2F">
        <w:rPr>
          <w:rFonts w:ascii="Courier New" w:hAnsi="Courier New" w:cs="Courier New"/>
          <w:sz w:val="24"/>
          <w:szCs w:val="24"/>
          <w:lang w:val="en-US"/>
        </w:rPr>
        <w:t> </w:t>
      </w:r>
      <w:r w:rsidR="000E2A82" w:rsidRPr="002252A0">
        <w:rPr>
          <w:rFonts w:ascii="GHEA Grapalat" w:hAnsi="GHEA Grapalat"/>
          <w:color w:val="000000"/>
          <w:sz w:val="24"/>
          <w:szCs w:val="24"/>
        </w:rPr>
        <w:t>лиц.</w:t>
      </w:r>
    </w:p>
    <w:p w14:paraId="128CE1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Убытки, возникшие вследствие оплаты плательщиком поддельного, похищенного или утраченного чека, несут плательщик или чекодатель — в зависимости от того, по чьей вине они были причинены.</w:t>
      </w:r>
    </w:p>
    <w:p w14:paraId="41BA208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Pr="002252A0">
        <w:rPr>
          <w:rFonts w:ascii="GHEA Grapalat" w:hAnsi="GHEA Grapalat"/>
          <w:color w:val="000000"/>
          <w:sz w:val="24"/>
          <w:szCs w:val="24"/>
        </w:rPr>
        <w:tab/>
        <w:t>Лицо, оплатившее чек, вправе требовать предоставления ему чека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подписью о получении платежа.</w:t>
      </w:r>
    </w:p>
    <w:p w14:paraId="1C7FD3B6"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947 изменена в соответствии с HO-153-N от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6EE9A4B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8E43998" w14:textId="77777777" w:rsidTr="00373C15">
        <w:trPr>
          <w:tblCellSpacing w:w="0" w:type="dxa"/>
        </w:trPr>
        <w:tc>
          <w:tcPr>
            <w:tcW w:w="2025" w:type="dxa"/>
            <w:hideMark/>
          </w:tcPr>
          <w:p w14:paraId="1460D1C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948. </w:t>
            </w:r>
          </w:p>
        </w:tc>
        <w:tc>
          <w:tcPr>
            <w:tcW w:w="0" w:type="auto"/>
            <w:vAlign w:val="center"/>
            <w:hideMark/>
          </w:tcPr>
          <w:p w14:paraId="615C9C4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прав по чеку </w:t>
            </w:r>
          </w:p>
        </w:tc>
      </w:tr>
    </w:tbl>
    <w:p w14:paraId="268241F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Права по чеку передаются в порядке, установленном статьей 149 настоящего Кодекса, с соблюдением правил, предусмотренных настоящей статьей. </w:t>
      </w:r>
    </w:p>
    <w:p w14:paraId="6E29F1C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Именной чек не может быть передан.</w:t>
      </w:r>
    </w:p>
    <w:p w14:paraId="5A2D56F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На переводном чеке передаточная надпись о получении произведенного платежа имеет силу расписки.</w:t>
      </w:r>
    </w:p>
    <w:p w14:paraId="186DABA1"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Передаточная надпись, совершенная плательщиком, является недействительной.</w:t>
      </w:r>
    </w:p>
    <w:p w14:paraId="425E02ED"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Лицо, владеющее переводным чеком, полученным по передаточной надписи, считается его законным владельцем, если обосновывает свое право непрерывным рядом передаточных надписей.</w:t>
      </w:r>
    </w:p>
    <w:p w14:paraId="2BA303DC" w14:textId="77777777" w:rsidR="009E4ECF" w:rsidRPr="002252A0" w:rsidRDefault="009E4ECF"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FC3CF3" w14:textId="77777777" w:rsidTr="00373C15">
        <w:trPr>
          <w:tblCellSpacing w:w="0" w:type="dxa"/>
        </w:trPr>
        <w:tc>
          <w:tcPr>
            <w:tcW w:w="2025" w:type="dxa"/>
            <w:hideMark/>
          </w:tcPr>
          <w:p w14:paraId="27D7C68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949. </w:t>
            </w:r>
          </w:p>
        </w:tc>
        <w:tc>
          <w:tcPr>
            <w:tcW w:w="0" w:type="auto"/>
            <w:vAlign w:val="center"/>
            <w:hideMark/>
          </w:tcPr>
          <w:p w14:paraId="1BE7AD9E"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Гарантия платежа </w:t>
            </w:r>
          </w:p>
        </w:tc>
      </w:tr>
    </w:tbl>
    <w:p w14:paraId="64BAF2B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Платеж по чеку может быть гарантирован полностью или частично посредством аваля.</w:t>
      </w:r>
    </w:p>
    <w:p w14:paraId="72FF5343"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Гарантию платежа по чеку (аваль) может дать любое лицо, за исключением плательщика.</w:t>
      </w:r>
    </w:p>
    <w:p w14:paraId="482A354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Аваль проставляется на лицевой стороне чека или на дополнительном листе путем надписи </w:t>
      </w:r>
      <w:r w:rsidR="00BB4B2F">
        <w:rPr>
          <w:rFonts w:ascii="GHEA Grapalat" w:hAnsi="GHEA Grapalat"/>
          <w:color w:val="000000"/>
          <w:sz w:val="24"/>
          <w:szCs w:val="24"/>
        </w:rPr>
        <w:t>"Считать за аваль" и обозначением того, кем и для кого он</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дан. Если не указано, для кого он дан, то считается, что аваль дан для чекодателя.</w:t>
      </w:r>
    </w:p>
    <w:p w14:paraId="164B2CC8"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Аваль подписывается авалистом с обозначением места его жительства и даты совершения надписи, а если авалистом является юридическое лицо — места его нахождения и даты совершения надписи. </w:t>
      </w:r>
    </w:p>
    <w:p w14:paraId="5D01A06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Авалист несет солидарную ответственность с получателем аваля.</w:t>
      </w:r>
    </w:p>
    <w:p w14:paraId="2273DF59"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Обязательство авалиста действительно даже в том случае, если обязательство, которое он гарантировал по какому-либо основанию, кроме соблюдения формы, было недействительным.</w:t>
      </w:r>
    </w:p>
    <w:p w14:paraId="524C0ED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Авалист, оплатив чек, приобретает права, вытекающие из чека, в</w:t>
      </w:r>
      <w:r>
        <w:rPr>
          <w:rFonts w:ascii="Courier New" w:hAnsi="Courier New" w:cs="Courier New"/>
          <w:color w:val="000000"/>
          <w:sz w:val="24"/>
          <w:szCs w:val="24"/>
          <w:lang w:val="en-US"/>
        </w:rPr>
        <w:t> </w:t>
      </w:r>
      <w:r>
        <w:rPr>
          <w:rFonts w:ascii="GHEA Grapalat" w:hAnsi="GHEA Grapalat"/>
          <w:color w:val="000000"/>
          <w:sz w:val="24"/>
          <w:szCs w:val="24"/>
        </w:rPr>
        <w:t>отношении того лица, за кого он дал гарантию и в отношении тех лиц, которые обязаны перед получателем гарантии.</w:t>
      </w:r>
    </w:p>
    <w:p w14:paraId="4AE1CF6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5E8C3A9" w14:textId="77777777" w:rsidTr="00373C15">
        <w:trPr>
          <w:tblCellSpacing w:w="0" w:type="dxa"/>
        </w:trPr>
        <w:tc>
          <w:tcPr>
            <w:tcW w:w="2025" w:type="dxa"/>
            <w:hideMark/>
          </w:tcPr>
          <w:p w14:paraId="53DD9973"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950. </w:t>
            </w:r>
          </w:p>
        </w:tc>
        <w:tc>
          <w:tcPr>
            <w:tcW w:w="0" w:type="auto"/>
            <w:vAlign w:val="center"/>
            <w:hideMark/>
          </w:tcPr>
          <w:p w14:paraId="7754A91D"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Инкассирование чека </w:t>
            </w:r>
          </w:p>
        </w:tc>
      </w:tr>
    </w:tbl>
    <w:p w14:paraId="4DA6E34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Представление чека в банк, обслуживающий чекодержателя, на инкассо для получения платежа считается предъявлением чека к платежу.</w:t>
      </w:r>
    </w:p>
    <w:p w14:paraId="16697C60"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Чек оплачивается в порядке, установленном статьей 943 настоящего Кодекса.</w:t>
      </w:r>
    </w:p>
    <w:p w14:paraId="67D52C1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Средства по инкассированному чеку перечисляются на счет чекодержателя после получения платежа от плательщика, если иное не</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договором между чекодержателем и банком.</w:t>
      </w:r>
    </w:p>
    <w:p w14:paraId="7809578D" w14:textId="77777777" w:rsidR="003F0F9C" w:rsidRPr="002252A0" w:rsidRDefault="003F0F9C"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C17CE03" w14:textId="77777777" w:rsidTr="00373C15">
        <w:trPr>
          <w:tblCellSpacing w:w="0" w:type="dxa"/>
        </w:trPr>
        <w:tc>
          <w:tcPr>
            <w:tcW w:w="2025" w:type="dxa"/>
            <w:hideMark/>
          </w:tcPr>
          <w:p w14:paraId="1970BD5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951.</w:t>
            </w:r>
          </w:p>
        </w:tc>
        <w:tc>
          <w:tcPr>
            <w:tcW w:w="0" w:type="auto"/>
            <w:vAlign w:val="center"/>
            <w:hideMark/>
          </w:tcPr>
          <w:p w14:paraId="151BF1C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Удостоверение отказа от оплаты чека </w:t>
            </w:r>
          </w:p>
        </w:tc>
      </w:tr>
    </w:tbl>
    <w:p w14:paraId="68473E0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Отказ от оплаты чека должен быть удостоверен одним из следующих способов:</w:t>
      </w:r>
    </w:p>
    <w:p w14:paraId="10246765"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обжалованием нотариусом или составлением равнозначного акта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установленном законом;</w:t>
      </w:r>
    </w:p>
    <w:p w14:paraId="5F9F4C08"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надписью плательщика на чеке об отказе в его оплате с обозначением даты представления чека к оплате;</w:t>
      </w:r>
    </w:p>
    <w:p w14:paraId="7D34AD8A" w14:textId="77777777" w:rsidR="000E2A82" w:rsidRPr="002252A0"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надписью инкассирующего банка с </w:t>
      </w:r>
      <w:r w:rsidR="00BB4B2F">
        <w:rPr>
          <w:rFonts w:ascii="GHEA Grapalat" w:hAnsi="GHEA Grapalat"/>
          <w:color w:val="000000"/>
          <w:sz w:val="24"/>
          <w:szCs w:val="24"/>
        </w:rPr>
        <w:t>обозначением даты о том, что чек своевременно предъявлен, но не оплачен.</w:t>
      </w:r>
    </w:p>
    <w:p w14:paraId="68F270C8" w14:textId="77777777" w:rsidR="000E2A82" w:rsidRPr="002252A0"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Протест или равносильный ему акт должен быть составлен до</w:t>
      </w:r>
      <w:r>
        <w:rPr>
          <w:rFonts w:ascii="Courier New" w:hAnsi="Courier New" w:cs="Courier New"/>
          <w:color w:val="000000"/>
          <w:sz w:val="24"/>
          <w:szCs w:val="24"/>
          <w:lang w:val="en-US"/>
        </w:rPr>
        <w:t> </w:t>
      </w:r>
      <w:r>
        <w:rPr>
          <w:rFonts w:ascii="GHEA Grapalat" w:hAnsi="GHEA Grapalat"/>
          <w:color w:val="000000"/>
          <w:sz w:val="24"/>
          <w:szCs w:val="24"/>
        </w:rPr>
        <w:t>истечения срока для предъявления чека.</w:t>
      </w:r>
    </w:p>
    <w:p w14:paraId="37DD86FE" w14:textId="77777777" w:rsidR="000E2A82" w:rsidRPr="002252A0" w:rsidRDefault="00BB4B2F" w:rsidP="004A58A4">
      <w:pPr>
        <w:widowControl w:val="0"/>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Если чек предъявлен в последний день срока, протест или равносильный ему акт может быть составлен на следующий рабочий день.</w:t>
      </w:r>
    </w:p>
    <w:p w14:paraId="48908C0C"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BF6B85" w14:textId="77777777" w:rsidTr="00373C15">
        <w:trPr>
          <w:tblCellSpacing w:w="0" w:type="dxa"/>
        </w:trPr>
        <w:tc>
          <w:tcPr>
            <w:tcW w:w="2025" w:type="dxa"/>
            <w:hideMark/>
          </w:tcPr>
          <w:p w14:paraId="6C599707"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952. </w:t>
            </w:r>
          </w:p>
        </w:tc>
        <w:tc>
          <w:tcPr>
            <w:tcW w:w="0" w:type="auto"/>
            <w:vAlign w:val="center"/>
            <w:hideMark/>
          </w:tcPr>
          <w:p w14:paraId="4403CC3F" w14:textId="77777777" w:rsidR="000D5F8A"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Извещение о неоплате чека </w:t>
            </w:r>
          </w:p>
        </w:tc>
      </w:tr>
    </w:tbl>
    <w:p w14:paraId="2A8CB6F8"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Чекодержатель обязан известить своего индоссирующего лица и чекодателя о неплатеже в течение двух дней после дня составления протеста или равносильного ему акта.</w:t>
      </w:r>
    </w:p>
    <w:p w14:paraId="7353FFEA"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Каждое индоссирующее лицо после дня получения им извещения должно в течение следующих двух рабочих дней сообщить своему индоссанту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полученном извещении. В тот же срок извещение направляется тому, кто дал аваль за это лицо.</w:t>
      </w:r>
    </w:p>
    <w:p w14:paraId="788D9A3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US"/>
        </w:rPr>
      </w:pPr>
      <w:r>
        <w:rPr>
          <w:rFonts w:ascii="GHEA Grapalat" w:hAnsi="GHEA Grapalat"/>
          <w:color w:val="000000"/>
          <w:sz w:val="24"/>
          <w:szCs w:val="24"/>
        </w:rPr>
        <w:lastRenderedPageBreak/>
        <w:t>Лицо, не пославшее извещения в указанный срок, не теряет своих прав, но</w:t>
      </w:r>
      <w:r>
        <w:rPr>
          <w:rFonts w:ascii="Courier New" w:hAnsi="Courier New" w:cs="Courier New"/>
          <w:color w:val="000000"/>
          <w:sz w:val="24"/>
          <w:szCs w:val="24"/>
          <w:lang w:val="en-US"/>
        </w:rPr>
        <w:t> </w:t>
      </w:r>
      <w:r>
        <w:rPr>
          <w:rFonts w:ascii="GHEA Grapalat" w:hAnsi="GHEA Grapalat"/>
          <w:color w:val="000000"/>
          <w:sz w:val="24"/>
          <w:szCs w:val="24"/>
        </w:rPr>
        <w:t>возмещает убытки, возникшие вследствие неизвещения о неоплате чека. Размер</w:t>
      </w:r>
      <w:r>
        <w:rPr>
          <w:rFonts w:ascii="Courier New" w:hAnsi="Courier New" w:cs="Courier New"/>
          <w:color w:val="000000"/>
          <w:sz w:val="24"/>
          <w:szCs w:val="24"/>
          <w:lang w:val="en-US"/>
        </w:rPr>
        <w:t> </w:t>
      </w:r>
      <w:r>
        <w:rPr>
          <w:rFonts w:ascii="GHEA Grapalat" w:hAnsi="GHEA Grapalat"/>
          <w:color w:val="000000"/>
          <w:sz w:val="24"/>
          <w:szCs w:val="24"/>
        </w:rPr>
        <w:t>возмещаемых убытков не может превышать сумму чека.</w:t>
      </w:r>
    </w:p>
    <w:p w14:paraId="6B61DA2A"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8B8581" w14:textId="77777777" w:rsidTr="00373C15">
        <w:trPr>
          <w:tblCellSpacing w:w="0" w:type="dxa"/>
        </w:trPr>
        <w:tc>
          <w:tcPr>
            <w:tcW w:w="2025" w:type="dxa"/>
            <w:hideMark/>
          </w:tcPr>
          <w:p w14:paraId="23FB614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953. </w:t>
            </w:r>
          </w:p>
        </w:tc>
        <w:tc>
          <w:tcPr>
            <w:tcW w:w="0" w:type="auto"/>
            <w:vAlign w:val="center"/>
            <w:hideMark/>
          </w:tcPr>
          <w:p w14:paraId="7DD01A3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неоплаты чека </w:t>
            </w:r>
          </w:p>
        </w:tc>
      </w:tr>
    </w:tbl>
    <w:p w14:paraId="0A8D7CB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отказа плательщика от оплаты чека чекодержатель вправе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своему выбору возбудить иск к одному, нескольким или ко всем обязанным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чеку лицам (чекодателю, авалисту, индоссирующим лицам), которые несут перед ним солидарную ответственность. </w:t>
      </w:r>
    </w:p>
    <w:p w14:paraId="70F5F33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Чекодержатель вправе требовать от указанных лиц оплаты суммы чека, своих расходов на получение оплаты, а также процентов в соответствии с пунктом 1 статьи 411 настоящего Кодекса.</w:t>
      </w:r>
    </w:p>
    <w:p w14:paraId="26812994"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Такое же право принадлежит обязанному по чеку лицу после того, как оно оплатило чек.</w:t>
      </w:r>
    </w:p>
    <w:p w14:paraId="4424D215" w14:textId="77777777" w:rsidR="000D5F8A" w:rsidRDefault="00BB4B2F">
      <w:pPr>
        <w:widowControl w:val="0"/>
        <w:tabs>
          <w:tab w:val="left" w:pos="1134"/>
        </w:tabs>
        <w:spacing w:after="160" w:line="360" w:lineRule="auto"/>
        <w:ind w:firstLine="567"/>
        <w:jc w:val="both"/>
        <w:rPr>
          <w:rFonts w:ascii="GHEA Grapalat" w:hAnsi="GHEA Grapalat"/>
          <w:color w:val="000000"/>
          <w:spacing w:val="-4"/>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color w:val="000000"/>
          <w:spacing w:val="-4"/>
          <w:sz w:val="24"/>
          <w:szCs w:val="24"/>
        </w:rPr>
        <w:t>Иск чекодержателя к лицам, указанным в пункте 1 настоящей статьи, может быть предъявлен в течение шести месяцев со дня окончания срока предъявления чека к платежу. Обратные требования по искам обязанных лиц друг к</w:t>
      </w:r>
      <w:r>
        <w:rPr>
          <w:rFonts w:ascii="Courier New" w:hAnsi="Courier New" w:cs="Courier New"/>
          <w:color w:val="000000"/>
          <w:spacing w:val="-4"/>
          <w:sz w:val="24"/>
          <w:szCs w:val="24"/>
          <w:lang w:val="en-US"/>
        </w:rPr>
        <w:t> </w:t>
      </w:r>
      <w:r>
        <w:rPr>
          <w:rFonts w:ascii="GHEA Grapalat" w:hAnsi="GHEA Grapalat"/>
          <w:color w:val="000000"/>
          <w:spacing w:val="-4"/>
          <w:sz w:val="24"/>
          <w:szCs w:val="24"/>
        </w:rPr>
        <w:t>другу погашаются в течение шести месяцев со дня, когда соответствующее обязанное лицо удовлетворило требование или со дня возбуждения иска против него.</w:t>
      </w:r>
    </w:p>
    <w:p w14:paraId="539C35C3" w14:textId="77777777" w:rsidR="0038042A" w:rsidRPr="00881FFC" w:rsidRDefault="0038042A" w:rsidP="002252A0">
      <w:pPr>
        <w:widowControl w:val="0"/>
        <w:spacing w:after="160" w:line="360" w:lineRule="auto"/>
        <w:jc w:val="center"/>
        <w:rPr>
          <w:rFonts w:ascii="GHEA Grapalat" w:hAnsi="GHEA Grapalat"/>
          <w:b/>
          <w:color w:val="000000"/>
          <w:sz w:val="24"/>
          <w:szCs w:val="24"/>
        </w:rPr>
      </w:pPr>
    </w:p>
    <w:p w14:paraId="2AC75448" w14:textId="77777777" w:rsidR="004A58A4" w:rsidRDefault="004A58A4">
      <w:pPr>
        <w:rPr>
          <w:rFonts w:ascii="GHEA Grapalat" w:hAnsi="GHEA Grapalat"/>
          <w:b/>
          <w:color w:val="000000"/>
          <w:sz w:val="24"/>
          <w:szCs w:val="24"/>
        </w:rPr>
      </w:pPr>
      <w:r>
        <w:rPr>
          <w:rFonts w:ascii="GHEA Grapalat" w:hAnsi="GHEA Grapalat"/>
          <w:b/>
          <w:color w:val="000000"/>
          <w:sz w:val="24"/>
          <w:szCs w:val="24"/>
        </w:rPr>
        <w:br w:type="page"/>
      </w:r>
    </w:p>
    <w:p w14:paraId="3BF90AD9" w14:textId="77777777" w:rsidR="000E2A82" w:rsidRPr="002252A0" w:rsidRDefault="000E2A82" w:rsidP="002252A0">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ГЛАВА 52</w:t>
      </w:r>
    </w:p>
    <w:p w14:paraId="5C22059D" w14:textId="77777777" w:rsidR="000E2A82" w:rsidRPr="002252A0" w:rsidRDefault="000E2A82" w:rsidP="002252A0">
      <w:pPr>
        <w:widowControl w:val="0"/>
        <w:spacing w:after="160" w:line="360" w:lineRule="auto"/>
        <w:jc w:val="center"/>
        <w:rPr>
          <w:rFonts w:ascii="GHEA Grapalat" w:hAnsi="GHEA Grapalat"/>
          <w:i/>
          <w:color w:val="000000"/>
          <w:sz w:val="24"/>
          <w:szCs w:val="24"/>
          <w:lang w:val="en-US"/>
        </w:rPr>
      </w:pPr>
      <w:r w:rsidRPr="002252A0">
        <w:rPr>
          <w:rFonts w:ascii="GHEA Grapalat" w:hAnsi="GHEA Grapalat"/>
          <w:b/>
          <w:i/>
          <w:color w:val="000000"/>
          <w:sz w:val="24"/>
          <w:szCs w:val="24"/>
        </w:rPr>
        <w:t>ДОВЕРИТЕЛЬНОЕ УПРАВЛЕНИЕ ИМУЩЕСТВОМ</w:t>
      </w:r>
    </w:p>
    <w:p w14:paraId="203E4F9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7539579" w14:textId="77777777" w:rsidTr="00373C15">
        <w:trPr>
          <w:tblCellSpacing w:w="0" w:type="dxa"/>
        </w:trPr>
        <w:tc>
          <w:tcPr>
            <w:tcW w:w="2025" w:type="dxa"/>
            <w:hideMark/>
          </w:tcPr>
          <w:p w14:paraId="11815CB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954.</w:t>
            </w:r>
          </w:p>
        </w:tc>
        <w:tc>
          <w:tcPr>
            <w:tcW w:w="0" w:type="auto"/>
            <w:vAlign w:val="center"/>
            <w:hideMark/>
          </w:tcPr>
          <w:p w14:paraId="2ACE4C58"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доверительного управления имуществом </w:t>
            </w:r>
          </w:p>
        </w:tc>
      </w:tr>
    </w:tbl>
    <w:p w14:paraId="6C9A241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доверительного управления имуществом одна сторона (учредитель управления) передает другой стороне (доверительному управляющему) имущество на определенный срок в доверительное управление,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другая сторона обязуется осуществлять управление этим имуществом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интересах учредителя управления или указанного им лица (выгодоприобретателя).</w:t>
      </w:r>
    </w:p>
    <w:p w14:paraId="7066633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Передача имущества в доверительное управление не влечет перехода права собственности на него к доверительному управляющему.</w:t>
      </w:r>
    </w:p>
    <w:p w14:paraId="22F9E48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Осуществляя доверительное управление имуществом, доверительный управляющий вправе совершать в отношении этого имущества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договором доверительного управления любые юридические и фактические действия в интересах выгодоприобретателя.</w:t>
      </w:r>
    </w:p>
    <w:p w14:paraId="67C06F32"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Законом или договором могут быть предусмотрены ограничения в</w:t>
      </w:r>
      <w:r>
        <w:rPr>
          <w:rFonts w:ascii="Courier New" w:hAnsi="Courier New" w:cs="Courier New"/>
          <w:color w:val="000000"/>
          <w:sz w:val="24"/>
          <w:szCs w:val="24"/>
          <w:lang w:val="en-US"/>
        </w:rPr>
        <w:t> </w:t>
      </w:r>
      <w:r>
        <w:rPr>
          <w:rFonts w:ascii="GHEA Grapalat" w:hAnsi="GHEA Grapalat"/>
          <w:color w:val="000000"/>
          <w:sz w:val="24"/>
          <w:szCs w:val="24"/>
        </w:rPr>
        <w:t>отношении отдельных действий по доверительному управлению имуществом. Сроки доверительного управления имуществом устанавливаются договором доверительного управления, если для отдельных видов имущества законом не</w:t>
      </w:r>
      <w:r>
        <w:rPr>
          <w:rFonts w:ascii="Courier New" w:hAnsi="Courier New" w:cs="Courier New"/>
          <w:color w:val="000000"/>
          <w:sz w:val="24"/>
          <w:szCs w:val="24"/>
          <w:lang w:val="en-US"/>
        </w:rPr>
        <w:t> </w:t>
      </w:r>
      <w:r>
        <w:rPr>
          <w:rFonts w:ascii="GHEA Grapalat" w:hAnsi="GHEA Grapalat"/>
          <w:color w:val="000000"/>
          <w:sz w:val="24"/>
          <w:szCs w:val="24"/>
        </w:rPr>
        <w:t>установлены минимальные или максимальные сроки действия договора.</w:t>
      </w:r>
    </w:p>
    <w:p w14:paraId="5C76C9C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Сделки с переданным в доверительное управление имуществом доверительный управляющий заключает от своего имени, указывая, что он</w:t>
      </w:r>
      <w:r>
        <w:rPr>
          <w:rFonts w:ascii="Courier New" w:hAnsi="Courier New" w:cs="Courier New"/>
          <w:color w:val="000000"/>
          <w:sz w:val="24"/>
          <w:szCs w:val="24"/>
          <w:lang w:val="en-US"/>
        </w:rPr>
        <w:t> </w:t>
      </w:r>
      <w:r>
        <w:rPr>
          <w:rFonts w:ascii="GHEA Grapalat" w:hAnsi="GHEA Grapalat"/>
          <w:color w:val="000000"/>
          <w:sz w:val="24"/>
          <w:szCs w:val="24"/>
        </w:rPr>
        <w:t xml:space="preserve">действует в качестве управляющего такого имущества. Это условие считается соблюденным, если при совершении действий, не требующих письменного оформления, доверительный управляющий информировал другую сторону об их </w:t>
      </w:r>
      <w:r>
        <w:rPr>
          <w:rFonts w:ascii="GHEA Grapalat" w:hAnsi="GHEA Grapalat"/>
          <w:color w:val="000000"/>
          <w:sz w:val="24"/>
          <w:szCs w:val="24"/>
        </w:rPr>
        <w:lastRenderedPageBreak/>
        <w:t>совершении доверительным управляющим, а в письменных документах после имени или наименования доверительного управляющего сделана пометка "Д.У.".</w:t>
      </w:r>
    </w:p>
    <w:p w14:paraId="542881E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отсутствии указания о действиях доверительного управляющего доверительный управляющий обязуется перед третьими лицами лично и отвечает перед ними только принадлежащим ему имуществом.</w:t>
      </w:r>
    </w:p>
    <w:p w14:paraId="310B8EB9"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954 дополнена в соответствии с HO-68-N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36F1DF5"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300AE6" w14:textId="77777777" w:rsidTr="00373C15">
        <w:trPr>
          <w:tblCellSpacing w:w="0" w:type="dxa"/>
        </w:trPr>
        <w:tc>
          <w:tcPr>
            <w:tcW w:w="2025" w:type="dxa"/>
            <w:hideMark/>
          </w:tcPr>
          <w:p w14:paraId="78DD162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955.</w:t>
            </w:r>
          </w:p>
        </w:tc>
        <w:tc>
          <w:tcPr>
            <w:tcW w:w="0" w:type="auto"/>
            <w:vAlign w:val="center"/>
            <w:hideMark/>
          </w:tcPr>
          <w:p w14:paraId="54A86B7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Объект доверительного управления </w:t>
            </w:r>
          </w:p>
        </w:tc>
      </w:tr>
    </w:tbl>
    <w:p w14:paraId="3A1F02C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Объектом доверительного управления может быть любое имущество,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том числе имущественное право.</w:t>
      </w:r>
    </w:p>
    <w:p w14:paraId="52B980D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Pr="002252A0">
        <w:rPr>
          <w:rFonts w:ascii="GHEA Grapalat" w:hAnsi="GHEA Grapalat"/>
          <w:b/>
          <w:i/>
          <w:color w:val="000000"/>
          <w:sz w:val="24"/>
          <w:szCs w:val="24"/>
        </w:rPr>
        <w:t>(</w:t>
      </w:r>
      <w:r w:rsidR="00833664" w:rsidRPr="002252A0">
        <w:rPr>
          <w:rFonts w:ascii="GHEA Grapalat" w:hAnsi="GHEA Grapalat"/>
          <w:b/>
          <w:i/>
          <w:color w:val="000000"/>
          <w:sz w:val="24"/>
          <w:szCs w:val="24"/>
        </w:rPr>
        <w:t xml:space="preserve">часть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319103C3"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955 изменена, </w:t>
      </w:r>
      <w:r w:rsidR="0038042A" w:rsidRPr="002252A0">
        <w:rPr>
          <w:rFonts w:ascii="GHEA Grapalat" w:hAnsi="GHEA Grapalat"/>
          <w:b/>
          <w:i/>
          <w:color w:val="000000"/>
          <w:sz w:val="24"/>
          <w:szCs w:val="24"/>
        </w:rPr>
        <w:t>отредактирована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HO-68-N от</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1 марта 2017 года)</w:t>
      </w:r>
    </w:p>
    <w:p w14:paraId="234A1E24"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DB1BCD8" w14:textId="77777777" w:rsidTr="00373C15">
        <w:trPr>
          <w:tblCellSpacing w:w="0" w:type="dxa"/>
        </w:trPr>
        <w:tc>
          <w:tcPr>
            <w:tcW w:w="2025" w:type="dxa"/>
            <w:hideMark/>
          </w:tcPr>
          <w:p w14:paraId="6D731DC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956.</w:t>
            </w:r>
          </w:p>
        </w:tc>
        <w:tc>
          <w:tcPr>
            <w:tcW w:w="0" w:type="auto"/>
            <w:vAlign w:val="center"/>
            <w:hideMark/>
          </w:tcPr>
          <w:p w14:paraId="744B0953"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Учредитель управления </w:t>
            </w:r>
          </w:p>
        </w:tc>
      </w:tr>
    </w:tbl>
    <w:p w14:paraId="26A6A8E0"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Учредитель доверительного управления является собственником имущества,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предусмотренных статьей 968 настоящего Кодекса случаях — другое лицо.</w:t>
      </w:r>
    </w:p>
    <w:p w14:paraId="62A95D55"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CC8F877" w14:textId="77777777" w:rsidTr="00373C15">
        <w:trPr>
          <w:tblCellSpacing w:w="0" w:type="dxa"/>
        </w:trPr>
        <w:tc>
          <w:tcPr>
            <w:tcW w:w="2025" w:type="dxa"/>
            <w:hideMark/>
          </w:tcPr>
          <w:p w14:paraId="166E7C6B"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957.</w:t>
            </w:r>
          </w:p>
        </w:tc>
        <w:tc>
          <w:tcPr>
            <w:tcW w:w="0" w:type="auto"/>
            <w:vAlign w:val="center"/>
            <w:hideMark/>
          </w:tcPr>
          <w:p w14:paraId="27A7D5F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Доверительный управляющий </w:t>
            </w:r>
          </w:p>
        </w:tc>
      </w:tr>
    </w:tbl>
    <w:p w14:paraId="74F0D7DA" w14:textId="77777777" w:rsidR="000E2A82" w:rsidRPr="004A58A4"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Доверительным управляющим может быть индивидуальный предприниматель или коммерческая организация.</w:t>
      </w:r>
    </w:p>
    <w:p w14:paraId="5695B251"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rPr>
      </w:pPr>
    </w:p>
    <w:p w14:paraId="47E6AB7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В случаях, когда доверительное управление имуществом осуществляется по основаниям, предусмотренным законом, доверительным управляющим может быть не являющийся предпринимателем гражданин или некоммерческая организация.</w:t>
      </w:r>
    </w:p>
    <w:p w14:paraId="774CA62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Имущество не подлежит передаче в доверительное управление государственному органу или органу местного самоуправления.</w:t>
      </w:r>
    </w:p>
    <w:p w14:paraId="528E3F2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Доверительный управляющий не может быть выгодоприобретателем по</w:t>
      </w:r>
      <w:r>
        <w:rPr>
          <w:rFonts w:ascii="Courier New" w:hAnsi="Courier New" w:cs="Courier New"/>
          <w:color w:val="000000"/>
          <w:sz w:val="24"/>
          <w:szCs w:val="24"/>
          <w:lang w:val="en-US"/>
        </w:rPr>
        <w:t> </w:t>
      </w:r>
      <w:r>
        <w:rPr>
          <w:rFonts w:ascii="GHEA Grapalat" w:hAnsi="GHEA Grapalat"/>
          <w:color w:val="000000"/>
          <w:sz w:val="24"/>
          <w:szCs w:val="24"/>
        </w:rPr>
        <w:t>договору доверительного управления имуществом.</w:t>
      </w:r>
    </w:p>
    <w:p w14:paraId="36192B5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F6AF6D1" w14:textId="77777777" w:rsidTr="00373C15">
        <w:trPr>
          <w:tblCellSpacing w:w="0" w:type="dxa"/>
        </w:trPr>
        <w:tc>
          <w:tcPr>
            <w:tcW w:w="2025" w:type="dxa"/>
            <w:hideMark/>
          </w:tcPr>
          <w:p w14:paraId="7EA135B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958.</w:t>
            </w:r>
          </w:p>
        </w:tc>
        <w:tc>
          <w:tcPr>
            <w:tcW w:w="0" w:type="auto"/>
            <w:vAlign w:val="center"/>
            <w:hideMark/>
          </w:tcPr>
          <w:p w14:paraId="0997CB9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Существенные условия договора доверительного управления имуществом </w:t>
            </w:r>
          </w:p>
        </w:tc>
      </w:tr>
    </w:tbl>
    <w:p w14:paraId="658B6CE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договоре доверительного управления имуществом должны быть указаны:</w:t>
      </w:r>
    </w:p>
    <w:p w14:paraId="30DE47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состав имущества, переданного в доверительное управление;</w:t>
      </w:r>
    </w:p>
    <w:p w14:paraId="5A702BD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наименование юридического лица или имя гражданина, в интересах которого осуществляется управление имуществом;</w:t>
      </w:r>
    </w:p>
    <w:p w14:paraId="1C4F6E5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размер и форма оплаты труда управляющего, если договором предусмотрено вознаграждение;</w:t>
      </w:r>
    </w:p>
    <w:p w14:paraId="2E49BEA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срок действия договора.</w:t>
      </w:r>
    </w:p>
    <w:p w14:paraId="5E23D07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HO-68-N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1F01C0EC"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958 изменена в соответствии с HO-68-N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152E717"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ACAFCDC" w14:textId="77777777" w:rsidTr="00373C15">
        <w:trPr>
          <w:tblCellSpacing w:w="0" w:type="dxa"/>
        </w:trPr>
        <w:tc>
          <w:tcPr>
            <w:tcW w:w="2025" w:type="dxa"/>
            <w:hideMark/>
          </w:tcPr>
          <w:p w14:paraId="0478308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959.</w:t>
            </w:r>
          </w:p>
        </w:tc>
        <w:tc>
          <w:tcPr>
            <w:tcW w:w="0" w:type="auto"/>
            <w:vAlign w:val="center"/>
            <w:hideMark/>
          </w:tcPr>
          <w:p w14:paraId="11EA7659"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договора доверительного управления имуществом </w:t>
            </w:r>
          </w:p>
        </w:tc>
      </w:tr>
    </w:tbl>
    <w:p w14:paraId="08537D8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доверительного управления имуществом заключается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письменной форме.</w:t>
      </w:r>
    </w:p>
    <w:p w14:paraId="06039CC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 доверительного управления недвижимым имуществом подлежит нотариальному заверению.</w:t>
      </w:r>
    </w:p>
    <w:p w14:paraId="53A1637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доверительного управления недвижимым имуществом подлежит государственной регистрации.</w:t>
      </w:r>
    </w:p>
    <w:p w14:paraId="7172A84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53924AF" w14:textId="77777777" w:rsidTr="00373C15">
        <w:trPr>
          <w:tblCellSpacing w:w="0" w:type="dxa"/>
        </w:trPr>
        <w:tc>
          <w:tcPr>
            <w:tcW w:w="2025" w:type="dxa"/>
            <w:hideMark/>
          </w:tcPr>
          <w:p w14:paraId="56AE548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960.</w:t>
            </w:r>
          </w:p>
        </w:tc>
        <w:tc>
          <w:tcPr>
            <w:tcW w:w="0" w:type="auto"/>
            <w:vAlign w:val="center"/>
            <w:hideMark/>
          </w:tcPr>
          <w:p w14:paraId="78EE9E3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Обособление имущества, переданного в доверительное управление </w:t>
            </w:r>
          </w:p>
        </w:tc>
      </w:tr>
    </w:tbl>
    <w:p w14:paraId="2C41331B"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b/>
          <w:i/>
          <w:color w:val="000000"/>
          <w:spacing w:val="6"/>
          <w:sz w:val="24"/>
          <w:szCs w:val="24"/>
        </w:rPr>
        <w:t>(</w:t>
      </w:r>
      <w:r w:rsidR="006F7CAE" w:rsidRPr="002252A0">
        <w:rPr>
          <w:rFonts w:ascii="GHEA Grapalat" w:hAnsi="GHEA Grapalat"/>
          <w:b/>
          <w:i/>
          <w:color w:val="000000"/>
          <w:spacing w:val="6"/>
          <w:sz w:val="24"/>
          <w:szCs w:val="24"/>
        </w:rPr>
        <w:t xml:space="preserve">статья </w:t>
      </w:r>
      <w:r w:rsidRPr="002252A0">
        <w:rPr>
          <w:rFonts w:ascii="GHEA Grapalat" w:hAnsi="GHEA Grapalat"/>
          <w:b/>
          <w:i/>
          <w:color w:val="000000"/>
          <w:spacing w:val="6"/>
          <w:sz w:val="24"/>
          <w:szCs w:val="24"/>
        </w:rPr>
        <w:t>утратила силу в соответствии с HO-68-N от 1 марта 2017</w:t>
      </w:r>
      <w:r w:rsidR="00BB4B2F" w:rsidRPr="00BB4B2F">
        <w:rPr>
          <w:rFonts w:ascii="GHEA Grapalat" w:hAnsi="GHEA Grapalat" w:cs="Courier New"/>
          <w:b/>
          <w:i/>
          <w:color w:val="000000"/>
          <w:spacing w:val="6"/>
          <w:sz w:val="24"/>
          <w:szCs w:val="24"/>
        </w:rPr>
        <w:t xml:space="preserve"> </w:t>
      </w:r>
      <w:r w:rsidRPr="002252A0">
        <w:rPr>
          <w:rFonts w:ascii="GHEA Grapalat" w:hAnsi="GHEA Grapalat"/>
          <w:b/>
          <w:i/>
          <w:color w:val="000000"/>
          <w:spacing w:val="6"/>
          <w:sz w:val="24"/>
          <w:szCs w:val="24"/>
        </w:rPr>
        <w:t>года)</w:t>
      </w:r>
    </w:p>
    <w:p w14:paraId="5C524B14"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F0B001" w14:textId="77777777" w:rsidTr="00373C15">
        <w:trPr>
          <w:tblCellSpacing w:w="0" w:type="dxa"/>
        </w:trPr>
        <w:tc>
          <w:tcPr>
            <w:tcW w:w="2025" w:type="dxa"/>
            <w:hideMark/>
          </w:tcPr>
          <w:p w14:paraId="5C1727E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961.</w:t>
            </w:r>
          </w:p>
        </w:tc>
        <w:tc>
          <w:tcPr>
            <w:tcW w:w="0" w:type="auto"/>
            <w:vAlign w:val="center"/>
            <w:hideMark/>
          </w:tcPr>
          <w:p w14:paraId="7F631A30"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Передача в доверительное управление имущества, обремененного залогом </w:t>
            </w:r>
          </w:p>
        </w:tc>
      </w:tr>
    </w:tbl>
    <w:p w14:paraId="079CE6EA"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w:t>
      </w:r>
      <w:r w:rsidR="006F7CAE"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29535C9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6B10365" w14:textId="77777777" w:rsidTr="00373C15">
        <w:trPr>
          <w:tblCellSpacing w:w="0" w:type="dxa"/>
        </w:trPr>
        <w:tc>
          <w:tcPr>
            <w:tcW w:w="2025" w:type="dxa"/>
            <w:hideMark/>
          </w:tcPr>
          <w:p w14:paraId="7E143F4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962.</w:t>
            </w:r>
          </w:p>
        </w:tc>
        <w:tc>
          <w:tcPr>
            <w:tcW w:w="0" w:type="auto"/>
            <w:vAlign w:val="center"/>
            <w:hideMark/>
          </w:tcPr>
          <w:p w14:paraId="69CBB378"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и обязанности доверительного управляющего </w:t>
            </w:r>
          </w:p>
        </w:tc>
      </w:tr>
    </w:tbl>
    <w:p w14:paraId="0FDC1CC0"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Pr="002252A0">
        <w:rPr>
          <w:rFonts w:ascii="GHEA Grapalat" w:hAnsi="GHEA Grapalat"/>
          <w:color w:val="000000"/>
          <w:sz w:val="24"/>
          <w:szCs w:val="24"/>
        </w:rPr>
        <w:tab/>
        <w:t>Доверительный управляющий в рамках, предусмотренных законом и договором доверительного управления имуществом, осуществляет полномочия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14:paraId="0A47AA2D"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A582B3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Права, приобретенные доверительным управляющим в результате действий, связанных с доверительным управлением имуществом, включаются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состав переданного в доверительное управление имущества. Обязанности, возникшие в результате таких действий доверительного управляющего, выполняются за счет этого имущества. </w:t>
      </w:r>
    </w:p>
    <w:p w14:paraId="237E663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Для защиты прав на имущество, находящееся в доверительном управлении, доверительный управляющий вправе требовать устранения всех форм нарушения его прав (статьи 274, 275, 277 и 278). </w:t>
      </w:r>
    </w:p>
    <w:p w14:paraId="4323733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HO-68-N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206EF46"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962 изменена в соответствии с HO-68-N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1F162D6B" w14:textId="77777777" w:rsidR="003F0F9C" w:rsidRPr="002252A0" w:rsidRDefault="003F0F9C"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061F76" w14:textId="77777777" w:rsidTr="00373C15">
        <w:trPr>
          <w:tblCellSpacing w:w="0" w:type="dxa"/>
        </w:trPr>
        <w:tc>
          <w:tcPr>
            <w:tcW w:w="2025" w:type="dxa"/>
            <w:hideMark/>
          </w:tcPr>
          <w:p w14:paraId="30D9254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963.</w:t>
            </w:r>
          </w:p>
        </w:tc>
        <w:tc>
          <w:tcPr>
            <w:tcW w:w="0" w:type="auto"/>
            <w:vAlign w:val="center"/>
            <w:hideMark/>
          </w:tcPr>
          <w:p w14:paraId="15790D76"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Поручение исполнения действий, необходимых для доверительного управления имуществом, другому лицу </w:t>
            </w:r>
          </w:p>
        </w:tc>
      </w:tr>
    </w:tbl>
    <w:p w14:paraId="65F1E987"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w:t>
      </w:r>
      <w:r w:rsidR="006F7CAE"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0C98BCF5"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E04554" w14:textId="77777777" w:rsidTr="00373C15">
        <w:trPr>
          <w:tblCellSpacing w:w="0" w:type="dxa"/>
        </w:trPr>
        <w:tc>
          <w:tcPr>
            <w:tcW w:w="2025" w:type="dxa"/>
            <w:hideMark/>
          </w:tcPr>
          <w:p w14:paraId="5A95BF7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964.</w:t>
            </w:r>
          </w:p>
        </w:tc>
        <w:tc>
          <w:tcPr>
            <w:tcW w:w="0" w:type="auto"/>
            <w:vAlign w:val="center"/>
            <w:hideMark/>
          </w:tcPr>
          <w:p w14:paraId="3DDF4ED6"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доверительного управляющего </w:t>
            </w:r>
          </w:p>
        </w:tc>
      </w:tr>
    </w:tbl>
    <w:p w14:paraId="48D07C56"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w:t>
      </w:r>
      <w:r w:rsidR="006F7CAE"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013EBA6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B6134BC" w14:textId="77777777" w:rsidTr="00373C15">
        <w:trPr>
          <w:tblCellSpacing w:w="0" w:type="dxa"/>
        </w:trPr>
        <w:tc>
          <w:tcPr>
            <w:tcW w:w="2025" w:type="dxa"/>
            <w:hideMark/>
          </w:tcPr>
          <w:p w14:paraId="5E8195A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965.</w:t>
            </w:r>
          </w:p>
        </w:tc>
        <w:tc>
          <w:tcPr>
            <w:tcW w:w="0" w:type="auto"/>
            <w:vAlign w:val="center"/>
            <w:hideMark/>
          </w:tcPr>
          <w:p w14:paraId="2C56DCCB"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Вознаграждение доверительному управляющему </w:t>
            </w:r>
          </w:p>
        </w:tc>
      </w:tr>
    </w:tbl>
    <w:p w14:paraId="7B30D3BB" w14:textId="77777777" w:rsidR="000E2A82" w:rsidRPr="00881FFC"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w:t>
      </w:r>
      <w:r w:rsidR="006F7CAE"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C75987" w14:textId="77777777" w:rsidTr="00373C15">
        <w:trPr>
          <w:tblCellSpacing w:w="0" w:type="dxa"/>
        </w:trPr>
        <w:tc>
          <w:tcPr>
            <w:tcW w:w="2025" w:type="dxa"/>
            <w:hideMark/>
          </w:tcPr>
          <w:p w14:paraId="1B37990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966.</w:t>
            </w:r>
          </w:p>
        </w:tc>
        <w:tc>
          <w:tcPr>
            <w:tcW w:w="0" w:type="auto"/>
            <w:vAlign w:val="center"/>
            <w:hideMark/>
          </w:tcPr>
          <w:p w14:paraId="3EF78C1F"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договора доверительного управления имуществом </w:t>
            </w:r>
          </w:p>
        </w:tc>
      </w:tr>
    </w:tbl>
    <w:p w14:paraId="2FC268D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Кроме общих оснований для прекращения обязательств договор доверительного управления прекращается также как следствие:</w:t>
      </w:r>
    </w:p>
    <w:p w14:paraId="503C969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смерти гражданина-выгодоприобретателя или ликвидации юридического лица</w:t>
      </w:r>
      <w:r w:rsidR="00B60DCF" w:rsidRPr="002252A0">
        <w:rPr>
          <w:rFonts w:ascii="GHEA Grapalat" w:hAnsi="GHEA Grapalat"/>
          <w:color w:val="000000"/>
          <w:sz w:val="24"/>
          <w:szCs w:val="24"/>
        </w:rPr>
        <w:t xml:space="preserve"> </w:t>
      </w:r>
      <w:r w:rsidR="0061772E" w:rsidRPr="002252A0">
        <w:rPr>
          <w:rFonts w:ascii="GHEA Grapalat" w:hAnsi="GHEA Grapalat"/>
          <w:color w:val="000000"/>
          <w:sz w:val="24"/>
          <w:szCs w:val="24"/>
          <w:lang w:val="hy-AM"/>
        </w:rPr>
        <w:t>—</w:t>
      </w:r>
      <w:r w:rsidR="00B60DCF" w:rsidRPr="002252A0">
        <w:rPr>
          <w:rFonts w:ascii="GHEA Grapalat" w:hAnsi="GHEA Grapalat"/>
          <w:color w:val="000000"/>
          <w:sz w:val="24"/>
          <w:szCs w:val="24"/>
        </w:rPr>
        <w:t xml:space="preserve"> </w:t>
      </w:r>
      <w:r w:rsidRPr="002252A0">
        <w:rPr>
          <w:rFonts w:ascii="GHEA Grapalat" w:hAnsi="GHEA Grapalat"/>
          <w:color w:val="000000"/>
          <w:sz w:val="24"/>
          <w:szCs w:val="24"/>
        </w:rPr>
        <w:t>выгодоприобретателя, если договором не предусмотрено иное;</w:t>
      </w:r>
    </w:p>
    <w:p w14:paraId="3F69BED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отказа выгодоприобретателя от получаемых по договору выгод, если договором не предусмотрено иное;</w:t>
      </w:r>
    </w:p>
    <w:p w14:paraId="56CB7A2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смерти гражданина </w:t>
      </w:r>
      <w:r>
        <w:rPr>
          <w:rFonts w:ascii="GHEA Grapalat" w:hAnsi="GHEA Grapalat"/>
          <w:color w:val="000000"/>
          <w:sz w:val="24"/>
          <w:szCs w:val="24"/>
          <w:lang w:val="hy-AM"/>
        </w:rPr>
        <w:t>—</w:t>
      </w:r>
      <w:r>
        <w:rPr>
          <w:rFonts w:ascii="GHEA Grapalat" w:hAnsi="GHEA Grapalat"/>
          <w:color w:val="000000"/>
          <w:sz w:val="24"/>
          <w:szCs w:val="24"/>
        </w:rPr>
        <w:t xml:space="preserve"> доверительного управляющего, признания его недееспособным, ограниченно дееспособным, безвестно отсутствующим или банкротом;</w:t>
      </w:r>
    </w:p>
    <w:p w14:paraId="571AE70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отказа доверительного управляющего или учредителя управления от</w:t>
      </w:r>
      <w:r>
        <w:rPr>
          <w:rFonts w:ascii="Courier New" w:hAnsi="Courier New" w:cs="Courier New"/>
          <w:color w:val="000000"/>
          <w:sz w:val="24"/>
          <w:szCs w:val="24"/>
          <w:lang w:val="en-US"/>
        </w:rPr>
        <w:t> </w:t>
      </w:r>
      <w:r>
        <w:rPr>
          <w:rFonts w:ascii="GHEA Grapalat" w:hAnsi="GHEA Grapalat"/>
          <w:color w:val="000000"/>
          <w:sz w:val="24"/>
          <w:szCs w:val="24"/>
        </w:rPr>
        <w:t>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14:paraId="3E1E4A8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отказа учредителя управления от договора, при условии выплаты по</w:t>
      </w:r>
      <w:r>
        <w:rPr>
          <w:rFonts w:ascii="Courier New" w:hAnsi="Courier New" w:cs="Courier New"/>
          <w:color w:val="000000"/>
          <w:sz w:val="24"/>
          <w:szCs w:val="24"/>
          <w:lang w:val="en-US"/>
        </w:rPr>
        <w:t> </w:t>
      </w:r>
      <w:r>
        <w:rPr>
          <w:rFonts w:ascii="GHEA Grapalat" w:hAnsi="GHEA Grapalat"/>
          <w:color w:val="000000"/>
          <w:sz w:val="24"/>
          <w:szCs w:val="24"/>
        </w:rPr>
        <w:t>этому поводу доверительному управляющему обусловленного договором вознаграждения;</w:t>
      </w:r>
    </w:p>
    <w:p w14:paraId="2B1E7D2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признания учредителя управления банкротом;</w:t>
      </w:r>
    </w:p>
    <w:p w14:paraId="4BB4260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истечения срока договора доверительного управления.</w:t>
      </w:r>
    </w:p>
    <w:p w14:paraId="59237A6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отказе одной стороны от договора доверительного управления имуществом другая сторона должна быть уведомлена об этом за три месяца до</w:t>
      </w:r>
      <w:r>
        <w:rPr>
          <w:rFonts w:ascii="Courier New" w:hAnsi="Courier New" w:cs="Courier New"/>
          <w:color w:val="000000"/>
          <w:sz w:val="24"/>
          <w:szCs w:val="24"/>
          <w:lang w:val="en-US"/>
        </w:rPr>
        <w:t> </w:t>
      </w:r>
      <w:r>
        <w:rPr>
          <w:rFonts w:ascii="GHEA Grapalat" w:hAnsi="GHEA Grapalat"/>
          <w:color w:val="000000"/>
          <w:sz w:val="24"/>
          <w:szCs w:val="24"/>
        </w:rPr>
        <w:t>прекращения договора, если договором не предусмотрен иной срок уведомления.</w:t>
      </w:r>
    </w:p>
    <w:p w14:paraId="411B095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14:paraId="45436072"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966 отредактирована, изменена, дополнена в соответствии с</w:t>
      </w:r>
      <w:r>
        <w:rPr>
          <w:rFonts w:ascii="Courier New" w:hAnsi="Courier New" w:cs="Courier New"/>
          <w:b/>
          <w:i/>
          <w:color w:val="000000"/>
          <w:sz w:val="24"/>
          <w:szCs w:val="24"/>
          <w:lang w:val="en-US"/>
        </w:rPr>
        <w:t> </w:t>
      </w:r>
      <w:r>
        <w:rPr>
          <w:rFonts w:ascii="GHEA Grapalat" w:hAnsi="GHEA Grapalat"/>
          <w:b/>
          <w:i/>
          <w:color w:val="000000"/>
          <w:sz w:val="24"/>
          <w:szCs w:val="24"/>
        </w:rPr>
        <w:t>HO-68-N от 1 марта 2017 года)</w:t>
      </w:r>
    </w:p>
    <w:p w14:paraId="44D7D493"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10C4E45" w14:textId="77777777" w:rsidTr="00373C15">
        <w:trPr>
          <w:tblCellSpacing w:w="0" w:type="dxa"/>
        </w:trPr>
        <w:tc>
          <w:tcPr>
            <w:tcW w:w="2025" w:type="dxa"/>
            <w:hideMark/>
          </w:tcPr>
          <w:p w14:paraId="2702D91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967.</w:t>
            </w:r>
          </w:p>
        </w:tc>
        <w:tc>
          <w:tcPr>
            <w:tcW w:w="0" w:type="auto"/>
            <w:vAlign w:val="center"/>
            <w:hideMark/>
          </w:tcPr>
          <w:p w14:paraId="334FA22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в доверительное управление ценных бумаг </w:t>
            </w:r>
          </w:p>
        </w:tc>
      </w:tr>
    </w:tbl>
    <w:p w14:paraId="202364F7"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w:t>
      </w:r>
      <w:r w:rsidR="006F7CAE" w:rsidRPr="002252A0">
        <w:rPr>
          <w:rFonts w:ascii="GHEA Grapalat" w:hAnsi="GHEA Grapalat"/>
          <w:b/>
          <w:i/>
          <w:color w:val="000000"/>
          <w:sz w:val="24"/>
          <w:szCs w:val="24"/>
        </w:rPr>
        <w:t xml:space="preserve">статья </w:t>
      </w:r>
      <w:r w:rsidRPr="002252A0">
        <w:rPr>
          <w:rFonts w:ascii="GHEA Grapalat" w:hAnsi="GHEA Grapalat"/>
          <w:b/>
          <w:i/>
          <w:color w:val="000000"/>
          <w:sz w:val="24"/>
          <w:szCs w:val="24"/>
        </w:rPr>
        <w:t>утратила силу в соответствии с HO-68-N от 1 марта 2017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08E51E8B"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FFAFF2" w14:textId="77777777" w:rsidTr="00373C15">
        <w:trPr>
          <w:tblCellSpacing w:w="0" w:type="dxa"/>
        </w:trPr>
        <w:tc>
          <w:tcPr>
            <w:tcW w:w="2025" w:type="dxa"/>
            <w:hideMark/>
          </w:tcPr>
          <w:p w14:paraId="58D1608F"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968.</w:t>
            </w:r>
          </w:p>
        </w:tc>
        <w:tc>
          <w:tcPr>
            <w:tcW w:w="0" w:type="auto"/>
            <w:vAlign w:val="center"/>
            <w:hideMark/>
          </w:tcPr>
          <w:p w14:paraId="7372324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Доверительное управление имуществом по основаниям, предусмотренным законом </w:t>
            </w:r>
          </w:p>
        </w:tc>
      </w:tr>
    </w:tbl>
    <w:p w14:paraId="320DD55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Доверительное управление имуществом может быть также установлено:</w:t>
      </w:r>
    </w:p>
    <w:p w14:paraId="57BD6EB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вследствие необходимости постоянного управления имуществом подопечного в случаях, предусмотренных статьей 40 настоящего Кодекса;</w:t>
      </w:r>
    </w:p>
    <w:p w14:paraId="194E8BE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 основании завещания, в котором назначен исполнитель завещания (душеприказчик);</w:t>
      </w:r>
    </w:p>
    <w:p w14:paraId="755AC43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по иным основаниям, предусмотренным законом.</w:t>
      </w:r>
    </w:p>
    <w:p w14:paraId="36261F8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Правила, предусмотренные настоящей главой, соответственно применяются к отношениям по доверительному управлению имуществом, учрежденному по основаниям, указанным в пункте 1 настоящей статьи,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законом и не вытекает из существа таких отношений.</w:t>
      </w:r>
    </w:p>
    <w:p w14:paraId="6F94B564"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случаях, когда доверительное управление имуществом устанавливается по</w:t>
      </w:r>
      <w:r>
        <w:rPr>
          <w:rFonts w:ascii="Courier New" w:hAnsi="Courier New" w:cs="Courier New"/>
          <w:color w:val="000000"/>
          <w:sz w:val="24"/>
          <w:szCs w:val="24"/>
          <w:lang w:val="en-US"/>
        </w:rPr>
        <w:t> </w:t>
      </w:r>
      <w:r>
        <w:rPr>
          <w:rFonts w:ascii="GHEA Grapalat" w:hAnsi="GHEA Grapalat"/>
          <w:color w:val="000000"/>
          <w:sz w:val="24"/>
          <w:szCs w:val="24"/>
        </w:rPr>
        <w:t xml:space="preserve">основаниям, указанным в пункте 1 настоящей статьи, права учредителя управления, предусмотренные правилами настоящей главы, принадлежат </w:t>
      </w:r>
      <w:r>
        <w:rPr>
          <w:rFonts w:ascii="GHEA Grapalat" w:hAnsi="GHEA Grapalat"/>
          <w:color w:val="000000"/>
          <w:sz w:val="24"/>
          <w:szCs w:val="24"/>
        </w:rPr>
        <w:lastRenderedPageBreak/>
        <w:t>соответственно органу опеки и попечительства, исполнителю завещания (душеприказчику) или иному лицу, указанному в законе.</w:t>
      </w:r>
    </w:p>
    <w:p w14:paraId="36FFA960" w14:textId="77777777" w:rsidR="000D5F8A" w:rsidRDefault="000D5F8A">
      <w:pPr>
        <w:widowControl w:val="0"/>
        <w:spacing w:after="160" w:line="360" w:lineRule="auto"/>
        <w:jc w:val="center"/>
        <w:rPr>
          <w:rFonts w:ascii="GHEA Grapalat" w:hAnsi="GHEA Grapalat"/>
          <w:color w:val="000000"/>
          <w:sz w:val="24"/>
          <w:szCs w:val="24"/>
        </w:rPr>
      </w:pPr>
    </w:p>
    <w:p w14:paraId="09119F05" w14:textId="77777777" w:rsidR="000D5F8A" w:rsidRDefault="000D5F8A">
      <w:pPr>
        <w:widowControl w:val="0"/>
        <w:spacing w:after="160" w:line="360" w:lineRule="auto"/>
        <w:jc w:val="center"/>
        <w:rPr>
          <w:rFonts w:ascii="GHEA Grapalat" w:hAnsi="GHEA Grapalat"/>
          <w:color w:val="000000"/>
          <w:sz w:val="24"/>
          <w:szCs w:val="24"/>
        </w:rPr>
      </w:pPr>
    </w:p>
    <w:p w14:paraId="040E3FD0" w14:textId="77777777" w:rsidR="000D5F8A" w:rsidRDefault="000E2A82">
      <w:pPr>
        <w:widowControl w:val="0"/>
        <w:spacing w:after="160" w:line="360" w:lineRule="auto"/>
        <w:ind w:left="567" w:right="713"/>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ГЛАВА 52.1</w:t>
      </w:r>
    </w:p>
    <w:p w14:paraId="31B2BC7F" w14:textId="77777777" w:rsidR="000D5F8A" w:rsidRDefault="000E2A82">
      <w:pPr>
        <w:widowControl w:val="0"/>
        <w:spacing w:after="160" w:line="360" w:lineRule="auto"/>
        <w:ind w:left="567" w:right="713"/>
        <w:jc w:val="center"/>
        <w:rPr>
          <w:rFonts w:ascii="GHEA Grapalat" w:hAnsi="GHEA Grapalat"/>
          <w:b/>
          <w:i/>
          <w:color w:val="000000"/>
          <w:sz w:val="24"/>
          <w:szCs w:val="24"/>
        </w:rPr>
      </w:pPr>
      <w:r w:rsidRPr="002252A0">
        <w:rPr>
          <w:rFonts w:ascii="GHEA Grapalat" w:hAnsi="GHEA Grapalat"/>
          <w:b/>
          <w:i/>
          <w:color w:val="000000"/>
          <w:sz w:val="24"/>
          <w:szCs w:val="24"/>
        </w:rPr>
        <w:t>УПРАВЛЕНИЕ ФОНДОМ</w:t>
      </w:r>
    </w:p>
    <w:p w14:paraId="30F614E0" w14:textId="77777777" w:rsidR="000D5F8A" w:rsidRDefault="000E2A82">
      <w:pPr>
        <w:widowControl w:val="0"/>
        <w:spacing w:after="160" w:line="360" w:lineRule="auto"/>
        <w:ind w:right="-1"/>
        <w:jc w:val="center"/>
        <w:rPr>
          <w:rFonts w:ascii="GHEA Grapalat" w:eastAsia="Times New Roman" w:hAnsi="GHEA Grapalat" w:cs="Times New Roman"/>
          <w:color w:val="000000"/>
          <w:sz w:val="24"/>
          <w:szCs w:val="24"/>
        </w:rPr>
      </w:pPr>
      <w:r w:rsidRPr="002252A0">
        <w:rPr>
          <w:rFonts w:ascii="GHEA Grapalat" w:hAnsi="GHEA Grapalat"/>
          <w:b/>
          <w:i/>
          <w:color w:val="000000"/>
          <w:sz w:val="24"/>
          <w:szCs w:val="24"/>
        </w:rPr>
        <w:t>(</w:t>
      </w:r>
      <w:r w:rsidR="00833664" w:rsidRPr="002252A0">
        <w:rPr>
          <w:rFonts w:ascii="GHEA Grapalat" w:hAnsi="GHEA Grapalat"/>
          <w:b/>
          <w:i/>
          <w:color w:val="000000"/>
          <w:sz w:val="24"/>
          <w:szCs w:val="24"/>
        </w:rPr>
        <w:t xml:space="preserve">глава </w:t>
      </w:r>
      <w:r w:rsidRPr="002252A0">
        <w:rPr>
          <w:rFonts w:ascii="GHEA Grapalat" w:hAnsi="GHEA Grapalat"/>
          <w:b/>
          <w:i/>
          <w:color w:val="000000"/>
          <w:sz w:val="24"/>
          <w:szCs w:val="24"/>
        </w:rPr>
        <w:t>дополнена в соответствии с НО-69-N от 18 мая 2010</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6B8BACD0" w14:textId="77777777" w:rsidR="000D5F8A" w:rsidRDefault="000D5F8A">
      <w:pPr>
        <w:widowControl w:val="0"/>
        <w:spacing w:after="160" w:line="360" w:lineRule="auto"/>
        <w:ind w:left="567" w:right="713"/>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59B58EE" w14:textId="77777777" w:rsidTr="00373C15">
        <w:trPr>
          <w:tblCellSpacing w:w="0" w:type="dxa"/>
        </w:trPr>
        <w:tc>
          <w:tcPr>
            <w:tcW w:w="2025" w:type="dxa"/>
            <w:hideMark/>
          </w:tcPr>
          <w:p w14:paraId="6871A6C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968.1</w:t>
            </w:r>
          </w:p>
        </w:tc>
        <w:tc>
          <w:tcPr>
            <w:tcW w:w="0" w:type="auto"/>
            <w:vAlign w:val="center"/>
            <w:hideMark/>
          </w:tcPr>
          <w:p w14:paraId="6B187DB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управления фондом</w:t>
            </w:r>
          </w:p>
        </w:tc>
      </w:tr>
    </w:tbl>
    <w:p w14:paraId="53AF63B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управления фондом одна сторона (участник фонда) согласно правилам  фонда другой сторон</w:t>
      </w:r>
      <w:r w:rsidR="00E46311" w:rsidRPr="002252A0">
        <w:rPr>
          <w:rFonts w:ascii="GHEA Grapalat" w:hAnsi="GHEA Grapalat"/>
          <w:color w:val="000000"/>
          <w:sz w:val="24"/>
          <w:szCs w:val="24"/>
        </w:rPr>
        <w:t>ы</w:t>
      </w:r>
      <w:r w:rsidRPr="002252A0">
        <w:rPr>
          <w:rFonts w:ascii="GHEA Grapalat" w:hAnsi="GHEA Grapalat"/>
          <w:color w:val="000000"/>
          <w:sz w:val="24"/>
          <w:szCs w:val="24"/>
        </w:rPr>
        <w:t xml:space="preserve"> (управляющ</w:t>
      </w:r>
      <w:r w:rsidR="00E46311" w:rsidRPr="002252A0">
        <w:rPr>
          <w:rFonts w:ascii="GHEA Grapalat" w:hAnsi="GHEA Grapalat"/>
          <w:color w:val="000000"/>
          <w:sz w:val="24"/>
          <w:szCs w:val="24"/>
        </w:rPr>
        <w:t>его</w:t>
      </w:r>
      <w:r w:rsidRPr="002252A0">
        <w:rPr>
          <w:rFonts w:ascii="GHEA Grapalat" w:hAnsi="GHEA Grapalat"/>
          <w:color w:val="000000"/>
          <w:sz w:val="24"/>
          <w:szCs w:val="24"/>
        </w:rPr>
        <w:t xml:space="preserve"> фондом), предоставляет ему денежные средства или иное имущество, а другая сторона за</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соответствующую плату обязуется объединить это имущество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имуществом соответствующего фонда и управлять фондом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законом, иными правовыми актами и правилами фонда. По договору управления фондом участником фонда кроме денежных средств допустимо предоставление только такого вида имущества, в которое, согласно правилам данного фонда, фонд готовится осуществить инвестицию.</w:t>
      </w:r>
    </w:p>
    <w:p w14:paraId="0A91921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Фонд — это сово</w:t>
      </w:r>
      <w:r w:rsidR="00BB4B2F">
        <w:rPr>
          <w:rFonts w:ascii="GHEA Grapalat" w:hAnsi="GHEA Grapalat"/>
          <w:color w:val="000000"/>
          <w:sz w:val="24"/>
          <w:szCs w:val="24"/>
        </w:rPr>
        <w:t>купность активов, объединенных по единым правилам и наделенных правовым режимом, предусмотренным настоящей главой.</w:t>
      </w:r>
    </w:p>
    <w:p w14:paraId="0D9D523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соответствии с законом фонд может подразделяться на отдельные группы активов (субфонд), которые имеют единые правила деятельности и отличаются друг от друга своей инвестиционной политикой, политикой распределения доходов, платежами за размещение и (или) выкуп паев фонда, валютой своих активов, вознаграждением управляющего или их комбинированием.</w:t>
      </w:r>
    </w:p>
    <w:p w14:paraId="67670E9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Инвестированием денежных средств или иного имущества в фонд прекращается право собственности участника фонда на эти средства и это имущество, и он приобретает право общей долевой собственности на все активы фонда (субфонда) — доли, определяемой в соответствии со своим вкладом.</w:t>
      </w:r>
    </w:p>
    <w:p w14:paraId="77A7D38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Лицо, осуществляющее управление фондом, или управляющий фондом (далее в данной главе — управляющий фондом) управляет фондом посредством сбора активов фонда, инвестирования этих активов в ценные бумаги и (или) иное имущество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правилами фонда и в интересах участников, распределения сформированного в результате этих инвестиций дохода между участниками фонда в</w:t>
      </w:r>
      <w:r>
        <w:rPr>
          <w:rFonts w:ascii="Courier New" w:hAnsi="Courier New" w:cs="Courier New"/>
          <w:color w:val="000000"/>
          <w:sz w:val="24"/>
          <w:szCs w:val="24"/>
          <w:lang w:val="en-US"/>
        </w:rPr>
        <w:t> </w:t>
      </w:r>
      <w:r>
        <w:rPr>
          <w:rFonts w:ascii="GHEA Grapalat" w:hAnsi="GHEA Grapalat"/>
          <w:color w:val="000000"/>
          <w:sz w:val="24"/>
          <w:szCs w:val="24"/>
        </w:rPr>
        <w:t>порядке и на условиях, установленных законом и правилами фонда, а также совершения связанных с этим других юридических и фактических действий.</w:t>
      </w:r>
    </w:p>
    <w:p w14:paraId="7C6ADAF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Управляющий фондом заключает связанные с управлением фондом сделки от своего имени, указывая, что он действует в качестве управляющего данным фондом (его субфондом) и что принятые им обязательства по этим сделкам исполняются исключительно за счет активов данного фонда (его</w:t>
      </w:r>
      <w:r>
        <w:rPr>
          <w:rFonts w:ascii="Courier New" w:hAnsi="Courier New" w:cs="Courier New"/>
          <w:color w:val="000000"/>
          <w:sz w:val="24"/>
          <w:szCs w:val="24"/>
          <w:lang w:val="en-US"/>
        </w:rPr>
        <w:t> </w:t>
      </w:r>
      <w:r>
        <w:rPr>
          <w:rFonts w:ascii="GHEA Grapalat" w:hAnsi="GHEA Grapalat"/>
          <w:color w:val="000000"/>
          <w:sz w:val="24"/>
          <w:szCs w:val="24"/>
        </w:rPr>
        <w:t>субфонда). Предусмотренное настоящим пунктом указание производится способом, соответствующим форме заключаемой сделки.</w:t>
      </w:r>
    </w:p>
    <w:p w14:paraId="2A5F894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При отсутствии указания, предусмотренного пунктом 6 настоящей статьи, заключенные управляющим фондом сделки рассматриваются для третьих лиц как не</w:t>
      </w:r>
      <w:r>
        <w:rPr>
          <w:rFonts w:ascii="Courier New" w:hAnsi="Courier New" w:cs="Courier New"/>
          <w:color w:val="000000"/>
          <w:sz w:val="24"/>
          <w:szCs w:val="24"/>
          <w:lang w:val="en-US"/>
        </w:rPr>
        <w:t> </w:t>
      </w:r>
      <w:r>
        <w:rPr>
          <w:rFonts w:ascii="GHEA Grapalat" w:hAnsi="GHEA Grapalat"/>
          <w:color w:val="000000"/>
          <w:sz w:val="24"/>
          <w:szCs w:val="24"/>
        </w:rPr>
        <w:t>связанные с управлением фондом, на принятые обязательства по</w:t>
      </w:r>
      <w:r>
        <w:rPr>
          <w:rFonts w:ascii="Courier New" w:hAnsi="Courier New" w:cs="Courier New"/>
          <w:color w:val="000000"/>
          <w:sz w:val="24"/>
          <w:szCs w:val="24"/>
          <w:lang w:val="en-US"/>
        </w:rPr>
        <w:t> </w:t>
      </w:r>
      <w:r>
        <w:rPr>
          <w:rFonts w:ascii="GHEA Grapalat" w:hAnsi="GHEA Grapalat"/>
          <w:color w:val="000000"/>
          <w:sz w:val="24"/>
          <w:szCs w:val="24"/>
        </w:rPr>
        <w:t>которым не</w:t>
      </w:r>
      <w:r>
        <w:rPr>
          <w:rFonts w:ascii="Courier New" w:hAnsi="Courier New" w:cs="Courier New"/>
          <w:color w:val="000000"/>
          <w:sz w:val="24"/>
          <w:szCs w:val="24"/>
          <w:lang w:val="en-US"/>
        </w:rPr>
        <w:t> </w:t>
      </w:r>
      <w:r>
        <w:rPr>
          <w:rFonts w:ascii="GHEA Grapalat" w:hAnsi="GHEA Grapalat"/>
          <w:color w:val="000000"/>
          <w:sz w:val="24"/>
          <w:szCs w:val="24"/>
        </w:rPr>
        <w:t>распространяются положения, предусмотренные пунктом 2 статьи 968.7 настоящего Кодекса.</w:t>
      </w:r>
    </w:p>
    <w:p w14:paraId="2E2153C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Особенности договоров управления публичным фондом и его отдельными видами устанавливаются законом и иными правовыми актами. Законом могут быть установлены иные требования к договорам об управлении непубличными фондами.</w:t>
      </w:r>
    </w:p>
    <w:p w14:paraId="4F972ED0"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(статья 968.1 дополнена в соответствии с HO-253-N от 22 декабря 2010 года, дополнена, изменена в соответствии с HO-73-N от 1 марта 2017</w:t>
      </w:r>
      <w:r>
        <w:rPr>
          <w:rFonts w:ascii="Courier New" w:hAnsi="Courier New" w:cs="Courier New"/>
          <w:b/>
          <w:i/>
          <w:color w:val="000000"/>
          <w:sz w:val="24"/>
          <w:szCs w:val="24"/>
          <w:lang w:val="en-US"/>
        </w:rPr>
        <w:t> </w:t>
      </w:r>
      <w:r>
        <w:rPr>
          <w:rFonts w:ascii="GHEA Grapalat" w:hAnsi="GHEA Grapalat"/>
          <w:b/>
          <w:i/>
          <w:color w:val="000000"/>
          <w:sz w:val="24"/>
          <w:szCs w:val="24"/>
        </w:rPr>
        <w:t>года, HO-24-N от 22 января 2025</w:t>
      </w:r>
      <w:r w:rsidRPr="00BB4B2F">
        <w:rPr>
          <w:rFonts w:ascii="GHEA Grapalat" w:hAnsi="GHEA Grapalat" w:cs="Courier New"/>
          <w:b/>
          <w:i/>
          <w:color w:val="000000"/>
          <w:sz w:val="24"/>
          <w:szCs w:val="24"/>
        </w:rPr>
        <w:t xml:space="preserve"> </w:t>
      </w:r>
      <w:r w:rsidR="00A61B22" w:rsidRPr="002252A0">
        <w:rPr>
          <w:rFonts w:ascii="GHEA Grapalat" w:hAnsi="GHEA Grapalat"/>
          <w:b/>
          <w:i/>
          <w:color w:val="000000"/>
          <w:sz w:val="24"/>
          <w:szCs w:val="24"/>
        </w:rPr>
        <w:t>года</w:t>
      </w:r>
      <w:r w:rsidR="000E2A82" w:rsidRPr="002252A0">
        <w:rPr>
          <w:rFonts w:ascii="GHEA Grapalat" w:hAnsi="GHEA Grapalat"/>
          <w:b/>
          <w:i/>
          <w:color w:val="000000"/>
          <w:sz w:val="24"/>
          <w:szCs w:val="24"/>
        </w:rPr>
        <w:t>)</w:t>
      </w:r>
    </w:p>
    <w:p w14:paraId="75EBCCA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EA56B54" w14:textId="77777777" w:rsidTr="00373C15">
        <w:trPr>
          <w:tblCellSpacing w:w="0" w:type="dxa"/>
        </w:trPr>
        <w:tc>
          <w:tcPr>
            <w:tcW w:w="2025" w:type="dxa"/>
            <w:hideMark/>
          </w:tcPr>
          <w:p w14:paraId="7216525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968.2</w:t>
            </w:r>
          </w:p>
        </w:tc>
        <w:tc>
          <w:tcPr>
            <w:tcW w:w="0" w:type="auto"/>
            <w:vAlign w:val="center"/>
            <w:hideMark/>
          </w:tcPr>
          <w:p w14:paraId="5D61DE99"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Объект управления фондом</w:t>
            </w:r>
          </w:p>
        </w:tc>
      </w:tr>
    </w:tbl>
    <w:p w14:paraId="7B131D8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Активами фонда являются инвестированные участниками фонда (а в случае фондов, предусмотренных статьей 968.12 настоящего Кодекса, собранные управляющим фондом в предусмотренном законом ином порядке) денежные средства, и в случае предусмотрения правилами фонда также имущество такого вида, в которое инвестиционный фонд готовится осуществить инвестицию, активы, в которые инвестированы эти средства, и доходы, полученные в результате управления, а также иные средства, предусмотренные законом.</w:t>
      </w:r>
    </w:p>
    <w:p w14:paraId="27609DB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Активы фонда (субфонда) являются общей долевой собственностью участников фонда. При этом право собственности участника фонда на активы фонда (субфонда) ограничивается правом отчуждения принадлежащего ему пая фонда, удостоверяющего это право, и правом его передачи в порядке правопреемства, правом получения дивидендов с доходов, полученных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результате управления активами фонда, правом получения своей доли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активах ф</w:t>
      </w:r>
      <w:r w:rsidR="00BB4B2F">
        <w:rPr>
          <w:rFonts w:ascii="GHEA Grapalat" w:hAnsi="GHEA Grapalat"/>
          <w:color w:val="000000"/>
          <w:sz w:val="24"/>
          <w:szCs w:val="24"/>
        </w:rPr>
        <w:t>онда в случае прекращения фонда, а также правом участия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принятии решений по вопросам, касающимся управления активами фонда,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случаях, предусмотренных законом или правилами фонда.</w:t>
      </w:r>
    </w:p>
    <w:p w14:paraId="408FF91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Законом и иными правовыми актами могут устанавливаться требования для фондов (субфондов).</w:t>
      </w:r>
    </w:p>
    <w:p w14:paraId="6E546968"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968.2 дополнена в соответствии с HO-253-N от 22 декабря 2010 года, в соответствии с HO-73-N от 1 марта 2017 года)</w:t>
      </w:r>
    </w:p>
    <w:p w14:paraId="375CAA80" w14:textId="77777777" w:rsidR="00995A85" w:rsidRPr="00881FFC" w:rsidRDefault="00995A85"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3773FF4" w14:textId="77777777" w:rsidTr="00373C15">
        <w:trPr>
          <w:tblCellSpacing w:w="0" w:type="dxa"/>
        </w:trPr>
        <w:tc>
          <w:tcPr>
            <w:tcW w:w="2025" w:type="dxa"/>
            <w:hideMark/>
          </w:tcPr>
          <w:p w14:paraId="7905C3B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968.3</w:t>
            </w:r>
          </w:p>
        </w:tc>
        <w:tc>
          <w:tcPr>
            <w:tcW w:w="0" w:type="auto"/>
            <w:vAlign w:val="center"/>
            <w:hideMark/>
          </w:tcPr>
          <w:p w14:paraId="6D3348A8"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Участник фонда</w:t>
            </w:r>
          </w:p>
        </w:tc>
      </w:tr>
    </w:tbl>
    <w:p w14:paraId="70DD5545"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Участником фонда является лицо, приобретшее пай фонда.</w:t>
      </w:r>
    </w:p>
    <w:p w14:paraId="761D2BE7" w14:textId="77777777" w:rsidR="00A8440E" w:rsidRPr="002252A0" w:rsidRDefault="00A8440E"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F43F24" w14:textId="77777777" w:rsidTr="00373C15">
        <w:trPr>
          <w:tblCellSpacing w:w="0" w:type="dxa"/>
        </w:trPr>
        <w:tc>
          <w:tcPr>
            <w:tcW w:w="2025" w:type="dxa"/>
            <w:hideMark/>
          </w:tcPr>
          <w:p w14:paraId="582A363A"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968.4</w:t>
            </w:r>
          </w:p>
        </w:tc>
        <w:tc>
          <w:tcPr>
            <w:tcW w:w="0" w:type="auto"/>
            <w:vAlign w:val="center"/>
            <w:hideMark/>
          </w:tcPr>
          <w:p w14:paraId="666F2BE8"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Правила фонда</w:t>
            </w:r>
          </w:p>
        </w:tc>
      </w:tr>
    </w:tbl>
    <w:p w14:paraId="22273C7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Правилами фонда являются условия, в соответствии с которыми заключаются договоры управления данным фондом. Предусмотренные настоящим пунктом условия едины для всех участников данного фонда (статья 444). Правилами фонда предусматриваются особенности инвестиционной политики имеющихся в их составе субфондов, политики распределения доходов, платежей за размещение и (или) выкуп паев фонда, валюты активов субфонда, вознаграждения управляющего (при</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наличии).</w:t>
      </w:r>
    </w:p>
    <w:p w14:paraId="5646984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Правила фонда как минимум включают в себя также:</w:t>
      </w:r>
    </w:p>
    <w:p w14:paraId="6D4C1AA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00BB4B2F">
        <w:rPr>
          <w:rFonts w:ascii="GHEA Grapalat" w:hAnsi="GHEA Grapalat"/>
          <w:color w:val="000000"/>
          <w:sz w:val="24"/>
          <w:szCs w:val="24"/>
        </w:rPr>
        <w:t>инвестиционную политику фонда, включая направления, предельные размеры инвестиций и иные специфические (географические, отраслевые и прочие) ограничения;</w:t>
      </w:r>
    </w:p>
    <w:p w14:paraId="1BA864F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порядок и условия выпуска, размещения и выкупа паев фонда (включая взимаемые за их размещение и (или) выкуп платежи (добавочные проценты и дисконты), а также случаи и сроки выкупа и приостановления выкупа);</w:t>
      </w:r>
    </w:p>
    <w:p w14:paraId="26365D5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2.1)</w:t>
      </w:r>
      <w:r>
        <w:rPr>
          <w:rFonts w:ascii="GHEA Grapalat" w:hAnsi="GHEA Grapalat"/>
          <w:color w:val="000000"/>
          <w:sz w:val="24"/>
          <w:szCs w:val="24"/>
        </w:rPr>
        <w:tab/>
        <w:t>в случае предоставления возможности приобретения пая в счет имущества</w:t>
      </w:r>
      <w:r>
        <w:rPr>
          <w:rFonts w:ascii="Courier New" w:hAnsi="Courier New" w:cs="Courier New"/>
          <w:color w:val="000000"/>
          <w:sz w:val="24"/>
          <w:szCs w:val="24"/>
          <w:lang w:val="en-US"/>
        </w:rPr>
        <w:t> </w:t>
      </w:r>
      <w:r>
        <w:rPr>
          <w:rFonts w:ascii="GHEA Grapalat" w:hAnsi="GHEA Grapalat"/>
          <w:color w:val="000000"/>
          <w:sz w:val="24"/>
          <w:szCs w:val="24"/>
        </w:rPr>
        <w:t>— те виды имущества, в счет которых можно приобрести паи данного фонда, порядок оценки этого имущества, который обеспечит объективность оценки.</w:t>
      </w:r>
    </w:p>
    <w:p w14:paraId="0EA7343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политику, порядок и условия распределения доходов фонда;</w:t>
      </w:r>
    </w:p>
    <w:p w14:paraId="3F89D2A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виды, размер и порядок расчета вознаграждений и других платежей, выплачиваемых управляющему фондом;</w:t>
      </w:r>
    </w:p>
    <w:p w14:paraId="256339D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 xml:space="preserve">порядок и сроки определения расчетной стоимости, а также цен размещения и выкупа (погашения) пая фонда и уведомления участников фонда; </w:t>
      </w:r>
    </w:p>
    <w:p w14:paraId="6AAFD46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порядок оценки активов фонда и расчета стоимости чистых активов фонда;</w:t>
      </w:r>
    </w:p>
    <w:p w14:paraId="7673B28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перечень функций по управлению фондом, которые могут быть делегированы третьему лицу (в случае предусмотрения такой возможности).</w:t>
      </w:r>
    </w:p>
    <w:p w14:paraId="4F94D9B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 правила фондов, предусмотренных статьей 968.12 настоящего Кодекса, не распространяются установленные пунктами 1 и 2 настоящей статьи положения, и подлежащие включению в них условия устанавливаются законом и принятыми на его основании иными правовыми актами. Договоры управления фондом на основании правил этих фондов не заключаются.</w:t>
      </w:r>
    </w:p>
    <w:p w14:paraId="1C70C78D"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968.4 изменена в соответствии с HO-253-N от 22 декабря 2010</w:t>
      </w:r>
      <w:r>
        <w:rPr>
          <w:rFonts w:ascii="Courier New" w:hAnsi="Courier New" w:cs="Courier New"/>
          <w:b/>
          <w:i/>
          <w:color w:val="000000"/>
          <w:sz w:val="24"/>
          <w:szCs w:val="24"/>
          <w:lang w:val="en-US"/>
        </w:rPr>
        <w:t> </w:t>
      </w:r>
      <w:r>
        <w:rPr>
          <w:rFonts w:ascii="GHEA Grapalat" w:hAnsi="GHEA Grapalat"/>
          <w:b/>
          <w:i/>
          <w:color w:val="000000"/>
          <w:sz w:val="24"/>
          <w:szCs w:val="24"/>
        </w:rPr>
        <w:t>года, дополнена в соответствии с HO-73-N от 1 марта 2017 года)</w:t>
      </w:r>
    </w:p>
    <w:p w14:paraId="2DA43B0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B7D0C1C" w14:textId="77777777" w:rsidTr="00373C15">
        <w:trPr>
          <w:tblCellSpacing w:w="0" w:type="dxa"/>
        </w:trPr>
        <w:tc>
          <w:tcPr>
            <w:tcW w:w="2025" w:type="dxa"/>
            <w:hideMark/>
          </w:tcPr>
          <w:p w14:paraId="107A188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968.5</w:t>
            </w:r>
          </w:p>
        </w:tc>
        <w:tc>
          <w:tcPr>
            <w:tcW w:w="0" w:type="auto"/>
            <w:vAlign w:val="center"/>
            <w:hideMark/>
          </w:tcPr>
          <w:p w14:paraId="370A918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Форма договора управления фондом</w:t>
            </w:r>
          </w:p>
        </w:tc>
      </w:tr>
    </w:tbl>
    <w:p w14:paraId="7746468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Договор управления фондом заключается путем приобретения участником фонда пая фонда.</w:t>
      </w:r>
    </w:p>
    <w:p w14:paraId="5E0C2692"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9F6CA18" w14:textId="77777777" w:rsidTr="00373C15">
        <w:trPr>
          <w:tblCellSpacing w:w="0" w:type="dxa"/>
        </w:trPr>
        <w:tc>
          <w:tcPr>
            <w:tcW w:w="2025" w:type="dxa"/>
            <w:hideMark/>
          </w:tcPr>
          <w:p w14:paraId="1330892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968.6</w:t>
            </w:r>
          </w:p>
        </w:tc>
        <w:tc>
          <w:tcPr>
            <w:tcW w:w="0" w:type="auto"/>
            <w:vAlign w:val="center"/>
            <w:hideMark/>
          </w:tcPr>
          <w:p w14:paraId="480B70E5"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Обособление активов фонда</w:t>
            </w:r>
          </w:p>
        </w:tc>
      </w:tr>
    </w:tbl>
    <w:p w14:paraId="0BB3F0C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Управляющий фондом обязан осуществлять обособленное управление и обособленный учет своих собственных активов и управляемых им активов каждого фонда, а также активов различных субфондов.</w:t>
      </w:r>
    </w:p>
    <w:p w14:paraId="1129F2DE"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Активы фонда могут использоваться исключительно в целях управления данным фондом.</w:t>
      </w:r>
    </w:p>
    <w:p w14:paraId="1156F4EF" w14:textId="77777777" w:rsidR="004A58A4" w:rsidRPr="004A58A4" w:rsidRDefault="004A58A4"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FFF36D6"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Активы фонда не могут быть взысканы по обязательствам управляющего, за исключением принятых обязательств по сделкам, связанным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управлением фондом и заключенным в порядке, установленном пунктом 6 статьи 968.1 настоящего Кодекса.</w:t>
      </w:r>
    </w:p>
    <w:p w14:paraId="0CE78A8F" w14:textId="77777777" w:rsidR="000D5F8A"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При недостаточности у участника фонда другого имущества запрещается представление требования об обособлении его доли в фонде.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предусмотренном настоящим пунктом случае по обязательствам участника фонда взыскание может обращаться на принадлежащий ему пай (паи) фонда — с условием компенсации разницы между расчетной стоимостью этого пая и обязательством участника фонда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с вычетом расходов, связанных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реализацией, включая представление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выкупу, пая фонда.</w:t>
      </w:r>
    </w:p>
    <w:p w14:paraId="29BB491F"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 xml:space="preserve">5. </w:t>
      </w:r>
      <w:r>
        <w:rPr>
          <w:rStyle w:val="ypks7kbdpwfgdykd3qb9"/>
          <w:rFonts w:ascii="GHEA Grapalat" w:hAnsi="GHEA Grapalat"/>
          <w:sz w:val="24"/>
          <w:szCs w:val="24"/>
        </w:rPr>
        <w:t xml:space="preserve">В рамках исполнительного производства </w:t>
      </w:r>
      <w:r w:rsidR="00BC76AE" w:rsidRPr="002252A0">
        <w:rPr>
          <w:rStyle w:val="ypks7kbdpwfgdykd3qb9"/>
          <w:rFonts w:ascii="GHEA Grapalat" w:hAnsi="GHEA Grapalat"/>
          <w:sz w:val="24"/>
          <w:szCs w:val="24"/>
        </w:rPr>
        <w:t>о</w:t>
      </w:r>
      <w:r w:rsidRPr="00BB4B2F">
        <w:rPr>
          <w:rStyle w:val="ypks7kbdpwfgdykd3qb9"/>
          <w:rFonts w:ascii="GHEA Grapalat" w:hAnsi="GHEA Grapalat"/>
          <w:sz w:val="24"/>
          <w:szCs w:val="24"/>
        </w:rPr>
        <w:t>тношения по части обращения взыскания на долю участника фонда регулируются</w:t>
      </w:r>
      <w:r w:rsidRPr="00BB4B2F">
        <w:rPr>
          <w:rFonts w:ascii="GHEA Grapalat" w:hAnsi="GHEA Grapalat"/>
          <w:sz w:val="24"/>
          <w:szCs w:val="24"/>
        </w:rPr>
        <w:t xml:space="preserve"> </w:t>
      </w:r>
      <w:r w:rsidRPr="00BB4B2F">
        <w:rPr>
          <w:rStyle w:val="ypks7kbdpwfgdykd3qb9"/>
          <w:rFonts w:ascii="GHEA Grapalat" w:hAnsi="GHEA Grapalat"/>
          <w:sz w:val="24"/>
          <w:szCs w:val="24"/>
        </w:rPr>
        <w:t>Законом</w:t>
      </w:r>
      <w:r w:rsidRPr="00BB4B2F">
        <w:rPr>
          <w:rFonts w:ascii="GHEA Grapalat" w:hAnsi="GHEA Grapalat"/>
          <w:sz w:val="24"/>
          <w:szCs w:val="24"/>
        </w:rPr>
        <w:t xml:space="preserve"> </w:t>
      </w:r>
      <w:r w:rsidRPr="00BB4B2F">
        <w:rPr>
          <w:rStyle w:val="ypks7kbdpwfgdykd3qb9"/>
          <w:rFonts w:ascii="GHEA Grapalat" w:hAnsi="GHEA Grapalat"/>
          <w:sz w:val="24"/>
          <w:szCs w:val="24"/>
        </w:rPr>
        <w:t>Республики Армения "Об исполнительном</w:t>
      </w:r>
      <w:r w:rsidRPr="00BB4B2F">
        <w:rPr>
          <w:rFonts w:ascii="GHEA Grapalat" w:hAnsi="GHEA Grapalat"/>
          <w:sz w:val="24"/>
          <w:szCs w:val="24"/>
        </w:rPr>
        <w:t xml:space="preserve"> </w:t>
      </w:r>
      <w:r w:rsidRPr="00BB4B2F">
        <w:rPr>
          <w:rStyle w:val="ypks7kbdpwfgdykd3qb9"/>
          <w:rFonts w:ascii="GHEA Grapalat" w:hAnsi="GHEA Grapalat"/>
          <w:sz w:val="24"/>
          <w:szCs w:val="24"/>
        </w:rPr>
        <w:t>производстве</w:t>
      </w:r>
      <w:r w:rsidR="000F5550" w:rsidRPr="002252A0">
        <w:rPr>
          <w:rStyle w:val="ypks7kbdpwfgdykd3qb9"/>
          <w:rFonts w:ascii="GHEA Grapalat" w:hAnsi="GHEA Grapalat"/>
          <w:sz w:val="24"/>
          <w:szCs w:val="24"/>
        </w:rPr>
        <w:t>".</w:t>
      </w:r>
    </w:p>
    <w:p w14:paraId="10F0F472" w14:textId="77777777" w:rsidR="000D5F8A" w:rsidRDefault="00B26870" w:rsidP="004A58A4">
      <w:pPr>
        <w:widowControl w:val="0"/>
        <w:tabs>
          <w:tab w:val="left" w:pos="1134"/>
        </w:tabs>
        <w:spacing w:after="160" w:line="341" w:lineRule="auto"/>
        <w:ind w:firstLine="567"/>
        <w:jc w:val="both"/>
        <w:rPr>
          <w:rFonts w:ascii="GHEA Grapalat" w:hAnsi="GHEA Grapalat"/>
          <w:b/>
          <w:i/>
          <w:color w:val="000000"/>
          <w:sz w:val="24"/>
          <w:szCs w:val="24"/>
        </w:rPr>
      </w:pPr>
      <w:r w:rsidRPr="002252A0">
        <w:rPr>
          <w:rFonts w:ascii="GHEA Grapalat" w:eastAsia="Times New Roman" w:hAnsi="GHEA Grapalat" w:cs="Times New Roman"/>
          <w:b/>
          <w:i/>
          <w:color w:val="000000"/>
          <w:sz w:val="24"/>
          <w:szCs w:val="24"/>
        </w:rPr>
        <w:t xml:space="preserve">(статья </w:t>
      </w:r>
      <w:r w:rsidR="000F5550" w:rsidRPr="002252A0">
        <w:rPr>
          <w:rFonts w:ascii="GHEA Grapalat" w:eastAsia="Times New Roman" w:hAnsi="GHEA Grapalat" w:cs="Times New Roman"/>
          <w:b/>
          <w:i/>
          <w:color w:val="000000"/>
          <w:sz w:val="24"/>
          <w:szCs w:val="24"/>
        </w:rPr>
        <w:t xml:space="preserve">968.6 дополнена в соответствии с </w:t>
      </w:r>
      <w:r w:rsidRPr="002252A0">
        <w:rPr>
          <w:rFonts w:ascii="GHEA Grapalat" w:eastAsia="Times New Roman" w:hAnsi="GHEA Grapalat" w:cs="Times New Roman"/>
          <w:b/>
          <w:i/>
          <w:color w:val="000000"/>
          <w:sz w:val="24"/>
          <w:szCs w:val="24"/>
        </w:rPr>
        <w:t>HO-187-N от 11 апреля 2024 года)</w:t>
      </w:r>
    </w:p>
    <w:p w14:paraId="06DE6626"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AF49CF" w14:textId="77777777" w:rsidTr="00373C15">
        <w:trPr>
          <w:tblCellSpacing w:w="0" w:type="dxa"/>
        </w:trPr>
        <w:tc>
          <w:tcPr>
            <w:tcW w:w="2025" w:type="dxa"/>
            <w:hideMark/>
          </w:tcPr>
          <w:p w14:paraId="1D018424"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w:t>
            </w:r>
            <w:r w:rsidR="00BB4B2F">
              <w:rPr>
                <w:rFonts w:ascii="GHEA Grapalat" w:hAnsi="GHEA Grapalat"/>
                <w:b/>
                <w:color w:val="000000"/>
                <w:sz w:val="24"/>
                <w:szCs w:val="24"/>
              </w:rPr>
              <w:t>8.7</w:t>
            </w:r>
          </w:p>
        </w:tc>
        <w:tc>
          <w:tcPr>
            <w:tcW w:w="0" w:type="auto"/>
            <w:vAlign w:val="center"/>
            <w:hideMark/>
          </w:tcPr>
          <w:p w14:paraId="5E3725BA"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Права и обязанности управляющего фондом</w:t>
            </w:r>
          </w:p>
        </w:tc>
      </w:tr>
    </w:tbl>
    <w:p w14:paraId="53AF39A1"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Обособленный учет и регистрация активов фонда, приобретенных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эти активы ценных бумаг и иного имущества, и права на него осуществляются на имя </w:t>
      </w:r>
      <w:r w:rsidR="00A61B22" w:rsidRPr="002252A0">
        <w:rPr>
          <w:rFonts w:ascii="GHEA Grapalat" w:hAnsi="GHEA Grapalat"/>
          <w:color w:val="000000"/>
          <w:sz w:val="24"/>
          <w:szCs w:val="24"/>
        </w:rPr>
        <w:t xml:space="preserve">фонда или </w:t>
      </w:r>
      <w:r w:rsidRPr="002252A0">
        <w:rPr>
          <w:rFonts w:ascii="GHEA Grapalat" w:hAnsi="GHEA Grapalat"/>
          <w:color w:val="000000"/>
          <w:sz w:val="24"/>
          <w:szCs w:val="24"/>
        </w:rPr>
        <w:t>управляющего этого фонда — без приобретения управляющим фондом права собственности на них.</w:t>
      </w:r>
    </w:p>
    <w:p w14:paraId="0442AE82"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Имущество и другие права, приобретенные управляющим фондом вследствие действий, связанных с управлением фондом, включаются в состав активов фонда. Обязанности, возникшие вследствие предусмотренных настоящим пунктом действий, осуществляются исключительно за счет активов фонда,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предусмотренных пунктом 3 статьи 968.9 настоящего Кодекса.</w:t>
      </w:r>
    </w:p>
    <w:p w14:paraId="0D2D5C9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Управляющий фондом обязан:</w:t>
      </w:r>
    </w:p>
    <w:p w14:paraId="2046AD0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действовать в ходе выполнения своих обязанностей по управлению фондом, исходя из интересов участников фонда, осуществлять свои права и выполнять свои обязанности добросовестно и разумно, на надлежащем профессиональном уровне (фидуциарная ответственность);</w:t>
      </w:r>
    </w:p>
    <w:p w14:paraId="5268D60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воздерживаться от заключения сделок, считающихся предметом конфликта его интересов и интересов участников фонда, при невозможности отдавать предпочтение интересам последних;</w:t>
      </w:r>
    </w:p>
    <w:p w14:paraId="1AE6FD3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принимать в ходе осуществления своей деятельности достаточные меры по предупреждению возможных конфликтов его интересов с интересами участников фонда, а также интересов последних с интересами его других клиентов, а при невозможности этого принимать необходимые меры по их минимизации.</w:t>
      </w:r>
    </w:p>
    <w:p w14:paraId="2A8D15C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Управляющий фондом в случае возникновения препятствий в</w:t>
      </w:r>
      <w:r>
        <w:rPr>
          <w:rFonts w:ascii="Courier New" w:hAnsi="Courier New" w:cs="Courier New"/>
          <w:color w:val="000000"/>
          <w:sz w:val="24"/>
          <w:szCs w:val="24"/>
          <w:lang w:val="en-US"/>
        </w:rPr>
        <w:t> </w:t>
      </w:r>
      <w:r>
        <w:rPr>
          <w:rFonts w:ascii="GHEA Grapalat" w:hAnsi="GHEA Grapalat"/>
          <w:color w:val="000000"/>
          <w:sz w:val="24"/>
          <w:szCs w:val="24"/>
        </w:rPr>
        <w:t>управлении управляемым им фондом обязан требовать их устранения (статьи</w:t>
      </w:r>
      <w:r>
        <w:rPr>
          <w:rFonts w:ascii="Courier New" w:hAnsi="Courier New" w:cs="Courier New"/>
          <w:color w:val="000000"/>
          <w:sz w:val="24"/>
          <w:szCs w:val="24"/>
          <w:lang w:val="en-US"/>
        </w:rPr>
        <w:t> </w:t>
      </w:r>
      <w:r>
        <w:rPr>
          <w:rFonts w:ascii="GHEA Grapalat" w:hAnsi="GHEA Grapalat"/>
          <w:color w:val="000000"/>
          <w:sz w:val="24"/>
          <w:szCs w:val="24"/>
        </w:rPr>
        <w:t>274, 275, 277 и 278). При этом компенсации, полученные управляющим фондом в связи с</w:t>
      </w:r>
      <w:r>
        <w:rPr>
          <w:rFonts w:ascii="Courier New" w:hAnsi="Courier New" w:cs="Courier New"/>
          <w:color w:val="000000"/>
          <w:sz w:val="24"/>
          <w:szCs w:val="24"/>
          <w:lang w:val="en-US"/>
        </w:rPr>
        <w:t> </w:t>
      </w:r>
      <w:r>
        <w:rPr>
          <w:rFonts w:ascii="GHEA Grapalat" w:hAnsi="GHEA Grapalat"/>
          <w:color w:val="000000"/>
          <w:sz w:val="24"/>
          <w:szCs w:val="24"/>
        </w:rPr>
        <w:t>устранением предусмотренных настоящим пунктом препятствий, включаются в</w:t>
      </w:r>
      <w:r>
        <w:rPr>
          <w:rFonts w:ascii="Courier New" w:hAnsi="Courier New" w:cs="Courier New"/>
          <w:color w:val="000000"/>
          <w:sz w:val="24"/>
          <w:szCs w:val="24"/>
          <w:lang w:val="en-US"/>
        </w:rPr>
        <w:t> </w:t>
      </w:r>
      <w:r>
        <w:rPr>
          <w:rFonts w:ascii="GHEA Grapalat" w:hAnsi="GHEA Grapalat"/>
          <w:color w:val="000000"/>
          <w:sz w:val="24"/>
          <w:szCs w:val="24"/>
        </w:rPr>
        <w:t>состав активов фонда.</w:t>
      </w:r>
    </w:p>
    <w:p w14:paraId="018A25C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Управляющий фондом в порядке и сроки, установленные законом, иными правовыми актами и (или) правилами фонда, представляет участникам фонда отчет о фонде и действиях, связанных с его управлением.</w:t>
      </w:r>
    </w:p>
    <w:p w14:paraId="2BD70D2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К управляющему фондом законом могут предъявляться требования и для них устанавливаться дополнительные обязанности.</w:t>
      </w:r>
    </w:p>
    <w:p w14:paraId="7420087A"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968.7 отредактирована в соответствии с HO-253-N от 22</w:t>
      </w:r>
      <w:r>
        <w:rPr>
          <w:rFonts w:ascii="Courier New" w:hAnsi="Courier New" w:cs="Courier New"/>
          <w:b/>
          <w:i/>
          <w:color w:val="000000"/>
          <w:sz w:val="24"/>
          <w:szCs w:val="24"/>
          <w:lang w:val="hy-AM"/>
        </w:rPr>
        <w:t> </w:t>
      </w:r>
      <w:r>
        <w:rPr>
          <w:rFonts w:ascii="GHEA Grapalat" w:hAnsi="GHEA Grapalat"/>
          <w:b/>
          <w:i/>
          <w:color w:val="000000"/>
          <w:sz w:val="24"/>
          <w:szCs w:val="24"/>
        </w:rPr>
        <w:t>декабря 2010 года, дополнена в соответствии с HO-24-N от 22 января 2025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74BB606" w14:textId="77777777" w:rsidTr="00373C15">
        <w:trPr>
          <w:tblCellSpacing w:w="0" w:type="dxa"/>
        </w:trPr>
        <w:tc>
          <w:tcPr>
            <w:tcW w:w="2025" w:type="dxa"/>
            <w:hideMark/>
          </w:tcPr>
          <w:p w14:paraId="0BF212F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968.8</w:t>
            </w:r>
          </w:p>
        </w:tc>
        <w:tc>
          <w:tcPr>
            <w:tcW w:w="0" w:type="auto"/>
            <w:vAlign w:val="center"/>
            <w:hideMark/>
          </w:tcPr>
          <w:p w14:paraId="60CE597B"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Делегирование функций управления фондом</w:t>
            </w:r>
          </w:p>
        </w:tc>
      </w:tr>
    </w:tbl>
    <w:p w14:paraId="5E92E50F"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Управляющий фондом в целях более эффективного управления может делегировать третьему лицу часть функций управления фондом, если такая возможность предусмотрена правилами фонда. В этом случае управляющий фондом продолжает нести ответственность за надлежащее и добросовестное осуществление делегированных функций.</w:t>
      </w:r>
    </w:p>
    <w:p w14:paraId="446A6B55" w14:textId="77777777" w:rsidR="00A8440E" w:rsidRPr="002252A0" w:rsidRDefault="00A8440E"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BEA878" w14:textId="77777777" w:rsidTr="00373C15">
        <w:trPr>
          <w:tblCellSpacing w:w="0" w:type="dxa"/>
        </w:trPr>
        <w:tc>
          <w:tcPr>
            <w:tcW w:w="2025" w:type="dxa"/>
            <w:hideMark/>
          </w:tcPr>
          <w:p w14:paraId="41A4718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968.9</w:t>
            </w:r>
          </w:p>
        </w:tc>
        <w:tc>
          <w:tcPr>
            <w:tcW w:w="0" w:type="auto"/>
            <w:vAlign w:val="center"/>
            <w:hideMark/>
          </w:tcPr>
          <w:p w14:paraId="5CA3ECC2"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Ответственность управляющего фондом</w:t>
            </w:r>
          </w:p>
        </w:tc>
      </w:tr>
    </w:tbl>
    <w:p w14:paraId="0851BCD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Управляющий фондом обязан возместить участникам фонда ущерб (включая упущенную выгоду), причиненный вследствие своих действий или бездействия, за исключением, если управляющий действовал в рамках своих фидуциарных обязательств. При этом меньшая доходность фонда по сравнению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доходностью подобных фондов сама по себе не может повлечь для управляющего фондом обязанность возмещения по основанию ненадлежащего выполнения своих обязанностей, предусмотренную настоящей частью. Ущерб, причиненный участникам пенсионного фонда, возмещается в порядке, установленном законом и иными правовыми актами.</w:t>
      </w:r>
    </w:p>
    <w:p w14:paraId="42C6554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Обязательства по сделкам, заключенным с нарушением правил фонда, </w:t>
      </w:r>
      <w:r>
        <w:rPr>
          <w:rFonts w:ascii="GHEA Grapalat" w:hAnsi="GHEA Grapalat"/>
          <w:color w:val="000000"/>
          <w:spacing w:val="-6"/>
          <w:sz w:val="24"/>
          <w:szCs w:val="24"/>
        </w:rPr>
        <w:t>осуществляются за счет управляющего фондом. Если участвующие в сделке третьи лица не знали и не должны были знать об указанном нарушении, то</w:t>
      </w:r>
      <w:r>
        <w:rPr>
          <w:rFonts w:ascii="Courier New" w:hAnsi="Courier New" w:cs="Courier New"/>
          <w:color w:val="000000"/>
          <w:spacing w:val="-6"/>
          <w:sz w:val="24"/>
          <w:szCs w:val="24"/>
          <w:lang w:val="en-US"/>
        </w:rPr>
        <w:t> </w:t>
      </w:r>
      <w:r>
        <w:rPr>
          <w:rFonts w:ascii="GHEA Grapalat" w:hAnsi="GHEA Grapalat"/>
          <w:color w:val="000000"/>
          <w:spacing w:val="-6"/>
          <w:sz w:val="24"/>
          <w:szCs w:val="24"/>
        </w:rPr>
        <w:t xml:space="preserve">обязательства, возникающие из сделки, заключенной в установленном пунктом 6 статьи 968.1 настоящего Кодекса порядке, исполняются за счет активов фонда, а в случае их недостаточности — за счет управляющего фондом. В таком случае участники фонда, а в предусмотренном законом случае также другие лица приобретают право требования компенсации в порядке, предусмотренном </w:t>
      </w:r>
      <w:r>
        <w:rPr>
          <w:rFonts w:ascii="GHEA Grapalat" w:hAnsi="GHEA Grapalat"/>
          <w:color w:val="000000"/>
          <w:sz w:val="24"/>
          <w:szCs w:val="24"/>
        </w:rPr>
        <w:t>пунктом 1 настоящей статьи.</w:t>
      </w:r>
    </w:p>
    <w:p w14:paraId="4DC16D9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Если настоящей главой не предусмотрено иное, то при недостаточности активов фонда для погашения обязательств, возникших в связи с управлением </w:t>
      </w:r>
      <w:r>
        <w:rPr>
          <w:rFonts w:ascii="GHEA Grapalat" w:hAnsi="GHEA Grapalat"/>
          <w:color w:val="000000"/>
          <w:sz w:val="24"/>
          <w:szCs w:val="24"/>
        </w:rPr>
        <w:lastRenderedPageBreak/>
        <w:t>фондом, взыскание может распространяться на имущество управляющего фондом только в случае проявления последним недобросовестности или ненадлежащего здравомыслия при выполнении им обязанностей по</w:t>
      </w:r>
      <w:r>
        <w:rPr>
          <w:rFonts w:ascii="Courier New" w:hAnsi="Courier New" w:cs="Courier New"/>
          <w:color w:val="000000"/>
          <w:sz w:val="24"/>
          <w:szCs w:val="24"/>
          <w:lang w:val="en-US"/>
        </w:rPr>
        <w:t> </w:t>
      </w:r>
      <w:r>
        <w:rPr>
          <w:rFonts w:ascii="GHEA Grapalat" w:hAnsi="GHEA Grapalat"/>
          <w:color w:val="000000"/>
          <w:sz w:val="24"/>
          <w:szCs w:val="24"/>
        </w:rPr>
        <w:t>соответствующей сделке.</w:t>
      </w:r>
    </w:p>
    <w:p w14:paraId="1095FE91"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968.9 отредактирована в соответствии с HO-253-N от</w:t>
      </w:r>
      <w:r>
        <w:rPr>
          <w:rFonts w:ascii="Courier New" w:hAnsi="Courier New" w:cs="Courier New"/>
          <w:b/>
          <w:i/>
          <w:color w:val="000000"/>
          <w:sz w:val="24"/>
          <w:szCs w:val="24"/>
          <w:lang w:val="en-US"/>
        </w:rPr>
        <w:t> </w:t>
      </w:r>
      <w:r>
        <w:rPr>
          <w:rFonts w:ascii="GHEA Grapalat" w:hAnsi="GHEA Grapalat"/>
          <w:b/>
          <w:i/>
          <w:color w:val="000000"/>
          <w:sz w:val="24"/>
          <w:szCs w:val="24"/>
        </w:rPr>
        <w:t>22</w:t>
      </w:r>
      <w:r>
        <w:rPr>
          <w:rFonts w:ascii="Courier New" w:hAnsi="Courier New" w:cs="Courier New"/>
          <w:b/>
          <w:i/>
          <w:color w:val="000000"/>
          <w:sz w:val="24"/>
          <w:szCs w:val="24"/>
          <w:lang w:val="en-US"/>
        </w:rPr>
        <w:t> </w:t>
      </w:r>
      <w:r>
        <w:rPr>
          <w:rFonts w:ascii="GHEA Grapalat" w:hAnsi="GHEA Grapalat"/>
          <w:b/>
          <w:i/>
          <w:color w:val="000000"/>
          <w:sz w:val="24"/>
          <w:szCs w:val="24"/>
        </w:rPr>
        <w:t>декабря 2010 года, дополнена, изменена в соответствии с HO-216-N от</w:t>
      </w:r>
      <w:r>
        <w:rPr>
          <w:rFonts w:ascii="Courier New" w:hAnsi="Courier New" w:cs="Courier New"/>
          <w:b/>
          <w:i/>
          <w:color w:val="000000"/>
          <w:sz w:val="24"/>
          <w:szCs w:val="24"/>
          <w:lang w:val="en-US"/>
        </w:rPr>
        <w:t> </w:t>
      </w:r>
      <w:r>
        <w:rPr>
          <w:rFonts w:ascii="GHEA Grapalat" w:hAnsi="GHEA Grapalat"/>
          <w:b/>
          <w:i/>
          <w:color w:val="000000"/>
          <w:sz w:val="24"/>
          <w:szCs w:val="24"/>
        </w:rPr>
        <w:t>12</w:t>
      </w:r>
      <w:r>
        <w:rPr>
          <w:rFonts w:ascii="Courier New" w:hAnsi="Courier New" w:cs="Courier New"/>
          <w:b/>
          <w:i/>
          <w:color w:val="000000"/>
          <w:sz w:val="24"/>
          <w:szCs w:val="24"/>
          <w:lang w:val="en-US"/>
        </w:rPr>
        <w:t> </w:t>
      </w:r>
      <w:r>
        <w:rPr>
          <w:rFonts w:ascii="GHEA Grapalat" w:hAnsi="GHEA Grapalat"/>
          <w:b/>
          <w:i/>
          <w:color w:val="000000"/>
          <w:sz w:val="24"/>
          <w:szCs w:val="24"/>
        </w:rPr>
        <w:t>ноября 2012 года, изменена в соответствии с HO-73-N от 1 марта 2017 года)</w:t>
      </w:r>
    </w:p>
    <w:p w14:paraId="6553C9CE"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ED9C2F6" w14:textId="77777777" w:rsidTr="00373C15">
        <w:trPr>
          <w:tblCellSpacing w:w="0" w:type="dxa"/>
        </w:trPr>
        <w:tc>
          <w:tcPr>
            <w:tcW w:w="2025" w:type="dxa"/>
            <w:hideMark/>
          </w:tcPr>
          <w:p w14:paraId="5A71C87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968.10</w:t>
            </w:r>
          </w:p>
        </w:tc>
        <w:tc>
          <w:tcPr>
            <w:tcW w:w="0" w:type="auto"/>
            <w:vAlign w:val="center"/>
            <w:hideMark/>
          </w:tcPr>
          <w:p w14:paraId="5A2454E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Изменения договора управления фондом</w:t>
            </w:r>
          </w:p>
        </w:tc>
      </w:tr>
    </w:tbl>
    <w:p w14:paraId="4319352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управления фондом изменяется посредством изменения правил</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фонда.</w:t>
      </w:r>
    </w:p>
    <w:p w14:paraId="3919E91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Изменение правил фонда осуществляет управляющий фондом — </w:t>
      </w:r>
      <w:r w:rsidR="00DC14B9" w:rsidRPr="002252A0">
        <w:rPr>
          <w:rFonts w:ascii="GHEA Grapalat" w:hAnsi="GHEA Grapalat"/>
          <w:color w:val="000000"/>
          <w:sz w:val="24"/>
          <w:szCs w:val="24"/>
        </w:rPr>
        <w:t xml:space="preserve">с </w:t>
      </w:r>
      <w:r w:rsidRPr="002252A0">
        <w:rPr>
          <w:rFonts w:ascii="GHEA Grapalat" w:hAnsi="GHEA Grapalat"/>
          <w:color w:val="000000"/>
          <w:sz w:val="24"/>
          <w:szCs w:val="24"/>
        </w:rPr>
        <w:t xml:space="preserve">согласия </w:t>
      </w:r>
      <w:r w:rsidR="00DC14B9" w:rsidRPr="002252A0">
        <w:rPr>
          <w:rFonts w:ascii="GHEA Grapalat" w:hAnsi="GHEA Grapalat"/>
          <w:color w:val="000000"/>
          <w:sz w:val="24"/>
          <w:szCs w:val="24"/>
        </w:rPr>
        <w:t>собственников более 50 процентов всех паев</w:t>
      </w:r>
      <w:r w:rsidRPr="002252A0">
        <w:rPr>
          <w:rFonts w:ascii="GHEA Grapalat" w:hAnsi="GHEA Grapalat"/>
          <w:color w:val="000000"/>
          <w:sz w:val="24"/>
          <w:szCs w:val="24"/>
        </w:rPr>
        <w:t xml:space="preserve"> </w:t>
      </w:r>
      <w:r w:rsidR="00BB4B2F">
        <w:rPr>
          <w:rFonts w:ascii="GHEA Grapalat" w:hAnsi="GHEA Grapalat"/>
          <w:color w:val="000000"/>
          <w:sz w:val="24"/>
          <w:szCs w:val="24"/>
        </w:rPr>
        <w:t>фонда. При этом участник фонда, не давший своего согласия на изменение правил фонда, влекущее ограничение его прав, вправе расторгнуть договор управления фондом в</w:t>
      </w:r>
      <w:r w:rsidR="00BB4B2F" w:rsidRPr="00BB4B2F">
        <w:rPr>
          <w:rFonts w:ascii="GHEA Grapalat" w:hAnsi="GHEA Grapalat" w:cs="Courier New"/>
          <w:color w:val="000000"/>
          <w:sz w:val="24"/>
          <w:szCs w:val="24"/>
        </w:rPr>
        <w:t xml:space="preserve"> </w:t>
      </w:r>
      <w:r w:rsidRPr="002252A0">
        <w:rPr>
          <w:rFonts w:ascii="GHEA Grapalat" w:hAnsi="GHEA Grapalat"/>
          <w:color w:val="000000"/>
          <w:sz w:val="24"/>
          <w:szCs w:val="24"/>
        </w:rPr>
        <w:t>разумный срок</w:t>
      </w:r>
      <w:r w:rsidR="00DC14B9" w:rsidRPr="002252A0">
        <w:rPr>
          <w:rFonts w:ascii="GHEA Grapalat" w:hAnsi="GHEA Grapalat"/>
          <w:color w:val="000000"/>
          <w:sz w:val="24"/>
          <w:szCs w:val="24"/>
        </w:rPr>
        <w:t xml:space="preserve">, если иное не установлено </w:t>
      </w:r>
      <w:r w:rsidR="00E871A4" w:rsidRPr="002252A0">
        <w:rPr>
          <w:rFonts w:ascii="GHEA Grapalat" w:hAnsi="GHEA Grapalat"/>
          <w:color w:val="000000"/>
          <w:sz w:val="24"/>
          <w:szCs w:val="24"/>
        </w:rPr>
        <w:t>З</w:t>
      </w:r>
      <w:r w:rsidR="00DC14B9" w:rsidRPr="002252A0">
        <w:rPr>
          <w:rFonts w:ascii="GHEA Grapalat" w:hAnsi="GHEA Grapalat"/>
          <w:color w:val="000000"/>
          <w:sz w:val="24"/>
          <w:szCs w:val="24"/>
        </w:rPr>
        <w:t>аконом</w:t>
      </w:r>
      <w:r w:rsidRPr="002252A0">
        <w:rPr>
          <w:rFonts w:ascii="GHEA Grapalat" w:hAnsi="GHEA Grapalat"/>
          <w:color w:val="000000"/>
          <w:sz w:val="24"/>
          <w:szCs w:val="24"/>
        </w:rPr>
        <w:t>.</w:t>
      </w:r>
      <w:r w:rsidR="00DC14B9" w:rsidRPr="002252A0">
        <w:rPr>
          <w:rFonts w:ascii="GHEA Grapalat" w:hAnsi="GHEA Grapalat"/>
          <w:color w:val="000000"/>
          <w:sz w:val="24"/>
          <w:szCs w:val="24"/>
        </w:rPr>
        <w:t xml:space="preserve"> Законом может быть предусмотрен иной порядок изменения правил инвестиционного фонда.</w:t>
      </w:r>
    </w:p>
    <w:p w14:paraId="320F3CB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По требованию участника фонда договор управления фондом может быть изменен на основании решения суда — в виде смены управляющего </w:t>
      </w:r>
      <w:r w:rsidRPr="002252A0">
        <w:rPr>
          <w:rFonts w:ascii="GHEA Grapalat" w:hAnsi="GHEA Grapalat"/>
          <w:color w:val="000000"/>
          <w:sz w:val="24"/>
          <w:szCs w:val="24"/>
        </w:rPr>
        <w:br/>
        <w:t>фондом — в случае существенного нарушения последним своих обязанностей, установлен</w:t>
      </w:r>
      <w:r w:rsidR="00BB4B2F">
        <w:rPr>
          <w:rFonts w:ascii="GHEA Grapalat" w:hAnsi="GHEA Grapalat"/>
          <w:color w:val="000000"/>
          <w:sz w:val="24"/>
          <w:szCs w:val="24"/>
        </w:rPr>
        <w:t>ных законом, иными правовыми актами или правилами фонда.</w:t>
      </w:r>
    </w:p>
    <w:p w14:paraId="0D983463" w14:textId="77777777" w:rsidR="000D5F8A" w:rsidRDefault="00BB4B2F">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 xml:space="preserve">(статья 968.10 отредактирована в соответствии с </w:t>
      </w:r>
      <w:r>
        <w:rPr>
          <w:rFonts w:ascii="GHEA Grapalat" w:eastAsia="Times New Roman" w:hAnsi="GHEA Grapalat" w:cs="Times New Roman"/>
          <w:b/>
          <w:i/>
          <w:color w:val="000000"/>
          <w:sz w:val="24"/>
          <w:szCs w:val="24"/>
          <w:lang w:val="en-US"/>
        </w:rPr>
        <w:t>HO</w:t>
      </w:r>
      <w:r>
        <w:rPr>
          <w:rFonts w:ascii="GHEA Grapalat" w:eastAsia="Times New Roman" w:hAnsi="GHEA Grapalat" w:cs="Times New Roman"/>
          <w:b/>
          <w:i/>
          <w:color w:val="000000"/>
          <w:sz w:val="24"/>
          <w:szCs w:val="24"/>
        </w:rPr>
        <w:t>-24-</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22</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января 2025 года)</w:t>
      </w:r>
    </w:p>
    <w:p w14:paraId="231E6487" w14:textId="77777777" w:rsidR="000D5F8A" w:rsidRDefault="000D5F8A">
      <w:pPr>
        <w:widowControl w:val="0"/>
        <w:spacing w:after="160" w:line="360" w:lineRule="auto"/>
        <w:ind w:firstLine="947"/>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EF5EAE" w14:textId="77777777" w:rsidTr="00373C15">
        <w:trPr>
          <w:tblCellSpacing w:w="0" w:type="dxa"/>
        </w:trPr>
        <w:tc>
          <w:tcPr>
            <w:tcW w:w="2025" w:type="dxa"/>
            <w:hideMark/>
          </w:tcPr>
          <w:p w14:paraId="6003491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968.11.</w:t>
            </w:r>
          </w:p>
        </w:tc>
        <w:tc>
          <w:tcPr>
            <w:tcW w:w="0" w:type="auto"/>
            <w:vAlign w:val="center"/>
            <w:hideMark/>
          </w:tcPr>
          <w:p w14:paraId="7918AE9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Прекращение договора управления фондом</w:t>
            </w:r>
          </w:p>
        </w:tc>
      </w:tr>
    </w:tbl>
    <w:p w14:paraId="7410021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управления фондом прекращается как следствие:</w:t>
      </w:r>
    </w:p>
    <w:p w14:paraId="252E08A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отчуждения пая фонда, включая его выкуп (расторжение договора управления фондом);</w:t>
      </w:r>
    </w:p>
    <w:p w14:paraId="720D9FCA"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прекращения фонда.</w:t>
      </w:r>
    </w:p>
    <w:p w14:paraId="0FB7F50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Фонд прекращается в следующих случаях:</w:t>
      </w:r>
    </w:p>
    <w:p w14:paraId="1F3FF61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когда истек предусмотренный правилами фонда срок его действия;</w:t>
      </w:r>
    </w:p>
    <w:p w14:paraId="73CFD2E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когда лицо, осуществляющее управление фондом, освобождается от осуществления обязанностей управления фондом на основании ликвидации, смерти или по иным основаниям, предусмотренным законом или правилами фонда, и его замена другим лицом не произведена;</w:t>
      </w:r>
    </w:p>
    <w:p w14:paraId="06DBA56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других случаях, предусмотренных законом и правилами фонда.</w:t>
      </w:r>
    </w:p>
    <w:p w14:paraId="3364B85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Прекращение фонда осуществляется в такие сроки (не менее чем в</w:t>
      </w:r>
      <w:r w:rsidRPr="00BB4B2F">
        <w:rPr>
          <w:rFonts w:ascii="Courier New" w:hAnsi="Courier New" w:cs="Courier New"/>
          <w:sz w:val="24"/>
          <w:szCs w:val="24"/>
          <w:lang w:val="en-US"/>
        </w:rPr>
        <w:t> </w:t>
      </w:r>
      <w:r w:rsidR="000E2A82" w:rsidRPr="002252A0">
        <w:rPr>
          <w:rFonts w:ascii="GHEA Grapalat" w:hAnsi="GHEA Grapalat"/>
          <w:color w:val="000000"/>
          <w:sz w:val="24"/>
          <w:szCs w:val="24"/>
        </w:rPr>
        <w:t>течение двух месяцев) и в таком порядке (с обеспечением соответствующей гласности), чтобы кредиторы по сделкам, связанным с управлением фондом, имели реальную возможность предъявления своих требований в отношении активов фонда по этим сделкам. После прекращения фонда кредиторы по</w:t>
      </w:r>
      <w:r w:rsidR="000E2A82" w:rsidRPr="002252A0">
        <w:rPr>
          <w:rFonts w:ascii="Courier New" w:hAnsi="Courier New" w:cs="Courier New"/>
          <w:color w:val="000000"/>
          <w:sz w:val="24"/>
          <w:szCs w:val="24"/>
          <w:lang w:val="en-US"/>
        </w:rPr>
        <w:t> </w:t>
      </w:r>
      <w:r w:rsidR="000E2A82" w:rsidRPr="002252A0">
        <w:rPr>
          <w:rFonts w:ascii="GHEA Grapalat" w:hAnsi="GHEA Grapalat"/>
          <w:color w:val="000000"/>
          <w:sz w:val="24"/>
          <w:szCs w:val="24"/>
        </w:rPr>
        <w:t>сделкам, связанным с</w:t>
      </w:r>
      <w:r w:rsidR="000E2A82" w:rsidRPr="002252A0">
        <w:rPr>
          <w:rFonts w:ascii="Courier New" w:hAnsi="Courier New" w:cs="Courier New"/>
          <w:color w:val="000000"/>
          <w:sz w:val="24"/>
          <w:szCs w:val="24"/>
          <w:lang w:val="en-US"/>
        </w:rPr>
        <w:t> </w:t>
      </w:r>
      <w:r w:rsidR="000E2A82" w:rsidRPr="002252A0">
        <w:rPr>
          <w:rFonts w:ascii="GHEA Grapalat" w:hAnsi="GHEA Grapalat"/>
          <w:color w:val="000000"/>
          <w:sz w:val="24"/>
          <w:szCs w:val="24"/>
        </w:rPr>
        <w:t>управлением фондом, могут предъявлять свои требования в отношении имущества управляющего по указанным сделкам только в случае, если он не</w:t>
      </w:r>
      <w:r w:rsidR="000E2A82" w:rsidRPr="002252A0">
        <w:rPr>
          <w:rFonts w:ascii="Courier New" w:hAnsi="Courier New" w:cs="Courier New"/>
          <w:color w:val="000000"/>
          <w:sz w:val="24"/>
          <w:szCs w:val="24"/>
          <w:lang w:val="en-US"/>
        </w:rPr>
        <w:t> </w:t>
      </w:r>
      <w:r w:rsidR="000E2A82" w:rsidRPr="002252A0">
        <w:rPr>
          <w:rFonts w:ascii="GHEA Grapalat" w:hAnsi="GHEA Grapalat"/>
          <w:color w:val="000000"/>
          <w:sz w:val="24"/>
          <w:szCs w:val="24"/>
        </w:rPr>
        <w:t>обеспечил предусмотренные настоящим пунктом требования к порядку прекращения фонда.</w:t>
      </w:r>
    </w:p>
    <w:p w14:paraId="3A0067E6" w14:textId="77777777" w:rsidR="000D5F8A" w:rsidRDefault="00BB4B2F">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z w:val="24"/>
          <w:szCs w:val="24"/>
        </w:rPr>
        <w:t>4.</w:t>
      </w:r>
      <w:r>
        <w:rPr>
          <w:rFonts w:ascii="GHEA Grapalat" w:hAnsi="GHEA Grapalat"/>
          <w:color w:val="000000"/>
          <w:sz w:val="24"/>
          <w:szCs w:val="24"/>
        </w:rPr>
        <w:tab/>
        <w:t xml:space="preserve">В </w:t>
      </w:r>
      <w:r>
        <w:rPr>
          <w:rFonts w:ascii="GHEA Grapalat" w:hAnsi="GHEA Grapalat"/>
          <w:color w:val="000000"/>
          <w:spacing w:val="-6"/>
          <w:sz w:val="24"/>
          <w:szCs w:val="24"/>
        </w:rPr>
        <w:t>случае прекращения договора управления фондом по основанию прекращения фонда после выполнения в установленном настоящей главой порядке всех возникших в результате управления фондом требований за счет активов фонда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 оставшиеся активы фонда (субфонда) распределяются между участниками фонда (данного субфонда) пропорционально размеру их участия в фонде.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36A2BF" w14:textId="77777777" w:rsidTr="00373C15">
        <w:trPr>
          <w:tblCellSpacing w:w="0" w:type="dxa"/>
        </w:trPr>
        <w:tc>
          <w:tcPr>
            <w:tcW w:w="2025" w:type="dxa"/>
            <w:hideMark/>
          </w:tcPr>
          <w:p w14:paraId="3C9EC649"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968.12</w:t>
            </w:r>
          </w:p>
        </w:tc>
        <w:tc>
          <w:tcPr>
            <w:tcW w:w="0" w:type="auto"/>
            <w:vAlign w:val="center"/>
            <w:hideMark/>
          </w:tcPr>
          <w:p w14:paraId="3229AF4B"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Фонды, созданные на основании закона</w:t>
            </w:r>
          </w:p>
        </w:tc>
      </w:tr>
    </w:tbl>
    <w:p w14:paraId="3F0E2C5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Создание фонда может предусматриваться также законом. При этом законом может предусматриваться, что лица, осуществляющие инвестиции в этот фонд, не являются участниками фонда, и право собственности на активы фонда принадлежит управляющему фондом или иному лицу, включая государство. </w:t>
      </w:r>
    </w:p>
    <w:p w14:paraId="1DC7CCD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Управляющий фондом управляет созданным на основании закона фондом посредством сбора активов фонда, инвестирования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законом, принятыми на его основании иными правовыми актами и правилами фонда этих активов в ценные бумаги и (или) другое имущество, направления активов фонда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цели, предусмотренные законом, а также совершения других юридических и фактических действий, связанных с ними.</w:t>
      </w:r>
    </w:p>
    <w:p w14:paraId="150B0A2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На отношения, связанные с управлением фондом, созданным на</w:t>
      </w:r>
      <w:r>
        <w:rPr>
          <w:rFonts w:ascii="Courier New" w:hAnsi="Courier New" w:cs="Courier New"/>
          <w:color w:val="000000"/>
          <w:sz w:val="24"/>
          <w:szCs w:val="24"/>
          <w:lang w:val="en-US"/>
        </w:rPr>
        <w:t> </w:t>
      </w:r>
      <w:r>
        <w:rPr>
          <w:rFonts w:ascii="GHEA Grapalat" w:hAnsi="GHEA Grapalat"/>
          <w:color w:val="000000"/>
          <w:sz w:val="24"/>
          <w:szCs w:val="24"/>
        </w:rPr>
        <w:t>основании закона, распространяются правила, установленные пунктами 6 и 7 статьи 968.1, пунктами 1, 2 и 3 статьи 968.6, пунктами 2 и 4 статьи 968.7, статьей 968.8 и пунктами 2 и 3 статьи 968.9 настоящего Кодекса.</w:t>
      </w:r>
    </w:p>
    <w:p w14:paraId="6391927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Законом могут устанавливаться дополнительные ограничения на</w:t>
      </w:r>
      <w:r>
        <w:rPr>
          <w:rFonts w:ascii="Courier New" w:hAnsi="Courier New" w:cs="Courier New"/>
          <w:color w:val="000000"/>
          <w:sz w:val="24"/>
          <w:szCs w:val="24"/>
          <w:lang w:val="en-US"/>
        </w:rPr>
        <w:t> </w:t>
      </w:r>
      <w:r>
        <w:rPr>
          <w:rFonts w:ascii="GHEA Grapalat" w:hAnsi="GHEA Grapalat"/>
          <w:color w:val="000000"/>
          <w:sz w:val="24"/>
          <w:szCs w:val="24"/>
        </w:rPr>
        <w:t>использование средств созданного на основании закона фонда, включая иной порядок исполнения обязательств, возникших вследствие действий, связанных с</w:t>
      </w:r>
      <w:r>
        <w:rPr>
          <w:rFonts w:ascii="Courier New" w:hAnsi="Courier New" w:cs="Courier New"/>
          <w:color w:val="000000"/>
          <w:sz w:val="24"/>
          <w:szCs w:val="24"/>
          <w:lang w:val="en-US"/>
        </w:rPr>
        <w:t> </w:t>
      </w:r>
      <w:r>
        <w:rPr>
          <w:rFonts w:ascii="GHEA Grapalat" w:hAnsi="GHEA Grapalat"/>
          <w:color w:val="000000"/>
          <w:sz w:val="24"/>
          <w:szCs w:val="24"/>
        </w:rPr>
        <w:t>управлением фондом.</w:t>
      </w:r>
    </w:p>
    <w:p w14:paraId="62ADF68A" w14:textId="77777777" w:rsidR="000D5F8A" w:rsidRDefault="00BB4B2F">
      <w:pPr>
        <w:widowControl w:val="0"/>
        <w:spacing w:after="160" w:line="360" w:lineRule="auto"/>
        <w:ind w:firstLine="567"/>
        <w:jc w:val="both"/>
        <w:rPr>
          <w:rFonts w:ascii="GHEA Grapalat" w:eastAsia="Times New Roman" w:hAnsi="GHEA Grapalat" w:cs="Times New Roman"/>
          <w:b/>
          <w:bCs/>
          <w:i/>
          <w:iCs/>
          <w:color w:val="000000"/>
          <w:sz w:val="24"/>
          <w:szCs w:val="24"/>
        </w:rPr>
      </w:pPr>
      <w:r>
        <w:rPr>
          <w:rFonts w:ascii="GHEA Grapalat" w:hAnsi="GHEA Grapalat"/>
          <w:b/>
          <w:i/>
          <w:color w:val="000000"/>
          <w:sz w:val="24"/>
          <w:szCs w:val="24"/>
        </w:rPr>
        <w:t>(статья 968.12 дополнена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в соответствии с HO-69-N от 21 июня 2014</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года)</w:t>
      </w:r>
      <w:r w:rsidRPr="00BB4B2F">
        <w:rPr>
          <w:rFonts w:ascii="Courier New" w:hAnsi="Courier New" w:cs="Courier New"/>
          <w:b/>
          <w:i/>
          <w:color w:val="000000"/>
          <w:sz w:val="24"/>
          <w:szCs w:val="24"/>
        </w:rPr>
        <w:t> </w:t>
      </w:r>
    </w:p>
    <w:p w14:paraId="46D7F542"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w:t>
      </w:r>
      <w:r w:rsidR="00833664" w:rsidRPr="002252A0">
        <w:rPr>
          <w:rFonts w:ascii="GHEA Grapalat" w:hAnsi="GHEA Grapalat"/>
          <w:b/>
          <w:i/>
          <w:color w:val="000000"/>
          <w:sz w:val="24"/>
          <w:szCs w:val="24"/>
        </w:rPr>
        <w:t xml:space="preserve">глава </w:t>
      </w:r>
      <w:r w:rsidRPr="002252A0">
        <w:rPr>
          <w:rFonts w:ascii="GHEA Grapalat" w:hAnsi="GHEA Grapalat"/>
          <w:b/>
          <w:i/>
          <w:color w:val="000000"/>
          <w:sz w:val="24"/>
          <w:szCs w:val="24"/>
        </w:rPr>
        <w:t>дополнена в соответствии с НО-69-N от 18 мая 2010 года)</w:t>
      </w:r>
    </w:p>
    <w:p w14:paraId="65E8B8BF" w14:textId="77777777" w:rsidR="000D5F8A" w:rsidRDefault="000D5F8A">
      <w:pPr>
        <w:widowControl w:val="0"/>
        <w:spacing w:after="160" w:line="360" w:lineRule="auto"/>
        <w:jc w:val="center"/>
        <w:rPr>
          <w:rFonts w:ascii="GHEA Grapalat" w:hAnsi="GHEA Grapalat"/>
          <w:sz w:val="24"/>
          <w:szCs w:val="24"/>
        </w:rPr>
      </w:pPr>
    </w:p>
    <w:p w14:paraId="2C045413" w14:textId="77777777" w:rsidR="004A58A4" w:rsidRDefault="004A58A4">
      <w:pPr>
        <w:rPr>
          <w:rFonts w:ascii="GHEA Grapalat" w:hAnsi="GHEA Grapalat"/>
          <w:sz w:val="24"/>
          <w:szCs w:val="24"/>
        </w:rPr>
      </w:pPr>
      <w:r>
        <w:rPr>
          <w:rFonts w:ascii="GHEA Grapalat" w:hAnsi="GHEA Grapalat"/>
          <w:sz w:val="24"/>
          <w:szCs w:val="24"/>
        </w:rPr>
        <w:br w:type="page"/>
      </w:r>
    </w:p>
    <w:p w14:paraId="3D1A2AD4" w14:textId="77777777" w:rsidR="000D5F8A" w:rsidRDefault="000E2A82">
      <w:pPr>
        <w:widowControl w:val="0"/>
        <w:spacing w:after="160" w:line="360" w:lineRule="auto"/>
        <w:ind w:left="567" w:right="713"/>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53</w:t>
      </w:r>
    </w:p>
    <w:p w14:paraId="2FE9DD42" w14:textId="77777777" w:rsidR="000D5F8A" w:rsidRDefault="000E2A82">
      <w:pPr>
        <w:widowControl w:val="0"/>
        <w:spacing w:after="160" w:line="360" w:lineRule="auto"/>
        <w:ind w:left="567" w:right="713"/>
        <w:jc w:val="center"/>
        <w:rPr>
          <w:rFonts w:ascii="GHEA Grapalat" w:hAnsi="GHEA Grapalat"/>
          <w:b/>
          <w:i/>
          <w:color w:val="000000"/>
          <w:sz w:val="24"/>
          <w:szCs w:val="24"/>
        </w:rPr>
      </w:pPr>
      <w:r w:rsidRPr="002252A0">
        <w:rPr>
          <w:rFonts w:ascii="GHEA Grapalat" w:hAnsi="GHEA Grapalat"/>
          <w:b/>
          <w:i/>
          <w:color w:val="000000"/>
          <w:sz w:val="24"/>
          <w:szCs w:val="24"/>
        </w:rPr>
        <w:t>КОМПЛЕКСНАЯ ПРЕДПРИНИМАТЕЛЬСКАЯ ЛИЦЕНЗИЯ (ФРАНЧАЙЗИНГ)</w:t>
      </w:r>
    </w:p>
    <w:p w14:paraId="39DA0970"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749CC8" w14:textId="77777777" w:rsidTr="00373C15">
        <w:trPr>
          <w:tblCellSpacing w:w="0" w:type="dxa"/>
        </w:trPr>
        <w:tc>
          <w:tcPr>
            <w:tcW w:w="2025" w:type="dxa"/>
            <w:hideMark/>
          </w:tcPr>
          <w:p w14:paraId="7CA8ED1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969.</w:t>
            </w:r>
          </w:p>
        </w:tc>
        <w:tc>
          <w:tcPr>
            <w:tcW w:w="0" w:type="auto"/>
            <w:vAlign w:val="center"/>
            <w:hideMark/>
          </w:tcPr>
          <w:p w14:paraId="779BAE2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комплексной предпринимательской лицензии </w:t>
            </w:r>
          </w:p>
        </w:tc>
      </w:tr>
    </w:tbl>
    <w:p w14:paraId="56AF685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 договору комплексной предпринимательской лицензии (далее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комплексная лицензия) одна сторона (правообладатель) обязуется предоставить другой стороне (пользователю) за вознаграждение с указанием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фирменное наименование правообладателя, охраняемую законом коммерческую информацию, а также права на другие предусмотренные договором объекты исключительных прав — на товарный знак, знак обслуживания</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 т. п.</w:t>
      </w:r>
    </w:p>
    <w:p w14:paraId="2241C61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Договор комплексной лицензии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w:t>
      </w:r>
      <w:r>
        <w:rPr>
          <w:rFonts w:ascii="Courier New" w:hAnsi="Courier New" w:cs="Courier New"/>
          <w:color w:val="000000"/>
          <w:sz w:val="24"/>
          <w:szCs w:val="24"/>
          <w:lang w:val="en-US"/>
        </w:rPr>
        <w:t> </w:t>
      </w:r>
      <w:r>
        <w:rPr>
          <w:rFonts w:ascii="GHEA Grapalat" w:hAnsi="GHEA Grapalat"/>
          <w:color w:val="000000"/>
          <w:sz w:val="24"/>
          <w:szCs w:val="24"/>
        </w:rPr>
        <w:t>правообладателя или произведенных пользователем, осуществлению иной торговой деятельности, выполнению работ, оказанию услуг).</w:t>
      </w:r>
    </w:p>
    <w:p w14:paraId="505931F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Сторонами по договору комплексной лицензии могут быть коммерческие организации и граждане </w:t>
      </w:r>
      <w:r w:rsidR="00BF627D">
        <w:rPr>
          <w:rFonts w:ascii="GHEA Grapalat" w:hAnsi="GHEA Grapalat"/>
          <w:color w:val="000000"/>
          <w:sz w:val="24"/>
          <w:szCs w:val="24"/>
        </w:rPr>
        <w:t>—</w:t>
      </w:r>
      <w:r>
        <w:rPr>
          <w:rFonts w:ascii="GHEA Grapalat" w:hAnsi="GHEA Grapalat"/>
          <w:color w:val="000000"/>
          <w:sz w:val="24"/>
          <w:szCs w:val="24"/>
        </w:rPr>
        <w:t xml:space="preserve"> индивидуальные предприниматели.</w:t>
      </w:r>
    </w:p>
    <w:p w14:paraId="08DE301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4EE6A828" w14:textId="77777777" w:rsidR="004A58A4" w:rsidRPr="004A58A4" w:rsidRDefault="004A58A4">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ABECD96" w14:textId="77777777" w:rsidTr="00373C15">
        <w:trPr>
          <w:tblCellSpacing w:w="0" w:type="dxa"/>
        </w:trPr>
        <w:tc>
          <w:tcPr>
            <w:tcW w:w="2025" w:type="dxa"/>
            <w:hideMark/>
          </w:tcPr>
          <w:p w14:paraId="01CDF847"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970.</w:t>
            </w:r>
          </w:p>
        </w:tc>
        <w:tc>
          <w:tcPr>
            <w:tcW w:w="0" w:type="auto"/>
            <w:vAlign w:val="center"/>
            <w:hideMark/>
          </w:tcPr>
          <w:p w14:paraId="55BA64ED" w14:textId="77777777" w:rsidR="000D5F8A" w:rsidRDefault="000E2A82"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Форма договора комплексной лицензии </w:t>
            </w:r>
            <w:r w:rsidR="0027163F" w:rsidRPr="002252A0">
              <w:rPr>
                <w:rFonts w:ascii="GHEA Grapalat" w:hAnsi="GHEA Grapalat"/>
                <w:b/>
                <w:color w:val="000000"/>
                <w:sz w:val="24"/>
                <w:szCs w:val="24"/>
              </w:rPr>
              <w:t>и регистрация вытекающего из него права</w:t>
            </w:r>
          </w:p>
        </w:tc>
      </w:tr>
    </w:tbl>
    <w:p w14:paraId="34E1DD24"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комплексной лицензии заключается в письменной форме.</w:t>
      </w:r>
    </w:p>
    <w:p w14:paraId="57ED8C43"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Несоблюдение письменной формы договора влечет его недействительность.</w:t>
      </w:r>
      <w:r w:rsidR="00E65E4F" w:rsidRPr="002252A0">
        <w:rPr>
          <w:rFonts w:ascii="GHEA Grapalat" w:hAnsi="GHEA Grapalat"/>
          <w:color w:val="000000"/>
          <w:sz w:val="24"/>
          <w:szCs w:val="24"/>
        </w:rPr>
        <w:t xml:space="preserve"> </w:t>
      </w:r>
      <w:r w:rsidRPr="002252A0">
        <w:rPr>
          <w:rFonts w:ascii="GHEA Grapalat" w:hAnsi="GHEA Grapalat"/>
          <w:color w:val="000000"/>
          <w:sz w:val="24"/>
          <w:szCs w:val="24"/>
        </w:rPr>
        <w:t>Такой договор считается ничтожным.</w:t>
      </w:r>
    </w:p>
    <w:p w14:paraId="4F2ACC8B" w14:textId="77777777" w:rsidR="000D5F8A" w:rsidRDefault="0027163F" w:rsidP="004A58A4">
      <w:pPr>
        <w:widowControl w:val="0"/>
        <w:tabs>
          <w:tab w:val="left" w:pos="1134"/>
        </w:tabs>
        <w:spacing w:after="160" w:line="341" w:lineRule="auto"/>
        <w:ind w:firstLine="567"/>
        <w:jc w:val="both"/>
        <w:rPr>
          <w:rFonts w:ascii="GHEA Grapalat" w:hAnsi="GHEA Grapalat"/>
          <w:b/>
          <w:i/>
          <w:color w:val="000000"/>
          <w:sz w:val="24"/>
          <w:szCs w:val="24"/>
        </w:rPr>
      </w:pPr>
      <w:r w:rsidRPr="002252A0">
        <w:rPr>
          <w:rFonts w:ascii="GHEA Grapalat" w:hAnsi="GHEA Grapalat"/>
          <w:color w:val="000000"/>
          <w:sz w:val="24"/>
          <w:szCs w:val="24"/>
        </w:rPr>
        <w:t>2.</w:t>
      </w:r>
      <w:r w:rsidR="00BB4B2F">
        <w:rPr>
          <w:rFonts w:ascii="GHEA Grapalat" w:hAnsi="GHEA Grapalat"/>
          <w:color w:val="000000"/>
          <w:sz w:val="24"/>
          <w:szCs w:val="24"/>
        </w:rPr>
        <w:tab/>
      </w:r>
      <w:r w:rsidR="00BB4B2F">
        <w:rPr>
          <w:rFonts w:ascii="GHEA Grapalat" w:hAnsi="GHEA Grapalat"/>
          <w:b/>
          <w:i/>
          <w:color w:val="000000"/>
          <w:sz w:val="24"/>
          <w:szCs w:val="24"/>
        </w:rPr>
        <w:t>(часть утратила силу в соответствии с НО-297-</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3 июня 2020 года)</w:t>
      </w:r>
    </w:p>
    <w:p w14:paraId="37F5C10B"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pacing w:val="-4"/>
          <w:sz w:val="24"/>
          <w:szCs w:val="24"/>
        </w:rPr>
      </w:pPr>
      <w:r>
        <w:rPr>
          <w:rFonts w:ascii="GHEA Grapalat" w:eastAsia="Times New Roman" w:hAnsi="GHEA Grapalat" w:cs="Times New Roman"/>
          <w:color w:val="000000"/>
          <w:spacing w:val="-4"/>
          <w:sz w:val="24"/>
          <w:szCs w:val="24"/>
        </w:rPr>
        <w:t>3.</w:t>
      </w:r>
      <w:r>
        <w:rPr>
          <w:rFonts w:ascii="GHEA Grapalat" w:eastAsia="Times New Roman" w:hAnsi="GHEA Grapalat" w:cs="Times New Roman"/>
          <w:color w:val="000000"/>
          <w:spacing w:val="-4"/>
          <w:sz w:val="24"/>
          <w:szCs w:val="24"/>
        </w:rPr>
        <w:tab/>
        <w:t>В случаях, когда договор комплексной лицензии заключается (был заключен) относительно использования охраняемого объекта интеллектуальной собственности, для которого правообладателю в установленном законодательством порядке выдается соответствующий патент или сертификат, предоставляемое договором комплексной лицензии право, а также прекращение этого права подлежат регистрации в уполномоченном государственном органе, осуществляющем регистрацию изобретений, промышленных дизайнов и товарных знаков.</w:t>
      </w:r>
    </w:p>
    <w:p w14:paraId="69FBA6F3"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Порядок государственной регистрации права на использование предусмотренного договором комплексной лицензии принадлежащего правообладателю комплекса исключительных прав в предпринимательской деятельности, а также прекращения этого права устанавливается Правительством Республики Армения.</w:t>
      </w:r>
    </w:p>
    <w:p w14:paraId="76409DF4" w14:textId="77777777" w:rsidR="000D5F8A" w:rsidRDefault="00BB4B2F" w:rsidP="004A58A4">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отношениях с третьими лицами стороны договора комплексной лицензии вправе ссылаться на договор только после регистрации возникающего из него права в порядке, предусмотренном настоящей частью.</w:t>
      </w:r>
    </w:p>
    <w:p w14:paraId="27F88623"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несоблюдении требования о регистрации договор комплексной лицензии считается ничтожным.</w:t>
      </w:r>
    </w:p>
    <w:p w14:paraId="043EC728" w14:textId="77777777" w:rsidR="000D5F8A" w:rsidRPr="00881FFC" w:rsidRDefault="00BB4B2F" w:rsidP="004A58A4">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970 изменена в соответствии с HO-61-N от 29 апреля 2010</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изменена в соответствии с НО-297-</w:t>
      </w:r>
      <w:r>
        <w:rPr>
          <w:rFonts w:ascii="GHEA Grapalat" w:hAnsi="GHEA Grapalat"/>
          <w:b/>
          <w:i/>
          <w:color w:val="000000"/>
          <w:sz w:val="24"/>
          <w:szCs w:val="24"/>
          <w:lang w:val="en-US"/>
        </w:rPr>
        <w:t>N</w:t>
      </w:r>
      <w:r>
        <w:rPr>
          <w:rFonts w:ascii="GHEA Grapalat" w:hAnsi="GHEA Grapalat"/>
          <w:b/>
          <w:i/>
          <w:color w:val="000000"/>
          <w:sz w:val="24"/>
          <w:szCs w:val="24"/>
        </w:rPr>
        <w:t xml:space="preserve"> от 3</w:t>
      </w:r>
      <w:r>
        <w:rPr>
          <w:rFonts w:ascii="Courier New" w:hAnsi="Courier New" w:cs="Courier New"/>
          <w:b/>
          <w:i/>
          <w:color w:val="000000"/>
          <w:sz w:val="24"/>
          <w:szCs w:val="24"/>
          <w:lang w:val="en-US"/>
        </w:rPr>
        <w:t> </w:t>
      </w:r>
      <w:r>
        <w:rPr>
          <w:rFonts w:ascii="GHEA Grapalat" w:hAnsi="GHEA Grapalat"/>
          <w:b/>
          <w:i/>
          <w:color w:val="000000"/>
          <w:sz w:val="24"/>
          <w:szCs w:val="24"/>
        </w:rPr>
        <w:t>июня 2020 года, изменена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w:t>
      </w:r>
      <w:r>
        <w:rPr>
          <w:rFonts w:ascii="Courier New" w:hAnsi="Courier New" w:cs="Courier New"/>
          <w:b/>
          <w:i/>
          <w:color w:val="000000"/>
          <w:sz w:val="24"/>
          <w:szCs w:val="24"/>
          <w:lang w:val="en-US"/>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F28E12" w14:textId="77777777" w:rsidTr="00373C15">
        <w:trPr>
          <w:tblCellSpacing w:w="0" w:type="dxa"/>
        </w:trPr>
        <w:tc>
          <w:tcPr>
            <w:tcW w:w="2025" w:type="dxa"/>
            <w:hideMark/>
          </w:tcPr>
          <w:p w14:paraId="776B063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971.</w:t>
            </w:r>
          </w:p>
        </w:tc>
        <w:tc>
          <w:tcPr>
            <w:tcW w:w="0" w:type="auto"/>
            <w:vAlign w:val="center"/>
            <w:hideMark/>
          </w:tcPr>
          <w:p w14:paraId="5FDA977D"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Комплексная сублицензия </w:t>
            </w:r>
          </w:p>
        </w:tc>
      </w:tr>
    </w:tbl>
    <w:p w14:paraId="7741257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pacing w:val="-6"/>
          <w:sz w:val="24"/>
          <w:szCs w:val="24"/>
        </w:rPr>
        <w:t>1.</w:t>
      </w:r>
      <w:r w:rsidRPr="002252A0">
        <w:rPr>
          <w:rFonts w:ascii="GHEA Grapalat" w:hAnsi="GHEA Grapalat"/>
          <w:color w:val="000000"/>
          <w:spacing w:val="-6"/>
          <w:sz w:val="24"/>
          <w:szCs w:val="24"/>
        </w:rPr>
        <w:tab/>
        <w:t>Договором комплексной лицензии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сублицензии, согласованных им с правообладателем либо определенных в</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договоре комплексной лицензии.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сублицензии.</w:t>
      </w:r>
    </w:p>
    <w:p w14:paraId="19468F9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Договор комплексной с</w:t>
      </w:r>
      <w:r w:rsidR="00BB4B2F">
        <w:rPr>
          <w:rFonts w:ascii="GHEA Grapalat" w:hAnsi="GHEA Grapalat"/>
          <w:color w:val="000000"/>
          <w:spacing w:val="-6"/>
          <w:sz w:val="24"/>
          <w:szCs w:val="24"/>
        </w:rPr>
        <w:t>ублицензии не может быть заключен на более длительный срок, чем договор комплексной лицензии, на основании которого он заключается.</w:t>
      </w:r>
    </w:p>
    <w:p w14:paraId="43001DA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color w:val="000000"/>
          <w:spacing w:val="-6"/>
          <w:sz w:val="24"/>
          <w:szCs w:val="24"/>
        </w:rPr>
        <w:t>Если договор комплексной лицензии является недействительным, недействительны и заключенные на основании его договоры комплексной сублицензии.</w:t>
      </w:r>
    </w:p>
    <w:p w14:paraId="767D67A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иное не предусмотрено договором комплексной лицензии, заключенным на срок, при его досрочном прекращении права и обязанности вторичного правообладателя по договору комплексной сублицензии (пользователя</w:t>
      </w:r>
      <w:r>
        <w:rPr>
          <w:rFonts w:ascii="Courier New" w:hAnsi="Courier New" w:cs="Courier New"/>
          <w:color w:val="000000"/>
          <w:sz w:val="24"/>
          <w:szCs w:val="24"/>
          <w:lang w:val="en-US"/>
        </w:rPr>
        <w:t> </w:t>
      </w:r>
      <w:r>
        <w:rPr>
          <w:rFonts w:ascii="GHEA Grapalat" w:hAnsi="GHEA Grapalat"/>
          <w:color w:val="000000"/>
          <w:sz w:val="24"/>
          <w:szCs w:val="24"/>
        </w:rPr>
        <w:t>по договору комплексной лицензии) переходят к правообладателю, если он</w:t>
      </w:r>
      <w:r>
        <w:rPr>
          <w:rFonts w:ascii="Courier New" w:hAnsi="Courier New" w:cs="Courier New"/>
          <w:color w:val="000000"/>
          <w:sz w:val="24"/>
          <w:szCs w:val="24"/>
          <w:lang w:val="en-US"/>
        </w:rPr>
        <w:t> </w:t>
      </w:r>
      <w:r>
        <w:rPr>
          <w:rFonts w:ascii="GHEA Grapalat" w:hAnsi="GHEA Grapalat"/>
          <w:color w:val="000000"/>
          <w:sz w:val="24"/>
          <w:szCs w:val="24"/>
        </w:rPr>
        <w:t>не</w:t>
      </w:r>
      <w:r>
        <w:rPr>
          <w:rFonts w:ascii="Courier New" w:hAnsi="Courier New" w:cs="Courier New"/>
          <w:color w:val="000000"/>
          <w:sz w:val="24"/>
          <w:szCs w:val="24"/>
          <w:lang w:val="en-US"/>
        </w:rPr>
        <w:t> </w:t>
      </w:r>
      <w:r>
        <w:rPr>
          <w:rFonts w:ascii="GHEA Grapalat" w:hAnsi="GHEA Grapalat"/>
          <w:color w:val="000000"/>
          <w:sz w:val="24"/>
          <w:szCs w:val="24"/>
        </w:rPr>
        <w:t>откажется от принятия на себя прав и обязанностей по этому договору. Это</w:t>
      </w:r>
      <w:r>
        <w:rPr>
          <w:rFonts w:ascii="Courier New" w:hAnsi="Courier New" w:cs="Courier New"/>
          <w:color w:val="000000"/>
          <w:sz w:val="24"/>
          <w:szCs w:val="24"/>
          <w:lang w:val="en-US"/>
        </w:rPr>
        <w:t> </w:t>
      </w:r>
      <w:r>
        <w:rPr>
          <w:rFonts w:ascii="GHEA Grapalat" w:hAnsi="GHEA Grapalat"/>
          <w:color w:val="000000"/>
          <w:sz w:val="24"/>
          <w:szCs w:val="24"/>
        </w:rPr>
        <w:t>правило соответственно применяется при расторжении договора комплексной лицензии, заключенного без указания срока.</w:t>
      </w:r>
    </w:p>
    <w:p w14:paraId="43FF4EE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Пользователь несет субсидиарную ответственность за вред, причиненный правообладателю действиями вторичных пользователей,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 комплексной лицензии.</w:t>
      </w:r>
    </w:p>
    <w:p w14:paraId="34830C40" w14:textId="77777777" w:rsidR="000E2A82" w:rsidRPr="00881FFC"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К договору комплексной сублицензии применяются предусмотренные настоящей главой правила о договоре комплексной лицензии,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не вытекает из особенностей сублицензии.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FE197E" w14:textId="77777777" w:rsidTr="00373C15">
        <w:trPr>
          <w:tblCellSpacing w:w="0" w:type="dxa"/>
        </w:trPr>
        <w:tc>
          <w:tcPr>
            <w:tcW w:w="2025" w:type="dxa"/>
            <w:hideMark/>
          </w:tcPr>
          <w:p w14:paraId="2279B14B"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972.</w:t>
            </w:r>
          </w:p>
        </w:tc>
        <w:tc>
          <w:tcPr>
            <w:tcW w:w="0" w:type="auto"/>
            <w:vAlign w:val="center"/>
            <w:hideMark/>
          </w:tcPr>
          <w:p w14:paraId="31934D02"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Вознаграждение по договору комплексной лицензии </w:t>
            </w:r>
          </w:p>
        </w:tc>
      </w:tr>
    </w:tbl>
    <w:p w14:paraId="0124F9D4" w14:textId="77777777" w:rsidR="000D5F8A"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Вознаграждение по договору комплексной лицензии может выплачиваться пользователем правообладателю в форме определенных разовых или периодических платежей, отчислений от выручки, разницы оптовой цены имущества, переданного правообладателем для перепродажи, и наценки или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иной форме, предусмотренной договором.</w:t>
      </w:r>
    </w:p>
    <w:p w14:paraId="0290E1A8"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C05F42E" w14:textId="77777777" w:rsidTr="00373C15">
        <w:trPr>
          <w:tblCellSpacing w:w="0" w:type="dxa"/>
        </w:trPr>
        <w:tc>
          <w:tcPr>
            <w:tcW w:w="2025" w:type="dxa"/>
            <w:hideMark/>
          </w:tcPr>
          <w:p w14:paraId="0B2DA0E2"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973.</w:t>
            </w:r>
          </w:p>
        </w:tc>
        <w:tc>
          <w:tcPr>
            <w:tcW w:w="0" w:type="auto"/>
            <w:vAlign w:val="center"/>
            <w:hideMark/>
          </w:tcPr>
          <w:p w14:paraId="7081BB93"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Обязанности правообладателя </w:t>
            </w:r>
          </w:p>
        </w:tc>
      </w:tr>
    </w:tbl>
    <w:p w14:paraId="4B755A4F"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1.</w:t>
      </w:r>
      <w:r w:rsidRPr="002252A0">
        <w:rPr>
          <w:rFonts w:ascii="GHEA Grapalat" w:hAnsi="GHEA Grapalat"/>
          <w:color w:val="000000"/>
          <w:sz w:val="24"/>
          <w:szCs w:val="24"/>
        </w:rPr>
        <w:tab/>
        <w:t>Правообладатель обязан:</w:t>
      </w:r>
    </w:p>
    <w:p w14:paraId="70165B1E"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передать пользователю техническую и коммерческую документацию, предоставить иную информацию, необходимую пользователю для осуществления прав, предоставленных ему по договору комплексной лицензии, а также проинструктировать пользователя и его работников по вопросам, связанным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осуществлением этих прав;</w:t>
      </w:r>
    </w:p>
    <w:p w14:paraId="24B2869C"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передать пользователю предусмотренные договором разрешения (лицензии), обеспечив их оформление в установленном порядке.</w:t>
      </w:r>
    </w:p>
    <w:p w14:paraId="6FE2DA1F"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договором комплексной лицензии не предусмотрено иное, правообладатель обязан:</w:t>
      </w:r>
    </w:p>
    <w:p w14:paraId="6CD6D417"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обеспечить государственную регистрацию права, предоставляемого договором комплексной лицензии (часть 3 статьи 970);</w:t>
      </w:r>
    </w:p>
    <w:p w14:paraId="089367E0"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14:paraId="1A04B70C" w14:textId="77777777" w:rsidR="000D5F8A" w:rsidRDefault="00BB4B2F" w:rsidP="004A58A4">
      <w:pPr>
        <w:widowControl w:val="0"/>
        <w:tabs>
          <w:tab w:val="left" w:pos="1134"/>
        </w:tabs>
        <w:spacing w:after="160" w:line="341" w:lineRule="auto"/>
        <w:ind w:firstLine="567"/>
        <w:jc w:val="both"/>
        <w:rPr>
          <w:rFonts w:ascii="GHEA Grapalat" w:hAnsi="GHEA Grapalat"/>
          <w:color w:val="000000"/>
          <w:spacing w:val="-6"/>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color w:val="000000"/>
          <w:spacing w:val="-6"/>
          <w:sz w:val="24"/>
          <w:szCs w:val="24"/>
        </w:rPr>
        <w:t>контролировать качество товаров, производимых пользователем на</w:t>
      </w:r>
      <w:r w:rsidRPr="00BB4B2F">
        <w:rPr>
          <w:rFonts w:ascii="GHEA Grapalat" w:hAnsi="GHEA Grapalat" w:cs="Courier New"/>
          <w:color w:val="000000"/>
          <w:spacing w:val="-6"/>
          <w:sz w:val="24"/>
          <w:szCs w:val="24"/>
        </w:rPr>
        <w:t xml:space="preserve"> </w:t>
      </w:r>
      <w:r w:rsidR="000E2A82" w:rsidRPr="002252A0">
        <w:rPr>
          <w:rFonts w:ascii="GHEA Grapalat" w:hAnsi="GHEA Grapalat"/>
          <w:color w:val="000000"/>
          <w:spacing w:val="-6"/>
          <w:sz w:val="24"/>
          <w:szCs w:val="24"/>
        </w:rPr>
        <w:t>основании договора комплексной лицензии, выполняемых работ и оказываемых услуг.</w:t>
      </w:r>
    </w:p>
    <w:p w14:paraId="41EF0374" w14:textId="77777777" w:rsidR="00155729" w:rsidRPr="00881FFC" w:rsidRDefault="00155729"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973 отредактирована в соответствии с НО-297-</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июня 2020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79591A" w14:textId="77777777" w:rsidTr="00373C15">
        <w:trPr>
          <w:tblCellSpacing w:w="0" w:type="dxa"/>
        </w:trPr>
        <w:tc>
          <w:tcPr>
            <w:tcW w:w="2025" w:type="dxa"/>
            <w:hideMark/>
          </w:tcPr>
          <w:p w14:paraId="0964468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974.</w:t>
            </w:r>
          </w:p>
        </w:tc>
        <w:tc>
          <w:tcPr>
            <w:tcW w:w="0" w:type="auto"/>
            <w:vAlign w:val="center"/>
            <w:hideMark/>
          </w:tcPr>
          <w:p w14:paraId="66F30E52"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Обязанности пользователя </w:t>
            </w:r>
          </w:p>
        </w:tc>
      </w:tr>
    </w:tbl>
    <w:p w14:paraId="6B5BF0D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 учетом характера и особенностей деятельности, осуществляемой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договору комплексной лицензии, пользователь обязан:</w:t>
      </w:r>
    </w:p>
    <w:p w14:paraId="4133635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использовать при осуществлении предусмотренной договором деятельности фирменное наименование правообладателя указанным в договоре образом;</w:t>
      </w:r>
    </w:p>
    <w:p w14:paraId="6B77B8F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обеспечивать соответствие качества производимых им на основании договора товаров, выполняемых работ, оказываемых услуг качеству аналогичных товаров, работ или услуг, производимых, выполняемых или оказ</w:t>
      </w:r>
      <w:r w:rsidR="00BB4B2F">
        <w:rPr>
          <w:rFonts w:ascii="GHEA Grapalat" w:hAnsi="GHEA Grapalat"/>
          <w:color w:val="000000"/>
          <w:sz w:val="24"/>
          <w:szCs w:val="24"/>
        </w:rPr>
        <w:t>ываемых правообладателем;</w:t>
      </w:r>
    </w:p>
    <w:p w14:paraId="6B0058F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неукоснительно выполнять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используемых коммерческих помещений;</w:t>
      </w:r>
    </w:p>
    <w:p w14:paraId="0762B9A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оказывать покупателям (заказчикам) все дополнительные услуги, которые они могли бы получать, приобретая (заказывая) товар (работу, услугу) непосредственно у правообладателя;</w:t>
      </w:r>
    </w:p>
    <w:p w14:paraId="71790A1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не разглашать секреты производства правообладателя и другую полученную от него конфиденциальную коммерческую информацию;</w:t>
      </w:r>
    </w:p>
    <w:p w14:paraId="4B86018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предоставить оговоренное количество сублицензий, если такая обязанность предусмотрена договором;</w:t>
      </w:r>
    </w:p>
    <w:p w14:paraId="6EF68AB6" w14:textId="77777777" w:rsidR="000D5F8A" w:rsidRPr="00881FFC"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информировать покупателей (заказчиков) наиболее очевидным для них способом о том, что он использует фирменное наименование, товарный знак, знак обслуживания или иное средство индивидуализации правообладателя на</w:t>
      </w:r>
      <w:r>
        <w:rPr>
          <w:rFonts w:ascii="Courier New" w:hAnsi="Courier New" w:cs="Courier New"/>
          <w:color w:val="000000"/>
          <w:sz w:val="24"/>
          <w:szCs w:val="24"/>
          <w:lang w:val="en-US"/>
        </w:rPr>
        <w:t> </w:t>
      </w:r>
      <w:r>
        <w:rPr>
          <w:rFonts w:ascii="GHEA Grapalat" w:hAnsi="GHEA Grapalat"/>
          <w:color w:val="000000"/>
          <w:sz w:val="24"/>
          <w:szCs w:val="24"/>
        </w:rPr>
        <w:t>основе договора комплексной лицензии.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082FCBB" w14:textId="77777777" w:rsidTr="00373C15">
        <w:trPr>
          <w:tblCellSpacing w:w="0" w:type="dxa"/>
        </w:trPr>
        <w:tc>
          <w:tcPr>
            <w:tcW w:w="2025" w:type="dxa"/>
            <w:hideMark/>
          </w:tcPr>
          <w:p w14:paraId="03345810"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975.</w:t>
            </w:r>
          </w:p>
        </w:tc>
        <w:tc>
          <w:tcPr>
            <w:tcW w:w="0" w:type="auto"/>
            <w:vAlign w:val="center"/>
            <w:hideMark/>
          </w:tcPr>
          <w:p w14:paraId="0A231FA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Ограничения прав сторон по договору комплексной лицензии </w:t>
            </w:r>
          </w:p>
        </w:tc>
      </w:tr>
    </w:tbl>
    <w:p w14:paraId="3C2643FA"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Договором комплексной лицензии могут быть предусмотрены ограничения прав сторон. В частности могут быть предусмотрены: </w:t>
      </w:r>
    </w:p>
    <w:p w14:paraId="230AA54B"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обязательство правообладателя не предоставлять другим лицам аналогичные комплексы исключительных прав для их использования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закрепленной за пользователем территории либо воздерживаться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собственной аналогичной деятельности на этой территории;</w:t>
      </w:r>
    </w:p>
    <w:p w14:paraId="6A73F3A1"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color w:val="000000"/>
          <w:spacing w:val="-6"/>
          <w:sz w:val="24"/>
          <w:szCs w:val="24"/>
        </w:rPr>
        <w:t>обязательство пользователя не конкурировать с правообладателем на</w:t>
      </w:r>
      <w:r>
        <w:rPr>
          <w:rFonts w:ascii="Courier New" w:hAnsi="Courier New" w:cs="Courier New"/>
          <w:color w:val="000000"/>
          <w:spacing w:val="-6"/>
          <w:sz w:val="24"/>
          <w:szCs w:val="24"/>
          <w:lang w:val="en-US"/>
        </w:rPr>
        <w:t> </w:t>
      </w:r>
      <w:r>
        <w:rPr>
          <w:rFonts w:ascii="GHEA Grapalat" w:hAnsi="GHEA Grapalat"/>
          <w:color w:val="000000"/>
          <w:spacing w:val="-6"/>
          <w:sz w:val="24"/>
          <w:szCs w:val="24"/>
        </w:rPr>
        <w:t>территории, на которую распространяется действие договора комплексной лицензии;</w:t>
      </w:r>
    </w:p>
    <w:p w14:paraId="7D5648F7"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отказ пользователя от получения по договору комплексной лицензии аналогичных прав у конкурентов (потенциальных конкурентов) правообладателя;</w:t>
      </w:r>
    </w:p>
    <w:p w14:paraId="723A37FE"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14:paraId="3E830CAD" w14:textId="77777777" w:rsidR="000D5F8A" w:rsidRDefault="00BB4B2F" w:rsidP="004A58A4">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Ограничительные условия могут быть признаны недействительными по</w:t>
      </w:r>
      <w:r w:rsidRPr="00BB4B2F">
        <w:rPr>
          <w:rFonts w:ascii="Courier New" w:hAnsi="Courier New" w:cs="Courier New"/>
          <w:color w:val="000000"/>
          <w:sz w:val="24"/>
          <w:szCs w:val="24"/>
        </w:rPr>
        <w:t> </w:t>
      </w:r>
      <w:r w:rsidR="000E2A82" w:rsidRPr="002252A0">
        <w:rPr>
          <w:rFonts w:ascii="GHEA Grapalat" w:hAnsi="GHEA Grapalat"/>
          <w:color w:val="000000"/>
          <w:sz w:val="24"/>
          <w:szCs w:val="24"/>
        </w:rPr>
        <w:t xml:space="preserve">требованию </w:t>
      </w:r>
      <w:r w:rsidR="00155729" w:rsidRPr="002252A0">
        <w:rPr>
          <w:rFonts w:ascii="GHEA Grapalat" w:hAnsi="GHEA Grapalat"/>
          <w:color w:val="000000"/>
          <w:sz w:val="24"/>
          <w:szCs w:val="24"/>
        </w:rPr>
        <w:t>Комиссии по защите конкуренции</w:t>
      </w:r>
      <w:r w:rsidR="002B495C" w:rsidRPr="002252A0">
        <w:rPr>
          <w:rFonts w:ascii="GHEA Grapalat" w:hAnsi="GHEA Grapalat"/>
          <w:color w:val="000000"/>
          <w:sz w:val="24"/>
          <w:szCs w:val="24"/>
        </w:rPr>
        <w:t xml:space="preserve"> </w:t>
      </w:r>
      <w:r w:rsidR="000860C7" w:rsidRPr="002252A0">
        <w:rPr>
          <w:rFonts w:ascii="GHEA Grapalat" w:hAnsi="GHEA Grapalat"/>
          <w:color w:val="000000"/>
          <w:sz w:val="24"/>
          <w:szCs w:val="24"/>
        </w:rPr>
        <w:t>и интересов потребителей</w:t>
      </w:r>
      <w:r w:rsidR="00155729" w:rsidRPr="002252A0">
        <w:rPr>
          <w:rFonts w:ascii="GHEA Grapalat" w:hAnsi="GHEA Grapalat"/>
          <w:color w:val="000000"/>
          <w:sz w:val="24"/>
          <w:szCs w:val="24"/>
        </w:rPr>
        <w:t>,</w:t>
      </w:r>
      <w:r w:rsidR="000E2A82" w:rsidRPr="002252A0">
        <w:rPr>
          <w:rFonts w:ascii="GHEA Grapalat" w:hAnsi="GHEA Grapalat"/>
          <w:color w:val="000000"/>
          <w:sz w:val="24"/>
          <w:szCs w:val="24"/>
        </w:rPr>
        <w:t xml:space="preserve"> иного заинтересованного </w:t>
      </w:r>
      <w:r w:rsidR="00155729" w:rsidRPr="002252A0">
        <w:rPr>
          <w:rFonts w:ascii="GHEA Grapalat" w:hAnsi="GHEA Grapalat"/>
          <w:color w:val="000000"/>
          <w:sz w:val="24"/>
          <w:szCs w:val="24"/>
        </w:rPr>
        <w:t xml:space="preserve">органа или </w:t>
      </w:r>
      <w:r w:rsidR="000E2A82" w:rsidRPr="002252A0">
        <w:rPr>
          <w:rFonts w:ascii="GHEA Grapalat" w:hAnsi="GHEA Grapalat"/>
          <w:color w:val="000000"/>
          <w:sz w:val="24"/>
          <w:szCs w:val="24"/>
        </w:rPr>
        <w:t>лица, если эти условия противоречат законодательству</w:t>
      </w:r>
      <w:r w:rsidR="00155729" w:rsidRPr="002252A0">
        <w:rPr>
          <w:rFonts w:ascii="GHEA Grapalat" w:hAnsi="GHEA Grapalat"/>
          <w:color w:val="000000"/>
          <w:sz w:val="24"/>
          <w:szCs w:val="24"/>
        </w:rPr>
        <w:t xml:space="preserve"> о защите экономической конкуренции</w:t>
      </w:r>
      <w:r>
        <w:rPr>
          <w:rFonts w:ascii="GHEA Grapalat" w:hAnsi="GHEA Grapalat"/>
          <w:color w:val="000000"/>
          <w:sz w:val="24"/>
          <w:szCs w:val="24"/>
        </w:rPr>
        <w:t xml:space="preserve"> и интересов потребителей.</w:t>
      </w:r>
    </w:p>
    <w:p w14:paraId="448A16FF"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Ничтожными являются условия, ограничивающие права сторон по</w:t>
      </w:r>
      <w:r>
        <w:rPr>
          <w:rFonts w:ascii="Courier New" w:hAnsi="Courier New" w:cs="Courier New"/>
          <w:color w:val="000000"/>
          <w:sz w:val="24"/>
          <w:szCs w:val="24"/>
          <w:lang w:val="en-US"/>
        </w:rPr>
        <w:t> </w:t>
      </w:r>
      <w:r>
        <w:rPr>
          <w:rFonts w:ascii="GHEA Grapalat" w:hAnsi="GHEA Grapalat"/>
          <w:color w:val="000000"/>
          <w:sz w:val="24"/>
          <w:szCs w:val="24"/>
        </w:rPr>
        <w:t>договору комплексной лицензии, в силу которых:</w:t>
      </w:r>
    </w:p>
    <w:p w14:paraId="00A11FCA" w14:textId="77777777" w:rsidR="000D5F8A" w:rsidRDefault="00BB4B2F"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правообладатель вправе определять цену продаваемого пользователем товара или выполняемой пользователем работы или оказываемой им услуги либо определять верхний или нижний предел этих цен;</w:t>
      </w:r>
    </w:p>
    <w:p w14:paraId="404D321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пользователь вправе продавать товары, выполнять работы или оказывать услуги только определенной группе покупателей (заказчиков) либо покупателям (заказчикам), находящимся (проживающим) на установленной договором территории.</w:t>
      </w:r>
    </w:p>
    <w:p w14:paraId="6C888968" w14:textId="77777777" w:rsidR="0015572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975 отредактирована в соответствии с НО-100-</w:t>
      </w:r>
      <w:r>
        <w:rPr>
          <w:rFonts w:ascii="GHEA Grapalat" w:hAnsi="GHEA Grapalat"/>
          <w:b/>
          <w:i/>
          <w:color w:val="000000"/>
          <w:sz w:val="24"/>
          <w:szCs w:val="24"/>
          <w:lang w:val="en-US"/>
        </w:rPr>
        <w:t>N</w:t>
      </w:r>
      <w:r>
        <w:rPr>
          <w:rFonts w:ascii="GHEA Grapalat" w:hAnsi="GHEA Grapalat"/>
          <w:b/>
          <w:i/>
          <w:color w:val="000000"/>
          <w:sz w:val="24"/>
          <w:szCs w:val="24"/>
        </w:rPr>
        <w:t xml:space="preserve"> от 3</w:t>
      </w:r>
      <w:r>
        <w:rPr>
          <w:rFonts w:ascii="Courier New" w:hAnsi="Courier New" w:cs="Courier New"/>
          <w:b/>
          <w:i/>
          <w:color w:val="000000"/>
          <w:sz w:val="24"/>
          <w:szCs w:val="24"/>
          <w:lang w:val="en-US"/>
        </w:rPr>
        <w:t> </w:t>
      </w:r>
      <w:r>
        <w:rPr>
          <w:rFonts w:ascii="GHEA Grapalat" w:hAnsi="GHEA Grapalat"/>
          <w:b/>
          <w:i/>
          <w:color w:val="000000"/>
          <w:sz w:val="24"/>
          <w:szCs w:val="24"/>
        </w:rPr>
        <w:t>марта 2021 года, изменена в соответствии с НО-215-</w:t>
      </w:r>
      <w:r>
        <w:rPr>
          <w:rFonts w:ascii="GHEA Grapalat" w:hAnsi="GHEA Grapalat"/>
          <w:b/>
          <w:i/>
          <w:color w:val="000000"/>
          <w:sz w:val="24"/>
          <w:szCs w:val="24"/>
          <w:lang w:val="en-US"/>
        </w:rPr>
        <w:t>N</w:t>
      </w:r>
      <w:r>
        <w:rPr>
          <w:rFonts w:ascii="GHEA Grapalat" w:hAnsi="GHEA Grapalat"/>
          <w:b/>
          <w:i/>
          <w:color w:val="000000"/>
          <w:sz w:val="24"/>
          <w:szCs w:val="24"/>
        </w:rPr>
        <w:t xml:space="preserve"> от 3</w:t>
      </w:r>
      <w:r>
        <w:rPr>
          <w:rFonts w:ascii="Courier New" w:hAnsi="Courier New" w:cs="Courier New"/>
          <w:b/>
          <w:i/>
          <w:color w:val="000000"/>
          <w:sz w:val="24"/>
          <w:szCs w:val="24"/>
          <w:lang w:val="en-US"/>
        </w:rPr>
        <w:t> </w:t>
      </w:r>
      <w:r>
        <w:rPr>
          <w:rFonts w:ascii="GHEA Grapalat" w:hAnsi="GHEA Grapalat"/>
          <w:b/>
          <w:i/>
          <w:color w:val="000000"/>
          <w:sz w:val="24"/>
          <w:szCs w:val="24"/>
        </w:rPr>
        <w:t>июля 2025</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D0C3E49" w14:textId="77777777" w:rsidR="00341259" w:rsidRPr="002252A0" w:rsidRDefault="00341259"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D07E4DC" w14:textId="77777777" w:rsidTr="00373C15">
        <w:trPr>
          <w:tblCellSpacing w:w="0" w:type="dxa"/>
        </w:trPr>
        <w:tc>
          <w:tcPr>
            <w:tcW w:w="2025" w:type="dxa"/>
            <w:hideMark/>
          </w:tcPr>
          <w:p w14:paraId="69BE58C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976.</w:t>
            </w:r>
          </w:p>
        </w:tc>
        <w:tc>
          <w:tcPr>
            <w:tcW w:w="0" w:type="auto"/>
            <w:vAlign w:val="center"/>
            <w:hideMark/>
          </w:tcPr>
          <w:p w14:paraId="465F9C9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правообладателя по требованиям, предъявляемым к пользователю </w:t>
            </w:r>
          </w:p>
        </w:tc>
      </w:tr>
    </w:tbl>
    <w:p w14:paraId="12E3C41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Правообладатель несет субсидиарную ответственность по предъявляемым к</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пользователю требованиям о несоответствии качества продаваемых пользователем товаров, выполняемых работ и оказываемых услуг по договору комплексной лицензии.</w:t>
      </w:r>
    </w:p>
    <w:p w14:paraId="46E7272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требованиям, предъявляемым к пользователю как изготовителю продукции (товаров) правообладателя, правообладатель отвечает солидарно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пользователем.</w:t>
      </w:r>
    </w:p>
    <w:p w14:paraId="2CD52FB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F2977A4" w14:textId="77777777" w:rsidTr="00373C15">
        <w:trPr>
          <w:tblCellSpacing w:w="0" w:type="dxa"/>
        </w:trPr>
        <w:tc>
          <w:tcPr>
            <w:tcW w:w="2025" w:type="dxa"/>
            <w:hideMark/>
          </w:tcPr>
          <w:p w14:paraId="0993B28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977.</w:t>
            </w:r>
          </w:p>
        </w:tc>
        <w:tc>
          <w:tcPr>
            <w:tcW w:w="0" w:type="auto"/>
            <w:vAlign w:val="center"/>
            <w:hideMark/>
          </w:tcPr>
          <w:p w14:paraId="0234D058"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Преимущественное право пользователя на заключение договора комплексной лицензии на новый срок </w:t>
            </w:r>
          </w:p>
        </w:tc>
      </w:tr>
    </w:tbl>
    <w:p w14:paraId="34DFA6D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Пользователь, надлежащим образом исполнявший свои обязанности,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истечении срока договора комплексной лицензии при прочих равных условиях имеет преимущественное право перед другими лицами на заключение договора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новый срок, если иное не предусмотрено договором комплексной лицензии.</w:t>
      </w:r>
    </w:p>
    <w:p w14:paraId="03109C44"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Пользователь обязан известить в письменной форме правообладателя о</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 xml:space="preserve">своем желании заключить такой договор в срок, указанный в договоре </w:t>
      </w:r>
      <w:r w:rsidRPr="002252A0">
        <w:rPr>
          <w:rFonts w:ascii="GHEA Grapalat" w:hAnsi="GHEA Grapalat"/>
          <w:color w:val="000000"/>
          <w:sz w:val="24"/>
          <w:szCs w:val="24"/>
        </w:rPr>
        <w:lastRenderedPageBreak/>
        <w:t>комплексной лицензии, а если в договоре этот срок не указан, — в разумный срок до окончания срока договора.</w:t>
      </w:r>
    </w:p>
    <w:p w14:paraId="2F47907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При заключении договора комплексной лицензии на новый срок условия договора могут быть изменены по соглашению сторон.</w:t>
      </w:r>
    </w:p>
    <w:p w14:paraId="677E85DE"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A77E03D" w14:textId="77777777" w:rsidTr="00373C15">
        <w:trPr>
          <w:tblCellSpacing w:w="0" w:type="dxa"/>
        </w:trPr>
        <w:tc>
          <w:tcPr>
            <w:tcW w:w="2025" w:type="dxa"/>
            <w:hideMark/>
          </w:tcPr>
          <w:p w14:paraId="7BE2758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978.</w:t>
            </w:r>
          </w:p>
        </w:tc>
        <w:tc>
          <w:tcPr>
            <w:tcW w:w="0" w:type="auto"/>
            <w:vAlign w:val="center"/>
            <w:hideMark/>
          </w:tcPr>
          <w:p w14:paraId="39C4B59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договора комплексной лицензии </w:t>
            </w:r>
          </w:p>
        </w:tc>
      </w:tr>
    </w:tbl>
    <w:p w14:paraId="73E25155" w14:textId="77777777" w:rsidR="000E2A82" w:rsidRPr="002252A0" w:rsidRDefault="00155729"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0008054E" w:rsidRPr="002252A0">
        <w:rPr>
          <w:rFonts w:ascii="GHEA Grapalat" w:hAnsi="GHEA Grapalat"/>
          <w:color w:val="000000"/>
          <w:sz w:val="24"/>
          <w:szCs w:val="24"/>
        </w:rPr>
        <w:tab/>
      </w:r>
      <w:r w:rsidR="000E2A82" w:rsidRPr="002252A0">
        <w:rPr>
          <w:rFonts w:ascii="GHEA Grapalat" w:hAnsi="GHEA Grapalat"/>
          <w:color w:val="000000"/>
          <w:sz w:val="24"/>
          <w:szCs w:val="24"/>
        </w:rPr>
        <w:t>Договор комплексной лицензии может быть изменен в соответствии с</w:t>
      </w:r>
      <w:r w:rsidR="000E2A82" w:rsidRPr="002252A0">
        <w:rPr>
          <w:rFonts w:ascii="Courier New" w:hAnsi="Courier New" w:cs="Courier New"/>
          <w:color w:val="000000"/>
          <w:sz w:val="24"/>
          <w:szCs w:val="24"/>
          <w:lang w:val="en-US"/>
        </w:rPr>
        <w:t> </w:t>
      </w:r>
      <w:r w:rsidR="000E2A82" w:rsidRPr="002252A0">
        <w:rPr>
          <w:rFonts w:ascii="GHEA Grapalat" w:hAnsi="GHEA Grapalat"/>
          <w:color w:val="000000"/>
          <w:sz w:val="24"/>
          <w:szCs w:val="24"/>
        </w:rPr>
        <w:t>правилами, предусмотренными главой 30 настоящего Кодекса.</w:t>
      </w:r>
    </w:p>
    <w:p w14:paraId="4C572D87" w14:textId="77777777" w:rsidR="000E2A82" w:rsidRPr="002252A0" w:rsidRDefault="00155729"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0008054E" w:rsidRPr="002252A0">
        <w:rPr>
          <w:rFonts w:ascii="GHEA Grapalat" w:hAnsi="GHEA Grapalat"/>
          <w:color w:val="000000"/>
          <w:sz w:val="24"/>
          <w:szCs w:val="24"/>
        </w:rPr>
        <w:tab/>
      </w:r>
      <w:r w:rsidR="000E2A82" w:rsidRPr="002252A0">
        <w:rPr>
          <w:rFonts w:ascii="GHEA Grapalat" w:hAnsi="GHEA Grapalat"/>
          <w:color w:val="000000"/>
          <w:sz w:val="24"/>
          <w:szCs w:val="24"/>
        </w:rPr>
        <w:t xml:space="preserve">В отношениях с третьими лицами стороны договора комплексной лицензии вправе ссылаться на изменение договора только после регистрации этого изменения в порядке, установленном </w:t>
      </w:r>
      <w:r w:rsidRPr="002252A0">
        <w:rPr>
          <w:rFonts w:ascii="GHEA Grapalat" w:hAnsi="GHEA Grapalat"/>
          <w:color w:val="000000"/>
          <w:sz w:val="24"/>
          <w:szCs w:val="24"/>
        </w:rPr>
        <w:t>частью</w:t>
      </w:r>
      <w:r w:rsidR="00BB4B2F">
        <w:rPr>
          <w:rFonts w:ascii="GHEA Grapalat" w:hAnsi="GHEA Grapalat"/>
          <w:color w:val="000000"/>
          <w:sz w:val="24"/>
          <w:szCs w:val="24"/>
        </w:rPr>
        <w:t xml:space="preserve"> 3 статьи 970 настоящего Кодекса, если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докажут, что третье лицо знало или должно было знать об</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изменении договора.</w:t>
      </w:r>
    </w:p>
    <w:p w14:paraId="477A736D" w14:textId="77777777" w:rsidR="0015572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978 изменена в соответствии с НО-297-</w:t>
      </w:r>
      <w:r>
        <w:rPr>
          <w:rFonts w:ascii="GHEA Grapalat" w:hAnsi="GHEA Grapalat"/>
          <w:b/>
          <w:i/>
          <w:color w:val="000000"/>
          <w:sz w:val="24"/>
          <w:szCs w:val="24"/>
          <w:lang w:val="en-US"/>
        </w:rPr>
        <w:t>N</w:t>
      </w:r>
      <w:r>
        <w:rPr>
          <w:rFonts w:ascii="GHEA Grapalat" w:hAnsi="GHEA Grapalat"/>
          <w:b/>
          <w:i/>
          <w:color w:val="000000"/>
          <w:sz w:val="24"/>
          <w:szCs w:val="24"/>
        </w:rPr>
        <w:t xml:space="preserve"> от 3 июня 2020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FAAFF3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53C3384" w14:textId="77777777" w:rsidTr="00373C15">
        <w:trPr>
          <w:tblCellSpacing w:w="0" w:type="dxa"/>
        </w:trPr>
        <w:tc>
          <w:tcPr>
            <w:tcW w:w="2025" w:type="dxa"/>
            <w:hideMark/>
          </w:tcPr>
          <w:p w14:paraId="1E0D493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979.</w:t>
            </w:r>
          </w:p>
        </w:tc>
        <w:tc>
          <w:tcPr>
            <w:tcW w:w="0" w:type="auto"/>
            <w:vAlign w:val="center"/>
            <w:hideMark/>
          </w:tcPr>
          <w:p w14:paraId="7EBF200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Прекращение договора комплексной лицензии </w:t>
            </w:r>
          </w:p>
        </w:tc>
      </w:tr>
    </w:tbl>
    <w:p w14:paraId="7190FE6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Каждая из сторон договора комплексной лицензии, заключенного без указания срока, во всякое время вправе отказаться от договора, уведомив об этом другую сторону за шесть месяцев, если договором не предусмотрен более длительный срок.</w:t>
      </w:r>
    </w:p>
    <w:p w14:paraId="627BCE9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Досрочное расторжение договора комплексной лицензии, заключенного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указанием срока, а также расторжение договора, заключенного без указания срока, подлежат регистрации в порядке, установленном </w:t>
      </w:r>
      <w:r w:rsidR="00155729" w:rsidRPr="002252A0">
        <w:rPr>
          <w:rFonts w:ascii="GHEA Grapalat" w:hAnsi="GHEA Grapalat"/>
          <w:color w:val="000000"/>
          <w:sz w:val="24"/>
          <w:szCs w:val="24"/>
        </w:rPr>
        <w:t>частью</w:t>
      </w:r>
      <w:r w:rsidR="00BB4B2F">
        <w:rPr>
          <w:rFonts w:ascii="GHEA Grapalat" w:hAnsi="GHEA Grapalat"/>
          <w:color w:val="000000"/>
          <w:sz w:val="24"/>
          <w:szCs w:val="24"/>
        </w:rPr>
        <w:t xml:space="preserve"> 3 статьи 970 настоящего Кодекса.</w:t>
      </w:r>
    </w:p>
    <w:p w14:paraId="42B2552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В случае прекращения права на принадлежащее правообладателю фирменное наименование действие договора комплексной лицензии прекращается.</w:t>
      </w:r>
    </w:p>
    <w:p w14:paraId="4E794CC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комплексной лицензии прекращается при объявлении правообладателя или пользователя банкротом.</w:t>
      </w:r>
    </w:p>
    <w:p w14:paraId="1E841E94" w14:textId="77777777" w:rsidR="00155729"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979 изменена в соответствии с НО-297-</w:t>
      </w:r>
      <w:r>
        <w:rPr>
          <w:rFonts w:ascii="GHEA Grapalat" w:hAnsi="GHEA Grapalat"/>
          <w:b/>
          <w:i/>
          <w:color w:val="000000"/>
          <w:sz w:val="24"/>
          <w:szCs w:val="24"/>
          <w:lang w:val="en-US"/>
        </w:rPr>
        <w:t>N</w:t>
      </w:r>
      <w:r>
        <w:rPr>
          <w:rFonts w:ascii="GHEA Grapalat" w:hAnsi="GHEA Grapalat"/>
          <w:b/>
          <w:i/>
          <w:color w:val="000000"/>
          <w:sz w:val="24"/>
          <w:szCs w:val="24"/>
        </w:rPr>
        <w:t xml:space="preserve"> от 3 июня 2020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D95DFE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EFA286" w14:textId="77777777" w:rsidTr="00373C15">
        <w:trPr>
          <w:tblCellSpacing w:w="0" w:type="dxa"/>
        </w:trPr>
        <w:tc>
          <w:tcPr>
            <w:tcW w:w="2025" w:type="dxa"/>
            <w:hideMark/>
          </w:tcPr>
          <w:p w14:paraId="09BB1CA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980.</w:t>
            </w:r>
          </w:p>
        </w:tc>
        <w:tc>
          <w:tcPr>
            <w:tcW w:w="0" w:type="auto"/>
            <w:vAlign w:val="center"/>
            <w:hideMark/>
          </w:tcPr>
          <w:p w14:paraId="6A46D89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Сохранение договора комплексной лицензии в силе при изменении сторон </w:t>
            </w:r>
          </w:p>
        </w:tc>
      </w:tr>
    </w:tbl>
    <w:p w14:paraId="163AB2B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Переход к другому лицу какого-либо исключительного права, входящего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предоставленный пользователю комплекс исключительных прав,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является основанием для изменения или расторжения договора комплексной лицензии. Новый правообладатель становится стороной этого договора по части прав и обязанностей, относящихся к перешедшему исключительному праву.</w:t>
      </w:r>
    </w:p>
    <w:p w14:paraId="64E6ED9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смерти правообладателя его права и обязанности по договору комплексной лицензии переходят к наследнику при условии, что он</w:t>
      </w:r>
      <w:r>
        <w:rPr>
          <w:rFonts w:ascii="Courier New" w:hAnsi="Courier New" w:cs="Courier New"/>
          <w:color w:val="000000"/>
          <w:sz w:val="24"/>
          <w:szCs w:val="24"/>
          <w:lang w:val="en-US"/>
        </w:rPr>
        <w:t> </w:t>
      </w:r>
      <w:r>
        <w:rPr>
          <w:rFonts w:ascii="GHEA Grapalat" w:hAnsi="GHEA Grapalat"/>
          <w:color w:val="000000"/>
          <w:sz w:val="24"/>
          <w:szCs w:val="24"/>
        </w:rPr>
        <w:t>зарегистрирован или в течение шести месяцев со дня открытия наследства зарегистрируется в</w:t>
      </w:r>
      <w:r>
        <w:rPr>
          <w:rFonts w:ascii="Courier New" w:hAnsi="Courier New" w:cs="Courier New"/>
          <w:color w:val="000000"/>
          <w:sz w:val="24"/>
          <w:szCs w:val="24"/>
          <w:lang w:val="en-US"/>
        </w:rPr>
        <w:t> </w:t>
      </w:r>
      <w:r>
        <w:rPr>
          <w:rFonts w:ascii="GHEA Grapalat" w:hAnsi="GHEA Grapalat"/>
          <w:color w:val="000000"/>
          <w:sz w:val="24"/>
          <w:szCs w:val="24"/>
        </w:rPr>
        <w:t>качестве индивидуального предпринимателя. В противном случае договор прекращается.</w:t>
      </w:r>
    </w:p>
    <w:p w14:paraId="0A36D01F"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Осуществление прав и исполнение обязанностей умершего правообладателя до</w:t>
      </w:r>
      <w:r>
        <w:rPr>
          <w:rFonts w:ascii="Courier New" w:hAnsi="Courier New" w:cs="Courier New"/>
          <w:color w:val="000000"/>
          <w:sz w:val="24"/>
          <w:szCs w:val="24"/>
          <w:lang w:val="en-US"/>
        </w:rPr>
        <w:t> </w:t>
      </w:r>
      <w:r>
        <w:rPr>
          <w:rFonts w:ascii="GHEA Grapalat" w:hAnsi="GHEA Grapalat"/>
          <w:color w:val="000000"/>
          <w:sz w:val="24"/>
          <w:szCs w:val="24"/>
        </w:rPr>
        <w:t>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14:paraId="73DAE33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AFF4049" w14:textId="77777777" w:rsidTr="00373C15">
        <w:trPr>
          <w:tblCellSpacing w:w="0" w:type="dxa"/>
        </w:trPr>
        <w:tc>
          <w:tcPr>
            <w:tcW w:w="2025" w:type="dxa"/>
            <w:hideMark/>
          </w:tcPr>
          <w:p w14:paraId="2F4AB5E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981.</w:t>
            </w:r>
          </w:p>
        </w:tc>
        <w:tc>
          <w:tcPr>
            <w:tcW w:w="0" w:type="auto"/>
            <w:vAlign w:val="center"/>
            <w:hideMark/>
          </w:tcPr>
          <w:p w14:paraId="6031365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изменения фирменного наименования правообладателя </w:t>
            </w:r>
          </w:p>
        </w:tc>
      </w:tr>
    </w:tbl>
    <w:p w14:paraId="0D521AB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случае изменения правообладателем своего фирменного наименования, право на использование которого составляет часть комплекса исключительных прав, договор комплексной лицензии продолжает действовать в отношении нового фирменного наименования правообладателя, если пользователь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потребует расторжения договора и возмещения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14:paraId="21D6E0E7" w14:textId="77777777" w:rsidR="00341259" w:rsidRPr="002252A0" w:rsidRDefault="00341259"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0F12E40" w14:textId="77777777" w:rsidTr="00373C15">
        <w:trPr>
          <w:tblCellSpacing w:w="0" w:type="dxa"/>
        </w:trPr>
        <w:tc>
          <w:tcPr>
            <w:tcW w:w="2025" w:type="dxa"/>
            <w:hideMark/>
          </w:tcPr>
          <w:p w14:paraId="4B7EC74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982.</w:t>
            </w:r>
          </w:p>
        </w:tc>
        <w:tc>
          <w:tcPr>
            <w:tcW w:w="0" w:type="auto"/>
            <w:vAlign w:val="center"/>
            <w:hideMark/>
          </w:tcPr>
          <w:p w14:paraId="59AF9B99"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прекращения исключительного права, предоставленного по договору комплексной лицензии </w:t>
            </w:r>
          </w:p>
        </w:tc>
      </w:tr>
    </w:tbl>
    <w:p w14:paraId="7F8815C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Если в период действия договора комплексной лицензии истек срок действия исключительного права, предоставленного по этому договору, либо такое право прекратилось по иному основанию, договор комплексной лицензии продолжает действовать, за исключением положений, относящихся к прекратившемуся праву,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пользователь, если иное не предусмотрено договором, вправе потребовать соразмерного уменьшения причитающегося правообладателю вознаграждения.</w:t>
      </w:r>
    </w:p>
    <w:p w14:paraId="22B86CE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прекращении права на принадлежащ</w:t>
      </w:r>
      <w:r w:rsidR="00BB4B2F">
        <w:rPr>
          <w:rFonts w:ascii="GHEA Grapalat" w:hAnsi="GHEA Grapalat"/>
          <w:color w:val="000000"/>
          <w:sz w:val="24"/>
          <w:szCs w:val="24"/>
        </w:rPr>
        <w:t>ее правообладателю фирменное наименование наступают последствия, предусмотренные пунктом 3 статьи 979 и статьей 981 настоящего Кодекса.</w:t>
      </w:r>
    </w:p>
    <w:p w14:paraId="1836AC44"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047B7816" w14:textId="77777777" w:rsidR="004A58A4" w:rsidRDefault="004A58A4">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p w14:paraId="0FBA8D22" w14:textId="77777777" w:rsidR="000E2A82" w:rsidRPr="002252A0" w:rsidRDefault="000E2A82" w:rsidP="002252A0">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ГЛАВА 54</w:t>
      </w:r>
    </w:p>
    <w:p w14:paraId="02C4FA1E" w14:textId="77777777" w:rsidR="000E2A82" w:rsidRPr="002252A0" w:rsidRDefault="00BB4B2F" w:rsidP="002252A0">
      <w:pPr>
        <w:widowControl w:val="0"/>
        <w:spacing w:after="160" w:line="360" w:lineRule="auto"/>
        <w:jc w:val="center"/>
        <w:rPr>
          <w:rFonts w:ascii="GHEA Grapalat" w:hAnsi="GHEA Grapalat"/>
          <w:i/>
          <w:color w:val="000000"/>
          <w:sz w:val="24"/>
          <w:szCs w:val="24"/>
          <w:lang w:val="en-US"/>
        </w:rPr>
      </w:pPr>
      <w:r>
        <w:rPr>
          <w:rFonts w:ascii="GHEA Grapalat" w:hAnsi="GHEA Grapalat"/>
          <w:b/>
          <w:i/>
          <w:color w:val="000000"/>
          <w:sz w:val="24"/>
          <w:szCs w:val="24"/>
        </w:rPr>
        <w:t>СТРАХОВАНИЕ</w:t>
      </w:r>
      <w:r>
        <w:rPr>
          <w:rFonts w:ascii="GHEA Grapalat" w:hAnsi="GHEA Grapalat"/>
          <w:i/>
          <w:color w:val="000000"/>
          <w:sz w:val="24"/>
          <w:szCs w:val="24"/>
        </w:rPr>
        <w:t xml:space="preserve"> </w:t>
      </w:r>
    </w:p>
    <w:p w14:paraId="59BBFD2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38B64E" w14:textId="77777777" w:rsidTr="00373C15">
        <w:trPr>
          <w:tblCellSpacing w:w="0" w:type="dxa"/>
        </w:trPr>
        <w:tc>
          <w:tcPr>
            <w:tcW w:w="2025" w:type="dxa"/>
            <w:hideMark/>
          </w:tcPr>
          <w:p w14:paraId="1BECB4F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983.</w:t>
            </w:r>
          </w:p>
        </w:tc>
        <w:tc>
          <w:tcPr>
            <w:tcW w:w="0" w:type="auto"/>
            <w:vAlign w:val="center"/>
            <w:hideMark/>
          </w:tcPr>
          <w:p w14:paraId="62E73DB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Страхование, его классификация </w:t>
            </w:r>
          </w:p>
        </w:tc>
      </w:tr>
    </w:tbl>
    <w:p w14:paraId="06B6BA1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Страхование осуществляется на основании договора страхования, заключаемого страхователем со страховщиком, и (или) страхового полиса.</w:t>
      </w:r>
    </w:p>
    <w:p w14:paraId="2B0D991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Республике Армения может осуществляться добровольное и обязательное страхование.</w:t>
      </w:r>
    </w:p>
    <w:p w14:paraId="43B7AD13"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Добровольное страхование — это страхование, осуществляемое посредством заключения договора страхования со страховщиком по добровольному желанию страхователя.</w:t>
      </w:r>
    </w:p>
    <w:p w14:paraId="78778CF0"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Обязательное страхование — это отношения, возникающие в силу закона между страхователем и страховщиком вне зависимости от воли страхователя, виды, условия и порядок осуществления которых регулируются настоящим Кодексом, Законом Республики Армения "О страховании и страховой деятельности" и соответствующими законами об обязательном страховании.</w:t>
      </w:r>
    </w:p>
    <w:p w14:paraId="1D66C7A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на определенных лиц в соответствии с законом возлагается ответственность в качестве страхователей осуществить обязательное страхование жизни или иное обязательное страхование за свой счет или за счет заинтересованных лиц, страхование осуществляется путем заключения договора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положениями настоящей главы и Законом "О страховании и страховой деятельности".</w:t>
      </w:r>
    </w:p>
    <w:p w14:paraId="0B05297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Законом могут быть предусмотрены случаи обязательного страхования жизни и не-жизни граждан за счет средств, предоставленных из государственного бюджета (обязательное государственное страхование).</w:t>
      </w:r>
    </w:p>
    <w:p w14:paraId="6014294C" w14:textId="77777777" w:rsidR="004A58A4" w:rsidRPr="004A58A4" w:rsidRDefault="004A58A4">
      <w:pPr>
        <w:widowControl w:val="0"/>
        <w:tabs>
          <w:tab w:val="left" w:pos="1134"/>
        </w:tabs>
        <w:spacing w:after="160" w:line="360" w:lineRule="auto"/>
        <w:ind w:firstLine="567"/>
        <w:jc w:val="both"/>
        <w:rPr>
          <w:rFonts w:ascii="GHEA Grapalat" w:hAnsi="GHEA Grapalat"/>
          <w:color w:val="000000"/>
          <w:sz w:val="24"/>
          <w:szCs w:val="24"/>
          <w:lang w:val="en-GB"/>
        </w:rPr>
      </w:pPr>
    </w:p>
    <w:p w14:paraId="0081208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5.</w:t>
      </w:r>
      <w:r w:rsidRPr="002252A0">
        <w:rPr>
          <w:rFonts w:ascii="GHEA Grapalat" w:hAnsi="GHEA Grapalat"/>
          <w:color w:val="000000"/>
          <w:sz w:val="24"/>
          <w:szCs w:val="24"/>
        </w:rPr>
        <w:tab/>
        <w:t>В Республике Армения осуществляется страхование по видам, классам и соответствующим им подклассам, установленным Законом Республики Армения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страховании и страховой деятельности".</w:t>
      </w:r>
    </w:p>
    <w:p w14:paraId="74C8AACF"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983 отредактирована в соответствии с HO-178-N от</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9</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апреля 2007 года)</w:t>
      </w:r>
    </w:p>
    <w:p w14:paraId="514DBF03"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19E9EF5" w14:textId="77777777" w:rsidTr="00373C15">
        <w:trPr>
          <w:tblCellSpacing w:w="0" w:type="dxa"/>
        </w:trPr>
        <w:tc>
          <w:tcPr>
            <w:tcW w:w="2025" w:type="dxa"/>
            <w:hideMark/>
          </w:tcPr>
          <w:p w14:paraId="2EA5A63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983</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23E55FF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Элементы страхования</w:t>
            </w:r>
          </w:p>
        </w:tc>
      </w:tr>
    </w:tbl>
    <w:p w14:paraId="2D44E0E4"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Страхователем является лицо, заключающее со страховщиком договор страхования.</w:t>
      </w:r>
    </w:p>
    <w:p w14:paraId="4674540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Застрахованное лицо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лицо, в связи с которым возникновение страхового случая является предметом договора страхования.</w:t>
      </w:r>
    </w:p>
    <w:p w14:paraId="77C8A28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Выгодоприобретатель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лицо, имеющее право на получение страхового возмещения, предусмотренного договором страхования, при возникновении страхового случая.</w:t>
      </w:r>
    </w:p>
    <w:p w14:paraId="670F026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Объект страхования </w:t>
      </w:r>
      <w:r>
        <w:rPr>
          <w:rFonts w:ascii="GHEA Grapalat" w:hAnsi="GHEA Grapalat"/>
          <w:color w:val="000000"/>
          <w:sz w:val="24"/>
          <w:szCs w:val="24"/>
          <w:lang w:val="hy-AM"/>
        </w:rPr>
        <w:t>—</w:t>
      </w:r>
      <w:r>
        <w:rPr>
          <w:rFonts w:ascii="GHEA Grapalat" w:hAnsi="GHEA Grapalat"/>
          <w:color w:val="000000"/>
          <w:sz w:val="24"/>
          <w:szCs w:val="24"/>
        </w:rPr>
        <w:t xml:space="preserve"> это подлежащие страхованию имущественные и личные интересы.</w:t>
      </w:r>
    </w:p>
    <w:p w14:paraId="45DC3E0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Страховой риск </w:t>
      </w:r>
      <w:r>
        <w:rPr>
          <w:rFonts w:ascii="GHEA Grapalat" w:hAnsi="GHEA Grapalat"/>
          <w:color w:val="000000"/>
          <w:sz w:val="24"/>
          <w:szCs w:val="24"/>
          <w:lang w:val="hy-AM"/>
        </w:rPr>
        <w:t>—</w:t>
      </w:r>
      <w:r>
        <w:rPr>
          <w:rFonts w:ascii="GHEA Grapalat" w:hAnsi="GHEA Grapalat"/>
          <w:color w:val="000000"/>
          <w:sz w:val="24"/>
          <w:szCs w:val="24"/>
        </w:rPr>
        <w:t xml:space="preserve"> это возможная величина вреда, возникающего вследствие страхового случая с определенной вероятностью и случайностью возникновения.</w:t>
      </w:r>
    </w:p>
    <w:p w14:paraId="2D43674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Страховое возмещение </w:t>
      </w:r>
      <w:r>
        <w:rPr>
          <w:rFonts w:ascii="GHEA Grapalat" w:hAnsi="GHEA Grapalat"/>
          <w:color w:val="000000"/>
          <w:sz w:val="24"/>
          <w:szCs w:val="24"/>
          <w:lang w:val="hy-AM"/>
        </w:rPr>
        <w:t>—</w:t>
      </w:r>
      <w:r>
        <w:rPr>
          <w:rFonts w:ascii="GHEA Grapalat" w:hAnsi="GHEA Grapalat"/>
          <w:color w:val="000000"/>
          <w:sz w:val="24"/>
          <w:szCs w:val="24"/>
        </w:rPr>
        <w:t xml:space="preserve"> это сумма, подлежащая выплате страховщиком страхователю или выгодоприобретателю на основании договора страхования в</w:t>
      </w:r>
      <w:r>
        <w:rPr>
          <w:rFonts w:ascii="Courier New" w:hAnsi="Courier New" w:cs="Courier New"/>
          <w:color w:val="000000"/>
          <w:sz w:val="24"/>
          <w:szCs w:val="24"/>
          <w:lang w:val="en-US"/>
        </w:rPr>
        <w:t> </w:t>
      </w:r>
      <w:r>
        <w:rPr>
          <w:rFonts w:ascii="GHEA Grapalat" w:hAnsi="GHEA Grapalat"/>
          <w:color w:val="000000"/>
          <w:sz w:val="24"/>
          <w:szCs w:val="24"/>
        </w:rPr>
        <w:t>результате возникновения страхового случая, в денежном выражении или в виде эквивалентного имущества.</w:t>
      </w:r>
    </w:p>
    <w:p w14:paraId="0DDD1FF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Страховая сумма </w:t>
      </w:r>
      <w:r>
        <w:rPr>
          <w:rFonts w:ascii="GHEA Grapalat" w:hAnsi="GHEA Grapalat"/>
          <w:color w:val="000000"/>
          <w:sz w:val="24"/>
          <w:szCs w:val="24"/>
          <w:lang w:val="hy-AM"/>
        </w:rPr>
        <w:t>—</w:t>
      </w:r>
      <w:r>
        <w:rPr>
          <w:rFonts w:ascii="GHEA Grapalat" w:hAnsi="GHEA Grapalat"/>
          <w:color w:val="000000"/>
          <w:sz w:val="24"/>
          <w:szCs w:val="24"/>
        </w:rPr>
        <w:t xml:space="preserve"> это максимальный размер возможного страхового возмещения, подлежащего выплате страховщиком.</w:t>
      </w:r>
    </w:p>
    <w:p w14:paraId="77207AD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8.</w:t>
      </w:r>
      <w:r w:rsidRPr="002252A0">
        <w:rPr>
          <w:rFonts w:ascii="GHEA Grapalat" w:hAnsi="GHEA Grapalat"/>
          <w:color w:val="000000"/>
          <w:sz w:val="24"/>
          <w:szCs w:val="24"/>
        </w:rPr>
        <w:tab/>
        <w:t xml:space="preserve">Страховой взнос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сумма, выплачиваемая страхователем страховщику в размере и на условиях, установленных договором страхования, за возможное страховое возмещение.</w:t>
      </w:r>
    </w:p>
    <w:p w14:paraId="341616E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9.</w:t>
      </w:r>
      <w:r w:rsidRPr="002252A0">
        <w:rPr>
          <w:rFonts w:ascii="GHEA Grapalat" w:hAnsi="GHEA Grapalat"/>
          <w:color w:val="000000"/>
          <w:sz w:val="24"/>
          <w:szCs w:val="24"/>
        </w:rPr>
        <w:tab/>
        <w:t xml:space="preserve">Страховой случай </w:t>
      </w:r>
      <w:r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это случай или событие, предусмотренное договором страхования, в силу возникновения которого страховщик обязуется выплатить страхователю или выгодоприобретателю страховое возмещение.</w:t>
      </w:r>
    </w:p>
    <w:p w14:paraId="4E7857D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 xml:space="preserve">Страховой тариф </w:t>
      </w:r>
      <w:r>
        <w:rPr>
          <w:rFonts w:ascii="GHEA Grapalat" w:hAnsi="GHEA Grapalat"/>
          <w:color w:val="000000"/>
          <w:sz w:val="24"/>
          <w:szCs w:val="24"/>
          <w:lang w:val="hy-AM"/>
        </w:rPr>
        <w:t>—</w:t>
      </w:r>
      <w:r>
        <w:rPr>
          <w:rFonts w:ascii="GHEA Grapalat" w:hAnsi="GHEA Grapalat"/>
          <w:color w:val="000000"/>
          <w:sz w:val="24"/>
          <w:szCs w:val="24"/>
        </w:rPr>
        <w:t xml:space="preserve"> это ставка страхового взноса в отношении установленной страховой суммы.</w:t>
      </w:r>
    </w:p>
    <w:p w14:paraId="79CE52A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 xml:space="preserve">Невозмещаемая сумма </w:t>
      </w:r>
      <w:r>
        <w:rPr>
          <w:rFonts w:ascii="GHEA Grapalat" w:hAnsi="GHEA Grapalat"/>
          <w:color w:val="000000"/>
          <w:sz w:val="24"/>
          <w:szCs w:val="24"/>
          <w:lang w:val="hy-AM"/>
        </w:rPr>
        <w:t>—</w:t>
      </w:r>
      <w:r>
        <w:rPr>
          <w:rFonts w:ascii="GHEA Grapalat" w:hAnsi="GHEA Grapalat"/>
          <w:color w:val="000000"/>
          <w:sz w:val="24"/>
          <w:szCs w:val="24"/>
        </w:rPr>
        <w:t xml:space="preserve"> это размер участия страхователя в</w:t>
      </w:r>
      <w:r>
        <w:rPr>
          <w:rFonts w:ascii="Courier New" w:hAnsi="Courier New" w:cs="Courier New"/>
          <w:color w:val="000000"/>
          <w:sz w:val="24"/>
          <w:szCs w:val="24"/>
          <w:lang w:val="en-US"/>
        </w:rPr>
        <w:t> </w:t>
      </w:r>
      <w:r>
        <w:rPr>
          <w:rFonts w:ascii="GHEA Grapalat" w:hAnsi="GHEA Grapalat"/>
          <w:color w:val="000000"/>
          <w:sz w:val="24"/>
          <w:szCs w:val="24"/>
        </w:rPr>
        <w:t>возмещении вреда в случае страхования не-жизни, устанавливаемый договором страхования в</w:t>
      </w:r>
      <w:r>
        <w:rPr>
          <w:rFonts w:ascii="Courier New" w:hAnsi="Courier New" w:cs="Courier New"/>
          <w:color w:val="000000"/>
          <w:sz w:val="24"/>
          <w:szCs w:val="24"/>
          <w:lang w:val="en-US"/>
        </w:rPr>
        <w:t> </w:t>
      </w:r>
      <w:r>
        <w:rPr>
          <w:rFonts w:ascii="GHEA Grapalat" w:hAnsi="GHEA Grapalat"/>
          <w:color w:val="000000"/>
          <w:sz w:val="24"/>
          <w:szCs w:val="24"/>
        </w:rPr>
        <w:t>виде конкретной суммы или процента на страховую сумму. Видами невозмещаемой суммы являются:</w:t>
      </w:r>
    </w:p>
    <w:p w14:paraId="7B45CD6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условная невозмещаемая сумма, при которой страховщик освобождается от обязанности возмещать фактический вред или потери, если этот вред не</w:t>
      </w:r>
      <w:r>
        <w:rPr>
          <w:rFonts w:ascii="Courier New" w:hAnsi="Courier New" w:cs="Courier New"/>
          <w:color w:val="000000"/>
          <w:sz w:val="24"/>
          <w:szCs w:val="24"/>
          <w:lang w:val="en-US"/>
        </w:rPr>
        <w:t> </w:t>
      </w:r>
      <w:r>
        <w:rPr>
          <w:rFonts w:ascii="GHEA Grapalat" w:hAnsi="GHEA Grapalat"/>
          <w:color w:val="000000"/>
          <w:sz w:val="24"/>
          <w:szCs w:val="24"/>
        </w:rPr>
        <w:t>превышает размера невозмещаемой суммы, предусмотренной договором страхования, и обязан выплатить возмещение полностью, если его величина превышает размер невозмещаемой суммы;</w:t>
      </w:r>
    </w:p>
    <w:p w14:paraId="3FE692B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не условная невозмещаемая сумма, при которой страховщик освобождается по определенной части от выплаты возмещения, вне зависимости от</w:t>
      </w:r>
      <w:r>
        <w:rPr>
          <w:rFonts w:ascii="Courier New" w:hAnsi="Courier New" w:cs="Courier New"/>
          <w:color w:val="000000"/>
          <w:sz w:val="24"/>
          <w:szCs w:val="24"/>
          <w:lang w:val="en-US"/>
        </w:rPr>
        <w:t> </w:t>
      </w:r>
      <w:r>
        <w:rPr>
          <w:rFonts w:ascii="GHEA Grapalat" w:hAnsi="GHEA Grapalat"/>
          <w:color w:val="000000"/>
          <w:sz w:val="24"/>
          <w:szCs w:val="24"/>
        </w:rPr>
        <w:t>общего размера вреда или потери.</w:t>
      </w:r>
    </w:p>
    <w:p w14:paraId="0B9707F1"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983</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C186864"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8813131" w14:textId="77777777" w:rsidTr="00373C15">
        <w:trPr>
          <w:tblCellSpacing w:w="0" w:type="dxa"/>
        </w:trPr>
        <w:tc>
          <w:tcPr>
            <w:tcW w:w="2025" w:type="dxa"/>
            <w:hideMark/>
          </w:tcPr>
          <w:p w14:paraId="0F6994E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984.</w:t>
            </w:r>
          </w:p>
        </w:tc>
        <w:tc>
          <w:tcPr>
            <w:tcW w:w="0" w:type="auto"/>
            <w:vAlign w:val="center"/>
            <w:hideMark/>
          </w:tcPr>
          <w:p w14:paraId="6081395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 Интересы, страхование которых не допускается </w:t>
            </w:r>
          </w:p>
        </w:tc>
      </w:tr>
    </w:tbl>
    <w:p w14:paraId="6F49114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Не допускается:</w:t>
      </w:r>
    </w:p>
    <w:p w14:paraId="61296B0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w:t>
      </w:r>
      <w:r w:rsidRPr="002252A0">
        <w:rPr>
          <w:rFonts w:ascii="GHEA Grapalat" w:hAnsi="GHEA Grapalat"/>
          <w:color w:val="000000"/>
          <w:sz w:val="24"/>
          <w:szCs w:val="24"/>
        </w:rPr>
        <w:tab/>
        <w:t xml:space="preserve">страхование противозаконных интересов; </w:t>
      </w:r>
    </w:p>
    <w:p w14:paraId="0CFC8E7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страхование убытков, возникших от участия в играх, лотереях и пари.</w:t>
      </w:r>
    </w:p>
    <w:p w14:paraId="4FF3372A" w14:textId="77777777" w:rsidR="000D5F8A"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Условия договоров страхования, противоречащие пункту 1 настоящей статьи, ничтожны.</w:t>
      </w:r>
    </w:p>
    <w:p w14:paraId="4098135C" w14:textId="77777777" w:rsidR="000D5F8A" w:rsidRDefault="000D5F8A"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27219E" w14:textId="77777777" w:rsidTr="00373C15">
        <w:trPr>
          <w:tblCellSpacing w:w="0" w:type="dxa"/>
        </w:trPr>
        <w:tc>
          <w:tcPr>
            <w:tcW w:w="2025" w:type="dxa"/>
            <w:hideMark/>
          </w:tcPr>
          <w:p w14:paraId="252B86BE" w14:textId="77777777" w:rsidR="000D5F8A" w:rsidRDefault="00BB4B2F" w:rsidP="004A58A4">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985.</w:t>
            </w:r>
          </w:p>
        </w:tc>
        <w:tc>
          <w:tcPr>
            <w:tcW w:w="0" w:type="auto"/>
            <w:vAlign w:val="center"/>
            <w:hideMark/>
          </w:tcPr>
          <w:p w14:paraId="11DCE418" w14:textId="77777777" w:rsidR="000D5F8A"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Договор имущественного страхования </w:t>
            </w:r>
          </w:p>
        </w:tc>
      </w:tr>
    </w:tbl>
    <w:p w14:paraId="12418D62" w14:textId="77777777" w:rsidR="000D5F8A"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77D99A0D" w14:textId="77777777" w:rsidR="000D5F8A" w:rsidRDefault="000D5F8A" w:rsidP="004A58A4">
      <w:pPr>
        <w:widowControl w:val="0"/>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ACF5276" w14:textId="77777777" w:rsidTr="00373C15">
        <w:trPr>
          <w:tblCellSpacing w:w="0" w:type="dxa"/>
        </w:trPr>
        <w:tc>
          <w:tcPr>
            <w:tcW w:w="2025" w:type="dxa"/>
            <w:hideMark/>
          </w:tcPr>
          <w:p w14:paraId="71F7E06D"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986.</w:t>
            </w:r>
          </w:p>
        </w:tc>
        <w:tc>
          <w:tcPr>
            <w:tcW w:w="0" w:type="auto"/>
            <w:vAlign w:val="center"/>
            <w:hideMark/>
          </w:tcPr>
          <w:p w14:paraId="4D69B19A" w14:textId="77777777" w:rsidR="000D5F8A"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Страхование имущества </w:t>
            </w:r>
          </w:p>
        </w:tc>
      </w:tr>
    </w:tbl>
    <w:p w14:paraId="2E9B59D3" w14:textId="77777777" w:rsidR="000D5F8A"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18D1CF4B" w14:textId="77777777" w:rsidR="000D5F8A" w:rsidRDefault="000D5F8A" w:rsidP="004A58A4">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0D233ED" w14:textId="77777777" w:rsidTr="00373C15">
        <w:trPr>
          <w:tblCellSpacing w:w="0" w:type="dxa"/>
        </w:trPr>
        <w:tc>
          <w:tcPr>
            <w:tcW w:w="2025" w:type="dxa"/>
            <w:hideMark/>
          </w:tcPr>
          <w:p w14:paraId="440A2957"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987.</w:t>
            </w:r>
          </w:p>
        </w:tc>
        <w:tc>
          <w:tcPr>
            <w:tcW w:w="0" w:type="auto"/>
            <w:vAlign w:val="center"/>
            <w:hideMark/>
          </w:tcPr>
          <w:p w14:paraId="54E0D82E"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 Страхование ответственности за причинение вреда</w:t>
            </w:r>
            <w:r w:rsidR="00BB4B2F">
              <w:rPr>
                <w:rFonts w:ascii="GHEA Grapalat" w:hAnsi="GHEA Grapalat"/>
                <w:b/>
                <w:color w:val="000000"/>
                <w:sz w:val="24"/>
                <w:szCs w:val="24"/>
              </w:rPr>
              <w:t xml:space="preserve"> </w:t>
            </w:r>
          </w:p>
        </w:tc>
      </w:tr>
    </w:tbl>
    <w:p w14:paraId="2B1EF56C" w14:textId="77777777" w:rsidR="000E2A82" w:rsidRPr="002252A0" w:rsidRDefault="000E2A82" w:rsidP="004A58A4">
      <w:pPr>
        <w:widowControl w:val="0"/>
        <w:spacing w:after="160" w:line="341" w:lineRule="auto"/>
        <w:ind w:firstLine="567"/>
        <w:jc w:val="both"/>
        <w:rPr>
          <w:rFonts w:ascii="GHEA Grapalat" w:hAnsi="GHEA Grapalat" w:cs="Courier New"/>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5DBA0068"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AE2DBD1" w14:textId="77777777" w:rsidTr="00373C15">
        <w:trPr>
          <w:tblCellSpacing w:w="0" w:type="dxa"/>
        </w:trPr>
        <w:tc>
          <w:tcPr>
            <w:tcW w:w="2025" w:type="dxa"/>
            <w:hideMark/>
          </w:tcPr>
          <w:p w14:paraId="43AE7D42"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988.</w:t>
            </w:r>
          </w:p>
        </w:tc>
        <w:tc>
          <w:tcPr>
            <w:tcW w:w="0" w:type="auto"/>
            <w:vAlign w:val="center"/>
            <w:hideMark/>
          </w:tcPr>
          <w:p w14:paraId="180820E6"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 Страхование ответственности по договору </w:t>
            </w:r>
          </w:p>
        </w:tc>
      </w:tr>
    </w:tbl>
    <w:p w14:paraId="3C17A69C"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725F85A9"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565674" w14:textId="77777777" w:rsidTr="00373C15">
        <w:trPr>
          <w:tblCellSpacing w:w="0" w:type="dxa"/>
        </w:trPr>
        <w:tc>
          <w:tcPr>
            <w:tcW w:w="2025" w:type="dxa"/>
            <w:hideMark/>
          </w:tcPr>
          <w:p w14:paraId="5597A02D"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989.</w:t>
            </w:r>
          </w:p>
        </w:tc>
        <w:tc>
          <w:tcPr>
            <w:tcW w:w="0" w:type="auto"/>
            <w:vAlign w:val="center"/>
            <w:hideMark/>
          </w:tcPr>
          <w:p w14:paraId="34E8BAE3"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Страхование предпринимательского риска </w:t>
            </w:r>
          </w:p>
        </w:tc>
      </w:tr>
    </w:tbl>
    <w:p w14:paraId="0E3F7EA1"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F132213" w14:textId="77777777" w:rsidTr="00373C15">
        <w:trPr>
          <w:tblCellSpacing w:w="0" w:type="dxa"/>
        </w:trPr>
        <w:tc>
          <w:tcPr>
            <w:tcW w:w="2025" w:type="dxa"/>
            <w:hideMark/>
          </w:tcPr>
          <w:p w14:paraId="34E99BD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990.</w:t>
            </w:r>
          </w:p>
        </w:tc>
        <w:tc>
          <w:tcPr>
            <w:tcW w:w="0" w:type="auto"/>
            <w:vAlign w:val="center"/>
            <w:hideMark/>
          </w:tcPr>
          <w:p w14:paraId="010C472C"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 личного страхования </w:t>
            </w:r>
          </w:p>
        </w:tc>
      </w:tr>
    </w:tbl>
    <w:p w14:paraId="2C0F0A7F"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9</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апреля 2007 года)</w:t>
      </w:r>
    </w:p>
    <w:p w14:paraId="5812760A"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1701"/>
        <w:gridCol w:w="7370"/>
      </w:tblGrid>
      <w:tr w:rsidR="000E2A82" w:rsidRPr="002252A0" w14:paraId="1F40D9C5" w14:textId="77777777" w:rsidTr="00155729">
        <w:trPr>
          <w:tblCellSpacing w:w="0" w:type="dxa"/>
        </w:trPr>
        <w:tc>
          <w:tcPr>
            <w:tcW w:w="1701" w:type="dxa"/>
            <w:hideMark/>
          </w:tcPr>
          <w:p w14:paraId="5747378C"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990</w:t>
            </w:r>
            <w:r w:rsidR="00BB4B2F">
              <w:rPr>
                <w:rFonts w:ascii="GHEA Grapalat" w:hAnsi="GHEA Grapalat"/>
                <w:b/>
                <w:color w:val="000000"/>
                <w:sz w:val="24"/>
                <w:szCs w:val="24"/>
                <w:vertAlign w:val="superscript"/>
              </w:rPr>
              <w:t>1</w:t>
            </w:r>
            <w:r w:rsidR="00BB4B2F">
              <w:rPr>
                <w:rFonts w:ascii="GHEA Grapalat" w:hAnsi="GHEA Grapalat"/>
                <w:b/>
                <w:color w:val="000000"/>
                <w:sz w:val="24"/>
                <w:szCs w:val="24"/>
              </w:rPr>
              <w:t>.</w:t>
            </w:r>
          </w:p>
        </w:tc>
        <w:tc>
          <w:tcPr>
            <w:tcW w:w="7370" w:type="dxa"/>
            <w:vAlign w:val="center"/>
            <w:hideMark/>
          </w:tcPr>
          <w:p w14:paraId="622ACE7F" w14:textId="77777777" w:rsidR="000E2A82" w:rsidRPr="002252A0" w:rsidRDefault="00BB4B2F" w:rsidP="004A58A4">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Классификация страхования </w:t>
            </w:r>
          </w:p>
        </w:tc>
      </w:tr>
    </w:tbl>
    <w:p w14:paraId="15EF292B"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130B1EDB" w14:textId="77777777" w:rsidR="0008054E" w:rsidRPr="002252A0" w:rsidRDefault="0008054E" w:rsidP="004A58A4">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575BE41" w14:textId="77777777" w:rsidTr="00373C15">
        <w:trPr>
          <w:tblCellSpacing w:w="0" w:type="dxa"/>
        </w:trPr>
        <w:tc>
          <w:tcPr>
            <w:tcW w:w="2025" w:type="dxa"/>
            <w:hideMark/>
          </w:tcPr>
          <w:p w14:paraId="2CAB6EEF"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991.</w:t>
            </w:r>
          </w:p>
        </w:tc>
        <w:tc>
          <w:tcPr>
            <w:tcW w:w="0" w:type="auto"/>
            <w:vAlign w:val="center"/>
            <w:hideMark/>
          </w:tcPr>
          <w:p w14:paraId="47CB8337"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Обязательное страхование </w:t>
            </w:r>
          </w:p>
        </w:tc>
      </w:tr>
    </w:tbl>
    <w:p w14:paraId="7110A551"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26A30F3C" w14:textId="77777777" w:rsidR="00341259" w:rsidRPr="002252A0" w:rsidRDefault="00341259" w:rsidP="004A58A4">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CFD460A" w14:textId="77777777" w:rsidTr="00373C15">
        <w:trPr>
          <w:tblCellSpacing w:w="0" w:type="dxa"/>
        </w:trPr>
        <w:tc>
          <w:tcPr>
            <w:tcW w:w="2025" w:type="dxa"/>
            <w:hideMark/>
          </w:tcPr>
          <w:p w14:paraId="588C3F8C"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992.</w:t>
            </w:r>
          </w:p>
        </w:tc>
        <w:tc>
          <w:tcPr>
            <w:tcW w:w="0" w:type="auto"/>
            <w:vAlign w:val="center"/>
            <w:hideMark/>
          </w:tcPr>
          <w:p w14:paraId="176EB408"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Осуществление обязательного страхования </w:t>
            </w:r>
          </w:p>
        </w:tc>
      </w:tr>
    </w:tbl>
    <w:p w14:paraId="6B74AAC6" w14:textId="77777777" w:rsidR="000E2A82" w:rsidRPr="002252A0" w:rsidRDefault="000E2A82" w:rsidP="004A58A4">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75C85028" w14:textId="77777777" w:rsidR="0061772E" w:rsidRPr="002252A0" w:rsidRDefault="0061772E" w:rsidP="004A58A4">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E33EAEB" w14:textId="77777777" w:rsidTr="00373C15">
        <w:trPr>
          <w:tblCellSpacing w:w="0" w:type="dxa"/>
        </w:trPr>
        <w:tc>
          <w:tcPr>
            <w:tcW w:w="2025" w:type="dxa"/>
            <w:hideMark/>
          </w:tcPr>
          <w:p w14:paraId="20B813D5"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993.</w:t>
            </w:r>
          </w:p>
        </w:tc>
        <w:tc>
          <w:tcPr>
            <w:tcW w:w="0" w:type="auto"/>
            <w:vAlign w:val="center"/>
            <w:hideMark/>
          </w:tcPr>
          <w:p w14:paraId="50DD8B40"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нарушения правил об обязательном страховании </w:t>
            </w:r>
          </w:p>
        </w:tc>
      </w:tr>
    </w:tbl>
    <w:p w14:paraId="08C81CF4" w14:textId="77777777" w:rsidR="000E2A82" w:rsidRPr="002252A0" w:rsidRDefault="000E2A82" w:rsidP="004A58A4">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000B7F7B"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D42364" w14:textId="77777777" w:rsidTr="00373C15">
        <w:trPr>
          <w:tblCellSpacing w:w="0" w:type="dxa"/>
        </w:trPr>
        <w:tc>
          <w:tcPr>
            <w:tcW w:w="2025" w:type="dxa"/>
            <w:hideMark/>
          </w:tcPr>
          <w:p w14:paraId="5426460F" w14:textId="77777777" w:rsidR="000E2A82" w:rsidRPr="002252A0"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994.</w:t>
            </w:r>
          </w:p>
        </w:tc>
        <w:tc>
          <w:tcPr>
            <w:tcW w:w="0" w:type="auto"/>
            <w:vAlign w:val="center"/>
            <w:hideMark/>
          </w:tcPr>
          <w:p w14:paraId="5B5A8604" w14:textId="77777777" w:rsidR="000E2A82" w:rsidRPr="002252A0" w:rsidRDefault="000E2A82" w:rsidP="004A58A4">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Страховщики</w:t>
            </w:r>
          </w:p>
        </w:tc>
      </w:tr>
    </w:tbl>
    <w:p w14:paraId="775E884B" w14:textId="77777777" w:rsidR="000E2A82" w:rsidRPr="002252A0"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качестве страховщиков договоры страхования могут заключать юридические лица, имеющие лицензии на осуществление страховой деятельности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соответствующему классу страхования.</w:t>
      </w:r>
    </w:p>
    <w:p w14:paraId="009FA4B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Требования к страховщикам и к их деятельности, порядок их лицензирования, осуществления</w:t>
      </w:r>
      <w:r w:rsidRPr="002252A0" w:rsidDel="00E43355">
        <w:rPr>
          <w:rFonts w:ascii="GHEA Grapalat" w:hAnsi="GHEA Grapalat"/>
          <w:color w:val="000000"/>
          <w:sz w:val="24"/>
          <w:szCs w:val="24"/>
        </w:rPr>
        <w:t xml:space="preserve"> </w:t>
      </w:r>
      <w:r w:rsidRPr="002252A0">
        <w:rPr>
          <w:rFonts w:ascii="GHEA Grapalat" w:hAnsi="GHEA Grapalat"/>
          <w:color w:val="000000"/>
          <w:sz w:val="24"/>
          <w:szCs w:val="24"/>
        </w:rPr>
        <w:t>государственного регулирования и контроля устанавливаются Законом Республики Армения "О страховании и страховой деятельности" и иными правовыми актами.</w:t>
      </w:r>
    </w:p>
    <w:p w14:paraId="077E3FD2"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994 отредактирована в соответствии с HO-178-N от 9</w:t>
      </w:r>
      <w:r w:rsidR="0061772E" w:rsidRPr="002252A0">
        <w:rPr>
          <w:rFonts w:ascii="Courier New" w:hAnsi="Courier New" w:cs="Courier New"/>
          <w:b/>
          <w:i/>
          <w:color w:val="000000"/>
          <w:sz w:val="24"/>
          <w:szCs w:val="24"/>
          <w:lang w:val="en-US"/>
        </w:rPr>
        <w:t> </w:t>
      </w:r>
      <w:r w:rsidR="00BB4B2F">
        <w:rPr>
          <w:rFonts w:ascii="GHEA Grapalat" w:hAnsi="GHEA Grapalat"/>
          <w:b/>
          <w:i/>
          <w:color w:val="000000"/>
          <w:sz w:val="24"/>
          <w:szCs w:val="24"/>
        </w:rPr>
        <w:t>апреля 2007 года)</w:t>
      </w:r>
    </w:p>
    <w:p w14:paraId="11631823" w14:textId="77777777" w:rsidR="003F0F9C" w:rsidRPr="002252A0" w:rsidRDefault="003F0F9C"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7AD4CFE" w14:textId="77777777" w:rsidTr="00373C15">
        <w:trPr>
          <w:tblCellSpacing w:w="0" w:type="dxa"/>
        </w:trPr>
        <w:tc>
          <w:tcPr>
            <w:tcW w:w="2025" w:type="dxa"/>
            <w:hideMark/>
          </w:tcPr>
          <w:p w14:paraId="21A1A23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995.</w:t>
            </w:r>
          </w:p>
        </w:tc>
        <w:tc>
          <w:tcPr>
            <w:tcW w:w="0" w:type="auto"/>
            <w:vAlign w:val="center"/>
            <w:hideMark/>
          </w:tcPr>
          <w:p w14:paraId="50D8C93F"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Исполнение страхователем и выгодоприобретателем обязанностей, установленных договором страхования</w:t>
            </w:r>
          </w:p>
        </w:tc>
      </w:tr>
    </w:tbl>
    <w:p w14:paraId="3E6F79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Заключение договора страхования в пользу выгодоприобретателя,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том числе в случае, когда выгодоприобретатель является застрахованным лицом,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освобождает страхователя от исполнения принятых на себя по этому договору обязанностей, если договором не предусмотрено иное либо обязанности страхователя заранее исполнены лицом, в пользу которого заключен договор.</w:t>
      </w:r>
    </w:p>
    <w:p w14:paraId="5581CED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До произведения страхового возмещения страховщик вправе требовать от выгодоприобретателя (в том числе и тогда, когда выгодоприобретателем является застрахованное лицо) исполнения обязанностей, принятых на себя по</w:t>
      </w:r>
      <w:r>
        <w:rPr>
          <w:rFonts w:ascii="Courier New" w:hAnsi="Courier New" w:cs="Courier New"/>
          <w:color w:val="000000"/>
          <w:sz w:val="24"/>
          <w:szCs w:val="24"/>
          <w:lang w:val="en-US"/>
        </w:rPr>
        <w:t> </w:t>
      </w:r>
      <w:r>
        <w:rPr>
          <w:rFonts w:ascii="GHEA Grapalat" w:hAnsi="GHEA Grapalat"/>
          <w:color w:val="000000"/>
          <w:sz w:val="24"/>
          <w:szCs w:val="24"/>
        </w:rPr>
        <w:t>договору страхования стороной-страхователем (в том числе страхователем, застрахованным лицом и выгодоприобретателем), не исполненных этой стороной, но которые она обязана была исполнить на этот момент. Если</w:t>
      </w:r>
      <w:r>
        <w:rPr>
          <w:rFonts w:ascii="Courier New" w:hAnsi="Courier New" w:cs="Courier New"/>
          <w:color w:val="000000"/>
          <w:sz w:val="24"/>
          <w:szCs w:val="24"/>
          <w:lang w:val="en-US"/>
        </w:rPr>
        <w:t> </w:t>
      </w:r>
      <w:r>
        <w:rPr>
          <w:rFonts w:ascii="GHEA Grapalat" w:hAnsi="GHEA Grapalat"/>
          <w:color w:val="000000"/>
          <w:sz w:val="24"/>
          <w:szCs w:val="24"/>
        </w:rPr>
        <w:t>выгодоприобретатель предъявляет требование о получении страхового возмещения по договору страхования, риск последствий неисполнения или несвоевременного исполнения обязанностей, подлежащих предварительному исполнению стороной-страхователем, несет выгодоприобретатель.</w:t>
      </w:r>
    </w:p>
    <w:p w14:paraId="6FE8DFC6"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995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E98D19" w14:textId="77777777" w:rsidTr="00373C15">
        <w:trPr>
          <w:tblCellSpacing w:w="0" w:type="dxa"/>
        </w:trPr>
        <w:tc>
          <w:tcPr>
            <w:tcW w:w="2025" w:type="dxa"/>
            <w:hideMark/>
          </w:tcPr>
          <w:p w14:paraId="53DDAEA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996.</w:t>
            </w:r>
          </w:p>
        </w:tc>
        <w:tc>
          <w:tcPr>
            <w:tcW w:w="0" w:type="auto"/>
            <w:vAlign w:val="center"/>
            <w:hideMark/>
          </w:tcPr>
          <w:p w14:paraId="7A833DD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страхования</w:t>
            </w:r>
          </w:p>
        </w:tc>
      </w:tr>
    </w:tbl>
    <w:p w14:paraId="75D6BFE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По договору страхования одна сторона — страховщик — обязуется за</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определенную единовременную или периодическую плату (страховой взнос) другой стороне — страхователю или указанному им лицу (выгодоприобретателю) — в</w:t>
      </w:r>
      <w:r w:rsidRPr="002252A0">
        <w:rPr>
          <w:rFonts w:ascii="GHEA Grapalat" w:hAnsi="GHEA Grapalat"/>
          <w:color w:val="000000"/>
          <w:sz w:val="24"/>
          <w:szCs w:val="24"/>
        </w:rPr>
        <w:t xml:space="preserve"> рамках определенной страховой суммы возместить вред, причиненный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результате наступления определенного события (событий), или его часть либо предоставить определенную сумму (страховое возмещение), если наступление этих событий имеет вероятный и (или) случайный характер и не зависит от воли сторон либо застрахованного лица или выгодоприобретателя (за исключением случаев стра</w:t>
      </w:r>
      <w:r w:rsidR="00BB4B2F">
        <w:rPr>
          <w:rFonts w:ascii="GHEA Grapalat" w:hAnsi="GHEA Grapalat"/>
          <w:color w:val="000000"/>
          <w:sz w:val="24"/>
          <w:szCs w:val="24"/>
        </w:rPr>
        <w:t>хования жизни, когда возмещается наступление определенного достоверного и ожидаемого события).</w:t>
      </w:r>
    </w:p>
    <w:p w14:paraId="4A8E3B7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Договор страхования заключается в письменной форме. Несоблюдение письменной формы влечет недействительность договора страхования. Такой</w:t>
      </w:r>
      <w:r>
        <w:rPr>
          <w:rFonts w:ascii="Courier New" w:hAnsi="Courier New" w:cs="Courier New"/>
          <w:color w:val="000000"/>
          <w:sz w:val="24"/>
          <w:szCs w:val="24"/>
          <w:lang w:val="en-US"/>
        </w:rPr>
        <w:t> </w:t>
      </w:r>
      <w:r>
        <w:rPr>
          <w:rFonts w:ascii="GHEA Grapalat" w:hAnsi="GHEA Grapalat"/>
          <w:color w:val="000000"/>
          <w:sz w:val="24"/>
          <w:szCs w:val="24"/>
        </w:rPr>
        <w:t>договор является ничтожным. Законом могут быть предусмотрены иные требования к заключению договора страхования.</w:t>
      </w:r>
    </w:p>
    <w:p w14:paraId="4D8B559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осуществлении страхования наличие договора страхования обязательно. Страховой полис может заменять договор страхования, если он</w:t>
      </w:r>
      <w:r>
        <w:rPr>
          <w:rFonts w:ascii="Courier New" w:hAnsi="Courier New" w:cs="Courier New"/>
          <w:color w:val="000000"/>
          <w:sz w:val="24"/>
          <w:szCs w:val="24"/>
          <w:lang w:val="en-US"/>
        </w:rPr>
        <w:t> </w:t>
      </w:r>
      <w:r>
        <w:rPr>
          <w:rFonts w:ascii="GHEA Grapalat" w:hAnsi="GHEA Grapalat"/>
          <w:color w:val="000000"/>
          <w:sz w:val="24"/>
          <w:szCs w:val="24"/>
        </w:rPr>
        <w:t>содержит существенные требования договора страхования, установленные законом и настоящей главой.</w:t>
      </w:r>
    </w:p>
    <w:p w14:paraId="755E444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утраты, порчи или уничтожения договора страхования и (или) страхового полиса страховщик обязан на основании заявления страхователя предоставить последнему дубликат договора и (или) полиса.</w:t>
      </w:r>
    </w:p>
    <w:p w14:paraId="3C6E8F9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По договору личного страхования одна сторона (страховщик) обязуется за</w:t>
      </w:r>
      <w:r>
        <w:rPr>
          <w:rFonts w:ascii="Courier New" w:hAnsi="Courier New" w:cs="Courier New"/>
          <w:color w:val="000000"/>
          <w:sz w:val="24"/>
          <w:szCs w:val="24"/>
          <w:lang w:val="en-US"/>
        </w:rPr>
        <w:t> </w:t>
      </w:r>
      <w:r>
        <w:rPr>
          <w:rFonts w:ascii="GHEA Grapalat" w:hAnsi="GHEA Grapalat"/>
          <w:color w:val="000000"/>
          <w:sz w:val="24"/>
          <w:szCs w:val="24"/>
        </w:rPr>
        <w:t xml:space="preserve">обусловленную договором плату (страховой взнос) единовременно или периодически выплачивать другой стороне (страхователю) обусловленную договором сумму (страховое возмещение) в случае причинения вреда жизни или здоровью или работоспособности страхователя или указанного в договоре другого </w:t>
      </w:r>
      <w:r>
        <w:rPr>
          <w:rFonts w:ascii="GHEA Grapalat" w:hAnsi="GHEA Grapalat"/>
          <w:color w:val="000000"/>
          <w:sz w:val="24"/>
          <w:szCs w:val="24"/>
        </w:rPr>
        <w:lastRenderedPageBreak/>
        <w:t>гражданина (застрахованного лица), достижения им определенного возраста или наступления в его жизни другого предусмотренного договором события (страхового</w:t>
      </w:r>
      <w:r>
        <w:rPr>
          <w:rFonts w:ascii="Courier New" w:hAnsi="Courier New" w:cs="Courier New"/>
          <w:color w:val="000000"/>
          <w:sz w:val="24"/>
          <w:szCs w:val="24"/>
          <w:lang w:val="en-US"/>
        </w:rPr>
        <w:t> </w:t>
      </w:r>
      <w:r>
        <w:rPr>
          <w:rFonts w:ascii="GHEA Grapalat" w:hAnsi="GHEA Grapalat"/>
          <w:color w:val="000000"/>
          <w:sz w:val="24"/>
          <w:szCs w:val="24"/>
        </w:rPr>
        <w:t>случая).</w:t>
      </w:r>
    </w:p>
    <w:p w14:paraId="7887836C"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Право на получение страхового возмещения имеет лицо (выгодоприобретатель), в пользу которого заключен договор.</w:t>
      </w:r>
    </w:p>
    <w:p w14:paraId="01C9B1D6"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Договор личного страхования считается заключенным в пользу застрахованного лица (выгодоприобретателя), если в договоре в качестве выгодоприобретателя другое лицо не указано. В любом случае без письменного согласия застрахованного лица не являющийся застрахованным лицом страхователь или третье лицо не может быть выгодоприобретателем. Договор</w:t>
      </w:r>
      <w:r>
        <w:rPr>
          <w:rFonts w:ascii="Courier New" w:hAnsi="Courier New" w:cs="Courier New"/>
          <w:color w:val="000000"/>
          <w:sz w:val="24"/>
          <w:szCs w:val="24"/>
          <w:lang w:val="en-US"/>
        </w:rPr>
        <w:t> </w:t>
      </w:r>
      <w:r>
        <w:rPr>
          <w:rFonts w:ascii="GHEA Grapalat" w:hAnsi="GHEA Grapalat"/>
          <w:color w:val="000000"/>
          <w:sz w:val="24"/>
          <w:szCs w:val="24"/>
        </w:rPr>
        <w:t>страхования, заключенный при отсутствии письменного согласия застрахованного лица, является ничтожным.</w:t>
      </w:r>
    </w:p>
    <w:p w14:paraId="31B80BED"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случае смерти застрахованного лица выгодоприобретателями признаются наследники застрахованного лица. Договором страхования могут быть предусмотрены другие лица, являющиеся выгодоприобретателями в случае смерти застрахованного лица, если по договору страхования страхователем является застрахованное лицо.</w:t>
      </w:r>
    </w:p>
    <w:p w14:paraId="7CAE4AE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 договору имущественного страхования одна сторона (страховщик) обязуется за обусловленную договором плату (страховой взнос)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w:t>
      </w:r>
      <w:r>
        <w:rPr>
          <w:rFonts w:ascii="Courier New" w:hAnsi="Courier New" w:cs="Courier New"/>
          <w:color w:val="000000"/>
          <w:sz w:val="24"/>
          <w:szCs w:val="24"/>
          <w:lang w:val="en-US"/>
        </w:rPr>
        <w:t> </w:t>
      </w:r>
      <w:r>
        <w:rPr>
          <w:rFonts w:ascii="GHEA Grapalat" w:hAnsi="GHEA Grapalat"/>
          <w:color w:val="000000"/>
          <w:sz w:val="24"/>
          <w:szCs w:val="24"/>
        </w:rPr>
        <w:t>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14:paraId="457B8B08"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 xml:space="preserve">По договору имущественного страхования имущество может быть застраховано в пользу лица (страхователя или выгодоприобретателя), которое </w:t>
      </w:r>
      <w:r>
        <w:rPr>
          <w:rFonts w:ascii="GHEA Grapalat" w:hAnsi="GHEA Grapalat"/>
          <w:color w:val="000000"/>
          <w:sz w:val="24"/>
          <w:szCs w:val="24"/>
        </w:rPr>
        <w:lastRenderedPageBreak/>
        <w:t>имеет интерес в</w:t>
      </w:r>
      <w:r>
        <w:rPr>
          <w:rFonts w:ascii="Courier New" w:hAnsi="Courier New" w:cs="Courier New"/>
          <w:color w:val="000000"/>
          <w:sz w:val="24"/>
          <w:szCs w:val="24"/>
          <w:lang w:val="en-US"/>
        </w:rPr>
        <w:t> </w:t>
      </w:r>
      <w:r>
        <w:rPr>
          <w:rFonts w:ascii="GHEA Grapalat" w:hAnsi="GHEA Grapalat"/>
          <w:color w:val="000000"/>
          <w:sz w:val="24"/>
          <w:szCs w:val="24"/>
        </w:rPr>
        <w:t>сохранении этого имущества на основании закона, иного правового акта или договора. При отсутствии заинтересованности в сохранении застрахованного имущества у страхователя или выгодоприобретателя заключенный договор имущественного страхования является недействительным.</w:t>
      </w:r>
    </w:p>
    <w:p w14:paraId="2F917DF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По договору страхования предпринимательского риска может быть застрахован предпринимательский риск только самого страхователя, и выгодоприобретателем по этому договору может быть только страхователь. Договор страхования предпринимательского риска лица, не являющегося страхователем, ничтожен.</w:t>
      </w:r>
    </w:p>
    <w:p w14:paraId="7B9A07D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Производные финансовые инструменты, предусмотренные Законом</w:t>
      </w:r>
      <w:r>
        <w:rPr>
          <w:rFonts w:ascii="Courier New" w:hAnsi="Courier New" w:cs="Courier New"/>
          <w:color w:val="000000"/>
          <w:sz w:val="24"/>
          <w:szCs w:val="24"/>
          <w:lang w:val="en-US"/>
        </w:rPr>
        <w:t> </w:t>
      </w:r>
      <w:r>
        <w:rPr>
          <w:rFonts w:ascii="GHEA Grapalat" w:hAnsi="GHEA Grapalat"/>
          <w:color w:val="000000"/>
          <w:sz w:val="24"/>
          <w:szCs w:val="24"/>
        </w:rPr>
        <w:t>Республики Армения "О рынке ценных бумаг" и принятыми на его основании нормативными правовыми актами, не являются договором страхования.</w:t>
      </w:r>
    </w:p>
    <w:p w14:paraId="5F2C2CF5"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996 дополнена в соответствии с HO-100-N от 11 июня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 дополнена в соответствии с HO-190-N от 27 октября 2016</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CC58919"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D3211AE" w14:textId="77777777" w:rsidTr="00373C15">
        <w:trPr>
          <w:tblCellSpacing w:w="0" w:type="dxa"/>
        </w:trPr>
        <w:tc>
          <w:tcPr>
            <w:tcW w:w="2025" w:type="dxa"/>
            <w:hideMark/>
          </w:tcPr>
          <w:p w14:paraId="0129529C"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997.</w:t>
            </w:r>
          </w:p>
        </w:tc>
        <w:tc>
          <w:tcPr>
            <w:tcW w:w="0" w:type="auto"/>
            <w:vAlign w:val="center"/>
            <w:hideMark/>
          </w:tcPr>
          <w:p w14:paraId="2952EBF0"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Страхование по генеральному договору страхования</w:t>
            </w:r>
          </w:p>
        </w:tc>
      </w:tr>
    </w:tbl>
    <w:p w14:paraId="34DD2E1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Систематическое страхование разных партий однородного объекта страхования на сходных условиях в течение определенного периода может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соглашению страхователя со страховщиком осуществляться у одного и того же страховщика на основании одного договора страхования — генерального договора.</w:t>
      </w:r>
    </w:p>
    <w:p w14:paraId="243E23E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Страхователь обязан в отношении каждой партии объекта страхования, подпадающей под действие генерального договора страхования, незамедлительно </w:t>
      </w:r>
      <w:r w:rsidRPr="002252A0">
        <w:rPr>
          <w:rFonts w:ascii="GHEA Grapalat" w:hAnsi="GHEA Grapalat"/>
          <w:color w:val="000000"/>
          <w:sz w:val="24"/>
          <w:szCs w:val="24"/>
        </w:rPr>
        <w:lastRenderedPageBreak/>
        <w:t>сообщать страховщику обусловленные таким договором страхования сведения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предусмотренный им срок, а если он не предусмотрен — по их получении. Страхователь не освобождается от этой обязанности, даже если к моменту получения таких сведений необходимость в возмещении страховщиком убытков уже миновала.</w:t>
      </w:r>
    </w:p>
    <w:p w14:paraId="7EF48FA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 требованию страхователя страховщик обязан выдавать страховые полисы по отдельным партиям имущества, подпадающим под действие генерального договора.</w:t>
      </w:r>
    </w:p>
    <w:p w14:paraId="073752E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несоответствия страховых полисов генеральному договору страхования предпочтение отдается страховому полису.</w:t>
      </w:r>
    </w:p>
    <w:p w14:paraId="707551E5"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997 отредактирована в соответствии с HO-178-N от</w:t>
      </w:r>
      <w:r>
        <w:rPr>
          <w:rFonts w:ascii="Courier New" w:hAnsi="Courier New" w:cs="Courier New"/>
          <w:b/>
          <w:i/>
          <w:color w:val="000000"/>
          <w:sz w:val="24"/>
          <w:szCs w:val="24"/>
          <w:lang w:val="en-US"/>
        </w:rPr>
        <w:t> </w:t>
      </w:r>
      <w:r>
        <w:rPr>
          <w:rFonts w:ascii="GHEA Grapalat" w:hAnsi="GHEA Grapalat"/>
          <w:b/>
          <w:i/>
          <w:color w:val="000000"/>
          <w:sz w:val="24"/>
          <w:szCs w:val="24"/>
        </w:rPr>
        <w:t>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5FD3AB6F" w14:textId="77777777" w:rsidR="00D86CB4" w:rsidRPr="002252A0" w:rsidRDefault="00D86CB4"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56F6C0D" w14:textId="77777777" w:rsidTr="00373C15">
        <w:trPr>
          <w:tblCellSpacing w:w="0" w:type="dxa"/>
        </w:trPr>
        <w:tc>
          <w:tcPr>
            <w:tcW w:w="2025" w:type="dxa"/>
            <w:hideMark/>
          </w:tcPr>
          <w:p w14:paraId="5664BB3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998.</w:t>
            </w:r>
          </w:p>
        </w:tc>
        <w:tc>
          <w:tcPr>
            <w:tcW w:w="0" w:type="auto"/>
            <w:vAlign w:val="center"/>
            <w:hideMark/>
          </w:tcPr>
          <w:p w14:paraId="716FB49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Обязательные условия договора страхования и страхового полиса</w:t>
            </w:r>
          </w:p>
        </w:tc>
      </w:tr>
    </w:tbl>
    <w:p w14:paraId="7E912A4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Существенными условиями договора страхования являются:</w:t>
      </w:r>
    </w:p>
    <w:p w14:paraId="220FD3C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объект страхования;</w:t>
      </w:r>
    </w:p>
    <w:p w14:paraId="543CB8B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страховой случай (случаи) или событие, при наступлении которого выплачивается страховое возмещение;</w:t>
      </w:r>
    </w:p>
    <w:p w14:paraId="3887E1A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размер страховой суммы;</w:t>
      </w:r>
    </w:p>
    <w:p w14:paraId="4FE8D04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порядок страхового возмещения;</w:t>
      </w:r>
    </w:p>
    <w:p w14:paraId="318C3E3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6</w:t>
      </w:r>
      <w:r w:rsidR="000E2A82" w:rsidRPr="002252A0">
        <w:rPr>
          <w:rFonts w:ascii="GHEA Grapalat" w:hAnsi="GHEA Grapalat"/>
          <w:color w:val="000000"/>
          <w:sz w:val="24"/>
          <w:szCs w:val="24"/>
        </w:rPr>
        <w:t>)</w:t>
      </w:r>
      <w:r w:rsidR="000E2A82" w:rsidRPr="002252A0">
        <w:rPr>
          <w:rFonts w:ascii="GHEA Grapalat" w:hAnsi="GHEA Grapalat"/>
          <w:color w:val="000000"/>
          <w:sz w:val="24"/>
          <w:szCs w:val="24"/>
        </w:rPr>
        <w:tab/>
        <w:t>размер страхового взноса;</w:t>
      </w:r>
    </w:p>
    <w:p w14:paraId="6C3BA3D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t>7</w:t>
      </w:r>
      <w:r w:rsidR="000E2A82" w:rsidRPr="002252A0">
        <w:rPr>
          <w:rFonts w:ascii="GHEA Grapalat" w:hAnsi="GHEA Grapalat"/>
          <w:color w:val="000000"/>
          <w:sz w:val="24"/>
          <w:szCs w:val="24"/>
        </w:rPr>
        <w:t>)</w:t>
      </w:r>
      <w:r w:rsidR="000E2A82" w:rsidRPr="002252A0">
        <w:rPr>
          <w:rFonts w:ascii="GHEA Grapalat" w:hAnsi="GHEA Grapalat"/>
          <w:color w:val="000000"/>
          <w:sz w:val="24"/>
          <w:szCs w:val="24"/>
        </w:rPr>
        <w:tab/>
        <w:t>порядок и сроки информирования страхователем и (или) выгодоприобретателем страховщика о наступлении страхового случая;</w:t>
      </w:r>
    </w:p>
    <w:p w14:paraId="4708489D" w14:textId="77777777" w:rsidR="000E2A82" w:rsidRPr="002252A0" w:rsidRDefault="00995A85" w:rsidP="002252A0">
      <w:pPr>
        <w:widowControl w:val="0"/>
        <w:tabs>
          <w:tab w:val="left" w:pos="1134"/>
        </w:tabs>
        <w:spacing w:after="160" w:line="360" w:lineRule="auto"/>
        <w:ind w:firstLine="567"/>
        <w:jc w:val="both"/>
        <w:rPr>
          <w:rFonts w:ascii="GHEA Grapalat" w:hAnsi="GHEA Grapalat"/>
          <w:color w:val="000000"/>
          <w:sz w:val="24"/>
          <w:szCs w:val="24"/>
        </w:rPr>
      </w:pPr>
      <w:r w:rsidRPr="00881FFC">
        <w:rPr>
          <w:rFonts w:ascii="GHEA Grapalat" w:hAnsi="GHEA Grapalat"/>
          <w:color w:val="000000"/>
          <w:sz w:val="24"/>
          <w:szCs w:val="24"/>
        </w:rPr>
        <w:t>8</w:t>
      </w:r>
      <w:r w:rsidR="000E2A82" w:rsidRPr="002252A0">
        <w:rPr>
          <w:rFonts w:ascii="GHEA Grapalat" w:hAnsi="GHEA Grapalat"/>
          <w:color w:val="000000"/>
          <w:sz w:val="24"/>
          <w:szCs w:val="24"/>
        </w:rPr>
        <w:t>)</w:t>
      </w:r>
      <w:r w:rsidR="000E2A82" w:rsidRPr="002252A0">
        <w:rPr>
          <w:rFonts w:ascii="GHEA Grapalat" w:hAnsi="GHEA Grapalat"/>
          <w:color w:val="000000"/>
          <w:sz w:val="24"/>
          <w:szCs w:val="24"/>
        </w:rPr>
        <w:tab/>
        <w:t>порядок оценки вреда;</w:t>
      </w:r>
    </w:p>
    <w:p w14:paraId="23D6982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BB4B2F">
        <w:rPr>
          <w:rFonts w:ascii="GHEA Grapalat" w:hAnsi="GHEA Grapalat"/>
          <w:color w:val="000000"/>
          <w:sz w:val="24"/>
          <w:szCs w:val="24"/>
        </w:rPr>
        <w:lastRenderedPageBreak/>
        <w:t>9</w:t>
      </w:r>
      <w:r w:rsidR="000E2A82" w:rsidRPr="002252A0">
        <w:rPr>
          <w:rFonts w:ascii="GHEA Grapalat" w:hAnsi="GHEA Grapalat"/>
          <w:color w:val="000000"/>
          <w:sz w:val="24"/>
          <w:szCs w:val="24"/>
        </w:rPr>
        <w:t>)</w:t>
      </w:r>
      <w:r w:rsidR="000E2A82" w:rsidRPr="002252A0">
        <w:rPr>
          <w:rFonts w:ascii="GHEA Grapalat" w:hAnsi="GHEA Grapalat"/>
          <w:color w:val="000000"/>
          <w:sz w:val="24"/>
          <w:szCs w:val="24"/>
        </w:rPr>
        <w:tab/>
        <w:t>последствия неуплаты страхователем страхового взноса в сроки и в</w:t>
      </w:r>
      <w:r w:rsidR="000E2A82" w:rsidRPr="002252A0">
        <w:rPr>
          <w:rFonts w:ascii="Courier New" w:hAnsi="Courier New" w:cs="Courier New"/>
          <w:color w:val="000000"/>
          <w:sz w:val="24"/>
          <w:szCs w:val="24"/>
          <w:lang w:val="en-US"/>
        </w:rPr>
        <w:t> </w:t>
      </w:r>
      <w:r w:rsidR="000E2A82" w:rsidRPr="002252A0">
        <w:rPr>
          <w:rFonts w:ascii="GHEA Grapalat" w:hAnsi="GHEA Grapalat"/>
          <w:color w:val="000000"/>
          <w:sz w:val="24"/>
          <w:szCs w:val="24"/>
        </w:rPr>
        <w:t>порядке, установленные договором.</w:t>
      </w:r>
    </w:p>
    <w:p w14:paraId="7A9830A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договоре страхования должны быть указаны также:</w:t>
      </w:r>
    </w:p>
    <w:p w14:paraId="3B8FC67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срок действия договора страхования;</w:t>
      </w:r>
    </w:p>
    <w:p w14:paraId="15BCD16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порядок изменения, дополнения и досрочного расторжения договора страхования;</w:t>
      </w:r>
    </w:p>
    <w:p w14:paraId="07BAACB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указание о том, что страхователь ознакомлен с условиями договора страхования;</w:t>
      </w:r>
    </w:p>
    <w:p w14:paraId="1F80E73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дата заключения договора страхования.</w:t>
      </w:r>
    </w:p>
    <w:p w14:paraId="2F31D5D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Страховой полис должен содержать следующие реквизиты:</w:t>
      </w:r>
    </w:p>
    <w:p w14:paraId="25E52B7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номер страхового полиса;</w:t>
      </w:r>
    </w:p>
    <w:p w14:paraId="63C13AF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наименование и место нахождения, номер телефона, адрес интернет-сайта страховщика;</w:t>
      </w:r>
    </w:p>
    <w:p w14:paraId="06FFDB3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имя или наименование, место нахождения и номер телефона выгодоприобретателя страхователя;</w:t>
      </w:r>
    </w:p>
    <w:p w14:paraId="2088A8E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соответствующий класс и подкласс страхования;</w:t>
      </w:r>
    </w:p>
    <w:p w14:paraId="35C3EE3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срок действия договора страхования;</w:t>
      </w:r>
    </w:p>
    <w:p w14:paraId="3897C24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подпись страхователя (если страхователь является юридическим лицом</w:t>
      </w:r>
      <w:r>
        <w:rPr>
          <w:rFonts w:ascii="Courier New" w:hAnsi="Courier New" w:cs="Courier New"/>
          <w:color w:val="000000"/>
          <w:sz w:val="24"/>
          <w:szCs w:val="24"/>
          <w:lang w:val="en-US"/>
        </w:rPr>
        <w:t> </w:t>
      </w:r>
      <w:r>
        <w:rPr>
          <w:rFonts w:ascii="GHEA Grapalat" w:hAnsi="GHEA Grapalat"/>
          <w:color w:val="000000"/>
          <w:sz w:val="24"/>
          <w:szCs w:val="24"/>
        </w:rPr>
        <w:t xml:space="preserve">— подпись руководителя его исполнительного органа) и указание о том, что страхователь ознакомлен с условиями договора страхования; </w:t>
      </w:r>
    </w:p>
    <w:p w14:paraId="3105CE8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подпись уполномоченного страховщиком лица или ее факсимиле;</w:t>
      </w:r>
    </w:p>
    <w:p w14:paraId="46D0E09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дата выдачи страхового полиса;</w:t>
      </w:r>
    </w:p>
    <w:p w14:paraId="5645E37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9)</w:t>
      </w:r>
      <w:r>
        <w:rPr>
          <w:rFonts w:ascii="GHEA Grapalat" w:hAnsi="GHEA Grapalat"/>
          <w:color w:val="000000"/>
          <w:sz w:val="24"/>
          <w:szCs w:val="24"/>
        </w:rPr>
        <w:tab/>
        <w:t>размер страховой суммы;</w:t>
      </w:r>
    </w:p>
    <w:p w14:paraId="5235274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10)</w:t>
      </w:r>
      <w:r w:rsidRPr="002252A0">
        <w:rPr>
          <w:rFonts w:ascii="GHEA Grapalat" w:hAnsi="GHEA Grapalat"/>
          <w:color w:val="000000"/>
          <w:sz w:val="24"/>
          <w:szCs w:val="24"/>
        </w:rPr>
        <w:tab/>
        <w:t>страховой случай или событие, при наступлении которого выплачивается страховое возмещение;</w:t>
      </w:r>
    </w:p>
    <w:p w14:paraId="5C31763C" w14:textId="77777777" w:rsidR="000D5F8A" w:rsidRDefault="000E2A82" w:rsidP="004A58A4">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11)</w:t>
      </w:r>
      <w:r w:rsidRPr="002252A0">
        <w:rPr>
          <w:rFonts w:ascii="GHEA Grapalat" w:hAnsi="GHEA Grapalat"/>
          <w:color w:val="000000"/>
          <w:sz w:val="24"/>
          <w:szCs w:val="24"/>
        </w:rPr>
        <w:tab/>
        <w:t>порядок и сроки информирования страхователем и (или) выгодоприобретателем страховщика о наступлении страхового случая.</w:t>
      </w:r>
    </w:p>
    <w:p w14:paraId="7091BDA7"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Регистрация и учет договоров страхования и страховых полисов осуществляются страховщиком. Компетентный государственный орган может устанавливать порядок регистрации и учета договоров страхования и страховых полисов.</w:t>
      </w:r>
    </w:p>
    <w:p w14:paraId="2225920D" w14:textId="77777777" w:rsidR="000D5F8A" w:rsidRDefault="00BB4B2F" w:rsidP="004A58A4">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998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 дополнена в соответствии с HO-121-N от 13 апреля 2011 года, отредактирована в соответствии с HO-49-N от 19 марта 2012</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1660C33C" w14:textId="77777777" w:rsidR="000D5F8A" w:rsidRDefault="000D5F8A" w:rsidP="004A58A4">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79181A" w14:textId="77777777" w:rsidTr="00373C15">
        <w:trPr>
          <w:tblCellSpacing w:w="0" w:type="dxa"/>
        </w:trPr>
        <w:tc>
          <w:tcPr>
            <w:tcW w:w="2025" w:type="dxa"/>
            <w:hideMark/>
          </w:tcPr>
          <w:p w14:paraId="192E855A" w14:textId="77777777" w:rsidR="000D5F8A" w:rsidRDefault="000E2A82" w:rsidP="004A58A4">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999.</w:t>
            </w:r>
          </w:p>
        </w:tc>
        <w:tc>
          <w:tcPr>
            <w:tcW w:w="0" w:type="auto"/>
            <w:vAlign w:val="center"/>
            <w:hideMark/>
          </w:tcPr>
          <w:p w14:paraId="28BE9C26" w14:textId="77777777" w:rsidR="000D5F8A" w:rsidRDefault="000E2A82" w:rsidP="004A58A4">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Определение условий договора страхования на общих условиях страхования</w:t>
            </w:r>
          </w:p>
        </w:tc>
      </w:tr>
    </w:tbl>
    <w:p w14:paraId="479E5D0F"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Условия, на которых заключается договор страхования, могут быть определены на стандартных условиях страхования соответствующего вида, класса, принятых или утвержденных страховщиком либо объединением страховщиков (общие условия страхования). Если договор страхования заключен на общих условиях договора страхования, утвержденных страховщиком либо объединением страховщиков, в договоре страхования должна указываться ссылка на эти условия.</w:t>
      </w:r>
    </w:p>
    <w:p w14:paraId="2164EA75" w14:textId="77777777" w:rsidR="000D5F8A" w:rsidRDefault="000E2A82" w:rsidP="004A58A4">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Условия, содержащиеся в общих условиях страхования 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включенные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договор страхования, обязательны для страхователя (выгодоприобретателя), если в договоре прямо указывается на применение таких условий, и эти условия приложены к договору, при этом вручение страхователю при заключении договора условий страхования должно быть удостоверено записью в договоре.</w:t>
      </w:r>
    </w:p>
    <w:p w14:paraId="37835475"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При заключении договора страхования страхователь и страховщик должны достичь письменного согласия (в виде договора страхования или отдельного соглашения) о порядке изменения, исключения или дополнения отдельных положений общих условий страхования. При этом, если предусмотрено одностороннее изменение общих условий без согласия страхователя, в договоре должны быть закреплены обязанность страховщика предварительно известить страхователя о таком изменении и право страхователя незамедлительно расторгнуть договор в случае несогласия с этим изменением.</w:t>
      </w:r>
    </w:p>
    <w:p w14:paraId="444BF10F" w14:textId="77777777" w:rsidR="000D5F8A"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999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306B9D26" w14:textId="77777777" w:rsidR="000D5F8A" w:rsidRDefault="000D5F8A" w:rsidP="00BF51BA">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BF51BA" w14:paraId="56D1124F" w14:textId="77777777" w:rsidTr="00373C15">
        <w:trPr>
          <w:tblCellSpacing w:w="0" w:type="dxa"/>
        </w:trPr>
        <w:tc>
          <w:tcPr>
            <w:tcW w:w="2025" w:type="dxa"/>
            <w:hideMark/>
          </w:tcPr>
          <w:p w14:paraId="2B788656" w14:textId="77777777" w:rsidR="000E2A82" w:rsidRPr="00BF51BA" w:rsidRDefault="00BB4B2F" w:rsidP="00BF51BA">
            <w:pPr>
              <w:widowControl w:val="0"/>
              <w:spacing w:after="160" w:line="341" w:lineRule="auto"/>
              <w:jc w:val="center"/>
              <w:rPr>
                <w:rFonts w:ascii="GHEA Grapalat" w:eastAsia="Times New Roman" w:hAnsi="GHEA Grapalat" w:cs="Times New Roman"/>
                <w:color w:val="000000"/>
                <w:sz w:val="24"/>
                <w:szCs w:val="24"/>
              </w:rPr>
            </w:pPr>
            <w:r w:rsidRPr="00BF51BA">
              <w:rPr>
                <w:rFonts w:ascii="GHEA Grapalat" w:hAnsi="GHEA Grapalat"/>
                <w:b/>
                <w:color w:val="000000"/>
                <w:sz w:val="24"/>
                <w:szCs w:val="24"/>
              </w:rPr>
              <w:t>Статья 1000.</w:t>
            </w:r>
          </w:p>
        </w:tc>
        <w:tc>
          <w:tcPr>
            <w:tcW w:w="0" w:type="auto"/>
            <w:vAlign w:val="center"/>
            <w:hideMark/>
          </w:tcPr>
          <w:p w14:paraId="49C64850" w14:textId="77777777" w:rsidR="000E2A82" w:rsidRPr="00BF51BA" w:rsidRDefault="00BB4B2F" w:rsidP="00BF51BA">
            <w:pPr>
              <w:widowControl w:val="0"/>
              <w:spacing w:after="160" w:line="341" w:lineRule="auto"/>
              <w:ind w:left="102"/>
              <w:rPr>
                <w:rFonts w:ascii="GHEA Grapalat" w:eastAsia="Times New Roman" w:hAnsi="GHEA Grapalat" w:cs="Times New Roman"/>
                <w:color w:val="000000"/>
                <w:sz w:val="24"/>
                <w:szCs w:val="24"/>
              </w:rPr>
            </w:pPr>
            <w:r w:rsidRPr="00BF51BA">
              <w:rPr>
                <w:rFonts w:ascii="GHEA Grapalat" w:hAnsi="GHEA Grapalat"/>
                <w:b/>
                <w:color w:val="000000"/>
                <w:sz w:val="24"/>
                <w:szCs w:val="24"/>
              </w:rPr>
              <w:t>Сведения, предоставляемые страхователем при заключении договора страхования</w:t>
            </w:r>
          </w:p>
        </w:tc>
      </w:tr>
    </w:tbl>
    <w:p w14:paraId="2DB83419"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BF51BA">
        <w:rPr>
          <w:rFonts w:ascii="GHEA Grapalat" w:hAnsi="GHEA Grapalat"/>
          <w:color w:val="000000"/>
          <w:sz w:val="24"/>
          <w:szCs w:val="24"/>
        </w:rPr>
        <w:t>1.</w:t>
      </w:r>
      <w:r w:rsidRPr="00BF51BA">
        <w:rPr>
          <w:rFonts w:ascii="GHEA Grapalat" w:hAnsi="GHEA Grapalat"/>
          <w:color w:val="000000"/>
          <w:sz w:val="24"/>
          <w:szCs w:val="24"/>
        </w:rPr>
        <w:tab/>
        <w:t>При заключении договора страхования страхователь по письменному требованию страховщика обязан передать ему письменные сведения об</w:t>
      </w:r>
      <w:r w:rsidRPr="00BF51BA">
        <w:rPr>
          <w:rFonts w:ascii="Courier New" w:hAnsi="Courier New" w:cs="Courier New"/>
          <w:color w:val="000000"/>
          <w:sz w:val="24"/>
          <w:szCs w:val="24"/>
          <w:lang w:val="en-US"/>
        </w:rPr>
        <w:t> </w:t>
      </w:r>
      <w:r w:rsidRPr="00BF51BA">
        <w:rPr>
          <w:rFonts w:ascii="GHEA Grapalat" w:hAnsi="GHEA Grapalat"/>
          <w:color w:val="000000"/>
          <w:sz w:val="24"/>
          <w:szCs w:val="24"/>
        </w:rPr>
        <w:t>известных страхователю обстоятельствах, имеющих существенное значение для определения вероятности наступления страхового случая и размера возможных убытков от его наступления, если эти обстоятельства не известны и не должны быть известны страховщику.</w:t>
      </w:r>
    </w:p>
    <w:p w14:paraId="0EB35CEE"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Требование о раскрытии сущ</w:t>
      </w:r>
      <w:r w:rsidR="00BB4B2F">
        <w:rPr>
          <w:rFonts w:ascii="GHEA Grapalat" w:hAnsi="GHEA Grapalat"/>
          <w:color w:val="000000"/>
          <w:sz w:val="24"/>
          <w:szCs w:val="24"/>
        </w:rPr>
        <w:t>ественных сведений, указанных в пункте 1 настоящей статьи, является усмотрением страховщика, и при отсутствии такого конкретного требования страхователь после вступления в силу договора страхования не несет ответственности за нераскрытие информации.</w:t>
      </w:r>
    </w:p>
    <w:p w14:paraId="1200D2A2"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после заключения договора страхования будет установлено, что страхователь сообщил страховщику заведомо ложные сведения об</w:t>
      </w:r>
      <w:r>
        <w:rPr>
          <w:rFonts w:ascii="Courier New" w:hAnsi="Courier New" w:cs="Courier New"/>
          <w:color w:val="000000"/>
          <w:sz w:val="24"/>
          <w:szCs w:val="24"/>
          <w:lang w:val="en-US"/>
        </w:rPr>
        <w:t> </w:t>
      </w:r>
      <w:r>
        <w:rPr>
          <w:rFonts w:ascii="GHEA Grapalat" w:hAnsi="GHEA Grapalat"/>
          <w:color w:val="000000"/>
          <w:sz w:val="24"/>
          <w:szCs w:val="24"/>
        </w:rPr>
        <w:t>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пунктом 2 статьи 313 настоящего Кодекса.</w:t>
      </w:r>
    </w:p>
    <w:p w14:paraId="449D3EDC"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Если договор страхования заключен при отсутствии ответов страхователя на определенные вопросы страховщика, страховщик не может впоследствии требовать расторжения договора либо признания его недействительным на том основании, что соответствующие обстоятельства не</w:t>
      </w:r>
      <w:r>
        <w:rPr>
          <w:rFonts w:ascii="Courier New" w:hAnsi="Courier New" w:cs="Courier New"/>
          <w:color w:val="000000"/>
          <w:sz w:val="24"/>
          <w:szCs w:val="24"/>
          <w:lang w:val="en-US"/>
        </w:rPr>
        <w:t> </w:t>
      </w:r>
      <w:r>
        <w:rPr>
          <w:rFonts w:ascii="GHEA Grapalat" w:hAnsi="GHEA Grapalat"/>
          <w:color w:val="000000"/>
          <w:sz w:val="24"/>
          <w:szCs w:val="24"/>
        </w:rPr>
        <w:t>были сообщены страхователем.</w:t>
      </w:r>
    </w:p>
    <w:p w14:paraId="5F8145A0" w14:textId="77777777" w:rsidR="000D5F8A"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1000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7D5904CE" w14:textId="77777777" w:rsidR="000D5F8A" w:rsidRDefault="000D5F8A" w:rsidP="00BF51BA">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113B27A" w14:textId="77777777" w:rsidTr="00373C15">
        <w:trPr>
          <w:tblCellSpacing w:w="0" w:type="dxa"/>
        </w:trPr>
        <w:tc>
          <w:tcPr>
            <w:tcW w:w="2025" w:type="dxa"/>
            <w:hideMark/>
          </w:tcPr>
          <w:p w14:paraId="5B1A5270"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1000</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1BD9796B"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Страховой случай</w:t>
            </w:r>
          </w:p>
        </w:tc>
      </w:tr>
    </w:tbl>
    <w:p w14:paraId="6BB29310"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После наступления страхового случая страховая компания вправе обратиться к независимым экспертам (в том числе иностранным) для выявления причин страхового случая и уточнения размера убытков, а также основываться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заключении экспертов при определении размера страхового возмещения.</w:t>
      </w:r>
    </w:p>
    <w:p w14:paraId="3CC0B51D"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Государственные органы, организации и все лица, владеющие информацией о страховом случае, обязаны по требованию страховой компании предоставить любые сведения о страховом случае, за исключением информации, составляющей государственную, банковскую, коммерческую тайну и установленной законом иной конфиденциальной информации.</w:t>
      </w:r>
    </w:p>
    <w:p w14:paraId="47F0F8EB"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Страховые компании вправе самостоятельно расследовать обстоятельства страхового случая или вовлекать других лиц.</w:t>
      </w:r>
    </w:p>
    <w:p w14:paraId="028A31FB" w14:textId="77777777" w:rsidR="000D5F8A"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1000</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0AAC1F29" w14:textId="77777777" w:rsidR="000D5F8A" w:rsidRDefault="000D5F8A" w:rsidP="00BF51B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693845" w14:textId="77777777" w:rsidTr="00373C15">
        <w:trPr>
          <w:tblCellSpacing w:w="0" w:type="dxa"/>
        </w:trPr>
        <w:tc>
          <w:tcPr>
            <w:tcW w:w="2025" w:type="dxa"/>
            <w:hideMark/>
          </w:tcPr>
          <w:p w14:paraId="08342B7C"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1000</w:t>
            </w:r>
            <w:r>
              <w:rPr>
                <w:rFonts w:ascii="GHEA Grapalat" w:hAnsi="GHEA Grapalat"/>
                <w:b/>
                <w:color w:val="000000"/>
                <w:sz w:val="24"/>
                <w:szCs w:val="24"/>
                <w:vertAlign w:val="superscript"/>
              </w:rPr>
              <w:t>2</w:t>
            </w:r>
            <w:r>
              <w:rPr>
                <w:rFonts w:ascii="GHEA Grapalat" w:hAnsi="GHEA Grapalat"/>
                <w:b/>
                <w:color w:val="000000"/>
                <w:sz w:val="24"/>
                <w:szCs w:val="24"/>
              </w:rPr>
              <w:t>.</w:t>
            </w:r>
          </w:p>
        </w:tc>
        <w:tc>
          <w:tcPr>
            <w:tcW w:w="0" w:type="auto"/>
            <w:vAlign w:val="center"/>
            <w:hideMark/>
          </w:tcPr>
          <w:p w14:paraId="5474F85F"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Оценка страхового риска</w:t>
            </w:r>
          </w:p>
        </w:tc>
      </w:tr>
    </w:tbl>
    <w:p w14:paraId="2DA08742" w14:textId="77777777" w:rsidR="000D5F8A" w:rsidRDefault="000E2A82" w:rsidP="00BF51BA">
      <w:pPr>
        <w:widowControl w:val="0"/>
        <w:tabs>
          <w:tab w:val="left" w:pos="1134"/>
        </w:tabs>
        <w:spacing w:after="160" w:line="341" w:lineRule="auto"/>
        <w:ind w:firstLine="567"/>
        <w:jc w:val="both"/>
        <w:rPr>
          <w:rFonts w:ascii="GHEA Grapalat" w:hAnsi="GHEA Grapalat"/>
          <w:color w:val="000000"/>
          <w:spacing w:val="-6"/>
          <w:sz w:val="24"/>
          <w:szCs w:val="24"/>
        </w:rPr>
      </w:pPr>
      <w:r w:rsidRPr="002252A0">
        <w:rPr>
          <w:rFonts w:ascii="GHEA Grapalat" w:hAnsi="GHEA Grapalat"/>
          <w:color w:val="000000"/>
          <w:spacing w:val="-6"/>
          <w:sz w:val="24"/>
          <w:szCs w:val="24"/>
        </w:rPr>
        <w:t>1.</w:t>
      </w:r>
      <w:r w:rsidRPr="002252A0">
        <w:rPr>
          <w:rFonts w:ascii="GHEA Grapalat" w:hAnsi="GHEA Grapalat"/>
          <w:color w:val="000000"/>
          <w:spacing w:val="-6"/>
          <w:sz w:val="24"/>
          <w:szCs w:val="24"/>
        </w:rPr>
        <w:tab/>
        <w:t xml:space="preserve">При заключении договора страхования не-жизни страховщик вправе изучить и произвести осмотр объекта страхования, а при необходимости </w:t>
      </w:r>
      <w:r w:rsidRPr="002252A0">
        <w:rPr>
          <w:rFonts w:ascii="GHEA Grapalat" w:hAnsi="GHEA Grapalat"/>
          <w:color w:val="000000"/>
          <w:spacing w:val="-6"/>
          <w:sz w:val="24"/>
          <w:szCs w:val="24"/>
          <w:lang w:val="hy-AM"/>
        </w:rPr>
        <w:t xml:space="preserve">— </w:t>
      </w:r>
      <w:r w:rsidRPr="002252A0">
        <w:rPr>
          <w:rFonts w:ascii="GHEA Grapalat" w:hAnsi="GHEA Grapalat"/>
          <w:color w:val="000000"/>
          <w:spacing w:val="-6"/>
          <w:sz w:val="24"/>
          <w:szCs w:val="24"/>
        </w:rPr>
        <w:t>назначить экспертизу в целях установления его действительной (рыночной) стоимости.</w:t>
      </w:r>
    </w:p>
    <w:p w14:paraId="0271C0C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Экспертиза проводиться экспертом, назначенным лицом,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заинтересованном в договоре страхования, либо экспертами, назначенными каждой из сторон.</w:t>
      </w:r>
    </w:p>
    <w:p w14:paraId="60FE396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Заключение эксперта об объекте страхования не является обязательным для сторон, если очевидно, что оно не соответствует действительной (рыночной) цене объекта страхования.</w:t>
      </w:r>
    </w:p>
    <w:p w14:paraId="13EE43AD" w14:textId="77777777" w:rsidR="000E2A82" w:rsidRPr="002252A0"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1000</w:t>
      </w:r>
      <w:r>
        <w:rPr>
          <w:rFonts w:ascii="GHEA Grapalat" w:hAnsi="GHEA Grapalat"/>
          <w:b/>
          <w:i/>
          <w:color w:val="000000"/>
          <w:sz w:val="24"/>
          <w:szCs w:val="24"/>
          <w:vertAlign w:val="superscript"/>
        </w:rPr>
        <w:t>2</w:t>
      </w:r>
      <w:r>
        <w:rPr>
          <w:rFonts w:ascii="GHEA Grapalat" w:hAnsi="GHEA Grapalat"/>
          <w:b/>
          <w:i/>
          <w:color w:val="000000"/>
          <w:sz w:val="24"/>
          <w:szCs w:val="24"/>
        </w:rPr>
        <w:t xml:space="preserve"> дополнена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6A700FD" w14:textId="77777777" w:rsidR="003F0F9C" w:rsidRPr="002252A0" w:rsidRDefault="003F0F9C" w:rsidP="00BF51BA">
      <w:pPr>
        <w:widowControl w:val="0"/>
        <w:spacing w:after="160" w:line="341"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F865261" w14:textId="77777777" w:rsidTr="00373C15">
        <w:trPr>
          <w:tblCellSpacing w:w="0" w:type="dxa"/>
        </w:trPr>
        <w:tc>
          <w:tcPr>
            <w:tcW w:w="2025" w:type="dxa"/>
            <w:hideMark/>
          </w:tcPr>
          <w:p w14:paraId="3FDDCC24"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1001.</w:t>
            </w:r>
          </w:p>
        </w:tc>
        <w:tc>
          <w:tcPr>
            <w:tcW w:w="0" w:type="auto"/>
            <w:vAlign w:val="center"/>
            <w:hideMark/>
          </w:tcPr>
          <w:p w14:paraId="3AED5FF0" w14:textId="77777777" w:rsidR="000E2A82" w:rsidRPr="002252A0"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страховщика на оценку страхового риска </w:t>
            </w:r>
          </w:p>
        </w:tc>
      </w:tr>
    </w:tbl>
    <w:p w14:paraId="1F132510"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3C8197C7" w14:textId="77777777" w:rsidR="000E2A82" w:rsidRPr="002252A0" w:rsidRDefault="000E2A82" w:rsidP="00BF51BA">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D65238A" w14:textId="77777777" w:rsidTr="00373C15">
        <w:trPr>
          <w:tblCellSpacing w:w="0" w:type="dxa"/>
        </w:trPr>
        <w:tc>
          <w:tcPr>
            <w:tcW w:w="2025" w:type="dxa"/>
            <w:hideMark/>
          </w:tcPr>
          <w:p w14:paraId="52A87346"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1002.</w:t>
            </w:r>
          </w:p>
        </w:tc>
        <w:tc>
          <w:tcPr>
            <w:tcW w:w="0" w:type="auto"/>
            <w:vAlign w:val="center"/>
            <w:hideMark/>
          </w:tcPr>
          <w:p w14:paraId="235B374C" w14:textId="77777777" w:rsidR="000E2A82" w:rsidRPr="002252A0"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Тайна страхования</w:t>
            </w:r>
          </w:p>
        </w:tc>
      </w:tr>
    </w:tbl>
    <w:p w14:paraId="2C116988"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Страховщик не вправе разглашать ставшие ему известными в результате профессиональной деятельности сведения о страхователе, застрахованном лице и выгодоприобретателе. За нарушение тайны страхования страховщик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зависимости от рода нарушенных прав и (или) характера нарушения несет ответственность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установленном законом порядке.</w:t>
      </w:r>
    </w:p>
    <w:p w14:paraId="330A5EBF" w14:textId="77777777" w:rsidR="000E2A82" w:rsidRPr="002252A0" w:rsidRDefault="000E2A82" w:rsidP="00BF51BA">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1002 отредактирована в соответствии с HO-178-N от 9</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апреля 2007 года)</w:t>
      </w:r>
    </w:p>
    <w:p w14:paraId="2FE1A525" w14:textId="77777777" w:rsidR="0008054E" w:rsidRPr="002252A0" w:rsidRDefault="0008054E" w:rsidP="00BF51B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35567C1" w14:textId="77777777" w:rsidTr="00373C15">
        <w:trPr>
          <w:tblCellSpacing w:w="0" w:type="dxa"/>
        </w:trPr>
        <w:tc>
          <w:tcPr>
            <w:tcW w:w="2025" w:type="dxa"/>
            <w:hideMark/>
          </w:tcPr>
          <w:p w14:paraId="7E895B86" w14:textId="77777777" w:rsidR="000D5F8A"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1003.</w:t>
            </w:r>
          </w:p>
        </w:tc>
        <w:tc>
          <w:tcPr>
            <w:tcW w:w="0" w:type="auto"/>
            <w:vAlign w:val="center"/>
            <w:hideMark/>
          </w:tcPr>
          <w:p w14:paraId="768910C6" w14:textId="77777777" w:rsidR="000D5F8A"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Страховая сумма и страховая стоимость</w:t>
            </w:r>
          </w:p>
        </w:tc>
      </w:tr>
    </w:tbl>
    <w:p w14:paraId="7E7A194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Величина страховой суммы определяется взаимным согласием страхователя со страховщиком в соответствии с правилами, предусмотренными настоящей статьей.</w:t>
      </w:r>
    </w:p>
    <w:p w14:paraId="2D287B2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Страховая сумма, предусмотренная договором имущественного страхования, не может превышать действительную (рыночную) стоимость этого имущества в момент заключения договора. Страховой стоимостью является рыночная (действительная) стоимость застрахованного имущества в момент заключения договора страхования.</w:t>
      </w:r>
    </w:p>
    <w:p w14:paraId="050A821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при определении страховой стоимости имущества одна сторона предоставляет ложные сведения о действительной стоимости подлежащего страхованию имущества, другая сторона вправе в одностороннем порядке расторгнуть договор и потребовать возмещения понесенных в связи с этим убытков и расходов.</w:t>
      </w:r>
    </w:p>
    <w:p w14:paraId="7F2D287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имущество застраховано в одной части страховой стоимости, страхователь (выгодоприобретатель) вправе осуществить дополнительное страхование также у другого страховщика, но только в размере общей страховой суммы, не превышающей по всем страховым договорам страховую стоимость данного имущества.</w:t>
      </w:r>
    </w:p>
    <w:p w14:paraId="0275FFA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страховая сумма, указанная в договоре имущественного страхования, превышает страховую стоимость, причиненный имуществу вред подлежит возмещению только в размере страховой стоимости. В этом случае излишне уплаченная часть страхового взноса не подлежит возврату.</w:t>
      </w:r>
    </w:p>
    <w:p w14:paraId="03DC5EF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pacing w:val="-6"/>
          <w:sz w:val="24"/>
          <w:szCs w:val="24"/>
        </w:rPr>
        <w:t>6.</w:t>
      </w:r>
      <w:r>
        <w:rPr>
          <w:rFonts w:ascii="GHEA Grapalat" w:hAnsi="GHEA Grapalat"/>
          <w:color w:val="000000"/>
          <w:spacing w:val="-6"/>
          <w:sz w:val="24"/>
          <w:szCs w:val="24"/>
        </w:rPr>
        <w:tab/>
        <w:t>Если в соответствии с договором имущественного страхования не-жизни, страховой взнос уплачивается в рассрочку, и до момента выяснения обстоятельств, указанных</w:t>
      </w:r>
      <w:r>
        <w:rPr>
          <w:rFonts w:ascii="GHEA Grapalat" w:hAnsi="GHEA Grapalat"/>
          <w:color w:val="000000"/>
          <w:sz w:val="24"/>
          <w:szCs w:val="24"/>
        </w:rPr>
        <w:t xml:space="preserve"> пункте 5 настоящей статьи, полностью не уплачен, остальные страховые взносы должны быть уплачены в размере, уменьшенном пропорционально заниженному размеру страховой суммы.</w:t>
      </w:r>
    </w:p>
    <w:p w14:paraId="3834DCC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Если увеличение страховой суммы в договоре имущественного страхования не-жизни является следствием обмана страхователя, страховщик вправе потребовать признания договора недействительным и возмещения </w:t>
      </w:r>
      <w:r>
        <w:rPr>
          <w:rFonts w:ascii="GHEA Grapalat" w:hAnsi="GHEA Grapalat"/>
          <w:color w:val="000000"/>
          <w:sz w:val="24"/>
          <w:szCs w:val="24"/>
        </w:rPr>
        <w:lastRenderedPageBreak/>
        <w:t>причиненных ему убытков в размере, превышающем сумму полученного от</w:t>
      </w:r>
      <w:r>
        <w:rPr>
          <w:rFonts w:ascii="Courier New" w:hAnsi="Courier New" w:cs="Courier New"/>
          <w:color w:val="000000"/>
          <w:sz w:val="24"/>
          <w:szCs w:val="24"/>
          <w:lang w:val="en-US"/>
        </w:rPr>
        <w:t> </w:t>
      </w:r>
      <w:r>
        <w:rPr>
          <w:rFonts w:ascii="GHEA Grapalat" w:hAnsi="GHEA Grapalat"/>
          <w:color w:val="000000"/>
          <w:sz w:val="24"/>
          <w:szCs w:val="24"/>
        </w:rPr>
        <w:t>страхователя страхового взноса.</w:t>
      </w:r>
    </w:p>
    <w:p w14:paraId="5F0709C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Правила, предусмотренные пунктами 5-7 настоящей статьи, соответственно применяются также в случае, когда страховая сумма превысила страховую стоимость в результате страхования одного и того же объекта у двух или нескольких страховщиков (двойное страхование).</w:t>
      </w:r>
    </w:p>
    <w:p w14:paraId="2C0F61D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этом случае сумма, подлежащая страховому возмещению каждым страховщиком, сокращается пропорционально уменьшению первоначальной страховой суммы соответствующего договора страхования.</w:t>
      </w:r>
    </w:p>
    <w:p w14:paraId="6528B48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Если объект застрахован от различных страховых рисков, как по одному и тому же, так и по отдельному договору страхования, в том числе по договорам, заключенным с разными страховщиками, допускается превышение размера общей страховой суммы, предусмотренной всеми договорами, по сравнению со</w:t>
      </w:r>
      <w:r>
        <w:rPr>
          <w:rFonts w:ascii="Courier New" w:hAnsi="Courier New" w:cs="Courier New"/>
          <w:color w:val="000000"/>
          <w:sz w:val="24"/>
          <w:szCs w:val="24"/>
          <w:lang w:val="en-US"/>
        </w:rPr>
        <w:t> </w:t>
      </w:r>
      <w:r>
        <w:rPr>
          <w:rFonts w:ascii="GHEA Grapalat" w:hAnsi="GHEA Grapalat"/>
          <w:color w:val="000000"/>
          <w:sz w:val="24"/>
          <w:szCs w:val="24"/>
        </w:rPr>
        <w:t>страховой стоимостью.</w:t>
      </w:r>
    </w:p>
    <w:p w14:paraId="65A2162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из двух или нескольких договоров, заключенных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настоящим пунктом, вытекает обязанность страховщиков выплатить страховое возмещение за одни и те же обстоятельства, наступившие в одном и том же страховом случае, к этим договорам по соответствующей части применяются правила, предусмотренные пунктами 5-8 настоящей статьи.</w:t>
      </w:r>
    </w:p>
    <w:p w14:paraId="1637B23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Если страховая стоимость, предусмотренная договором страхования, существенно отличается от действительной стоимости страхового случая на</w:t>
      </w:r>
      <w:r>
        <w:rPr>
          <w:rFonts w:ascii="Courier New" w:hAnsi="Courier New" w:cs="Courier New"/>
          <w:color w:val="000000"/>
          <w:sz w:val="24"/>
          <w:szCs w:val="24"/>
          <w:lang w:val="en-US"/>
        </w:rPr>
        <w:t> </w:t>
      </w:r>
      <w:r>
        <w:rPr>
          <w:rFonts w:ascii="GHEA Grapalat" w:hAnsi="GHEA Grapalat"/>
          <w:color w:val="000000"/>
          <w:sz w:val="24"/>
          <w:szCs w:val="24"/>
        </w:rPr>
        <w:t>момент его наступления, за основание берется действительная стоимость.</w:t>
      </w:r>
    </w:p>
    <w:p w14:paraId="71BD246C" w14:textId="77777777" w:rsidR="000E2A82" w:rsidRPr="00881FFC"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1003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002B3CC6" w14:textId="77777777" w:rsidR="00DE5A19" w:rsidRPr="00881FFC" w:rsidRDefault="00DE5A19"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00A0CE4" w14:textId="77777777" w:rsidTr="00373C15">
        <w:trPr>
          <w:tblCellSpacing w:w="0" w:type="dxa"/>
        </w:trPr>
        <w:tc>
          <w:tcPr>
            <w:tcW w:w="2025" w:type="dxa"/>
            <w:hideMark/>
          </w:tcPr>
          <w:p w14:paraId="15C71D0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1003</w:t>
            </w:r>
            <w:r w:rsidR="00BB4B2F">
              <w:rPr>
                <w:rFonts w:ascii="GHEA Grapalat" w:hAnsi="GHEA Grapalat"/>
                <w:b/>
                <w:color w:val="000000"/>
                <w:sz w:val="24"/>
                <w:szCs w:val="24"/>
                <w:vertAlign w:val="superscript"/>
              </w:rPr>
              <w:t>1</w:t>
            </w:r>
            <w:r w:rsidR="00BB4B2F">
              <w:rPr>
                <w:rFonts w:ascii="GHEA Grapalat" w:hAnsi="GHEA Grapalat"/>
                <w:b/>
                <w:color w:val="000000"/>
                <w:sz w:val="24"/>
                <w:szCs w:val="24"/>
              </w:rPr>
              <w:t>.</w:t>
            </w:r>
          </w:p>
        </w:tc>
        <w:tc>
          <w:tcPr>
            <w:tcW w:w="0" w:type="auto"/>
            <w:vAlign w:val="center"/>
            <w:hideMark/>
          </w:tcPr>
          <w:p w14:paraId="12B11F4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Уменьшение страхового возмещения и основания для отказа в возмещении </w:t>
            </w:r>
          </w:p>
        </w:tc>
      </w:tr>
    </w:tbl>
    <w:p w14:paraId="0C9D5CE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Страховая компания вправе уменьшить или отказать в выплате страхового возмещения, подлежащего выплате по договору страхования,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случае, если:</w:t>
      </w:r>
    </w:p>
    <w:p w14:paraId="0C01E05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страховой случай возник в результате умышленных действий страхователя либо застрахованного лица или выгодоприобретателя;</w:t>
      </w:r>
    </w:p>
    <w:p w14:paraId="3F07211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заключении договора страхования страхователь представил ложные сведения об объекте страхования либо скрыл эти сведения;</w:t>
      </w:r>
    </w:p>
    <w:p w14:paraId="0F8D933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страхователь получил возмещение от третьего лица, которое ответственно за причиненный вред в том размере, в каком было получено возмещение от причинившего вред лица;</w:t>
      </w:r>
    </w:p>
    <w:p w14:paraId="4555D51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имеются предусмотренные законом или договором иные основания для уменьшения страхового возмещения или отказа в его выплате.</w:t>
      </w:r>
    </w:p>
    <w:p w14:paraId="08DB9B1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уменьшения страхового возмещения либо отказа в его выплате страховая компания принимает обоснованное решение, которое в пятидневный срок заказным письмом доставляется страхователю (выгодоприобретателю) по</w:t>
      </w:r>
      <w:r>
        <w:rPr>
          <w:rFonts w:ascii="Courier New" w:hAnsi="Courier New" w:cs="Courier New"/>
          <w:color w:val="000000"/>
          <w:sz w:val="24"/>
          <w:szCs w:val="24"/>
          <w:lang w:val="en-US"/>
        </w:rPr>
        <w:t> </w:t>
      </w:r>
      <w:r>
        <w:rPr>
          <w:rFonts w:ascii="GHEA Grapalat" w:hAnsi="GHEA Grapalat"/>
          <w:color w:val="000000"/>
          <w:sz w:val="24"/>
          <w:szCs w:val="24"/>
        </w:rPr>
        <w:t>адресу его постоянного места жительства.</w:t>
      </w:r>
    </w:p>
    <w:p w14:paraId="6BDA41E8"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1003</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HO-178-N от 9 апреля 2007 года, отредактирована в соответствии с HO-69-N от 18 мая 2010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F1F5F16"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3E3666C" w14:textId="77777777" w:rsidTr="00373C15">
        <w:trPr>
          <w:tblCellSpacing w:w="0" w:type="dxa"/>
        </w:trPr>
        <w:tc>
          <w:tcPr>
            <w:tcW w:w="2025" w:type="dxa"/>
            <w:hideMark/>
          </w:tcPr>
          <w:p w14:paraId="618FA7E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1004.</w:t>
            </w:r>
          </w:p>
        </w:tc>
        <w:tc>
          <w:tcPr>
            <w:tcW w:w="0" w:type="auto"/>
            <w:vAlign w:val="center"/>
            <w:hideMark/>
          </w:tcPr>
          <w:p w14:paraId="5F2A469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Недопустимость оспаривания страховой стоимости имущества </w:t>
            </w:r>
          </w:p>
        </w:tc>
      </w:tr>
    </w:tbl>
    <w:p w14:paraId="75DD2D53" w14:textId="77777777" w:rsidR="000E2A82" w:rsidRPr="00881FFC"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9BA7311" w14:textId="77777777" w:rsidTr="00373C15">
        <w:trPr>
          <w:tblCellSpacing w:w="0" w:type="dxa"/>
        </w:trPr>
        <w:tc>
          <w:tcPr>
            <w:tcW w:w="2025" w:type="dxa"/>
            <w:hideMark/>
          </w:tcPr>
          <w:p w14:paraId="4120BF2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1005.</w:t>
            </w:r>
          </w:p>
        </w:tc>
        <w:tc>
          <w:tcPr>
            <w:tcW w:w="0" w:type="auto"/>
            <w:vAlign w:val="center"/>
            <w:hideMark/>
          </w:tcPr>
          <w:p w14:paraId="20528B65"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Неполное имущественное страхование </w:t>
            </w:r>
          </w:p>
        </w:tc>
      </w:tr>
    </w:tbl>
    <w:p w14:paraId="20DD10B2"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5BD63502" w14:textId="77777777" w:rsidR="000D5F8A" w:rsidRDefault="000D5F8A">
      <w:pPr>
        <w:widowControl w:val="0"/>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B04A97C" w14:textId="77777777" w:rsidTr="00373C15">
        <w:trPr>
          <w:tblCellSpacing w:w="0" w:type="dxa"/>
        </w:trPr>
        <w:tc>
          <w:tcPr>
            <w:tcW w:w="2025" w:type="dxa"/>
            <w:hideMark/>
          </w:tcPr>
          <w:p w14:paraId="43BC7E5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1006.</w:t>
            </w:r>
          </w:p>
        </w:tc>
        <w:tc>
          <w:tcPr>
            <w:tcW w:w="0" w:type="auto"/>
            <w:vAlign w:val="center"/>
            <w:hideMark/>
          </w:tcPr>
          <w:p w14:paraId="3147D009"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Дополнительное имущественное страхование </w:t>
            </w:r>
          </w:p>
        </w:tc>
      </w:tr>
    </w:tbl>
    <w:p w14:paraId="6CE6C712"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6C6FF340"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EC10DB0" w14:textId="77777777" w:rsidTr="00373C15">
        <w:trPr>
          <w:tblCellSpacing w:w="0" w:type="dxa"/>
        </w:trPr>
        <w:tc>
          <w:tcPr>
            <w:tcW w:w="2025" w:type="dxa"/>
            <w:hideMark/>
          </w:tcPr>
          <w:p w14:paraId="1DD3C5E1"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1007.</w:t>
            </w:r>
          </w:p>
        </w:tc>
        <w:tc>
          <w:tcPr>
            <w:tcW w:w="0" w:type="auto"/>
            <w:vAlign w:val="center"/>
            <w:hideMark/>
          </w:tcPr>
          <w:p w14:paraId="605B044E"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страхования сверх страховой стоимости </w:t>
            </w:r>
          </w:p>
        </w:tc>
      </w:tr>
    </w:tbl>
    <w:p w14:paraId="6F36DB3F"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2685F693"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AF66A73" w14:textId="77777777" w:rsidTr="00373C15">
        <w:trPr>
          <w:tblCellSpacing w:w="0" w:type="dxa"/>
        </w:trPr>
        <w:tc>
          <w:tcPr>
            <w:tcW w:w="2025" w:type="dxa"/>
            <w:hideMark/>
          </w:tcPr>
          <w:p w14:paraId="7C513473"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1008.</w:t>
            </w:r>
          </w:p>
        </w:tc>
        <w:tc>
          <w:tcPr>
            <w:tcW w:w="0" w:type="auto"/>
            <w:vAlign w:val="center"/>
            <w:hideMark/>
          </w:tcPr>
          <w:p w14:paraId="525611D1"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Имущественное страхование от разных страховых рисков </w:t>
            </w:r>
          </w:p>
        </w:tc>
      </w:tr>
    </w:tbl>
    <w:p w14:paraId="6A5E8A5A"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HO-178-N от 9 апреля 2007</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47EE90F6"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19C062" w14:textId="77777777" w:rsidTr="00373C15">
        <w:trPr>
          <w:tblCellSpacing w:w="0" w:type="dxa"/>
        </w:trPr>
        <w:tc>
          <w:tcPr>
            <w:tcW w:w="2025" w:type="dxa"/>
            <w:hideMark/>
          </w:tcPr>
          <w:p w14:paraId="263C074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1009.</w:t>
            </w:r>
          </w:p>
        </w:tc>
        <w:tc>
          <w:tcPr>
            <w:tcW w:w="0" w:type="auto"/>
            <w:vAlign w:val="center"/>
            <w:hideMark/>
          </w:tcPr>
          <w:p w14:paraId="67F02DCB" w14:textId="77777777" w:rsidR="000D5F8A" w:rsidRDefault="000E2A82">
            <w:pPr>
              <w:widowControl w:val="0"/>
              <w:spacing w:after="160" w:line="360" w:lineRule="auto"/>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Совместное страхование (сострахование)</w:t>
            </w:r>
          </w:p>
        </w:tc>
      </w:tr>
    </w:tbl>
    <w:p w14:paraId="6AF617D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Объект страхования может быть застрахован по одному договору страхования совместно несколькими страховщиками (совместное страхование).</w:t>
      </w:r>
    </w:p>
    <w:p w14:paraId="7DFD5B5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совместного страхования в договоре должны быть установлены права и обязанности каждого из страховщиков. Если в таком договоре не определены права и обязанности каждого из страховщиков, они солидарно отвечают перед страхователем (застрахованным лицом или выгодоприобретателем) за выплату страхового возмещения.</w:t>
      </w:r>
    </w:p>
    <w:p w14:paraId="7BA5CFF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При совместном страховании должен быть выбран главный страховщик. Главный страховщик устанавливает условия страхования.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отношениях со страхователем главный страховщик выступает от имени других страховщиков.</w:t>
      </w:r>
    </w:p>
    <w:p w14:paraId="23288CA7"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договором совместного страхования не установлен главный страховщик, страхователь может по своему усмотрению рассматривать кого-либо из совместных страховщиков в качестве главного страховщика, предварительно письменно уведомив его об этом.</w:t>
      </w:r>
    </w:p>
    <w:p w14:paraId="65A8AC9F" w14:textId="77777777" w:rsidR="000D5F8A" w:rsidRDefault="00BB4B2F" w:rsidP="00BF51BA">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1009 дополнена в соответствии с HO-100-N от 11 июня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HO-178-N от 9 апреля 2007 года)</w:t>
      </w:r>
    </w:p>
    <w:p w14:paraId="12F33452"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6FC289B" w14:textId="77777777" w:rsidTr="00373C15">
        <w:trPr>
          <w:tblCellSpacing w:w="0" w:type="dxa"/>
        </w:trPr>
        <w:tc>
          <w:tcPr>
            <w:tcW w:w="2025" w:type="dxa"/>
            <w:hideMark/>
          </w:tcPr>
          <w:p w14:paraId="172AD820"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1010.</w:t>
            </w:r>
          </w:p>
        </w:tc>
        <w:tc>
          <w:tcPr>
            <w:tcW w:w="0" w:type="auto"/>
            <w:vAlign w:val="center"/>
            <w:hideMark/>
          </w:tcPr>
          <w:p w14:paraId="61B20F27"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Страховой взнос</w:t>
            </w:r>
          </w:p>
        </w:tc>
      </w:tr>
    </w:tbl>
    <w:p w14:paraId="12AE8932"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Размер, порядок и сроки уплаты страхового взноса устанавливаются договором страхования.</w:t>
      </w:r>
    </w:p>
    <w:p w14:paraId="4CD1F032"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Страховщик при определении размера страхового взноса, подлежащего уплате по договору страхования, вправе применять рассчитанные им страховые тарифы, определяющие страховой взнос, взимаемый с единицы страховой суммы, с учетом характера объекта страхования и страхового риска.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предусмотренных законом случаях размер страхового взноса определяется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соответствии со страховыми тарифами, установленными государственным органом, осуществляющим надзор за лицами, занимающимися страховой деятельностью.</w:t>
      </w:r>
    </w:p>
    <w:p w14:paraId="2CF88E60"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зачесть сумму просроченного страхового взноса.</w:t>
      </w:r>
    </w:p>
    <w:p w14:paraId="567AB50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Если страхователь в 14-дневный срок с момента вступления договора страхования в силу не вносит единовременный или первый очередной страховой взнос, то страховщик вправе расторгнуть договор страхования в одностороннем порядке, если договором не предусмотрен иной срок или возможность отсрочки уплаты страхового взноса.</w:t>
      </w:r>
    </w:p>
    <w:p w14:paraId="3C803B5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Страховщик до заключения договора страхования обязан уведомить страхователя о последствиях, установленных пунктами 3 и 4 настоящей статьи.</w:t>
      </w:r>
    </w:p>
    <w:p w14:paraId="1E724CD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Если страхователь не уплатил очередной страховой взнос в срок, установленный договором страхования, страховщик устанавливает дополнительный срок для уплаты страхового взноса в трехдневный срок, уведомив об этом страхователя, если договором не предусмотрено иное. В</w:t>
      </w:r>
      <w:r>
        <w:rPr>
          <w:rFonts w:ascii="Courier New" w:hAnsi="Courier New" w:cs="Courier New"/>
          <w:color w:val="000000"/>
          <w:sz w:val="24"/>
          <w:szCs w:val="24"/>
          <w:lang w:val="en-US"/>
        </w:rPr>
        <w:t> </w:t>
      </w:r>
      <w:r>
        <w:rPr>
          <w:rFonts w:ascii="GHEA Grapalat" w:hAnsi="GHEA Grapalat"/>
          <w:color w:val="000000"/>
          <w:sz w:val="24"/>
          <w:szCs w:val="24"/>
        </w:rPr>
        <w:t>уведомлении должны быть указаны правовые последствия неуплаты страхового взноса в течение дополнительного срока.</w:t>
      </w:r>
    </w:p>
    <w:p w14:paraId="21FB40E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Если страхователь не вносит страховой взнос в течение дополнительного срока, страховщик вправе расторгнуть договор страхования в</w:t>
      </w:r>
      <w:r>
        <w:rPr>
          <w:rFonts w:ascii="Courier New" w:hAnsi="Courier New" w:cs="Courier New"/>
          <w:color w:val="000000"/>
          <w:sz w:val="24"/>
          <w:szCs w:val="24"/>
          <w:lang w:val="en-US"/>
        </w:rPr>
        <w:t> </w:t>
      </w:r>
      <w:r>
        <w:rPr>
          <w:rFonts w:ascii="GHEA Grapalat" w:hAnsi="GHEA Grapalat"/>
          <w:color w:val="000000"/>
          <w:sz w:val="24"/>
          <w:szCs w:val="24"/>
        </w:rPr>
        <w:t>одностороннем порядке без уведомления об этом страхователя.</w:t>
      </w:r>
    </w:p>
    <w:p w14:paraId="3EF4D0F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Если страховой случай наступил по истечении дополнительного срока и страхователь не уплатил страховой взнос, страховщик освобождается от обязанности выплаты возмещения, за исключением случаев, когда страхователь докажет, что страховой взнос не уплачен по не зависящим от него обстоятельствам.</w:t>
      </w:r>
    </w:p>
    <w:p w14:paraId="5101ED7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Если действие договора страхования прекращается на основании досрочного расторжения договора или по иному основанию, то страховщик вправе потребовать внесения страхового взноса только за период до</w:t>
      </w:r>
      <w:r>
        <w:rPr>
          <w:rFonts w:ascii="Courier New" w:hAnsi="Courier New" w:cs="Courier New"/>
          <w:color w:val="000000"/>
          <w:sz w:val="24"/>
          <w:szCs w:val="24"/>
          <w:lang w:val="en-US"/>
        </w:rPr>
        <w:t> </w:t>
      </w:r>
      <w:r>
        <w:rPr>
          <w:rFonts w:ascii="GHEA Grapalat" w:hAnsi="GHEA Grapalat"/>
          <w:color w:val="000000"/>
          <w:sz w:val="24"/>
          <w:szCs w:val="24"/>
        </w:rPr>
        <w:t>прекращения действия договора.</w:t>
      </w:r>
    </w:p>
    <w:p w14:paraId="52000EF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 xml:space="preserve">Если страхователь вносит страховой взнос в течение месяца после прекращения договора или срока, установленного для уплаты страхового взноса, </w:t>
      </w:r>
      <w:r>
        <w:rPr>
          <w:rFonts w:ascii="GHEA Grapalat" w:hAnsi="GHEA Grapalat"/>
          <w:color w:val="000000"/>
          <w:sz w:val="24"/>
          <w:szCs w:val="24"/>
        </w:rPr>
        <w:lastRenderedPageBreak/>
        <w:t>и страховой случай не наступил до уплаты страхового взноса, договор не</w:t>
      </w:r>
      <w:r>
        <w:rPr>
          <w:rFonts w:ascii="Courier New" w:hAnsi="Courier New" w:cs="Courier New"/>
          <w:color w:val="000000"/>
          <w:sz w:val="24"/>
          <w:szCs w:val="24"/>
          <w:lang w:val="en-US"/>
        </w:rPr>
        <w:t> </w:t>
      </w:r>
      <w:r>
        <w:rPr>
          <w:rFonts w:ascii="GHEA Grapalat" w:hAnsi="GHEA Grapalat"/>
          <w:color w:val="000000"/>
          <w:sz w:val="24"/>
          <w:szCs w:val="24"/>
        </w:rPr>
        <w:t>считается утратившим силу.</w:t>
      </w:r>
    </w:p>
    <w:p w14:paraId="674A71D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При постоянном уменьшении страхового риска страховщик вправе требовать уменьшения страхового взноса, что не распространяется на страховые взносы, уплаченные или подлежащие уплате до этого требования.</w:t>
      </w:r>
    </w:p>
    <w:p w14:paraId="2DFF399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При утрате объекта страхования по не зависящим от страхователя обстоятельствам страхователь освобождается от обязанности внесения страхового взноса, а страховщик — от выполнения страхового возмещения, если риск такой утраты не является предметом договора страхования.</w:t>
      </w:r>
    </w:p>
    <w:p w14:paraId="335093C5"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13.</w:t>
      </w:r>
      <w:r>
        <w:rPr>
          <w:rFonts w:ascii="GHEA Grapalat" w:hAnsi="GHEA Grapalat"/>
          <w:color w:val="000000"/>
          <w:sz w:val="24"/>
          <w:szCs w:val="24"/>
        </w:rPr>
        <w:tab/>
        <w:t>Пункты 2-12 настоящей статьи не распространяются на договоры страхования жизни.</w:t>
      </w:r>
    </w:p>
    <w:p w14:paraId="3541BE77"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(заголовок отредактирован в соответствии с НО-100-N от 11 июня 2010 года)</w:t>
      </w:r>
    </w:p>
    <w:p w14:paraId="3634A32A"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1010 изменена в соответствии с HO-100-N от 11 июня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HO-178-N от 9 апреля 2007 года)</w:t>
      </w:r>
    </w:p>
    <w:p w14:paraId="1C64441F"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14D4F34" w14:textId="77777777" w:rsidTr="00373C15">
        <w:trPr>
          <w:tblCellSpacing w:w="0" w:type="dxa"/>
        </w:trPr>
        <w:tc>
          <w:tcPr>
            <w:tcW w:w="2025" w:type="dxa"/>
            <w:hideMark/>
          </w:tcPr>
          <w:p w14:paraId="4D96262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1011.</w:t>
            </w:r>
          </w:p>
        </w:tc>
        <w:tc>
          <w:tcPr>
            <w:tcW w:w="0" w:type="auto"/>
            <w:vAlign w:val="center"/>
            <w:hideMark/>
          </w:tcPr>
          <w:p w14:paraId="1441F47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Замена застрахованного лица</w:t>
            </w:r>
          </w:p>
        </w:tc>
      </w:tr>
    </w:tbl>
    <w:p w14:paraId="4DE4580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Застрахованное лицо, указанное в договоре страхования, может быть заменено страхователем другим лицом, письменно уведомив об этом застрахованное лицо.</w:t>
      </w:r>
    </w:p>
    <w:p w14:paraId="4C11F21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1011 отредактирована в соответствии с HO-178-N от 9</w:t>
      </w:r>
      <w:r w:rsidR="0061772E"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апреля 2007 года)</w:t>
      </w:r>
    </w:p>
    <w:p w14:paraId="67812542" w14:textId="77777777" w:rsidR="003F0F9C" w:rsidRDefault="003F0F9C" w:rsidP="002252A0">
      <w:pPr>
        <w:widowControl w:val="0"/>
        <w:spacing w:after="160" w:line="360" w:lineRule="auto"/>
        <w:ind w:firstLine="947"/>
        <w:rPr>
          <w:rFonts w:ascii="GHEA Grapalat" w:eastAsia="Times New Roman" w:hAnsi="GHEA Grapalat" w:cs="Times New Roman"/>
          <w:color w:val="000000"/>
          <w:sz w:val="24"/>
          <w:szCs w:val="24"/>
          <w:lang w:val="en-GB"/>
        </w:rPr>
      </w:pPr>
    </w:p>
    <w:p w14:paraId="607F4B10" w14:textId="77777777" w:rsidR="00BF51BA" w:rsidRPr="00BF51BA" w:rsidRDefault="00BF51BA" w:rsidP="002252A0">
      <w:pPr>
        <w:widowControl w:val="0"/>
        <w:spacing w:after="160" w:line="360" w:lineRule="auto"/>
        <w:ind w:firstLine="947"/>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E18A20" w14:textId="77777777" w:rsidTr="00373C15">
        <w:trPr>
          <w:tblCellSpacing w:w="0" w:type="dxa"/>
        </w:trPr>
        <w:tc>
          <w:tcPr>
            <w:tcW w:w="2025" w:type="dxa"/>
            <w:hideMark/>
          </w:tcPr>
          <w:p w14:paraId="0E6F88D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1012.</w:t>
            </w:r>
          </w:p>
        </w:tc>
        <w:tc>
          <w:tcPr>
            <w:tcW w:w="0" w:type="auto"/>
            <w:vAlign w:val="center"/>
            <w:hideMark/>
          </w:tcPr>
          <w:p w14:paraId="67E18CC0"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Выгодоприобретатель</w:t>
            </w:r>
          </w:p>
        </w:tc>
      </w:tr>
    </w:tbl>
    <w:p w14:paraId="317CC87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Страхователь вправе заключить договор страхования в пользу другого лица</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 выгодоприобретателя. Страхователь вправе заменить выгодоприобретателя, указанного в договоре страхования, другим лицом, письменно уведомив об этом страховщика. Замена выгодоприобретателя, назначенного по договору страхования жизни с согласия застрахованного лица, допускается только с согласия застрахованного лица. В случае смерти страхователя его наследники не могут заменить указанного в договоре выгодоприобретателя.</w:t>
      </w:r>
    </w:p>
    <w:p w14:paraId="1B22503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Выгодоприобретатель не может быть заменен другим лицом после того, как он исполнил какую-либо обязанность по договору страхования или предъявил страховщику требование о выплате страхового возмещения.</w:t>
      </w:r>
    </w:p>
    <w:p w14:paraId="0E6C64E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3.</w:t>
      </w:r>
      <w:r>
        <w:rPr>
          <w:rFonts w:ascii="GHEA Grapalat" w:hAnsi="GHEA Grapalat"/>
          <w:color w:val="000000"/>
          <w:sz w:val="24"/>
          <w:szCs w:val="24"/>
        </w:rPr>
        <w:tab/>
        <w:t xml:space="preserve">В </w:t>
      </w:r>
      <w:r>
        <w:rPr>
          <w:rFonts w:ascii="GHEA Grapalat" w:hAnsi="GHEA Grapalat"/>
          <w:color w:val="000000"/>
          <w:spacing w:val="-6"/>
          <w:sz w:val="24"/>
          <w:szCs w:val="24"/>
        </w:rPr>
        <w:t>случае смерти выгодоприобретателя до наступления страхового случая (если не застрахована его жизнь) страховое возмещение выплачивается наследникам выгодоприобретателя, если договором страхования не установлено иное.</w:t>
      </w:r>
    </w:p>
    <w:p w14:paraId="6F672B8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Если по договору страхования жизни в качестве выгодоприобретателя назначено несколько лиц и размер возмещения каждому из них не установлен договором, то страховое возмещение распределяется между ними поровну.</w:t>
      </w:r>
    </w:p>
    <w:p w14:paraId="63FEF7A5"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1012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476F67F5"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3E749A3" w14:textId="77777777" w:rsidTr="00373C15">
        <w:trPr>
          <w:tblCellSpacing w:w="0" w:type="dxa"/>
        </w:trPr>
        <w:tc>
          <w:tcPr>
            <w:tcW w:w="2025" w:type="dxa"/>
            <w:hideMark/>
          </w:tcPr>
          <w:p w14:paraId="17F3F4E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1013.</w:t>
            </w:r>
          </w:p>
        </w:tc>
        <w:tc>
          <w:tcPr>
            <w:tcW w:w="0" w:type="auto"/>
            <w:vAlign w:val="center"/>
            <w:hideMark/>
          </w:tcPr>
          <w:p w14:paraId="05060B2C"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Начало действия договора страхования</w:t>
            </w:r>
          </w:p>
        </w:tc>
      </w:tr>
    </w:tbl>
    <w:p w14:paraId="6B00C3F6"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страхования вступает в силу с момента его заключения, если договором не предусмотрено иное. Договором может быть предусмотрено, что договор страхования вступает в силу с момента внесения страхователем страхового взноса полностью или в размере, предусмотренном договором.</w:t>
      </w:r>
    </w:p>
    <w:p w14:paraId="176A94BA"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6ED86DD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Договор страхования распространяется на страховые случаи, происшедшие в период действия договора страхования.</w:t>
      </w:r>
    </w:p>
    <w:p w14:paraId="7FFA11B6"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1013 отредактирована в соответствии с HO-178-N от 9</w:t>
      </w:r>
      <w:r w:rsidR="0061772E"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апреля 2007 года)</w:t>
      </w:r>
    </w:p>
    <w:p w14:paraId="37868035" w14:textId="77777777" w:rsidR="00D86CB4" w:rsidRPr="002252A0" w:rsidRDefault="00D86CB4"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007D8F9" w14:textId="77777777" w:rsidTr="00373C15">
        <w:trPr>
          <w:tblCellSpacing w:w="0" w:type="dxa"/>
        </w:trPr>
        <w:tc>
          <w:tcPr>
            <w:tcW w:w="2025" w:type="dxa"/>
            <w:hideMark/>
          </w:tcPr>
          <w:p w14:paraId="3DF14C4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1014.</w:t>
            </w:r>
          </w:p>
        </w:tc>
        <w:tc>
          <w:tcPr>
            <w:tcW w:w="0" w:type="auto"/>
            <w:vAlign w:val="center"/>
            <w:hideMark/>
          </w:tcPr>
          <w:p w14:paraId="6D08A75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Досрочное прекращение договора страхования и его правовые последствия</w:t>
            </w:r>
          </w:p>
        </w:tc>
      </w:tr>
    </w:tbl>
    <w:p w14:paraId="481B766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страхования прекращается досрочно, если после его вступления в силу возможность наступления страхового случая отпала, и существование страхового риска прекратилось по иным, чем страховой случай обстоятельствам.</w:t>
      </w:r>
    </w:p>
    <w:p w14:paraId="60999B1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Страхователь вправе расторгнуть договор в одностороннем порядке, уведомив об этом страховщика не позднее чем за пятнадцать дней. Законом могут быть установлены иные сроки для одностороннего расторжения договора.</w:t>
      </w:r>
    </w:p>
    <w:p w14:paraId="7FDEC04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Страхователь при расторжении им договора страхования, если законом или договором страхования не предусмотрено иное, вправе получить:</w:t>
      </w:r>
    </w:p>
    <w:p w14:paraId="1F8258B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страховые взносы за оставшийся срок действия договора в случае рискового страхования жизни и не-жизни;</w:t>
      </w:r>
    </w:p>
    <w:p w14:paraId="6692AC9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страхования жизни — уплаченные страхователем страховые взносы, иное возмещение, если таковое предусмотрено договором страхования, из которого вычитываются расходы на заключение и исполнение договора страхования.</w:t>
      </w:r>
    </w:p>
    <w:p w14:paraId="23F4E318"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Договор страхования может быть расторгнут досрочно по инициативе каждой из сторон, если другой стороной допущено существенное нарушение договора страхования, в трехмесячный срок с момента выявления нарушения.</w:t>
      </w:r>
    </w:p>
    <w:p w14:paraId="04B8E451"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41BADA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5.</w:t>
      </w:r>
      <w:r w:rsidRPr="002252A0">
        <w:rPr>
          <w:rFonts w:ascii="GHEA Grapalat" w:hAnsi="GHEA Grapalat"/>
          <w:color w:val="000000"/>
          <w:sz w:val="24"/>
          <w:szCs w:val="24"/>
        </w:rPr>
        <w:tab/>
        <w:t>В случае расторжения договора по инициативе страхователя вследствие нарушения страховщиком договора страхователь вправе, если договором страхования не предусмотрено иное, получить положительную разницу между уплаченными им в течение действия договора страховыми взносами и полученным страховым возмещением. Если до дня расторжения договора страховое возмещение в соответствии с настоящим пунктом не выплачено, страхователь вправе получить обратно страховые взносы полностью. Если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нарушением, составляющим основание расторжения договора, является неполное осуществление возмещения, подлежащего выплате по договору, то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страхователь вправе получить обратно страховые взносы полностью.</w:t>
      </w:r>
    </w:p>
    <w:p w14:paraId="74E28CC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расторжения договора по инициативе страховщика вследствие нарушения страхователем договора и если договором страхования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иное:</w:t>
      </w:r>
    </w:p>
    <w:p w14:paraId="3240953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страховые взносы не возвращаются страхователю в случае рискового страхования не-жизни и жизни;</w:t>
      </w:r>
    </w:p>
    <w:p w14:paraId="72A8A1C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случае накопительного страхования жизни возврату подлежат уплаченные страхователем все страховые взносы, из которых вычитаются расходы на заключение и исполнение договора страхования, выплаченное страховое возмещение.</w:t>
      </w:r>
    </w:p>
    <w:p w14:paraId="4A52A6A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Страховщик не может расторгнуть договор страхования в</w:t>
      </w:r>
      <w:r>
        <w:rPr>
          <w:rFonts w:ascii="Courier New" w:hAnsi="Courier New" w:cs="Courier New"/>
          <w:color w:val="000000"/>
          <w:sz w:val="24"/>
          <w:szCs w:val="24"/>
          <w:lang w:val="en-US"/>
        </w:rPr>
        <w:t> </w:t>
      </w:r>
      <w:r>
        <w:rPr>
          <w:rFonts w:ascii="GHEA Grapalat" w:hAnsi="GHEA Grapalat"/>
          <w:color w:val="000000"/>
          <w:sz w:val="24"/>
          <w:szCs w:val="24"/>
        </w:rPr>
        <w:t>одностороннем порядке, если:</w:t>
      </w:r>
    </w:p>
    <w:p w14:paraId="5FD1505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он знал или мог знать, что на момент заключения договора страхователем представлены дезориентирующие, ложные или неполные сведения;</w:t>
      </w:r>
    </w:p>
    <w:p w14:paraId="7C038EA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нарушение страхователем обязанностей, принятых им на себя по</w:t>
      </w:r>
      <w:r>
        <w:rPr>
          <w:rFonts w:ascii="Courier New" w:hAnsi="Courier New" w:cs="Courier New"/>
          <w:color w:val="000000"/>
          <w:sz w:val="24"/>
          <w:szCs w:val="24"/>
          <w:lang w:val="en-US"/>
        </w:rPr>
        <w:t> </w:t>
      </w:r>
      <w:r>
        <w:rPr>
          <w:rFonts w:ascii="GHEA Grapalat" w:hAnsi="GHEA Grapalat"/>
          <w:color w:val="000000"/>
          <w:sz w:val="24"/>
          <w:szCs w:val="24"/>
        </w:rPr>
        <w:t>договору страхования, произошло не по его вине.</w:t>
      </w:r>
    </w:p>
    <w:p w14:paraId="2F84FC0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8.</w:t>
      </w:r>
      <w:r>
        <w:rPr>
          <w:rFonts w:ascii="GHEA Grapalat" w:hAnsi="GHEA Grapalat"/>
          <w:color w:val="000000"/>
          <w:sz w:val="24"/>
          <w:szCs w:val="24"/>
        </w:rPr>
        <w:tab/>
        <w:t>Договор страхования может быть досрочно расторгнут страхователем в</w:t>
      </w:r>
      <w:r>
        <w:rPr>
          <w:rFonts w:ascii="Courier New" w:hAnsi="Courier New" w:cs="Courier New"/>
          <w:color w:val="000000"/>
          <w:sz w:val="24"/>
          <w:szCs w:val="24"/>
          <w:lang w:val="en-US"/>
        </w:rPr>
        <w:t> </w:t>
      </w:r>
      <w:r>
        <w:rPr>
          <w:rFonts w:ascii="GHEA Grapalat" w:hAnsi="GHEA Grapalat"/>
          <w:color w:val="000000"/>
          <w:sz w:val="24"/>
          <w:szCs w:val="24"/>
        </w:rPr>
        <w:t>случае признания лицензии страховщика на страховую деятельность утратившей силу, если законом не предусмотрено иное.</w:t>
      </w:r>
    </w:p>
    <w:p w14:paraId="1BC5848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Страхователь и страховщик по взаимному соглашению могут в любой момент расторгнуть договор страхования.</w:t>
      </w:r>
    </w:p>
    <w:p w14:paraId="03798BF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Договор страхования прекращается в силу истечения установленного договором срока, в случаях, предусмотренных Законом Республики Армения "О</w:t>
      </w:r>
      <w:r>
        <w:rPr>
          <w:rFonts w:ascii="Courier New" w:hAnsi="Courier New" w:cs="Courier New"/>
          <w:color w:val="000000"/>
          <w:sz w:val="24"/>
          <w:szCs w:val="24"/>
          <w:lang w:val="en-US"/>
        </w:rPr>
        <w:t> </w:t>
      </w:r>
      <w:r>
        <w:rPr>
          <w:rFonts w:ascii="GHEA Grapalat" w:hAnsi="GHEA Grapalat"/>
          <w:color w:val="000000"/>
          <w:sz w:val="24"/>
          <w:szCs w:val="24"/>
        </w:rPr>
        <w:t>страховании и страховой деятельности", а также в случаях, предусмотренных главой 27 настоящего Кодекса, если этим договором не предусмотрено иное.</w:t>
      </w:r>
    </w:p>
    <w:p w14:paraId="68FBCF5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Особенности досрочного прекращения договора добровольного накопительного пенсионного страхования устанавливаются Законом Республики Армения "О накопительных пенсиях".</w:t>
      </w:r>
    </w:p>
    <w:p w14:paraId="1F4ED896"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1014 отредактирована в соответствии с HO-178-N от 9</w:t>
      </w:r>
      <w:r>
        <w:rPr>
          <w:rFonts w:ascii="Courier New" w:hAnsi="Courier New" w:cs="Courier New"/>
          <w:b/>
          <w:i/>
          <w:color w:val="000000"/>
          <w:sz w:val="24"/>
          <w:szCs w:val="24"/>
        </w:rPr>
        <w:t> </w:t>
      </w:r>
      <w:r>
        <w:rPr>
          <w:rFonts w:ascii="GHEA Grapalat" w:hAnsi="GHEA Grapalat"/>
          <w:b/>
          <w:i/>
          <w:color w:val="000000"/>
          <w:sz w:val="24"/>
          <w:szCs w:val="24"/>
        </w:rPr>
        <w:t>апреля 2007 года, дополнена в соответствии с HO-216-N от 12 ноября 2012 года, в соответствии с HO-197-N от 21 декабря 2015 года)</w:t>
      </w:r>
    </w:p>
    <w:p w14:paraId="2ED7B601"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74044D5" w14:textId="77777777" w:rsidTr="00373C15">
        <w:trPr>
          <w:tblCellSpacing w:w="0" w:type="dxa"/>
        </w:trPr>
        <w:tc>
          <w:tcPr>
            <w:tcW w:w="2025" w:type="dxa"/>
            <w:hideMark/>
          </w:tcPr>
          <w:p w14:paraId="246E111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1015.</w:t>
            </w:r>
          </w:p>
        </w:tc>
        <w:tc>
          <w:tcPr>
            <w:tcW w:w="0" w:type="auto"/>
            <w:vAlign w:val="center"/>
            <w:hideMark/>
          </w:tcPr>
          <w:p w14:paraId="2D927932"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Последствия увеличения или уменьшения страхового риска в период действия договора страхования</w:t>
            </w:r>
          </w:p>
        </w:tc>
      </w:tr>
    </w:tbl>
    <w:p w14:paraId="279D9F2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период действия договора страхования не-жизни страхователь (выгодоприобретатель) обязан незамедлительно сообщать страховщику о ставших ему известными изменениях в обстоятельствах, сообщенных страховщику при заключении договора, если эти изменения могут качественно повлиять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увеличение или уменьшение страхового риска.</w:t>
      </w:r>
    </w:p>
    <w:p w14:paraId="64EEA993"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Значительными, во всяком случае, признаются изменения, предусмотренные в договоре страхования и в переданных страхователю правилах страхования.</w:t>
      </w:r>
    </w:p>
    <w:p w14:paraId="32EC5E85"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30F2E04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дополнительного страхового взноса соразмерно увеличению риска.</w:t>
      </w:r>
    </w:p>
    <w:p w14:paraId="70937E2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При неисполнении страхователем или выгодоприобретателем обязанностей, предусмотренных пунктом 1 настоящей статьи, страховщик вправе не выплачивать страхового возмещение и потребовать расторжения договора страхования и возмещения убытков, причиненных ему расторжением договора, или уменьшения размера возмещения, или неуменьшения страхового взноса.</w:t>
      </w:r>
    </w:p>
    <w:p w14:paraId="655A8C8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Страховщик не вправе требовать расторжения договора страхования, если обстоятельства, влекущие увеличение страхового риска, уже отпали. </w:t>
      </w:r>
    </w:p>
    <w:p w14:paraId="5DCD2CD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При страховании жизни указанные в пунктах 2 и 3 настоящей статьи правовые последствия увеличения или уменьшения страхового риска в период действия договора страхования возникают только, если они прямо предусмотрены договором.</w:t>
      </w:r>
    </w:p>
    <w:p w14:paraId="233F3218"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1015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4A717658"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88A3B0F" w14:textId="77777777" w:rsidTr="00373C15">
        <w:trPr>
          <w:tblCellSpacing w:w="0" w:type="dxa"/>
        </w:trPr>
        <w:tc>
          <w:tcPr>
            <w:tcW w:w="2025" w:type="dxa"/>
            <w:hideMark/>
          </w:tcPr>
          <w:p w14:paraId="7DD5ED9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1016.</w:t>
            </w:r>
          </w:p>
        </w:tc>
        <w:tc>
          <w:tcPr>
            <w:tcW w:w="0" w:type="auto"/>
            <w:vAlign w:val="center"/>
            <w:hideMark/>
          </w:tcPr>
          <w:p w14:paraId="130817E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Передача прав на объект страхования другому лицу</w:t>
            </w:r>
          </w:p>
        </w:tc>
      </w:tr>
    </w:tbl>
    <w:p w14:paraId="2A087A2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передаче прав на застрахованный объект лицом, в пользу которого был заключен договор страхования, другому лицу права и обязанности по этому договору переходят к нему только с согласия страховщика, если законом не предусмотрено иное.</w:t>
      </w:r>
    </w:p>
    <w:p w14:paraId="224209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к которому переданы права на застрахованный объект, может в месячный срок с момента возникновения этих прав расторгнуть договор страхования в одностороннем порядке. Если лицо, которому переданы права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застрахованный объект, не знало, что объект застрахован, то установленный </w:t>
      </w:r>
      <w:r w:rsidRPr="002252A0">
        <w:rPr>
          <w:rFonts w:ascii="GHEA Grapalat" w:hAnsi="GHEA Grapalat"/>
          <w:color w:val="000000"/>
          <w:sz w:val="24"/>
          <w:szCs w:val="24"/>
        </w:rPr>
        <w:lastRenderedPageBreak/>
        <w:t>настоящим пунктом месячный срок исчисляется с момента, когда оно узнало или обязано было узнать, что объект застрахован.</w:t>
      </w:r>
    </w:p>
    <w:p w14:paraId="5A6003A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расторжения договора в порядке, установленном пунктами 1 и 2 настоящей статьи, передающее лицо обязано уплатить установленные договором страхования страховые взносы за период до расторжения договора. В</w:t>
      </w:r>
      <w:r>
        <w:rPr>
          <w:rFonts w:ascii="Courier New" w:hAnsi="Courier New" w:cs="Courier New"/>
          <w:color w:val="000000"/>
          <w:sz w:val="24"/>
          <w:szCs w:val="24"/>
          <w:lang w:val="en-US"/>
        </w:rPr>
        <w:t> </w:t>
      </w:r>
      <w:r>
        <w:rPr>
          <w:rFonts w:ascii="GHEA Grapalat" w:hAnsi="GHEA Grapalat"/>
          <w:color w:val="000000"/>
          <w:sz w:val="24"/>
          <w:szCs w:val="24"/>
        </w:rPr>
        <w:t>этом случае лицо, к которому перешли права на застрахованный объект, не</w:t>
      </w:r>
      <w:r>
        <w:rPr>
          <w:rFonts w:ascii="Courier New" w:hAnsi="Courier New" w:cs="Courier New"/>
          <w:color w:val="000000"/>
          <w:sz w:val="24"/>
          <w:szCs w:val="24"/>
          <w:lang w:val="en-US"/>
        </w:rPr>
        <w:t> </w:t>
      </w:r>
      <w:r>
        <w:rPr>
          <w:rFonts w:ascii="GHEA Grapalat" w:hAnsi="GHEA Grapalat"/>
          <w:color w:val="000000"/>
          <w:sz w:val="24"/>
          <w:szCs w:val="24"/>
        </w:rPr>
        <w:t>несет ответственности за уплату страховых взносов.</w:t>
      </w:r>
    </w:p>
    <w:p w14:paraId="30787EB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признания судом страхователя недееспособным или ограниченно дееспособным в период действия договора страхования не-жизни, его права и обязанности, вытекающие из договора страхования, с согласия страховщика осуществляет его опекун или попечитель, если договором страхования не предусмотрено иное. Если предусмотренное настоящим пунктом согласие не получено, страховщик может расторгнуть договор в одностороннем порядке. Согласие считается полученным, если страховщик в месячный срок после его осведомления о факте признания страхователя недееспособным или ограниченно дееспособным не ставит в известность опекуна или попечителя страхователя о своем намерении расторгнуть договор страхования.</w:t>
      </w:r>
    </w:p>
    <w:p w14:paraId="19A25860"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1016 дополнена в соответствии с HO-100-N от 11 июня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HO-178-N от 9 апреля 2007 года)</w:t>
      </w:r>
    </w:p>
    <w:p w14:paraId="04251433"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B8B432C" w14:textId="77777777" w:rsidTr="00373C15">
        <w:trPr>
          <w:tblCellSpacing w:w="0" w:type="dxa"/>
        </w:trPr>
        <w:tc>
          <w:tcPr>
            <w:tcW w:w="2025" w:type="dxa"/>
            <w:hideMark/>
          </w:tcPr>
          <w:p w14:paraId="1D849A4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1017.</w:t>
            </w:r>
          </w:p>
        </w:tc>
        <w:tc>
          <w:tcPr>
            <w:tcW w:w="0" w:type="auto"/>
            <w:vAlign w:val="center"/>
            <w:hideMark/>
          </w:tcPr>
          <w:p w14:paraId="031F8703"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Уведомление страховщика о наступлении страхового случая</w:t>
            </w:r>
          </w:p>
        </w:tc>
      </w:tr>
    </w:tbl>
    <w:p w14:paraId="589CDAF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Страхователь по договору страхования не-жизни, после того, как ему стало известно о наступлении страхового случая, обязан незамедлительно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разумный срок) уведомить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14:paraId="1488D009"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Такая же обязанность лежит на выгодоприобретателе, которому известно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заключении договора страхования в его пользу, если он намерен воспользоваться правом на страховое возмещение.</w:t>
      </w:r>
    </w:p>
    <w:p w14:paraId="5FA1936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Неисполнение обязанности, предусмотренной пунктом 1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его обязанности выплатить страховое возмещение.</w:t>
      </w:r>
    </w:p>
    <w:p w14:paraId="549FCD3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предусмотренные пунктами 1 и 2 настоящей статьи, соответственно применяются к договору страхования жизни, если страховым случаем является смерть застрахованного лица. В таком случае устанавливаемый договором срок уведомления страховщика не может быть менее тридцати дней.</w:t>
      </w:r>
    </w:p>
    <w:p w14:paraId="1190ED82"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1017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7FF459FB"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157355" w14:textId="77777777" w:rsidTr="00373C15">
        <w:trPr>
          <w:tblCellSpacing w:w="0" w:type="dxa"/>
        </w:trPr>
        <w:tc>
          <w:tcPr>
            <w:tcW w:w="2025" w:type="dxa"/>
            <w:hideMark/>
          </w:tcPr>
          <w:p w14:paraId="5C2CF68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1018.</w:t>
            </w:r>
          </w:p>
        </w:tc>
        <w:tc>
          <w:tcPr>
            <w:tcW w:w="0" w:type="auto"/>
            <w:vAlign w:val="center"/>
            <w:hideMark/>
          </w:tcPr>
          <w:p w14:paraId="43F9AAAC"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Уменьшение убытков от страхового случая</w:t>
            </w:r>
          </w:p>
        </w:tc>
      </w:tr>
    </w:tbl>
    <w:p w14:paraId="3DF65E7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наступлении страхового случая, предусмотренного договором страхования не-жизни, страхователь обязан принять разумные и доступные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сложившихся обстоятельствах меры, чтобы уменьшить возможные убытки. Принимая такие меры, страхователь должен следовать указаниям страховщика, если они сообщены страхователю.</w:t>
      </w:r>
    </w:p>
    <w:p w14:paraId="2F92EC3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2.</w:t>
      </w:r>
      <w:r w:rsidRPr="002252A0">
        <w:rPr>
          <w:rFonts w:ascii="GHEA Grapalat" w:hAnsi="GHEA Grapalat"/>
          <w:color w:val="000000"/>
          <w:spacing w:val="-6"/>
          <w:sz w:val="24"/>
          <w:szCs w:val="24"/>
        </w:rPr>
        <w:tab/>
        <w:t>Расходы в целях уменьшения убытков, подлежащих возмещению страховщиком, если такие расходы были необходимы или были произведены в</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соответствии с указаниями страховщика, должны быть возмещены страховщиком, даже если соответствующие меры оказались безуспешными. Такие</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расходы возмещаются пропорционально отношению страховой суммы к</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 xml:space="preserve">страховой стоимости </w:t>
      </w:r>
      <w:r w:rsidRPr="002252A0">
        <w:rPr>
          <w:rFonts w:ascii="GHEA Grapalat" w:hAnsi="GHEA Grapalat"/>
          <w:color w:val="000000"/>
          <w:spacing w:val="-6"/>
          <w:sz w:val="24"/>
          <w:szCs w:val="24"/>
        </w:rPr>
        <w:lastRenderedPageBreak/>
        <w:t>независимо от того, что вместе с возмещением других убытков они могут превысить страховую сумму.</w:t>
      </w:r>
    </w:p>
    <w:p w14:paraId="327D1D4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14:paraId="04D7F23A"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1018 отредактирована в соответствии с HO-178-N от 9</w:t>
      </w:r>
      <w:r w:rsidR="00DE5A19">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апреля 2007 года)</w:t>
      </w:r>
    </w:p>
    <w:p w14:paraId="6B74439B" w14:textId="77777777" w:rsidR="00341259" w:rsidRPr="002252A0" w:rsidRDefault="00341259"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8AE66BB" w14:textId="77777777" w:rsidTr="00373C15">
        <w:trPr>
          <w:tblCellSpacing w:w="0" w:type="dxa"/>
        </w:trPr>
        <w:tc>
          <w:tcPr>
            <w:tcW w:w="2025" w:type="dxa"/>
            <w:hideMark/>
          </w:tcPr>
          <w:p w14:paraId="66527569"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1019.</w:t>
            </w:r>
          </w:p>
        </w:tc>
        <w:tc>
          <w:tcPr>
            <w:tcW w:w="0" w:type="auto"/>
            <w:vAlign w:val="center"/>
            <w:hideMark/>
          </w:tcPr>
          <w:p w14:paraId="046F30C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Последствия наступления страхового случая по вине страхователя, выгодоприобретателя или застрахованного лица</w:t>
            </w:r>
          </w:p>
        </w:tc>
      </w:tr>
    </w:tbl>
    <w:p w14:paraId="15A7EF2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Страховщик освобождается от выплаты страхового возмещения, если страховой случай наступил вследствие умысла страхователя, выгодоприобретателя или застрахованного лица, за исключением случаев, предусмотренных пунктами 2 и 3 настоящей статьи.</w:t>
      </w:r>
    </w:p>
    <w:p w14:paraId="668D544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Страховщик не освобождается от выплаты страхового возмещения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договору страхования гражданской ответственности за причинение вреда жизни или здоровью, если вред причинен по вине ответственного за него лица.</w:t>
      </w:r>
    </w:p>
    <w:p w14:paraId="56E6DD5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Страховщик не освобождается от выплаты страхового возмещения, которое по договору страхования жизни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трех лет.</w:t>
      </w:r>
    </w:p>
    <w:p w14:paraId="71C7341D"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1019 отредактирована в соответствии с HO-178-N от 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02273BFE"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1777228" w14:textId="77777777" w:rsidTr="00373C15">
        <w:trPr>
          <w:tblCellSpacing w:w="0" w:type="dxa"/>
        </w:trPr>
        <w:tc>
          <w:tcPr>
            <w:tcW w:w="2025" w:type="dxa"/>
            <w:hideMark/>
          </w:tcPr>
          <w:p w14:paraId="363531B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1020.</w:t>
            </w:r>
          </w:p>
        </w:tc>
        <w:tc>
          <w:tcPr>
            <w:tcW w:w="0" w:type="auto"/>
            <w:vAlign w:val="center"/>
            <w:hideMark/>
          </w:tcPr>
          <w:p w14:paraId="31C0833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Освобождение страховщика от выплаты страхового возмещения и страховой суммы</w:t>
            </w:r>
          </w:p>
        </w:tc>
      </w:tr>
    </w:tbl>
    <w:p w14:paraId="1E634ED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законом или договором страхования не предусмотрено иное, страховщик освобождается от выплаты страхового возмещения и страховой суммы, если:</w:t>
      </w:r>
    </w:p>
    <w:p w14:paraId="62D332B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страховой случай наступил вследствие:</w:t>
      </w:r>
    </w:p>
    <w:p w14:paraId="5B4D765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а)</w:t>
      </w:r>
      <w:r w:rsidRPr="002252A0">
        <w:rPr>
          <w:rFonts w:ascii="GHEA Grapalat" w:hAnsi="GHEA Grapalat"/>
          <w:color w:val="000000"/>
          <w:sz w:val="24"/>
          <w:szCs w:val="24"/>
        </w:rPr>
        <w:tab/>
        <w:t>воздействия ядерного взрыва, радиации или радиоактивного заражения;</w:t>
      </w:r>
    </w:p>
    <w:p w14:paraId="45C0C11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б)</w:t>
      </w:r>
      <w:r w:rsidRPr="002252A0">
        <w:rPr>
          <w:rFonts w:ascii="GHEA Grapalat" w:hAnsi="GHEA Grapalat"/>
          <w:color w:val="000000"/>
          <w:sz w:val="24"/>
          <w:szCs w:val="24"/>
        </w:rPr>
        <w:tab/>
        <w:t>военных действий, а также маневров или иных военных мероприятий;</w:t>
      </w:r>
    </w:p>
    <w:p w14:paraId="0EBD5E8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w:t>
      </w:r>
      <w:r w:rsidRPr="002252A0">
        <w:rPr>
          <w:rFonts w:ascii="GHEA Grapalat" w:hAnsi="GHEA Grapalat"/>
          <w:color w:val="000000"/>
          <w:sz w:val="24"/>
          <w:szCs w:val="24"/>
        </w:rPr>
        <w:tab/>
        <w:t>гражданской войны и иных установленных законом случаев;</w:t>
      </w:r>
    </w:p>
    <w:p w14:paraId="11DF8D6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страховой случай возник в результате умышленных действий страхователя либо застрахованного лица или выгодоприобретателя;</w:t>
      </w:r>
    </w:p>
    <w:p w14:paraId="48414D2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страхователь при заключении договора страхования представил ложные сведения об объекте страхования или скрыл сведения, имеющие существенное значение для оценки страхового риска.</w:t>
      </w:r>
    </w:p>
    <w:p w14:paraId="0C3A117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Страховщик освобождается от выплаты страхового возмещения за</w:t>
      </w:r>
      <w:r>
        <w:rPr>
          <w:rFonts w:ascii="Courier New" w:hAnsi="Courier New" w:cs="Courier New"/>
          <w:color w:val="000000"/>
          <w:sz w:val="24"/>
          <w:szCs w:val="24"/>
          <w:lang w:val="en-US"/>
        </w:rPr>
        <w:t> </w:t>
      </w:r>
      <w:r>
        <w:rPr>
          <w:rFonts w:ascii="GHEA Grapalat" w:hAnsi="GHEA Grapalat"/>
          <w:color w:val="000000"/>
          <w:sz w:val="24"/>
          <w:szCs w:val="24"/>
        </w:rPr>
        <w:t>убытки, возникшие вследствие изъятия, конфискации, реквизиции застрахованного имущества, наложения на него ареста или уничтожения по</w:t>
      </w:r>
      <w:r>
        <w:rPr>
          <w:rFonts w:ascii="Courier New" w:hAnsi="Courier New" w:cs="Courier New"/>
          <w:color w:val="000000"/>
          <w:sz w:val="24"/>
          <w:szCs w:val="24"/>
          <w:lang w:val="en-US"/>
        </w:rPr>
        <w:t> </w:t>
      </w:r>
      <w:r>
        <w:rPr>
          <w:rFonts w:ascii="GHEA Grapalat" w:hAnsi="GHEA Grapalat"/>
          <w:color w:val="000000"/>
          <w:sz w:val="24"/>
          <w:szCs w:val="24"/>
        </w:rPr>
        <w:t xml:space="preserve">распоряжению государственных органов, если договором страхования </w:t>
      </w:r>
      <w:r>
        <w:rPr>
          <w:rFonts w:ascii="GHEA Grapalat" w:hAnsi="GHEA Grapalat"/>
          <w:color w:val="000000"/>
          <w:sz w:val="24"/>
          <w:szCs w:val="24"/>
        </w:rPr>
        <w:br/>
        <w:t>не-жизни не предусмотрено иное.</w:t>
      </w:r>
    </w:p>
    <w:p w14:paraId="2ABBAC9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Страховщик не освобождается от обязанности по выплате страхового возмещения и страховой суммы, если:</w:t>
      </w:r>
    </w:p>
    <w:p w14:paraId="7CD9BBF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страхователь нарушил обязанность, не связанную со страховым взносом, по вине другого лица, и это нарушение не привело к наступлению страхового случая или возникновению иного ущерба;</w:t>
      </w:r>
    </w:p>
    <w:p w14:paraId="480D67D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страхователь не исполнил своей обязанности по уменьшению страхового риска или предотвращению увеличения страхового риска, и неисполнение этой обязанности не привело к наступлению страхового случая;</w:t>
      </w:r>
    </w:p>
    <w:p w14:paraId="4554C2D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страхователь докажет, что в наступлении страхового случая отсутствует умысел.</w:t>
      </w:r>
    </w:p>
    <w:p w14:paraId="5FC2E2D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1020 отредактирована в соответствии с HO-178-N от</w:t>
      </w:r>
      <w:r>
        <w:rPr>
          <w:rFonts w:ascii="Courier New" w:hAnsi="Courier New" w:cs="Courier New"/>
          <w:b/>
          <w:i/>
          <w:color w:val="000000"/>
          <w:sz w:val="24"/>
          <w:szCs w:val="24"/>
          <w:lang w:val="en-US"/>
        </w:rPr>
        <w:t> </w:t>
      </w:r>
      <w:r>
        <w:rPr>
          <w:rFonts w:ascii="GHEA Grapalat" w:hAnsi="GHEA Grapalat"/>
          <w:b/>
          <w:i/>
          <w:color w:val="000000"/>
          <w:sz w:val="24"/>
          <w:szCs w:val="24"/>
        </w:rPr>
        <w:t>9</w:t>
      </w:r>
      <w:r>
        <w:rPr>
          <w:rFonts w:ascii="Courier New" w:hAnsi="Courier New" w:cs="Courier New"/>
          <w:b/>
          <w:i/>
          <w:color w:val="000000"/>
          <w:sz w:val="24"/>
          <w:szCs w:val="24"/>
          <w:lang w:val="en-US"/>
        </w:rPr>
        <w:t> </w:t>
      </w:r>
      <w:r>
        <w:rPr>
          <w:rFonts w:ascii="GHEA Grapalat" w:hAnsi="GHEA Grapalat"/>
          <w:b/>
          <w:i/>
          <w:color w:val="000000"/>
          <w:sz w:val="24"/>
          <w:szCs w:val="24"/>
        </w:rPr>
        <w:t>апреля 2007 года)</w:t>
      </w:r>
    </w:p>
    <w:p w14:paraId="5284D879"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7D2572" w14:textId="77777777" w:rsidTr="00373C15">
        <w:trPr>
          <w:tblCellSpacing w:w="0" w:type="dxa"/>
        </w:trPr>
        <w:tc>
          <w:tcPr>
            <w:tcW w:w="2025" w:type="dxa"/>
            <w:hideMark/>
          </w:tcPr>
          <w:p w14:paraId="4D7184A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1021.</w:t>
            </w:r>
          </w:p>
        </w:tc>
        <w:tc>
          <w:tcPr>
            <w:tcW w:w="0" w:type="auto"/>
            <w:vAlign w:val="center"/>
            <w:hideMark/>
          </w:tcPr>
          <w:p w14:paraId="16FAEDB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Переход от страхователя к страховщику права на требование возмещения ущерба (суброгация)</w:t>
            </w:r>
          </w:p>
        </w:tc>
      </w:tr>
    </w:tbl>
    <w:p w14:paraId="63125C3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договором страхования не предусмотрено иное, к страховщику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части возмещенной им суммы переходит право требования страхователя (или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выгодоприобретателя) к лицу, причинившему ущерб, вытекающее из</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причиненного страхователю (застрахованному лицу) ущерба вследствие наступления страхового случая. Условие договора, исключающее переход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страховщику права требования к лицу, умышленно причинившему ущерб, ничтожно.</w:t>
      </w:r>
    </w:p>
    <w:p w14:paraId="5268364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Страховщик осуществляет перешедшее к нему право требования с</w:t>
      </w:r>
      <w:r>
        <w:rPr>
          <w:rFonts w:ascii="Courier New" w:hAnsi="Courier New" w:cs="Courier New"/>
          <w:color w:val="000000"/>
          <w:sz w:val="24"/>
          <w:szCs w:val="24"/>
          <w:lang w:val="en-US"/>
        </w:rPr>
        <w:t> </w:t>
      </w:r>
      <w:r>
        <w:rPr>
          <w:rFonts w:ascii="GHEA Grapalat" w:hAnsi="GHEA Grapalat"/>
          <w:color w:val="000000"/>
          <w:sz w:val="24"/>
          <w:szCs w:val="24"/>
        </w:rPr>
        <w:t>соблюдением правил, регулирующих отношения между страхователем (застрахованным лицом, выгодоприобретателем) и лицом, ответственным за</w:t>
      </w:r>
      <w:r>
        <w:rPr>
          <w:rFonts w:ascii="Courier New" w:hAnsi="Courier New" w:cs="Courier New"/>
          <w:color w:val="000000"/>
          <w:sz w:val="24"/>
          <w:szCs w:val="24"/>
          <w:lang w:val="en-US"/>
        </w:rPr>
        <w:t> </w:t>
      </w:r>
      <w:r>
        <w:rPr>
          <w:rFonts w:ascii="GHEA Grapalat" w:hAnsi="GHEA Grapalat"/>
          <w:color w:val="000000"/>
          <w:sz w:val="24"/>
          <w:szCs w:val="24"/>
        </w:rPr>
        <w:t>убытки.</w:t>
      </w:r>
    </w:p>
    <w:p w14:paraId="02F6C6D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Страхователь (застрахованное лицо, выгодоприобретатель) обязан передать страховщику документы, удостоверяющие его право требования и иные доказательства, сообщить все сведения, необходимые для осуществления страховщиком переданного ему права требования.</w:t>
      </w:r>
    </w:p>
    <w:p w14:paraId="5035F9EB" w14:textId="77777777" w:rsidR="00BF51BA" w:rsidRPr="00BF51BA" w:rsidRDefault="00BF51BA">
      <w:pPr>
        <w:widowControl w:val="0"/>
        <w:tabs>
          <w:tab w:val="left" w:pos="1134"/>
        </w:tabs>
        <w:spacing w:after="160" w:line="360" w:lineRule="auto"/>
        <w:ind w:firstLine="567"/>
        <w:jc w:val="both"/>
        <w:rPr>
          <w:rFonts w:ascii="GHEA Grapalat" w:hAnsi="GHEA Grapalat"/>
          <w:color w:val="000000"/>
          <w:sz w:val="24"/>
          <w:szCs w:val="24"/>
          <w:lang w:val="en-GB"/>
        </w:rPr>
      </w:pPr>
    </w:p>
    <w:p w14:paraId="41C19CD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4.</w:t>
      </w:r>
      <w:r w:rsidRPr="002252A0">
        <w:rPr>
          <w:rFonts w:ascii="GHEA Grapalat" w:hAnsi="GHEA Grapalat"/>
          <w:color w:val="000000"/>
          <w:sz w:val="24"/>
          <w:szCs w:val="24"/>
        </w:rPr>
        <w:tab/>
        <w:t>Если страхователь (застрахованное лицо, выгодоприобретатель) отказался от права требования к лицу, ответственному за убытки, возмещенные страховщиком, или осуществление этого права стало невозможным по вине страхователя (застрахованного лица, выгодоприобретателя), страховщик освобождается от выплаты страхового возмещения полностью или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соответствующей части и вправе потребовать возврата излишне выплаченной суммы возмещения.</w:t>
      </w:r>
    </w:p>
    <w:p w14:paraId="3BAAC73C"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(заголовок дополнен НО-100-N от 11 июня 2010 года)</w:t>
      </w:r>
    </w:p>
    <w:p w14:paraId="21AA2E8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1021 отредактирована в соответствии с HO-178-N от</w:t>
      </w:r>
      <w:r w:rsidRPr="00BB4B2F">
        <w:rPr>
          <w:rFonts w:ascii="Courier New" w:hAnsi="Courier New" w:cs="Courier New"/>
          <w:sz w:val="24"/>
          <w:szCs w:val="24"/>
          <w:lang w:val="en-US"/>
        </w:rPr>
        <w:t> </w:t>
      </w:r>
      <w:r w:rsidR="000E2A82" w:rsidRPr="002252A0">
        <w:rPr>
          <w:rFonts w:ascii="GHEA Grapalat" w:hAnsi="GHEA Grapalat"/>
          <w:b/>
          <w:i/>
          <w:color w:val="000000"/>
          <w:sz w:val="24"/>
          <w:szCs w:val="24"/>
        </w:rPr>
        <w:t>9</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апреля 2007 года)</w:t>
      </w:r>
    </w:p>
    <w:p w14:paraId="18C8A454"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BEFEE72" w14:textId="77777777" w:rsidTr="00373C15">
        <w:trPr>
          <w:tblCellSpacing w:w="0" w:type="dxa"/>
        </w:trPr>
        <w:tc>
          <w:tcPr>
            <w:tcW w:w="2025" w:type="dxa"/>
            <w:hideMark/>
          </w:tcPr>
          <w:p w14:paraId="6454DA7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1021</w:t>
            </w:r>
            <w:r w:rsidRPr="002252A0">
              <w:rPr>
                <w:rFonts w:ascii="GHEA Grapalat" w:hAnsi="GHEA Grapalat"/>
                <w:b/>
                <w:color w:val="000000"/>
                <w:sz w:val="24"/>
                <w:szCs w:val="24"/>
                <w:vertAlign w:val="superscript"/>
              </w:rPr>
              <w:t>1</w:t>
            </w:r>
            <w:r w:rsidRPr="002252A0">
              <w:rPr>
                <w:rFonts w:ascii="GHEA Grapalat" w:hAnsi="GHEA Grapalat"/>
                <w:b/>
                <w:color w:val="000000"/>
                <w:sz w:val="24"/>
                <w:szCs w:val="24"/>
              </w:rPr>
              <w:t>.</w:t>
            </w:r>
          </w:p>
        </w:tc>
        <w:tc>
          <w:tcPr>
            <w:tcW w:w="0" w:type="auto"/>
            <w:vAlign w:val="center"/>
            <w:hideMark/>
          </w:tcPr>
          <w:p w14:paraId="264E1107"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Страхование ответственности за причинение вреда третьим лиц</w:t>
            </w:r>
            <w:r w:rsidR="00BB4B2F">
              <w:rPr>
                <w:rFonts w:ascii="GHEA Grapalat" w:hAnsi="GHEA Grapalat"/>
                <w:b/>
                <w:color w:val="000000"/>
                <w:sz w:val="24"/>
                <w:szCs w:val="24"/>
              </w:rPr>
              <w:t>ом</w:t>
            </w:r>
          </w:p>
        </w:tc>
      </w:tr>
    </w:tbl>
    <w:p w14:paraId="5E9B480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Страхователь может заключать договор страхования, по которому застраховывается риск ответственности за вред, причиненный третьим лицам.</w:t>
      </w:r>
    </w:p>
    <w:p w14:paraId="062732BA"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риск ответственности которого за причинение вреда застрахован, должно быть указано в договоре страхования. Если это лицо не указано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договоре, то застрахованным считается риск ответственности страхователя.</w:t>
      </w:r>
    </w:p>
    <w:p w14:paraId="28D1B88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Страхователь обязан ознакомить застрахованное лицо с содержанием договора страхования.</w:t>
      </w:r>
    </w:p>
    <w:p w14:paraId="10A1CEC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Договор страхования риска ответственности за причинение вреда считается заключенным в пользу лиц, которым может быть причинен вред (в</w:t>
      </w:r>
      <w:r>
        <w:rPr>
          <w:rFonts w:ascii="Courier New" w:hAnsi="Courier New" w:cs="Courier New"/>
          <w:color w:val="000000"/>
          <w:sz w:val="24"/>
          <w:szCs w:val="24"/>
          <w:lang w:val="en-US"/>
        </w:rPr>
        <w:t> </w:t>
      </w:r>
      <w:r>
        <w:rPr>
          <w:rFonts w:ascii="GHEA Grapalat" w:hAnsi="GHEA Grapalat"/>
          <w:color w:val="000000"/>
          <w:sz w:val="24"/>
          <w:szCs w:val="24"/>
        </w:rPr>
        <w:t>пользу выгодоприобретателей), даже если договор заключен в пользу страхователя или другого лица, ответственного за причинение вреда, либо в</w:t>
      </w:r>
      <w:r>
        <w:rPr>
          <w:rFonts w:ascii="Courier New" w:hAnsi="Courier New" w:cs="Courier New"/>
          <w:color w:val="000000"/>
          <w:sz w:val="24"/>
          <w:szCs w:val="24"/>
          <w:lang w:val="en-US"/>
        </w:rPr>
        <w:t> </w:t>
      </w:r>
      <w:r>
        <w:rPr>
          <w:rFonts w:ascii="GHEA Grapalat" w:hAnsi="GHEA Grapalat"/>
          <w:color w:val="000000"/>
          <w:sz w:val="24"/>
          <w:szCs w:val="24"/>
        </w:rPr>
        <w:t>договоре не указано, в чью пользу он заключен.</w:t>
      </w:r>
    </w:p>
    <w:p w14:paraId="2A8705DC"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8F880A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Если ответственность за причинение вреда застрахована в силу обязательности страхования, а также в других случаях, предусматривающих такую ответственность по закону или договору страхования, то лицо, в пользу которого договор страхования считается заключенным, вправе потребовать непосредственно от страховщика возмещения причиненного вреда в пределах страховой суммы, за исключением убытков, которые не подлежат возмещению страховой компанией.</w:t>
      </w:r>
    </w:p>
    <w:p w14:paraId="106CFF5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смерти страхователя по договору, заключенному в пользу другого лица, или прекращения его деятельности без правопреемства застрахованное лицо является страхователем, если законом или договором страхования не установлено иное.</w:t>
      </w:r>
    </w:p>
    <w:p w14:paraId="408D1ABA"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1021</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HO-178-N от 9 апреля 2007</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HO-69-N от 18 мая 2010 года)</w:t>
      </w:r>
    </w:p>
    <w:p w14:paraId="00473527" w14:textId="77777777" w:rsidR="00D86CB4" w:rsidRPr="002252A0" w:rsidRDefault="00D86CB4"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C6E565" w14:textId="77777777" w:rsidTr="00373C15">
        <w:trPr>
          <w:tblCellSpacing w:w="0" w:type="dxa"/>
        </w:trPr>
        <w:tc>
          <w:tcPr>
            <w:tcW w:w="2025" w:type="dxa"/>
            <w:hideMark/>
          </w:tcPr>
          <w:p w14:paraId="46CEDC0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1022.</w:t>
            </w:r>
          </w:p>
        </w:tc>
        <w:tc>
          <w:tcPr>
            <w:tcW w:w="0" w:type="auto"/>
            <w:vAlign w:val="center"/>
            <w:hideMark/>
          </w:tcPr>
          <w:p w14:paraId="08DAED1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Исковая давность по требованиям, связанным со страхованием</w:t>
            </w:r>
          </w:p>
        </w:tc>
      </w:tr>
    </w:tbl>
    <w:p w14:paraId="565B438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Иск по требованиям, вытекающим из договора страхования не-жизни, может быть предъявлен в течение трех лет, а иск по требованиям, вытекающим из договора страхования жизни, может быть предъявлен в течение десяти лет.</w:t>
      </w:r>
    </w:p>
    <w:p w14:paraId="063BA60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Исчисление срока, установленного пунктом 1 настоящей статьи, начинается с момента наступления страхового случая.</w:t>
      </w:r>
    </w:p>
    <w:p w14:paraId="395E5083"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 xml:space="preserve">(статья 1022 отредактирована в соответствии с HO-178-N от </w:t>
      </w:r>
      <w:r w:rsidR="00BB4B2F">
        <w:rPr>
          <w:rFonts w:ascii="GHEA Grapalat" w:hAnsi="GHEA Grapalat"/>
          <w:b/>
          <w:i/>
          <w:color w:val="000000"/>
          <w:sz w:val="24"/>
          <w:szCs w:val="24"/>
        </w:rPr>
        <w:t>9</w:t>
      </w:r>
      <w:r w:rsidR="00DE5A19">
        <w:rPr>
          <w:rFonts w:ascii="Courier New" w:hAnsi="Courier New" w:cs="Courier New"/>
          <w:b/>
          <w:i/>
          <w:color w:val="000000"/>
          <w:sz w:val="24"/>
          <w:szCs w:val="24"/>
          <w:lang w:val="en-US"/>
        </w:rPr>
        <w:t> </w:t>
      </w:r>
      <w:r w:rsidRPr="002252A0">
        <w:rPr>
          <w:rFonts w:ascii="GHEA Grapalat" w:hAnsi="GHEA Grapalat"/>
          <w:b/>
          <w:i/>
          <w:color w:val="000000"/>
          <w:sz w:val="24"/>
          <w:szCs w:val="24"/>
        </w:rPr>
        <w:t>апреля 2007 года)</w:t>
      </w:r>
    </w:p>
    <w:p w14:paraId="72437ADE" w14:textId="77777777" w:rsidR="003F0F9C" w:rsidRDefault="003F0F9C"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21CD8937" w14:textId="77777777" w:rsidR="00BF51BA" w:rsidRPr="00BF51BA" w:rsidRDefault="00BF51BA"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0BEE2D8" w14:textId="77777777" w:rsidTr="00373C15">
        <w:trPr>
          <w:tblCellSpacing w:w="0" w:type="dxa"/>
        </w:trPr>
        <w:tc>
          <w:tcPr>
            <w:tcW w:w="2025" w:type="dxa"/>
            <w:hideMark/>
          </w:tcPr>
          <w:p w14:paraId="6515D27A" w14:textId="77777777" w:rsidR="000D5F8A" w:rsidRDefault="000E2A82" w:rsidP="00BF51BA">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1023.</w:t>
            </w:r>
          </w:p>
        </w:tc>
        <w:tc>
          <w:tcPr>
            <w:tcW w:w="0" w:type="auto"/>
            <w:vAlign w:val="center"/>
            <w:hideMark/>
          </w:tcPr>
          <w:p w14:paraId="113887D0" w14:textId="77777777" w:rsidR="000D5F8A" w:rsidRDefault="000E2A82" w:rsidP="00BF51BA">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Договор перестрахования</w:t>
            </w:r>
          </w:p>
        </w:tc>
      </w:tr>
    </w:tbl>
    <w:p w14:paraId="76115FB8"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Риск, связанный с исполнением одним страховщиком всех имеющихся в отношении страхователей своих обязанностей или их части по определенным договором условиям, может быть застрахован у другого страховщика.</w:t>
      </w:r>
    </w:p>
    <w:p w14:paraId="1391FB3A" w14:textId="77777777" w:rsidR="000E2A82" w:rsidRPr="002252A0"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Страховщик, заключивший договор перестрахования по договору страхования (основному договору), является страхователем в договоре перестрахования.</w:t>
      </w:r>
    </w:p>
    <w:p w14:paraId="625F8A67" w14:textId="77777777" w:rsidR="000E2A82" w:rsidRPr="002252A0"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При перестраховании ответственность перед страхователем за выплату страхового возмещения по основному договору страхования несет страховщик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основному договору.</w:t>
      </w:r>
    </w:p>
    <w:p w14:paraId="064D8350" w14:textId="77777777" w:rsidR="000E2A82" w:rsidRPr="002252A0"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Допускается последовательное заключение двух или нескольких договоров перестрахования.</w:t>
      </w:r>
    </w:p>
    <w:p w14:paraId="66B34B22" w14:textId="77777777" w:rsidR="000E2A82" w:rsidRPr="002252A0" w:rsidRDefault="00BB4B2F" w:rsidP="00BF51BA">
      <w:pPr>
        <w:widowControl w:val="0"/>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1023 отредактирована в соответствии с HO-178-N от 9</w:t>
      </w:r>
      <w:r w:rsidR="00DE5A19">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апреля 2007 года)</w:t>
      </w:r>
    </w:p>
    <w:p w14:paraId="0756449A" w14:textId="77777777" w:rsidR="000E2A82" w:rsidRPr="00BF51BA" w:rsidRDefault="000E2A82" w:rsidP="00BF51BA">
      <w:pPr>
        <w:widowControl w:val="0"/>
        <w:spacing w:after="120" w:line="240" w:lineRule="auto"/>
        <w:ind w:firstLine="947"/>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E29E12" w14:textId="77777777" w:rsidTr="00373C15">
        <w:trPr>
          <w:tblCellSpacing w:w="0" w:type="dxa"/>
        </w:trPr>
        <w:tc>
          <w:tcPr>
            <w:tcW w:w="2025" w:type="dxa"/>
            <w:hideMark/>
          </w:tcPr>
          <w:p w14:paraId="139274FB"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1024.</w:t>
            </w:r>
          </w:p>
        </w:tc>
        <w:tc>
          <w:tcPr>
            <w:tcW w:w="0" w:type="auto"/>
            <w:vAlign w:val="center"/>
            <w:hideMark/>
          </w:tcPr>
          <w:p w14:paraId="749E7B06"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Обязательное страхование</w:t>
            </w:r>
          </w:p>
        </w:tc>
      </w:tr>
    </w:tbl>
    <w:p w14:paraId="56D71358" w14:textId="77777777" w:rsidR="000E2A82" w:rsidRPr="002252A0"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Обязательное страхование путем заключения со страховщиком договора страхования осуществляется лицом (страхователем), на которого законом возложена обязанность такого страхования.</w:t>
      </w:r>
    </w:p>
    <w:p w14:paraId="140E0C16" w14:textId="77777777" w:rsidR="000E2A82" w:rsidRPr="002252A0"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лицо, на которое законом возложена обязанность страхования,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исполнило эту обязанность или заключило договор страхования на условиях, ухудшающих положение выгодоприобретателя по сравнению с условиями, установленными законом, то при наступлении страхового случая оно обязуется выплатить выгодоприобретателю сумму в таком размере, в каком он получил бы</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ее, если бы страхование было осуществлено в надлежащем порядке.</w:t>
      </w:r>
    </w:p>
    <w:p w14:paraId="79F257CB" w14:textId="77777777" w:rsidR="000E2A82" w:rsidRPr="002252A0" w:rsidRDefault="00BB4B2F" w:rsidP="00BF51BA">
      <w:pPr>
        <w:widowControl w:val="0"/>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1024 изменена в соответствии с HO-100-N от 11 июня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HO-178-N от 9 апреля 2007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AE4AE0" w14:textId="77777777" w:rsidTr="00373C15">
        <w:trPr>
          <w:tblCellSpacing w:w="0" w:type="dxa"/>
        </w:trPr>
        <w:tc>
          <w:tcPr>
            <w:tcW w:w="2025" w:type="dxa"/>
            <w:hideMark/>
          </w:tcPr>
          <w:p w14:paraId="611F029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Статья 1025.</w:t>
            </w:r>
          </w:p>
        </w:tc>
        <w:tc>
          <w:tcPr>
            <w:tcW w:w="0" w:type="auto"/>
            <w:vAlign w:val="center"/>
            <w:hideMark/>
          </w:tcPr>
          <w:p w14:paraId="7DB3B186"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Применение общих правил страхования к специальным видам страхования </w:t>
            </w:r>
          </w:p>
        </w:tc>
      </w:tr>
    </w:tbl>
    <w:p w14:paraId="467B747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Предусмотренные настоящей главой правила применяются к отношениям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страхованию иностранных инвестиций от некоммерческих рисков,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медицинскому страхованию, страхованию банковских вкладов, страхованию пенсий, а также к иным видам страхования, если иное не предусмотрено законами об этих видах страхования. </w:t>
      </w:r>
    </w:p>
    <w:p w14:paraId="093044F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Установленные настоящей главой положения применяются к отношениям, связанным с обязательным страхованием ответственности, вытека</w:t>
      </w:r>
      <w:r w:rsidR="00BB4B2F">
        <w:rPr>
          <w:rFonts w:ascii="GHEA Grapalat" w:hAnsi="GHEA Grapalat"/>
          <w:color w:val="000000"/>
          <w:sz w:val="24"/>
          <w:szCs w:val="24"/>
        </w:rPr>
        <w:t>ющей из использования автотранспортных средств, если иное регулирование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Законом Республики Армения "Об обязательном страховании ответственности, вытекающей из использования автотранспортных средств".</w:t>
      </w:r>
    </w:p>
    <w:p w14:paraId="1BD266A3"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Положения, установленные статьей 995, пунктом 3 статьи 1000, пунктом 1 статьи 1000.1, статьями 1000.2 и 1003.1, пунктами 3 и 8 статьи 1010, статьями 1011 и 1012, пунктом 3 статьи 1015, пунктом 2 статьи 1017, пунктом 3 статьи 1018 и пунктом 1 статьи 1020, не распространяются на договоры обязательного страхования ответственности, вытекающей из использования автотранспортных средств.</w:t>
      </w:r>
    </w:p>
    <w:p w14:paraId="71B849D0" w14:textId="77777777" w:rsidR="00C637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Style w:val="ypks7kbdpwfgdykd3qb9"/>
          <w:rFonts w:ascii="GHEA Grapalat" w:hAnsi="GHEA Grapalat"/>
          <w:sz w:val="24"/>
          <w:szCs w:val="24"/>
        </w:rPr>
        <w:t>П</w:t>
      </w:r>
      <w:r w:rsidRPr="00BB4B2F">
        <w:rPr>
          <w:rStyle w:val="ypks7kbdpwfgdykd3qb9"/>
          <w:rFonts w:ascii="GHEA Grapalat" w:hAnsi="GHEA Grapalat"/>
          <w:sz w:val="24"/>
          <w:szCs w:val="24"/>
        </w:rPr>
        <w:t>редусмотренные настоящей главой</w:t>
      </w:r>
      <w:r w:rsidR="00C63782" w:rsidRPr="002252A0">
        <w:rPr>
          <w:rStyle w:val="ypks7kbdpwfgdykd3qb9"/>
          <w:rFonts w:ascii="GHEA Grapalat" w:hAnsi="GHEA Grapalat"/>
          <w:sz w:val="24"/>
          <w:szCs w:val="24"/>
        </w:rPr>
        <w:t xml:space="preserve"> правила</w:t>
      </w:r>
      <w:r w:rsidRPr="00BB4B2F">
        <w:rPr>
          <w:rFonts w:ascii="GHEA Grapalat" w:hAnsi="GHEA Grapalat"/>
          <w:sz w:val="24"/>
          <w:szCs w:val="24"/>
        </w:rPr>
        <w:t xml:space="preserve"> </w:t>
      </w:r>
      <w:r w:rsidRPr="00BB4B2F">
        <w:rPr>
          <w:rStyle w:val="ypks7kbdpwfgdykd3qb9"/>
          <w:rFonts w:ascii="GHEA Grapalat" w:hAnsi="GHEA Grapalat"/>
          <w:sz w:val="24"/>
          <w:szCs w:val="24"/>
        </w:rPr>
        <w:t>не распространяются</w:t>
      </w:r>
      <w:r w:rsidRPr="00BB4B2F">
        <w:rPr>
          <w:rFonts w:ascii="GHEA Grapalat" w:hAnsi="GHEA Grapalat"/>
          <w:sz w:val="24"/>
          <w:szCs w:val="24"/>
        </w:rPr>
        <w:t xml:space="preserve"> </w:t>
      </w:r>
      <w:r w:rsidRPr="00BB4B2F">
        <w:rPr>
          <w:rStyle w:val="ypks7kbdpwfgdykd3qb9"/>
          <w:rFonts w:ascii="GHEA Grapalat" w:hAnsi="GHEA Grapalat"/>
          <w:sz w:val="24"/>
          <w:szCs w:val="24"/>
        </w:rPr>
        <w:t>на отношения, предусмотренные</w:t>
      </w:r>
      <w:r w:rsidRPr="00BB4B2F">
        <w:rPr>
          <w:rFonts w:ascii="GHEA Grapalat" w:hAnsi="GHEA Grapalat"/>
          <w:sz w:val="24"/>
          <w:szCs w:val="24"/>
        </w:rPr>
        <w:t xml:space="preserve"> </w:t>
      </w:r>
      <w:r w:rsidR="00C63782" w:rsidRPr="002252A0">
        <w:rPr>
          <w:rStyle w:val="ypks7kbdpwfgdykd3qb9"/>
          <w:rFonts w:ascii="GHEA Grapalat" w:hAnsi="GHEA Grapalat"/>
          <w:sz w:val="24"/>
          <w:szCs w:val="24"/>
        </w:rPr>
        <w:t>З</w:t>
      </w:r>
      <w:r w:rsidRPr="00BB4B2F">
        <w:rPr>
          <w:rStyle w:val="ypks7kbdpwfgdykd3qb9"/>
          <w:rFonts w:ascii="GHEA Grapalat" w:hAnsi="GHEA Grapalat"/>
          <w:sz w:val="24"/>
          <w:szCs w:val="24"/>
        </w:rPr>
        <w:t>аконом</w:t>
      </w:r>
      <w:r w:rsidRPr="00BB4B2F">
        <w:rPr>
          <w:rFonts w:ascii="GHEA Grapalat" w:hAnsi="GHEA Grapalat"/>
          <w:sz w:val="24"/>
          <w:szCs w:val="24"/>
        </w:rPr>
        <w:t xml:space="preserve"> </w:t>
      </w:r>
      <w:r w:rsidR="00C63782" w:rsidRPr="002252A0">
        <w:rPr>
          <w:rFonts w:ascii="GHEA Grapalat" w:hAnsi="GHEA Grapalat"/>
          <w:sz w:val="24"/>
          <w:szCs w:val="24"/>
        </w:rPr>
        <w:t>«О</w:t>
      </w:r>
      <w:r w:rsidRPr="00BB4B2F">
        <w:rPr>
          <w:rStyle w:val="ypks7kbdpwfgdykd3qb9"/>
          <w:rFonts w:ascii="GHEA Grapalat" w:hAnsi="GHEA Grapalat"/>
          <w:sz w:val="24"/>
          <w:szCs w:val="24"/>
        </w:rPr>
        <w:t xml:space="preserve"> всеобщем</w:t>
      </w:r>
      <w:r w:rsidRPr="00BB4B2F">
        <w:rPr>
          <w:rFonts w:ascii="GHEA Grapalat" w:hAnsi="GHEA Grapalat"/>
          <w:sz w:val="24"/>
          <w:szCs w:val="24"/>
        </w:rPr>
        <w:t xml:space="preserve"> </w:t>
      </w:r>
      <w:r w:rsidRPr="00BB4B2F">
        <w:rPr>
          <w:rStyle w:val="ypks7kbdpwfgdykd3qb9"/>
          <w:rFonts w:ascii="GHEA Grapalat" w:hAnsi="GHEA Grapalat"/>
          <w:sz w:val="24"/>
          <w:szCs w:val="24"/>
        </w:rPr>
        <w:t>медицинском</w:t>
      </w:r>
      <w:r w:rsidRPr="00BB4B2F">
        <w:rPr>
          <w:rFonts w:ascii="GHEA Grapalat" w:hAnsi="GHEA Grapalat"/>
          <w:sz w:val="24"/>
          <w:szCs w:val="24"/>
        </w:rPr>
        <w:t xml:space="preserve"> </w:t>
      </w:r>
      <w:r w:rsidRPr="00BB4B2F">
        <w:rPr>
          <w:rStyle w:val="ypks7kbdpwfgdykd3qb9"/>
          <w:rFonts w:ascii="GHEA Grapalat" w:hAnsi="GHEA Grapalat"/>
          <w:sz w:val="24"/>
          <w:szCs w:val="24"/>
        </w:rPr>
        <w:t>страховании</w:t>
      </w:r>
      <w:r w:rsidR="00C63782" w:rsidRPr="002252A0">
        <w:rPr>
          <w:rStyle w:val="ypks7kbdpwfgdykd3qb9"/>
          <w:rFonts w:ascii="GHEA Grapalat" w:hAnsi="GHEA Grapalat"/>
          <w:sz w:val="24"/>
          <w:szCs w:val="24"/>
        </w:rPr>
        <w:t>».</w:t>
      </w:r>
    </w:p>
    <w:p w14:paraId="45F49F28"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1025 дополнена в соответствии с HO-69-N от 18 мая 2010</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r w:rsidR="00C63782" w:rsidRPr="002252A0">
        <w:rPr>
          <w:rFonts w:ascii="GHEA Grapalat" w:hAnsi="GHEA Grapalat"/>
          <w:b/>
          <w:i/>
          <w:color w:val="000000"/>
          <w:sz w:val="24"/>
          <w:szCs w:val="24"/>
        </w:rPr>
        <w:t>, НО-460-</w:t>
      </w:r>
      <w:r w:rsidR="00C63782" w:rsidRPr="002252A0">
        <w:rPr>
          <w:rFonts w:ascii="GHEA Grapalat" w:hAnsi="GHEA Grapalat"/>
          <w:b/>
          <w:i/>
          <w:color w:val="000000"/>
          <w:sz w:val="24"/>
          <w:szCs w:val="24"/>
          <w:lang w:val="en-US"/>
        </w:rPr>
        <w:t>N</w:t>
      </w:r>
      <w:r w:rsidR="00BB4B2F" w:rsidRPr="00BB4B2F">
        <w:rPr>
          <w:rFonts w:ascii="GHEA Grapalat" w:hAnsi="GHEA Grapalat"/>
          <w:b/>
          <w:i/>
          <w:color w:val="000000"/>
          <w:sz w:val="24"/>
          <w:szCs w:val="24"/>
        </w:rPr>
        <w:t xml:space="preserve"> </w:t>
      </w:r>
      <w:r w:rsidR="00C63782" w:rsidRPr="002252A0">
        <w:rPr>
          <w:rFonts w:ascii="GHEA Grapalat" w:hAnsi="GHEA Grapalat"/>
          <w:b/>
          <w:i/>
          <w:color w:val="000000"/>
          <w:sz w:val="24"/>
          <w:szCs w:val="24"/>
        </w:rPr>
        <w:t>от 17 декабря 2025 года</w:t>
      </w:r>
      <w:r w:rsidRPr="002252A0">
        <w:rPr>
          <w:rFonts w:ascii="GHEA Grapalat" w:hAnsi="GHEA Grapalat"/>
          <w:b/>
          <w:i/>
          <w:color w:val="000000"/>
          <w:sz w:val="24"/>
          <w:szCs w:val="24"/>
        </w:rPr>
        <w:t>)</w:t>
      </w:r>
    </w:p>
    <w:p w14:paraId="548A9F4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p w14:paraId="650CD675" w14:textId="77777777" w:rsidR="000D5F8A" w:rsidRDefault="000D5F8A">
      <w:pPr>
        <w:spacing w:after="160" w:line="360" w:lineRule="auto"/>
        <w:rPr>
          <w:rFonts w:ascii="GHEA Grapalat" w:hAnsi="GHEA Grapalat"/>
          <w:b/>
          <w:color w:val="000000"/>
          <w:sz w:val="24"/>
          <w:szCs w:val="24"/>
        </w:rPr>
      </w:pPr>
    </w:p>
    <w:p w14:paraId="388C2FC7"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7511C6FF"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lastRenderedPageBreak/>
        <w:t xml:space="preserve">ПОДРАЗДЕЛ ШЕСТОЙ </w:t>
      </w:r>
    </w:p>
    <w:p w14:paraId="460C1F72"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ДОГОВОР СОВМЕСТНОЙ ДЕЯТЕЛЬНОСТИ БЕЗ ОБРАЗОВАНИЯ ЮРИДИЧЕСКОГО ЛИЦА</w:t>
      </w:r>
    </w:p>
    <w:p w14:paraId="5A1F272A" w14:textId="77777777" w:rsidR="000E2A82" w:rsidRPr="002252A0" w:rsidRDefault="000E2A82" w:rsidP="002252A0">
      <w:pPr>
        <w:widowControl w:val="0"/>
        <w:spacing w:after="160" w:line="360" w:lineRule="auto"/>
        <w:jc w:val="center"/>
        <w:rPr>
          <w:rFonts w:ascii="GHEA Grapalat" w:hAnsi="GHEA Grapalat"/>
          <w:b/>
          <w:color w:val="000000"/>
          <w:sz w:val="24"/>
          <w:szCs w:val="24"/>
        </w:rPr>
      </w:pPr>
    </w:p>
    <w:p w14:paraId="782E4C6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2336C718"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55</w:t>
      </w:r>
    </w:p>
    <w:p w14:paraId="0780A0F0" w14:textId="77777777" w:rsidR="000E2A82" w:rsidRPr="002252A0" w:rsidRDefault="00BB4B2F" w:rsidP="002252A0">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 xml:space="preserve">СОВМЕСТНАЯ ДЕЯТЕЛЬНОСТЬ </w:t>
      </w:r>
    </w:p>
    <w:p w14:paraId="6CAADA05"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A151A70" w14:textId="77777777" w:rsidTr="00373C15">
        <w:trPr>
          <w:tblCellSpacing w:w="0" w:type="dxa"/>
        </w:trPr>
        <w:tc>
          <w:tcPr>
            <w:tcW w:w="2025" w:type="dxa"/>
            <w:hideMark/>
          </w:tcPr>
          <w:p w14:paraId="717AF2E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1026. </w:t>
            </w:r>
          </w:p>
        </w:tc>
        <w:tc>
          <w:tcPr>
            <w:tcW w:w="0" w:type="auto"/>
            <w:vAlign w:val="center"/>
            <w:hideMark/>
          </w:tcPr>
          <w:p w14:paraId="14C5FA0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Договор о совместной деятельности</w:t>
            </w:r>
            <w:r>
              <w:rPr>
                <w:rFonts w:ascii="GHEA Grapalat" w:hAnsi="GHEA Grapalat"/>
                <w:color w:val="000000"/>
                <w:sz w:val="24"/>
                <w:szCs w:val="24"/>
              </w:rPr>
              <w:t xml:space="preserve"> </w:t>
            </w:r>
          </w:p>
        </w:tc>
      </w:tr>
    </w:tbl>
    <w:p w14:paraId="66A3E9E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договору о совместной деятельности двое или несколько лиц (участников)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14:paraId="3950BA4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Сторонами договора о совместной деятельности, заключаемого для осуществления предпринимательской деятельности, могут быть только индивидуальные предприниматели и (или) коммерческие организации и (или) граждане, занимающиеся сельскохозяйственным производством.</w:t>
      </w:r>
    </w:p>
    <w:p w14:paraId="6907FA1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Договором о со</w:t>
      </w:r>
      <w:r w:rsidR="00BB4B2F">
        <w:rPr>
          <w:rFonts w:ascii="GHEA Grapalat" w:hAnsi="GHEA Grapalat"/>
          <w:color w:val="000000"/>
          <w:sz w:val="24"/>
          <w:szCs w:val="24"/>
        </w:rPr>
        <w:t>вместной деятельности может быть предусмотрено, что он не раскрывается для третьих лиц (непубличная совместная деятельность).</w:t>
      </w:r>
    </w:p>
    <w:p w14:paraId="7211D6D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Договор о совместной деятельности заключается в письменной форме.</w:t>
      </w:r>
    </w:p>
    <w:p w14:paraId="316CB0F5"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1026 дополнена в соответствии с HO-243-N от 26 декабря 2008 года)</w:t>
      </w:r>
    </w:p>
    <w:p w14:paraId="31CD645F" w14:textId="77777777" w:rsidR="00D86CB4" w:rsidRDefault="00D86CB4"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2F906149" w14:textId="77777777" w:rsidR="00BF51BA" w:rsidRPr="00BF51BA" w:rsidRDefault="00BF51BA"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831B6D2" w14:textId="77777777" w:rsidTr="00373C15">
        <w:trPr>
          <w:tblCellSpacing w:w="0" w:type="dxa"/>
        </w:trPr>
        <w:tc>
          <w:tcPr>
            <w:tcW w:w="2025" w:type="dxa"/>
            <w:hideMark/>
          </w:tcPr>
          <w:p w14:paraId="50F1000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1027. </w:t>
            </w:r>
          </w:p>
        </w:tc>
        <w:tc>
          <w:tcPr>
            <w:tcW w:w="0" w:type="auto"/>
            <w:vAlign w:val="center"/>
            <w:hideMark/>
          </w:tcPr>
          <w:p w14:paraId="489A72C4"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Вклады участников </w:t>
            </w:r>
          </w:p>
        </w:tc>
      </w:tr>
    </w:tbl>
    <w:p w14:paraId="563F8C8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Вкладом участника считается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14:paraId="5EFEE2A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pacing w:val="-6"/>
          <w:sz w:val="24"/>
          <w:szCs w:val="24"/>
          <w:lang w:val="en-US"/>
        </w:rPr>
      </w:pPr>
      <w:r w:rsidRPr="002252A0">
        <w:rPr>
          <w:rFonts w:ascii="GHEA Grapalat" w:hAnsi="GHEA Grapalat"/>
          <w:color w:val="000000"/>
          <w:spacing w:val="-6"/>
          <w:sz w:val="24"/>
          <w:szCs w:val="24"/>
        </w:rPr>
        <w:t>2.</w:t>
      </w:r>
      <w:r w:rsidRPr="002252A0">
        <w:rPr>
          <w:rFonts w:ascii="GHEA Grapalat" w:hAnsi="GHEA Grapalat"/>
          <w:color w:val="000000"/>
          <w:spacing w:val="-6"/>
          <w:sz w:val="24"/>
          <w:szCs w:val="24"/>
        </w:rPr>
        <w:tab/>
        <w:t>Вклады участников предполагаются равными по стоимости, если иное не следует из договора о совместной деятельности или фактических обстоятельств. Денежная оценка вкладов участников производится по их согласию.</w:t>
      </w:r>
    </w:p>
    <w:p w14:paraId="7349B85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344ED0C" w14:textId="77777777" w:rsidTr="00373C15">
        <w:trPr>
          <w:tblCellSpacing w:w="0" w:type="dxa"/>
        </w:trPr>
        <w:tc>
          <w:tcPr>
            <w:tcW w:w="2025" w:type="dxa"/>
            <w:hideMark/>
          </w:tcPr>
          <w:p w14:paraId="6E31F11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1028. </w:t>
            </w:r>
          </w:p>
        </w:tc>
        <w:tc>
          <w:tcPr>
            <w:tcW w:w="0" w:type="auto"/>
            <w:vAlign w:val="center"/>
            <w:hideMark/>
          </w:tcPr>
          <w:p w14:paraId="0CFAF99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Общее имущество участников </w:t>
            </w:r>
          </w:p>
        </w:tc>
      </w:tr>
    </w:tbl>
    <w:p w14:paraId="56468FC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Внесенное участниками имущество, которым до внесения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о совместной собственности либо не вытекает из существа обязательства. </w:t>
      </w:r>
    </w:p>
    <w:p w14:paraId="6C064B0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Внесенное участниками имущество, которым они обладали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основаниям, отличным от права собственности, используется в интересах всех участников и составляет наряду с имуществом, находящимся в их общей долевой собственности, общее имущество участников.</w:t>
      </w:r>
    </w:p>
    <w:p w14:paraId="487A7E2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Участники могут поручить ведение бухгалтерского учета общего имущества одному из них.</w:t>
      </w:r>
    </w:p>
    <w:p w14:paraId="1E457F3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pacing w:val="-6"/>
          <w:sz w:val="24"/>
          <w:szCs w:val="24"/>
        </w:rPr>
        <w:t>4.</w:t>
      </w:r>
      <w:r>
        <w:rPr>
          <w:rFonts w:ascii="GHEA Grapalat" w:hAnsi="GHEA Grapalat"/>
          <w:color w:val="000000"/>
          <w:spacing w:val="-6"/>
          <w:sz w:val="24"/>
          <w:szCs w:val="24"/>
        </w:rPr>
        <w:tab/>
        <w:t>Пользование общим имуществом участниками осуществляется по их общему согласию, а при недостижении согласия — в порядке, устанавливаемом судом.</w:t>
      </w:r>
    </w:p>
    <w:p w14:paraId="6B2F63C2" w14:textId="77777777" w:rsidR="000E2A82" w:rsidRPr="00881FFC"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Обязанности участников по содержанию общего имущества и порядок возмещения расходов, связанных с исполнением этих обязанностей, определяются договором о совместной деятельности.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D7EE522" w14:textId="77777777" w:rsidTr="00373C15">
        <w:trPr>
          <w:tblCellSpacing w:w="0" w:type="dxa"/>
        </w:trPr>
        <w:tc>
          <w:tcPr>
            <w:tcW w:w="2025" w:type="dxa"/>
            <w:hideMark/>
          </w:tcPr>
          <w:p w14:paraId="1412FB7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1029. </w:t>
            </w:r>
          </w:p>
        </w:tc>
        <w:tc>
          <w:tcPr>
            <w:tcW w:w="0" w:type="auto"/>
            <w:vAlign w:val="center"/>
            <w:hideMark/>
          </w:tcPr>
          <w:p w14:paraId="37450288"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Ведение общих дел участниками </w:t>
            </w:r>
          </w:p>
        </w:tc>
      </w:tr>
    </w:tbl>
    <w:p w14:paraId="38293F5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ведении общих дел каждый участник вправе действовать от имени всех участников, если договором о совместной деятельности не установлено, что ведение дел осуществляется отдельными участниками либо совместно всеми участниками договора о совместной деятельности.</w:t>
      </w:r>
    </w:p>
    <w:p w14:paraId="2170AFE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При совместном ведении дел для заключения каждой сделки требуется согласие всех участников. </w:t>
      </w:r>
    </w:p>
    <w:p w14:paraId="7B19C21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 отношениях с третьими лицами полномочие участника заключать сделки от имени всех участников удостоверяется доверенностью, выданной ему остальными участниками, или договором о совместной деятельности. </w:t>
      </w:r>
    </w:p>
    <w:p w14:paraId="263869B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отношениях с третьими лицами участники не могут ссылаться на ограничения прав участника, заключившего сделку, по ведению общих дел участников, за исключением случаев, когда они докажут, что в момент заключения сделки третье лицо знало или должно было знать о наличии таких ограничений.</w:t>
      </w:r>
    </w:p>
    <w:p w14:paraId="5D3B63B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Участник, заключивший от имени всех участников сделки, в отношении заключения которых его право ограничено, либо заключивший в интересах всех участников сделки от своего имени, может требовать возмещения произведенных им расходов, если имеются достаточные основания полагать, что эти сделки были в интересах всех участников. Участники, понесшие вследствие таких сделок убытки, вправе требовать их возмещения.</w:t>
      </w:r>
    </w:p>
    <w:p w14:paraId="4A6D816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Решения, касающиеся общих дел, принимаются участниками по</w:t>
      </w:r>
      <w:r>
        <w:rPr>
          <w:rFonts w:ascii="Courier New" w:hAnsi="Courier New" w:cs="Courier New"/>
          <w:color w:val="000000"/>
          <w:sz w:val="24"/>
          <w:szCs w:val="24"/>
          <w:lang w:val="en-US"/>
        </w:rPr>
        <w:t> </w:t>
      </w:r>
      <w:r>
        <w:rPr>
          <w:rFonts w:ascii="GHEA Grapalat" w:hAnsi="GHEA Grapalat"/>
          <w:color w:val="000000"/>
          <w:sz w:val="24"/>
          <w:szCs w:val="24"/>
        </w:rPr>
        <w:t xml:space="preserve">общему согласию, если иное не предусмотрено договором совместной деятельности. </w:t>
      </w:r>
    </w:p>
    <w:p w14:paraId="660B2EE7"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6133ADE"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05D83E0" w14:textId="77777777" w:rsidTr="00373C15">
        <w:trPr>
          <w:tblCellSpacing w:w="0" w:type="dxa"/>
        </w:trPr>
        <w:tc>
          <w:tcPr>
            <w:tcW w:w="2025" w:type="dxa"/>
            <w:hideMark/>
          </w:tcPr>
          <w:p w14:paraId="3AC6468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1030. </w:t>
            </w:r>
          </w:p>
        </w:tc>
        <w:tc>
          <w:tcPr>
            <w:tcW w:w="0" w:type="auto"/>
            <w:vAlign w:val="center"/>
            <w:hideMark/>
          </w:tcPr>
          <w:p w14:paraId="638C170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участника на получение информации </w:t>
            </w:r>
          </w:p>
        </w:tc>
      </w:tr>
    </w:tbl>
    <w:p w14:paraId="6E98F1A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Каждый участник независимо от того, уполномочен ли он вести общие дела участников, или нет, вправе ознакомиться со всей документацией по ведению дел. Отказ от этого права или его ограничение, в том числе по согласию участников, ничтожны.</w:t>
      </w:r>
    </w:p>
    <w:p w14:paraId="7C7B863B"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F29BD0" w14:textId="77777777" w:rsidTr="00373C15">
        <w:trPr>
          <w:tblCellSpacing w:w="0" w:type="dxa"/>
        </w:trPr>
        <w:tc>
          <w:tcPr>
            <w:tcW w:w="2025" w:type="dxa"/>
            <w:hideMark/>
          </w:tcPr>
          <w:p w14:paraId="29D97B4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1031. </w:t>
            </w:r>
          </w:p>
        </w:tc>
        <w:tc>
          <w:tcPr>
            <w:tcW w:w="0" w:type="auto"/>
            <w:vAlign w:val="center"/>
            <w:hideMark/>
          </w:tcPr>
          <w:p w14:paraId="175BE1D0"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Общие расходы и у</w:t>
            </w:r>
            <w:r w:rsidR="00BB4B2F">
              <w:rPr>
                <w:rFonts w:ascii="GHEA Grapalat" w:hAnsi="GHEA Grapalat"/>
                <w:b/>
                <w:color w:val="000000"/>
                <w:sz w:val="24"/>
                <w:szCs w:val="24"/>
              </w:rPr>
              <w:t xml:space="preserve">бытки участников </w:t>
            </w:r>
          </w:p>
        </w:tc>
      </w:tr>
    </w:tbl>
    <w:p w14:paraId="08505DB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Порядок покрытия расходов и убытков, связанных с совместной деятельностью участников, определяется их соглашением. При отсутствии такого соглашения каждый участник несет расходы и убытки пропорционально стоимости его вклада в общее дело.</w:t>
      </w:r>
    </w:p>
    <w:p w14:paraId="0E27350F"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Соглашение, полностью освобождающее кого-либо из участников от обязанности покрытия общих расходов и убытков, ничтожно.</w:t>
      </w:r>
    </w:p>
    <w:p w14:paraId="112B2731" w14:textId="77777777" w:rsidR="00D86CB4" w:rsidRPr="002252A0" w:rsidRDefault="00D86CB4"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4024C3" w14:textId="77777777" w:rsidTr="00373C15">
        <w:trPr>
          <w:tblCellSpacing w:w="0" w:type="dxa"/>
        </w:trPr>
        <w:tc>
          <w:tcPr>
            <w:tcW w:w="2025" w:type="dxa"/>
            <w:hideMark/>
          </w:tcPr>
          <w:p w14:paraId="3F8B32C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1032. </w:t>
            </w:r>
          </w:p>
        </w:tc>
        <w:tc>
          <w:tcPr>
            <w:tcW w:w="0" w:type="auto"/>
            <w:vAlign w:val="center"/>
            <w:hideMark/>
          </w:tcPr>
          <w:p w14:paraId="5A26F98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участников по общим обязательствам </w:t>
            </w:r>
          </w:p>
        </w:tc>
      </w:tr>
    </w:tbl>
    <w:p w14:paraId="4BCF0975" w14:textId="77777777" w:rsidR="000E2A82" w:rsidRPr="002252A0" w:rsidRDefault="000E2A82" w:rsidP="002252A0">
      <w:pPr>
        <w:widowControl w:val="0"/>
        <w:tabs>
          <w:tab w:val="left" w:pos="993"/>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договор о совместной деятельности не связан с осуществлением его участниками предпринимательской деятельности, каждый участник отвечает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общим договорным обязательствам всем своим имуществом пропорционально стоимости его вклада в общее дело. </w:t>
      </w:r>
    </w:p>
    <w:p w14:paraId="60AAA55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По общим обязательствам, возникшим не из договора, участники отвечают солидарно.</w:t>
      </w:r>
    </w:p>
    <w:p w14:paraId="0D951023" w14:textId="77777777" w:rsidR="000E2A82" w:rsidRPr="002252A0" w:rsidRDefault="00BB4B2F" w:rsidP="002252A0">
      <w:pPr>
        <w:widowControl w:val="0"/>
        <w:tabs>
          <w:tab w:val="left" w:pos="993"/>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договор совместной деятельности связан с осуществлением его участниками предпринимательской деятельности, участники отвечают солидарно по всем общим обязательствам независимо от оснований их возникновения.</w:t>
      </w:r>
    </w:p>
    <w:p w14:paraId="2A98BDEC" w14:textId="77777777" w:rsidR="000E2A82" w:rsidRPr="002252A0" w:rsidRDefault="000E2A82" w:rsidP="002252A0">
      <w:pPr>
        <w:widowControl w:val="0"/>
        <w:tabs>
          <w:tab w:val="left" w:pos="993"/>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447300" w14:textId="77777777" w:rsidTr="00373C15">
        <w:trPr>
          <w:tblCellSpacing w:w="0" w:type="dxa"/>
        </w:trPr>
        <w:tc>
          <w:tcPr>
            <w:tcW w:w="2025" w:type="dxa"/>
            <w:hideMark/>
          </w:tcPr>
          <w:p w14:paraId="40BACAD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1033. </w:t>
            </w:r>
          </w:p>
        </w:tc>
        <w:tc>
          <w:tcPr>
            <w:tcW w:w="0" w:type="auto"/>
            <w:vAlign w:val="center"/>
            <w:hideMark/>
          </w:tcPr>
          <w:p w14:paraId="59049E9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Распределение прибыли </w:t>
            </w:r>
          </w:p>
        </w:tc>
      </w:tr>
    </w:tbl>
    <w:p w14:paraId="59FC9B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Прибыль, полученная участниками в результате их совместной деятельности, распределяется пропорционально стоимости их вклада в общее дело, если иное не предусмотрено договором о совместной деятельности или соглашением участников. </w:t>
      </w:r>
    </w:p>
    <w:p w14:paraId="4AECD2B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Соглашение о лишении кого-либо из участников от участия в прибыли ничтожно.</w:t>
      </w:r>
    </w:p>
    <w:p w14:paraId="7A5C0639"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EF9760" w14:textId="77777777" w:rsidTr="00373C15">
        <w:trPr>
          <w:tblCellSpacing w:w="0" w:type="dxa"/>
        </w:trPr>
        <w:tc>
          <w:tcPr>
            <w:tcW w:w="2025" w:type="dxa"/>
            <w:hideMark/>
          </w:tcPr>
          <w:p w14:paraId="3767B9C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1034.</w:t>
            </w:r>
          </w:p>
        </w:tc>
        <w:tc>
          <w:tcPr>
            <w:tcW w:w="0" w:type="auto"/>
            <w:vAlign w:val="center"/>
            <w:hideMark/>
          </w:tcPr>
          <w:p w14:paraId="215012D7"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Выдел доли участника по требованию его кредитора </w:t>
            </w:r>
          </w:p>
        </w:tc>
      </w:tr>
    </w:tbl>
    <w:p w14:paraId="5D8F0C79"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Кредитор участника договора о совместной деятельности вправе предъявить требование о выделе его доли в общем имуществе в соответствии со статьей 200 настоящего Кодекса.</w:t>
      </w:r>
    </w:p>
    <w:p w14:paraId="53DE6C8D"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D31AC1" w14:textId="77777777" w:rsidTr="00373C15">
        <w:trPr>
          <w:tblCellSpacing w:w="0" w:type="dxa"/>
        </w:trPr>
        <w:tc>
          <w:tcPr>
            <w:tcW w:w="2025" w:type="dxa"/>
            <w:hideMark/>
          </w:tcPr>
          <w:p w14:paraId="16F73AF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1035. </w:t>
            </w:r>
          </w:p>
        </w:tc>
        <w:tc>
          <w:tcPr>
            <w:tcW w:w="0" w:type="auto"/>
            <w:vAlign w:val="center"/>
            <w:hideMark/>
          </w:tcPr>
          <w:p w14:paraId="259DABC3"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Прекращение договора о совместной деятельности </w:t>
            </w:r>
          </w:p>
        </w:tc>
      </w:tr>
    </w:tbl>
    <w:p w14:paraId="39B6197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о совместной деятельности прекращается как следствие:</w:t>
      </w:r>
    </w:p>
    <w:p w14:paraId="19FB71F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объявления кого-либо из участников недееспособным, ограниченно дееспособным или безвестно отсутствующим, если договором о совместной деятельности или последующим соглашением его участников не предусмотрено сохранение договора в отношениях между остальными участниками;</w:t>
      </w:r>
    </w:p>
    <w:p w14:paraId="5E4F45F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объявления кого-либо из участников банкротом, за указанным в</w:t>
      </w:r>
      <w:r>
        <w:rPr>
          <w:rFonts w:ascii="Courier New" w:hAnsi="Courier New" w:cs="Courier New"/>
          <w:color w:val="000000"/>
          <w:sz w:val="24"/>
          <w:szCs w:val="24"/>
          <w:lang w:val="en-US"/>
        </w:rPr>
        <w:t> </w:t>
      </w:r>
      <w:r>
        <w:rPr>
          <w:rFonts w:ascii="GHEA Grapalat" w:hAnsi="GHEA Grapalat"/>
          <w:color w:val="000000"/>
          <w:sz w:val="24"/>
          <w:szCs w:val="24"/>
        </w:rPr>
        <w:t>подпункте 1 настоящего пункта исключением;</w:t>
      </w:r>
    </w:p>
    <w:p w14:paraId="223B70D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смерти участника или ликвидации либо реорганизации участвующего в</w:t>
      </w:r>
      <w:r>
        <w:rPr>
          <w:rFonts w:ascii="Courier New" w:hAnsi="Courier New" w:cs="Courier New"/>
          <w:color w:val="000000"/>
          <w:sz w:val="24"/>
          <w:szCs w:val="24"/>
          <w:lang w:val="en-US"/>
        </w:rPr>
        <w:t> </w:t>
      </w:r>
      <w:r>
        <w:rPr>
          <w:rFonts w:ascii="GHEA Grapalat" w:hAnsi="GHEA Grapalat"/>
          <w:color w:val="000000"/>
          <w:sz w:val="24"/>
          <w:szCs w:val="24"/>
        </w:rPr>
        <w:t xml:space="preserve">договоре о совместной деятельности юридического лица, если договором или последующим соглашением специалистов не предусмотрено сохранение договора в отношениях между остальными участниками либо замещение умершего </w:t>
      </w:r>
      <w:r>
        <w:rPr>
          <w:rFonts w:ascii="GHEA Grapalat" w:hAnsi="GHEA Grapalat"/>
          <w:color w:val="000000"/>
          <w:sz w:val="24"/>
          <w:szCs w:val="24"/>
        </w:rPr>
        <w:lastRenderedPageBreak/>
        <w:t>участника (реорганизованного юридического лица) его наследниками (правопреемниками);</w:t>
      </w:r>
    </w:p>
    <w:p w14:paraId="5D64C1B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отказа кого-либо из участников от дальнейшего участия в бессрочном договоре о совместной деятельности, за указанным в подпункте 1 настоящего пункта исключением;</w:t>
      </w:r>
    </w:p>
    <w:p w14:paraId="7D6892F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расторжения договора о совместной деятельности, заключенного на</w:t>
      </w:r>
      <w:r>
        <w:rPr>
          <w:rFonts w:ascii="Courier New" w:hAnsi="Courier New" w:cs="Courier New"/>
          <w:color w:val="000000"/>
          <w:sz w:val="24"/>
          <w:szCs w:val="24"/>
          <w:lang w:val="en-US"/>
        </w:rPr>
        <w:t> </w:t>
      </w:r>
      <w:r>
        <w:rPr>
          <w:rFonts w:ascii="GHEA Grapalat" w:hAnsi="GHEA Grapalat"/>
          <w:color w:val="000000"/>
          <w:sz w:val="24"/>
          <w:szCs w:val="24"/>
        </w:rPr>
        <w:t>определенный срок, по требованию одного из участников в отношениях между ним и остальными участниками, за указанным в подпункте 1 настоящего пункта исключением;</w:t>
      </w:r>
    </w:p>
    <w:p w14:paraId="2FDB403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истечения срока договора о совместной деятельности; </w:t>
      </w:r>
    </w:p>
    <w:p w14:paraId="093B24D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выдела доли участника по требованию его кредитора, за указанным в</w:t>
      </w:r>
      <w:r>
        <w:rPr>
          <w:rFonts w:ascii="Courier New" w:hAnsi="Courier New" w:cs="Courier New"/>
          <w:color w:val="000000"/>
          <w:sz w:val="24"/>
          <w:szCs w:val="24"/>
          <w:lang w:val="en-US"/>
        </w:rPr>
        <w:t> </w:t>
      </w:r>
      <w:r>
        <w:rPr>
          <w:rFonts w:ascii="GHEA Grapalat" w:hAnsi="GHEA Grapalat"/>
          <w:color w:val="000000"/>
          <w:sz w:val="24"/>
          <w:szCs w:val="24"/>
        </w:rPr>
        <w:t>подпункте 1 настоящего пункта исключением.</w:t>
      </w:r>
    </w:p>
    <w:p w14:paraId="3D023CE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прекращении договора о совместной деятельности имущество, переданное в общее владение и (или) пользование участников, возвращается предоставившим его участникам без вознаграждения, если иное не предусмотрено соглашением сторон.</w:t>
      </w:r>
    </w:p>
    <w:p w14:paraId="19E7451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 момента прекращения договора о совместной деятельности его участники несут солидарную ответственность по неисполненным общим обязательствам в отношении третьих лиц.</w:t>
      </w:r>
    </w:p>
    <w:p w14:paraId="5852F8D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Имущество, находящееся в общей собственности участников, разделяется, а возникшие у них общие права требования распределяются в</w:t>
      </w:r>
      <w:r>
        <w:rPr>
          <w:rFonts w:ascii="Courier New" w:hAnsi="Courier New" w:cs="Courier New"/>
          <w:color w:val="000000"/>
          <w:sz w:val="24"/>
          <w:szCs w:val="24"/>
          <w:lang w:val="en-US"/>
        </w:rPr>
        <w:t> </w:t>
      </w:r>
      <w:r>
        <w:rPr>
          <w:rFonts w:ascii="GHEA Grapalat" w:hAnsi="GHEA Grapalat"/>
          <w:color w:val="000000"/>
          <w:sz w:val="24"/>
          <w:szCs w:val="24"/>
        </w:rPr>
        <w:t xml:space="preserve">порядке, установленном статьей 197 настоящего Кодекса. </w:t>
      </w:r>
    </w:p>
    <w:p w14:paraId="02206C3B" w14:textId="77777777" w:rsidR="000E2A82" w:rsidRPr="00881FFC"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Участник, внесший в общую собственность индивидуально определенное имущество, вправе при прекращении договора о совместной деятельности требовать в судебном порядке возврата этого имущества при условии соблюдения интересов остальных участников и кредиторов.</w:t>
      </w:r>
    </w:p>
    <w:tbl>
      <w:tblPr>
        <w:tblW w:w="5074" w:type="pct"/>
        <w:tblCellSpacing w:w="0" w:type="dxa"/>
        <w:tblCellMar>
          <w:left w:w="0" w:type="dxa"/>
          <w:right w:w="0" w:type="dxa"/>
        </w:tblCellMar>
        <w:tblLook w:val="04A0" w:firstRow="1" w:lastRow="0" w:firstColumn="1" w:lastColumn="0" w:noHBand="0" w:noVBand="1"/>
      </w:tblPr>
      <w:tblGrid>
        <w:gridCol w:w="2025"/>
        <w:gridCol w:w="7180"/>
      </w:tblGrid>
      <w:tr w:rsidR="000E2A82" w:rsidRPr="002252A0" w14:paraId="1544F2EE" w14:textId="77777777" w:rsidTr="00A26BF1">
        <w:trPr>
          <w:tblCellSpacing w:w="0" w:type="dxa"/>
        </w:trPr>
        <w:tc>
          <w:tcPr>
            <w:tcW w:w="2025" w:type="dxa"/>
            <w:hideMark/>
          </w:tcPr>
          <w:p w14:paraId="30E4C20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1036. </w:t>
            </w:r>
          </w:p>
        </w:tc>
        <w:tc>
          <w:tcPr>
            <w:tcW w:w="7180" w:type="dxa"/>
            <w:vAlign w:val="center"/>
            <w:hideMark/>
          </w:tcPr>
          <w:p w14:paraId="52F4D2B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бессрочного договора о совместной деятельности. </w:t>
            </w:r>
          </w:p>
        </w:tc>
      </w:tr>
    </w:tbl>
    <w:p w14:paraId="1128414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Заявление участника об отказе от бессрочного договора о совместной деятельности должно быть предоставлено не позднее чем за три месяца до его предполагаемого выхода из договора.</w:t>
      </w:r>
    </w:p>
    <w:p w14:paraId="505CBF5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Соглашение об ограничении права на отказ от бессрочного договора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совместной деятельности является ничтожным.</w:t>
      </w:r>
    </w:p>
    <w:p w14:paraId="1126680C"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0D8B84" w14:textId="77777777" w:rsidTr="00373C15">
        <w:trPr>
          <w:tblCellSpacing w:w="0" w:type="dxa"/>
        </w:trPr>
        <w:tc>
          <w:tcPr>
            <w:tcW w:w="2025" w:type="dxa"/>
            <w:hideMark/>
          </w:tcPr>
          <w:p w14:paraId="0972413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1037. </w:t>
            </w:r>
          </w:p>
        </w:tc>
        <w:tc>
          <w:tcPr>
            <w:tcW w:w="0" w:type="auto"/>
            <w:vAlign w:val="center"/>
            <w:hideMark/>
          </w:tcPr>
          <w:p w14:paraId="7F3DB9C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Расторжение договора о совместной деятельности по требованию стороны </w:t>
            </w:r>
          </w:p>
        </w:tc>
      </w:tr>
    </w:tbl>
    <w:p w14:paraId="68AE410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Наряду с основаниями, указанными в пункте 2 статьи 466 настоящего Кодекса, сторона договора о совместной деятельности, заключенного с указанием срока или цели в качестве отменительного условия, вправе требовать расторжения договора в отношениях между этой стороной и остальными участниками по уважительной причине при условии возмещения остальным участникам реального ущерба, причиненного расторжением договора.</w:t>
      </w:r>
    </w:p>
    <w:p w14:paraId="0000E5E3"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04E016" w14:textId="77777777" w:rsidTr="00373C15">
        <w:trPr>
          <w:tblCellSpacing w:w="0" w:type="dxa"/>
        </w:trPr>
        <w:tc>
          <w:tcPr>
            <w:tcW w:w="2025" w:type="dxa"/>
            <w:hideMark/>
          </w:tcPr>
          <w:p w14:paraId="3D7FE81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1038. </w:t>
            </w:r>
          </w:p>
        </w:tc>
        <w:tc>
          <w:tcPr>
            <w:tcW w:w="0" w:type="auto"/>
            <w:vAlign w:val="center"/>
            <w:hideMark/>
          </w:tcPr>
          <w:p w14:paraId="6EF898A5"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участника, участие которого в договоре о совместной деятельности прекратилось </w:t>
            </w:r>
          </w:p>
        </w:tc>
      </w:tr>
    </w:tbl>
    <w:p w14:paraId="2015866F"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случае, когда договор о совместной деятельности не был прекращен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результате заявления кого-либо из участников об отказе от дальнейшего в нем участия либо по требованию одного из участников о расторжении договора, лицо, участие которого в договоре прекратилось, отвечает перед третьими лицами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общим обязательствам, возникшим в период его участия в договоре, так, как если бы оно несло ответственность будучи участником совместной деятельности.</w:t>
      </w:r>
    </w:p>
    <w:p w14:paraId="74D30D03"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CE8DF6A" w14:textId="77777777" w:rsidTr="00373C15">
        <w:trPr>
          <w:tblCellSpacing w:w="0" w:type="dxa"/>
        </w:trPr>
        <w:tc>
          <w:tcPr>
            <w:tcW w:w="2025" w:type="dxa"/>
            <w:hideMark/>
          </w:tcPr>
          <w:p w14:paraId="5FA7313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Статья 1038</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2C18C275"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Особенности договора о совместной деятельности, заключаемого гражданами, занимающимися сельскохозяйственным производством</w:t>
            </w:r>
          </w:p>
        </w:tc>
      </w:tr>
    </w:tbl>
    <w:p w14:paraId="1CCFC85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о совместной деятельности, осуществляемой гражданами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целью сельскохозяйственного производства, заключается в письменной форме.</w:t>
      </w:r>
    </w:p>
    <w:p w14:paraId="6A457B7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требованию одной из сторон договора о совместной деятельности договор должен быть заверен в нотариальном порядке. Если согласно договору участниками должны быть внесены недвижимое имущество или права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недвижимое имущество, а также в других предусмотренных законом случаях договор подлежит обязательному нотариальному заверению. Заверенный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нотариальном порядке договор вступает в силу с момента нотариального заверения, а вытекающие из договора права на недвижимое имущество возникают с момента государственной регистрации.</w:t>
      </w:r>
    </w:p>
    <w:p w14:paraId="069F21A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Договор о совместной деятельности, заключаемый в простой письменнойформе (без нотариального заверения) должен быть подписан всеми участниками (сторонами) договора, подлинность подписей которых может подтвердить глава общины. </w:t>
      </w:r>
    </w:p>
    <w:p w14:paraId="21DA18A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договоре о совместной деятельности обязательно должны быть указаны стороны договора, виды, стоимость вкладов (имущество или имущественное право либо иной вклад), внесенных каждым из них, размер их</w:t>
      </w:r>
      <w:r>
        <w:rPr>
          <w:rFonts w:ascii="Courier New" w:hAnsi="Courier New" w:cs="Courier New"/>
          <w:color w:val="000000"/>
          <w:sz w:val="24"/>
          <w:szCs w:val="24"/>
          <w:lang w:val="en-US"/>
        </w:rPr>
        <w:t> </w:t>
      </w:r>
      <w:r>
        <w:rPr>
          <w:rFonts w:ascii="GHEA Grapalat" w:hAnsi="GHEA Grapalat"/>
          <w:color w:val="000000"/>
          <w:sz w:val="24"/>
          <w:szCs w:val="24"/>
        </w:rPr>
        <w:t>денежной оценки, порядок пользования вкладом, лица, имеющие право выступать от имени участников и осуществляющие бухгалтерский учет имущества, являющегося общей долевой собственностью участников (в случае, если по</w:t>
      </w:r>
      <w:r>
        <w:rPr>
          <w:rFonts w:ascii="Courier New" w:hAnsi="Courier New" w:cs="Courier New"/>
          <w:color w:val="000000"/>
          <w:sz w:val="24"/>
          <w:szCs w:val="24"/>
          <w:lang w:val="en-US"/>
        </w:rPr>
        <w:t> </w:t>
      </w:r>
      <w:r>
        <w:rPr>
          <w:rFonts w:ascii="GHEA Grapalat" w:hAnsi="GHEA Grapalat"/>
          <w:color w:val="000000"/>
          <w:sz w:val="24"/>
          <w:szCs w:val="24"/>
        </w:rPr>
        <w:t>договору предусмотрено имущество, являющееся общей долевой собственностью), и их паспортные данные, порядок распределения прибыли, порядок замещения лица, имеющего право выступать от имени участников, а</w:t>
      </w:r>
      <w:r>
        <w:rPr>
          <w:rFonts w:ascii="Courier New" w:hAnsi="Courier New" w:cs="Courier New"/>
          <w:color w:val="000000"/>
          <w:sz w:val="24"/>
          <w:szCs w:val="24"/>
          <w:lang w:val="en-US"/>
        </w:rPr>
        <w:t> </w:t>
      </w:r>
      <w:r>
        <w:rPr>
          <w:rFonts w:ascii="GHEA Grapalat" w:hAnsi="GHEA Grapalat"/>
          <w:color w:val="000000"/>
          <w:sz w:val="24"/>
          <w:szCs w:val="24"/>
        </w:rPr>
        <w:t>также иные положения, установленные законом и соглашением сторон.</w:t>
      </w:r>
    </w:p>
    <w:p w14:paraId="46F149A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Типовая форма договора о совместной деятельности утверждается Правительством Республики Армения.</w:t>
      </w:r>
    </w:p>
    <w:p w14:paraId="31A2D32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Договор о совместной деятельности не расторгается, или действие договора не прекращается в случаях, предусмотренных статьей 1035 настоящего Кодекса, за исключением истечения срока договора, а также в случае, когда в</w:t>
      </w:r>
      <w:r>
        <w:rPr>
          <w:rFonts w:ascii="Courier New" w:hAnsi="Courier New" w:cs="Courier New"/>
          <w:color w:val="000000"/>
          <w:sz w:val="24"/>
          <w:szCs w:val="24"/>
          <w:lang w:val="en-US"/>
        </w:rPr>
        <w:t> </w:t>
      </w:r>
      <w:r>
        <w:rPr>
          <w:rFonts w:ascii="GHEA Grapalat" w:hAnsi="GHEA Grapalat"/>
          <w:color w:val="000000"/>
          <w:sz w:val="24"/>
          <w:szCs w:val="24"/>
        </w:rPr>
        <w:t>качестве стороны договора остается только один участник. В случае смерти участника, являющегося стороной договора, его наследник может являться стороной договора.</w:t>
      </w:r>
    </w:p>
    <w:p w14:paraId="4E8C1A79"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1038</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HO-243-N от 26 декабря 2008 года)</w:t>
      </w:r>
    </w:p>
    <w:p w14:paraId="6FE0657A" w14:textId="77777777" w:rsidR="00D86CB4" w:rsidRPr="00881FFC" w:rsidRDefault="00D86CB4" w:rsidP="002252A0">
      <w:pPr>
        <w:widowControl w:val="0"/>
        <w:spacing w:after="160" w:line="360" w:lineRule="auto"/>
        <w:jc w:val="center"/>
        <w:rPr>
          <w:rFonts w:ascii="GHEA Grapalat" w:hAnsi="GHEA Grapalat"/>
          <w:b/>
          <w:color w:val="000000"/>
          <w:sz w:val="24"/>
          <w:szCs w:val="24"/>
        </w:rPr>
      </w:pPr>
    </w:p>
    <w:p w14:paraId="0EA1EB24" w14:textId="77777777" w:rsidR="00DE5A19" w:rsidRPr="00881FFC" w:rsidRDefault="00DE5A19" w:rsidP="002252A0">
      <w:pPr>
        <w:widowControl w:val="0"/>
        <w:spacing w:after="160" w:line="360" w:lineRule="auto"/>
        <w:jc w:val="center"/>
        <w:rPr>
          <w:rFonts w:ascii="GHEA Grapalat" w:hAnsi="GHEA Grapalat"/>
          <w:b/>
          <w:color w:val="000000"/>
          <w:sz w:val="24"/>
          <w:szCs w:val="24"/>
        </w:rPr>
      </w:pPr>
    </w:p>
    <w:p w14:paraId="74C67441"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ПОДРАЗДЕЛ СЕДЬМОЙ</w:t>
      </w:r>
    </w:p>
    <w:p w14:paraId="7C66D9F2"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ДОГОВОРЫ ПРОВЕДЕНИЯ ИГР И ПАРИ</w:t>
      </w:r>
    </w:p>
    <w:p w14:paraId="10C40E54"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4C667845"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1220BB0C" w14:textId="77777777" w:rsidR="000D5F8A" w:rsidRDefault="00BB4B2F">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ГЛАВА 56</w:t>
      </w:r>
    </w:p>
    <w:p w14:paraId="0CB475E2" w14:textId="77777777" w:rsidR="000D5F8A" w:rsidRDefault="00BB4B2F">
      <w:pPr>
        <w:widowControl w:val="0"/>
        <w:spacing w:after="160" w:line="360" w:lineRule="auto"/>
        <w:jc w:val="center"/>
        <w:rPr>
          <w:rFonts w:ascii="GHEA Grapalat" w:hAnsi="GHEA Grapalat"/>
          <w:color w:val="000000"/>
          <w:sz w:val="24"/>
          <w:szCs w:val="24"/>
        </w:rPr>
      </w:pPr>
      <w:r>
        <w:rPr>
          <w:rFonts w:ascii="GHEA Grapalat" w:hAnsi="GHEA Grapalat"/>
          <w:b/>
          <w:i/>
          <w:color w:val="000000"/>
          <w:sz w:val="24"/>
          <w:szCs w:val="24"/>
        </w:rPr>
        <w:t>ОРГАНИЗАЦИЯ И ПРОВЕДЕНИЕ ИГР И ПАРИ</w:t>
      </w:r>
    </w:p>
    <w:p w14:paraId="021B0D43"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D0A1119" w14:textId="77777777" w:rsidTr="00373C15">
        <w:trPr>
          <w:tblCellSpacing w:w="0" w:type="dxa"/>
        </w:trPr>
        <w:tc>
          <w:tcPr>
            <w:tcW w:w="2025" w:type="dxa"/>
            <w:hideMark/>
          </w:tcPr>
          <w:p w14:paraId="62D8729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1039. </w:t>
            </w:r>
          </w:p>
        </w:tc>
        <w:tc>
          <w:tcPr>
            <w:tcW w:w="0" w:type="auto"/>
            <w:vAlign w:val="center"/>
            <w:hideMark/>
          </w:tcPr>
          <w:p w14:paraId="24B208D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Требования, связанные с организацией игр и пари и участием в них </w:t>
            </w:r>
          </w:p>
        </w:tc>
      </w:tr>
    </w:tbl>
    <w:p w14:paraId="663EC29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Требования граждан и юридических лиц, связанные с организацией основанных на риске игр и пари (азартных игр)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w:t>
      </w:r>
      <w:r w:rsidRPr="002252A0">
        <w:rPr>
          <w:rFonts w:ascii="GHEA Grapalat" w:hAnsi="GHEA Grapalat"/>
          <w:color w:val="000000"/>
          <w:sz w:val="24"/>
          <w:szCs w:val="24"/>
        </w:rPr>
        <w:lastRenderedPageBreak/>
        <w:t>их представителя с организатором игр или пари, а также требований, указанных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пункте 5 статьи 1040 настоящего Кодекса. Требования, основанные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производных финансовых инструментах, предусмотренных Законом Республики Армения "О рынке ценных бумаг" и нормативными правовыми актами, принятыми в соответствии с ним, не являются основанными на риске играми или пари (азартными играми), даже если они содержат условия, свойственные играм и (или) пари (азартным играм) или аналогичные условия.</w:t>
      </w:r>
    </w:p>
    <w:p w14:paraId="10BD461A"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(статья 1039 дополнена в соответствии с HO-190-N от 27 октября 2016 года)</w:t>
      </w:r>
    </w:p>
    <w:p w14:paraId="4836FBFB"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FA7009C" w14:textId="77777777" w:rsidTr="00373C15">
        <w:trPr>
          <w:tblCellSpacing w:w="0" w:type="dxa"/>
        </w:trPr>
        <w:tc>
          <w:tcPr>
            <w:tcW w:w="2025" w:type="dxa"/>
            <w:hideMark/>
          </w:tcPr>
          <w:p w14:paraId="006DB04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1040. </w:t>
            </w:r>
          </w:p>
        </w:tc>
        <w:tc>
          <w:tcPr>
            <w:tcW w:w="0" w:type="auto"/>
            <w:vAlign w:val="center"/>
            <w:hideMark/>
          </w:tcPr>
          <w:p w14:paraId="0B10D42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Проведение лотерей, тотализаторов и иных игр государством и общинами или по их разрешению </w:t>
            </w:r>
          </w:p>
        </w:tc>
      </w:tr>
    </w:tbl>
    <w:p w14:paraId="64CF20F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Отношения между организаторами лотерей, тотализаторов (взаимных</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пари) и других основанных на риске игр — лицами, получившими разрешение (лицензию) Республики Армения, общин, уполномоченного государственного органа, — и участниками таких игр основываются на договоре. </w:t>
      </w:r>
    </w:p>
    <w:p w14:paraId="7931C14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случаях, предусмотренных правилами организации игр, договор между организатором игр и участником оформляется путем выдачи лотерейного билета, квитанции или иного документа.</w:t>
      </w:r>
    </w:p>
    <w:p w14:paraId="04D15CE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Предложение о заключении договора, предусмотренного пунктом 1 настоящей статьи, должно включать условия о сроке проведения игр, порядке определения выигрыша и его размере.</w:t>
      </w:r>
    </w:p>
    <w:p w14:paraId="6EE69B2E"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В случае отказа организатора игр от их проведения в установленный срок участники игр вправе требовать от организатора возмещения реального ущерба, причиненного отменой игр или переносом их срока.</w:t>
      </w:r>
    </w:p>
    <w:p w14:paraId="1FDC1E90"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A8D2EB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В соответствии с правилами проведения лотерей, тотализаторов или других игр организатор игры должен выплатить выигравшим лицам их выигрыш в предусмотренных правилами проведения игр размере, форме (денежной или в</w:t>
      </w:r>
      <w:r>
        <w:rPr>
          <w:rFonts w:ascii="Courier New" w:hAnsi="Courier New" w:cs="Courier New"/>
          <w:color w:val="000000"/>
          <w:sz w:val="24"/>
          <w:szCs w:val="24"/>
          <w:lang w:val="en-US"/>
        </w:rPr>
        <w:t> </w:t>
      </w:r>
      <w:r>
        <w:rPr>
          <w:rFonts w:ascii="GHEA Grapalat" w:hAnsi="GHEA Grapalat"/>
          <w:color w:val="000000"/>
          <w:sz w:val="24"/>
          <w:szCs w:val="24"/>
        </w:rPr>
        <w:t>натуре) и срок, а если в этих правилах срок не указан, то не позднее десяти дней с момента определения результатов игр.</w:t>
      </w:r>
    </w:p>
    <w:p w14:paraId="7544EE8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 случае неисполнения организатором игр указанных в пункте 5 настоящей статьи обязанностей лицо, выигравшее в лотерее, тотализаторе или иных играх, вправе требовать от организатора игр выплаты выигрыша, а также возмещения убытков, причиненных нарушением договора со стороны организатора игр.</w:t>
      </w:r>
    </w:p>
    <w:p w14:paraId="707E9929" w14:textId="77777777" w:rsidR="00D71D33" w:rsidRPr="00881FFC" w:rsidRDefault="00D71D33" w:rsidP="002252A0">
      <w:pPr>
        <w:widowControl w:val="0"/>
        <w:tabs>
          <w:tab w:val="left" w:pos="1134"/>
        </w:tabs>
        <w:spacing w:after="160" w:line="360" w:lineRule="auto"/>
        <w:ind w:firstLine="567"/>
        <w:jc w:val="center"/>
        <w:rPr>
          <w:rFonts w:ascii="GHEA Grapalat" w:eastAsia="Times New Roman" w:hAnsi="GHEA Grapalat" w:cs="Times New Roman"/>
          <w:color w:val="000000"/>
          <w:sz w:val="24"/>
          <w:szCs w:val="24"/>
        </w:rPr>
      </w:pPr>
    </w:p>
    <w:p w14:paraId="43C6B30E" w14:textId="77777777" w:rsidR="00DE5A19" w:rsidRPr="00881FFC" w:rsidRDefault="00DE5A19" w:rsidP="002252A0">
      <w:pPr>
        <w:widowControl w:val="0"/>
        <w:tabs>
          <w:tab w:val="left" w:pos="1134"/>
        </w:tabs>
        <w:spacing w:after="160" w:line="360" w:lineRule="auto"/>
        <w:ind w:firstLine="567"/>
        <w:jc w:val="center"/>
        <w:rPr>
          <w:rFonts w:ascii="GHEA Grapalat" w:eastAsia="Times New Roman" w:hAnsi="GHEA Grapalat" w:cs="Times New Roman"/>
          <w:color w:val="000000"/>
          <w:sz w:val="24"/>
          <w:szCs w:val="24"/>
        </w:rPr>
      </w:pPr>
    </w:p>
    <w:p w14:paraId="38CFEEFC" w14:textId="77777777" w:rsidR="000D5F8A" w:rsidRDefault="000E2A82">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РАЗДЕЛ ВОСЬМОЙ</w:t>
      </w:r>
    </w:p>
    <w:p w14:paraId="1C101DA7" w14:textId="77777777" w:rsidR="000D5F8A" w:rsidRDefault="00BB4B2F">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ОБЯЗАТЕЛЬСТВА, ВОЗНИКАЮЩИЕ ИЗ ОДНОСТОРОННИХ ДЕЙСТВИЙ</w:t>
      </w:r>
    </w:p>
    <w:p w14:paraId="314E5CEC"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264F87A1"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5412E050" w14:textId="77777777" w:rsidR="000D5F8A" w:rsidRDefault="00BB4B2F">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57</w:t>
      </w:r>
    </w:p>
    <w:p w14:paraId="73343912" w14:textId="77777777" w:rsidR="000D5F8A" w:rsidRDefault="00BB4B2F">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ПУБЛИЧНОЕ ОБЕЩАНИЕ ВЫПЛАТИТЬ НАГРАДУ</w:t>
      </w:r>
    </w:p>
    <w:p w14:paraId="357E69D7"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6EAE1E1" w14:textId="77777777" w:rsidTr="00373C15">
        <w:trPr>
          <w:tblCellSpacing w:w="0" w:type="dxa"/>
        </w:trPr>
        <w:tc>
          <w:tcPr>
            <w:tcW w:w="2025" w:type="dxa"/>
            <w:hideMark/>
          </w:tcPr>
          <w:p w14:paraId="4DAF322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1041. </w:t>
            </w:r>
          </w:p>
        </w:tc>
        <w:tc>
          <w:tcPr>
            <w:tcW w:w="0" w:type="auto"/>
            <w:vAlign w:val="center"/>
            <w:hideMark/>
          </w:tcPr>
          <w:p w14:paraId="5523BBD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выплатить награду </w:t>
            </w:r>
          </w:p>
        </w:tc>
      </w:tr>
    </w:tbl>
    <w:p w14:paraId="0BE8515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публично обещавшее вознаграждение или выдачу награды (выплату награды) за совершение конкретного правомерного действия, обязано выплатить обещанную награду в указанный в объявлении срок совершившему это действие лицу, которое в частности отыскало утраченное имущество лица, сделавшего объявление или сообщило об этом сведения.</w:t>
      </w:r>
    </w:p>
    <w:p w14:paraId="6A85B0A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4"/>
          <w:sz w:val="24"/>
          <w:szCs w:val="24"/>
        </w:rPr>
      </w:pPr>
      <w:r w:rsidRPr="002252A0">
        <w:rPr>
          <w:rFonts w:ascii="GHEA Grapalat" w:hAnsi="GHEA Grapalat"/>
          <w:color w:val="000000"/>
          <w:spacing w:val="-4"/>
          <w:sz w:val="24"/>
          <w:szCs w:val="24"/>
        </w:rPr>
        <w:lastRenderedPageBreak/>
        <w:t>2.</w:t>
      </w:r>
      <w:r w:rsidRPr="002252A0">
        <w:rPr>
          <w:rFonts w:ascii="GHEA Grapalat" w:hAnsi="GHEA Grapalat"/>
          <w:color w:val="000000"/>
          <w:spacing w:val="-4"/>
          <w:sz w:val="24"/>
          <w:szCs w:val="24"/>
        </w:rPr>
        <w:tab/>
        <w:t>Обязанность выплатить награду возникает при условии, что обещание выплатить награду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w:t>
      </w:r>
      <w:r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действительности объявление о награде не было сделано указанным в нем лицом.</w:t>
      </w:r>
    </w:p>
    <w:p w14:paraId="25D6D10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Если в публичном обещании награды не указан ее размер, он</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определяется по соглашению с лицом, обещавшим награду, а в случае спора</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 судом.</w:t>
      </w:r>
    </w:p>
    <w:p w14:paraId="3D1DFBF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14:paraId="4259222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5.</w:t>
      </w:r>
      <w:r w:rsidRPr="002252A0">
        <w:rPr>
          <w:rFonts w:ascii="GHEA Grapalat" w:hAnsi="GHEA Grapalat"/>
          <w:color w:val="000000"/>
          <w:sz w:val="24"/>
          <w:szCs w:val="24"/>
        </w:rPr>
        <w:tab/>
        <w:t>В случаях, когда действие, указанное в объявлении, совершили несколько лиц, право на получение награды приобретает то из них, которое первым совершило соответствующее действие.</w:t>
      </w:r>
    </w:p>
    <w:p w14:paraId="70810F8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Если действие, указанное в объявлении, совершено двумя и более лицами и невозможно определить, кто из них совершил его первым, а также в случае, когда действие совершено двумя и более лицами одновременно, награда между ними распределяется поровну или в ином предусмотренном соглашением между ними размере, а в случае спора — судом. </w:t>
      </w:r>
    </w:p>
    <w:p w14:paraId="223EBA6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Соответствие выполненного действия указанным в объявлении требованиям определяется лицом, публично обещавшим награду, а в случае спора судом, если иное не предусмотрено в объявлении о награде и не вытекает из характера указанного в нем действия.</w:t>
      </w:r>
    </w:p>
    <w:p w14:paraId="5B8249DA"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05805C4"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5299A39" w14:textId="77777777" w:rsidTr="00373C15">
        <w:trPr>
          <w:tblCellSpacing w:w="0" w:type="dxa"/>
        </w:trPr>
        <w:tc>
          <w:tcPr>
            <w:tcW w:w="2025" w:type="dxa"/>
            <w:hideMark/>
          </w:tcPr>
          <w:p w14:paraId="3BE1F45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1042. </w:t>
            </w:r>
          </w:p>
        </w:tc>
        <w:tc>
          <w:tcPr>
            <w:tcW w:w="0" w:type="auto"/>
            <w:vAlign w:val="center"/>
            <w:hideMark/>
          </w:tcPr>
          <w:p w14:paraId="66667F2C"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Отмена публичного обещания выплатить награду </w:t>
            </w:r>
          </w:p>
        </w:tc>
      </w:tr>
    </w:tbl>
    <w:p w14:paraId="280E2B04"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объявившее публично о выплате награды, вправе в такой же форме отказаться от данного обещания, за исключением тех случаев, когда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лиц уже выполнили указанное в нем действие.</w:t>
      </w:r>
    </w:p>
    <w:p w14:paraId="4294F5AB"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Отмена публичного обещания награды не освобождает лицо, обещавшего награду, от обязательства возмещения лицам расходов, понесенных ими в связи с совершением указанных в объявлении действий, в пределах указанной в объявлении награды.</w:t>
      </w:r>
    </w:p>
    <w:p w14:paraId="67A18A51" w14:textId="77777777" w:rsidR="000D5F8A" w:rsidRDefault="000D5F8A" w:rsidP="00BF51BA">
      <w:pPr>
        <w:widowControl w:val="0"/>
        <w:spacing w:after="160" w:line="341" w:lineRule="auto"/>
        <w:jc w:val="center"/>
        <w:rPr>
          <w:rFonts w:ascii="GHEA Grapalat" w:hAnsi="GHEA Grapalat"/>
          <w:b/>
          <w:color w:val="000000"/>
          <w:sz w:val="24"/>
          <w:szCs w:val="24"/>
        </w:rPr>
      </w:pPr>
    </w:p>
    <w:p w14:paraId="3B444687" w14:textId="77777777" w:rsidR="000D5F8A" w:rsidRDefault="000D5F8A" w:rsidP="00BF51BA">
      <w:pPr>
        <w:widowControl w:val="0"/>
        <w:spacing w:after="160" w:line="341" w:lineRule="auto"/>
        <w:jc w:val="center"/>
        <w:rPr>
          <w:rFonts w:ascii="GHEA Grapalat" w:hAnsi="GHEA Grapalat"/>
          <w:b/>
          <w:color w:val="000000"/>
          <w:sz w:val="24"/>
          <w:szCs w:val="24"/>
        </w:rPr>
      </w:pPr>
    </w:p>
    <w:p w14:paraId="4552819C" w14:textId="77777777" w:rsidR="000D5F8A" w:rsidRDefault="00BB4B2F" w:rsidP="00BF51BA">
      <w:pPr>
        <w:widowControl w:val="0"/>
        <w:spacing w:after="160" w:line="341" w:lineRule="auto"/>
        <w:jc w:val="center"/>
        <w:rPr>
          <w:rFonts w:ascii="GHEA Grapalat" w:hAnsi="GHEA Grapalat"/>
          <w:b/>
          <w:color w:val="000000"/>
          <w:sz w:val="24"/>
          <w:szCs w:val="24"/>
          <w:lang w:val="en-US"/>
        </w:rPr>
      </w:pPr>
      <w:r>
        <w:rPr>
          <w:rFonts w:ascii="GHEA Grapalat" w:hAnsi="GHEA Grapalat"/>
          <w:b/>
          <w:color w:val="000000"/>
          <w:sz w:val="24"/>
          <w:szCs w:val="24"/>
        </w:rPr>
        <w:t>ГЛАВА 58</w:t>
      </w:r>
    </w:p>
    <w:p w14:paraId="09430BFA" w14:textId="77777777" w:rsidR="000D5F8A" w:rsidRDefault="00BB4B2F" w:rsidP="00BF51BA">
      <w:pPr>
        <w:widowControl w:val="0"/>
        <w:spacing w:after="160" w:line="341" w:lineRule="auto"/>
        <w:jc w:val="center"/>
        <w:rPr>
          <w:rFonts w:ascii="GHEA Grapalat" w:hAnsi="GHEA Grapalat"/>
          <w:color w:val="000000"/>
          <w:sz w:val="24"/>
          <w:szCs w:val="24"/>
          <w:lang w:val="en-US"/>
        </w:rPr>
      </w:pPr>
      <w:r>
        <w:rPr>
          <w:rFonts w:ascii="GHEA Grapalat" w:hAnsi="GHEA Grapalat"/>
          <w:b/>
          <w:i/>
          <w:color w:val="000000"/>
          <w:sz w:val="24"/>
          <w:szCs w:val="24"/>
        </w:rPr>
        <w:t>ПУБЛИЧНЫЙ КОНКУРС</w:t>
      </w:r>
    </w:p>
    <w:p w14:paraId="6C2F222D" w14:textId="77777777" w:rsidR="000D5F8A" w:rsidRDefault="000D5F8A" w:rsidP="00BF51BA">
      <w:pPr>
        <w:widowControl w:val="0"/>
        <w:spacing w:after="160" w:line="341"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BB186B2" w14:textId="77777777" w:rsidTr="00373C15">
        <w:trPr>
          <w:tblCellSpacing w:w="0" w:type="dxa"/>
        </w:trPr>
        <w:tc>
          <w:tcPr>
            <w:tcW w:w="2025" w:type="dxa"/>
            <w:hideMark/>
          </w:tcPr>
          <w:p w14:paraId="673F0691"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1043. </w:t>
            </w:r>
          </w:p>
        </w:tc>
        <w:tc>
          <w:tcPr>
            <w:tcW w:w="0" w:type="auto"/>
            <w:vAlign w:val="center"/>
            <w:hideMark/>
          </w:tcPr>
          <w:p w14:paraId="77EBCA01"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Организация публичного конкурса </w:t>
            </w:r>
          </w:p>
        </w:tc>
      </w:tr>
    </w:tbl>
    <w:p w14:paraId="548917BB"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лицу, признанному победителем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правилами проведения конкурса.</w:t>
      </w:r>
    </w:p>
    <w:p w14:paraId="2A603C33"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Публичный конкурс может быть открытым, когда предложение организатора конкурса принять в нем участие обращено ко всем желающим путем объявления в прессе или иных средствах массовой информации, либо закрытым, когда предложение принять участие в конкурсе обращается по выбору организатора конкурса к определенному кругу лиц.</w:t>
      </w:r>
    </w:p>
    <w:p w14:paraId="48F22D2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Открытый конкурс может быть обусловлен квалификацией его участников, когда организатор конкурса проводит предварительный отбор лиц, пожелавших принять в нем участие.</w:t>
      </w:r>
    </w:p>
    <w:p w14:paraId="0DBABC4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Объявление о публичном конкурсе должно по крайней мере предусматривать существо задания, критерии и порядок оценки работ или иных достижений, место, срок и порядок их представления, размер и форму награды,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сроки и порядок объявления результатов конкурса.</w:t>
      </w:r>
    </w:p>
    <w:p w14:paraId="4FD5055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К публичному конкурсу, содержащему обязательство заключить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победителем конкурса договор, применяются предусмотренные настоящей главой правила, если статьями 463-465 настоящего Кодекса не предусмотрено иное.</w:t>
      </w:r>
    </w:p>
    <w:p w14:paraId="3A39F05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121EF30" w14:textId="77777777" w:rsidTr="00373C15">
        <w:trPr>
          <w:tblCellSpacing w:w="0" w:type="dxa"/>
        </w:trPr>
        <w:tc>
          <w:tcPr>
            <w:tcW w:w="2025" w:type="dxa"/>
            <w:hideMark/>
          </w:tcPr>
          <w:p w14:paraId="5BC6BD88" w14:textId="77777777" w:rsidR="000D5F8A" w:rsidRDefault="00BB4B2F">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1044.</w:t>
            </w:r>
          </w:p>
        </w:tc>
        <w:tc>
          <w:tcPr>
            <w:tcW w:w="0" w:type="auto"/>
            <w:vAlign w:val="center"/>
            <w:hideMark/>
          </w:tcPr>
          <w:p w14:paraId="7261E88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Изменение условий и отмена публичного конкурса </w:t>
            </w:r>
          </w:p>
        </w:tc>
      </w:tr>
    </w:tbl>
    <w:p w14:paraId="7DE1D92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 </w:t>
      </w:r>
    </w:p>
    <w:p w14:paraId="5C55A44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Уведомление об изменении условий или отмене конкурса должно быть сделано тем же способом, каким конкурс был объявлен.</w:t>
      </w:r>
    </w:p>
    <w:p w14:paraId="5C8B5D34"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В случае изменения условий или отмены конкурса лицо, объявившее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конкурсе, должно возместить расходы, понесенные любым лицом,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предусмотренную в объявлении работу до того момента, когда ему стало или должно было стать известно об изменении условий или отмене конкурса.</w:t>
      </w:r>
    </w:p>
    <w:p w14:paraId="69837CF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Лицо, объявившее конкурс, освобождается от обязанности возмещения расходов, если докажет, что выполнение указанной работы не было связано с</w:t>
      </w:r>
      <w:r>
        <w:rPr>
          <w:rFonts w:ascii="Courier New" w:hAnsi="Courier New" w:cs="Courier New"/>
          <w:color w:val="000000"/>
          <w:sz w:val="24"/>
          <w:szCs w:val="24"/>
          <w:lang w:val="en-US"/>
        </w:rPr>
        <w:t> </w:t>
      </w:r>
      <w:r>
        <w:rPr>
          <w:rFonts w:ascii="GHEA Grapalat" w:hAnsi="GHEA Grapalat"/>
          <w:color w:val="000000"/>
          <w:sz w:val="24"/>
          <w:szCs w:val="24"/>
        </w:rPr>
        <w:t>конкурсом, в частности, она была выполнена до объявления о конкурсе, либо заведомо не соответствовала условиям конкурса.</w:t>
      </w:r>
    </w:p>
    <w:p w14:paraId="745CF659" w14:textId="77777777" w:rsidR="000D5F8A" w:rsidRPr="00881FFC"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Если при изменении условий конкурса или при его отмене были нарушены требования, указанные в пунктах 1 или 2 настоящей статьи, лицо, объявившее конкурс, должно выплатить награду тем, кто выполнил работу, удовлетворяющую указанным в объявлении условиям.</w:t>
      </w:r>
    </w:p>
    <w:p w14:paraId="2D63BB81" w14:textId="77777777" w:rsidR="000D5F8A" w:rsidRPr="00881FFC"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9CEED23" w14:textId="77777777" w:rsidTr="00373C15">
        <w:trPr>
          <w:tblCellSpacing w:w="0" w:type="dxa"/>
        </w:trPr>
        <w:tc>
          <w:tcPr>
            <w:tcW w:w="2025" w:type="dxa"/>
            <w:hideMark/>
          </w:tcPr>
          <w:p w14:paraId="661D116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1045. </w:t>
            </w:r>
          </w:p>
        </w:tc>
        <w:tc>
          <w:tcPr>
            <w:tcW w:w="0" w:type="auto"/>
            <w:vAlign w:val="center"/>
            <w:hideMark/>
          </w:tcPr>
          <w:p w14:paraId="0431E947"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Решение о выплате награды </w:t>
            </w:r>
          </w:p>
        </w:tc>
      </w:tr>
    </w:tbl>
    <w:p w14:paraId="626C0ED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Решение о выплате награды должно быть вынесено и сообщено участникам публичного конкурса в порядке и сроки, установленные в объявлении о конкурсе.</w:t>
      </w:r>
    </w:p>
    <w:p w14:paraId="6683022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указанные в объявлении результаты достигнуты совместной работой двух и более лиц, награда распределяется в соответствии с достигнутым между ними соглашением. В случае отсутствия такого соглашения порядок распределения награды определяется судом.</w:t>
      </w:r>
    </w:p>
    <w:p w14:paraId="4AF5C7F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B7B1BC9" w14:textId="77777777" w:rsidTr="00373C15">
        <w:trPr>
          <w:tblCellSpacing w:w="0" w:type="dxa"/>
        </w:trPr>
        <w:tc>
          <w:tcPr>
            <w:tcW w:w="2025" w:type="dxa"/>
            <w:hideMark/>
          </w:tcPr>
          <w:p w14:paraId="5206157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1046. </w:t>
            </w:r>
          </w:p>
        </w:tc>
        <w:tc>
          <w:tcPr>
            <w:tcW w:w="0" w:type="auto"/>
            <w:vAlign w:val="center"/>
            <w:hideMark/>
          </w:tcPr>
          <w:p w14:paraId="4E7361C8"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Использование произведений науки, литературы и искусства, удостоенных награды </w:t>
            </w:r>
          </w:p>
        </w:tc>
      </w:tr>
    </w:tbl>
    <w:p w14:paraId="7CE5B799"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имеет преимущественное право на заключение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автором произведения, удостоенного обусловленной награды, договора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использовании этого произведения с выплатой за это соответствующего вознаграждения.</w:t>
      </w:r>
    </w:p>
    <w:p w14:paraId="13C150A9" w14:textId="77777777" w:rsidR="000E2A82" w:rsidRDefault="000E2A82"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7A402268" w14:textId="77777777" w:rsidR="00BF51BA" w:rsidRDefault="00BF51BA">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01252F" w14:textId="77777777" w:rsidTr="00373C15">
        <w:trPr>
          <w:tblCellSpacing w:w="0" w:type="dxa"/>
        </w:trPr>
        <w:tc>
          <w:tcPr>
            <w:tcW w:w="2025" w:type="dxa"/>
            <w:hideMark/>
          </w:tcPr>
          <w:p w14:paraId="0974E6C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1047. </w:t>
            </w:r>
          </w:p>
        </w:tc>
        <w:tc>
          <w:tcPr>
            <w:tcW w:w="0" w:type="auto"/>
            <w:vAlign w:val="center"/>
            <w:hideMark/>
          </w:tcPr>
          <w:p w14:paraId="64C5D820"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Возврат участникам публичного конкурса представленных работ </w:t>
            </w:r>
          </w:p>
        </w:tc>
      </w:tr>
    </w:tbl>
    <w:p w14:paraId="67FC4294"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характера выполненной работы.</w:t>
      </w:r>
    </w:p>
    <w:p w14:paraId="5393250B" w14:textId="77777777" w:rsidR="000E2A82" w:rsidRPr="002252A0" w:rsidRDefault="000E2A82" w:rsidP="002252A0">
      <w:pPr>
        <w:widowControl w:val="0"/>
        <w:spacing w:after="160" w:line="360" w:lineRule="auto"/>
        <w:jc w:val="center"/>
        <w:rPr>
          <w:rFonts w:ascii="GHEA Grapalat" w:hAnsi="GHEA Grapalat"/>
          <w:color w:val="000000"/>
          <w:sz w:val="24"/>
          <w:szCs w:val="24"/>
        </w:rPr>
      </w:pPr>
    </w:p>
    <w:p w14:paraId="4F010BCF" w14:textId="77777777" w:rsidR="000D5F8A" w:rsidRDefault="000D5F8A" w:rsidP="00BF51BA">
      <w:pPr>
        <w:spacing w:after="160" w:line="360" w:lineRule="auto"/>
        <w:jc w:val="center"/>
        <w:rPr>
          <w:rFonts w:ascii="GHEA Grapalat" w:eastAsia="Times New Roman" w:hAnsi="GHEA Grapalat" w:cs="Times New Roman"/>
          <w:color w:val="000000"/>
          <w:sz w:val="24"/>
          <w:szCs w:val="24"/>
        </w:rPr>
      </w:pPr>
    </w:p>
    <w:p w14:paraId="762EE4DB"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ГЛАВА 59</w:t>
      </w:r>
    </w:p>
    <w:p w14:paraId="000E8B8A" w14:textId="77777777" w:rsidR="000E2A82" w:rsidRPr="002252A0" w:rsidRDefault="000E2A82" w:rsidP="002252A0">
      <w:pPr>
        <w:widowControl w:val="0"/>
        <w:spacing w:after="160" w:line="360" w:lineRule="auto"/>
        <w:jc w:val="center"/>
        <w:rPr>
          <w:rFonts w:ascii="GHEA Grapalat" w:hAnsi="GHEA Grapalat"/>
          <w:b/>
          <w:i/>
          <w:color w:val="000000"/>
          <w:sz w:val="24"/>
          <w:szCs w:val="24"/>
        </w:rPr>
      </w:pPr>
      <w:r w:rsidRPr="002252A0">
        <w:rPr>
          <w:rFonts w:ascii="GHEA Grapalat" w:hAnsi="GHEA Grapalat"/>
          <w:b/>
          <w:i/>
          <w:color w:val="000000"/>
          <w:sz w:val="24"/>
          <w:szCs w:val="24"/>
        </w:rPr>
        <w:t>ДЕЙСТВИЯ В ЧУЖОМ ИНТЕРЕСЕ БЕЗ ПОРУЧЕНИЯ</w:t>
      </w:r>
    </w:p>
    <w:p w14:paraId="490BE8D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84C1D69" w14:textId="77777777" w:rsidTr="00373C15">
        <w:trPr>
          <w:tblCellSpacing w:w="0" w:type="dxa"/>
        </w:trPr>
        <w:tc>
          <w:tcPr>
            <w:tcW w:w="2025" w:type="dxa"/>
            <w:hideMark/>
          </w:tcPr>
          <w:p w14:paraId="68F0C41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1048. </w:t>
            </w:r>
          </w:p>
        </w:tc>
        <w:tc>
          <w:tcPr>
            <w:tcW w:w="0" w:type="auto"/>
            <w:vAlign w:val="center"/>
            <w:hideMark/>
          </w:tcPr>
          <w:p w14:paraId="77A0A0F7"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Условия действий в чужом интересе без поручения</w:t>
            </w:r>
          </w:p>
        </w:tc>
      </w:tr>
    </w:tbl>
    <w:p w14:paraId="4B1144B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Действия без поручения, иного указания или заранее данного согласия заинтересованного лица в целях предотвращения нанесения вреда этому лицу или его имуществу, исполнения его обязательств или защиты его иных правомерных интересов (действия в чужом интересе) должны совершаться с необходимой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обстоятельствам дела заботливостью и осмотрительностью, исходя из очевидной выгоды или пользы и действительных или вероятных намерений заинтересованного лица.</w:t>
      </w:r>
    </w:p>
    <w:p w14:paraId="70873A0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Правила, предусмотренные настоящей главой, не применяются к</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действиям в интересе других лиц, совершенным государственными органами и органами местного самоуправления, для которых совершение таких действий является одной из целей их деятельности.</w:t>
      </w:r>
    </w:p>
    <w:p w14:paraId="0ECA65A1" w14:textId="77777777" w:rsidR="000E2A82"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5A99CCC"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BE6CE8" w14:textId="77777777" w:rsidTr="00373C15">
        <w:trPr>
          <w:tblCellSpacing w:w="0" w:type="dxa"/>
        </w:trPr>
        <w:tc>
          <w:tcPr>
            <w:tcW w:w="2025" w:type="dxa"/>
            <w:hideMark/>
          </w:tcPr>
          <w:p w14:paraId="56F0E04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1049. </w:t>
            </w:r>
          </w:p>
        </w:tc>
        <w:tc>
          <w:tcPr>
            <w:tcW w:w="0" w:type="auto"/>
            <w:vAlign w:val="center"/>
            <w:hideMark/>
          </w:tcPr>
          <w:p w14:paraId="71D8D709"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Уведомление заинтересованного лица о совершении действий в его интересе </w:t>
            </w:r>
          </w:p>
        </w:tc>
      </w:tr>
    </w:tbl>
    <w:p w14:paraId="7264C4D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причинит серьезный ущерб заинтересованному лицу. </w:t>
      </w:r>
    </w:p>
    <w:p w14:paraId="1EE04DA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 требуется сообщать заинтересованному гражданину о совершении действий в его интересе, если эти действия предпринимаются в его присутствии.</w:t>
      </w:r>
    </w:p>
    <w:p w14:paraId="1E10396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210EC2" w14:textId="77777777" w:rsidTr="00373C15">
        <w:trPr>
          <w:tblCellSpacing w:w="0" w:type="dxa"/>
        </w:trPr>
        <w:tc>
          <w:tcPr>
            <w:tcW w:w="2025" w:type="dxa"/>
            <w:hideMark/>
          </w:tcPr>
          <w:p w14:paraId="6F777C5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1050. </w:t>
            </w:r>
          </w:p>
        </w:tc>
        <w:tc>
          <w:tcPr>
            <w:tcW w:w="0" w:type="auto"/>
            <w:vAlign w:val="center"/>
            <w:hideMark/>
          </w:tcPr>
          <w:p w14:paraId="55EAC1FE"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Последствия одобрения заинтересованным лицом действий, предприняты</w:t>
            </w:r>
            <w:r w:rsidR="00BB4B2F">
              <w:rPr>
                <w:rFonts w:ascii="GHEA Grapalat" w:hAnsi="GHEA Grapalat"/>
                <w:b/>
                <w:color w:val="000000"/>
                <w:sz w:val="24"/>
                <w:szCs w:val="24"/>
              </w:rPr>
              <w:t xml:space="preserve">х в его интересе </w:t>
            </w:r>
          </w:p>
        </w:tc>
      </w:tr>
    </w:tbl>
    <w:p w14:paraId="513FE804"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лицо, в интересе которого и без его поручения предпринимаются действия,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w:t>
      </w:r>
    </w:p>
    <w:p w14:paraId="1BB4BC7E"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9D7F63" w14:textId="77777777" w:rsidTr="00373C15">
        <w:trPr>
          <w:tblCellSpacing w:w="0" w:type="dxa"/>
        </w:trPr>
        <w:tc>
          <w:tcPr>
            <w:tcW w:w="2025" w:type="dxa"/>
            <w:hideMark/>
          </w:tcPr>
          <w:p w14:paraId="7FAFFBD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1051. </w:t>
            </w:r>
          </w:p>
        </w:tc>
        <w:tc>
          <w:tcPr>
            <w:tcW w:w="0" w:type="auto"/>
            <w:vAlign w:val="center"/>
            <w:hideMark/>
          </w:tcPr>
          <w:p w14:paraId="1D5D9803"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неодобрения заинтересованным лицом действий, предпринятых в его интересе </w:t>
            </w:r>
          </w:p>
        </w:tc>
      </w:tr>
    </w:tbl>
    <w:p w14:paraId="772CB9B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Действия в чужом интересе, совершенные после того, как тому, кто их совершает, стало известно, что они не одобрены заинтересованным лицом,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влекут для последнего обязанностей ни в отношении совершившего эти действия, ни в отношении третьих лиц.</w:t>
      </w:r>
    </w:p>
    <w:p w14:paraId="09DD05D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Действия с целью предотвратить опасность, угрожающую жизни лица, допускаются и против воли этого лица, а исполнение обязанности по содержанию кого-либо —</w:t>
      </w:r>
      <w:r w:rsidR="00BB4B2F">
        <w:rPr>
          <w:rFonts w:ascii="GHEA Grapalat" w:hAnsi="GHEA Grapalat"/>
          <w:color w:val="000000"/>
          <w:sz w:val="24"/>
          <w:szCs w:val="24"/>
        </w:rPr>
        <w:t xml:space="preserve"> против воли того, на кого возложена эта обязанность.</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749E04E" w14:textId="77777777" w:rsidTr="00373C15">
        <w:trPr>
          <w:tblCellSpacing w:w="0" w:type="dxa"/>
        </w:trPr>
        <w:tc>
          <w:tcPr>
            <w:tcW w:w="2025" w:type="dxa"/>
            <w:hideMark/>
          </w:tcPr>
          <w:p w14:paraId="7F35955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1052. </w:t>
            </w:r>
          </w:p>
        </w:tc>
        <w:tc>
          <w:tcPr>
            <w:tcW w:w="0" w:type="auto"/>
            <w:vAlign w:val="center"/>
            <w:hideMark/>
          </w:tcPr>
          <w:p w14:paraId="45AE3591"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убытков лицу, действовавшему в чужом интересе </w:t>
            </w:r>
          </w:p>
        </w:tc>
      </w:tr>
    </w:tbl>
    <w:p w14:paraId="782EE8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Необходимые расходы и реальный ущерб, понесенные лицом, действовавшим в чужом интересе в соответствии с правилами, предусмотренными настоящей главой, возмещаются заинтересованным лицом, за исключением расходов, вызванных действиями, указанными в пункте 1 статьи 1051 настоящего Кодекса.</w:t>
      </w:r>
    </w:p>
    <w:p w14:paraId="3A8735C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14:paraId="7026A473"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Расходы и иные убытки лица, действовавшего в чужом интересе, понесенные им в связи с действиями, которые заранее были одобрены заинтересованным лицом (статья 1050), возмещаются по правилам о договоре соответствующего вида.</w:t>
      </w:r>
    </w:p>
    <w:p w14:paraId="157FC079"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548988" w14:textId="77777777" w:rsidTr="00373C15">
        <w:trPr>
          <w:tblCellSpacing w:w="0" w:type="dxa"/>
        </w:trPr>
        <w:tc>
          <w:tcPr>
            <w:tcW w:w="2025" w:type="dxa"/>
            <w:hideMark/>
          </w:tcPr>
          <w:p w14:paraId="61079CA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1053. </w:t>
            </w:r>
          </w:p>
        </w:tc>
        <w:tc>
          <w:tcPr>
            <w:tcW w:w="0" w:type="auto"/>
            <w:vAlign w:val="center"/>
            <w:hideMark/>
          </w:tcPr>
          <w:p w14:paraId="7C10889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Вознаграждение за действия в чужом интересе </w:t>
            </w:r>
          </w:p>
        </w:tc>
      </w:tr>
    </w:tbl>
    <w:p w14:paraId="432CF24F"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14:paraId="2E589A9D"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AE607F" w14:textId="77777777" w:rsidTr="00373C15">
        <w:trPr>
          <w:tblCellSpacing w:w="0" w:type="dxa"/>
        </w:trPr>
        <w:tc>
          <w:tcPr>
            <w:tcW w:w="2025" w:type="dxa"/>
            <w:hideMark/>
          </w:tcPr>
          <w:p w14:paraId="183051A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1054. </w:t>
            </w:r>
          </w:p>
        </w:tc>
        <w:tc>
          <w:tcPr>
            <w:tcW w:w="0" w:type="auto"/>
            <w:vAlign w:val="center"/>
            <w:hideMark/>
          </w:tcPr>
          <w:p w14:paraId="10BA2F1F"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Последствия сделки </w:t>
            </w:r>
            <w:r w:rsidR="00BB4B2F">
              <w:rPr>
                <w:rFonts w:ascii="GHEA Grapalat" w:hAnsi="GHEA Grapalat"/>
                <w:b/>
                <w:color w:val="000000"/>
                <w:sz w:val="24"/>
                <w:szCs w:val="24"/>
              </w:rPr>
              <w:t xml:space="preserve">в чужом интересе </w:t>
            </w:r>
          </w:p>
        </w:tc>
      </w:tr>
    </w:tbl>
    <w:p w14:paraId="29B8D6BC"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Обязанности по сделке, заключенной в чужом интересе, переходят к лицу,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интересах которого была заключена сделка, если последним одобрена эта сделка и если другая сторона не возражает против такого перехода либо при </w:t>
      </w:r>
      <w:r w:rsidRPr="002252A0">
        <w:rPr>
          <w:rFonts w:ascii="GHEA Grapalat" w:hAnsi="GHEA Grapalat"/>
          <w:color w:val="000000"/>
          <w:sz w:val="24"/>
          <w:szCs w:val="24"/>
        </w:rPr>
        <w:lastRenderedPageBreak/>
        <w:t>заключении сделки знала или должна была знать о том, что она заключается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чужом интересе.</w:t>
      </w:r>
    </w:p>
    <w:p w14:paraId="3312A1AC"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Вместе с обязанностями по такой сделке к лицу, в интересах которого была заключена сделка, должны быть переданы и права по этой сделке.</w:t>
      </w:r>
    </w:p>
    <w:p w14:paraId="6CD0FFE0"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4706667" w14:textId="77777777" w:rsidTr="00373C15">
        <w:trPr>
          <w:tblCellSpacing w:w="0" w:type="dxa"/>
        </w:trPr>
        <w:tc>
          <w:tcPr>
            <w:tcW w:w="2025" w:type="dxa"/>
            <w:hideMark/>
          </w:tcPr>
          <w:p w14:paraId="28F51DA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1055. </w:t>
            </w:r>
          </w:p>
        </w:tc>
        <w:tc>
          <w:tcPr>
            <w:tcW w:w="0" w:type="auto"/>
            <w:vAlign w:val="center"/>
            <w:hideMark/>
          </w:tcPr>
          <w:p w14:paraId="5E7F4B1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вреда, причиненного действиями в чужом интересе </w:t>
            </w:r>
          </w:p>
        </w:tc>
      </w:tr>
    </w:tbl>
    <w:p w14:paraId="77156E55" w14:textId="77777777" w:rsidR="000D5F8A" w:rsidRPr="00881FFC"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главой 60 настоящего Кодекса.</w:t>
      </w:r>
    </w:p>
    <w:p w14:paraId="0C36A8D2" w14:textId="77777777" w:rsidR="000D5F8A" w:rsidRPr="00881FFC"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2C0B02" w14:textId="77777777" w:rsidTr="00373C15">
        <w:trPr>
          <w:tblCellSpacing w:w="0" w:type="dxa"/>
        </w:trPr>
        <w:tc>
          <w:tcPr>
            <w:tcW w:w="2025" w:type="dxa"/>
            <w:hideMark/>
          </w:tcPr>
          <w:p w14:paraId="27F7302C"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1056. </w:t>
            </w:r>
          </w:p>
        </w:tc>
        <w:tc>
          <w:tcPr>
            <w:tcW w:w="0" w:type="auto"/>
            <w:vAlign w:val="center"/>
            <w:hideMark/>
          </w:tcPr>
          <w:p w14:paraId="50FFBE15"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Неосновательное обогащение вследствие действий в чужом интересе </w:t>
            </w:r>
          </w:p>
        </w:tc>
      </w:tr>
    </w:tbl>
    <w:p w14:paraId="7AAF54B1"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неосновательному обогащению другого лица, применяются правила, предусмотренные главой 61 настоящего Кодекса.</w:t>
      </w:r>
    </w:p>
    <w:p w14:paraId="33510C01" w14:textId="77777777" w:rsidR="000E2A82" w:rsidRPr="002252A0" w:rsidRDefault="000E2A82" w:rsidP="002252A0">
      <w:pPr>
        <w:widowControl w:val="0"/>
        <w:spacing w:after="160" w:line="360" w:lineRule="auto"/>
        <w:ind w:firstLine="94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86E612" w14:textId="77777777" w:rsidTr="00373C15">
        <w:trPr>
          <w:tblCellSpacing w:w="0" w:type="dxa"/>
        </w:trPr>
        <w:tc>
          <w:tcPr>
            <w:tcW w:w="2025" w:type="dxa"/>
            <w:hideMark/>
          </w:tcPr>
          <w:p w14:paraId="4746460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1057. </w:t>
            </w:r>
          </w:p>
        </w:tc>
        <w:tc>
          <w:tcPr>
            <w:tcW w:w="0" w:type="auto"/>
            <w:vAlign w:val="center"/>
            <w:hideMark/>
          </w:tcPr>
          <w:p w14:paraId="6DF92ED7"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Отчет лица, действовавшего в чужом интересе </w:t>
            </w:r>
          </w:p>
        </w:tc>
      </w:tr>
    </w:tbl>
    <w:p w14:paraId="5134ECAC"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Лицо, действовавшее в чужом интересе, обязано представить лицу,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интересах которого осуществлялись такие действия, отчет с указанием полученных доходов, понесенных расходов и иных убытков.</w:t>
      </w:r>
    </w:p>
    <w:p w14:paraId="76685BCC" w14:textId="77777777" w:rsidR="000D5F8A" w:rsidRDefault="000D5F8A">
      <w:pPr>
        <w:spacing w:after="160" w:line="360" w:lineRule="auto"/>
        <w:rPr>
          <w:rFonts w:ascii="GHEA Grapalat" w:eastAsia="Times New Roman" w:hAnsi="GHEA Grapalat" w:cs="Times New Roman"/>
          <w:color w:val="000000"/>
          <w:sz w:val="24"/>
          <w:szCs w:val="24"/>
        </w:rPr>
      </w:pPr>
    </w:p>
    <w:p w14:paraId="1C968EBB" w14:textId="77777777" w:rsidR="000D5F8A" w:rsidRDefault="000D5F8A">
      <w:pPr>
        <w:spacing w:after="160" w:line="360" w:lineRule="auto"/>
        <w:rPr>
          <w:rFonts w:ascii="GHEA Grapalat" w:hAnsi="GHEA Grapalat"/>
          <w:b/>
          <w:color w:val="000000"/>
          <w:sz w:val="24"/>
          <w:szCs w:val="24"/>
        </w:rPr>
      </w:pPr>
    </w:p>
    <w:p w14:paraId="56EE6BE2"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lastRenderedPageBreak/>
        <w:t>РАЗДЕЛ ДЕВЯТЫЙ</w:t>
      </w:r>
    </w:p>
    <w:p w14:paraId="13AD8FAD"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ОБЯЗАТЕЛЬСТВА, ВОЗНИКШИЕ ВСЛЕДСТВИЕ ПРИЧИНЕНИЯ ВРЕДА И НЕОСНОВАТЕЛЬНОГО ОБОГАЩЕНИЯ</w:t>
      </w:r>
    </w:p>
    <w:p w14:paraId="046D99C5"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7BB0DDB3"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4B3612A3" w14:textId="77777777" w:rsidR="000E2A82" w:rsidRPr="002252A0" w:rsidRDefault="00BB4B2F" w:rsidP="002252A0">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ГЛАВА 60</w:t>
      </w:r>
    </w:p>
    <w:p w14:paraId="7475E5BB" w14:textId="77777777" w:rsidR="000E2A82" w:rsidRPr="002252A0" w:rsidRDefault="00BB4B2F" w:rsidP="002252A0">
      <w:pPr>
        <w:widowControl w:val="0"/>
        <w:spacing w:after="160" w:line="360" w:lineRule="auto"/>
        <w:jc w:val="center"/>
        <w:rPr>
          <w:rFonts w:ascii="GHEA Grapalat" w:hAnsi="GHEA Grapalat"/>
          <w:b/>
          <w:i/>
          <w:color w:val="000000"/>
          <w:sz w:val="24"/>
          <w:szCs w:val="24"/>
        </w:rPr>
      </w:pPr>
      <w:r>
        <w:rPr>
          <w:rFonts w:ascii="GHEA Grapalat" w:hAnsi="GHEA Grapalat"/>
          <w:b/>
          <w:i/>
          <w:color w:val="000000"/>
          <w:sz w:val="24"/>
          <w:szCs w:val="24"/>
        </w:rPr>
        <w:t>ОБЯЗАТЕЛЬСТВА, ВОЗНИКШИЕ ВСЛЕДСТВИЕ ПРИЧИНЕНИЯ ВРЕДА</w:t>
      </w:r>
    </w:p>
    <w:p w14:paraId="69FB3410"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650930D6" w14:textId="77777777" w:rsidR="000D5F8A" w:rsidRDefault="00BB4B2F">
      <w:pPr>
        <w:widowControl w:val="0"/>
        <w:spacing w:after="160" w:line="360" w:lineRule="auto"/>
        <w:jc w:val="center"/>
        <w:rPr>
          <w:rFonts w:ascii="GHEA Grapalat" w:hAnsi="GHEA Grapalat"/>
          <w:color w:val="000000"/>
          <w:sz w:val="24"/>
          <w:szCs w:val="24"/>
          <w:lang w:val="en-US"/>
        </w:rPr>
      </w:pPr>
      <w:r>
        <w:rPr>
          <w:rFonts w:ascii="GHEA Grapalat" w:hAnsi="GHEA Grapalat"/>
          <w:b/>
          <w:color w:val="000000"/>
          <w:sz w:val="24"/>
          <w:szCs w:val="24"/>
        </w:rPr>
        <w:t>§ 1. ОБЩИЕ ПОЛОЖЕНИЯ О ВОЗМЕЩЕНИИ ВРЕДА</w:t>
      </w:r>
      <w:r>
        <w:rPr>
          <w:rFonts w:ascii="GHEA Grapalat" w:hAnsi="GHEA Grapalat"/>
          <w:color w:val="000000"/>
          <w:sz w:val="24"/>
          <w:szCs w:val="24"/>
        </w:rPr>
        <w:t xml:space="preserve"> </w:t>
      </w:r>
    </w:p>
    <w:p w14:paraId="2CA37894" w14:textId="77777777" w:rsidR="000D5F8A" w:rsidRDefault="000D5F8A">
      <w:pPr>
        <w:widowControl w:val="0"/>
        <w:spacing w:after="160" w:line="360" w:lineRule="auto"/>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916ABFB" w14:textId="77777777" w:rsidTr="00373C15">
        <w:trPr>
          <w:tblCellSpacing w:w="0" w:type="dxa"/>
        </w:trPr>
        <w:tc>
          <w:tcPr>
            <w:tcW w:w="2025" w:type="dxa"/>
            <w:hideMark/>
          </w:tcPr>
          <w:p w14:paraId="1655A2C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1058. </w:t>
            </w:r>
          </w:p>
        </w:tc>
        <w:tc>
          <w:tcPr>
            <w:tcW w:w="0" w:type="auto"/>
            <w:vAlign w:val="center"/>
            <w:hideMark/>
          </w:tcPr>
          <w:p w14:paraId="6E51898C"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основания ответственности за причинение вреда </w:t>
            </w:r>
          </w:p>
        </w:tc>
      </w:tr>
    </w:tbl>
    <w:p w14:paraId="05D09A3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личности или имуществу гражданина, а также имуществу юридического лица, подлежит возмещению в полном объеме лицом, причинившим вред.</w:t>
      </w:r>
    </w:p>
    <w:p w14:paraId="2EB92E9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Законом обязанность возмещения вреда может быть возложена на лицо, не причинившее вред.</w:t>
      </w:r>
    </w:p>
    <w:p w14:paraId="113DEF7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причинившее вред, освобождается от возмещения вреда, если докажет, что вред причинен не по его вине. Законом может быть предусмотрено возмещение вреда при отс</w:t>
      </w:r>
      <w:r w:rsidR="00BB4B2F">
        <w:rPr>
          <w:rFonts w:ascii="GHEA Grapalat" w:hAnsi="GHEA Grapalat"/>
          <w:color w:val="000000"/>
          <w:sz w:val="24"/>
          <w:szCs w:val="24"/>
        </w:rPr>
        <w:t>утствии вины причинителя вреда.</w:t>
      </w:r>
    </w:p>
    <w:p w14:paraId="1018651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Вред, причиненный правомерными действиями, возмещается в случаях, предусмотренных законом.</w:t>
      </w:r>
    </w:p>
    <w:p w14:paraId="12EA5043"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В возмещении вреда может быть отказано, если вред причинен по просьбе или с согласия потерпевшего.</w:t>
      </w:r>
    </w:p>
    <w:p w14:paraId="4215E352"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5CBE977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Лицо, оказавшее помощь другому лицу, и (или) безвозмездно предоставившее любое имущество в пользу другого лица в целях оказания помощи, освобождается от ответственности за причиненный вред, если размер вреда не превышает размера оказанной помощи или предоставленной помощи.</w:t>
      </w:r>
    </w:p>
    <w:p w14:paraId="16C62998"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1058 дополнена в соответствии с HO-110-N от 21 февраля 2007 года)</w:t>
      </w:r>
    </w:p>
    <w:p w14:paraId="4B3672E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D065DFD" w14:textId="77777777" w:rsidTr="00373C15">
        <w:trPr>
          <w:tblCellSpacing w:w="0" w:type="dxa"/>
        </w:trPr>
        <w:tc>
          <w:tcPr>
            <w:tcW w:w="2025" w:type="dxa"/>
            <w:hideMark/>
          </w:tcPr>
          <w:p w14:paraId="02E1E03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1059. </w:t>
            </w:r>
          </w:p>
        </w:tc>
        <w:tc>
          <w:tcPr>
            <w:tcW w:w="0" w:type="auto"/>
            <w:vAlign w:val="center"/>
            <w:hideMark/>
          </w:tcPr>
          <w:p w14:paraId="2E63FDA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Предупреждение причинения вреда </w:t>
            </w:r>
          </w:p>
        </w:tc>
      </w:tr>
    </w:tbl>
    <w:p w14:paraId="0850827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Опасность причинения вреда в будущем может явиться основанием для возмещения </w:t>
      </w:r>
      <w:r w:rsidR="00B149F2" w:rsidRPr="002252A0">
        <w:rPr>
          <w:rFonts w:ascii="GHEA Grapalat" w:hAnsi="GHEA Grapalat"/>
          <w:color w:val="000000"/>
          <w:sz w:val="24"/>
          <w:szCs w:val="24"/>
        </w:rPr>
        <w:t>иска</w:t>
      </w:r>
      <w:r w:rsidRPr="002252A0">
        <w:rPr>
          <w:rFonts w:ascii="GHEA Grapalat" w:hAnsi="GHEA Grapalat"/>
          <w:color w:val="000000"/>
          <w:sz w:val="24"/>
          <w:szCs w:val="24"/>
        </w:rPr>
        <w:t xml:space="preserve"> по требованию о запрещении деятельности, создающей опасность. </w:t>
      </w:r>
    </w:p>
    <w:p w14:paraId="13AAA52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причиненный вред является последствием эксплуатации здания, строения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w:t>
      </w:r>
      <w:r w:rsidR="00BB4B2F">
        <w:rPr>
          <w:rFonts w:ascii="GHEA Grapalat" w:hAnsi="GHEA Grapalat"/>
          <w:color w:val="000000"/>
          <w:sz w:val="24"/>
          <w:szCs w:val="24"/>
        </w:rPr>
        <w:t xml:space="preserve"> или прекратить соответствующую деятельность. </w:t>
      </w:r>
    </w:p>
    <w:p w14:paraId="148E249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государственным интересам. Отказ в</w:t>
      </w:r>
      <w:r>
        <w:rPr>
          <w:rFonts w:ascii="Courier New" w:hAnsi="Courier New" w:cs="Courier New"/>
          <w:color w:val="000000"/>
          <w:sz w:val="24"/>
          <w:szCs w:val="24"/>
          <w:lang w:val="en-US"/>
        </w:rPr>
        <w:t> </w:t>
      </w:r>
      <w:r>
        <w:rPr>
          <w:rFonts w:ascii="GHEA Grapalat" w:hAnsi="GHEA Grapalat"/>
          <w:color w:val="000000"/>
          <w:sz w:val="24"/>
          <w:szCs w:val="24"/>
        </w:rPr>
        <w:t>приостановлении либо прекращении такой деятельности не лишает потерпевших права на возмещение причиненного этой деятельностью вреда.</w:t>
      </w:r>
    </w:p>
    <w:p w14:paraId="2C1F0F9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FB1F1D6" w14:textId="77777777" w:rsidTr="00373C15">
        <w:trPr>
          <w:tblCellSpacing w:w="0" w:type="dxa"/>
        </w:trPr>
        <w:tc>
          <w:tcPr>
            <w:tcW w:w="2025" w:type="dxa"/>
            <w:hideMark/>
          </w:tcPr>
          <w:p w14:paraId="3EA535E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1060.</w:t>
            </w:r>
          </w:p>
        </w:tc>
        <w:tc>
          <w:tcPr>
            <w:tcW w:w="0" w:type="auto"/>
            <w:vAlign w:val="center"/>
            <w:hideMark/>
          </w:tcPr>
          <w:p w14:paraId="6311749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Причинение вреда в состоянии необходимой обороны </w:t>
            </w:r>
          </w:p>
        </w:tc>
      </w:tr>
    </w:tbl>
    <w:p w14:paraId="58976EB1" w14:textId="77777777" w:rsidR="000E2A82" w:rsidRPr="002252A0" w:rsidRDefault="000E2A82" w:rsidP="002252A0">
      <w:pPr>
        <w:widowControl w:val="0"/>
        <w:spacing w:after="160" w:line="360" w:lineRule="auto"/>
        <w:ind w:firstLine="567"/>
        <w:rPr>
          <w:rFonts w:ascii="GHEA Grapalat" w:hAnsi="GHEA Grapalat"/>
          <w:color w:val="000000"/>
          <w:sz w:val="24"/>
          <w:szCs w:val="24"/>
        </w:rPr>
      </w:pPr>
      <w:r w:rsidRPr="002252A0">
        <w:rPr>
          <w:rFonts w:ascii="GHEA Grapalat" w:hAnsi="GHEA Grapalat"/>
          <w:color w:val="000000"/>
          <w:sz w:val="24"/>
          <w:szCs w:val="24"/>
        </w:rPr>
        <w:t>Не подлежит возмещению вред, причиненный в состоянии необходимой обороны, если не были превышены ее пределы.</w:t>
      </w:r>
    </w:p>
    <w:p w14:paraId="447E4EDF" w14:textId="77777777" w:rsidR="000E2A82" w:rsidRPr="002252A0" w:rsidRDefault="000E2A82" w:rsidP="002252A0">
      <w:pPr>
        <w:widowControl w:val="0"/>
        <w:spacing w:after="160" w:line="360" w:lineRule="auto"/>
        <w:ind w:firstLine="56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FB2A6A2" w14:textId="77777777" w:rsidTr="00373C15">
        <w:trPr>
          <w:tblCellSpacing w:w="0" w:type="dxa"/>
        </w:trPr>
        <w:tc>
          <w:tcPr>
            <w:tcW w:w="2025" w:type="dxa"/>
            <w:hideMark/>
          </w:tcPr>
          <w:p w14:paraId="3CA4A14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1061. </w:t>
            </w:r>
          </w:p>
        </w:tc>
        <w:tc>
          <w:tcPr>
            <w:tcW w:w="0" w:type="auto"/>
            <w:vAlign w:val="center"/>
            <w:hideMark/>
          </w:tcPr>
          <w:p w14:paraId="12CCA3C0"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Причинение вреда в состоянии крайней необходимости </w:t>
            </w:r>
          </w:p>
        </w:tc>
      </w:tr>
    </w:tbl>
    <w:p w14:paraId="13AF834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в состоянии крайней необходимости, то есть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условиях устранения опасности, угрожающей причинившему вред или другим лицам, если эта опасность при данных обстоятельствах не могла быть устранена иными средствами, должен быть возмещен лицом, причинившим вред.</w:t>
      </w:r>
    </w:p>
    <w:p w14:paraId="4F4CCA6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Учитывая обстоятельства соответствующей деятельности, ставшей причиной такого вреда, суд может возложить обязанность его воз</w:t>
      </w:r>
      <w:r w:rsidR="00BB4B2F">
        <w:rPr>
          <w:rFonts w:ascii="GHEA Grapalat" w:hAnsi="GHEA Grapalat"/>
          <w:color w:val="000000"/>
          <w:sz w:val="24"/>
          <w:szCs w:val="24"/>
        </w:rPr>
        <w:t>мещения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третье лицо, в интересах которого действовал причинивший вред, либо освободить от возмещения вреда полностью или частично как третье лицо, так и причинившего вред.</w:t>
      </w:r>
    </w:p>
    <w:p w14:paraId="4FFDE2C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374A23" w14:textId="77777777" w:rsidTr="00373C15">
        <w:trPr>
          <w:tblCellSpacing w:w="0" w:type="dxa"/>
        </w:trPr>
        <w:tc>
          <w:tcPr>
            <w:tcW w:w="2025" w:type="dxa"/>
            <w:hideMark/>
          </w:tcPr>
          <w:p w14:paraId="59F1D4D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1062. </w:t>
            </w:r>
          </w:p>
        </w:tc>
        <w:tc>
          <w:tcPr>
            <w:tcW w:w="0" w:type="auto"/>
            <w:vAlign w:val="center"/>
            <w:hideMark/>
          </w:tcPr>
          <w:p w14:paraId="2D7E3EAD" w14:textId="77777777" w:rsidR="000F1C6E"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юридического лица или гражданина за вред, причиненный его работником, а также установленная законом Организация, за вред, причиненный волонтером, в установленном законом порядке привлеченным ею на волонтерскую работу </w:t>
            </w:r>
          </w:p>
        </w:tc>
      </w:tr>
    </w:tbl>
    <w:p w14:paraId="67241201" w14:textId="77777777" w:rsidR="006D164A" w:rsidRPr="002252A0" w:rsidRDefault="000B2475" w:rsidP="002252A0">
      <w:pPr>
        <w:widowControl w:val="0"/>
        <w:tabs>
          <w:tab w:val="left" w:pos="1134"/>
        </w:tabs>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(заголовок дополнен в соответствии с HO-203-N от 14 июня 2023</w:t>
      </w:r>
      <w:r w:rsidR="005D5098" w:rsidRPr="002252A0">
        <w:rPr>
          <w:rFonts w:ascii="Courier New" w:hAnsi="Courier New" w:cs="Courier New"/>
          <w:b/>
          <w:i/>
          <w:color w:val="000000"/>
          <w:sz w:val="24"/>
          <w:szCs w:val="24"/>
        </w:rPr>
        <w:t> </w:t>
      </w:r>
      <w:r w:rsidRPr="002252A0">
        <w:rPr>
          <w:rFonts w:ascii="GHEA Grapalat" w:hAnsi="GHEA Grapalat"/>
          <w:b/>
          <w:i/>
          <w:color w:val="000000"/>
          <w:sz w:val="24"/>
          <w:szCs w:val="24"/>
        </w:rPr>
        <w:t>года)</w:t>
      </w:r>
    </w:p>
    <w:p w14:paraId="6DD3A2C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Юридическое лицо либо гражданин возмещает вред, причиненный его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работником</w:t>
      </w:r>
      <w:r w:rsidR="006D164A" w:rsidRPr="002252A0">
        <w:rPr>
          <w:rFonts w:ascii="GHEA Grapalat" w:hAnsi="GHEA Grapalat"/>
          <w:color w:val="000000"/>
          <w:sz w:val="24"/>
          <w:szCs w:val="24"/>
        </w:rPr>
        <w:t xml:space="preserve">, </w:t>
      </w:r>
      <w:r w:rsidR="00BB4B2F">
        <w:rPr>
          <w:rFonts w:ascii="GHEA Grapalat" w:hAnsi="GHEA Grapalat"/>
          <w:color w:val="000000"/>
          <w:sz w:val="24"/>
          <w:szCs w:val="24"/>
        </w:rPr>
        <w:t>а также установленная законом Организация — вред, причиненный привлеченным ею на волонтерскую работу в установленном законом порядке волонтером при исполнении трудовых (служебных, должностных) обязанностей или обязанностей, установленных законом в рамках волонтерской работы.</w:t>
      </w:r>
    </w:p>
    <w:p w14:paraId="6B18942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Согласно правилам настоящей главы работником признается гражданин, выполняющий работу на основании трудового договора, а также по</w:t>
      </w:r>
      <w:r>
        <w:rPr>
          <w:rFonts w:ascii="Courier New" w:hAnsi="Courier New" w:cs="Courier New"/>
          <w:color w:val="000000"/>
          <w:sz w:val="24"/>
          <w:szCs w:val="24"/>
          <w:lang w:val="en-US"/>
        </w:rPr>
        <w:t> </w:t>
      </w:r>
      <w:r>
        <w:rPr>
          <w:rFonts w:ascii="GHEA Grapalat" w:hAnsi="GHEA Grapalat"/>
          <w:color w:val="000000"/>
          <w:sz w:val="24"/>
          <w:szCs w:val="24"/>
        </w:rPr>
        <w:t xml:space="preserve">гражданско-правовому договору, если он действовал или должен был </w:t>
      </w:r>
      <w:r>
        <w:rPr>
          <w:rFonts w:ascii="GHEA Grapalat" w:hAnsi="GHEA Grapalat"/>
          <w:color w:val="000000"/>
          <w:sz w:val="24"/>
          <w:szCs w:val="24"/>
        </w:rPr>
        <w:lastRenderedPageBreak/>
        <w:t>действовать по заданию соответствующего юридического лица или гражданина и под его контролем над безопасным выполнением работ.</w:t>
      </w:r>
    </w:p>
    <w:p w14:paraId="28F81FF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Хозяйственные товарищества возмещают вред, причиненный их участниками при осуществлении предпринимательской или иной деятельности товарищества.</w:t>
      </w:r>
    </w:p>
    <w:p w14:paraId="51F010F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1062 дополнена в соответствии с HO-203-N от 14 июня 2023</w:t>
      </w:r>
      <w:r>
        <w:rPr>
          <w:rFonts w:ascii="Courier New" w:eastAsia="Times New Roman" w:hAnsi="Courier New" w:cs="Courier New"/>
          <w:b/>
          <w:i/>
          <w:color w:val="000000"/>
          <w:sz w:val="24"/>
          <w:szCs w:val="24"/>
        </w:rPr>
        <w:t> </w:t>
      </w:r>
      <w:r>
        <w:rPr>
          <w:rFonts w:ascii="GHEA Grapalat" w:eastAsia="Times New Roman" w:hAnsi="GHEA Grapalat" w:cs="Times New Roman"/>
          <w:b/>
          <w:i/>
          <w:color w:val="000000"/>
          <w:sz w:val="24"/>
          <w:szCs w:val="24"/>
        </w:rPr>
        <w:t>года)</w:t>
      </w:r>
    </w:p>
    <w:p w14:paraId="01C6B3D6"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57392A2" w14:textId="77777777" w:rsidTr="00373C15">
        <w:trPr>
          <w:tblCellSpacing w:w="0" w:type="dxa"/>
        </w:trPr>
        <w:tc>
          <w:tcPr>
            <w:tcW w:w="2025" w:type="dxa"/>
            <w:hideMark/>
          </w:tcPr>
          <w:p w14:paraId="3EEDDAC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1063. </w:t>
            </w:r>
          </w:p>
        </w:tc>
        <w:tc>
          <w:tcPr>
            <w:tcW w:w="0" w:type="auto"/>
            <w:hideMark/>
          </w:tcPr>
          <w:p w14:paraId="45EDF8EE" w14:textId="77777777" w:rsidR="000E2A82" w:rsidRPr="002252A0" w:rsidRDefault="00BB4B2F"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государственными органами и органами местного самоуправления, а также их должностными лицами </w:t>
            </w:r>
          </w:p>
        </w:tc>
      </w:tr>
    </w:tbl>
    <w:p w14:paraId="4DCD3854"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их должностных лиц, в том числе в результате издания акта государственного органа или органа местного самоуправления,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соответствующего закону или иному правовому акту возмещается Республикой</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 или соответствующей общиной.</w:t>
      </w:r>
    </w:p>
    <w:p w14:paraId="54F6C26F"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DFA7D5C" w14:textId="77777777" w:rsidTr="00373C15">
        <w:trPr>
          <w:tblCellSpacing w:w="0" w:type="dxa"/>
        </w:trPr>
        <w:tc>
          <w:tcPr>
            <w:tcW w:w="2025" w:type="dxa"/>
            <w:hideMark/>
          </w:tcPr>
          <w:p w14:paraId="198E06F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1064. </w:t>
            </w:r>
          </w:p>
        </w:tc>
        <w:tc>
          <w:tcPr>
            <w:tcW w:w="0" w:type="auto"/>
            <w:vAlign w:val="center"/>
            <w:hideMark/>
          </w:tcPr>
          <w:p w14:paraId="78AD5DF5" w14:textId="77777777" w:rsidR="00C01924" w:rsidRPr="002252A0" w:rsidRDefault="00BB4B2F" w:rsidP="002252A0">
            <w:pPr>
              <w:widowControl w:val="0"/>
              <w:tabs>
                <w:tab w:val="left" w:pos="1134"/>
              </w:tabs>
              <w:spacing w:after="160" w:line="360" w:lineRule="auto"/>
              <w:ind w:left="102"/>
              <w:rPr>
                <w:rFonts w:ascii="GHEA Grapalat" w:hAnsi="GHEA Grapalat"/>
                <w:b/>
                <w:color w:val="000000"/>
                <w:sz w:val="24"/>
                <w:szCs w:val="24"/>
              </w:rPr>
            </w:pPr>
            <w:r>
              <w:rPr>
                <w:rFonts w:ascii="GHEA Grapalat" w:hAnsi="GHEA Grapalat"/>
                <w:b/>
                <w:color w:val="000000"/>
                <w:sz w:val="24"/>
                <w:szCs w:val="24"/>
              </w:rPr>
              <w:t xml:space="preserve">Ответственность за вред, причиненный незаконными действиями органов предварительного следствия, прокуратуры и суда </w:t>
            </w:r>
          </w:p>
        </w:tc>
      </w:tr>
    </w:tbl>
    <w:p w14:paraId="7DA807E9" w14:textId="77777777" w:rsidR="00B24CC2" w:rsidRPr="002252A0" w:rsidRDefault="00B24CC2" w:rsidP="002252A0">
      <w:pPr>
        <w:widowControl w:val="0"/>
        <w:spacing w:after="160" w:line="360" w:lineRule="auto"/>
        <w:ind w:firstLine="567"/>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НО-180-</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9 июня 2022 года)</w:t>
      </w:r>
    </w:p>
    <w:p w14:paraId="32447F8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Вред, причиненный вследствие </w:t>
      </w:r>
      <w:r w:rsidR="00C01924" w:rsidRPr="002252A0">
        <w:rPr>
          <w:rFonts w:ascii="GHEA Grapalat" w:hAnsi="GHEA Grapalat"/>
          <w:color w:val="000000"/>
          <w:sz w:val="24"/>
          <w:szCs w:val="24"/>
        </w:rPr>
        <w:t xml:space="preserve">применения </w:t>
      </w:r>
      <w:r w:rsidRPr="002252A0">
        <w:rPr>
          <w:rFonts w:ascii="GHEA Grapalat" w:hAnsi="GHEA Grapalat"/>
          <w:color w:val="000000"/>
          <w:sz w:val="24"/>
          <w:szCs w:val="24"/>
        </w:rPr>
        <w:t xml:space="preserve">незаконного осуждения, привлечения к уголовной ответственности, </w:t>
      </w:r>
      <w:r w:rsidR="00C01924" w:rsidRPr="002252A0">
        <w:rPr>
          <w:rFonts w:ascii="GHEA Grapalat" w:hAnsi="GHEA Grapalat"/>
          <w:color w:val="000000"/>
          <w:sz w:val="24"/>
          <w:szCs w:val="24"/>
        </w:rPr>
        <w:t xml:space="preserve">заключения под стражу, домашнего ареста или запрета на отсутствие </w:t>
      </w:r>
      <w:r w:rsidRPr="002252A0">
        <w:rPr>
          <w:rFonts w:ascii="GHEA Grapalat" w:hAnsi="GHEA Grapalat"/>
          <w:color w:val="000000"/>
          <w:sz w:val="24"/>
          <w:szCs w:val="24"/>
        </w:rPr>
        <w:t>в качестве меры пресечения</w:t>
      </w:r>
      <w:r w:rsidR="00BB4B2F">
        <w:rPr>
          <w:rFonts w:ascii="GHEA Grapalat" w:hAnsi="GHEA Grapalat"/>
          <w:color w:val="000000"/>
          <w:sz w:val="24"/>
          <w:szCs w:val="24"/>
        </w:rPr>
        <w:t xml:space="preserve">, назначения </w:t>
      </w:r>
      <w:r w:rsidR="00BB4B2F">
        <w:rPr>
          <w:rFonts w:ascii="GHEA Grapalat" w:hAnsi="GHEA Grapalat"/>
          <w:color w:val="000000"/>
          <w:sz w:val="24"/>
          <w:szCs w:val="24"/>
        </w:rPr>
        <w:lastRenderedPageBreak/>
        <w:t>административного взыскания в установленном законом порядке возмещается Республикой Армения в полном объеме независимо от вины должностных лиц органа предварительного следствия, прокуратуры и суда.</w:t>
      </w:r>
    </w:p>
    <w:p w14:paraId="08DCA6D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Вред, причиненный гражданину или юридическому лицу в результате незаконной деятельности органов предварительного следствия, прокуратуры, не повлекший последствий, предусмотренных частью 1 настоящей статьи, возмещается по основаниям и в порядке, предусмотренными статьей 1063 настоящего Кодекса.</w:t>
      </w:r>
    </w:p>
    <w:p w14:paraId="13F8A52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Вред, причиненный при осуществлении правосудия, возмещается только в случае, если вина судьи установлена приговором суда, вступившим в законную силу.</w:t>
      </w:r>
    </w:p>
    <w:p w14:paraId="44E47AFF"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отредактирована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p>
    <w:p w14:paraId="0C4F5A76" w14:textId="77777777" w:rsidR="000D5F8A" w:rsidRDefault="000D5F8A">
      <w:pPr>
        <w:widowControl w:val="0"/>
        <w:spacing w:after="160" w:line="360" w:lineRule="auto"/>
        <w:ind w:firstLine="56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51F24A" w14:textId="77777777" w:rsidTr="00373C15">
        <w:trPr>
          <w:tblCellSpacing w:w="0" w:type="dxa"/>
        </w:trPr>
        <w:tc>
          <w:tcPr>
            <w:tcW w:w="2025" w:type="dxa"/>
            <w:hideMark/>
          </w:tcPr>
          <w:p w14:paraId="5B4E21D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1065. </w:t>
            </w:r>
          </w:p>
        </w:tc>
        <w:tc>
          <w:tcPr>
            <w:tcW w:w="0" w:type="auto"/>
            <w:vAlign w:val="center"/>
            <w:hideMark/>
          </w:tcPr>
          <w:p w14:paraId="5F74AE5C" w14:textId="77777777" w:rsidR="000E2A82" w:rsidRPr="002252A0" w:rsidRDefault="00BB4B2F"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Органы и лица, выступающие от имени Республики Армения или общины при возмещении вреда </w:t>
            </w:r>
          </w:p>
        </w:tc>
      </w:tr>
    </w:tbl>
    <w:p w14:paraId="54C8C5D1"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когда в соответствии с настоящим Кодексом или другими законами причиненный вред возмещается Республикой Армения или общиной,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их имени выступают соответствующие финансовые органы, если эта обязанность в соответствии с пунктом 3 статьи 129 настоящего Кодекса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возложена на другой орган, юридическое лицо или гражданина.</w:t>
      </w:r>
    </w:p>
    <w:p w14:paraId="3559C0F6"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A496C8" w14:textId="77777777" w:rsidTr="00373C15">
        <w:trPr>
          <w:tblCellSpacing w:w="0" w:type="dxa"/>
        </w:trPr>
        <w:tc>
          <w:tcPr>
            <w:tcW w:w="2025" w:type="dxa"/>
            <w:hideMark/>
          </w:tcPr>
          <w:p w14:paraId="4F4C75A2"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1066. </w:t>
            </w:r>
          </w:p>
        </w:tc>
        <w:tc>
          <w:tcPr>
            <w:tcW w:w="0" w:type="auto"/>
            <w:vAlign w:val="center"/>
            <w:hideMark/>
          </w:tcPr>
          <w:p w14:paraId="4349A0A4" w14:textId="77777777" w:rsidR="000E2A82" w:rsidRPr="002252A0" w:rsidRDefault="00BB4B2F"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вреда лицом, застраховавшим свою ответственность </w:t>
            </w:r>
          </w:p>
        </w:tc>
      </w:tr>
    </w:tbl>
    <w:p w14:paraId="1739636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Гражданин или юридическое лицо, застраховавшие свою ответственность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порядке добровольного или обязательного страхования в пользу потерпевшего, </w:t>
      </w:r>
      <w:r w:rsidRPr="002252A0">
        <w:rPr>
          <w:rFonts w:ascii="GHEA Grapalat" w:hAnsi="GHEA Grapalat"/>
          <w:color w:val="000000"/>
          <w:sz w:val="24"/>
          <w:szCs w:val="24"/>
        </w:rPr>
        <w:lastRenderedPageBreak/>
        <w:t>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14:paraId="0FA6494C"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1066 изменена в соответствии с HO-69-N от 18 мая 2010</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79569FE7" w14:textId="77777777" w:rsidR="00D71D33" w:rsidRPr="002252A0" w:rsidRDefault="00D71D33"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28523E" w14:textId="77777777" w:rsidTr="00373C15">
        <w:trPr>
          <w:tblCellSpacing w:w="0" w:type="dxa"/>
        </w:trPr>
        <w:tc>
          <w:tcPr>
            <w:tcW w:w="2025" w:type="dxa"/>
            <w:hideMark/>
          </w:tcPr>
          <w:p w14:paraId="0B416312"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1067. </w:t>
            </w:r>
          </w:p>
        </w:tc>
        <w:tc>
          <w:tcPr>
            <w:tcW w:w="0" w:type="auto"/>
            <w:vAlign w:val="center"/>
            <w:hideMark/>
          </w:tcPr>
          <w:p w14:paraId="668270A5" w14:textId="77777777" w:rsidR="000E2A82" w:rsidRPr="002252A0" w:rsidRDefault="00BB4B2F"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несовершеннолетними в возрасте до четырнадцати лет </w:t>
            </w:r>
          </w:p>
        </w:tc>
      </w:tr>
    </w:tbl>
    <w:p w14:paraId="66E7E85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За вред, причиненный несовершеннолетним, не достигшим четырнадцати лет (малолетним), отвечают его родители, усыновители или опекун, если не докажут, что вред причинен не по вине несовершеннолетнего (малолетнего).</w:t>
      </w:r>
    </w:p>
    <w:p w14:paraId="69CA41C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малолетний, нуждающийся в опеке, находился в соответствующем медицинском учреждении, учреждении по социальной защите населения или прочем подобном учреждении, которое в силу закона является его опекуном (статья 37), это учреждение обязано возместить вред, причиненный малолетним, если не докажет, что вред причинен не по вине несовершеннолетнего (малолетнего).</w:t>
      </w:r>
    </w:p>
    <w:p w14:paraId="0F4B45A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малолетний гражданин причинил вред в то время, когда он находился под надзором образовательного,  медицинского или иного учреждения, обязанного осуществлять за ним надзор, либо под надзором лица, осуществляющего надзор за малолетним на основании договора, это учреждение либо это лицо несет ответственность за причиненный малолетним вред, если не докажет, что вред причинен не по вине несовершеннолетнего (малолетнего) и, если иное не предусмотрено договором между родителями, усыновителями или опекуном малолетнего и медицинским или иным учреждением.</w:t>
      </w:r>
    </w:p>
    <w:p w14:paraId="55BB7B3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vertAlign w:val="superscript"/>
        </w:rPr>
        <w:t>1.</w:t>
      </w:r>
      <w:r>
        <w:rPr>
          <w:rFonts w:ascii="GHEA Grapalat" w:hAnsi="GHEA Grapalat"/>
          <w:color w:val="000000"/>
          <w:sz w:val="24"/>
          <w:szCs w:val="24"/>
          <w:vertAlign w:val="superscript"/>
        </w:rPr>
        <w:tab/>
      </w:r>
      <w:r>
        <w:rPr>
          <w:rFonts w:ascii="GHEA Grapalat" w:hAnsi="GHEA Grapalat"/>
          <w:color w:val="000000"/>
          <w:sz w:val="24"/>
          <w:szCs w:val="24"/>
        </w:rPr>
        <w:t xml:space="preserve">Лицо, не наделенное родительскими правомочиями, которому однако передачей полномочий или любым иным путем доверено осуществление заботы, </w:t>
      </w:r>
      <w:r>
        <w:rPr>
          <w:rFonts w:ascii="GHEA Grapalat" w:hAnsi="GHEA Grapalat"/>
          <w:color w:val="000000"/>
          <w:sz w:val="24"/>
          <w:szCs w:val="24"/>
        </w:rPr>
        <w:lastRenderedPageBreak/>
        <w:t>надзора или воспитания в отношении несовершеннолетнего, обязан возместить вред, причиненный вследствие действий несовершеннолетнего, если иное не</w:t>
      </w:r>
      <w:r>
        <w:rPr>
          <w:rFonts w:ascii="Courier New" w:hAnsi="Courier New" w:cs="Courier New"/>
          <w:color w:val="000000"/>
          <w:sz w:val="24"/>
          <w:szCs w:val="24"/>
          <w:lang w:val="en-US"/>
        </w:rPr>
        <w:t> </w:t>
      </w:r>
      <w:r>
        <w:rPr>
          <w:rFonts w:ascii="GHEA Grapalat" w:hAnsi="GHEA Grapalat"/>
          <w:color w:val="000000"/>
          <w:sz w:val="24"/>
          <w:szCs w:val="24"/>
        </w:rPr>
        <w:t>предусмотрено договором между уполномочивающим лицом или доверителем и лицом, осуществляющим заботу, надзор или воспитание в отношении несовершеннолетнего.</w:t>
      </w:r>
    </w:p>
    <w:p w14:paraId="1472061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Обязанность родителей, усыновителей, опекуна, образовательных,  медицинских и иных учреждений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7561049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родители, усыновители, опекун либо другие граждане, указанные в</w:t>
      </w:r>
      <w:r>
        <w:rPr>
          <w:rFonts w:ascii="Courier New" w:hAnsi="Courier New" w:cs="Courier New"/>
          <w:color w:val="000000"/>
          <w:sz w:val="24"/>
          <w:szCs w:val="24"/>
          <w:lang w:val="en-US"/>
        </w:rPr>
        <w:t> </w:t>
      </w:r>
      <w:r>
        <w:rPr>
          <w:rFonts w:ascii="GHEA Grapalat" w:hAnsi="GHEA Grapalat"/>
          <w:color w:val="000000"/>
          <w:sz w:val="24"/>
          <w:szCs w:val="24"/>
        </w:rPr>
        <w:t xml:space="preserve">пункте 3 </w:t>
      </w:r>
      <w:r>
        <w:rPr>
          <w:rFonts w:ascii="GHEA Grapalat" w:hAnsi="GHEA Grapalat"/>
          <w:color w:val="000000"/>
          <w:spacing w:val="-4"/>
          <w:sz w:val="24"/>
          <w:szCs w:val="24"/>
        </w:rPr>
        <w:t>настоящей статьи, умерли или не имеют достаточных средств для возмещения вреда, причиненного жизни или здоровью потерпевшего, а</w:t>
      </w:r>
      <w:r>
        <w:rPr>
          <w:rFonts w:ascii="Courier New" w:hAnsi="Courier New" w:cs="Courier New"/>
          <w:color w:val="000000"/>
          <w:spacing w:val="-4"/>
          <w:sz w:val="24"/>
          <w:szCs w:val="24"/>
          <w:lang w:val="en-US"/>
        </w:rPr>
        <w:t> </w:t>
      </w:r>
      <w:r>
        <w:rPr>
          <w:rFonts w:ascii="GHEA Grapalat" w:hAnsi="GHEA Grapalat"/>
          <w:color w:val="000000"/>
          <w:spacing w:val="-4"/>
          <w:sz w:val="24"/>
          <w:szCs w:val="24"/>
        </w:rPr>
        <w:t>причинивший вред, ставший полностью дееспособным, обладает такими средствами, суд с учетом имущественного положения потерпевшего и причинившего вред, а также других обстоятельств вправе принять решение о</w:t>
      </w:r>
      <w:r>
        <w:rPr>
          <w:rFonts w:ascii="Courier New" w:hAnsi="Courier New" w:cs="Courier New"/>
          <w:color w:val="000000"/>
          <w:spacing w:val="-4"/>
          <w:sz w:val="24"/>
          <w:szCs w:val="24"/>
          <w:lang w:val="en-US"/>
        </w:rPr>
        <w:t> </w:t>
      </w:r>
      <w:r>
        <w:rPr>
          <w:rFonts w:ascii="GHEA Grapalat" w:hAnsi="GHEA Grapalat"/>
          <w:color w:val="000000"/>
          <w:spacing w:val="-4"/>
          <w:sz w:val="24"/>
          <w:szCs w:val="24"/>
        </w:rPr>
        <w:t>возложении возмещения</w:t>
      </w:r>
      <w:r>
        <w:rPr>
          <w:rFonts w:ascii="GHEA Grapalat" w:hAnsi="GHEA Grapalat"/>
          <w:color w:val="000000"/>
          <w:sz w:val="24"/>
          <w:szCs w:val="24"/>
        </w:rPr>
        <w:t xml:space="preserve"> вреда полностью или частично на причинившего вред.</w:t>
      </w:r>
    </w:p>
    <w:p w14:paraId="25F9D2F9"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1067 изменена, дополнена в соответствии с НО-110-N </w:t>
      </w:r>
      <w:r>
        <w:rPr>
          <w:rFonts w:ascii="GHEA Grapalat" w:hAnsi="GHEA Grapalat"/>
          <w:b/>
          <w:i/>
          <w:color w:val="000000"/>
          <w:sz w:val="24"/>
          <w:szCs w:val="24"/>
        </w:rPr>
        <w:br/>
        <w:t>от 21 февраля 2007 года, изменена в соответствии с НО-367-</w:t>
      </w:r>
      <w:r>
        <w:rPr>
          <w:rFonts w:ascii="GHEA Grapalat" w:hAnsi="GHEA Grapalat"/>
          <w:b/>
          <w:i/>
          <w:color w:val="000000"/>
          <w:sz w:val="24"/>
          <w:szCs w:val="24"/>
          <w:lang w:val="en-US"/>
        </w:rPr>
        <w:t>N</w:t>
      </w:r>
      <w:r w:rsidRPr="00BB4B2F">
        <w:rPr>
          <w:rFonts w:ascii="GHEA Grapalat" w:hAnsi="GHEA Grapalat"/>
          <w:b/>
          <w:i/>
          <w:color w:val="000000"/>
          <w:sz w:val="24"/>
          <w:szCs w:val="24"/>
        </w:rPr>
        <w:t xml:space="preserve"> </w:t>
      </w:r>
      <w:r w:rsidR="004916F4" w:rsidRPr="002252A0">
        <w:rPr>
          <w:rFonts w:ascii="GHEA Grapalat" w:hAnsi="GHEA Grapalat"/>
          <w:b/>
          <w:i/>
          <w:color w:val="000000"/>
          <w:sz w:val="24"/>
          <w:szCs w:val="24"/>
        </w:rPr>
        <w:t>от 22 октября 2025 года</w:t>
      </w:r>
      <w:r w:rsidR="000E2A82" w:rsidRPr="002252A0">
        <w:rPr>
          <w:rFonts w:ascii="GHEA Grapalat" w:hAnsi="GHEA Grapalat"/>
          <w:b/>
          <w:i/>
          <w:color w:val="000000"/>
          <w:sz w:val="24"/>
          <w:szCs w:val="24"/>
        </w:rPr>
        <w:t>)</w:t>
      </w:r>
    </w:p>
    <w:p w14:paraId="7C1F644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7ED5B0" w14:textId="77777777" w:rsidTr="00373C15">
        <w:trPr>
          <w:tblCellSpacing w:w="0" w:type="dxa"/>
        </w:trPr>
        <w:tc>
          <w:tcPr>
            <w:tcW w:w="2025" w:type="dxa"/>
            <w:hideMark/>
          </w:tcPr>
          <w:p w14:paraId="5B5634F5"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1068. </w:t>
            </w:r>
          </w:p>
        </w:tc>
        <w:tc>
          <w:tcPr>
            <w:tcW w:w="0" w:type="auto"/>
            <w:vAlign w:val="center"/>
            <w:hideMark/>
          </w:tcPr>
          <w:p w14:paraId="153A73F2" w14:textId="77777777" w:rsidR="000E2A82" w:rsidRPr="002252A0" w:rsidRDefault="000E2A82"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Ответственнос</w:t>
            </w:r>
            <w:r w:rsidR="00BB4B2F">
              <w:rPr>
                <w:rFonts w:ascii="GHEA Grapalat" w:hAnsi="GHEA Grapalat"/>
                <w:b/>
                <w:color w:val="000000"/>
                <w:sz w:val="24"/>
                <w:szCs w:val="24"/>
              </w:rPr>
              <w:t xml:space="preserve">ть за вред, причиненный несовершеннолетними в возрасте от четырнадцати до восемнадцати лет </w:t>
            </w:r>
          </w:p>
        </w:tc>
      </w:tr>
    </w:tbl>
    <w:p w14:paraId="62D8CBC7" w14:textId="77777777" w:rsidR="000D5F8A" w:rsidRPr="00BF51B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Несовершеннолетние в возрасте от четырнадцати до восемнадцати лет самостоятельно несут ответственность за причиненный ими вред на общих основаниях.</w:t>
      </w:r>
    </w:p>
    <w:p w14:paraId="320E8176"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7189627B"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В случае, когда у несовершеннолетнего в возрасте от четырнадцати 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w:t>
      </w:r>
    </w:p>
    <w:p w14:paraId="3E9407F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Если несовершеннолетний в возрасте от четырнадцати до восемнадцати лет, нуждающийся в попечении, находится в соответствующем</w:t>
      </w:r>
      <w:r w:rsidR="00BB4B2F">
        <w:rPr>
          <w:rFonts w:ascii="GHEA Grapalat" w:hAnsi="GHEA Grapalat"/>
          <w:color w:val="000000"/>
          <w:sz w:val="24"/>
          <w:szCs w:val="24"/>
        </w:rPr>
        <w:t xml:space="preserve"> медицинском учреждении, учреждении по социальной защите населения или предоставляющем круглосуточную опеку ином учреждении, которое в силу закона является его попечителем (статья</w:t>
      </w:r>
      <w:r w:rsidR="00BB4B2F">
        <w:rPr>
          <w:rFonts w:ascii="Courier New" w:hAnsi="Courier New" w:cs="Courier New"/>
          <w:color w:val="000000"/>
          <w:sz w:val="24"/>
          <w:szCs w:val="24"/>
          <w:lang w:val="en-US"/>
        </w:rPr>
        <w:t> </w:t>
      </w:r>
      <w:r w:rsidR="00BB4B2F">
        <w:rPr>
          <w:rFonts w:ascii="GHEA Grapalat" w:hAnsi="GHEA Grapalat"/>
          <w:color w:val="000000"/>
          <w:sz w:val="24"/>
          <w:szCs w:val="24"/>
        </w:rPr>
        <w:t>37), это учреждение обязано возместить причиненный им вред полностью или в недостающей части, если не докажет, что вред возник не по его вине.</w:t>
      </w:r>
    </w:p>
    <w:p w14:paraId="50033FC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pacing w:val="-4"/>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color w:val="000000"/>
          <w:spacing w:val="-4"/>
          <w:sz w:val="24"/>
          <w:szCs w:val="24"/>
        </w:rPr>
        <w:t>Обязанность родителей, усыновителей, попечителя и соответствующего учреждения по возмещению вреда, причиненного несовершеннолетним в</w:t>
      </w:r>
      <w:r>
        <w:rPr>
          <w:rFonts w:ascii="Courier New" w:hAnsi="Courier New" w:cs="Courier New"/>
          <w:color w:val="000000"/>
          <w:spacing w:val="-4"/>
          <w:sz w:val="24"/>
          <w:szCs w:val="24"/>
          <w:lang w:val="en-US"/>
        </w:rPr>
        <w:t> </w:t>
      </w:r>
      <w:r>
        <w:rPr>
          <w:rFonts w:ascii="GHEA Grapalat" w:hAnsi="GHEA Grapalat"/>
          <w:color w:val="000000"/>
          <w:spacing w:val="-4"/>
          <w:sz w:val="24"/>
          <w:szCs w:val="24"/>
        </w:rPr>
        <w:t>возрасте от четырнадцати до восемнадцати лет, прекращается по достижении причинившим вред совершеннолетия либо в случаях, когда он до достижения совершеннолетия приобрел доходы или иное имущество, достаточные для возмещения вреда, либо когда он до достижения совершеннолетия приобрел дееспособность.</w:t>
      </w:r>
    </w:p>
    <w:p w14:paraId="27B2074A" w14:textId="77777777" w:rsidR="000E2A82" w:rsidRPr="00881FFC"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sidRPr="00BB4B2F">
        <w:rPr>
          <w:rFonts w:ascii="GHEA Grapalat" w:eastAsia="Times New Roman" w:hAnsi="GHEA Grapalat" w:cs="Times New Roman"/>
          <w:b/>
          <w:i/>
          <w:color w:val="000000"/>
          <w:sz w:val="24"/>
          <w:szCs w:val="24"/>
        </w:rPr>
        <w:t>(статья 1068 изменена в соответствии с НО-367-</w:t>
      </w:r>
      <w:r w:rsidRPr="00BB4B2F">
        <w:rPr>
          <w:rFonts w:ascii="GHEA Grapalat" w:eastAsia="Times New Roman" w:hAnsi="GHEA Grapalat" w:cs="Times New Roman"/>
          <w:b/>
          <w:i/>
          <w:color w:val="000000"/>
          <w:sz w:val="24"/>
          <w:szCs w:val="24"/>
          <w:lang w:val="en-US"/>
        </w:rPr>
        <w:t>N</w:t>
      </w:r>
      <w:r w:rsidRPr="00BB4B2F">
        <w:rPr>
          <w:rFonts w:ascii="GHEA Grapalat" w:eastAsia="Times New Roman" w:hAnsi="GHEA Grapalat" w:cs="Times New Roman"/>
          <w:b/>
          <w:i/>
          <w:color w:val="000000"/>
          <w:sz w:val="24"/>
          <w:szCs w:val="24"/>
        </w:rPr>
        <w:t xml:space="preserve"> от 22 октября 2025 года)</w:t>
      </w:r>
    </w:p>
    <w:p w14:paraId="73CE677D" w14:textId="77777777" w:rsidR="00CF7582" w:rsidRPr="00881FFC" w:rsidRDefault="00CF7582"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4DC9778" w14:textId="77777777" w:rsidTr="00373C15">
        <w:trPr>
          <w:tblCellSpacing w:w="0" w:type="dxa"/>
        </w:trPr>
        <w:tc>
          <w:tcPr>
            <w:tcW w:w="2025" w:type="dxa"/>
            <w:hideMark/>
          </w:tcPr>
          <w:p w14:paraId="50651CC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1069. </w:t>
            </w:r>
          </w:p>
        </w:tc>
        <w:tc>
          <w:tcPr>
            <w:tcW w:w="0" w:type="auto"/>
            <w:vAlign w:val="center"/>
            <w:hideMark/>
          </w:tcPr>
          <w:p w14:paraId="520E97A6" w14:textId="77777777" w:rsidR="000E2A82" w:rsidRPr="002252A0" w:rsidRDefault="000E2A82"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за вред, причиненный гражданином, признанным недееспособным </w:t>
            </w:r>
          </w:p>
        </w:tc>
      </w:tr>
    </w:tbl>
    <w:p w14:paraId="6DAB9A1A" w14:textId="77777777" w:rsidR="000E2A82" w:rsidRPr="00BF51BA"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гражданином, признанным недееспособным, возмещают опекун или организация, обязанная осуществлять за ним надзор, если не докажут, что вред причинен не по их вине.</w:t>
      </w:r>
    </w:p>
    <w:p w14:paraId="6B43CA88"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22BDC39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r>
      <w:r w:rsidRPr="002252A0">
        <w:rPr>
          <w:rFonts w:ascii="GHEA Grapalat" w:hAnsi="GHEA Grapalat"/>
          <w:color w:val="000000"/>
          <w:spacing w:val="-6"/>
          <w:sz w:val="24"/>
          <w:szCs w:val="24"/>
        </w:rPr>
        <w:t>Обязанность опекуна или организации, обязанной осуществлять надзор по</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возмещению вреда, причиненного гражданином, признанным недееспособным, не</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прекращается в случае последующего признания его дееспособным.</w:t>
      </w:r>
    </w:p>
    <w:p w14:paraId="6506096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опекун умер либо не имеет достаточных средств для возмещения вреда, причиненного жизни и здоровью потерпевшего, а сам причинивший вред обладает такими средствами, суд с учетом имущественного положения потерпевшего и причинившего вреда, а также других обстоятельств вправе принять решение о возложении возмещения вреда полностью или частично на</w:t>
      </w:r>
      <w:r>
        <w:rPr>
          <w:rFonts w:ascii="Courier New" w:hAnsi="Courier New" w:cs="Courier New"/>
          <w:color w:val="000000"/>
          <w:sz w:val="24"/>
          <w:szCs w:val="24"/>
          <w:lang w:val="en-US"/>
        </w:rPr>
        <w:t> </w:t>
      </w:r>
      <w:r>
        <w:rPr>
          <w:rFonts w:ascii="GHEA Grapalat" w:hAnsi="GHEA Grapalat"/>
          <w:color w:val="000000"/>
          <w:sz w:val="24"/>
          <w:szCs w:val="24"/>
        </w:rPr>
        <w:t>причинившего вред.</w:t>
      </w:r>
    </w:p>
    <w:p w14:paraId="33A42E3B" w14:textId="77777777" w:rsidR="00A26BF1" w:rsidRPr="002252A0" w:rsidRDefault="00A26BF1"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95973CB" w14:textId="77777777" w:rsidTr="00373C15">
        <w:trPr>
          <w:tblCellSpacing w:w="0" w:type="dxa"/>
        </w:trPr>
        <w:tc>
          <w:tcPr>
            <w:tcW w:w="2025" w:type="dxa"/>
            <w:hideMark/>
          </w:tcPr>
          <w:p w14:paraId="3C8E578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1070. </w:t>
            </w:r>
          </w:p>
        </w:tc>
        <w:tc>
          <w:tcPr>
            <w:tcW w:w="0" w:type="auto"/>
            <w:vAlign w:val="center"/>
            <w:hideMark/>
          </w:tcPr>
          <w:p w14:paraId="3BC11543" w14:textId="77777777" w:rsidR="000E2A82" w:rsidRPr="002252A0" w:rsidRDefault="00BB4B2F"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гражданином, признанным ограниченно дееспособным </w:t>
            </w:r>
          </w:p>
        </w:tc>
      </w:tr>
    </w:tbl>
    <w:p w14:paraId="77BC256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Вред, причиненный гражданином, признанным ограниченно дееспособным, возмещается самим причинившим вред.</w:t>
      </w:r>
    </w:p>
    <w:p w14:paraId="07F31D83" w14:textId="77777777" w:rsidR="00B149F2" w:rsidRPr="002252A0" w:rsidRDefault="00B149F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807097" w14:textId="77777777" w:rsidTr="00373C15">
        <w:trPr>
          <w:tblCellSpacing w:w="0" w:type="dxa"/>
        </w:trPr>
        <w:tc>
          <w:tcPr>
            <w:tcW w:w="2025" w:type="dxa"/>
            <w:hideMark/>
          </w:tcPr>
          <w:p w14:paraId="14BFD64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1071. </w:t>
            </w:r>
          </w:p>
        </w:tc>
        <w:tc>
          <w:tcPr>
            <w:tcW w:w="0" w:type="auto"/>
            <w:vAlign w:val="center"/>
            <w:hideMark/>
          </w:tcPr>
          <w:p w14:paraId="1E8C114D" w14:textId="77777777" w:rsidR="000E2A82" w:rsidRPr="002252A0" w:rsidRDefault="000E2A82" w:rsidP="002252A0">
            <w:pPr>
              <w:widowControl w:val="0"/>
              <w:tabs>
                <w:tab w:val="left" w:pos="1134"/>
              </w:tabs>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Ответственность за вред, причиненный гражданином, не</w:t>
            </w:r>
            <w:r w:rsidR="00BB4B2F">
              <w:rPr>
                <w:rFonts w:ascii="Courier New" w:hAnsi="Courier New" w:cs="Courier New"/>
                <w:b/>
                <w:color w:val="000000"/>
                <w:sz w:val="24"/>
                <w:szCs w:val="24"/>
                <w:lang w:val="en-US"/>
              </w:rPr>
              <w:t> </w:t>
            </w:r>
            <w:r w:rsidR="00BB4B2F">
              <w:rPr>
                <w:rFonts w:ascii="GHEA Grapalat" w:hAnsi="GHEA Grapalat"/>
                <w:b/>
                <w:color w:val="000000"/>
                <w:sz w:val="24"/>
                <w:szCs w:val="24"/>
              </w:rPr>
              <w:t xml:space="preserve">способным осознать значения своих действий </w:t>
            </w:r>
          </w:p>
        </w:tc>
      </w:tr>
    </w:tbl>
    <w:p w14:paraId="206C44D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Дееспособный гражданин, а также несовершеннолетний в возрасте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четырнадцати до восемнадцати лет, причинивший вред в таком состоянии, когда он не мог осознавать значения своих действий или руководить ими,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отвечает за причиненный им вред.</w:t>
      </w:r>
    </w:p>
    <w:p w14:paraId="7499F333"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Если вред причинен жизни или здоровью потерпевшего, суд может с учетом имущественного положения потерпевшег</w:t>
      </w:r>
      <w:r w:rsidR="00BB4B2F">
        <w:rPr>
          <w:rFonts w:ascii="GHEA Grapalat" w:hAnsi="GHEA Grapalat"/>
          <w:color w:val="000000"/>
          <w:sz w:val="24"/>
          <w:szCs w:val="24"/>
        </w:rPr>
        <w:t>о и причинителя вреда, а также других обстоятельств возложить обязанность по возмещению вреда полностью или частично на причинителя вреда.</w:t>
      </w:r>
    </w:p>
    <w:p w14:paraId="5113D879"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016477F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Причинитель вреда не освобождается от ответственности, если сам привел себя в состояние, в котором не мог осознать значения своих действий или руководить ими, употреблением спиртных напитков, наркотических средств или иным способом.</w:t>
      </w:r>
    </w:p>
    <w:p w14:paraId="065C238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вред причинен лицом, которое не могло осознать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трудоспособных супруга, родителей, совершеннолетних детей, которые знали о психическом расстройстве причинителя вреда, но не ставили вопрос о</w:t>
      </w:r>
      <w:r>
        <w:rPr>
          <w:rFonts w:ascii="Courier New" w:hAnsi="Courier New" w:cs="Courier New"/>
          <w:color w:val="000000"/>
          <w:sz w:val="24"/>
          <w:szCs w:val="24"/>
          <w:lang w:val="en-US"/>
        </w:rPr>
        <w:t> </w:t>
      </w:r>
      <w:r>
        <w:rPr>
          <w:rFonts w:ascii="GHEA Grapalat" w:hAnsi="GHEA Grapalat"/>
          <w:color w:val="000000"/>
          <w:sz w:val="24"/>
          <w:szCs w:val="24"/>
        </w:rPr>
        <w:t>признании его недееспособным.</w:t>
      </w:r>
    </w:p>
    <w:p w14:paraId="17CC3DE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BBFE137" w14:textId="77777777" w:rsidTr="00373C15">
        <w:trPr>
          <w:tblCellSpacing w:w="0" w:type="dxa"/>
        </w:trPr>
        <w:tc>
          <w:tcPr>
            <w:tcW w:w="2025" w:type="dxa"/>
            <w:hideMark/>
          </w:tcPr>
          <w:p w14:paraId="1170757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1071</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bottom"/>
            <w:hideMark/>
          </w:tcPr>
          <w:p w14:paraId="2256171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собственника недвижимого имущества </w:t>
            </w:r>
          </w:p>
        </w:tc>
      </w:tr>
    </w:tbl>
    <w:p w14:paraId="6B2FD89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Ответственность за возмещение вреда, причиненного другим лицам или их имуществу в процессе пользования, владения, распоряжения недвижимым имуществом, его эксплуатации или застройки, несет собственник недвижимого имущества, если не докажет, что вред возник вследствие непреодолимой силы или умысла потерпевшего.</w:t>
      </w:r>
    </w:p>
    <w:p w14:paraId="2594077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Обязанность по возмещению вреда, предусмотренного пунктом 1 настоящей статьи, несет лицо, имеющее право владения, пользования недвижимым имуществом (аренды, безвозмездного пользования и т. п.) или его застройки, если вред причинен в процессе владения или пользования </w:t>
      </w:r>
      <w:r w:rsidRPr="002252A0">
        <w:rPr>
          <w:rFonts w:ascii="GHEA Grapalat" w:hAnsi="GHEA Grapalat"/>
          <w:color w:val="000000"/>
          <w:spacing w:val="-6"/>
          <w:sz w:val="24"/>
          <w:szCs w:val="24"/>
        </w:rPr>
        <w:t>предоставленным на этом праве недвижимым имуществом и если договором, заключенным между собственником недвиж</w:t>
      </w:r>
      <w:r w:rsidR="00BB4B2F">
        <w:rPr>
          <w:rFonts w:ascii="GHEA Grapalat" w:hAnsi="GHEA Grapalat"/>
          <w:color w:val="000000"/>
          <w:spacing w:val="-6"/>
          <w:sz w:val="24"/>
          <w:szCs w:val="24"/>
        </w:rPr>
        <w:t>имого имущества и лицом, владеющим или пользующимся недвижимым имуществом, не предусмотрено иное.</w:t>
      </w:r>
    </w:p>
    <w:p w14:paraId="3AF05E4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 xml:space="preserve">В предусмотренных настоящим пунктом случаях собственник недвижимого имущества несет солидарную ответственность с владельцем или пользователем недвижимого имущества за причиненный вред, если недвижимое имущество </w:t>
      </w:r>
      <w:r>
        <w:rPr>
          <w:rFonts w:ascii="GHEA Grapalat" w:hAnsi="GHEA Grapalat"/>
          <w:color w:val="000000"/>
          <w:sz w:val="24"/>
          <w:szCs w:val="24"/>
        </w:rPr>
        <w:lastRenderedPageBreak/>
        <w:t>не</w:t>
      </w:r>
      <w:r>
        <w:rPr>
          <w:rFonts w:ascii="Courier New" w:hAnsi="Courier New" w:cs="Courier New"/>
          <w:color w:val="000000"/>
          <w:sz w:val="24"/>
          <w:szCs w:val="24"/>
          <w:lang w:val="en-US"/>
        </w:rPr>
        <w:t> </w:t>
      </w:r>
      <w:r>
        <w:rPr>
          <w:rFonts w:ascii="GHEA Grapalat" w:hAnsi="GHEA Grapalat"/>
          <w:color w:val="000000"/>
          <w:sz w:val="24"/>
          <w:szCs w:val="24"/>
        </w:rPr>
        <w:t>использовалось его владельцем или пользователем в предпринимательских целях, и если вред не возник вследствие использования недвижимого имущества в</w:t>
      </w:r>
      <w:r>
        <w:rPr>
          <w:rFonts w:ascii="Courier New" w:hAnsi="Courier New" w:cs="Courier New"/>
          <w:color w:val="000000"/>
          <w:sz w:val="24"/>
          <w:szCs w:val="24"/>
          <w:lang w:val="en-US"/>
        </w:rPr>
        <w:t> </w:t>
      </w:r>
      <w:r>
        <w:rPr>
          <w:rFonts w:ascii="GHEA Grapalat" w:hAnsi="GHEA Grapalat"/>
          <w:color w:val="000000"/>
          <w:sz w:val="24"/>
          <w:szCs w:val="24"/>
        </w:rPr>
        <w:t>предпринимательских целях, за исключением предоставленного на праве застройки недвижимого имущества, в случае которого обязанность по</w:t>
      </w:r>
      <w:r>
        <w:rPr>
          <w:rFonts w:ascii="Courier New" w:hAnsi="Courier New" w:cs="Courier New"/>
          <w:color w:val="000000"/>
          <w:sz w:val="24"/>
          <w:szCs w:val="24"/>
          <w:lang w:val="en-US"/>
        </w:rPr>
        <w:t> </w:t>
      </w:r>
      <w:r>
        <w:rPr>
          <w:rFonts w:ascii="GHEA Grapalat" w:hAnsi="GHEA Grapalat"/>
          <w:color w:val="000000"/>
          <w:sz w:val="24"/>
          <w:szCs w:val="24"/>
        </w:rPr>
        <w:t>возмещению вреда, причиненного в процессе пользования, владения недвижимым имуществом и его эксплуатации, несет застройщик.</w:t>
      </w:r>
    </w:p>
    <w:p w14:paraId="325E1DD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Собственник недвижимого имущества, возместивший другому лицу вред, причиненный в процессе пользования, владения, распоряжения недвижимым имуществом, его эксплуатации или застройки, имеет право обратного требования (регресса) к лицу, по вине которого причинен вред, в</w:t>
      </w:r>
      <w:r>
        <w:rPr>
          <w:rFonts w:ascii="Courier New" w:hAnsi="Courier New" w:cs="Courier New"/>
          <w:color w:val="000000"/>
          <w:sz w:val="24"/>
          <w:szCs w:val="24"/>
          <w:lang w:val="en-US"/>
        </w:rPr>
        <w:t> </w:t>
      </w:r>
      <w:r>
        <w:rPr>
          <w:rFonts w:ascii="GHEA Grapalat" w:hAnsi="GHEA Grapalat"/>
          <w:color w:val="000000"/>
          <w:sz w:val="24"/>
          <w:szCs w:val="24"/>
        </w:rPr>
        <w:t>размере выданного им возмещения.</w:t>
      </w:r>
    </w:p>
    <w:p w14:paraId="5FAB9C97"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1071</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HO-110-N от 21 февраля 2007 года)</w:t>
      </w:r>
    </w:p>
    <w:p w14:paraId="55A344BD"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D7AE89" w14:textId="77777777" w:rsidTr="00373C15">
        <w:trPr>
          <w:tblCellSpacing w:w="0" w:type="dxa"/>
        </w:trPr>
        <w:tc>
          <w:tcPr>
            <w:tcW w:w="2025" w:type="dxa"/>
            <w:hideMark/>
          </w:tcPr>
          <w:p w14:paraId="7390F87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1071</w:t>
            </w:r>
            <w:r>
              <w:rPr>
                <w:rFonts w:ascii="GHEA Grapalat" w:hAnsi="GHEA Grapalat"/>
                <w:b/>
                <w:color w:val="000000"/>
                <w:sz w:val="24"/>
                <w:szCs w:val="24"/>
                <w:vertAlign w:val="superscript"/>
              </w:rPr>
              <w:t>2</w:t>
            </w:r>
            <w:r>
              <w:rPr>
                <w:rFonts w:ascii="GHEA Grapalat" w:hAnsi="GHEA Grapalat"/>
                <w:b/>
                <w:color w:val="000000"/>
                <w:sz w:val="24"/>
                <w:szCs w:val="24"/>
              </w:rPr>
              <w:t>.</w:t>
            </w:r>
          </w:p>
        </w:tc>
        <w:tc>
          <w:tcPr>
            <w:tcW w:w="0" w:type="auto"/>
            <w:vAlign w:val="bottom"/>
            <w:hideMark/>
          </w:tcPr>
          <w:p w14:paraId="1B9936C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собственника животных </w:t>
            </w:r>
          </w:p>
        </w:tc>
      </w:tr>
    </w:tbl>
    <w:p w14:paraId="704F9EB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Обязанность по возмещению вреда, причиненного животным, несет собственник этого животного, за исключением вреда, причиненного животным, переданным другому лицу во владение или пользование или для ухода, в случае которого обязанность по возмещению вреда несет владелец или пользователь животного или лицо, осуществляющее уход за ним, если договором, заключенным между собственником животного и лицом, имеющим право владения, пользования животным или осуществляющим уход за ним, не предусмотрено иное.</w:t>
      </w:r>
    </w:p>
    <w:p w14:paraId="3989210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Собственник животного не несет ответственности за вред, причиненный этим животным, если докажет, что животное вышло из-под его подчинения вследствие незаконных действий других лиц.</w:t>
      </w:r>
    </w:p>
    <w:p w14:paraId="5CC60E0B"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515B4C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Собственник животного, возместивший вред, причиненный другому лицу в процессе пользования, владения животным или осуществления ухода за</w:t>
      </w:r>
      <w:r>
        <w:rPr>
          <w:rFonts w:ascii="Courier New" w:hAnsi="Courier New" w:cs="Courier New"/>
          <w:color w:val="000000"/>
          <w:sz w:val="24"/>
          <w:szCs w:val="24"/>
          <w:lang w:val="en-US"/>
        </w:rPr>
        <w:t> </w:t>
      </w:r>
      <w:r>
        <w:rPr>
          <w:rFonts w:ascii="GHEA Grapalat" w:hAnsi="GHEA Grapalat"/>
          <w:color w:val="000000"/>
          <w:sz w:val="24"/>
          <w:szCs w:val="24"/>
        </w:rPr>
        <w:t>ним, имеет право обратного требования (регресса) к лицу, по вине которого причинен вред, в размере выданного им возмещения.</w:t>
      </w:r>
    </w:p>
    <w:p w14:paraId="1CC52F01"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1071</w:t>
      </w:r>
      <w:r>
        <w:rPr>
          <w:rFonts w:ascii="GHEA Grapalat" w:hAnsi="GHEA Grapalat"/>
          <w:b/>
          <w:i/>
          <w:color w:val="000000"/>
          <w:sz w:val="24"/>
          <w:szCs w:val="24"/>
          <w:vertAlign w:val="superscript"/>
        </w:rPr>
        <w:t>2</w:t>
      </w:r>
      <w:r>
        <w:rPr>
          <w:rFonts w:ascii="GHEA Grapalat" w:hAnsi="GHEA Grapalat"/>
          <w:b/>
          <w:i/>
          <w:color w:val="000000"/>
          <w:sz w:val="24"/>
          <w:szCs w:val="24"/>
        </w:rPr>
        <w:t xml:space="preserve"> дополнена в соответствии с HO-110-N от 21 февраля 2007 года)</w:t>
      </w:r>
    </w:p>
    <w:p w14:paraId="53A904BE"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6CEC47B" w14:textId="77777777" w:rsidTr="00373C15">
        <w:trPr>
          <w:tblCellSpacing w:w="0" w:type="dxa"/>
        </w:trPr>
        <w:tc>
          <w:tcPr>
            <w:tcW w:w="2025" w:type="dxa"/>
            <w:hideMark/>
          </w:tcPr>
          <w:p w14:paraId="1627BC8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1072. </w:t>
            </w:r>
          </w:p>
        </w:tc>
        <w:tc>
          <w:tcPr>
            <w:tcW w:w="0" w:type="auto"/>
            <w:vAlign w:val="center"/>
            <w:hideMark/>
          </w:tcPr>
          <w:p w14:paraId="0D782FC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вред, причиненный деятельностью, создающей повышенную опасность для окружающих </w:t>
            </w:r>
          </w:p>
        </w:tc>
      </w:tr>
    </w:tbl>
    <w:p w14:paraId="555489E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Юридические лица и граждане, деятельность которых связана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источником повышенной опасности для окружающих (использование транспортных средств, механизмов, энергии высокого напряжения, атомной энергии, взрывчатых веществ, сильнодействующих ядов и т. п.; осуществление строительной и иной, связанной с ней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по основаниям, предусмотренным пунктами 2 и 3 статьи 1076 настоящего Кодекса.</w:t>
      </w:r>
    </w:p>
    <w:p w14:paraId="273C7B3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либо на ином законном основании (право аренды, право управления транспортным средством по доверенности и т. п.).</w:t>
      </w:r>
    </w:p>
    <w:p w14:paraId="564F4A8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w:t>
      </w:r>
      <w:r>
        <w:rPr>
          <w:rFonts w:ascii="Courier New" w:hAnsi="Courier New" w:cs="Courier New"/>
          <w:color w:val="000000"/>
          <w:sz w:val="24"/>
          <w:szCs w:val="24"/>
          <w:lang w:val="en-US"/>
        </w:rPr>
        <w:t> </w:t>
      </w:r>
      <w:r>
        <w:rPr>
          <w:rFonts w:ascii="GHEA Grapalat" w:hAnsi="GHEA Grapalat"/>
          <w:color w:val="000000"/>
          <w:sz w:val="24"/>
          <w:szCs w:val="24"/>
        </w:rPr>
        <w:t xml:space="preserve">вред, причиненный источником повышенной опасности, в таких случаях несут </w:t>
      </w:r>
      <w:r>
        <w:rPr>
          <w:rFonts w:ascii="GHEA Grapalat" w:hAnsi="GHEA Grapalat"/>
          <w:color w:val="000000"/>
          <w:sz w:val="24"/>
          <w:szCs w:val="24"/>
        </w:rPr>
        <w:lastRenderedPageBreak/>
        <w:t>лица, противоправно завладевшие источником. При наличии вины владельца источника в противоправном изъятии этого источника из его обладания ответственность может быть возложена как на владельца источника повышенной опасности, так и на лицо, противоправно завладевшее источником.</w:t>
      </w:r>
    </w:p>
    <w:p w14:paraId="3AEA6E8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Владельцы источников повышенной опасности солидарно несут ответственность за вред, причиненный в результате взаимодействия этих источников (столкновения транспортных средств и т. п.) третьим лицам по</w:t>
      </w:r>
      <w:r>
        <w:rPr>
          <w:rFonts w:ascii="Courier New" w:hAnsi="Courier New" w:cs="Courier New"/>
          <w:color w:val="000000"/>
          <w:sz w:val="24"/>
          <w:szCs w:val="24"/>
          <w:lang w:val="en-US"/>
        </w:rPr>
        <w:t> </w:t>
      </w:r>
      <w:r>
        <w:rPr>
          <w:rFonts w:ascii="GHEA Grapalat" w:hAnsi="GHEA Grapalat"/>
          <w:color w:val="000000"/>
          <w:sz w:val="24"/>
          <w:szCs w:val="24"/>
        </w:rPr>
        <w:t xml:space="preserve">основаниям, предусмотренным пунктом 1 настоящей статьи. </w:t>
      </w:r>
    </w:p>
    <w:p w14:paraId="4E9E792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Вред, причиненный вследствие взаимодействия источников повышенной опасности их владельцам, возмещается на общих основаниях (статья 1058).</w:t>
      </w:r>
    </w:p>
    <w:p w14:paraId="309A6D50"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1072 изменена в соответствии с HO-110-N от 21 февраля 2007 года) </w:t>
      </w:r>
    </w:p>
    <w:p w14:paraId="2F606CFB"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40AB35" w14:textId="77777777" w:rsidTr="00373C15">
        <w:trPr>
          <w:tblCellSpacing w:w="0" w:type="dxa"/>
        </w:trPr>
        <w:tc>
          <w:tcPr>
            <w:tcW w:w="2025" w:type="dxa"/>
            <w:hideMark/>
          </w:tcPr>
          <w:p w14:paraId="2141A7A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1073. </w:t>
            </w:r>
          </w:p>
        </w:tc>
        <w:tc>
          <w:tcPr>
            <w:tcW w:w="0" w:type="auto"/>
            <w:vAlign w:val="center"/>
            <w:hideMark/>
          </w:tcPr>
          <w:p w14:paraId="6EC8D28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совместно причиненный вред </w:t>
            </w:r>
          </w:p>
        </w:tc>
      </w:tr>
    </w:tbl>
    <w:p w14:paraId="30F4CBF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Лица, совместно причинившие вред, отвечают перед потерпевшим солидарно.</w:t>
      </w:r>
    </w:p>
    <w:p w14:paraId="3A41E06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 основании заявления потерпевшего и в его интересах суд вправе возложить на лиц, совместно причинивших вред, ответственность в долях, определив их с соответствии с правилами, предусмотренными пунктом 2 статьи 1074 настоящего Кодекса.</w:t>
      </w:r>
    </w:p>
    <w:p w14:paraId="0C49C9A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FBD3CD6" w14:textId="77777777" w:rsidTr="00373C15">
        <w:trPr>
          <w:tblCellSpacing w:w="0" w:type="dxa"/>
        </w:trPr>
        <w:tc>
          <w:tcPr>
            <w:tcW w:w="2025" w:type="dxa"/>
            <w:hideMark/>
          </w:tcPr>
          <w:p w14:paraId="05CA9C9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1074. </w:t>
            </w:r>
          </w:p>
        </w:tc>
        <w:tc>
          <w:tcPr>
            <w:tcW w:w="0" w:type="auto"/>
            <w:vAlign w:val="center"/>
            <w:hideMark/>
          </w:tcPr>
          <w:p w14:paraId="48E4E1F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лиц, возместивших вред на обратное требование (регресс) </w:t>
            </w:r>
          </w:p>
        </w:tc>
      </w:tr>
    </w:tbl>
    <w:p w14:paraId="69D3A67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возместившее вред, причиненный другим лицом (работником при исполнении служебных, должностных или иных трудовых обязанностей, лицом, управляющим транспортным средством и т.</w:t>
      </w:r>
      <w:r w:rsidR="007F055F" w:rsidRPr="002252A0">
        <w:rPr>
          <w:rFonts w:ascii="GHEA Grapalat" w:hAnsi="GHEA Grapalat"/>
          <w:color w:val="000000"/>
          <w:sz w:val="24"/>
          <w:szCs w:val="24"/>
        </w:rPr>
        <w:t>д.</w:t>
      </w:r>
      <w:r w:rsidR="000B2475" w:rsidRPr="002252A0">
        <w:rPr>
          <w:rFonts w:ascii="GHEA Grapalat" w:hAnsi="GHEA Grapalat"/>
          <w:color w:val="000000"/>
          <w:sz w:val="24"/>
          <w:szCs w:val="24"/>
        </w:rPr>
        <w:t xml:space="preserve">, </w:t>
      </w:r>
      <w:r w:rsidR="000F1C6E" w:rsidRPr="002252A0">
        <w:rPr>
          <w:rFonts w:ascii="GHEA Grapalat" w:hAnsi="GHEA Grapalat"/>
          <w:color w:val="000000"/>
          <w:sz w:val="24"/>
          <w:szCs w:val="24"/>
        </w:rPr>
        <w:t xml:space="preserve">а </w:t>
      </w:r>
      <w:r w:rsidR="00C00AB2" w:rsidRPr="002252A0">
        <w:rPr>
          <w:rFonts w:ascii="GHEA Grapalat" w:hAnsi="GHEA Grapalat"/>
          <w:color w:val="000000"/>
          <w:sz w:val="24"/>
          <w:szCs w:val="24"/>
        </w:rPr>
        <w:t xml:space="preserve">также </w:t>
      </w:r>
      <w:r w:rsidR="00737567" w:rsidRPr="002252A0">
        <w:rPr>
          <w:rFonts w:ascii="GHEA Grapalat" w:hAnsi="GHEA Grapalat"/>
          <w:color w:val="000000"/>
          <w:sz w:val="24"/>
          <w:szCs w:val="24"/>
        </w:rPr>
        <w:t xml:space="preserve">волонтером, </w:t>
      </w:r>
      <w:r w:rsidR="00737567" w:rsidRPr="002252A0">
        <w:rPr>
          <w:rFonts w:ascii="GHEA Grapalat" w:hAnsi="GHEA Grapalat"/>
          <w:color w:val="000000"/>
          <w:sz w:val="24"/>
          <w:szCs w:val="24"/>
        </w:rPr>
        <w:lastRenderedPageBreak/>
        <w:t>привлеченн</w:t>
      </w:r>
      <w:r w:rsidR="007F055F" w:rsidRPr="002252A0">
        <w:rPr>
          <w:rFonts w:ascii="GHEA Grapalat" w:hAnsi="GHEA Grapalat"/>
          <w:color w:val="000000"/>
          <w:sz w:val="24"/>
          <w:szCs w:val="24"/>
        </w:rPr>
        <w:t>ы</w:t>
      </w:r>
      <w:r w:rsidR="00737567" w:rsidRPr="002252A0">
        <w:rPr>
          <w:rFonts w:ascii="GHEA Grapalat" w:hAnsi="GHEA Grapalat"/>
          <w:color w:val="000000"/>
          <w:sz w:val="24"/>
          <w:szCs w:val="24"/>
        </w:rPr>
        <w:t xml:space="preserve">м им в волонтерские работы в порядке, установленном Законом </w:t>
      </w:r>
      <w:r w:rsidR="007F055F" w:rsidRPr="002252A0">
        <w:rPr>
          <w:rFonts w:ascii="GHEA Grapalat" w:hAnsi="GHEA Grapalat"/>
          <w:color w:val="000000"/>
          <w:sz w:val="24"/>
          <w:szCs w:val="24"/>
        </w:rPr>
        <w:t>"</w:t>
      </w:r>
      <w:r w:rsidR="00737567" w:rsidRPr="002252A0">
        <w:rPr>
          <w:rFonts w:ascii="GHEA Grapalat" w:hAnsi="GHEA Grapalat"/>
          <w:color w:val="000000"/>
          <w:sz w:val="24"/>
          <w:szCs w:val="24"/>
        </w:rPr>
        <w:t>О волонтерской работе</w:t>
      </w:r>
      <w:r w:rsidR="007F055F" w:rsidRPr="002252A0">
        <w:rPr>
          <w:rFonts w:ascii="GHEA Grapalat" w:hAnsi="GHEA Grapalat"/>
          <w:color w:val="000000"/>
          <w:sz w:val="24"/>
          <w:szCs w:val="24"/>
        </w:rPr>
        <w:t>"</w:t>
      </w:r>
      <w:r w:rsidR="00BB4B2F">
        <w:rPr>
          <w:rFonts w:ascii="GHEA Grapalat" w:hAnsi="GHEA Grapalat"/>
          <w:color w:val="000000"/>
          <w:sz w:val="24"/>
          <w:szCs w:val="24"/>
        </w:rPr>
        <w:t>, — при исполнении в рамках волонтерской работы установленных законом обязанностей), имеет право обратного требования (регресса) к этому лицу в размере выплаченного им возмещения, если иной размер не установлен законом.</w:t>
      </w:r>
    </w:p>
    <w:p w14:paraId="77A73E4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Причинитель вреда, возместивший совместно причиненный вред, вправе требовать с других причинителей вреда долю выплаченного потерпевшему возмещения в размере, соответствующем степени вины причинителей этого вреда. При невозможности определить степень вины доли признаются равными.</w:t>
      </w:r>
    </w:p>
    <w:p w14:paraId="660D62C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Республика Армения в случае возмещения вреда, причиненного должностным лицом органов дознания, предварительного следствия, прокуратуры или суда (пункт 1 статья 1064), имеет право обратного требования (регресса) к этому лицу, если его вина установлена приговором суда, вступившим в законную силу.</w:t>
      </w:r>
    </w:p>
    <w:p w14:paraId="2A93CB5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Лица, возместившие вред по основаниям, указанным </w:t>
      </w:r>
      <w:r>
        <w:rPr>
          <w:rFonts w:ascii="GHEA Grapalat" w:hAnsi="GHEA Grapalat"/>
          <w:color w:val="000000"/>
          <w:sz w:val="24"/>
          <w:szCs w:val="24"/>
        </w:rPr>
        <w:br/>
        <w:t>в статьях 1067-1069 настоящего Кодекса, не имеют права обратного требования (регресса) к лицу, причинившему вред.</w:t>
      </w:r>
    </w:p>
    <w:p w14:paraId="02ED3216"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1074 дополнена в соответствии с HO-203-N от 14 июня 2023</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60A7292B" w14:textId="77777777" w:rsidR="00D71D33" w:rsidRPr="002252A0" w:rsidRDefault="00D71D33"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600026F" w14:textId="77777777" w:rsidTr="00373C15">
        <w:trPr>
          <w:tblCellSpacing w:w="0" w:type="dxa"/>
        </w:trPr>
        <w:tc>
          <w:tcPr>
            <w:tcW w:w="2025" w:type="dxa"/>
            <w:hideMark/>
          </w:tcPr>
          <w:p w14:paraId="07E332C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1075. </w:t>
            </w:r>
          </w:p>
        </w:tc>
        <w:tc>
          <w:tcPr>
            <w:tcW w:w="0" w:type="auto"/>
            <w:vAlign w:val="center"/>
            <w:hideMark/>
          </w:tcPr>
          <w:p w14:paraId="32202389"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Способы возмещения вреда </w:t>
            </w:r>
          </w:p>
        </w:tc>
      </w:tr>
    </w:tbl>
    <w:p w14:paraId="196A10A0"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Удовлетворяя требование о возмещении вреда, суд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 п.) или возместить причиненные убытки (пункты 2 и 3 статьи 17).</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7D624D5" w14:textId="77777777" w:rsidTr="00373C15">
        <w:trPr>
          <w:tblCellSpacing w:w="0" w:type="dxa"/>
        </w:trPr>
        <w:tc>
          <w:tcPr>
            <w:tcW w:w="2025" w:type="dxa"/>
            <w:hideMark/>
          </w:tcPr>
          <w:p w14:paraId="150C9BB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1076. </w:t>
            </w:r>
          </w:p>
        </w:tc>
        <w:tc>
          <w:tcPr>
            <w:tcW w:w="0" w:type="auto"/>
            <w:vAlign w:val="center"/>
            <w:hideMark/>
          </w:tcPr>
          <w:p w14:paraId="1FBEDAA1"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Учет вины потерпевшего и имущественного положения лица, причинившего вред </w:t>
            </w:r>
          </w:p>
        </w:tc>
      </w:tr>
    </w:tbl>
    <w:p w14:paraId="6D4FF11E"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возникший вследствие умысла потерпевшего, возмещению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подлежит.</w:t>
      </w:r>
    </w:p>
    <w:p w14:paraId="2EE201E9"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грубая неосторожность самого потерпевшего способствовала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14:paraId="2F7024C8" w14:textId="77777777" w:rsidR="000E2A82" w:rsidRPr="002252A0"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 тех случаях наличия грубой неосторожности потерпевшего и отсутствия вины причинителя вреда, когда ответственность наступает независимо от вины, размер возмещения может быть уменьшен или в возмещении вреда может быть отказано, если законом не предусмотрено иное. В случае причинения вреда жизни или здоровью гражданина в возмещении вреда не может быть отказано.</w:t>
      </w:r>
    </w:p>
    <w:p w14:paraId="7C3FDE06" w14:textId="77777777" w:rsidR="000E2A82" w:rsidRPr="002252A0"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Вина потерпевшего не учитывается при возмещении дополнительных расходов (пункт 1 статьи 1078), вреда, возникшего в связи со смертью кормильца (статья 1082), а также расходов на погребение (статья 1087).</w:t>
      </w:r>
    </w:p>
    <w:p w14:paraId="3935966C"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14:paraId="57D88C04" w14:textId="77777777" w:rsidR="000D5F8A" w:rsidRDefault="000D5F8A" w:rsidP="00BF51BA">
      <w:pPr>
        <w:spacing w:after="160" w:line="341" w:lineRule="auto"/>
        <w:rPr>
          <w:rFonts w:ascii="GHEA Grapalat" w:eastAsia="Times New Roman" w:hAnsi="GHEA Grapalat" w:cs="Times New Roman"/>
          <w:color w:val="000000"/>
          <w:sz w:val="24"/>
          <w:szCs w:val="24"/>
        </w:rPr>
      </w:pPr>
    </w:p>
    <w:p w14:paraId="29806D0A" w14:textId="77777777" w:rsidR="000E2A82" w:rsidRPr="002252A0" w:rsidRDefault="00BB4B2F" w:rsidP="00BF51BA">
      <w:pPr>
        <w:widowControl w:val="0"/>
        <w:spacing w:after="160" w:line="341" w:lineRule="auto"/>
        <w:ind w:left="567" w:right="566"/>
        <w:jc w:val="center"/>
        <w:rPr>
          <w:rFonts w:ascii="GHEA Grapalat" w:hAnsi="GHEA Grapalat"/>
          <w:color w:val="000000"/>
          <w:sz w:val="24"/>
          <w:szCs w:val="24"/>
        </w:rPr>
      </w:pPr>
      <w:r>
        <w:rPr>
          <w:rFonts w:ascii="GHEA Grapalat" w:hAnsi="GHEA Grapalat"/>
          <w:b/>
          <w:color w:val="000000"/>
          <w:sz w:val="24"/>
          <w:szCs w:val="24"/>
        </w:rPr>
        <w:t>§ 2. ВОЗМЕЩЕНИЕ ВРЕДА, ПРИЧИНЕННОГО ЖИЗНИ ИЛИ ЗДОРОВЬЮ ГРАЖДАНИНА</w:t>
      </w:r>
    </w:p>
    <w:p w14:paraId="3EE3EE93" w14:textId="77777777" w:rsidR="000E2A82" w:rsidRPr="002252A0" w:rsidRDefault="000E2A82" w:rsidP="00BF51BA">
      <w:pPr>
        <w:widowControl w:val="0"/>
        <w:spacing w:after="160" w:line="341"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04A356C" w14:textId="77777777" w:rsidTr="00373C15">
        <w:trPr>
          <w:tblCellSpacing w:w="0" w:type="dxa"/>
        </w:trPr>
        <w:tc>
          <w:tcPr>
            <w:tcW w:w="2025" w:type="dxa"/>
            <w:hideMark/>
          </w:tcPr>
          <w:p w14:paraId="4944645B"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1077. </w:t>
            </w:r>
          </w:p>
        </w:tc>
        <w:tc>
          <w:tcPr>
            <w:tcW w:w="0" w:type="auto"/>
            <w:vAlign w:val="center"/>
            <w:hideMark/>
          </w:tcPr>
          <w:p w14:paraId="5FCAC090"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вреда, причиненного жизни или здоровью гражданина при исполнении договорных либо иных обязательств </w:t>
            </w:r>
          </w:p>
        </w:tc>
      </w:tr>
    </w:tbl>
    <w:p w14:paraId="39F0334C"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Вред, причиненный жизни или здоровью гражданина при исполнении договорных обязательств, а также при исполнении обязанностей военной службы, </w:t>
      </w:r>
      <w:r w:rsidRPr="002252A0">
        <w:rPr>
          <w:rFonts w:ascii="GHEA Grapalat" w:hAnsi="GHEA Grapalat"/>
          <w:color w:val="000000"/>
          <w:sz w:val="24"/>
          <w:szCs w:val="24"/>
        </w:rPr>
        <w:lastRenderedPageBreak/>
        <w:t xml:space="preserve">службы в полиции и других соответствующих обязанностей </w:t>
      </w:r>
      <w:r w:rsidR="00027E5A" w:rsidRPr="002252A0">
        <w:rPr>
          <w:rFonts w:ascii="GHEA Grapalat" w:hAnsi="GHEA Grapalat"/>
          <w:color w:val="000000"/>
          <w:sz w:val="24"/>
          <w:szCs w:val="24"/>
        </w:rPr>
        <w:t xml:space="preserve">или установленных Законом </w:t>
      </w:r>
      <w:r w:rsidR="007F055F" w:rsidRPr="002252A0">
        <w:rPr>
          <w:rFonts w:ascii="GHEA Grapalat" w:hAnsi="GHEA Grapalat"/>
          <w:color w:val="000000"/>
          <w:sz w:val="24"/>
          <w:szCs w:val="24"/>
        </w:rPr>
        <w:t>"</w:t>
      </w:r>
      <w:r w:rsidR="00027E5A" w:rsidRPr="002252A0">
        <w:rPr>
          <w:rFonts w:ascii="GHEA Grapalat" w:hAnsi="GHEA Grapalat"/>
          <w:color w:val="000000"/>
          <w:sz w:val="24"/>
          <w:szCs w:val="24"/>
        </w:rPr>
        <w:t>О волонтерской работе</w:t>
      </w:r>
      <w:r w:rsidR="007F055F" w:rsidRPr="002252A0">
        <w:rPr>
          <w:rFonts w:ascii="GHEA Grapalat" w:hAnsi="GHEA Grapalat"/>
          <w:color w:val="000000"/>
          <w:sz w:val="24"/>
          <w:szCs w:val="24"/>
        </w:rPr>
        <w:t>"</w:t>
      </w:r>
      <w:r w:rsidR="00027E5A" w:rsidRPr="002252A0">
        <w:rPr>
          <w:rFonts w:ascii="GHEA Grapalat" w:hAnsi="GHEA Grapalat"/>
          <w:color w:val="000000"/>
          <w:sz w:val="24"/>
          <w:szCs w:val="24"/>
        </w:rPr>
        <w:t xml:space="preserve"> обязанностей в рамках волонтерской работы, </w:t>
      </w:r>
      <w:r w:rsidRPr="002252A0">
        <w:rPr>
          <w:rFonts w:ascii="GHEA Grapalat" w:hAnsi="GHEA Grapalat"/>
          <w:color w:val="000000"/>
          <w:sz w:val="24"/>
          <w:szCs w:val="24"/>
        </w:rPr>
        <w:t>возмещается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правилам, предусмотренным настоящей главой, если законом или договором не предусмотрен более высокий размер ответственности.</w:t>
      </w:r>
    </w:p>
    <w:p w14:paraId="4EECB3E4" w14:textId="77777777" w:rsidR="00027E5A" w:rsidRPr="00881FFC"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1077 дополнена в соответствии с HO-203-N от 14 июня 2023</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69BE0C6A" w14:textId="77777777" w:rsidR="00CF7582" w:rsidRPr="00881FFC" w:rsidRDefault="00CF7582"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2ED2FF8" w14:textId="77777777" w:rsidTr="00373C15">
        <w:trPr>
          <w:tblCellSpacing w:w="0" w:type="dxa"/>
        </w:trPr>
        <w:tc>
          <w:tcPr>
            <w:tcW w:w="2025" w:type="dxa"/>
            <w:hideMark/>
          </w:tcPr>
          <w:p w14:paraId="3AEF2F80"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1078. </w:t>
            </w:r>
          </w:p>
        </w:tc>
        <w:tc>
          <w:tcPr>
            <w:tcW w:w="0" w:type="auto"/>
            <w:vAlign w:val="center"/>
            <w:hideMark/>
          </w:tcPr>
          <w:p w14:paraId="04FE180C"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Объем и характер возмещения вреда, причиненного повреждением здоровья </w:t>
            </w:r>
          </w:p>
        </w:tc>
      </w:tr>
    </w:tbl>
    <w:p w14:paraId="00560BFF"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причинения гражданину увечья или иного вреда его здоровью возмещению подлежат утраченный потерпевшим заработок (доход), который он получал либо мог получать, а также дополнительные расходы, возникшие вследствие повреждения здоровья, в том числе расходы на лечение, дополнительное питание, приобретение лекарственных средств, протезирование, посторонний уход, санаторно-курортное лечение, приобретение специальных транспортных средств, получение другой профессии, если установлено, что потерпевший нуждается в этих видах помощи и ухода и не имеет права на их бесплатное получение.</w:t>
      </w:r>
    </w:p>
    <w:p w14:paraId="0016F362"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определении утраченного заработка (дохода) пенсия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инвалидности, назначенная потерпевшему в связи с увечьем или иным вредом здоровью, а равно другие пенсии и пособия и иные подобные выплаты, назначенные как до, так и после повреждения здоровья, не принимаются во</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внимание и не влекут уменьшения размера возмещения вреда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засчитываются в счет возмещения вреда). При возмещении вреда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учитывается также заработок (доход), полученный потерпевшим после повреждения здоровья.</w:t>
      </w:r>
    </w:p>
    <w:p w14:paraId="0B839D7F"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Объем и размер возмещения вреда, причиненного потерпевшему, могут быть увеличены законом или договором.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3A2C496" w14:textId="77777777" w:rsidTr="00373C15">
        <w:trPr>
          <w:tblCellSpacing w:w="0" w:type="dxa"/>
        </w:trPr>
        <w:tc>
          <w:tcPr>
            <w:tcW w:w="2025" w:type="dxa"/>
            <w:hideMark/>
          </w:tcPr>
          <w:p w14:paraId="533DB70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1079. </w:t>
            </w:r>
          </w:p>
        </w:tc>
        <w:tc>
          <w:tcPr>
            <w:tcW w:w="0" w:type="auto"/>
            <w:vAlign w:val="center"/>
            <w:hideMark/>
          </w:tcPr>
          <w:p w14:paraId="01A3CAA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Определение размера заработка (дохода), утраченного вследствие причиненного здоровью вреда </w:t>
            </w:r>
          </w:p>
        </w:tc>
      </w:tr>
    </w:tbl>
    <w:p w14:paraId="165C666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Размер подлежащего возмещению утраченного потерпевшим заработка (дохода) определяется в процентах к среднему месячному заработку (доходу), который он получал до увечья или иного повреждения здоровья либо до утраты трудоспособности. Эти проценты определяются при утрате потерпевшим профессиональной трудоспособности, а в случае отсутствия профессиональной трудоспособности — в соответствии со степенью утраты общей трудоспособности. </w:t>
      </w:r>
    </w:p>
    <w:p w14:paraId="71D0DCA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состав утраченного заработка (дохода) потерпевшего включаются все виды оплаты труда по трудовым и гражданско-правовым договорам как по</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выполненной им основной работе, так и по работе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За период временной нетрудоспособности или отпуска по беременности и родам учитывается выплаченное пособие. Доходы, полученные от</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предпринимательской деятельности, а также авторский гонорар включаются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состав утраченного заработка, при этом доходы от предпринимательской деятельности включаются на основании данных налоговой инспекции.</w:t>
      </w:r>
    </w:p>
    <w:p w14:paraId="74AD064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Все виды заработка (дохода) учитываются в размере до вычета налоговых удержаний.</w:t>
      </w:r>
    </w:p>
    <w:p w14:paraId="2CD7A71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Среднемесячный заработок (доход) потерпевшего подсчитывается путем деления его заработка (дохода) за двенадцать месяцев, предшествовавших причинению вреда здоровья, на двенадцать. В случае, когда потерпевший ко</w:t>
      </w:r>
      <w:r>
        <w:rPr>
          <w:rFonts w:ascii="Courier New" w:hAnsi="Courier New" w:cs="Courier New"/>
          <w:color w:val="000000"/>
          <w:sz w:val="24"/>
          <w:szCs w:val="24"/>
          <w:lang w:val="en-US"/>
        </w:rPr>
        <w:t> </w:t>
      </w:r>
      <w:r>
        <w:rPr>
          <w:rFonts w:ascii="GHEA Grapalat" w:hAnsi="GHEA Grapalat"/>
          <w:color w:val="000000"/>
          <w:sz w:val="24"/>
          <w:szCs w:val="24"/>
        </w:rPr>
        <w:t xml:space="preserve">времени причинения вреда работал менее двенадцати месяцев, его среднемесячный заработок (доход) подсчитывается путем деления общей суммы заработка (дохода) за фактически проработанные месяцы на число этих месяцев. </w:t>
      </w:r>
    </w:p>
    <w:p w14:paraId="6832059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Не полностью проработанные месяцы по желанию потерпевшего заменяются предшествующими полностью проработанными месяцами, а при невозможности их замены — исключаются из подсчета.</w:t>
      </w:r>
    </w:p>
    <w:p w14:paraId="620CF20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когда потерпевший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который не</w:t>
      </w:r>
      <w:r>
        <w:rPr>
          <w:rFonts w:ascii="Courier New" w:hAnsi="Courier New" w:cs="Courier New"/>
          <w:color w:val="000000"/>
          <w:sz w:val="24"/>
          <w:szCs w:val="24"/>
          <w:lang w:val="en-US"/>
        </w:rPr>
        <w:t> </w:t>
      </w:r>
      <w:r>
        <w:rPr>
          <w:rFonts w:ascii="GHEA Grapalat" w:hAnsi="GHEA Grapalat"/>
          <w:color w:val="000000"/>
          <w:sz w:val="24"/>
          <w:szCs w:val="24"/>
        </w:rPr>
        <w:t>может быть меньше пятикратного размера минимальной заработной платы.</w:t>
      </w:r>
    </w:p>
    <w:p w14:paraId="25ACF82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в заработке (доходе) потерпевшего до причинения ему увечья или иного вреда здоровью произошли устойчивые изменения, улучшающие его имущественное положение (повышена заработная плата по занимаемой должности, потерпевший переведен на более высокооплачиваемую работу либо поступил на работу после получения образования по очной форме обучения и в</w:t>
      </w:r>
      <w:r>
        <w:rPr>
          <w:rFonts w:ascii="Courier New" w:hAnsi="Courier New" w:cs="Courier New"/>
          <w:color w:val="000000"/>
          <w:sz w:val="24"/>
          <w:szCs w:val="24"/>
          <w:lang w:val="en-US"/>
        </w:rPr>
        <w:t> </w:t>
      </w:r>
      <w:r>
        <w:rPr>
          <w:rFonts w:ascii="GHEA Grapalat" w:hAnsi="GHEA Grapalat"/>
          <w:color w:val="000000"/>
          <w:sz w:val="24"/>
          <w:szCs w:val="24"/>
        </w:rPr>
        <w:t>других случаях, когда доказана устойчивое изменение или возможность изменения оплаты труда потерпевшего), при определении его среднемесячного заработка (дохода) учитывается только заработок (доход), который он получил или мог бы получить после соответствующего изменения.</w:t>
      </w:r>
    </w:p>
    <w:p w14:paraId="77B84681"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1079 изменена в соответствии с HO-253-N от 22 декабря 2010 года)</w:t>
      </w:r>
    </w:p>
    <w:p w14:paraId="7375C35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5CDD82" w14:textId="77777777" w:rsidTr="00373C15">
        <w:trPr>
          <w:tblCellSpacing w:w="0" w:type="dxa"/>
        </w:trPr>
        <w:tc>
          <w:tcPr>
            <w:tcW w:w="2025" w:type="dxa"/>
            <w:hideMark/>
          </w:tcPr>
          <w:p w14:paraId="07D4B46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1080. </w:t>
            </w:r>
          </w:p>
        </w:tc>
        <w:tc>
          <w:tcPr>
            <w:tcW w:w="0" w:type="auto"/>
            <w:vAlign w:val="center"/>
            <w:hideMark/>
          </w:tcPr>
          <w:p w14:paraId="0619C9B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Возмещение вреда, причиненного здоровью лица, не</w:t>
            </w:r>
            <w:r w:rsidRPr="00BB4B2F">
              <w:rPr>
                <w:rFonts w:ascii="Courier New" w:hAnsi="Courier New" w:cs="Courier New"/>
                <w:sz w:val="24"/>
                <w:szCs w:val="24"/>
                <w:lang w:val="en-US"/>
              </w:rPr>
              <w:t> </w:t>
            </w:r>
            <w:r w:rsidR="000E2A82" w:rsidRPr="002252A0">
              <w:rPr>
                <w:rFonts w:ascii="GHEA Grapalat" w:hAnsi="GHEA Grapalat"/>
                <w:b/>
                <w:color w:val="000000"/>
                <w:sz w:val="24"/>
                <w:szCs w:val="24"/>
              </w:rPr>
              <w:t xml:space="preserve">достигшего совершеннолетия </w:t>
            </w:r>
          </w:p>
        </w:tc>
      </w:tr>
    </w:tbl>
    <w:p w14:paraId="53AA7E25" w14:textId="77777777" w:rsidR="000E2A82" w:rsidRPr="00BF51BA"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причинения увечья или иного вреда здоровью несовершеннолетнего, не достигшего четырнадцати лет (малолетнего),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имеющего заработка (дохода), лицо, ответственное за причиненный вред, обязано возместить расходы, вызванные причинением вреда здоровья. </w:t>
      </w:r>
    </w:p>
    <w:p w14:paraId="4EB63AF1"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p w14:paraId="3FFFFFC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По достижении малолетним четырнадцати лет, а также в случае причинения вреда здоровью несовершеннолетнего в возрасте от четырнадцати до восемнадцати лет, не имеющего заработка (дохода), лицо, ответственное за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причиненный вред, обязано возместить потерпевшему помимо расходов, вызванных причинением вреда здоровью потерпевшего, также вред, связанный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утратой или уменьшением его трудоспособности, исходя из пятикратного размера минимальной заработной платы.</w:t>
      </w:r>
    </w:p>
    <w:p w14:paraId="5B05238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ко времени причинения вреда здоровью несовершеннолетний имел заработок, то вред возмещается исходя из размера этого заработка, который не может быть ниже пятикратного размера минимальной заработной платы.</w:t>
      </w:r>
    </w:p>
    <w:p w14:paraId="6F31CE62"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более размера вознаграждения, установленного по занимаемой им должности или заработка работника той же квалификации по месту его работы.</w:t>
      </w:r>
    </w:p>
    <w:p w14:paraId="64C7709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091F3D" w14:textId="77777777" w:rsidTr="00373C15">
        <w:trPr>
          <w:tblCellSpacing w:w="0" w:type="dxa"/>
        </w:trPr>
        <w:tc>
          <w:tcPr>
            <w:tcW w:w="2025" w:type="dxa"/>
            <w:hideMark/>
          </w:tcPr>
          <w:p w14:paraId="5237861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1081. </w:t>
            </w:r>
          </w:p>
        </w:tc>
        <w:tc>
          <w:tcPr>
            <w:tcW w:w="0" w:type="auto"/>
            <w:vAlign w:val="center"/>
            <w:hideMark/>
          </w:tcPr>
          <w:p w14:paraId="3720A28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вреда лицам, понесшим ущерб в результате смерти кормильца </w:t>
            </w:r>
          </w:p>
        </w:tc>
      </w:tr>
    </w:tbl>
    <w:p w14:paraId="4B005874"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смерти потерпевшего (кормильца) право на возмещение вреда имеют:</w:t>
      </w:r>
    </w:p>
    <w:p w14:paraId="674E263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нетрудоспособные лица, состоявшие на иждивении умершего или имевшие ко дню его смерти право на получение от него содержания;</w:t>
      </w:r>
    </w:p>
    <w:p w14:paraId="3C1C0DA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ребенок умершего, родившийся после его смерти;</w:t>
      </w:r>
    </w:p>
    <w:p w14:paraId="1B44901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один из родителей, супруг либо член семьи независимо от его трудоспособности, который не работает и занят уходом за находившимися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иждивении умершего его детьми, внуками, братьями и сестрами, </w:t>
      </w:r>
      <w:r w:rsidR="00BB4B2F">
        <w:rPr>
          <w:rFonts w:ascii="GHEA Grapalat" w:hAnsi="GHEA Grapalat"/>
          <w:color w:val="000000"/>
          <w:sz w:val="24"/>
          <w:szCs w:val="24"/>
        </w:rPr>
        <w:lastRenderedPageBreak/>
        <w:t>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достигшими четырнадцати лет либо хотя и достигшими указанного возраста, но по заключению медицинских органов нуждающимися по состоянию здоровья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постороннем уходе;</w:t>
      </w:r>
    </w:p>
    <w:p w14:paraId="3057B23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лица, состоявшие на иждивении умершего и ставшие нетрудоспособными в течение пяти лет после его смерти.</w:t>
      </w:r>
    </w:p>
    <w:p w14:paraId="2F5BEFB9"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w:t>
      </w:r>
      <w:r>
        <w:rPr>
          <w:rFonts w:ascii="Courier New" w:hAnsi="Courier New" w:cs="Courier New"/>
          <w:color w:val="000000"/>
          <w:sz w:val="24"/>
          <w:szCs w:val="24"/>
          <w:lang w:val="en-US"/>
        </w:rPr>
        <w:t> </w:t>
      </w:r>
      <w:r>
        <w:rPr>
          <w:rFonts w:ascii="GHEA Grapalat" w:hAnsi="GHEA Grapalat"/>
          <w:color w:val="000000"/>
          <w:sz w:val="24"/>
          <w:szCs w:val="24"/>
        </w:rPr>
        <w:t>возмещение вреда после окончания ухода за этими лицами.</w:t>
      </w:r>
    </w:p>
    <w:p w14:paraId="75085196"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Вред возмещается:</w:t>
      </w:r>
    </w:p>
    <w:p w14:paraId="5B2EEF56"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несовершеннолетним — до достижения восемнадцати лет;</w:t>
      </w:r>
    </w:p>
    <w:p w14:paraId="32A09C39"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обучающимся старше восемнадцати лет — до получения образования по очной форме обучения, но не более чем до двадцати трех лет;</w:t>
      </w:r>
    </w:p>
    <w:p w14:paraId="5695F259"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женщинам старше пятидесяти пяти лет и мужчинам старше шестидесяти лет — пожизненно;</w:t>
      </w:r>
    </w:p>
    <w:p w14:paraId="517F30A6"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лицам с инвалидностью — на срок инвалидности;</w:t>
      </w:r>
    </w:p>
    <w:p w14:paraId="177A34DC"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w:t>
      </w:r>
    </w:p>
    <w:p w14:paraId="464AAC9F" w14:textId="77777777" w:rsidR="000D5F8A" w:rsidRDefault="00BB4B2F" w:rsidP="00BF51BA">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1081 изменена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-350-</w:t>
      </w:r>
      <w:r>
        <w:rPr>
          <w:rFonts w:ascii="GHEA Grapalat" w:hAnsi="GHEA Grapalat"/>
          <w:b/>
          <w:i/>
          <w:color w:val="000000"/>
          <w:sz w:val="24"/>
          <w:szCs w:val="24"/>
          <w:lang w:val="en-US"/>
        </w:rPr>
        <w:t>N</w:t>
      </w:r>
      <w:r>
        <w:rPr>
          <w:rFonts w:ascii="GHEA Grapalat" w:hAnsi="GHEA Grapalat"/>
          <w:b/>
          <w:i/>
          <w:color w:val="000000"/>
          <w:sz w:val="24"/>
          <w:szCs w:val="24"/>
        </w:rPr>
        <w:t xml:space="preserve"> от 2 октября 2024 года)</w:t>
      </w:r>
    </w:p>
    <w:p w14:paraId="39CD1B4A"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BAD84E1" w14:textId="77777777" w:rsidTr="00373C15">
        <w:trPr>
          <w:tblCellSpacing w:w="0" w:type="dxa"/>
        </w:trPr>
        <w:tc>
          <w:tcPr>
            <w:tcW w:w="2025" w:type="dxa"/>
            <w:hideMark/>
          </w:tcPr>
          <w:p w14:paraId="0C9CC352"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1082. </w:t>
            </w:r>
          </w:p>
        </w:tc>
        <w:tc>
          <w:tcPr>
            <w:tcW w:w="0" w:type="auto"/>
            <w:vAlign w:val="center"/>
            <w:hideMark/>
          </w:tcPr>
          <w:p w14:paraId="74FDE7AB"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Размер возмещения вреда, понесенного в случае смерти кормильца </w:t>
            </w:r>
          </w:p>
        </w:tc>
      </w:tr>
    </w:tbl>
    <w:p w14:paraId="5ACF8C0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Лицам, имеющим право на возмещение вреда в связи со смертью кормильца, вред возмещается в размере той доли заработка (дохода) умершего, </w:t>
      </w:r>
      <w:r w:rsidRPr="002252A0">
        <w:rPr>
          <w:rFonts w:ascii="GHEA Grapalat" w:hAnsi="GHEA Grapalat"/>
          <w:color w:val="000000"/>
          <w:sz w:val="24"/>
          <w:szCs w:val="24"/>
        </w:rPr>
        <w:lastRenderedPageBreak/>
        <w:t>определенного по правилам статьи 1079 настоящего Кодекса, которую они получали или имели право получать на свое содержание при его жизни. При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определении размера возмещения вреда этим лицам в состав доходов умершего наряду с заработком (доходом) включаются получаемые им при жизни пенсия и другие подобные выплаты.</w:t>
      </w:r>
    </w:p>
    <w:p w14:paraId="673B855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14:paraId="717644A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Установленный каждому из имеющих право на возмещение вреда в</w:t>
      </w:r>
      <w:r>
        <w:rPr>
          <w:rFonts w:ascii="Courier New" w:hAnsi="Courier New" w:cs="Courier New"/>
          <w:color w:val="000000"/>
          <w:sz w:val="24"/>
          <w:szCs w:val="24"/>
          <w:lang w:val="en-US"/>
        </w:rPr>
        <w:t> </w:t>
      </w:r>
      <w:r>
        <w:rPr>
          <w:rFonts w:ascii="GHEA Grapalat" w:hAnsi="GHEA Grapalat"/>
          <w:color w:val="000000"/>
          <w:sz w:val="24"/>
          <w:szCs w:val="24"/>
        </w:rPr>
        <w:t>связи со смертью кормильца размер возмещения не подлежит дальнейшему перерасчету, кроме случаев:</w:t>
      </w:r>
    </w:p>
    <w:p w14:paraId="613568E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рождения ребенка после смерти кормильца;</w:t>
      </w:r>
    </w:p>
    <w:p w14:paraId="5907426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назначения и прекращения выплаты возмещения лицам, занятым уходом за детьми, внуками, братьями и сестрами умершего кормильца.</w:t>
      </w:r>
    </w:p>
    <w:p w14:paraId="068B88B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Законом или договором может быть увеличен размер возмещения.</w:t>
      </w:r>
    </w:p>
    <w:p w14:paraId="3208B4C4"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C1A4A4" w14:textId="77777777" w:rsidTr="00373C15">
        <w:trPr>
          <w:tblCellSpacing w:w="0" w:type="dxa"/>
        </w:trPr>
        <w:tc>
          <w:tcPr>
            <w:tcW w:w="2025" w:type="dxa"/>
            <w:hideMark/>
          </w:tcPr>
          <w:p w14:paraId="130B8658"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1083. </w:t>
            </w:r>
          </w:p>
        </w:tc>
        <w:tc>
          <w:tcPr>
            <w:tcW w:w="0" w:type="auto"/>
            <w:vAlign w:val="center"/>
            <w:hideMark/>
          </w:tcPr>
          <w:p w14:paraId="3C2D87D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Последующее изменение размера возмещения вреда </w:t>
            </w:r>
          </w:p>
        </w:tc>
      </w:tr>
    </w:tbl>
    <w:p w14:paraId="54D5F76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возмещения, если трудоспособность потерпевшего в дальнейшем уменьшилась в связи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причиненным вредом здоровью по сравнению с той, которая оставалась у него к моменту присуждения ему возмещения вреда.</w:t>
      </w:r>
    </w:p>
    <w:p w14:paraId="2F8008E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на которое возложена обязан</w:t>
      </w:r>
      <w:r w:rsidR="00BB4B2F">
        <w:rPr>
          <w:rFonts w:ascii="GHEA Grapalat" w:hAnsi="GHEA Grapalat"/>
          <w:color w:val="000000"/>
          <w:sz w:val="24"/>
          <w:szCs w:val="24"/>
        </w:rPr>
        <w:t xml:space="preserve">ность возмещения вреда, причиненного здоровью потерпевшего, вправе потребовать уменьшения размера </w:t>
      </w:r>
      <w:r w:rsidR="00BB4B2F">
        <w:rPr>
          <w:rFonts w:ascii="GHEA Grapalat" w:hAnsi="GHEA Grapalat"/>
          <w:color w:val="000000"/>
          <w:sz w:val="24"/>
          <w:szCs w:val="24"/>
        </w:rPr>
        <w:lastRenderedPageBreak/>
        <w:t>возмещения, если трудоспособность потерпевшего возросла по сравнению с той, которая была у него к моменту присуждения возмещения вреда.</w:t>
      </w:r>
    </w:p>
    <w:p w14:paraId="5DE13B8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пунктом 3 статьи 1076 настоящего Кодекса.</w:t>
      </w:r>
    </w:p>
    <w:p w14:paraId="24B5DF8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Суд может по требованию гражданина, причинившего вред, уменьшить размер возмещения вреда, если его имущественное положение в связи с</w:t>
      </w:r>
      <w:r>
        <w:rPr>
          <w:rFonts w:ascii="Courier New" w:hAnsi="Courier New" w:cs="Courier New"/>
          <w:color w:val="000000"/>
          <w:sz w:val="24"/>
          <w:szCs w:val="24"/>
          <w:lang w:val="en-US"/>
        </w:rPr>
        <w:t> </w:t>
      </w:r>
      <w:r>
        <w:rPr>
          <w:rFonts w:ascii="GHEA Grapalat" w:hAnsi="GHEA Grapalat"/>
          <w:color w:val="000000"/>
          <w:sz w:val="24"/>
          <w:szCs w:val="24"/>
        </w:rPr>
        <w:t>инвалидностью либо достижением пенсионного возраста ухудшилось по</w:t>
      </w:r>
      <w:r>
        <w:rPr>
          <w:rFonts w:ascii="Courier New" w:hAnsi="Courier New" w:cs="Courier New"/>
          <w:color w:val="000000"/>
          <w:sz w:val="24"/>
          <w:szCs w:val="24"/>
          <w:lang w:val="en-US"/>
        </w:rPr>
        <w:t> </w:t>
      </w:r>
      <w:r>
        <w:rPr>
          <w:rFonts w:ascii="GHEA Grapalat" w:hAnsi="GHEA Grapalat"/>
          <w:color w:val="000000"/>
          <w:sz w:val="24"/>
          <w:szCs w:val="24"/>
        </w:rPr>
        <w:t>сравнению с положением на момент присуждения возмещения вреда,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когда вред был причинен умышленными действиями.</w:t>
      </w:r>
    </w:p>
    <w:p w14:paraId="704CC89B"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839CC7C" w14:textId="77777777" w:rsidTr="00373C15">
        <w:trPr>
          <w:tblCellSpacing w:w="0" w:type="dxa"/>
        </w:trPr>
        <w:tc>
          <w:tcPr>
            <w:tcW w:w="2025" w:type="dxa"/>
            <w:hideMark/>
          </w:tcPr>
          <w:p w14:paraId="4CB8D39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1084. </w:t>
            </w:r>
          </w:p>
        </w:tc>
        <w:tc>
          <w:tcPr>
            <w:tcW w:w="0" w:type="auto"/>
            <w:vAlign w:val="center"/>
            <w:hideMark/>
          </w:tcPr>
          <w:p w14:paraId="699A86F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Увеличение размера возмещения вреда в связи с</w:t>
            </w:r>
            <w:r>
              <w:rPr>
                <w:rFonts w:ascii="Courier New" w:hAnsi="Courier New" w:cs="Courier New"/>
                <w:b/>
                <w:color w:val="000000"/>
                <w:sz w:val="24"/>
                <w:szCs w:val="24"/>
                <w:lang w:val="en-US"/>
              </w:rPr>
              <w:t> </w:t>
            </w:r>
            <w:r>
              <w:rPr>
                <w:rFonts w:ascii="GHEA Grapalat" w:hAnsi="GHEA Grapalat"/>
                <w:b/>
                <w:color w:val="000000"/>
                <w:sz w:val="24"/>
                <w:szCs w:val="24"/>
              </w:rPr>
              <w:t xml:space="preserve">подорожанием жизни и повышением минимальной заработной платы </w:t>
            </w:r>
          </w:p>
        </w:tc>
      </w:tr>
    </w:tbl>
    <w:p w14:paraId="0C66A7D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Сумма возмещения вреда, причиненного жизни или здоровью потерпевшего в случае подорожания жизни подлежит индексации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установленном законом порядке.</w:t>
      </w:r>
    </w:p>
    <w:p w14:paraId="59408637" w14:textId="77777777" w:rsidR="000D5F8A" w:rsidRDefault="000E2A82">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Суммы </w:t>
      </w:r>
      <w:r w:rsidRPr="002252A0">
        <w:rPr>
          <w:rFonts w:ascii="GHEA Grapalat" w:hAnsi="GHEA Grapalat"/>
          <w:color w:val="000000"/>
          <w:spacing w:val="-6"/>
          <w:sz w:val="24"/>
          <w:szCs w:val="24"/>
        </w:rPr>
        <w:t>заработной платы (дохода), утраченной в случае повышения размера минимальной заработной платы или суммы прочих выплат, связанных с</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причинением вреда жизни или здоровью потерпевшего, увеличиваются пропорционально повышению минимального размера заработной платы (статья</w:t>
      </w:r>
      <w:r w:rsidRPr="002252A0">
        <w:rPr>
          <w:rFonts w:ascii="Courier New" w:hAnsi="Courier New" w:cs="Courier New"/>
          <w:color w:val="000000"/>
          <w:spacing w:val="-6"/>
          <w:sz w:val="24"/>
          <w:szCs w:val="24"/>
          <w:lang w:val="en-US"/>
        </w:rPr>
        <w:t> </w:t>
      </w:r>
      <w:r w:rsidR="00BB4B2F">
        <w:rPr>
          <w:rFonts w:ascii="GHEA Grapalat" w:hAnsi="GHEA Grapalat"/>
          <w:color w:val="000000"/>
          <w:spacing w:val="-6"/>
          <w:sz w:val="24"/>
          <w:szCs w:val="24"/>
        </w:rPr>
        <w:t>357).</w:t>
      </w:r>
    </w:p>
    <w:p w14:paraId="1B69D9E7"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9C41F0B" w14:textId="77777777" w:rsidTr="00373C15">
        <w:trPr>
          <w:tblCellSpacing w:w="0" w:type="dxa"/>
        </w:trPr>
        <w:tc>
          <w:tcPr>
            <w:tcW w:w="2025" w:type="dxa"/>
            <w:hideMark/>
          </w:tcPr>
          <w:p w14:paraId="46D9384D"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1085. </w:t>
            </w:r>
          </w:p>
        </w:tc>
        <w:tc>
          <w:tcPr>
            <w:tcW w:w="0" w:type="auto"/>
            <w:vAlign w:val="center"/>
            <w:hideMark/>
          </w:tcPr>
          <w:p w14:paraId="1651C375"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Платежи по возмещению вреда </w:t>
            </w:r>
          </w:p>
        </w:tc>
      </w:tr>
    </w:tbl>
    <w:p w14:paraId="53E7C40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Возмещение вреда, в связи с уменьшением трудоспособности или смертью потерпевшего, производится ежемесячными платежами.</w:t>
      </w:r>
    </w:p>
    <w:p w14:paraId="7D585B5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При наличии уважительных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три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года.</w:t>
      </w:r>
    </w:p>
    <w:p w14:paraId="41B5232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Суммы в возмещение дополнительных расходов (пункт 1 статьи 1078) могут быть присуждены на будущее время в пределах сроков, определяемых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путевок, проездов на специальных транспортных средствах.</w:t>
      </w:r>
    </w:p>
    <w:p w14:paraId="5D123D19" w14:textId="77777777" w:rsidR="00A8440E" w:rsidRPr="002252A0" w:rsidRDefault="00A8440E"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18941D2" w14:textId="77777777" w:rsidTr="00373C15">
        <w:trPr>
          <w:tblCellSpacing w:w="0" w:type="dxa"/>
        </w:trPr>
        <w:tc>
          <w:tcPr>
            <w:tcW w:w="2025" w:type="dxa"/>
            <w:hideMark/>
          </w:tcPr>
          <w:p w14:paraId="1FBECF3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1086. </w:t>
            </w:r>
          </w:p>
        </w:tc>
        <w:tc>
          <w:tcPr>
            <w:tcW w:w="0" w:type="auto"/>
            <w:vAlign w:val="center"/>
            <w:hideMark/>
          </w:tcPr>
          <w:p w14:paraId="761F158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вреда в случае прекращения юридического лица </w:t>
            </w:r>
          </w:p>
        </w:tc>
      </w:tr>
    </w:tbl>
    <w:p w14:paraId="29AED94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случае реорганизации юридического лица, признанного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установленном порядке ответственным за вред, причиненный жизни или здоровью, обязанность по выплате соответствующего возмещения несет его правопреемник. К нему предъявляются требования о возмещении вреда.</w:t>
      </w:r>
    </w:p>
    <w:p w14:paraId="33D13C6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ликвидации юридического лица, признанного в установленном поря</w:t>
      </w:r>
      <w:r w:rsidR="00BB4B2F">
        <w:rPr>
          <w:rFonts w:ascii="GHEA Grapalat" w:hAnsi="GHEA Grapalat"/>
          <w:color w:val="000000"/>
          <w:sz w:val="24"/>
          <w:szCs w:val="24"/>
        </w:rPr>
        <w:t>дке ответственным за вред, причиненный жизни или здоровью, соответствующие платежи по правилам, установленным законом или иными правовыми актами капитализируются для выплаты их потерпевшему.</w:t>
      </w:r>
    </w:p>
    <w:p w14:paraId="7D07E2B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Законом или иными правовыми актами могут быть установлены и другие случаи капитализации платежей.</w:t>
      </w:r>
    </w:p>
    <w:p w14:paraId="3291340A" w14:textId="77777777" w:rsidR="005D5098" w:rsidRPr="002252A0" w:rsidRDefault="005D509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AD055F" w14:textId="77777777" w:rsidTr="00373C15">
        <w:trPr>
          <w:tblCellSpacing w:w="0" w:type="dxa"/>
        </w:trPr>
        <w:tc>
          <w:tcPr>
            <w:tcW w:w="2025" w:type="dxa"/>
            <w:hideMark/>
          </w:tcPr>
          <w:p w14:paraId="078627E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1087. </w:t>
            </w:r>
          </w:p>
        </w:tc>
        <w:tc>
          <w:tcPr>
            <w:tcW w:w="0" w:type="auto"/>
            <w:vAlign w:val="center"/>
            <w:hideMark/>
          </w:tcPr>
          <w:p w14:paraId="40B541E0"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расходов на погребение </w:t>
            </w:r>
          </w:p>
        </w:tc>
      </w:tr>
    </w:tbl>
    <w:p w14:paraId="7CB3BC90"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Лица, ответственные за вред, связанный со смертью потерпевшего, обязаны возместить необходимые расходы на погребение лицу, понесшему эти расходы.</w:t>
      </w:r>
    </w:p>
    <w:p w14:paraId="1655E33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Пособие на погребение, полученное гражданами, понесшими эти расходы,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 возмещения вреда не засчитывается.</w:t>
      </w:r>
    </w:p>
    <w:p w14:paraId="77FA750B"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p w14:paraId="5E690C73" w14:textId="77777777" w:rsidR="000D5F8A" w:rsidRDefault="000E2A82">
      <w:pPr>
        <w:spacing w:after="160" w:line="360" w:lineRule="auto"/>
        <w:rPr>
          <w:rFonts w:ascii="GHEA Grapalat" w:hAnsi="GHEA Grapalat"/>
          <w:b/>
          <w:color w:val="000000"/>
          <w:sz w:val="24"/>
          <w:szCs w:val="24"/>
        </w:rPr>
      </w:pPr>
      <w:r w:rsidRPr="002252A0">
        <w:rPr>
          <w:rFonts w:ascii="GHEA Grapalat" w:hAnsi="GHEA Grapalat"/>
          <w:b/>
          <w:sz w:val="24"/>
          <w:szCs w:val="24"/>
        </w:rPr>
        <w:t>§ 2.1.</w:t>
      </w:r>
      <w:r w:rsidRPr="002252A0">
        <w:rPr>
          <w:rFonts w:ascii="GHEA Grapalat" w:hAnsi="GHEA Grapalat"/>
          <w:b/>
          <w:color w:val="000000"/>
          <w:sz w:val="24"/>
          <w:szCs w:val="24"/>
        </w:rPr>
        <w:t xml:space="preserve"> ПОРЯДОК И УСЛОВИЯ КОМПЕНСАЦИИ НЕМАТЕРИАЛЬНОГО</w:t>
      </w:r>
      <w:r w:rsidRPr="002252A0">
        <w:rPr>
          <w:rFonts w:ascii="Courier New" w:hAnsi="Courier New" w:cs="Courier New"/>
          <w:b/>
          <w:color w:val="000000"/>
          <w:sz w:val="24"/>
          <w:szCs w:val="24"/>
          <w:lang w:val="en-US"/>
        </w:rPr>
        <w:t> </w:t>
      </w:r>
      <w:r w:rsidRPr="002252A0">
        <w:rPr>
          <w:rFonts w:ascii="GHEA Grapalat" w:hAnsi="GHEA Grapalat"/>
          <w:b/>
          <w:color w:val="000000"/>
          <w:sz w:val="24"/>
          <w:szCs w:val="24"/>
        </w:rPr>
        <w:t>ВРЕДА</w:t>
      </w:r>
    </w:p>
    <w:p w14:paraId="7F0F6F84" w14:textId="77777777" w:rsidR="000D5F8A" w:rsidRDefault="000E2A82">
      <w:pPr>
        <w:widowControl w:val="0"/>
        <w:spacing w:after="160" w:line="360" w:lineRule="auto"/>
        <w:ind w:right="-1"/>
        <w:jc w:val="center"/>
        <w:rPr>
          <w:rFonts w:ascii="GHEA Grapalat" w:eastAsia="Times New Roman" w:hAnsi="GHEA Grapalat" w:cs="Times New Roman"/>
          <w:i/>
          <w:color w:val="000000"/>
          <w:sz w:val="24"/>
          <w:szCs w:val="24"/>
        </w:rPr>
      </w:pPr>
      <w:r w:rsidRPr="002252A0">
        <w:rPr>
          <w:rFonts w:ascii="GHEA Grapalat" w:hAnsi="GHEA Grapalat"/>
          <w:b/>
          <w:i/>
          <w:color w:val="000000"/>
          <w:sz w:val="24"/>
          <w:szCs w:val="24"/>
        </w:rPr>
        <w:t xml:space="preserve">(заголовок отредактирован в соответствии с HO-21-N </w:t>
      </w:r>
      <w:r w:rsidRPr="002252A0">
        <w:rPr>
          <w:rFonts w:ascii="GHEA Grapalat" w:hAnsi="GHEA Grapalat"/>
          <w:b/>
          <w:i/>
          <w:color w:val="000000"/>
          <w:sz w:val="24"/>
          <w:szCs w:val="24"/>
        </w:rPr>
        <w:br/>
        <w:t>от 19 мая 2014 года)</w:t>
      </w:r>
      <w:r w:rsidR="00BB4B2F" w:rsidRPr="00BB4B2F">
        <w:rPr>
          <w:rFonts w:ascii="Courier New" w:hAnsi="Courier New" w:cs="Courier New"/>
          <w:b/>
          <w:i/>
          <w:color w:val="000000"/>
          <w:sz w:val="24"/>
          <w:szCs w:val="24"/>
        </w:rPr>
        <w:t> </w:t>
      </w:r>
    </w:p>
    <w:p w14:paraId="0E360FB2"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85BE825" w14:textId="77777777" w:rsidTr="00373C15">
        <w:trPr>
          <w:tblCellSpacing w:w="0" w:type="dxa"/>
        </w:trPr>
        <w:tc>
          <w:tcPr>
            <w:tcW w:w="2025" w:type="dxa"/>
            <w:hideMark/>
          </w:tcPr>
          <w:p w14:paraId="4B04D32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1087.1.</w:t>
            </w:r>
          </w:p>
        </w:tc>
        <w:tc>
          <w:tcPr>
            <w:tcW w:w="0" w:type="auto"/>
            <w:hideMark/>
          </w:tcPr>
          <w:p w14:paraId="1324DDC1"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Порядок и условия компенсации вреда, причиненно</w:t>
            </w:r>
            <w:r w:rsidR="008C5768" w:rsidRPr="002252A0">
              <w:rPr>
                <w:rFonts w:ascii="GHEA Grapalat" w:hAnsi="GHEA Grapalat"/>
                <w:b/>
                <w:color w:val="000000"/>
                <w:sz w:val="24"/>
                <w:szCs w:val="24"/>
              </w:rPr>
              <w:t>го</w:t>
            </w:r>
            <w:r w:rsidRPr="002252A0">
              <w:rPr>
                <w:rFonts w:ascii="GHEA Grapalat" w:hAnsi="GHEA Grapalat"/>
                <w:b/>
                <w:color w:val="000000"/>
                <w:sz w:val="24"/>
                <w:szCs w:val="24"/>
              </w:rPr>
              <w:t xml:space="preserve"> чести, достоинству или деловой репутации</w:t>
            </w:r>
          </w:p>
        </w:tc>
      </w:tr>
    </w:tbl>
    <w:p w14:paraId="48E57B4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Лицо, честь, достоинство или деловая репутация которого опорочены оскорблением или клеветой, может обратиться в суд против лица, нанесшего ему оскорбление и оклеветавшего его. </w:t>
      </w:r>
    </w:p>
    <w:p w14:paraId="26B82B17"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По смыслу настоящего Кодекса оскорблением является выражение, публично сделанное посредством слова, изображения, звука, знака либо иным способом с целью опорочить честь, достоинство или деловую репутацию. </w:t>
      </w:r>
    </w:p>
    <w:p w14:paraId="0259DD56"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По смыслу настоящего Кодекса публичное выражение в</w:t>
      </w:r>
      <w:r w:rsidR="00BB4B2F">
        <w:rPr>
          <w:rFonts w:ascii="GHEA Grapalat" w:hAnsi="GHEA Grapalat"/>
          <w:color w:val="000000"/>
          <w:sz w:val="24"/>
          <w:szCs w:val="24"/>
        </w:rPr>
        <w:t xml:space="preserve"> данной ситуации и по своему содержанию может не считаться оскорблением, если оно основано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достоверных фактах (за исключением естественных пороков) или обусловлено высшим общественным интересом.</w:t>
      </w:r>
    </w:p>
    <w:p w14:paraId="4C8CE6C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 смыслу настоящего Кодекса клеветой является публичное представление о лице таких фактических данных (statement of fact), которые не</w:t>
      </w:r>
      <w:r>
        <w:rPr>
          <w:rFonts w:ascii="Courier New" w:hAnsi="Courier New" w:cs="Courier New"/>
          <w:color w:val="000000"/>
          <w:sz w:val="24"/>
          <w:szCs w:val="24"/>
          <w:lang w:val="en-US"/>
        </w:rPr>
        <w:t> </w:t>
      </w:r>
      <w:r>
        <w:rPr>
          <w:rFonts w:ascii="GHEA Grapalat" w:hAnsi="GHEA Grapalat"/>
          <w:color w:val="000000"/>
          <w:sz w:val="24"/>
          <w:szCs w:val="24"/>
        </w:rPr>
        <w:t>соответствуют действительности и порочат его честь, достоинство или деловую репутацию.</w:t>
      </w:r>
    </w:p>
    <w:p w14:paraId="547D9B5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4.</w:t>
      </w:r>
      <w:r>
        <w:rPr>
          <w:rFonts w:ascii="GHEA Grapalat" w:hAnsi="GHEA Grapalat"/>
          <w:color w:val="000000"/>
          <w:sz w:val="24"/>
          <w:szCs w:val="24"/>
        </w:rPr>
        <w:tab/>
        <w:t xml:space="preserve">Обязанность по </w:t>
      </w:r>
      <w:r>
        <w:rPr>
          <w:rFonts w:ascii="GHEA Grapalat" w:hAnsi="GHEA Grapalat"/>
          <w:color w:val="000000"/>
          <w:spacing w:val="-6"/>
          <w:sz w:val="24"/>
          <w:szCs w:val="24"/>
        </w:rPr>
        <w:t>доказыванию наличия или отсутствия необходимых фактических обстоятельств по делам о клевете несет ответчик. Она переходит к</w:t>
      </w:r>
      <w:r>
        <w:rPr>
          <w:rFonts w:ascii="Courier New" w:hAnsi="Courier New" w:cs="Courier New"/>
          <w:color w:val="000000"/>
          <w:spacing w:val="-6"/>
          <w:sz w:val="24"/>
          <w:szCs w:val="24"/>
          <w:lang w:val="en-US"/>
        </w:rPr>
        <w:t> </w:t>
      </w:r>
      <w:r>
        <w:rPr>
          <w:rFonts w:ascii="GHEA Grapalat" w:hAnsi="GHEA Grapalat"/>
          <w:color w:val="000000"/>
          <w:spacing w:val="-6"/>
          <w:sz w:val="24"/>
          <w:szCs w:val="24"/>
        </w:rPr>
        <w:t xml:space="preserve">истцу, </w:t>
      </w:r>
      <w:r>
        <w:rPr>
          <w:rFonts w:ascii="GHEA Grapalat" w:hAnsi="GHEA Grapalat"/>
          <w:color w:val="000000"/>
          <w:spacing w:val="-6"/>
          <w:sz w:val="24"/>
          <w:szCs w:val="24"/>
        </w:rPr>
        <w:lastRenderedPageBreak/>
        <w:t>если обязанность по доказыванию требует от ответчика неразумных действий или усилий, в то время как истец обладает необходимыми доказательствами.</w:t>
      </w:r>
    </w:p>
    <w:p w14:paraId="71BE051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Публичное представление фактических данных, предусмотренных частью 3 настоящей статьи, не считается клеветой, если:</w:t>
      </w:r>
    </w:p>
    <w:p w14:paraId="21D5458E"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они имели место в сделанном участником производства высказывании или предъявленных им доказательствах об обстоятельствах рассматриваемого дела в</w:t>
      </w:r>
      <w:r>
        <w:rPr>
          <w:rFonts w:ascii="Courier New" w:hAnsi="Courier New" w:cs="Courier New"/>
          <w:color w:val="000000"/>
          <w:sz w:val="24"/>
          <w:szCs w:val="24"/>
          <w:lang w:val="en-US"/>
        </w:rPr>
        <w:t> </w:t>
      </w:r>
      <w:r>
        <w:rPr>
          <w:rFonts w:ascii="GHEA Grapalat" w:hAnsi="GHEA Grapalat"/>
          <w:color w:val="000000"/>
          <w:sz w:val="24"/>
          <w:szCs w:val="24"/>
        </w:rPr>
        <w:t>ходе досудебного или судебного производства;</w:t>
      </w:r>
    </w:p>
    <w:p w14:paraId="0DDA0D1D"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это в данной ситуации и по своему содержанию обусловлено высшим общественным интересом и если публично представившее фактические данные лицо докажет, что приняло в разумных пределах меры по выяснению их</w:t>
      </w:r>
      <w:r>
        <w:rPr>
          <w:rFonts w:ascii="Courier New" w:hAnsi="Courier New" w:cs="Courier New"/>
          <w:color w:val="000000"/>
          <w:sz w:val="24"/>
          <w:szCs w:val="24"/>
          <w:lang w:val="en-US"/>
        </w:rPr>
        <w:t> </w:t>
      </w:r>
      <w:r>
        <w:rPr>
          <w:rFonts w:ascii="GHEA Grapalat" w:hAnsi="GHEA Grapalat"/>
          <w:color w:val="000000"/>
          <w:sz w:val="24"/>
          <w:szCs w:val="24"/>
        </w:rPr>
        <w:t>достоверности и обоснованности, а также представило эти данные взвешенно и добросовестно;</w:t>
      </w:r>
    </w:p>
    <w:p w14:paraId="0135D1AE"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это вытекает из публичного выступления или ответа подвергшегося клевете лица или его представителя либо следующих из них документов.</w:t>
      </w:r>
    </w:p>
    <w:p w14:paraId="08B99FE9"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Лицо освобождается от ответственности за оскорбление или клевету, если высказанные или представленные им фактические данные являются дословным или добросовестным воспроизведением информации, распространенной информационным агентством, а также информацией, содержащейся в публичном выступлении другого лица, официальных документах, другом средстве информации или каком-либо авторском произведении, и при его распространении была сделана ссылка на источник информации (автора).</w:t>
      </w:r>
    </w:p>
    <w:p w14:paraId="54385AC0"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t xml:space="preserve">В предусмотренном настоящей частью случае лицо, осуществляющее информационную деятельность, не освобождается от ответственности за оскорбление или клевету и несет ответственность за компенсацию, если высказанные или представленные им фактические данные являются воспроизведением информации, распространенной неидентифицируемым источником, установленным Законом "О массовой информации" </w:t>
      </w:r>
      <w:r>
        <w:rPr>
          <w:rFonts w:ascii="GHEA Grapalat" w:eastAsia="Times New Roman" w:hAnsi="GHEA Grapalat" w:cs="Times New Roman"/>
          <w:color w:val="000000"/>
          <w:sz w:val="24"/>
          <w:szCs w:val="24"/>
          <w:lang w:val="hy-AM"/>
        </w:rPr>
        <w:t>—</w:t>
      </w:r>
      <w:r>
        <w:rPr>
          <w:rFonts w:ascii="GHEA Grapalat" w:eastAsia="Times New Roman" w:hAnsi="GHEA Grapalat" w:cs="Times New Roman"/>
          <w:color w:val="000000"/>
          <w:sz w:val="24"/>
          <w:szCs w:val="24"/>
        </w:rPr>
        <w:t xml:space="preserve"> независимо от обстоятельства ссылки на этот неидентифицируемый источник.</w:t>
      </w:r>
    </w:p>
    <w:p w14:paraId="10FE6A6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7.</w:t>
      </w:r>
      <w:r>
        <w:rPr>
          <w:rFonts w:ascii="GHEA Grapalat" w:hAnsi="GHEA Grapalat"/>
          <w:color w:val="000000"/>
          <w:sz w:val="24"/>
          <w:szCs w:val="24"/>
        </w:rPr>
        <w:tab/>
        <w:t xml:space="preserve">В случае оскорбления лицо может потребовать в судебном порядке одной или несколько из следующих мер: </w:t>
      </w:r>
    </w:p>
    <w:p w14:paraId="0B45C4B2"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принесения публичного извинения. Форму принесения извинения устанавливает суд; </w:t>
      </w:r>
    </w:p>
    <w:p w14:paraId="0E97A620"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оскорбление имело место в информации, распространенной лицом, осуществляющим информационную деятельность, то полного или частичного опубликования решения суда в этом средстве информации. Вид и объем опубликования устанавливает суд;</w:t>
      </w:r>
    </w:p>
    <w:p w14:paraId="6ACCDBB6"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выплаты возмещения до 3000-кратного размера установленной минимальной заработной платы. </w:t>
      </w:r>
    </w:p>
    <w:p w14:paraId="5015B6E6"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 xml:space="preserve">В случае клеветы лицо может потребовать в судебном порядке одной или несколько из следующих мер: </w:t>
      </w:r>
    </w:p>
    <w:p w14:paraId="6C16710A"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если клевета имела место в информации, распространенной лицом, осуществляющим информационную деятельность, — публичного опровержения считающихся клеветой фактических данных и (или) опубликования своего ответа на них в данном средстве информации. Форму опровержения и ответ утверждает суд, руководствуясь Законом Республики Армения "О массовой информации";</w:t>
      </w:r>
    </w:p>
    <w:p w14:paraId="33FB8485"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выплаты возмещения до 6000-кратного размера установленной минимальной заработной платы.</w:t>
      </w:r>
    </w:p>
    <w:p w14:paraId="5317ADC5"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Если при оскорблении или клевете не была сделана ссылка на источник информации (автора), или источник информации (автор) неизвестен, или осуществляющее информационную деятельность лицо, пользуясь своим правом не раскрывать источник информации, не называет имени автора, то</w:t>
      </w:r>
      <w:r>
        <w:rPr>
          <w:rFonts w:ascii="Courier New" w:hAnsi="Courier New" w:cs="Courier New"/>
          <w:color w:val="000000"/>
          <w:sz w:val="24"/>
          <w:szCs w:val="24"/>
          <w:lang w:val="en-US"/>
        </w:rPr>
        <w:t> </w:t>
      </w:r>
      <w:r>
        <w:rPr>
          <w:rFonts w:ascii="GHEA Grapalat" w:hAnsi="GHEA Grapalat"/>
          <w:color w:val="000000"/>
          <w:sz w:val="24"/>
          <w:szCs w:val="24"/>
        </w:rPr>
        <w:t>обязательство по выплате компенсации несет лицо, высказавшее публично оскорбление или клевету, а если они были представлены в информации, распространенной лицом, осуществляющим информационную деятельность, — лицо, осуществляющее информационную деятельность.</w:t>
      </w:r>
    </w:p>
    <w:p w14:paraId="4E72350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10.</w:t>
      </w:r>
      <w:r>
        <w:rPr>
          <w:rFonts w:ascii="GHEA Grapalat" w:hAnsi="GHEA Grapalat"/>
          <w:color w:val="000000"/>
          <w:sz w:val="24"/>
          <w:szCs w:val="24"/>
        </w:rPr>
        <w:tab/>
        <w:t>Лицо не может пользоваться мерами защиты, установленными пунктами 7 и 8 настоящей статьи, если до обращения в суд оно потребовало в порядке, установленном Законом Республики Армения "О массовой информации", опровержения и (или) опубликования своего ответа, и лицо, осуществляющее информационную деятельность, удовлетворило это требование.</w:t>
      </w:r>
    </w:p>
    <w:p w14:paraId="0E69654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При определении размера компенсации, установленного пунктами 7 и 8 настоящей статьи, суд учитывает особенности конкретного дела, в том числе:</w:t>
      </w:r>
    </w:p>
    <w:p w14:paraId="7C5F017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способ и предел распространения оскорбления или клеветы;</w:t>
      </w:r>
    </w:p>
    <w:p w14:paraId="63C77C8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имущественное положение оскорбителя или клеветника.</w:t>
      </w:r>
    </w:p>
    <w:p w14:paraId="7700581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установлении размера возмещения в случаях, предусмотренных пунктами 7 и 8 настоящей статьи, суд не должен учитывать имущественный вред, причиненный вследствие оскорбления или клеветы.</w:t>
      </w:r>
    </w:p>
    <w:p w14:paraId="633FAA5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Вместе с осуществлением мер защиты, установленных пунктами 7 и 8 настоящей статьи, лицо вправе требовать в судебном порядке от оскорбившего или оклеветавшего его лица возмещения причиненного ему вследствие оскорбления или клеветы имущественного вреда, включая разумные судебные расходы и произведенные им разумные расходы на восстановление нарушенных прав.</w:t>
      </w:r>
    </w:p>
    <w:p w14:paraId="1C77AD7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13.</w:t>
      </w:r>
      <w:r>
        <w:rPr>
          <w:rFonts w:ascii="GHEA Grapalat" w:hAnsi="GHEA Grapalat"/>
          <w:color w:val="000000"/>
          <w:sz w:val="24"/>
          <w:szCs w:val="24"/>
        </w:rPr>
        <w:tab/>
        <w:t>Иск в защиту права в установленном настоящей статьей порядке может подаваться в суд в течение одного месяца с момента, когда лицу стало известно об оскорблении или клевете, но не позднее чем в течение шести месяцев с момента оскорбления или клеветы.</w:t>
      </w:r>
    </w:p>
    <w:p w14:paraId="36479058" w14:textId="77777777" w:rsidR="000D5F8A" w:rsidRDefault="00BB4B2F">
      <w:pPr>
        <w:widowControl w:val="0"/>
        <w:spacing w:after="160" w:line="360" w:lineRule="auto"/>
        <w:ind w:firstLine="567"/>
        <w:jc w:val="both"/>
        <w:rPr>
          <w:rFonts w:ascii="GHEA Grapalat" w:hAnsi="GHEA Grapalat"/>
          <w:b/>
          <w:i/>
          <w:color w:val="000000"/>
          <w:sz w:val="24"/>
          <w:szCs w:val="24"/>
          <w:lang w:val="en-GB"/>
        </w:rPr>
      </w:pPr>
      <w:r>
        <w:rPr>
          <w:rFonts w:ascii="GHEA Grapalat" w:hAnsi="GHEA Grapalat"/>
          <w:b/>
          <w:i/>
          <w:color w:val="000000"/>
          <w:sz w:val="24"/>
          <w:szCs w:val="24"/>
        </w:rPr>
        <w:t>(статья 1087.1 дополнена в соответствии с HO-97-N от 18 мая 2010</w:t>
      </w:r>
      <w:r>
        <w:rPr>
          <w:rFonts w:ascii="Courier New" w:hAnsi="Courier New" w:cs="Courier New"/>
          <w:b/>
          <w:i/>
          <w:color w:val="000000"/>
          <w:sz w:val="24"/>
          <w:szCs w:val="24"/>
          <w:lang w:val="en-US"/>
        </w:rPr>
        <w:t> </w:t>
      </w:r>
      <w:r>
        <w:rPr>
          <w:rFonts w:ascii="GHEA Grapalat" w:hAnsi="GHEA Grapalat"/>
          <w:b/>
          <w:i/>
          <w:color w:val="000000"/>
          <w:sz w:val="24"/>
          <w:szCs w:val="24"/>
        </w:rPr>
        <w:t>года, изменена в соответствии с НО-330-</w:t>
      </w:r>
      <w:r>
        <w:rPr>
          <w:rFonts w:ascii="GHEA Grapalat" w:hAnsi="GHEA Grapalat"/>
          <w:b/>
          <w:i/>
          <w:color w:val="000000"/>
          <w:sz w:val="24"/>
          <w:szCs w:val="24"/>
          <w:lang w:val="en-US"/>
        </w:rPr>
        <w:t>N</w:t>
      </w:r>
      <w:r>
        <w:rPr>
          <w:rFonts w:ascii="GHEA Grapalat" w:hAnsi="GHEA Grapalat"/>
          <w:b/>
          <w:i/>
          <w:color w:val="000000"/>
          <w:sz w:val="24"/>
          <w:szCs w:val="24"/>
        </w:rPr>
        <w:t xml:space="preserve"> от 24 марта 2021 года, дополнена в соответствии с НО-396-</w:t>
      </w:r>
      <w:r>
        <w:rPr>
          <w:rFonts w:ascii="GHEA Grapalat" w:hAnsi="GHEA Grapalat"/>
          <w:b/>
          <w:i/>
          <w:color w:val="000000"/>
          <w:sz w:val="24"/>
          <w:szCs w:val="24"/>
          <w:lang w:val="en-US"/>
        </w:rPr>
        <w:t>N</w:t>
      </w:r>
      <w:r>
        <w:rPr>
          <w:rFonts w:ascii="GHEA Grapalat" w:hAnsi="GHEA Grapalat"/>
          <w:b/>
          <w:i/>
          <w:color w:val="000000"/>
          <w:sz w:val="24"/>
          <w:szCs w:val="24"/>
        </w:rPr>
        <w:t xml:space="preserve"> от 10 декабря 2021 года)</w:t>
      </w:r>
    </w:p>
    <w:p w14:paraId="72794413" w14:textId="77777777" w:rsidR="00BF51BA" w:rsidRPr="00BF51BA" w:rsidRDefault="00BF51BA">
      <w:pPr>
        <w:widowControl w:val="0"/>
        <w:spacing w:after="160" w:line="360" w:lineRule="auto"/>
        <w:ind w:firstLine="567"/>
        <w:jc w:val="both"/>
        <w:rPr>
          <w:rFonts w:ascii="GHEA Grapalat" w:hAnsi="GHEA Grapalat"/>
          <w:b/>
          <w:i/>
          <w:color w:val="000000"/>
          <w:sz w:val="24"/>
          <w:szCs w:val="24"/>
          <w:lang w:val="en-GB"/>
        </w:rPr>
      </w:pPr>
    </w:p>
    <w:p w14:paraId="31359160" w14:textId="77777777" w:rsidR="000D5F8A" w:rsidRDefault="00BB4B2F" w:rsidP="00BF51BA">
      <w:pPr>
        <w:widowControl w:val="0"/>
        <w:spacing w:after="160" w:line="341" w:lineRule="auto"/>
        <w:ind w:firstLine="567"/>
        <w:jc w:val="both"/>
        <w:rPr>
          <w:rFonts w:ascii="GHEA Grapalat" w:eastAsia="Times New Roman" w:hAnsi="GHEA Grapalat" w:cs="Times New Roman"/>
          <w:b/>
          <w:i/>
          <w:color w:val="000000"/>
          <w:sz w:val="24"/>
          <w:szCs w:val="24"/>
          <w:lang w:val="en-US"/>
        </w:rPr>
      </w:pPr>
      <w:r>
        <w:rPr>
          <w:rFonts w:ascii="GHEA Grapalat" w:eastAsia="Times New Roman" w:hAnsi="GHEA Grapalat" w:cs="Times New Roman"/>
          <w:b/>
          <w:i/>
          <w:color w:val="000000"/>
          <w:sz w:val="24"/>
          <w:szCs w:val="24"/>
        </w:rPr>
        <w:lastRenderedPageBreak/>
        <w:t>(часть 8 статьи 1087.1 постольку, поскольку не предусматривает для заинтересованного лица обязанности опровержения клеветы, представления ответа на нее, ее удаления либо иной возможности, эквивалентной вышеуказанным регулированиям, в случае распространенной в сети Интернет клеветы лицом, не осуществляющим информационную деятельность, признана противоречащей статье 31 Конституции (в совокупности со статьей 75) и недействительной согласно постановлению SDVo-1752 от 1 октября 2024 года)</w:t>
      </w:r>
    </w:p>
    <w:p w14:paraId="6F16EF1B" w14:textId="77777777" w:rsidR="000D5F8A" w:rsidRDefault="000D5F8A" w:rsidP="00BF51BA">
      <w:pPr>
        <w:widowControl w:val="0"/>
        <w:spacing w:after="160" w:line="341" w:lineRule="auto"/>
        <w:ind w:firstLine="567"/>
        <w:jc w:val="both"/>
        <w:rPr>
          <w:rFonts w:ascii="GHEA Grapalat" w:eastAsia="Times New Roman" w:hAnsi="GHEA Grapalat" w:cs="Times New Roman"/>
          <w:b/>
          <w:i/>
          <w:color w:val="000000"/>
          <w:sz w:val="24"/>
          <w:szCs w:val="24"/>
          <w:lang w:val="en-US"/>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E2A82" w:rsidRPr="002252A0" w14:paraId="0B881285" w14:textId="77777777" w:rsidTr="00373C15">
        <w:trPr>
          <w:tblCellSpacing w:w="7" w:type="dxa"/>
        </w:trPr>
        <w:tc>
          <w:tcPr>
            <w:tcW w:w="2025" w:type="dxa"/>
            <w:hideMark/>
          </w:tcPr>
          <w:p w14:paraId="5DDFD9D7"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1087.2.</w:t>
            </w:r>
          </w:p>
        </w:tc>
        <w:tc>
          <w:tcPr>
            <w:tcW w:w="0" w:type="auto"/>
            <w:hideMark/>
          </w:tcPr>
          <w:p w14:paraId="6FB4F0D5" w14:textId="77777777" w:rsidR="000E2A82" w:rsidRPr="002252A0" w:rsidRDefault="00BB4B2F" w:rsidP="00BF51BA">
            <w:pPr>
              <w:widowControl w:val="0"/>
              <w:spacing w:after="160" w:line="341" w:lineRule="auto"/>
              <w:ind w:left="88"/>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и условия компенсации морального вреда, причиненного вследствие нарушения основных прав и несправедливого осуждения </w:t>
            </w:r>
          </w:p>
        </w:tc>
      </w:tr>
    </w:tbl>
    <w:p w14:paraId="7E3B2498"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изменен в соответствии с HO-184-N от 21 декабря 2015</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 xml:space="preserve">года) </w:t>
      </w:r>
    </w:p>
    <w:p w14:paraId="3DF7E8D5"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Способ, основание и размер компенсации морального вреда, причиненного вследствие нарушения основных прав и несправедливого осуждения, устанавливаются в соответствии с настоящей статьей и статьей 162.1 настоящего Кодекса. </w:t>
      </w:r>
    </w:p>
    <w:p w14:paraId="6AAC18E8"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Моральный вред подлежит компенсации независимо от подлежащего возмещению имущественного вреда.</w:t>
      </w:r>
    </w:p>
    <w:p w14:paraId="67445AD7"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Моральный вред подлежит компенсации независимо от наличия вины должностного лица при причинении вреда.</w:t>
      </w:r>
    </w:p>
    <w:p w14:paraId="445DCCC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Моральный вред компенсируется за счет средств государственного бюджета. Если основное право, установленное статьей 162.1 настоящего Кодекса нарушено органом местного самоуправления или его должностным лицом, то</w:t>
      </w:r>
      <w:r>
        <w:rPr>
          <w:rFonts w:ascii="Courier New" w:hAnsi="Courier New" w:cs="Courier New"/>
          <w:color w:val="000000"/>
          <w:sz w:val="24"/>
          <w:szCs w:val="24"/>
          <w:lang w:val="en-US"/>
        </w:rPr>
        <w:t> </w:t>
      </w:r>
      <w:r>
        <w:rPr>
          <w:rFonts w:ascii="GHEA Grapalat" w:hAnsi="GHEA Grapalat"/>
          <w:color w:val="000000"/>
          <w:sz w:val="24"/>
          <w:szCs w:val="24"/>
        </w:rPr>
        <w:t>моральный вред компенсируется за счет средств соответствующего общинного бюджета.</w:t>
      </w:r>
    </w:p>
    <w:p w14:paraId="5D861D5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Размер компенсации морального вреда устанавливается в соответствии с</w:t>
      </w:r>
      <w:r>
        <w:rPr>
          <w:rFonts w:ascii="Courier New" w:hAnsi="Courier New" w:cs="Courier New"/>
          <w:color w:val="000000"/>
          <w:sz w:val="24"/>
          <w:szCs w:val="24"/>
          <w:lang w:val="en-US"/>
        </w:rPr>
        <w:t> </w:t>
      </w:r>
      <w:r>
        <w:rPr>
          <w:rFonts w:ascii="GHEA Grapalat" w:hAnsi="GHEA Grapalat"/>
          <w:color w:val="000000"/>
          <w:sz w:val="24"/>
          <w:szCs w:val="24"/>
        </w:rPr>
        <w:t>принципами разумности, справедливости (equitableness) и соразмерности.</w:t>
      </w:r>
    </w:p>
    <w:p w14:paraId="7D1FDEF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 установлении размера компенсации морального вреда судом учитываются характер, степень и продолжительность физического или душевного страдания, последствия причиненного вреда, наличие вины при причинении вреда, индивидуальные особенности лица, понесшего моральный вред, а также иные относящиеся к делу обстоятельства.</w:t>
      </w:r>
    </w:p>
    <w:p w14:paraId="4ABA174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Размер компенсации не может превышать:</w:t>
      </w:r>
    </w:p>
    <w:p w14:paraId="601AEAF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трехтысячекратный размер минимальной заработной платы — согласно пунктам 1 и 2 части 2 статьи 162.1, а также при нарушении прав, предусмотренных частью 3 той же статьи;</w:t>
      </w:r>
    </w:p>
    <w:p w14:paraId="03B4AAC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двухтысячекратный размер минимальной заработной платы при нарушении прав, предусмотренных пунктами 3-9 части 2 статьи 162.1 настоящего Кодекса.</w:t>
      </w:r>
    </w:p>
    <w:p w14:paraId="450730E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 xml:space="preserve">Размер компенсации нематериального вреда в исключительных случаях может превышать максимальный предел, предусмотренный частью 7 настоящей статьи, если в результате причиненного вреда возникли тяжелые последствия. </w:t>
      </w:r>
    </w:p>
    <w:p w14:paraId="3FEB439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Требование о компенсации нематериального вреда может быть предъявлено в суд вместе с требованием о подтверждении нарушения права, установленного частью 2 статьи 162.1 настоящего Кодекса с момента, когда лицу стало известно о нарушении, а также после вступления в законную силу судебного акта, подтверждающего нарушение этого права или в течение одного года с</w:t>
      </w:r>
      <w:r>
        <w:rPr>
          <w:rFonts w:ascii="Courier New" w:hAnsi="Courier New" w:cs="Courier New"/>
          <w:color w:val="000000"/>
          <w:sz w:val="24"/>
          <w:szCs w:val="24"/>
          <w:lang w:val="en-US"/>
        </w:rPr>
        <w:t> </w:t>
      </w:r>
      <w:r>
        <w:rPr>
          <w:rFonts w:ascii="GHEA Grapalat" w:hAnsi="GHEA Grapalat"/>
          <w:color w:val="000000"/>
          <w:sz w:val="24"/>
          <w:szCs w:val="24"/>
        </w:rPr>
        <w:t>момента, когда этому лицу стало известно о неотмененном или необжалованном постановлении о невозбуждении по</w:t>
      </w:r>
      <w:r>
        <w:rPr>
          <w:rFonts w:ascii="Courier New" w:hAnsi="Courier New" w:cs="Courier New"/>
          <w:color w:val="000000"/>
          <w:sz w:val="24"/>
          <w:szCs w:val="24"/>
          <w:lang w:val="en-US"/>
        </w:rPr>
        <w:t> </w:t>
      </w:r>
      <w:r>
        <w:rPr>
          <w:rFonts w:ascii="GHEA Grapalat" w:hAnsi="GHEA Grapalat"/>
          <w:color w:val="000000"/>
          <w:sz w:val="24"/>
          <w:szCs w:val="24"/>
        </w:rPr>
        <w:t>нереабилитирующим основаниям уголовного преследования или о его прекращении или о прекращении уголовного производства.</w:t>
      </w:r>
    </w:p>
    <w:p w14:paraId="3F8CCA8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10.</w:t>
      </w:r>
      <w:r>
        <w:rPr>
          <w:rFonts w:ascii="GHEA Grapalat" w:hAnsi="GHEA Grapalat"/>
          <w:color w:val="000000"/>
          <w:sz w:val="24"/>
          <w:szCs w:val="24"/>
        </w:rPr>
        <w:tab/>
        <w:t>Республика Армения или община, возместившие вред, причиненный вследствие постановления, действия или бездействия государственного органа или органа местного самоуправления или его должностного лица, имеет право обратного требования (регресса) к этому лицу в размере уплаченного им возмещения. Основанием для предъявления обратного требования является наличие вины должностного лица государственного органа или органа местного самоуправления.</w:t>
      </w:r>
    </w:p>
    <w:p w14:paraId="174177C1"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1087.2 дополнена в соответствии с HO-21-N от 19 мая 2014</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изменена, дополнена, отредактирована в соответствии </w:t>
      </w:r>
      <w:r>
        <w:rPr>
          <w:rFonts w:ascii="GHEA Grapalat" w:hAnsi="GHEA Grapalat"/>
          <w:b/>
          <w:i/>
          <w:color w:val="000000"/>
          <w:sz w:val="24"/>
          <w:szCs w:val="24"/>
        </w:rPr>
        <w:br/>
        <w:t>с HO-184-N от 21 декабря 2015 года, отредактирована в соответствии с</w:t>
      </w:r>
      <w:r>
        <w:rPr>
          <w:rFonts w:ascii="Courier New" w:hAnsi="Courier New" w:cs="Courier New"/>
          <w:b/>
          <w:i/>
          <w:color w:val="000000"/>
          <w:sz w:val="24"/>
          <w:szCs w:val="24"/>
          <w:lang w:val="en-US"/>
        </w:rPr>
        <w:t> </w:t>
      </w:r>
      <w:r>
        <w:rPr>
          <w:rFonts w:ascii="GHEA Grapalat" w:hAnsi="GHEA Grapalat"/>
          <w:b/>
          <w:i/>
          <w:color w:val="000000"/>
          <w:sz w:val="24"/>
          <w:szCs w:val="24"/>
        </w:rPr>
        <w:t>HO-241-N от 16 декабря 2016 года, изменена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p>
    <w:p w14:paraId="459BE621"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(словосочетание "в исключительных случаях" части 8 статьи 1087.2 признано противоречащим части 1 статьи 61, статьям 78 и 79 Конституции Республики Армения и недействительным постановлением SDVo-1513 от 3 марта 2020 года)</w:t>
      </w:r>
    </w:p>
    <w:p w14:paraId="08D8509D" w14:textId="77777777" w:rsidR="00A8440E" w:rsidRPr="002252A0" w:rsidRDefault="00A8440E" w:rsidP="002252A0">
      <w:pPr>
        <w:widowControl w:val="0"/>
        <w:spacing w:after="160" w:line="360" w:lineRule="auto"/>
        <w:ind w:left="567" w:right="566"/>
        <w:jc w:val="center"/>
        <w:rPr>
          <w:rFonts w:ascii="GHEA Grapalat" w:hAnsi="GHEA Grapalat"/>
          <w:b/>
          <w:color w:val="000000"/>
          <w:sz w:val="24"/>
          <w:szCs w:val="24"/>
        </w:rPr>
      </w:pPr>
    </w:p>
    <w:p w14:paraId="6D995B98" w14:textId="77777777" w:rsidR="000E2A82"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 xml:space="preserve">§ 2.2. КОМПЕНСАЦИЯ ЛИЦАМ, ПОСТРАДАВШИМ </w:t>
      </w:r>
      <w:r>
        <w:rPr>
          <w:rFonts w:ascii="GHEA Grapalat" w:hAnsi="GHEA Grapalat"/>
          <w:b/>
          <w:color w:val="000000"/>
          <w:sz w:val="24"/>
          <w:szCs w:val="24"/>
        </w:rPr>
        <w:br/>
        <w:t>ОТ ПЫТОК (REDRESS)</w:t>
      </w:r>
    </w:p>
    <w:p w14:paraId="2F5BB7C7" w14:textId="77777777" w:rsidR="000D5F8A" w:rsidRDefault="00BB4B2F">
      <w:pPr>
        <w:widowControl w:val="0"/>
        <w:spacing w:after="160" w:line="360" w:lineRule="auto"/>
        <w:ind w:left="567" w:right="566"/>
        <w:jc w:val="center"/>
        <w:rPr>
          <w:rFonts w:ascii="GHEA Grapalat" w:eastAsia="Times New Roman" w:hAnsi="GHEA Grapalat" w:cs="Times New Roman"/>
          <w:b/>
          <w:bCs/>
          <w:color w:val="000000"/>
          <w:sz w:val="24"/>
          <w:szCs w:val="24"/>
        </w:rPr>
      </w:pPr>
      <w:r>
        <w:rPr>
          <w:rFonts w:ascii="GHEA Grapalat" w:hAnsi="GHEA Grapalat"/>
          <w:b/>
          <w:i/>
          <w:color w:val="000000"/>
          <w:sz w:val="24"/>
          <w:szCs w:val="24"/>
        </w:rPr>
        <w:t xml:space="preserve">(параграф дополнен в соответствии с HO-241-N </w:t>
      </w:r>
      <w:r>
        <w:rPr>
          <w:rFonts w:ascii="GHEA Grapalat" w:hAnsi="GHEA Grapalat"/>
          <w:b/>
          <w:i/>
          <w:color w:val="000000"/>
          <w:sz w:val="24"/>
          <w:szCs w:val="24"/>
        </w:rPr>
        <w:br/>
        <w:t>от 16 декабря 2016 года)</w:t>
      </w:r>
    </w:p>
    <w:p w14:paraId="6CA613F3"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E2A82" w:rsidRPr="002252A0" w14:paraId="50BA1B19" w14:textId="77777777" w:rsidTr="00373C15">
        <w:trPr>
          <w:tblCellSpacing w:w="7" w:type="dxa"/>
        </w:trPr>
        <w:tc>
          <w:tcPr>
            <w:tcW w:w="2025" w:type="dxa"/>
            <w:hideMark/>
          </w:tcPr>
          <w:p w14:paraId="3A58362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1087.3.</w:t>
            </w:r>
          </w:p>
        </w:tc>
        <w:tc>
          <w:tcPr>
            <w:tcW w:w="0" w:type="auto"/>
            <w:hideMark/>
          </w:tcPr>
          <w:p w14:paraId="65217CB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содержание, порядок и условия компенсации лицам, пострадавшим от пыток </w:t>
            </w:r>
          </w:p>
        </w:tc>
      </w:tr>
    </w:tbl>
    <w:p w14:paraId="0EAE64C7"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 смыслу настоящего Кодекса пострадавшим от пыток считается лицо, которому должностным лицом или иным лицом, имеющим правомочие выступать </w:t>
      </w:r>
      <w:r w:rsidRPr="002252A0">
        <w:rPr>
          <w:rFonts w:ascii="GHEA Grapalat" w:hAnsi="GHEA Grapalat"/>
          <w:color w:val="000000"/>
          <w:sz w:val="24"/>
          <w:szCs w:val="24"/>
        </w:rPr>
        <w:lastRenderedPageBreak/>
        <w:t>от имени государственного органа или по его подстрекательству, распоряжению либо с его ведома умышленно была причинена сильная физическая боль или сильное душевное страдание с целью получения информации или признания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данного лица или третьего лица, либо с целью наказания за деяние, совершенное этим лицом или третьим лицом либо в совершении которого оно подозревается или обвиняется, либо с целью запугивания данного лица или третьего лица либо принуждения к совершению какого-либо деяния или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воздержанию от его совершения, либо по любой причине, основанной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дискриминации любого характера.</w:t>
      </w:r>
    </w:p>
    <w:p w14:paraId="535CDFD6"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Компенсация, предоставляемое пострадавшим от пыток лицам, включает возмещение (compensation) понесенных данными лицами материального вреда, нематериального вреда и право на реабилитацию.</w:t>
      </w:r>
    </w:p>
    <w:p w14:paraId="2D0401C4"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пострадавшего от пыток лица на реабилитацию включает право на получение компенсации за медицинскую помощь и обслуживание, а также право пользоваться бесплатными психологическими и бесплатными юридическими услугами. Психологические услуги предоставляются в разумный срок после подачи заявления предполагаемым пострадавшим о пытке, с учетом правомерных интересов пострадавшего. Психологические услуги предоставляются посредством традиционного и альтернативного вмешательства с учетом индивидуальных потребностей пострадавшего. Детали порядка и условий пользования психологическими услугами устанавливаются постановлением Правительства Республики Армения.</w:t>
      </w:r>
    </w:p>
    <w:p w14:paraId="0DC47AB2"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Пострадавшее от пыток лицо, а в случае его смерти, несовершеннолетия или нетрудоспособности его родитель, усыновитель, дети, усыновленный, супруг, опекун, попечитель вправе в судебном порядке требовать и получать компенсацию в порядке и на условиях, установленных настоящим Кодексом.</w:t>
      </w:r>
    </w:p>
    <w:p w14:paraId="45A3C4DF"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Требование пострадавшего от пыток лица о компенсации может быть предъявлено в суд лицами, предусмотренными частью 4 настоящей статьи, после </w:t>
      </w:r>
      <w:r>
        <w:rPr>
          <w:rFonts w:ascii="GHEA Grapalat" w:hAnsi="GHEA Grapalat"/>
          <w:color w:val="000000"/>
          <w:sz w:val="24"/>
          <w:szCs w:val="24"/>
        </w:rPr>
        <w:lastRenderedPageBreak/>
        <w:t>вступления в законную силу обвинительного приговора суда относительно совершения деяния, предусмотренного статьей 450 Уголовного кодекса Республики Армения в отношении пострадавшего лица или в течение одного года с момента, когда этому лицу стало известно о неотмененном или необжалованном постановлении о невозбуждении по</w:t>
      </w:r>
      <w:r>
        <w:rPr>
          <w:rFonts w:ascii="Courier New" w:hAnsi="Courier New" w:cs="Courier New"/>
          <w:color w:val="000000"/>
          <w:sz w:val="24"/>
          <w:szCs w:val="24"/>
          <w:lang w:val="en-US"/>
        </w:rPr>
        <w:t> </w:t>
      </w:r>
      <w:r>
        <w:rPr>
          <w:rFonts w:ascii="GHEA Grapalat" w:hAnsi="GHEA Grapalat"/>
          <w:color w:val="000000"/>
          <w:sz w:val="24"/>
          <w:szCs w:val="24"/>
        </w:rPr>
        <w:t>нереабилитирующим основаниям уголовного преследования или о его прекращении или о прекращении уголовного производства за совершение в отношении него деяния, предусмотренного статьей 450 Уголовного кодекса Республики Армения. При подтверждении факта пыток вступившим в силу судебным актом действующего с участием Республики Армения международного суда, в течение одного года после вступления в силу этого акта пострадавшее от</w:t>
      </w:r>
      <w:r>
        <w:rPr>
          <w:rFonts w:ascii="Courier New" w:hAnsi="Courier New" w:cs="Courier New"/>
          <w:color w:val="000000"/>
          <w:sz w:val="24"/>
          <w:szCs w:val="24"/>
          <w:lang w:val="en-US"/>
        </w:rPr>
        <w:t> </w:t>
      </w:r>
      <w:r>
        <w:rPr>
          <w:rFonts w:ascii="GHEA Grapalat" w:hAnsi="GHEA Grapalat"/>
          <w:color w:val="000000"/>
          <w:sz w:val="24"/>
          <w:szCs w:val="24"/>
        </w:rPr>
        <w:t>пыток лицо или лица, предусмотренные частью 4 настоящей статьи, вправе получить компенсацию в той мере, в какой она не была предоставлена по</w:t>
      </w:r>
      <w:r>
        <w:rPr>
          <w:rFonts w:ascii="Courier New" w:hAnsi="Courier New" w:cs="Courier New"/>
          <w:color w:val="000000"/>
          <w:sz w:val="24"/>
          <w:szCs w:val="24"/>
          <w:lang w:val="en-US"/>
        </w:rPr>
        <w:t> </w:t>
      </w:r>
      <w:r>
        <w:rPr>
          <w:rFonts w:ascii="GHEA Grapalat" w:hAnsi="GHEA Grapalat"/>
          <w:color w:val="000000"/>
          <w:sz w:val="24"/>
          <w:szCs w:val="24"/>
        </w:rPr>
        <w:t xml:space="preserve">судебному акту международного суда. </w:t>
      </w:r>
    </w:p>
    <w:p w14:paraId="36C4806B"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Размер компенсации определяется судом в соответствии с принципами разумности, справедливости (equitableness) и соразмерности, включая материальный и нематериальный вред, а также фактические понесенные разумные и необходимые расходы на медицинскую помощь и обслуживание.</w:t>
      </w:r>
    </w:p>
    <w:p w14:paraId="2B7F67CF"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Ущерб пострадавшего от пыток лица возмещается за счет средств государственного бюджета. Республика Армения, компенсировавшая вред, причиненный вследствие пыток, совершенных должностным лицом или иным лицом, имеющим правомочие выступать от имени государственного органа или по его подстрекательству, распоряжению либо с его ведома, имеет право обратного требования (регресса) к этому лицу в размере уплаченной им компенсации.</w:t>
      </w:r>
    </w:p>
    <w:p w14:paraId="51BE28FE"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По предусмотренному настоящей статьей каждому из элементов компенсации лицо, пострадавшее от пыток может только однократно получить компенсацию вреда, причиненного по каждому факту пытки.</w:t>
      </w:r>
    </w:p>
    <w:p w14:paraId="07378C57"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1087.3 дополнена в соответствии с HO-241-N от 16 декабря 2016 года, изменена в соответствии с НО-180-</w:t>
      </w:r>
      <w:r>
        <w:rPr>
          <w:rFonts w:ascii="GHEA Grapalat" w:hAnsi="GHEA Grapalat"/>
          <w:b/>
          <w:i/>
          <w:color w:val="000000"/>
          <w:sz w:val="24"/>
          <w:szCs w:val="24"/>
          <w:lang w:val="en-US"/>
        </w:rPr>
        <w:t>N</w:t>
      </w:r>
      <w:r>
        <w:rPr>
          <w:rFonts w:ascii="GHEA Grapalat" w:hAnsi="GHEA Grapalat"/>
          <w:b/>
          <w:i/>
          <w:color w:val="000000"/>
          <w:sz w:val="24"/>
          <w:szCs w:val="24"/>
        </w:rPr>
        <w:t xml:space="preserve"> от 9 июня 2022 года)</w:t>
      </w:r>
    </w:p>
    <w:p w14:paraId="790FA6F1" w14:textId="77777777" w:rsidR="000D5F8A" w:rsidRDefault="000E2A82">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 3. ВОЗМЕЩЕНИЕ ВРЕДА, ПРИЧИНЕННОГО ВСЛЕДСТВИЕ НЕДОСТАТКОВ ТОВАРОВ, РАБОТ ИЛИ УСЛУГ</w:t>
      </w:r>
    </w:p>
    <w:p w14:paraId="68845460" w14:textId="77777777" w:rsidR="000D5F8A" w:rsidRDefault="000D5F8A">
      <w:pPr>
        <w:widowControl w:val="0"/>
        <w:spacing w:after="160" w:line="360" w:lineRule="auto"/>
        <w:ind w:left="567" w:right="566"/>
        <w:jc w:val="center"/>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49C900" w14:textId="77777777" w:rsidTr="00373C15">
        <w:trPr>
          <w:tblCellSpacing w:w="0" w:type="dxa"/>
        </w:trPr>
        <w:tc>
          <w:tcPr>
            <w:tcW w:w="2025" w:type="dxa"/>
            <w:hideMark/>
          </w:tcPr>
          <w:p w14:paraId="37A5C536"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1088. </w:t>
            </w:r>
          </w:p>
        </w:tc>
        <w:tc>
          <w:tcPr>
            <w:tcW w:w="0" w:type="auto"/>
            <w:vAlign w:val="center"/>
            <w:hideMark/>
          </w:tcPr>
          <w:p w14:paraId="6D8B7664"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Основания возмещения вреда, причиненного вследствие недостатков товаров, работ или услуг </w:t>
            </w:r>
          </w:p>
        </w:tc>
      </w:tr>
    </w:tbl>
    <w:p w14:paraId="1BB0C36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товаров, работ или услуг, а также вследствие предоставления недостоверной или недостаточно недостоверной информации о товаре, работе, услуге, подлежит возмещению продавцом или производителем товара, лицом, выполнившим работу или оказавшим услугу, независимо от их вины и от того, состоял ли потерпевший с ними в договорных отношениях или нет. </w:t>
      </w:r>
    </w:p>
    <w:p w14:paraId="67459F1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Правила, предусмотренные настоящей статьей, применяются лишь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случаях приобретения товаров (выполнения работ, оказания услуг)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потребительских целях, а не для использования в предпринимательской деятельности.</w:t>
      </w:r>
    </w:p>
    <w:p w14:paraId="74F5DAB2"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B43E07" w14:textId="77777777" w:rsidTr="00373C15">
        <w:trPr>
          <w:tblCellSpacing w:w="0" w:type="dxa"/>
        </w:trPr>
        <w:tc>
          <w:tcPr>
            <w:tcW w:w="2025" w:type="dxa"/>
            <w:hideMark/>
          </w:tcPr>
          <w:p w14:paraId="16D3E39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1089. </w:t>
            </w:r>
          </w:p>
        </w:tc>
        <w:tc>
          <w:tcPr>
            <w:tcW w:w="0" w:type="auto"/>
            <w:vAlign w:val="center"/>
            <w:hideMark/>
          </w:tcPr>
          <w:p w14:paraId="59CED452"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Лица, ответственные за вред, причиненный вследствие недостатков товаров, работ или услуг </w:t>
            </w:r>
          </w:p>
        </w:tc>
      </w:tr>
    </w:tbl>
    <w:p w14:paraId="13BC967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вследствие недостатков товара, подлежит возмещению по выбору потерпевшего продавцом или производителем товара.</w:t>
      </w:r>
    </w:p>
    <w:p w14:paraId="44E634A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Вред, причиненный вследствие недостатков работ или услуг, подлежит возмещению лицом, выполнившим работу или оказавшим услугу (исполнителем).</w:t>
      </w:r>
    </w:p>
    <w:p w14:paraId="4E7F563E" w14:textId="77777777" w:rsidR="000E2A82" w:rsidRPr="00881FFC"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ab/>
        <w:t>Вред, причиненный вследствие непредоставления полной или достоверной информации о товаре (работе, услуге), подлежит возмещению лицами, указанными в пунктах 1 и 2 настоящей статьи.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61FFC86" w14:textId="77777777" w:rsidTr="00373C15">
        <w:trPr>
          <w:tblCellSpacing w:w="0" w:type="dxa"/>
        </w:trPr>
        <w:tc>
          <w:tcPr>
            <w:tcW w:w="2025" w:type="dxa"/>
            <w:hideMark/>
          </w:tcPr>
          <w:p w14:paraId="061C655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1090. </w:t>
            </w:r>
          </w:p>
        </w:tc>
        <w:tc>
          <w:tcPr>
            <w:tcW w:w="0" w:type="auto"/>
            <w:vAlign w:val="center"/>
            <w:hideMark/>
          </w:tcPr>
          <w:p w14:paraId="0A69564A"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Сроки возмещения вреда, причиненного в результате недостатков товаров, работ или услуг </w:t>
            </w:r>
          </w:p>
        </w:tc>
      </w:tr>
    </w:tbl>
    <w:p w14:paraId="1427578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вследствие недостатков товаров, работ или услуг, подлежит возмещению, если он возник в течение срока годности товара (работы, услуги), а если срок годности не установлен — в течение десяти лет со дня производства товара, выполнения работы или оказания услуги.</w:t>
      </w:r>
    </w:p>
    <w:p w14:paraId="4455AE6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Независимо от времени причинения вред подлежит возмещению, если:</w:t>
      </w:r>
    </w:p>
    <w:p w14:paraId="260FC55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нарушение требований закона срок годности не установлен;</w:t>
      </w:r>
    </w:p>
    <w:p w14:paraId="4613398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которому был продан товар, для которого была выполнена работа ил</w:t>
      </w:r>
      <w:r w:rsidR="00BB4B2F">
        <w:rPr>
          <w:rFonts w:ascii="GHEA Grapalat" w:hAnsi="GHEA Grapalat"/>
          <w:color w:val="000000"/>
          <w:sz w:val="24"/>
          <w:szCs w:val="24"/>
        </w:rPr>
        <w:t>и которому была оказана услуга, не было предупреждено о необходимых действиях до истечения срока годности и возможных последствиях невыполнения указанных действий.</w:t>
      </w:r>
    </w:p>
    <w:p w14:paraId="6A91F6F5" w14:textId="77777777" w:rsidR="00A8440E" w:rsidRPr="002252A0" w:rsidRDefault="00A8440E"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E3D260" w14:textId="77777777" w:rsidTr="00373C15">
        <w:trPr>
          <w:tblCellSpacing w:w="0" w:type="dxa"/>
        </w:trPr>
        <w:tc>
          <w:tcPr>
            <w:tcW w:w="2025" w:type="dxa"/>
            <w:hideMark/>
          </w:tcPr>
          <w:p w14:paraId="7CBC00D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1091. </w:t>
            </w:r>
          </w:p>
        </w:tc>
        <w:tc>
          <w:tcPr>
            <w:tcW w:w="0" w:type="auto"/>
            <w:vAlign w:val="center"/>
            <w:hideMark/>
          </w:tcPr>
          <w:p w14:paraId="5378871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освобождения от ответственности за вред, причиненный вследствие недостатков товаров, работ или услуг </w:t>
            </w:r>
          </w:p>
        </w:tc>
      </w:tr>
    </w:tbl>
    <w:p w14:paraId="2C0A963A"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Продавец или производитель товара, лицо, выполняющее работы или оказывающее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работами, услугами или их хранения.</w:t>
      </w:r>
    </w:p>
    <w:p w14:paraId="2D31F162" w14:textId="77777777" w:rsidR="00B24CC2" w:rsidRPr="002252A0" w:rsidRDefault="00B24CC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78E1090" w14:textId="77777777" w:rsidTr="00373C15">
        <w:trPr>
          <w:tblCellSpacing w:w="0" w:type="dxa"/>
        </w:trPr>
        <w:tc>
          <w:tcPr>
            <w:tcW w:w="2025" w:type="dxa"/>
            <w:hideMark/>
          </w:tcPr>
          <w:p w14:paraId="70060CE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1091</w:t>
            </w:r>
            <w:r w:rsidRPr="002252A0">
              <w:rPr>
                <w:rFonts w:ascii="GHEA Grapalat" w:hAnsi="GHEA Grapalat"/>
                <w:b/>
                <w:color w:val="000000"/>
                <w:sz w:val="24"/>
                <w:szCs w:val="24"/>
                <w:vertAlign w:val="superscript"/>
              </w:rPr>
              <w:t>1</w:t>
            </w:r>
            <w:r w:rsidRPr="002252A0">
              <w:rPr>
                <w:rFonts w:ascii="GHEA Grapalat" w:hAnsi="GHEA Grapalat"/>
                <w:b/>
                <w:color w:val="000000"/>
                <w:sz w:val="24"/>
                <w:szCs w:val="24"/>
              </w:rPr>
              <w:t>.</w:t>
            </w:r>
          </w:p>
        </w:tc>
        <w:tc>
          <w:tcPr>
            <w:tcW w:w="0" w:type="auto"/>
            <w:vAlign w:val="bottom"/>
            <w:hideMark/>
          </w:tcPr>
          <w:p w14:paraId="332AAF26"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Возмещение вреда, причиненного вследствие недобросовестной рекламы </w:t>
            </w:r>
          </w:p>
        </w:tc>
      </w:tr>
    </w:tbl>
    <w:p w14:paraId="701E09E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Вред, причиненный вследствие недобросовестной рекламы, подлежит возмещению рекламодателем независимо от его вины.</w:t>
      </w:r>
    </w:p>
    <w:p w14:paraId="4B6FA9F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Производитель рекламы или рекламоноситель, возместивший вред, причиненный другому лицу вследствие недобросовестной рекламы, имеет право обратного требования (регресса) в размере выплаченного возмещения, если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требованию производителя рекламы или рекламоносителя рекламодатель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представил документального подтверждения достоверности информации, представляемой для производства рекламы (патенты, справки).</w:t>
      </w:r>
    </w:p>
    <w:p w14:paraId="15D8D6C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Вред, причиненный недобросовестной рекламой, несет рекламоноситель, если обнаружение рекламодателя невозможно.</w:t>
      </w:r>
    </w:p>
    <w:p w14:paraId="3AB46CE8"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1091</w:t>
      </w:r>
      <w:r>
        <w:rPr>
          <w:rFonts w:ascii="GHEA Grapalat" w:hAnsi="GHEA Grapalat"/>
          <w:b/>
          <w:i/>
          <w:color w:val="000000"/>
          <w:sz w:val="24"/>
          <w:szCs w:val="24"/>
          <w:vertAlign w:val="superscript"/>
        </w:rPr>
        <w:t>1</w:t>
      </w:r>
      <w:r>
        <w:rPr>
          <w:rFonts w:ascii="GHEA Grapalat" w:hAnsi="GHEA Grapalat"/>
          <w:b/>
          <w:i/>
          <w:color w:val="000000"/>
          <w:sz w:val="24"/>
          <w:szCs w:val="24"/>
        </w:rPr>
        <w:t xml:space="preserve"> дополнена в соответствии с HO-110-N от 21 февраля 2007 года)</w:t>
      </w:r>
    </w:p>
    <w:p w14:paraId="36C2C73D" w14:textId="77777777" w:rsidR="000D5F8A" w:rsidRDefault="000D5F8A">
      <w:pPr>
        <w:widowControl w:val="0"/>
        <w:tabs>
          <w:tab w:val="left" w:pos="1134"/>
        </w:tabs>
        <w:spacing w:after="160" w:line="360" w:lineRule="auto"/>
        <w:ind w:left="567" w:right="567"/>
        <w:jc w:val="center"/>
        <w:rPr>
          <w:rFonts w:ascii="GHEA Grapalat" w:eastAsia="Times New Roman" w:hAnsi="GHEA Grapalat" w:cs="Times New Roman"/>
          <w:color w:val="000000"/>
          <w:sz w:val="24"/>
          <w:szCs w:val="24"/>
        </w:rPr>
      </w:pPr>
    </w:p>
    <w:p w14:paraId="69624985" w14:textId="77777777" w:rsidR="000D5F8A" w:rsidRDefault="000D5F8A">
      <w:pPr>
        <w:widowControl w:val="0"/>
        <w:spacing w:after="160" w:line="360" w:lineRule="auto"/>
        <w:ind w:left="567" w:right="567"/>
        <w:jc w:val="center"/>
        <w:rPr>
          <w:rFonts w:ascii="GHEA Grapalat" w:hAnsi="GHEA Grapalat"/>
          <w:b/>
          <w:color w:val="000000"/>
          <w:sz w:val="24"/>
          <w:szCs w:val="24"/>
        </w:rPr>
      </w:pPr>
    </w:p>
    <w:p w14:paraId="7AAB75C3" w14:textId="77777777" w:rsidR="000E2A82" w:rsidRPr="002252A0" w:rsidRDefault="000E2A82"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t>ГЛАВА 61</w:t>
      </w:r>
    </w:p>
    <w:p w14:paraId="1ED1C31C" w14:textId="77777777" w:rsidR="000E2A82" w:rsidRPr="002252A0" w:rsidRDefault="000E2A82" w:rsidP="002252A0">
      <w:pPr>
        <w:widowControl w:val="0"/>
        <w:spacing w:after="160" w:line="360" w:lineRule="auto"/>
        <w:ind w:left="567" w:right="566"/>
        <w:jc w:val="center"/>
        <w:rPr>
          <w:rFonts w:ascii="GHEA Grapalat" w:hAnsi="GHEA Grapalat"/>
          <w:color w:val="000000"/>
          <w:sz w:val="24"/>
          <w:szCs w:val="24"/>
          <w:lang w:val="en-US"/>
        </w:rPr>
      </w:pPr>
      <w:r w:rsidRPr="002252A0">
        <w:rPr>
          <w:rFonts w:ascii="GHEA Grapalat" w:hAnsi="GHEA Grapalat"/>
          <w:b/>
          <w:i/>
          <w:color w:val="000000"/>
          <w:sz w:val="24"/>
          <w:szCs w:val="24"/>
        </w:rPr>
        <w:t>ОБЯЗАТЕЛЬСТВА ВСЛЕДСТВИЕ НЕОСНОВАТЕЛЬНОГО ОБОГАЩЕНИЯ</w:t>
      </w:r>
    </w:p>
    <w:p w14:paraId="7036DA04" w14:textId="77777777" w:rsidR="000E2A82" w:rsidRPr="002252A0" w:rsidRDefault="000E2A82" w:rsidP="002252A0">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C532A12" w14:textId="77777777" w:rsidTr="00373C15">
        <w:trPr>
          <w:tblCellSpacing w:w="0" w:type="dxa"/>
        </w:trPr>
        <w:tc>
          <w:tcPr>
            <w:tcW w:w="2025" w:type="dxa"/>
            <w:hideMark/>
          </w:tcPr>
          <w:p w14:paraId="0356CB4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1092. </w:t>
            </w:r>
          </w:p>
        </w:tc>
        <w:tc>
          <w:tcPr>
            <w:tcW w:w="0" w:type="auto"/>
            <w:vAlign w:val="center"/>
            <w:hideMark/>
          </w:tcPr>
          <w:p w14:paraId="33C15E80"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Обязанность возвратить неосновательное обогащение </w:t>
            </w:r>
          </w:p>
        </w:tc>
      </w:tr>
    </w:tbl>
    <w:p w14:paraId="3D81B8A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которое без установленных законом, иными правовыми актами или сделкой оснований приобрело или сберегло имущество (приобретатель)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1099 настоящего Кодекса.</w:t>
      </w:r>
    </w:p>
    <w:p w14:paraId="3495966A" w14:textId="77777777" w:rsidR="000E2A82" w:rsidRPr="00881FFC"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BF51BA">
        <w:rPr>
          <w:rFonts w:ascii="GHEA Grapalat" w:hAnsi="GHEA Grapalat"/>
          <w:color w:val="000000"/>
          <w:spacing w:val="-6"/>
          <w:sz w:val="24"/>
          <w:szCs w:val="24"/>
        </w:rPr>
        <w:tab/>
        <w:t>Правила, предусмотренные настоящей главой, применяются независимо от того, явилось ли неосновательное обогащение результатом поведения приобретателя, потерпевшего, третьих лиц или произошло</w:t>
      </w:r>
      <w:r w:rsidRPr="002252A0">
        <w:rPr>
          <w:rFonts w:ascii="GHEA Grapalat" w:hAnsi="GHEA Grapalat"/>
          <w:color w:val="000000"/>
          <w:sz w:val="24"/>
          <w:szCs w:val="24"/>
        </w:rPr>
        <w:t xml:space="preserve"> помимо их воли.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C2D9E2" w14:textId="77777777" w:rsidTr="00373C15">
        <w:trPr>
          <w:tblCellSpacing w:w="0" w:type="dxa"/>
        </w:trPr>
        <w:tc>
          <w:tcPr>
            <w:tcW w:w="2025" w:type="dxa"/>
            <w:hideMark/>
          </w:tcPr>
          <w:p w14:paraId="69B83FB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1093. </w:t>
            </w:r>
          </w:p>
        </w:tc>
        <w:tc>
          <w:tcPr>
            <w:tcW w:w="0" w:type="auto"/>
            <w:vAlign w:val="center"/>
            <w:hideMark/>
          </w:tcPr>
          <w:p w14:paraId="5C7230B1"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Соотношение требований о возврате неосновательного обогащения с другими требованиями о защите гражданских прав </w:t>
            </w:r>
          </w:p>
        </w:tc>
      </w:tr>
    </w:tbl>
    <w:p w14:paraId="052D75F1"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pacing w:val="-6"/>
          <w:sz w:val="24"/>
          <w:szCs w:val="24"/>
        </w:rPr>
      </w:pPr>
      <w:r w:rsidRPr="002252A0">
        <w:rPr>
          <w:rFonts w:ascii="GHEA Grapalat" w:hAnsi="GHEA Grapalat"/>
          <w:color w:val="000000"/>
          <w:spacing w:val="-6"/>
          <w:sz w:val="24"/>
          <w:szCs w:val="24"/>
        </w:rPr>
        <w:t>Если иное не установлено настоящим Кодексом, другими законами или иными правовыми актами и не вытекает из существа соответствующих отношений, правила, предусмотренные настоящей главой, подлежат применению также к:</w:t>
      </w:r>
    </w:p>
    <w:p w14:paraId="3C1252E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требованиям о возврате исполненного по недействительной сделке;</w:t>
      </w:r>
    </w:p>
    <w:p w14:paraId="260426A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требованиям об истребовании имущества собственником из чужого незаконного владения;</w:t>
      </w:r>
    </w:p>
    <w:p w14:paraId="084C161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требованиям одной стороны в обязательстве к другой о возврате исполненного в связи с этим обязательством.</w:t>
      </w:r>
    </w:p>
    <w:p w14:paraId="69F7102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DEBCC8" w14:textId="77777777" w:rsidTr="00373C15">
        <w:trPr>
          <w:tblCellSpacing w:w="0" w:type="dxa"/>
        </w:trPr>
        <w:tc>
          <w:tcPr>
            <w:tcW w:w="2025" w:type="dxa"/>
            <w:hideMark/>
          </w:tcPr>
          <w:p w14:paraId="46342FD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1094. </w:t>
            </w:r>
          </w:p>
        </w:tc>
        <w:tc>
          <w:tcPr>
            <w:tcW w:w="0" w:type="auto"/>
            <w:vAlign w:val="center"/>
            <w:hideMark/>
          </w:tcPr>
          <w:p w14:paraId="5B1C2C5C"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Возвращение неосновательного обогащения в натуре </w:t>
            </w:r>
          </w:p>
        </w:tc>
      </w:tr>
    </w:tbl>
    <w:p w14:paraId="15FD2C0F"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Имущество, составляющее неосновательное обогащение должно быть возвращено приобретателем потерпевшему в натуре.</w:t>
      </w:r>
    </w:p>
    <w:p w14:paraId="2C90086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Приобретатель отвечает перед потерпевшим за всякие, в том числе и за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случайные: утрату, недостачу или ухудшение приобретенного или сбереженного имущества, составляющего неосновательное обогащение, после того, как он узнал или должен был узнать о неосновательности своего обогащения. До этого момента он отвечает лишь в случае умысла и проявления грубой неосторожности.</w:t>
      </w:r>
    </w:p>
    <w:p w14:paraId="2C9F1FCD" w14:textId="77777777" w:rsidR="00B149F2" w:rsidRPr="002252A0" w:rsidRDefault="00B149F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4B5C2A5" w14:textId="77777777" w:rsidTr="00373C15">
        <w:trPr>
          <w:tblCellSpacing w:w="0" w:type="dxa"/>
        </w:trPr>
        <w:tc>
          <w:tcPr>
            <w:tcW w:w="2025" w:type="dxa"/>
            <w:hideMark/>
          </w:tcPr>
          <w:p w14:paraId="6F93C0C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1095. </w:t>
            </w:r>
          </w:p>
        </w:tc>
        <w:tc>
          <w:tcPr>
            <w:tcW w:w="0" w:type="auto"/>
            <w:vAlign w:val="center"/>
            <w:hideMark/>
          </w:tcPr>
          <w:p w14:paraId="1257932C"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стоимости неосновательного обогащения </w:t>
            </w:r>
          </w:p>
        </w:tc>
      </w:tr>
    </w:tbl>
    <w:p w14:paraId="0BF90E9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 случае невозможности возвратить в натуре имущество, приобретенное путем неосновательного обогащения или сбережения </w:t>
      </w:r>
      <w:r w:rsidRPr="002252A0">
        <w:rPr>
          <w:rFonts w:ascii="GHEA Grapalat" w:hAnsi="GHEA Grapalat"/>
          <w:color w:val="000000"/>
          <w:sz w:val="24"/>
          <w:szCs w:val="24"/>
        </w:rPr>
        <w:lastRenderedPageBreak/>
        <w:t>приобретатель должен возместить потерпевшему действительную стоимость этого имущества на момент его приобретения, а также убытки, возникшие вследствие последующих изменений стоимости имущества, если приобретатель не возместил стоимость имущества немедленно после того, как узнал о неосновательности обогащения.</w:t>
      </w:r>
    </w:p>
    <w:p w14:paraId="6CB221E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неосновательно временно пользовавшееся чужим имуществом без намерения его приобрести либо чужими услугами, должно вернуть потерпевшему то, что оно сберегло, по цене, существовавшей в том месте, где это происходило.</w:t>
      </w:r>
    </w:p>
    <w:p w14:paraId="08CB93B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B617722" w14:textId="77777777" w:rsidTr="00373C15">
        <w:trPr>
          <w:tblCellSpacing w:w="0" w:type="dxa"/>
        </w:trPr>
        <w:tc>
          <w:tcPr>
            <w:tcW w:w="2025" w:type="dxa"/>
            <w:hideMark/>
          </w:tcPr>
          <w:p w14:paraId="04EE32B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1096. </w:t>
            </w:r>
          </w:p>
        </w:tc>
        <w:tc>
          <w:tcPr>
            <w:tcW w:w="0" w:type="auto"/>
            <w:vAlign w:val="center"/>
            <w:hideMark/>
          </w:tcPr>
          <w:p w14:paraId="411D480A"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Последствия неосновательной передачи права другому лицу </w:t>
            </w:r>
          </w:p>
        </w:tc>
      </w:tr>
    </w:tbl>
    <w:p w14:paraId="0524227B"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14:paraId="564B74F7"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3D39CF0" w14:textId="77777777" w:rsidTr="00373C15">
        <w:trPr>
          <w:tblCellSpacing w:w="0" w:type="dxa"/>
        </w:trPr>
        <w:tc>
          <w:tcPr>
            <w:tcW w:w="2025" w:type="dxa"/>
            <w:hideMark/>
          </w:tcPr>
          <w:p w14:paraId="27D30EFC" w14:textId="77777777" w:rsidR="000E2A82" w:rsidRPr="00CF7582"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1097.</w:t>
            </w:r>
          </w:p>
        </w:tc>
        <w:tc>
          <w:tcPr>
            <w:tcW w:w="0" w:type="auto"/>
            <w:vAlign w:val="center"/>
            <w:hideMark/>
          </w:tcPr>
          <w:p w14:paraId="66F2988F"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Возмещение п</w:t>
            </w:r>
            <w:r w:rsidR="00BB4B2F">
              <w:rPr>
                <w:rFonts w:ascii="GHEA Grapalat" w:hAnsi="GHEA Grapalat"/>
                <w:b/>
                <w:color w:val="000000"/>
                <w:sz w:val="24"/>
                <w:szCs w:val="24"/>
              </w:rPr>
              <w:t xml:space="preserve">отерпевшему доходов, полученных неосновательно обогащающимся лицом </w:t>
            </w:r>
          </w:p>
        </w:tc>
      </w:tr>
    </w:tbl>
    <w:p w14:paraId="683867B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которое неосновательно получило или сберегло имущество, обязано возместить или возвратить потерпевшему все доходы, которые оно извлекло или должно было извлечь из этого имущества, начиная со дня, когда узнало или должно было узнать о неосновательности обогащения.</w:t>
      </w:r>
    </w:p>
    <w:p w14:paraId="56F0EBF1"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На сумму неосновательного денежного обогащения подлежат начислению проценты за пользование чужими средствами (статья 411), начиная </w:t>
      </w:r>
      <w:r w:rsidRPr="002252A0">
        <w:rPr>
          <w:rFonts w:ascii="GHEA Grapalat" w:hAnsi="GHEA Grapalat"/>
          <w:color w:val="000000"/>
          <w:sz w:val="24"/>
          <w:szCs w:val="24"/>
        </w:rPr>
        <w:lastRenderedPageBreak/>
        <w:t>со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дня, когда приобретатель узнал или должен был узнать о неосновательности получения или сбережения денежных средств.</w:t>
      </w:r>
    </w:p>
    <w:p w14:paraId="7398696B"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C89F0E" w14:textId="77777777" w:rsidTr="00373C15">
        <w:trPr>
          <w:tblCellSpacing w:w="0" w:type="dxa"/>
        </w:trPr>
        <w:tc>
          <w:tcPr>
            <w:tcW w:w="2025" w:type="dxa"/>
            <w:hideMark/>
          </w:tcPr>
          <w:p w14:paraId="39112B27"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1098. </w:t>
            </w:r>
          </w:p>
        </w:tc>
        <w:tc>
          <w:tcPr>
            <w:tcW w:w="0" w:type="auto"/>
            <w:vAlign w:val="center"/>
            <w:hideMark/>
          </w:tcPr>
          <w:p w14:paraId="62B1459E"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Возмещение затрат на имущество, подлежащее возврату </w:t>
            </w:r>
          </w:p>
        </w:tc>
      </w:tr>
    </w:tbl>
    <w:p w14:paraId="3C8AC210" w14:textId="77777777" w:rsidR="000D5F8A"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возврате неосновательно полученного или сбереженного имущества (статья 1094) или возмещении его стоимости (статья 1095) приобретатель вправе требовать от потерпевшего возмещения понесенных необходимых затрат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содержание и сохранение имущества, начиная со дня, с которого он был обязан возвратить доходы (статья 1097) с зачетом полученных им выгод. Право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 возмещение затрат отпадает в случае, когда приобретатель умышленно удерживает имущество, подлежащее возврату.</w:t>
      </w:r>
    </w:p>
    <w:p w14:paraId="3243C1D2" w14:textId="77777777" w:rsidR="000D5F8A" w:rsidRDefault="000D5F8A" w:rsidP="00BF51BA">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AD7A1C" w14:textId="77777777" w:rsidTr="00373C15">
        <w:trPr>
          <w:tblCellSpacing w:w="0" w:type="dxa"/>
        </w:trPr>
        <w:tc>
          <w:tcPr>
            <w:tcW w:w="2025" w:type="dxa"/>
            <w:hideMark/>
          </w:tcPr>
          <w:p w14:paraId="6C6F5F3E"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1099. </w:t>
            </w:r>
          </w:p>
        </w:tc>
        <w:tc>
          <w:tcPr>
            <w:tcW w:w="0" w:type="auto"/>
            <w:vAlign w:val="center"/>
            <w:hideMark/>
          </w:tcPr>
          <w:p w14:paraId="07A5B215"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Неосновательное обогащение, не подлежащее возврату </w:t>
            </w:r>
          </w:p>
        </w:tc>
      </w:tr>
    </w:tbl>
    <w:p w14:paraId="6C3283FF"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Не подлежат возврату в качестве неосновательного обогащения:</w:t>
      </w:r>
    </w:p>
    <w:p w14:paraId="68FEC957"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имущество, переданное во исполнение обязательства до наступления срока их исполнения, если обязательством не предусмотрено иное;</w:t>
      </w:r>
    </w:p>
    <w:p w14:paraId="117F0A9D"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имущество, переданное во исполнение обязательства после истечения срока исковой давности;</w:t>
      </w:r>
    </w:p>
    <w:p w14:paraId="51C6F41D"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sidRPr="00BB4B2F">
        <w:rPr>
          <w:rFonts w:ascii="GHEA Grapalat" w:hAnsi="GHEA Grapalat"/>
          <w:color w:val="000000"/>
          <w:sz w:val="24"/>
          <w:szCs w:val="24"/>
        </w:rPr>
        <w:t>)</w:t>
      </w:r>
      <w:r w:rsidR="000E2A82" w:rsidRPr="002252A0">
        <w:rPr>
          <w:rFonts w:ascii="GHEA Grapalat" w:hAnsi="GHEA Grapalat"/>
          <w:color w:val="000000"/>
          <w:sz w:val="24"/>
          <w:szCs w:val="24"/>
        </w:rPr>
        <w:tab/>
      </w:r>
      <w:r w:rsidR="001F105D" w:rsidRPr="002252A0">
        <w:rPr>
          <w:rFonts w:ascii="GHEA Grapalat" w:hAnsi="GHEA Grapalat"/>
          <w:color w:val="000000"/>
          <w:sz w:val="24"/>
          <w:szCs w:val="24"/>
        </w:rPr>
        <w:t>з</w:t>
      </w:r>
      <w:r w:rsidR="000E2A82" w:rsidRPr="002252A0">
        <w:rPr>
          <w:rFonts w:ascii="GHEA Grapalat" w:hAnsi="GHEA Grapalat"/>
          <w:color w:val="000000"/>
          <w:sz w:val="24"/>
          <w:szCs w:val="24"/>
        </w:rPr>
        <w:t>аработная плата и приравненные к ней плате</w:t>
      </w:r>
      <w:r>
        <w:rPr>
          <w:rFonts w:ascii="GHEA Grapalat" w:hAnsi="GHEA Grapalat"/>
          <w:color w:val="000000"/>
          <w:sz w:val="24"/>
          <w:szCs w:val="24"/>
        </w:rPr>
        <w:t>жи, пенсии, стипендии, пособия, возмещение вреда, причиненного жизни или здоровью, алименты и иные денежные суммы, предоставленные гражданину в качестве средства к</w:t>
      </w:r>
      <w:r>
        <w:rPr>
          <w:rFonts w:ascii="Courier New" w:hAnsi="Courier New" w:cs="Courier New"/>
          <w:color w:val="000000"/>
          <w:sz w:val="24"/>
          <w:szCs w:val="24"/>
          <w:lang w:val="en-US"/>
        </w:rPr>
        <w:t> </w:t>
      </w:r>
      <w:r>
        <w:rPr>
          <w:rFonts w:ascii="GHEA Grapalat" w:hAnsi="GHEA Grapalat"/>
          <w:color w:val="000000"/>
          <w:sz w:val="24"/>
          <w:szCs w:val="24"/>
        </w:rPr>
        <w:t xml:space="preserve">существованию, при отсутствии недобросовестности с его стороны; </w:t>
      </w:r>
    </w:p>
    <w:p w14:paraId="588FD686"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денежные суммы и иное имущество, предоставленные во исполнение несуществующего обязательства, если приобретатель докажет, что лицо, обратившееся с требованием возврата имущества, знало об отсутствии обязательства либо предоставило имущество в целях благотворительности. </w:t>
      </w:r>
    </w:p>
    <w:p w14:paraId="2125B24A" w14:textId="77777777" w:rsidR="000D5F8A" w:rsidRPr="00881FFC" w:rsidRDefault="000D5F8A">
      <w:pPr>
        <w:widowControl w:val="0"/>
        <w:spacing w:after="160" w:line="360" w:lineRule="auto"/>
        <w:jc w:val="center"/>
        <w:rPr>
          <w:rFonts w:ascii="GHEA Grapalat" w:hAnsi="GHEA Grapalat"/>
          <w:b/>
          <w:color w:val="000000"/>
          <w:sz w:val="24"/>
          <w:szCs w:val="24"/>
        </w:rPr>
      </w:pPr>
    </w:p>
    <w:p w14:paraId="3E359208" w14:textId="77777777" w:rsidR="000D5F8A" w:rsidRDefault="000E2A82">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lastRenderedPageBreak/>
        <w:t>РАЗДЕЛ ДЕСЯТЫЙ</w:t>
      </w:r>
    </w:p>
    <w:p w14:paraId="28300BE2" w14:textId="77777777" w:rsidR="000D5F8A" w:rsidRDefault="000E2A82">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ИНТЕЛЛЕКТУАЛЬНАЯ СОБСТВЕННОСТЬ</w:t>
      </w:r>
    </w:p>
    <w:p w14:paraId="5644A1CF" w14:textId="77777777" w:rsidR="000D5F8A" w:rsidRDefault="000D5F8A">
      <w:pPr>
        <w:widowControl w:val="0"/>
        <w:spacing w:after="160" w:line="360" w:lineRule="auto"/>
        <w:jc w:val="center"/>
        <w:rPr>
          <w:rFonts w:ascii="GHEA Grapalat" w:hAnsi="GHEA Grapalat"/>
          <w:b/>
          <w:color w:val="000000"/>
          <w:sz w:val="24"/>
          <w:szCs w:val="24"/>
        </w:rPr>
      </w:pPr>
    </w:p>
    <w:p w14:paraId="220071B2"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061677EF" w14:textId="77777777" w:rsidR="000D5F8A" w:rsidRDefault="000E2A82">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ГЛАВА 62</w:t>
      </w:r>
    </w:p>
    <w:p w14:paraId="2703BD21" w14:textId="77777777" w:rsidR="000D5F8A" w:rsidRDefault="000E2A82">
      <w:pPr>
        <w:widowControl w:val="0"/>
        <w:spacing w:after="160" w:line="360" w:lineRule="auto"/>
        <w:jc w:val="center"/>
        <w:rPr>
          <w:rFonts w:ascii="GHEA Grapalat" w:hAnsi="GHEA Grapalat"/>
          <w:i/>
          <w:color w:val="000000"/>
          <w:sz w:val="24"/>
          <w:szCs w:val="24"/>
          <w:lang w:val="en-US"/>
        </w:rPr>
      </w:pPr>
      <w:r w:rsidRPr="002252A0">
        <w:rPr>
          <w:rFonts w:ascii="GHEA Grapalat" w:hAnsi="GHEA Grapalat"/>
          <w:b/>
          <w:i/>
          <w:color w:val="000000"/>
          <w:sz w:val="24"/>
          <w:szCs w:val="24"/>
        </w:rPr>
        <w:t>ОБЩИЕ ПОЛОЖЕНИЯ</w:t>
      </w:r>
    </w:p>
    <w:p w14:paraId="557B6265"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4311F0" w14:textId="77777777" w:rsidTr="00373C15">
        <w:trPr>
          <w:tblCellSpacing w:w="0" w:type="dxa"/>
        </w:trPr>
        <w:tc>
          <w:tcPr>
            <w:tcW w:w="2025" w:type="dxa"/>
            <w:hideMark/>
          </w:tcPr>
          <w:p w14:paraId="797A9A80"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1100. </w:t>
            </w:r>
          </w:p>
        </w:tc>
        <w:tc>
          <w:tcPr>
            <w:tcW w:w="0" w:type="auto"/>
            <w:vAlign w:val="center"/>
            <w:hideMark/>
          </w:tcPr>
          <w:p w14:paraId="6F860A39"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Объекты интеллектуальной собственности </w:t>
            </w:r>
          </w:p>
        </w:tc>
      </w:tr>
    </w:tbl>
    <w:p w14:paraId="1C13E6F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Объектами интеллектуальной собственности являются результаты интеллектуальной деятельности и средства индивидуализации участников гражданского оборота, товаров, работ или услуг.</w:t>
      </w:r>
    </w:p>
    <w:p w14:paraId="428FCC0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Результатами интеллектуальной деятельности являются:</w:t>
      </w:r>
    </w:p>
    <w:p w14:paraId="2193C50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произведения науки, литературы и искусства;</w:t>
      </w:r>
    </w:p>
    <w:p w14:paraId="3CFB2B4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исполнения, фонограммы и передачи вещательных организаций;</w:t>
      </w:r>
    </w:p>
    <w:p w14:paraId="0AB865C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изобретения, промышленные дизайны;</w:t>
      </w:r>
    </w:p>
    <w:p w14:paraId="5F24C64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селекционные достижения;</w:t>
      </w:r>
    </w:p>
    <w:p w14:paraId="20D8575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топологии интегральных микросхем;</w:t>
      </w:r>
    </w:p>
    <w:p w14:paraId="269C20A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нераскрытая информация, включая секреты производства (ноу-хау);</w:t>
      </w:r>
    </w:p>
    <w:p w14:paraId="4E9DF51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 сорта растений.</w:t>
      </w:r>
    </w:p>
    <w:p w14:paraId="1CD083A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Средствами индивидуализации участников гражданского оборота, товаров, работ или услуг являются:</w:t>
      </w:r>
    </w:p>
    <w:p w14:paraId="06580AD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фирменное наименование;</w:t>
      </w:r>
    </w:p>
    <w:p w14:paraId="7AA3C9A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товарные знаки (знаки обслуживания);</w:t>
      </w:r>
    </w:p>
    <w:p w14:paraId="787B90F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географические указания, наименования мест происхождения и наименования гарантированных традиционных продуктов.</w:t>
      </w:r>
    </w:p>
    <w:p w14:paraId="37760FD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случаях, предусмотренных настоящим Кодексом и иными законами, объектами интеллектуальной собственности могут быть другие результаты интеллектуальной деятельности и другие средства индивидуализации участников гражданского оборота, товаров и услуг.</w:t>
      </w:r>
    </w:p>
    <w:p w14:paraId="474B0539" w14:textId="77777777" w:rsidR="000D5F8A"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1100 отредактирована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 xml:space="preserve">в соответствии с HO-413-N </w:t>
      </w:r>
      <w:r w:rsidR="000E2A82" w:rsidRPr="002252A0">
        <w:rPr>
          <w:rFonts w:ascii="GHEA Grapalat" w:hAnsi="GHEA Grapalat"/>
          <w:b/>
          <w:i/>
          <w:color w:val="000000"/>
          <w:sz w:val="24"/>
          <w:szCs w:val="24"/>
        </w:rPr>
        <w:br/>
        <w:t xml:space="preserve">от 25 сентября 2002 года, </w:t>
      </w:r>
      <w:r w:rsidR="00833664" w:rsidRPr="002252A0">
        <w:rPr>
          <w:rFonts w:ascii="GHEA Grapalat" w:hAnsi="GHEA Grapalat"/>
          <w:b/>
          <w:i/>
          <w:color w:val="000000"/>
          <w:sz w:val="24"/>
          <w:szCs w:val="24"/>
        </w:rPr>
        <w:t xml:space="preserve">в соответствии с </w:t>
      </w:r>
      <w:r w:rsidR="000E2A82" w:rsidRPr="002252A0">
        <w:rPr>
          <w:rFonts w:ascii="GHEA Grapalat" w:hAnsi="GHEA Grapalat"/>
          <w:b/>
          <w:i/>
          <w:color w:val="000000"/>
          <w:sz w:val="24"/>
          <w:szCs w:val="24"/>
        </w:rPr>
        <w:t>HO-61-N от 29 апреля 2010</w:t>
      </w:r>
      <w:r w:rsidR="00B149F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года</w:t>
      </w:r>
      <w:r w:rsidR="00531EE2" w:rsidRPr="002252A0">
        <w:rPr>
          <w:rFonts w:ascii="GHEA Grapalat" w:hAnsi="GHEA Grapalat"/>
          <w:b/>
          <w:i/>
          <w:color w:val="000000"/>
          <w:sz w:val="24"/>
          <w:szCs w:val="24"/>
        </w:rPr>
        <w:t>, дополнена в соответствии с НО-232-</w:t>
      </w:r>
      <w:r w:rsidR="00531EE2" w:rsidRPr="002252A0">
        <w:rPr>
          <w:rFonts w:ascii="GHEA Grapalat" w:hAnsi="GHEA Grapalat"/>
          <w:b/>
          <w:i/>
          <w:color w:val="000000"/>
          <w:sz w:val="24"/>
          <w:szCs w:val="24"/>
          <w:lang w:val="en-US"/>
        </w:rPr>
        <w:t>N</w:t>
      </w:r>
      <w:r w:rsidR="00513F14" w:rsidRPr="002252A0">
        <w:rPr>
          <w:rFonts w:ascii="GHEA Grapalat" w:hAnsi="GHEA Grapalat"/>
          <w:b/>
          <w:i/>
          <w:color w:val="000000"/>
          <w:sz w:val="24"/>
          <w:szCs w:val="24"/>
        </w:rPr>
        <w:t xml:space="preserve"> </w:t>
      </w:r>
      <w:r w:rsidR="00531EE2" w:rsidRPr="002252A0">
        <w:rPr>
          <w:rFonts w:ascii="GHEA Grapalat" w:hAnsi="GHEA Grapalat"/>
          <w:b/>
          <w:i/>
          <w:color w:val="000000"/>
          <w:sz w:val="24"/>
          <w:szCs w:val="24"/>
        </w:rPr>
        <w:t>от 8 декабря 2017 года, изменена в соответствии с НО-111-</w:t>
      </w:r>
      <w:r w:rsidR="00531EE2" w:rsidRPr="002252A0">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 года)</w:t>
      </w:r>
    </w:p>
    <w:p w14:paraId="24142C2F" w14:textId="77777777" w:rsidR="000D5F8A" w:rsidRDefault="000D5F8A" w:rsidP="00BF51B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A887DFD" w14:textId="77777777" w:rsidTr="00373C15">
        <w:trPr>
          <w:tblCellSpacing w:w="0" w:type="dxa"/>
        </w:trPr>
        <w:tc>
          <w:tcPr>
            <w:tcW w:w="2025" w:type="dxa"/>
            <w:hideMark/>
          </w:tcPr>
          <w:p w14:paraId="34EFBDB3"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1101. </w:t>
            </w:r>
          </w:p>
        </w:tc>
        <w:tc>
          <w:tcPr>
            <w:tcW w:w="0" w:type="auto"/>
            <w:vAlign w:val="center"/>
            <w:hideMark/>
          </w:tcPr>
          <w:p w14:paraId="6C4D3F76"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Основания возникновения прав на объекты интеллектуальной собственности </w:t>
            </w:r>
          </w:p>
        </w:tc>
      </w:tr>
    </w:tbl>
    <w:p w14:paraId="115630F3"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Права на объекты интеллектуальной собственности возникают в силу факта их создания или уполномоченными государственными органами в случаях и порядке, предусмотренных настоящим Кодексом или иным законом, вследствие предоставления этим объектам правовой охраны.</w:t>
      </w:r>
    </w:p>
    <w:p w14:paraId="32A08C2E"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Условия предоставления нераскрытой информации правовой охраны определяются законом.</w:t>
      </w:r>
    </w:p>
    <w:p w14:paraId="542E9980"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DF0584" w14:textId="77777777" w:rsidTr="00373C15">
        <w:trPr>
          <w:tblCellSpacing w:w="0" w:type="dxa"/>
        </w:trPr>
        <w:tc>
          <w:tcPr>
            <w:tcW w:w="2025" w:type="dxa"/>
            <w:hideMark/>
          </w:tcPr>
          <w:p w14:paraId="1AC3A6B5" w14:textId="77777777" w:rsidR="000D5F8A" w:rsidRDefault="000E2A82" w:rsidP="00BF51BA">
            <w:pPr>
              <w:widowControl w:val="0"/>
              <w:spacing w:after="160" w:line="341"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1102.</w:t>
            </w:r>
          </w:p>
        </w:tc>
        <w:tc>
          <w:tcPr>
            <w:tcW w:w="0" w:type="auto"/>
            <w:vAlign w:val="center"/>
            <w:hideMark/>
          </w:tcPr>
          <w:p w14:paraId="5EDF341C" w14:textId="77777777" w:rsidR="000D5F8A" w:rsidRDefault="000E2A82" w:rsidP="00BF51BA">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Личные неимущественные и имущественные права на объекты интеллектуальной собственности </w:t>
            </w:r>
          </w:p>
        </w:tc>
      </w:tr>
    </w:tbl>
    <w:p w14:paraId="0DE36FA6"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Автору результатов интеллектуальной деятельности принадлежат личные неимущественные и имущественные права на эти результаты.</w:t>
      </w:r>
    </w:p>
    <w:p w14:paraId="693EECD9" w14:textId="77777777" w:rsidR="000E2A82" w:rsidRPr="00881FFC"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Личные неимущественные права принадлежат автору независимо от его имущественных прав и охраняются при переходе другому лицу его имущественных прав на результаты интеллектуальной собственности.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B15DEF" w14:textId="77777777" w:rsidTr="00373C15">
        <w:trPr>
          <w:tblCellSpacing w:w="0" w:type="dxa"/>
        </w:trPr>
        <w:tc>
          <w:tcPr>
            <w:tcW w:w="2025" w:type="dxa"/>
            <w:hideMark/>
          </w:tcPr>
          <w:p w14:paraId="2E112DDB" w14:textId="77777777" w:rsidR="000D5F8A" w:rsidRDefault="000E2A82" w:rsidP="00BF51BA">
            <w:pPr>
              <w:widowControl w:val="0"/>
              <w:spacing w:after="160" w:line="341"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lastRenderedPageBreak/>
              <w:t>Статья 1103.</w:t>
            </w:r>
          </w:p>
        </w:tc>
        <w:tc>
          <w:tcPr>
            <w:tcW w:w="0" w:type="auto"/>
            <w:vAlign w:val="center"/>
            <w:hideMark/>
          </w:tcPr>
          <w:p w14:paraId="6418E90C" w14:textId="77777777" w:rsidR="000D5F8A"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авторства </w:t>
            </w:r>
          </w:p>
        </w:tc>
      </w:tr>
    </w:tbl>
    <w:p w14:paraId="716D54DD"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автора на результат интеллектуальной деятельности (право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авторства) является личным неимущественным правом и может принадлежать только тому лицу, творческим трудом которого создан результат интеллектуальной деятельности.</w:t>
      </w:r>
    </w:p>
    <w:p w14:paraId="0A5DA796"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 авторства неотчуждаемо и непередаваемо и действует бессрочно.</w:t>
      </w:r>
    </w:p>
    <w:p w14:paraId="45F2DE5D"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результат создан совместным творческим трудом двух или более лиц, они признаются соавторами.</w:t>
      </w:r>
    </w:p>
    <w:p w14:paraId="11496A75" w14:textId="77777777" w:rsidR="000D5F8A" w:rsidRDefault="000D5F8A" w:rsidP="00BF51BA">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1FCBBC" w14:textId="77777777" w:rsidTr="00373C15">
        <w:trPr>
          <w:tblCellSpacing w:w="0" w:type="dxa"/>
        </w:trPr>
        <w:tc>
          <w:tcPr>
            <w:tcW w:w="2025" w:type="dxa"/>
            <w:hideMark/>
          </w:tcPr>
          <w:p w14:paraId="4885C7B8"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1104. </w:t>
            </w:r>
          </w:p>
        </w:tc>
        <w:tc>
          <w:tcPr>
            <w:tcW w:w="0" w:type="auto"/>
            <w:vAlign w:val="center"/>
            <w:hideMark/>
          </w:tcPr>
          <w:p w14:paraId="4F4BC70B"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Исключительные права на объекты интеллектуальной собственности </w:t>
            </w:r>
          </w:p>
        </w:tc>
      </w:tr>
    </w:tbl>
    <w:p w14:paraId="43D7C3DD"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Обладатель имущественных прав на результаты интеллектуальной деятельности или средства индивидуализации участников гражданского оборота, товаров и услуг (далее — средства индивидуализации) имеет исключительное право на правомерное использование этого объекта интеллектуальной собственности по своему усмотрению в любой форме и любым способом.</w:t>
      </w:r>
    </w:p>
    <w:p w14:paraId="4781C396"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Использование другими лицами объектов интеллектуальной собственности, в отношении которых их правообладателю принадлежит исключительное право, допускается только с согласия последнего, если иное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предусмотрено законом.</w:t>
      </w:r>
    </w:p>
    <w:p w14:paraId="58392436"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Обладатель исключительного права на объект интеллектуальной собственности вправе полностью или частично передавать другому лицу это право, разрешить ему использовать этот объект и распоряжаться им, если это не</w:t>
      </w:r>
      <w:r>
        <w:rPr>
          <w:rFonts w:ascii="Courier New" w:hAnsi="Courier New" w:cs="Courier New"/>
          <w:color w:val="000000"/>
          <w:sz w:val="24"/>
          <w:szCs w:val="24"/>
          <w:lang w:val="en-US"/>
        </w:rPr>
        <w:t> </w:t>
      </w:r>
      <w:r>
        <w:rPr>
          <w:rFonts w:ascii="GHEA Grapalat" w:hAnsi="GHEA Grapalat"/>
          <w:color w:val="000000"/>
          <w:sz w:val="24"/>
          <w:szCs w:val="24"/>
        </w:rPr>
        <w:t>противоречит правилам настоящего Кодекса и иных законов.</w:t>
      </w:r>
    </w:p>
    <w:p w14:paraId="232F19D7" w14:textId="77777777" w:rsidR="000D5F8A" w:rsidRPr="00BF51B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pacing w:val="-6"/>
          <w:sz w:val="24"/>
          <w:szCs w:val="24"/>
        </w:rPr>
      </w:pPr>
      <w:r>
        <w:rPr>
          <w:rFonts w:ascii="GHEA Grapalat" w:hAnsi="GHEA Grapalat"/>
          <w:color w:val="000000"/>
          <w:sz w:val="24"/>
          <w:szCs w:val="24"/>
        </w:rPr>
        <w:t>4.</w:t>
      </w:r>
      <w:r>
        <w:rPr>
          <w:rFonts w:ascii="GHEA Grapalat" w:hAnsi="GHEA Grapalat"/>
          <w:color w:val="000000"/>
          <w:sz w:val="24"/>
          <w:szCs w:val="24"/>
        </w:rPr>
        <w:tab/>
        <w:t xml:space="preserve">Ограничения исключительных прав, в том числе посредством предоставления другим лицам права на использование объекта интеллектуальной собственности, признание этих прав недействительными и их прекращение </w:t>
      </w:r>
      <w:r w:rsidRPr="00BF51BA">
        <w:rPr>
          <w:rFonts w:ascii="GHEA Grapalat" w:hAnsi="GHEA Grapalat"/>
          <w:color w:val="000000"/>
          <w:spacing w:val="-6"/>
          <w:sz w:val="24"/>
          <w:szCs w:val="24"/>
        </w:rPr>
        <w:lastRenderedPageBreak/>
        <w:t>(аннулирование) допускаются в случаях, пределах и порядке, предусмотренных настоящим Кодексом и иными законами, с тем, чтобы они не нанесли вред нормальному использованию объектов интеллектуальной собственности и безосновательно не ущемляли права авторов, с учетом законных интересов третьих лиц.</w:t>
      </w:r>
    </w:p>
    <w:p w14:paraId="60FF07FF" w14:textId="77777777" w:rsidR="000D5F8A" w:rsidRDefault="00BB4B2F" w:rsidP="00BF51BA">
      <w:pPr>
        <w:widowControl w:val="0"/>
        <w:tabs>
          <w:tab w:val="left" w:pos="1134"/>
        </w:tabs>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1104 дополнена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 изменена в сответствии с HO-144</w:t>
      </w:r>
      <w:r>
        <w:rPr>
          <w:rFonts w:ascii="GHEA Grapalat" w:hAnsi="GHEA Grapalat"/>
          <w:b/>
          <w:i/>
          <w:color w:val="000000"/>
          <w:sz w:val="24"/>
          <w:szCs w:val="24"/>
          <w:lang w:val="hy-AM"/>
        </w:rPr>
        <w:t>-</w:t>
      </w:r>
      <w:r>
        <w:rPr>
          <w:rFonts w:ascii="GHEA Grapalat" w:hAnsi="GHEA Grapalat"/>
          <w:b/>
          <w:i/>
          <w:color w:val="000000"/>
          <w:sz w:val="24"/>
          <w:szCs w:val="24"/>
          <w:lang w:val="en-US"/>
        </w:rPr>
        <w:t>N</w:t>
      </w:r>
      <w:r>
        <w:rPr>
          <w:rFonts w:ascii="GHEA Grapalat" w:hAnsi="GHEA Grapalat"/>
          <w:b/>
          <w:i/>
          <w:color w:val="000000"/>
          <w:sz w:val="24"/>
          <w:szCs w:val="24"/>
        </w:rPr>
        <w:t xml:space="preserve"> от 13 апреля 2023 года)</w:t>
      </w:r>
    </w:p>
    <w:p w14:paraId="32E2B900" w14:textId="77777777" w:rsidR="000D5F8A" w:rsidRDefault="000D5F8A"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F1304DF" w14:textId="77777777" w:rsidTr="00373C15">
        <w:trPr>
          <w:tblCellSpacing w:w="0" w:type="dxa"/>
        </w:trPr>
        <w:tc>
          <w:tcPr>
            <w:tcW w:w="2025" w:type="dxa"/>
            <w:hideMark/>
          </w:tcPr>
          <w:p w14:paraId="3EDFF60A" w14:textId="77777777" w:rsidR="000D5F8A" w:rsidRDefault="00BB4B2F" w:rsidP="00BF51B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1105. </w:t>
            </w:r>
          </w:p>
        </w:tc>
        <w:tc>
          <w:tcPr>
            <w:tcW w:w="0" w:type="auto"/>
            <w:vAlign w:val="center"/>
            <w:hideMark/>
          </w:tcPr>
          <w:p w14:paraId="30EEAA96" w14:textId="77777777" w:rsidR="000D5F8A" w:rsidRDefault="00BB4B2F" w:rsidP="00BF51BA">
            <w:pPr>
              <w:widowControl w:val="0"/>
              <w:spacing w:after="160" w:line="336" w:lineRule="auto"/>
              <w:rPr>
                <w:rFonts w:ascii="GHEA Grapalat" w:hAnsi="GHEA Grapalat"/>
                <w:b/>
                <w:color w:val="000000"/>
                <w:sz w:val="24"/>
                <w:szCs w:val="24"/>
              </w:rPr>
            </w:pPr>
            <w:r>
              <w:rPr>
                <w:rFonts w:ascii="GHEA Grapalat" w:hAnsi="GHEA Grapalat"/>
                <w:b/>
                <w:color w:val="000000"/>
                <w:sz w:val="24"/>
                <w:szCs w:val="24"/>
              </w:rPr>
              <w:t xml:space="preserve">Передача другому лицу прав на объект интеллектуальной собственности </w:t>
            </w:r>
          </w:p>
        </w:tc>
      </w:tr>
    </w:tbl>
    <w:p w14:paraId="27AECAAF" w14:textId="77777777" w:rsidR="000D5F8A" w:rsidRDefault="00A26BF1"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HO-270 от 4 декабря 2001 года)</w:t>
      </w:r>
    </w:p>
    <w:p w14:paraId="77A27616"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Обладатель исключительных прав на объект интеллектуальной собственности может по договору полностью или частично передать другому лицу принадлежащие ему имущественные права. Имущественные права могут по наследству в порядке универсального правопреемства или вследствие реорганизации правообладателя</w:t>
      </w:r>
      <w:r w:rsidR="007936B1" w:rsidRPr="002252A0">
        <w:rPr>
          <w:rFonts w:ascii="GHEA Grapalat" w:hAnsi="GHEA Grapalat"/>
          <w:color w:val="000000"/>
          <w:sz w:val="24"/>
          <w:szCs w:val="24"/>
        </w:rPr>
        <w:t xml:space="preserve"> </w:t>
      </w:r>
      <w:r w:rsidR="007936B1" w:rsidRPr="002252A0">
        <w:rPr>
          <w:rFonts w:ascii="GHEA Grapalat" w:hAnsi="GHEA Grapalat"/>
          <w:color w:val="000000"/>
          <w:sz w:val="24"/>
          <w:szCs w:val="24"/>
          <w:lang w:val="hy-AM"/>
        </w:rPr>
        <w:t>—</w:t>
      </w:r>
      <w:r w:rsidR="007936B1"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юридического лица перейти к другому лицу, если иное не предусмотрено настоящим Кодексом или иным законом. </w:t>
      </w:r>
    </w:p>
    <w:p w14:paraId="2E991404"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Передача имущественных прав по договору и их переход в порядке универсального правопреемства не влекут передачу или ограничение права авторства и иного неотчуждаемого и непередаваемого личного неимущественного права. Условия договора о передаче или ограничении подобных прав ничтожны, за исключением случая, предусмотренного настоящим Кодексом.</w:t>
      </w:r>
    </w:p>
    <w:p w14:paraId="41A1B831"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Передаваемые по договору исключительные права должны быть определены в нем. Неуказанные в договоре в качестве отчуждаемых права предполагаются непереданными, если иное не доказано.</w:t>
      </w:r>
    </w:p>
    <w:p w14:paraId="7424085D" w14:textId="77777777" w:rsidR="000D5F8A" w:rsidRPr="00881FFC"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1105 изменена, дополнена в соответствии с HO-270 </w:t>
      </w:r>
      <w:r>
        <w:rPr>
          <w:rFonts w:ascii="GHEA Grapalat" w:hAnsi="GHEA Grapalat"/>
          <w:b/>
          <w:i/>
          <w:color w:val="000000"/>
          <w:sz w:val="24"/>
          <w:szCs w:val="24"/>
        </w:rPr>
        <w:br/>
        <w:t>от 4 декабря 2001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87183A" w14:textId="77777777" w:rsidTr="00373C15">
        <w:trPr>
          <w:tblCellSpacing w:w="0" w:type="dxa"/>
        </w:trPr>
        <w:tc>
          <w:tcPr>
            <w:tcW w:w="2025" w:type="dxa"/>
            <w:hideMark/>
          </w:tcPr>
          <w:p w14:paraId="2561CC73"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1106. </w:t>
            </w:r>
          </w:p>
        </w:tc>
        <w:tc>
          <w:tcPr>
            <w:tcW w:w="0" w:type="auto"/>
            <w:vAlign w:val="center"/>
            <w:hideMark/>
          </w:tcPr>
          <w:p w14:paraId="33ED2A93"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Лицензионный договор </w:t>
            </w:r>
          </w:p>
        </w:tc>
      </w:tr>
    </w:tbl>
    <w:p w14:paraId="55B9463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лицензионному договору сторона, имеющая исключительное право на результат интеллектуальной деятельности или на средство индивидуализации (лицензиар) разрешает другой стороне (лицензиату) использовать соответствующий объект интеллектуальной собственности.</w:t>
      </w:r>
    </w:p>
    <w:p w14:paraId="3FC730A0"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Лицензионный договор предполагается возмездным. В лицензионном договоре должны быть установлены ра</w:t>
      </w:r>
      <w:r w:rsidR="00696FD9" w:rsidRPr="002252A0">
        <w:rPr>
          <w:rFonts w:ascii="GHEA Grapalat" w:hAnsi="GHEA Grapalat"/>
          <w:color w:val="000000"/>
          <w:sz w:val="24"/>
          <w:szCs w:val="24"/>
        </w:rPr>
        <w:t>з</w:t>
      </w:r>
      <w:r w:rsidRPr="002252A0">
        <w:rPr>
          <w:rFonts w:ascii="GHEA Grapalat" w:hAnsi="GHEA Grapalat"/>
          <w:color w:val="000000"/>
          <w:sz w:val="24"/>
          <w:szCs w:val="24"/>
        </w:rPr>
        <w:t>мер вознаграждения и (или) порядок его определения и сроки его уплаты.</w:t>
      </w:r>
    </w:p>
    <w:p w14:paraId="57A14E0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Лицензионный договор должен устанавливать предоставляемые права, пределы и сроки их использования.</w:t>
      </w:r>
    </w:p>
    <w:p w14:paraId="623A5B1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 лицензионному договору лицензиату могут быть предоставлены:</w:t>
      </w:r>
    </w:p>
    <w:p w14:paraId="73C4B22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право на использование объекта интеллектуальной собственности с</w:t>
      </w:r>
      <w:r>
        <w:rPr>
          <w:rFonts w:ascii="Courier New" w:hAnsi="Courier New" w:cs="Courier New"/>
          <w:color w:val="000000"/>
          <w:sz w:val="24"/>
          <w:szCs w:val="24"/>
          <w:lang w:val="en-US"/>
        </w:rPr>
        <w:t> </w:t>
      </w:r>
      <w:r>
        <w:rPr>
          <w:rFonts w:ascii="GHEA Grapalat" w:hAnsi="GHEA Grapalat"/>
          <w:color w:val="000000"/>
          <w:sz w:val="24"/>
          <w:szCs w:val="24"/>
        </w:rPr>
        <w:t>сохранением за лицензиаром права на его использование и права выдачи разрешения другим лицам (простая, неисключительная лицензия);</w:t>
      </w:r>
    </w:p>
    <w:p w14:paraId="5BF3829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 на использование объекта интеллектуальной собственности с</w:t>
      </w:r>
      <w:r>
        <w:rPr>
          <w:rFonts w:ascii="Courier New" w:hAnsi="Courier New" w:cs="Courier New"/>
          <w:color w:val="000000"/>
          <w:sz w:val="24"/>
          <w:szCs w:val="24"/>
          <w:lang w:val="en-US"/>
        </w:rPr>
        <w:t> </w:t>
      </w:r>
      <w:r>
        <w:rPr>
          <w:rFonts w:ascii="GHEA Grapalat" w:hAnsi="GHEA Grapalat"/>
          <w:color w:val="000000"/>
          <w:sz w:val="24"/>
          <w:szCs w:val="24"/>
        </w:rPr>
        <w:t>сохранением за лицензиаром права на его использование, но без права на выдачу разрешения другим лицам (единичная лицензия);</w:t>
      </w:r>
    </w:p>
    <w:p w14:paraId="27E5E7F2"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на использование объекта интеллектуальной собственности без права на его использование и выдачу лицензиаром разрешения другим лицам (исключительная лицензия);</w:t>
      </w:r>
    </w:p>
    <w:p w14:paraId="3A0009E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другие виды лицензии, допускаемые законом.</w:t>
      </w:r>
    </w:p>
    <w:p w14:paraId="2E87C3D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лицензионным договором иное не предусмотрено, лицензия предполагается простой (неисключительной).</w:t>
      </w:r>
    </w:p>
    <w:p w14:paraId="29711DC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Договор о предоставлении лицензиатом права на использование объекта интеллектуальной собственности другому лицу является сублицензионным </w:t>
      </w:r>
      <w:r>
        <w:rPr>
          <w:rFonts w:ascii="GHEA Grapalat" w:hAnsi="GHEA Grapalat"/>
          <w:color w:val="000000"/>
          <w:sz w:val="24"/>
          <w:szCs w:val="24"/>
        </w:rPr>
        <w:lastRenderedPageBreak/>
        <w:t>договором. Лицензиат вправе заключить сублицензионный договор лишь в</w:t>
      </w:r>
      <w:r>
        <w:rPr>
          <w:rFonts w:ascii="Courier New" w:hAnsi="Courier New" w:cs="Courier New"/>
          <w:color w:val="000000"/>
          <w:sz w:val="24"/>
          <w:szCs w:val="24"/>
          <w:lang w:val="en-US"/>
        </w:rPr>
        <w:t> </w:t>
      </w:r>
      <w:r>
        <w:rPr>
          <w:rFonts w:ascii="GHEA Grapalat" w:hAnsi="GHEA Grapalat"/>
          <w:color w:val="000000"/>
          <w:sz w:val="24"/>
          <w:szCs w:val="24"/>
        </w:rPr>
        <w:t>случаях, предусмотренных лицензионным договором.</w:t>
      </w:r>
    </w:p>
    <w:p w14:paraId="738FE26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Лицензиат несет ответственность перед лицензиаром за действия сублицензиата, если лицензионным договором не предусмотрено иное.</w:t>
      </w:r>
    </w:p>
    <w:p w14:paraId="71EDB9CC"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1106 изменена, отредактирована, </w:t>
      </w:r>
      <w:r w:rsidR="009E3663" w:rsidRPr="002252A0">
        <w:rPr>
          <w:rFonts w:ascii="GHEA Grapalat" w:hAnsi="GHEA Grapalat"/>
          <w:b/>
          <w:i/>
          <w:color w:val="000000"/>
          <w:sz w:val="24"/>
          <w:szCs w:val="24"/>
        </w:rPr>
        <w:t>дополнена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HO-61-N от 29 апреля 2010 года)</w:t>
      </w:r>
    </w:p>
    <w:p w14:paraId="47FDB76D"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BDC9F38" w14:textId="77777777" w:rsidTr="00373C15">
        <w:trPr>
          <w:tblCellSpacing w:w="0" w:type="dxa"/>
        </w:trPr>
        <w:tc>
          <w:tcPr>
            <w:tcW w:w="2025" w:type="dxa"/>
            <w:hideMark/>
          </w:tcPr>
          <w:p w14:paraId="6B72B539" w14:textId="77777777" w:rsidR="000E2A82" w:rsidRPr="009E3663"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1107.</w:t>
            </w:r>
          </w:p>
        </w:tc>
        <w:tc>
          <w:tcPr>
            <w:tcW w:w="0" w:type="auto"/>
            <w:vAlign w:val="center"/>
            <w:hideMark/>
          </w:tcPr>
          <w:p w14:paraId="2A9F49BD"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Договор о создании и использовании результатов интеллектуальной деятельности </w:t>
            </w:r>
          </w:p>
        </w:tc>
      </w:tr>
    </w:tbl>
    <w:p w14:paraId="19D4ECB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 может принять на себя обязательство создать в будущем произведение, изобретение или иной результат интеллектуальной деятельности и предоставить заказчику, не являющемуся его работодателем, исключительное право на использование этого результата.</w:t>
      </w:r>
    </w:p>
    <w:p w14:paraId="188A7D0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Договор, предусмотренный в пункте 1 настоящей статьи, должен определять характер подлежащего созданию результата интеллектуальной деятельности, а также цели либо способы его использования.</w:t>
      </w:r>
    </w:p>
    <w:p w14:paraId="13EC41A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Договор, обязывающий автора предоставить какому-либо лицу исключительное право на использование любого результата интеллектуальной деятельности, который этот автор создаст в будущем, ничтожен.</w:t>
      </w:r>
    </w:p>
    <w:p w14:paraId="699E722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Условия договора, ограничивающие права автора на создание в</w:t>
      </w:r>
      <w:r>
        <w:rPr>
          <w:rFonts w:ascii="Courier New" w:hAnsi="Courier New" w:cs="Courier New"/>
          <w:color w:val="000000"/>
          <w:sz w:val="24"/>
          <w:szCs w:val="24"/>
          <w:lang w:val="en-US"/>
        </w:rPr>
        <w:t> </w:t>
      </w:r>
      <w:r>
        <w:rPr>
          <w:rFonts w:ascii="GHEA Grapalat" w:hAnsi="GHEA Grapalat"/>
          <w:color w:val="000000"/>
          <w:sz w:val="24"/>
          <w:szCs w:val="24"/>
        </w:rPr>
        <w:t>будущем результатов интеллектуальной деятельности определенного рода либо в определенной области, признаются ничтожными.</w:t>
      </w:r>
    </w:p>
    <w:p w14:paraId="7E8E8354"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C51380F" w14:textId="77777777" w:rsidR="00BF51BA" w:rsidRDefault="00BF51BA">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38C8610" w14:textId="77777777" w:rsidTr="00373C15">
        <w:trPr>
          <w:tblCellSpacing w:w="0" w:type="dxa"/>
        </w:trPr>
        <w:tc>
          <w:tcPr>
            <w:tcW w:w="2025" w:type="dxa"/>
            <w:hideMark/>
          </w:tcPr>
          <w:p w14:paraId="12E06BB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1108. </w:t>
            </w:r>
          </w:p>
        </w:tc>
        <w:tc>
          <w:tcPr>
            <w:tcW w:w="0" w:type="auto"/>
            <w:vAlign w:val="center"/>
            <w:hideMark/>
          </w:tcPr>
          <w:p w14:paraId="46923F20"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Исключительное право и право собственности </w:t>
            </w:r>
          </w:p>
        </w:tc>
      </w:tr>
    </w:tbl>
    <w:p w14:paraId="7100130A" w14:textId="77777777" w:rsidR="000D5F8A" w:rsidRPr="00881FFC"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Исключительное право на результат интеллектуальной деятельности или средство индивидуализации существует независимо от права собственности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материальный объект, в котором такой результат или средство индивидуализации выражены.</w:t>
      </w:r>
    </w:p>
    <w:p w14:paraId="2AE750F5" w14:textId="77777777" w:rsidR="000D5F8A" w:rsidRPr="00881FFC"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AA65C76" w14:textId="77777777" w:rsidTr="00373C15">
        <w:trPr>
          <w:tblCellSpacing w:w="0" w:type="dxa"/>
        </w:trPr>
        <w:tc>
          <w:tcPr>
            <w:tcW w:w="2025" w:type="dxa"/>
            <w:hideMark/>
          </w:tcPr>
          <w:p w14:paraId="0719974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1109. </w:t>
            </w:r>
          </w:p>
        </w:tc>
        <w:tc>
          <w:tcPr>
            <w:tcW w:w="0" w:type="auto"/>
            <w:vAlign w:val="center"/>
            <w:hideMark/>
          </w:tcPr>
          <w:p w14:paraId="7BCC60B1"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Срок действия исключительного права </w:t>
            </w:r>
          </w:p>
        </w:tc>
      </w:tr>
    </w:tbl>
    <w:p w14:paraId="0B3605F1"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Исключительное право на объект интеллектуальной собственности действует в сроки, предусмотренные настоящим Кодексом или иными законами.</w:t>
      </w:r>
    </w:p>
    <w:p w14:paraId="328EB7AF"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A776856" w14:textId="77777777" w:rsidTr="00373C15">
        <w:trPr>
          <w:tblCellSpacing w:w="0" w:type="dxa"/>
        </w:trPr>
        <w:tc>
          <w:tcPr>
            <w:tcW w:w="2025" w:type="dxa"/>
            <w:hideMark/>
          </w:tcPr>
          <w:p w14:paraId="282972D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1110. </w:t>
            </w:r>
          </w:p>
        </w:tc>
        <w:tc>
          <w:tcPr>
            <w:tcW w:w="0" w:type="auto"/>
            <w:vAlign w:val="center"/>
            <w:hideMark/>
          </w:tcPr>
          <w:p w14:paraId="592779C5"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Способы защиты исключительных прав </w:t>
            </w:r>
          </w:p>
        </w:tc>
      </w:tr>
    </w:tbl>
    <w:p w14:paraId="31EA890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Защита исключительных прав осуществляется способами, предусмотренными статьей 14 настоящего Кодекса. Защита исключительных прав может осуществляться также путем:</w:t>
      </w:r>
    </w:p>
    <w:p w14:paraId="0D98A17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изъятия материальных объектов, послуживших основанием для нарушения исключительных прав, и материальных объектов, созданных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результате такого нарушения;</w:t>
      </w:r>
    </w:p>
    <w:p w14:paraId="3376779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обязательного опубликования относительно допущенного нарушения,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включением в него сведений о том, кому принадлежит нарушенное право, 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также обязательного полного или частичного опубликования за счет правонарушителя судебного решения относительно допущенного нарушения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указанных правообладателем средствах массовой информации, действующих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Республике Армения;</w:t>
      </w:r>
    </w:p>
    <w:p w14:paraId="62D5D7C1"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иными способами, предусмотренными законом.</w:t>
      </w:r>
    </w:p>
    <w:p w14:paraId="40C2FE66"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3A66F7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При нарушении договоров об использовании результатов интеллектуальной деятельности и средств индивидуализации применяются общие правила об ответственности за нарушение обязательств (глава 26).</w:t>
      </w:r>
    </w:p>
    <w:p w14:paraId="730FDF7B"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1110 дополнена в соответствии с HO-143-N от 15 июня 2006</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42FD600E" w14:textId="77777777" w:rsidR="000E2A82" w:rsidRPr="002252A0" w:rsidRDefault="000E2A82" w:rsidP="002252A0">
      <w:pPr>
        <w:widowControl w:val="0"/>
        <w:spacing w:after="160" w:line="360" w:lineRule="auto"/>
        <w:jc w:val="center"/>
        <w:rPr>
          <w:rFonts w:ascii="GHEA Grapalat" w:hAnsi="GHEA Grapalat"/>
          <w:b/>
          <w:i/>
          <w:color w:val="000000"/>
          <w:sz w:val="24"/>
          <w:szCs w:val="24"/>
        </w:rPr>
      </w:pPr>
    </w:p>
    <w:p w14:paraId="0D5AC1FF" w14:textId="77777777" w:rsidR="000D5F8A" w:rsidRDefault="000D5F8A" w:rsidP="00BF51BA">
      <w:pPr>
        <w:spacing w:after="160" w:line="360" w:lineRule="auto"/>
        <w:jc w:val="center"/>
        <w:rPr>
          <w:rFonts w:ascii="GHEA Grapalat" w:eastAsia="Times New Roman" w:hAnsi="GHEA Grapalat" w:cs="Times New Roman"/>
          <w:color w:val="000000"/>
          <w:sz w:val="24"/>
          <w:szCs w:val="24"/>
        </w:rPr>
      </w:pPr>
    </w:p>
    <w:p w14:paraId="6DD0FCFF"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63</w:t>
      </w:r>
    </w:p>
    <w:p w14:paraId="0586A6AB" w14:textId="77777777" w:rsidR="000E2A82" w:rsidRPr="002252A0" w:rsidRDefault="00BB4B2F" w:rsidP="002252A0">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АВТОРСКОЕ ПРАВО</w:t>
      </w:r>
    </w:p>
    <w:p w14:paraId="19B4B47B"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12DDEB0" w14:textId="77777777" w:rsidTr="00373C15">
        <w:trPr>
          <w:tblCellSpacing w:w="0" w:type="dxa"/>
        </w:trPr>
        <w:tc>
          <w:tcPr>
            <w:tcW w:w="2025" w:type="dxa"/>
            <w:hideMark/>
          </w:tcPr>
          <w:p w14:paraId="447C9BAA" w14:textId="77777777" w:rsidR="000D5F8A" w:rsidRDefault="00BB4B2F">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1111.</w:t>
            </w:r>
          </w:p>
        </w:tc>
        <w:tc>
          <w:tcPr>
            <w:tcW w:w="0" w:type="auto"/>
            <w:vAlign w:val="center"/>
            <w:hideMark/>
          </w:tcPr>
          <w:p w14:paraId="7B6C9F72"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Объекты авторского права </w:t>
            </w:r>
          </w:p>
        </w:tc>
      </w:tr>
    </w:tbl>
    <w:p w14:paraId="27C4CC99"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Авторское право распространяется на произведения науки, литературы и искусства, являющиеся результатом творческой деятельности, независимо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назначения и достоинств произведения, а также от способа его выражения. </w:t>
      </w:r>
    </w:p>
    <w:p w14:paraId="43E9C81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Произведение должно быть выражено в устной, письменной или иной объективной форме, допускающей возможность его восприятия.</w:t>
      </w:r>
    </w:p>
    <w:p w14:paraId="7AAD471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Произведение, выраженное в письменной или иной форме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материальном носителе (рукопись, машинопись, нотная запись, запись с</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помощью технических средств, включая аудио- или видеозапись, фиксацию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изображении в двухмерной или объемно-пространственной форме и т. д.) считается имеющим объективную форму, независимо от его доступности для третьих лиц.</w:t>
      </w:r>
    </w:p>
    <w:p w14:paraId="648DDE9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pacing w:val="-4"/>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color w:val="000000"/>
          <w:spacing w:val="-4"/>
          <w:sz w:val="24"/>
          <w:szCs w:val="24"/>
        </w:rPr>
        <w:t xml:space="preserve">Устное или иное произведение, не выраженное на материальном носителе, считается имеющим объективную форму, если оно стало доступным для восприятия третьими лицами (публичное произнесение, публичное исполнение и т. д.). </w:t>
      </w:r>
    </w:p>
    <w:p w14:paraId="31A0B2B3"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Авторское право распространяется как на опубликованные, так и на</w:t>
      </w:r>
      <w:r>
        <w:rPr>
          <w:rFonts w:ascii="Courier New" w:hAnsi="Courier New" w:cs="Courier New"/>
          <w:color w:val="000000"/>
          <w:sz w:val="24"/>
          <w:szCs w:val="24"/>
          <w:lang w:val="en-US"/>
        </w:rPr>
        <w:t> </w:t>
      </w:r>
      <w:r>
        <w:rPr>
          <w:rFonts w:ascii="GHEA Grapalat" w:hAnsi="GHEA Grapalat"/>
          <w:color w:val="000000"/>
          <w:sz w:val="24"/>
          <w:szCs w:val="24"/>
        </w:rPr>
        <w:t xml:space="preserve">неопубликованные произведения. </w:t>
      </w:r>
    </w:p>
    <w:p w14:paraId="7CF45C2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Авторское право не распространяется на научные открытия, идеи, принципы, методы, процедуры, точки зрения, системы, церемонии, научные теории, математические формулы, статистические диаграммы, правила игры, даже если они выражены, описаны, раскрыты, освещены в произведениях.</w:t>
      </w:r>
    </w:p>
    <w:p w14:paraId="45816B23" w14:textId="77777777" w:rsidR="000D5F8A" w:rsidRPr="00881FFC"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1111 отредактирована в соответствии с HO-143-N </w:t>
      </w:r>
      <w:r>
        <w:rPr>
          <w:rFonts w:ascii="GHEA Grapalat" w:hAnsi="GHEA Grapalat"/>
          <w:b/>
          <w:i/>
          <w:color w:val="000000"/>
          <w:sz w:val="24"/>
          <w:szCs w:val="24"/>
        </w:rPr>
        <w:br/>
        <w:t>от 15 июня 2006 года)</w:t>
      </w:r>
    </w:p>
    <w:p w14:paraId="10F8057E" w14:textId="77777777" w:rsidR="000D5F8A" w:rsidRPr="00881FFC"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BE84716" w14:textId="77777777" w:rsidTr="00373C15">
        <w:trPr>
          <w:tblCellSpacing w:w="0" w:type="dxa"/>
        </w:trPr>
        <w:tc>
          <w:tcPr>
            <w:tcW w:w="2025" w:type="dxa"/>
            <w:hideMark/>
          </w:tcPr>
          <w:p w14:paraId="15F77C35" w14:textId="77777777" w:rsidR="000E2A82" w:rsidRPr="006160EF"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1112.</w:t>
            </w:r>
          </w:p>
        </w:tc>
        <w:tc>
          <w:tcPr>
            <w:tcW w:w="0" w:type="auto"/>
            <w:vAlign w:val="center"/>
            <w:hideMark/>
          </w:tcPr>
          <w:p w14:paraId="5264B107"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Виды объектов авторского права </w:t>
            </w:r>
          </w:p>
        </w:tc>
      </w:tr>
    </w:tbl>
    <w:p w14:paraId="18FC064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US"/>
        </w:rPr>
      </w:pPr>
      <w:r w:rsidRPr="002252A0">
        <w:rPr>
          <w:rFonts w:ascii="GHEA Grapalat" w:hAnsi="GHEA Grapalat"/>
          <w:color w:val="000000"/>
          <w:sz w:val="24"/>
          <w:szCs w:val="24"/>
        </w:rPr>
        <w:t>Объектами авторского права признаются:</w:t>
      </w:r>
    </w:p>
    <w:p w14:paraId="1789082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литературные (литературно-художественные, научные, учебные, публицистические и прочие) произведения;</w:t>
      </w:r>
    </w:p>
    <w:p w14:paraId="7F0A11B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драматические и сценарные произведения;</w:t>
      </w:r>
    </w:p>
    <w:p w14:paraId="40565BA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музыкальные произведения с текстом и без текста;</w:t>
      </w:r>
    </w:p>
    <w:p w14:paraId="4C068B6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музыкальные драматические произведения;</w:t>
      </w:r>
    </w:p>
    <w:p w14:paraId="321ECCA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произведения хореографии и пантомимы;</w:t>
      </w:r>
    </w:p>
    <w:p w14:paraId="629EF60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аудиовизуальные произведения (кино-, теле- и видеофильмы, видеослайдовые фильмы, диафильмы и прочие кино-, теле- и видеопроизведения), радиопроизведения;</w:t>
      </w:r>
    </w:p>
    <w:p w14:paraId="0750EA3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произведения живописи, скульптуры, графики, дизайна и другие произведения изобразительного искусства;</w:t>
      </w:r>
    </w:p>
    <w:p w14:paraId="463730D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произведения декоративно-прикладного и сценографического искусства;</w:t>
      </w:r>
    </w:p>
    <w:p w14:paraId="4E59FD5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9)</w:t>
      </w:r>
      <w:r>
        <w:rPr>
          <w:rFonts w:ascii="GHEA Grapalat" w:hAnsi="GHEA Grapalat"/>
          <w:color w:val="000000"/>
          <w:sz w:val="24"/>
          <w:szCs w:val="24"/>
        </w:rPr>
        <w:tab/>
        <w:t>произведения архитектуры, градостроительства и садово-паркового искусства;</w:t>
      </w:r>
    </w:p>
    <w:p w14:paraId="6D593D9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фотографические произведения и произведения, полученные способами, аналогичными фотографии;</w:t>
      </w:r>
    </w:p>
    <w:p w14:paraId="139C7FCF"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географические, геологические и иные карты, проекты, эскизы и пластические произведения, относящиеся к географии, топографии и другим наукам;</w:t>
      </w:r>
    </w:p>
    <w:p w14:paraId="75DFD348"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компьютерные программы;</w:t>
      </w:r>
    </w:p>
    <w:p w14:paraId="26B95C02"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13)</w:t>
      </w:r>
      <w:r>
        <w:rPr>
          <w:rFonts w:ascii="GHEA Grapalat" w:hAnsi="GHEA Grapalat"/>
          <w:color w:val="000000"/>
          <w:sz w:val="24"/>
          <w:szCs w:val="24"/>
        </w:rPr>
        <w:tab/>
        <w:t>шрифты;</w:t>
      </w:r>
    </w:p>
    <w:p w14:paraId="300B6D1A"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14)</w:t>
      </w:r>
      <w:r>
        <w:rPr>
          <w:rFonts w:ascii="GHEA Grapalat" w:hAnsi="GHEA Grapalat"/>
          <w:color w:val="000000"/>
          <w:sz w:val="24"/>
          <w:szCs w:val="24"/>
        </w:rPr>
        <w:tab/>
        <w:t>иные произведения, удовлетворяющие требованиям, установленным статьей 1111 настоящего Кодекса.</w:t>
      </w:r>
    </w:p>
    <w:p w14:paraId="41655703" w14:textId="77777777" w:rsidR="000D5F8A" w:rsidRDefault="00BB4B2F" w:rsidP="00BF51BA">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1112 отредактирована в соответствии с HO-143-N от 15</w:t>
      </w:r>
      <w:r w:rsidR="006160EF">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 xml:space="preserve">июня 2006 года) </w:t>
      </w:r>
    </w:p>
    <w:p w14:paraId="67C7DC63"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887419" w14:textId="77777777" w:rsidTr="00373C15">
        <w:trPr>
          <w:tblCellSpacing w:w="0" w:type="dxa"/>
        </w:trPr>
        <w:tc>
          <w:tcPr>
            <w:tcW w:w="2025" w:type="dxa"/>
            <w:hideMark/>
          </w:tcPr>
          <w:p w14:paraId="795EBB0C" w14:textId="77777777" w:rsidR="000D5F8A"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1113. </w:t>
            </w:r>
          </w:p>
        </w:tc>
        <w:tc>
          <w:tcPr>
            <w:tcW w:w="0" w:type="auto"/>
            <w:vAlign w:val="center"/>
            <w:hideMark/>
          </w:tcPr>
          <w:p w14:paraId="423AA994" w14:textId="77777777" w:rsidR="000D5F8A" w:rsidRDefault="000E2A82" w:rsidP="00BF51BA">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Части произведения и производные произведения </w:t>
            </w:r>
          </w:p>
        </w:tc>
      </w:tr>
    </w:tbl>
    <w:p w14:paraId="10DABB0D"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Объектами авторского права являются удовлетворяющие требованиям, установленным статьей 1111 настоящего Кодекса, части произведений, их наименования и производные произведения.</w:t>
      </w:r>
    </w:p>
    <w:p w14:paraId="32469EA4"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 производным произведениям относятся:</w:t>
      </w:r>
    </w:p>
    <w:p w14:paraId="5A40C6E7"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переработки других произведений (обработки, аннотации, рефераты, резюме, теории, инсценировки, аранжировки и другие подобные произведения науки, литературы и искусства);</w:t>
      </w:r>
    </w:p>
    <w:p w14:paraId="021B7725"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переводы;</w:t>
      </w:r>
    </w:p>
    <w:p w14:paraId="72B67724"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сборники (энциклопедии, антологии), базы данных и другие составные произведения, представляющие собой по подбору или расположению материалов результат творческого труда.</w:t>
      </w:r>
    </w:p>
    <w:p w14:paraId="5D05A2D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Производные произведения охраняются авторским правом независимо от того, является ли произведение, на котором они основаны или которое они включают, объектами авторского права.</w:t>
      </w:r>
    </w:p>
    <w:p w14:paraId="3C448E6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b/>
          <w:i/>
          <w:color w:val="000000"/>
          <w:sz w:val="24"/>
          <w:szCs w:val="24"/>
        </w:rPr>
        <w:t>(статья 1113 изменена в соответствии с HO-143-N от 15 июня 2006</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2D1915F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6AD60C2" w14:textId="77777777" w:rsidTr="00373C15">
        <w:trPr>
          <w:tblCellSpacing w:w="0" w:type="dxa"/>
        </w:trPr>
        <w:tc>
          <w:tcPr>
            <w:tcW w:w="2025" w:type="dxa"/>
            <w:hideMark/>
          </w:tcPr>
          <w:p w14:paraId="366D4056"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1114. </w:t>
            </w:r>
          </w:p>
        </w:tc>
        <w:tc>
          <w:tcPr>
            <w:tcW w:w="0" w:type="auto"/>
            <w:vAlign w:val="center"/>
            <w:hideMark/>
          </w:tcPr>
          <w:p w14:paraId="1849EA47"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Произведения, не являющиеся объектом авторского права </w:t>
            </w:r>
          </w:p>
        </w:tc>
      </w:tr>
    </w:tbl>
    <w:p w14:paraId="2465F0CF" w14:textId="77777777" w:rsidR="000D5F8A" w:rsidRDefault="000E2A82">
      <w:pPr>
        <w:widowControl w:val="0"/>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Объектом авторского права не являются:</w:t>
      </w:r>
    </w:p>
    <w:p w14:paraId="75D3F21D"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официальные документы (законы, постановления, судебные решения и прочее), а также их официальные переводы;</w:t>
      </w:r>
    </w:p>
    <w:p w14:paraId="5EFC3639" w14:textId="77777777" w:rsidR="000E2A82" w:rsidRPr="002252A0" w:rsidRDefault="000E2A82"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государст</w:t>
      </w:r>
      <w:r w:rsidR="00BB4B2F">
        <w:rPr>
          <w:rFonts w:ascii="GHEA Grapalat" w:hAnsi="GHEA Grapalat"/>
          <w:color w:val="000000"/>
          <w:sz w:val="24"/>
          <w:szCs w:val="24"/>
        </w:rPr>
        <w:t>венные символы и знаки (флаги, гербы, ордена, денежные знаки и прочее);</w:t>
      </w:r>
    </w:p>
    <w:p w14:paraId="0CB913EF" w14:textId="77777777" w:rsidR="000E2A82" w:rsidRPr="002252A0" w:rsidRDefault="00BB4B2F"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произведения народного творчества и искусства;</w:t>
      </w:r>
    </w:p>
    <w:p w14:paraId="333E6887" w14:textId="77777777" w:rsidR="000E2A82" w:rsidRPr="002252A0" w:rsidRDefault="00BB4B2F"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простые передачи, носящие информационный характер о новостях дня или текущих событиях;</w:t>
      </w:r>
    </w:p>
    <w:p w14:paraId="7C3CDF6D" w14:textId="77777777" w:rsidR="000E2A82" w:rsidRPr="002252A0" w:rsidRDefault="00BB4B2F"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результаты, полученные с помощью технических средств без творческой деятельности человека;</w:t>
      </w:r>
    </w:p>
    <w:p w14:paraId="46545760" w14:textId="77777777" w:rsidR="000E2A82" w:rsidRPr="002252A0" w:rsidRDefault="00BB4B2F" w:rsidP="002252A0">
      <w:pPr>
        <w:widowControl w:val="0"/>
        <w:tabs>
          <w:tab w:val="left" w:pos="1134"/>
        </w:tabs>
        <w:spacing w:after="160" w:line="360" w:lineRule="auto"/>
        <w:ind w:firstLine="567"/>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политические выступления, речи, произнесенные в ходе судебного процесса.</w:t>
      </w:r>
    </w:p>
    <w:p w14:paraId="2CA8E49A"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1114 отредактирована, </w:t>
      </w:r>
      <w:r w:rsidR="006160EF" w:rsidRPr="002252A0">
        <w:rPr>
          <w:rFonts w:ascii="GHEA Grapalat" w:hAnsi="GHEA Grapalat"/>
          <w:b/>
          <w:i/>
          <w:color w:val="000000"/>
          <w:sz w:val="24"/>
          <w:szCs w:val="24"/>
        </w:rPr>
        <w:t>дополнена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 xml:space="preserve">в соответствии </w:t>
      </w:r>
      <w:r w:rsidR="000E2A82" w:rsidRPr="002252A0">
        <w:rPr>
          <w:rFonts w:ascii="GHEA Grapalat" w:hAnsi="GHEA Grapalat"/>
          <w:b/>
          <w:i/>
          <w:color w:val="000000"/>
          <w:sz w:val="24"/>
          <w:szCs w:val="24"/>
        </w:rPr>
        <w:br/>
        <w:t>с HO-143-N от 15 июня 2006 года)</w:t>
      </w:r>
    </w:p>
    <w:p w14:paraId="6656C2E8"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29802BC1" w14:textId="77777777" w:rsidR="00BF51BA" w:rsidRDefault="00BF51BA">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2D0154" w14:textId="77777777" w:rsidTr="00373C15">
        <w:trPr>
          <w:tblCellSpacing w:w="0" w:type="dxa"/>
        </w:trPr>
        <w:tc>
          <w:tcPr>
            <w:tcW w:w="2025" w:type="dxa"/>
            <w:hideMark/>
          </w:tcPr>
          <w:p w14:paraId="351B4D0D"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1115. </w:t>
            </w:r>
          </w:p>
        </w:tc>
        <w:tc>
          <w:tcPr>
            <w:tcW w:w="0" w:type="auto"/>
            <w:vAlign w:val="center"/>
            <w:hideMark/>
          </w:tcPr>
          <w:p w14:paraId="7367BF91"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Права на проекты официальн</w:t>
            </w:r>
            <w:r w:rsidR="00BB4B2F">
              <w:rPr>
                <w:rFonts w:ascii="GHEA Grapalat" w:hAnsi="GHEA Grapalat"/>
                <w:b/>
                <w:color w:val="000000"/>
                <w:sz w:val="24"/>
                <w:szCs w:val="24"/>
              </w:rPr>
              <w:t xml:space="preserve">ых документов, символов и знаков </w:t>
            </w:r>
          </w:p>
        </w:tc>
      </w:tr>
    </w:tbl>
    <w:p w14:paraId="4F98E3D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авторства на проект официальных документов, символов или знаков принадлежит лицу, создавшему проект (разработчику).</w:t>
      </w:r>
    </w:p>
    <w:p w14:paraId="3769470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Разработчики проектов официальных документов, символов и знаков вправе обнародовать проект, если это не запрещено органом, дающим поручение по разработке проекта. При опубликовании проекта разработчики вправе указать свое имя.</w:t>
      </w:r>
    </w:p>
    <w:p w14:paraId="5CD5EF6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Для подготовки официального документа компетентный орган может использовать проект без согласия разработчика, если проект обнародован либо направлен в соответствующий орган разработчиком.</w:t>
      </w:r>
    </w:p>
    <w:p w14:paraId="164DBD1A"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подготовке официальных документов, символов и знаков на</w:t>
      </w:r>
      <w:r>
        <w:rPr>
          <w:rFonts w:ascii="Courier New" w:hAnsi="Courier New" w:cs="Courier New"/>
          <w:color w:val="000000"/>
          <w:sz w:val="24"/>
          <w:szCs w:val="24"/>
          <w:lang w:val="en-US"/>
        </w:rPr>
        <w:t> </w:t>
      </w:r>
      <w:r>
        <w:rPr>
          <w:rFonts w:ascii="GHEA Grapalat" w:hAnsi="GHEA Grapalat"/>
          <w:color w:val="000000"/>
          <w:sz w:val="24"/>
          <w:szCs w:val="24"/>
        </w:rPr>
        <w:t>основе проекта по усмотрению органа, осуществляющего подготовку официального документа, символа или знака в проект могут быть внесены дополнения и изменения.</w:t>
      </w:r>
    </w:p>
    <w:p w14:paraId="3F5C45E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В случае одобрения проекта компетентным органом проект может использоваться без указания имени разработчика.</w:t>
      </w:r>
    </w:p>
    <w:p w14:paraId="51F2258D" w14:textId="77777777" w:rsidR="00076755" w:rsidRPr="002252A0" w:rsidRDefault="00076755"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BF8AAEE" w14:textId="77777777" w:rsidTr="00373C15">
        <w:trPr>
          <w:tblCellSpacing w:w="0" w:type="dxa"/>
        </w:trPr>
        <w:tc>
          <w:tcPr>
            <w:tcW w:w="2025" w:type="dxa"/>
            <w:hideMark/>
          </w:tcPr>
          <w:p w14:paraId="5197776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1116. </w:t>
            </w:r>
          </w:p>
        </w:tc>
        <w:tc>
          <w:tcPr>
            <w:tcW w:w="0" w:type="auto"/>
            <w:vAlign w:val="center"/>
            <w:hideMark/>
          </w:tcPr>
          <w:p w14:paraId="3ACB7FF5"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Возникновение авторского права. Презумпция авторства </w:t>
            </w:r>
          </w:p>
        </w:tc>
      </w:tr>
    </w:tbl>
    <w:p w14:paraId="7DC2268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Авторское право на произведение науки, литературы или искусства возникает в силу факта его создания. Для возникновения авторского права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требуется регистрации произведения или какой</w:t>
      </w:r>
      <w:r w:rsidR="00EF0B02" w:rsidRPr="002252A0">
        <w:rPr>
          <w:rFonts w:ascii="GHEA Grapalat" w:hAnsi="GHEA Grapalat"/>
          <w:sz w:val="24"/>
          <w:szCs w:val="24"/>
        </w:rPr>
        <w:t>-</w:t>
      </w:r>
      <w:r w:rsidRPr="002252A0">
        <w:rPr>
          <w:rFonts w:ascii="GHEA Grapalat" w:hAnsi="GHEA Grapalat"/>
          <w:color w:val="000000"/>
          <w:sz w:val="24"/>
          <w:szCs w:val="24"/>
        </w:rPr>
        <w:t>либо иной формальности.</w:t>
      </w:r>
    </w:p>
    <w:p w14:paraId="1C4D007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pacing w:val="-4"/>
          <w:sz w:val="24"/>
          <w:szCs w:val="24"/>
        </w:rPr>
      </w:pPr>
      <w:r w:rsidRPr="002252A0">
        <w:rPr>
          <w:rFonts w:ascii="GHEA Grapalat" w:hAnsi="GHEA Grapalat"/>
          <w:color w:val="000000"/>
          <w:spacing w:val="-4"/>
          <w:sz w:val="24"/>
          <w:szCs w:val="24"/>
        </w:rPr>
        <w:t>2.</w:t>
      </w:r>
      <w:r w:rsidRPr="002252A0">
        <w:rPr>
          <w:rFonts w:ascii="GHEA Grapalat" w:hAnsi="GHEA Grapalat"/>
          <w:color w:val="000000"/>
          <w:spacing w:val="-4"/>
          <w:sz w:val="24"/>
          <w:szCs w:val="24"/>
        </w:rPr>
        <w:tab/>
        <w:t>Автором признается лицо, имя которого как автора указано на</w:t>
      </w:r>
      <w:r w:rsidRPr="002252A0">
        <w:rPr>
          <w:rFonts w:ascii="Courier New" w:hAnsi="Courier New" w:cs="Courier New"/>
          <w:color w:val="000000"/>
          <w:spacing w:val="-4"/>
          <w:sz w:val="24"/>
          <w:szCs w:val="24"/>
          <w:lang w:val="en-US"/>
        </w:rPr>
        <w:t> </w:t>
      </w:r>
      <w:r w:rsidRPr="002252A0">
        <w:rPr>
          <w:rFonts w:ascii="GHEA Grapalat" w:hAnsi="GHEA Grapalat"/>
          <w:color w:val="000000"/>
          <w:spacing w:val="-4"/>
          <w:sz w:val="24"/>
          <w:szCs w:val="24"/>
        </w:rPr>
        <w:t xml:space="preserve">произведении, или имя которого как автора указывается при обнародовании произведения, или имя которого как автора указано в соответствующей организации, управляющей на коллективной основе имущественными правами, или </w:t>
      </w:r>
      <w:r w:rsidRPr="002252A0">
        <w:rPr>
          <w:rFonts w:ascii="GHEA Grapalat" w:hAnsi="GHEA Grapalat"/>
          <w:color w:val="000000"/>
          <w:spacing w:val="-4"/>
          <w:sz w:val="24"/>
          <w:szCs w:val="24"/>
        </w:rPr>
        <w:lastRenderedPageBreak/>
        <w:t>на экземпляре произведения, сданного на хранение нотариусу или</w:t>
      </w:r>
      <w:r w:rsidR="00BB4B2F">
        <w:rPr>
          <w:rFonts w:ascii="GHEA Grapalat" w:hAnsi="GHEA Grapalat"/>
          <w:color w:val="000000"/>
          <w:spacing w:val="-4"/>
          <w:sz w:val="24"/>
          <w:szCs w:val="24"/>
        </w:rPr>
        <w:t xml:space="preserve"> другим организациям, имеющим по закону соответствующее полномочие, пока не</w:t>
      </w:r>
      <w:r w:rsidR="00BB4B2F">
        <w:rPr>
          <w:rFonts w:ascii="Courier New" w:hAnsi="Courier New" w:cs="Courier New"/>
          <w:color w:val="000000"/>
          <w:spacing w:val="-4"/>
          <w:sz w:val="24"/>
          <w:szCs w:val="24"/>
          <w:lang w:val="en-US"/>
        </w:rPr>
        <w:t> </w:t>
      </w:r>
      <w:r w:rsidR="00BB4B2F">
        <w:rPr>
          <w:rFonts w:ascii="GHEA Grapalat" w:hAnsi="GHEA Grapalat"/>
          <w:color w:val="000000"/>
          <w:spacing w:val="-4"/>
          <w:sz w:val="24"/>
          <w:szCs w:val="24"/>
        </w:rPr>
        <w:t>доказано обратное. Настоящее положение применяется также в случаях, когда это имя является псевдонимом, и личность автора, выступающего под псевдонимом, не вызывает сомнения.</w:t>
      </w:r>
    </w:p>
    <w:p w14:paraId="511836D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издании произведения без обозначения имени или под псевдонимом (за исключением случая, когда псевдоним автора не вызывает какого-либо сомнения в его личности) издатель, имя или наименование которого указано на произведении, при отсутствии доказательств иного, считается представителем автора и вправе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w:t>
      </w:r>
    </w:p>
    <w:p w14:paraId="28FCACE0"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1116 отредактирована, изменена в соответствии с HO-143-N от 15 июня 2006 года)</w:t>
      </w:r>
    </w:p>
    <w:p w14:paraId="0080CDE4" w14:textId="77777777" w:rsidR="006160EF" w:rsidRPr="00881FFC" w:rsidRDefault="006160EF"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8E7DE9A" w14:textId="77777777" w:rsidTr="00373C15">
        <w:trPr>
          <w:tblCellSpacing w:w="0" w:type="dxa"/>
        </w:trPr>
        <w:tc>
          <w:tcPr>
            <w:tcW w:w="2025" w:type="dxa"/>
            <w:hideMark/>
          </w:tcPr>
          <w:p w14:paraId="6867665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1117. </w:t>
            </w:r>
          </w:p>
        </w:tc>
        <w:tc>
          <w:tcPr>
            <w:tcW w:w="0" w:type="auto"/>
            <w:vAlign w:val="center"/>
            <w:hideMark/>
          </w:tcPr>
          <w:p w14:paraId="61CEE303"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Соавторство </w:t>
            </w:r>
          </w:p>
        </w:tc>
      </w:tr>
    </w:tbl>
    <w:p w14:paraId="5253A518"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Авторское право на произведение, созданное совместным творческим трудом двух или более граждан принадлежит соавторам совместно, независимо от того является ли это произведение единым целым, или состоит из частей, каждая из которых имеет самостоятельное значение.</w:t>
      </w:r>
    </w:p>
    <w:p w14:paraId="6DF159D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Отдельная часть произведения признается имеющей самостоятельное значение, если она может быть использована независимо от других частей произведения.</w:t>
      </w:r>
    </w:p>
    <w:p w14:paraId="5F0F876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Каждый из соавторов вправе по своему усмотрению использовать созданную им часть произведения, имеющую самостоятельное значение, если иное не предусмотрено заключенным между ними договором.</w:t>
      </w:r>
    </w:p>
    <w:p w14:paraId="71CB855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Взаимоотношения соавторов определяются заключенным между ними договором. При отсутствии договора авторское право на произведение осуществляется соавторами совместно, а доход распределяется между ними поровну.</w:t>
      </w:r>
    </w:p>
    <w:p w14:paraId="27C82B0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Если произведение соавторов образует одно неразрывное целое, то никто из соавторов не вправе без достаточных оснований запретить другим соавторам использование произведения.</w:t>
      </w:r>
    </w:p>
    <w:p w14:paraId="4527C1A0"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1117 изменена, отредактирована, </w:t>
      </w:r>
      <w:r w:rsidR="006160EF" w:rsidRPr="002252A0">
        <w:rPr>
          <w:rFonts w:ascii="GHEA Grapalat" w:hAnsi="GHEA Grapalat"/>
          <w:b/>
          <w:i/>
          <w:color w:val="000000"/>
          <w:sz w:val="24"/>
          <w:szCs w:val="24"/>
        </w:rPr>
        <w:t>дополнена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HO-143-N от 15 июня 2006 года)</w:t>
      </w:r>
    </w:p>
    <w:p w14:paraId="213BEA4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AA70660" w14:textId="77777777" w:rsidTr="00373C15">
        <w:trPr>
          <w:tblCellSpacing w:w="0" w:type="dxa"/>
        </w:trPr>
        <w:tc>
          <w:tcPr>
            <w:tcW w:w="2025" w:type="dxa"/>
            <w:hideMark/>
          </w:tcPr>
          <w:p w14:paraId="129830EA"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1118. </w:t>
            </w:r>
          </w:p>
        </w:tc>
        <w:tc>
          <w:tcPr>
            <w:tcW w:w="0" w:type="auto"/>
            <w:vAlign w:val="center"/>
            <w:hideMark/>
          </w:tcPr>
          <w:p w14:paraId="73994989"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Авторы производных произведений </w:t>
            </w:r>
          </w:p>
        </w:tc>
      </w:tr>
    </w:tbl>
    <w:p w14:paraId="54AC899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Авторами производных произведений являются лица, переработавшие произведения других лиц — переводчики, составители сборников и иных составных произведений. </w:t>
      </w:r>
    </w:p>
    <w:p w14:paraId="7A270AD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Автор производного произведения пользуется авторским правом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такое произведение при условии соблюдения права автора переработанного, переведенного или включенного в составное </w:t>
      </w:r>
      <w:r w:rsidR="00EF0B02" w:rsidRPr="002252A0">
        <w:rPr>
          <w:rFonts w:ascii="GHEA Grapalat" w:hAnsi="GHEA Grapalat"/>
          <w:color w:val="000000"/>
          <w:sz w:val="24"/>
          <w:szCs w:val="24"/>
        </w:rPr>
        <w:t>произведение</w:t>
      </w:r>
      <w:r w:rsidRPr="002252A0">
        <w:rPr>
          <w:rFonts w:ascii="GHEA Grapalat" w:hAnsi="GHEA Grapalat"/>
          <w:color w:val="000000"/>
          <w:sz w:val="24"/>
          <w:szCs w:val="24"/>
        </w:rPr>
        <w:t xml:space="preserve">. </w:t>
      </w:r>
    </w:p>
    <w:p w14:paraId="46D8DC83"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Авторское право создателей производных произведений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препятствует иным лицам создавать свои производные произведения на основе уже использованных произведений, если соблюдено условие пункта 2 настоящей статьи.</w:t>
      </w:r>
    </w:p>
    <w:p w14:paraId="08905CCB"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1118 </w:t>
      </w:r>
      <w:r w:rsidR="006160EF" w:rsidRPr="002252A0">
        <w:rPr>
          <w:rFonts w:ascii="GHEA Grapalat" w:hAnsi="GHEA Grapalat"/>
          <w:b/>
          <w:i/>
          <w:color w:val="000000"/>
          <w:sz w:val="24"/>
          <w:szCs w:val="24"/>
        </w:rPr>
        <w:t>дополнена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HO-143-N от 15 июня 2006</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года)</w:t>
      </w:r>
    </w:p>
    <w:p w14:paraId="25448B0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1953BC4"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90B6120" w14:textId="77777777" w:rsidTr="00373C15">
        <w:trPr>
          <w:tblCellSpacing w:w="0" w:type="dxa"/>
        </w:trPr>
        <w:tc>
          <w:tcPr>
            <w:tcW w:w="2025" w:type="dxa"/>
            <w:hideMark/>
          </w:tcPr>
          <w:p w14:paraId="6522B3F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1119. </w:t>
            </w:r>
          </w:p>
        </w:tc>
        <w:tc>
          <w:tcPr>
            <w:tcW w:w="0" w:type="auto"/>
            <w:vAlign w:val="center"/>
            <w:hideMark/>
          </w:tcPr>
          <w:p w14:paraId="7F5E8B1A"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лиц, организующих создание произведений </w:t>
            </w:r>
          </w:p>
        </w:tc>
      </w:tr>
    </w:tbl>
    <w:p w14:paraId="7499EC0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Лица, организующие создание произведений (издатели энциклопедий, подготовители фильмов, продюсеры и другие) не признаются авторами соответствующих произведений. Однако, в случаях, предусмотренных настоящим Кодексом или иными законами, такие лица приобретают исключительные права на использование этих произведений.</w:t>
      </w:r>
    </w:p>
    <w:p w14:paraId="5001B05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Издатели энциклопедий, энциклопедических словарей, периодических или продолжающихся сборников научных трудов, газет, журналов и других периодических изданий имеют исключительное право на использование таких изданий. Издатель вправе при любом использовании такого издания указывать свое наименование либо требовать его указания.</w:t>
      </w:r>
    </w:p>
    <w:p w14:paraId="6BD72976" w14:textId="77777777" w:rsidR="000D5F8A" w:rsidRPr="00881FFC"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Авторы произведений, включенных в такие издания, сохраняют исключительные права на использование своих произведений независимо от</w:t>
      </w:r>
      <w:r>
        <w:rPr>
          <w:rFonts w:ascii="Courier New" w:hAnsi="Courier New" w:cs="Courier New"/>
          <w:color w:val="000000"/>
          <w:sz w:val="24"/>
          <w:szCs w:val="24"/>
          <w:lang w:val="en-US"/>
        </w:rPr>
        <w:t> </w:t>
      </w:r>
      <w:r>
        <w:rPr>
          <w:rFonts w:ascii="GHEA Grapalat" w:hAnsi="GHEA Grapalat"/>
          <w:color w:val="000000"/>
          <w:sz w:val="24"/>
          <w:szCs w:val="24"/>
        </w:rPr>
        <w:t>обстоятельства полного их издания, если иное не предусмотрено договором о</w:t>
      </w:r>
      <w:r>
        <w:rPr>
          <w:rFonts w:ascii="Courier New" w:hAnsi="Courier New" w:cs="Courier New"/>
          <w:color w:val="000000"/>
          <w:sz w:val="24"/>
          <w:szCs w:val="24"/>
          <w:lang w:val="en-US"/>
        </w:rPr>
        <w:t> </w:t>
      </w:r>
      <w:r>
        <w:rPr>
          <w:rFonts w:ascii="GHEA Grapalat" w:hAnsi="GHEA Grapalat"/>
          <w:color w:val="000000"/>
          <w:sz w:val="24"/>
          <w:szCs w:val="24"/>
        </w:rPr>
        <w:t>создании произведения.</w:t>
      </w:r>
    </w:p>
    <w:p w14:paraId="385E799F" w14:textId="77777777" w:rsidR="000D5F8A" w:rsidRPr="00881FFC"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6DC6C29" w14:textId="77777777" w:rsidTr="00373C15">
        <w:trPr>
          <w:tblCellSpacing w:w="0" w:type="dxa"/>
        </w:trPr>
        <w:tc>
          <w:tcPr>
            <w:tcW w:w="2025" w:type="dxa"/>
            <w:hideMark/>
          </w:tcPr>
          <w:p w14:paraId="1B6C960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w:t>
            </w:r>
            <w:r w:rsidR="00BB4B2F">
              <w:rPr>
                <w:rFonts w:ascii="GHEA Grapalat" w:hAnsi="GHEA Grapalat"/>
                <w:b/>
                <w:color w:val="000000"/>
                <w:sz w:val="24"/>
                <w:szCs w:val="24"/>
              </w:rPr>
              <w:t xml:space="preserve">ья 1120. </w:t>
            </w:r>
          </w:p>
        </w:tc>
        <w:tc>
          <w:tcPr>
            <w:tcW w:w="0" w:type="auto"/>
            <w:vAlign w:val="center"/>
            <w:hideMark/>
          </w:tcPr>
          <w:p w14:paraId="2FC3D558"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Знак охраны авторского права </w:t>
            </w:r>
          </w:p>
        </w:tc>
      </w:tr>
    </w:tbl>
    <w:p w14:paraId="512E168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Обладатель исключительных имущественных прав для оповещения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своих правах может использовать знак охраны авторского права, который помещается на оригинале или каждом экземпляре произведения и состоит из:</w:t>
      </w:r>
    </w:p>
    <w:p w14:paraId="7023AE6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взятой в окружность латинской буквы "C";</w:t>
      </w:r>
    </w:p>
    <w:p w14:paraId="23E7AD4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имени (наименования) обладателя исключительных авторских прав;</w:t>
      </w:r>
    </w:p>
    <w:p w14:paraId="09EFEF7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года первого опубликования произведения.</w:t>
      </w:r>
    </w:p>
    <w:p w14:paraId="54C34EB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Правообладателем считается лицо, упомянутое в знаке охраны авторского права, если иное не доказано.</w:t>
      </w:r>
    </w:p>
    <w:p w14:paraId="63AEFD0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lastRenderedPageBreak/>
        <w:t xml:space="preserve">(заголовок </w:t>
      </w:r>
      <w:r w:rsidR="006160EF" w:rsidRPr="002252A0">
        <w:rPr>
          <w:rFonts w:ascii="GHEA Grapalat" w:hAnsi="GHEA Grapalat"/>
          <w:b/>
          <w:i/>
          <w:color w:val="000000"/>
          <w:sz w:val="24"/>
          <w:szCs w:val="24"/>
        </w:rPr>
        <w:t>изменен</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HO-143-N от 15 июня 2006 года)</w:t>
      </w:r>
    </w:p>
    <w:p w14:paraId="4B2D9A68" w14:textId="77777777" w:rsidR="000E2A82" w:rsidRPr="002252A0" w:rsidRDefault="000E2A82" w:rsidP="002252A0">
      <w:pPr>
        <w:widowControl w:val="0"/>
        <w:tabs>
          <w:tab w:val="left" w:pos="1134"/>
        </w:tabs>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1120 изменена в соответствии с HO-143-N от 15 июня 2006</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 xml:space="preserve">года) </w:t>
      </w:r>
    </w:p>
    <w:p w14:paraId="2F896FB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3841D3" w14:textId="77777777" w:rsidTr="00373C15">
        <w:trPr>
          <w:tblCellSpacing w:w="0" w:type="dxa"/>
        </w:trPr>
        <w:tc>
          <w:tcPr>
            <w:tcW w:w="2025" w:type="dxa"/>
            <w:hideMark/>
          </w:tcPr>
          <w:p w14:paraId="468F4A1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1121.</w:t>
            </w:r>
          </w:p>
        </w:tc>
        <w:tc>
          <w:tcPr>
            <w:tcW w:w="0" w:type="auto"/>
            <w:vAlign w:val="center"/>
            <w:hideMark/>
          </w:tcPr>
          <w:p w14:paraId="021B592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Личные неимущественные права автора </w:t>
            </w:r>
          </w:p>
        </w:tc>
      </w:tr>
    </w:tbl>
    <w:p w14:paraId="7F4223E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Личные неимущественные права автора обеспечивают его интеллектуальные и личные связи в отношении произведения.</w:t>
      </w:r>
    </w:p>
    <w:p w14:paraId="2767529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Автору в отношении его произведения принадлежат следующие личные неимущественные права:</w:t>
      </w:r>
    </w:p>
    <w:p w14:paraId="41D9562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признаваться автором произведения (право авторства);</w:t>
      </w:r>
    </w:p>
    <w:p w14:paraId="49CC1A4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 использовать или разрешать использовать произведение под своим именем, псевдонимом либо без обозначения имени (право автора на имя);</w:t>
      </w:r>
    </w:p>
    <w:p w14:paraId="3619AB8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право на защиту произведения от возможных искажений, изменений или иных посягательств, наносящих ущерб репутации или достоинству автора (право автора на репутацию и достоинство);</w:t>
      </w:r>
    </w:p>
    <w:p w14:paraId="11D7272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 в любой форме впервые обнародовать произведение или передать это право другому лицу (право на обнародование);</w:t>
      </w:r>
    </w:p>
    <w:p w14:paraId="0606B2D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право отказа (право отзыва) от ранее принятого решения об</w:t>
      </w:r>
      <w:r>
        <w:rPr>
          <w:rFonts w:ascii="Courier New" w:hAnsi="Courier New" w:cs="Courier New"/>
          <w:color w:val="000000"/>
          <w:sz w:val="24"/>
          <w:szCs w:val="24"/>
          <w:lang w:val="en-US"/>
        </w:rPr>
        <w:t> </w:t>
      </w:r>
      <w:r>
        <w:rPr>
          <w:rFonts w:ascii="GHEA Grapalat" w:hAnsi="GHEA Grapalat"/>
          <w:color w:val="000000"/>
          <w:sz w:val="24"/>
          <w:szCs w:val="24"/>
        </w:rPr>
        <w:t>опубликовании произведения, при условии возмещения убытков, причиненных вследствие этого лицам, имеющим право использования произведения (включая упущенную выгоду). Если произведение уже издано, автор обязан публично оповестить о его отзыве. При этом он вправе изъять из</w:t>
      </w:r>
      <w:r>
        <w:rPr>
          <w:rFonts w:ascii="Courier New" w:hAnsi="Courier New" w:cs="Courier New"/>
          <w:color w:val="000000"/>
          <w:sz w:val="24"/>
          <w:szCs w:val="24"/>
          <w:lang w:val="en-US"/>
        </w:rPr>
        <w:t> </w:t>
      </w:r>
      <w:r>
        <w:rPr>
          <w:rFonts w:ascii="GHEA Grapalat" w:hAnsi="GHEA Grapalat"/>
          <w:color w:val="000000"/>
          <w:sz w:val="24"/>
          <w:szCs w:val="24"/>
        </w:rPr>
        <w:t>обращения ранее изготовленные экземпляры произведения, приняв на себя необходимые расходы. Положения настоящего пункта не распространяются на</w:t>
      </w:r>
      <w:r>
        <w:rPr>
          <w:rFonts w:ascii="Courier New" w:hAnsi="Courier New" w:cs="Courier New"/>
          <w:color w:val="000000"/>
          <w:sz w:val="24"/>
          <w:szCs w:val="24"/>
          <w:lang w:val="en-US"/>
        </w:rPr>
        <w:t> </w:t>
      </w:r>
      <w:r>
        <w:rPr>
          <w:rFonts w:ascii="GHEA Grapalat" w:hAnsi="GHEA Grapalat"/>
          <w:color w:val="000000"/>
          <w:sz w:val="24"/>
          <w:szCs w:val="24"/>
        </w:rPr>
        <w:t xml:space="preserve">компьютерные программы, аудиовизуальные произведения, базы данных, </w:t>
      </w:r>
      <w:r>
        <w:rPr>
          <w:rFonts w:ascii="GHEA Grapalat" w:hAnsi="GHEA Grapalat"/>
          <w:color w:val="000000"/>
          <w:sz w:val="24"/>
          <w:szCs w:val="24"/>
        </w:rPr>
        <w:lastRenderedPageBreak/>
        <w:t>а</w:t>
      </w:r>
      <w:r>
        <w:rPr>
          <w:rFonts w:ascii="Courier New" w:hAnsi="Courier New" w:cs="Courier New"/>
          <w:color w:val="000000"/>
          <w:sz w:val="24"/>
          <w:szCs w:val="24"/>
          <w:lang w:val="en-US"/>
        </w:rPr>
        <w:t> </w:t>
      </w:r>
      <w:r>
        <w:rPr>
          <w:rFonts w:ascii="GHEA Grapalat" w:hAnsi="GHEA Grapalat"/>
          <w:color w:val="000000"/>
          <w:sz w:val="24"/>
          <w:szCs w:val="24"/>
        </w:rPr>
        <w:t>также на служебные произведения, если заключенным между автором и работодателем договором не предусмотрено иное.</w:t>
      </w:r>
    </w:p>
    <w:p w14:paraId="4A08364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Личные неимущественные права неотчуждаемы и непередаваемы и сохраняются бессрочно, за исключением права на отзыв, действующего только в</w:t>
      </w:r>
      <w:r>
        <w:rPr>
          <w:rFonts w:ascii="Courier New" w:hAnsi="Courier New" w:cs="Courier New"/>
          <w:color w:val="000000"/>
          <w:sz w:val="24"/>
          <w:szCs w:val="24"/>
          <w:lang w:val="en-US"/>
        </w:rPr>
        <w:t> </w:t>
      </w:r>
      <w:r>
        <w:rPr>
          <w:rFonts w:ascii="GHEA Grapalat" w:hAnsi="GHEA Grapalat"/>
          <w:color w:val="000000"/>
          <w:sz w:val="24"/>
          <w:szCs w:val="24"/>
        </w:rPr>
        <w:t>течение жизни автора.</w:t>
      </w:r>
    </w:p>
    <w:p w14:paraId="38181166"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1121 отредактирована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 xml:space="preserve">в соответствии с HO-270-N </w:t>
      </w:r>
      <w:r w:rsidR="000E2A82" w:rsidRPr="002252A0">
        <w:rPr>
          <w:rFonts w:ascii="GHEA Grapalat" w:hAnsi="GHEA Grapalat"/>
          <w:b/>
          <w:i/>
          <w:color w:val="000000"/>
          <w:sz w:val="24"/>
          <w:szCs w:val="24"/>
        </w:rPr>
        <w:br/>
        <w:t xml:space="preserve">от 4 декабря 2001 года, </w:t>
      </w:r>
      <w:r w:rsidR="00833664" w:rsidRPr="002252A0">
        <w:rPr>
          <w:rFonts w:ascii="GHEA Grapalat" w:hAnsi="GHEA Grapalat"/>
          <w:b/>
          <w:i/>
          <w:color w:val="000000"/>
          <w:sz w:val="24"/>
          <w:szCs w:val="24"/>
        </w:rPr>
        <w:t xml:space="preserve">в соответствии с </w:t>
      </w:r>
      <w:r w:rsidR="000E2A82" w:rsidRPr="002252A0">
        <w:rPr>
          <w:rFonts w:ascii="GHEA Grapalat" w:hAnsi="GHEA Grapalat"/>
          <w:b/>
          <w:i/>
          <w:color w:val="000000"/>
          <w:sz w:val="24"/>
          <w:szCs w:val="24"/>
        </w:rPr>
        <w:t xml:space="preserve">HO-143-N от 15 июня 2006 года) </w:t>
      </w:r>
    </w:p>
    <w:p w14:paraId="0E603F57"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9577644" w14:textId="77777777" w:rsidTr="00373C15">
        <w:trPr>
          <w:tblCellSpacing w:w="0" w:type="dxa"/>
        </w:trPr>
        <w:tc>
          <w:tcPr>
            <w:tcW w:w="2025" w:type="dxa"/>
            <w:hideMark/>
          </w:tcPr>
          <w:p w14:paraId="1D6A9272"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1122. </w:t>
            </w:r>
          </w:p>
        </w:tc>
        <w:tc>
          <w:tcPr>
            <w:tcW w:w="0" w:type="auto"/>
            <w:vAlign w:val="center"/>
            <w:hideMark/>
          </w:tcPr>
          <w:p w14:paraId="1C80EED7"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на неприкосновенность произведения </w:t>
            </w:r>
          </w:p>
        </w:tc>
      </w:tr>
    </w:tbl>
    <w:p w14:paraId="4B60BF1B"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(статья утратила силу в соответствии с HO-143-N от 15 июня 2006</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r w:rsidRPr="002252A0">
        <w:rPr>
          <w:rFonts w:ascii="GHEA Grapalat" w:hAnsi="GHEA Grapalat"/>
          <w:color w:val="000000"/>
          <w:sz w:val="24"/>
          <w:szCs w:val="24"/>
        </w:rPr>
        <w:t xml:space="preserve"> </w:t>
      </w:r>
    </w:p>
    <w:p w14:paraId="599055AF"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70DA20" w14:textId="77777777" w:rsidTr="00373C15">
        <w:trPr>
          <w:tblCellSpacing w:w="0" w:type="dxa"/>
        </w:trPr>
        <w:tc>
          <w:tcPr>
            <w:tcW w:w="2025" w:type="dxa"/>
            <w:hideMark/>
          </w:tcPr>
          <w:p w14:paraId="1134037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1123. </w:t>
            </w:r>
          </w:p>
        </w:tc>
        <w:tc>
          <w:tcPr>
            <w:tcW w:w="0" w:type="auto"/>
            <w:vAlign w:val="center"/>
            <w:hideMark/>
          </w:tcPr>
          <w:p w14:paraId="13761E30"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на опубликование произведения </w:t>
            </w:r>
          </w:p>
        </w:tc>
      </w:tr>
    </w:tbl>
    <w:p w14:paraId="456CCA6D" w14:textId="77777777" w:rsidR="006160EF" w:rsidRPr="00881FFC"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(статья утратила силу в соответствии с HO-143-N от 15 июня 2006</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799E9867" w14:textId="77777777" w:rsidR="000E2A82" w:rsidRPr="00881FFC" w:rsidRDefault="000E2A82"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9F19583" w14:textId="77777777" w:rsidTr="00373C15">
        <w:trPr>
          <w:tblCellSpacing w:w="0" w:type="dxa"/>
        </w:trPr>
        <w:tc>
          <w:tcPr>
            <w:tcW w:w="2025" w:type="dxa"/>
            <w:hideMark/>
          </w:tcPr>
          <w:p w14:paraId="54499B55"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1124. </w:t>
            </w:r>
          </w:p>
        </w:tc>
        <w:tc>
          <w:tcPr>
            <w:tcW w:w="0" w:type="auto"/>
            <w:vAlign w:val="center"/>
            <w:hideMark/>
          </w:tcPr>
          <w:p w14:paraId="26D8E5B8"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автора на использование произведения </w:t>
            </w:r>
          </w:p>
        </w:tc>
      </w:tr>
    </w:tbl>
    <w:p w14:paraId="7401C25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 имеет исключительное право использовать свое произведение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любой форме и любым способом, а также разрешить или запретить третьим лицам его использование, в частности:</w:t>
      </w:r>
    </w:p>
    <w:p w14:paraId="0289783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воспроизведение произведения (право на воспроизведение);</w:t>
      </w:r>
    </w:p>
    <w:p w14:paraId="6ED4E1E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распространение произведения (право на распространение);</w:t>
      </w:r>
    </w:p>
    <w:p w14:paraId="77EBC05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прокат оригинала или экземпляров произведения (право на прокат);</w:t>
      </w:r>
    </w:p>
    <w:p w14:paraId="2A3F0E4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ссуда оригинала или экземпляров произведения (право на ссуду);</w:t>
      </w:r>
    </w:p>
    <w:p w14:paraId="501425B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перевод произведения (право на перевод);</w:t>
      </w:r>
    </w:p>
    <w:p w14:paraId="2FF8C357"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переработка, реаранжировка, иллюстрирование, адаптирование и иное преобразование произведения (право на преобразование);</w:t>
      </w:r>
    </w:p>
    <w:p w14:paraId="756AA7D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сообщение произведения публике (право на сообщение публике);</w:t>
      </w:r>
    </w:p>
    <w:p w14:paraId="17B6992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 xml:space="preserve">публичное исполнение произведения (право на публичное исполнение); </w:t>
      </w:r>
    </w:p>
    <w:p w14:paraId="531E85A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9)</w:t>
      </w:r>
      <w:r>
        <w:rPr>
          <w:rFonts w:ascii="GHEA Grapalat" w:hAnsi="GHEA Grapalat"/>
          <w:color w:val="000000"/>
          <w:sz w:val="24"/>
          <w:szCs w:val="24"/>
        </w:rPr>
        <w:tab/>
        <w:t>публичный показ произведения (право на публичный показ);</w:t>
      </w:r>
    </w:p>
    <w:p w14:paraId="54F9FD4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10)</w:t>
      </w:r>
      <w:r>
        <w:rPr>
          <w:rFonts w:ascii="GHEA Grapalat" w:hAnsi="GHEA Grapalat"/>
          <w:color w:val="000000"/>
          <w:sz w:val="24"/>
          <w:szCs w:val="24"/>
        </w:rPr>
        <w:tab/>
        <w:t>трансляция произведения (право на трансляцию);</w:t>
      </w:r>
    </w:p>
    <w:p w14:paraId="1576940B"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11)</w:t>
      </w:r>
      <w:r>
        <w:rPr>
          <w:rFonts w:ascii="GHEA Grapalat" w:hAnsi="GHEA Grapalat"/>
          <w:color w:val="000000"/>
          <w:sz w:val="24"/>
          <w:szCs w:val="24"/>
        </w:rPr>
        <w:tab/>
        <w:t>одновременная или последующая ретрансляция трансляции произведения (право на ретрансляцию);</w:t>
      </w:r>
    </w:p>
    <w:p w14:paraId="011A182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12)</w:t>
      </w:r>
      <w:r>
        <w:rPr>
          <w:rFonts w:ascii="GHEA Grapalat" w:hAnsi="GHEA Grapalat"/>
          <w:color w:val="000000"/>
          <w:sz w:val="24"/>
          <w:szCs w:val="24"/>
        </w:rPr>
        <w:tab/>
        <w:t>сообщение произведения по кабелю или аналогичными средствами (право на сообщение по кабелю);</w:t>
      </w:r>
    </w:p>
    <w:p w14:paraId="611D65C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13)</w:t>
      </w:r>
      <w:r>
        <w:rPr>
          <w:rFonts w:ascii="GHEA Grapalat" w:hAnsi="GHEA Grapalat"/>
          <w:color w:val="000000"/>
          <w:sz w:val="24"/>
          <w:szCs w:val="24"/>
        </w:rPr>
        <w:tab/>
        <w:t>использование в иной форме и иными способами, не противоречащими законодательству Республики Армения.</w:t>
      </w:r>
    </w:p>
    <w:p w14:paraId="3FD7A7A4" w14:textId="77777777" w:rsidR="000D5F8A" w:rsidRPr="00881FFC"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r>
      <w:r>
        <w:rPr>
          <w:rFonts w:ascii="GHEA Grapalat" w:hAnsi="GHEA Grapalat"/>
          <w:b/>
          <w:i/>
          <w:color w:val="000000"/>
          <w:sz w:val="24"/>
          <w:szCs w:val="24"/>
        </w:rPr>
        <w:t>(пункт утратил силу в соответствии с HO-143-N от 15 июня 2006 года)</w:t>
      </w:r>
    </w:p>
    <w:p w14:paraId="4F47240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Воспроизведением считается </w:t>
      </w:r>
      <w:r w:rsidR="00BB4B2F">
        <w:rPr>
          <w:rFonts w:ascii="GHEA Grapalat" w:hAnsi="GHEA Grapalat"/>
          <w:color w:val="000000"/>
          <w:sz w:val="24"/>
          <w:szCs w:val="24"/>
        </w:rPr>
        <w:t>прямое или косвенное, временное или постоянное закрепление произведения на любом носителе, любыми средствами и способом, полностью или частично.</w:t>
      </w:r>
    </w:p>
    <w:p w14:paraId="773E1E7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Распространением считается введение в оборот оригинала или экземпляров произведения посредством продажи или иными способами передачи права собственности, а также их импорт.</w:t>
      </w:r>
    </w:p>
    <w:p w14:paraId="2524D4F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5.</w:t>
      </w:r>
      <w:r>
        <w:rPr>
          <w:rFonts w:ascii="GHEA Grapalat" w:hAnsi="GHEA Grapalat"/>
          <w:color w:val="000000"/>
          <w:sz w:val="24"/>
          <w:szCs w:val="24"/>
        </w:rPr>
        <w:tab/>
        <w:t>Если экземпляры произведения отчуждены в установленном законом порядке, то их дальнейшее распространение допускается без согласия автора и без выплаты вознаграждения, за исключением установленных законом случаев.</w:t>
      </w:r>
    </w:p>
    <w:p w14:paraId="1109DD1F"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4274B13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Произведение считается использованным независимо от того, использовано оно с целью извлечения прибыли или без такой цели.</w:t>
      </w:r>
    </w:p>
    <w:p w14:paraId="11C0A69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Практическое применение положений, составляющих содержание произведения (изобретений, других технических, экономических, организационных и иных решений), с точки зрения авторского права не считается использованием произведения.</w:t>
      </w:r>
    </w:p>
    <w:p w14:paraId="26C2B2A3"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1124 дополнена, изменена в соответствии с HO-29 </w:t>
      </w:r>
      <w:r>
        <w:rPr>
          <w:rFonts w:ascii="GHEA Grapalat" w:hAnsi="GHEA Grapalat"/>
          <w:b/>
          <w:i/>
          <w:color w:val="000000"/>
          <w:sz w:val="24"/>
          <w:szCs w:val="24"/>
        </w:rPr>
        <w:br/>
        <w:t>от 7 февраля 2000 года, отредактирована, изменена в соответствии с</w:t>
      </w:r>
      <w:r>
        <w:rPr>
          <w:rFonts w:ascii="Courier New" w:hAnsi="Courier New" w:cs="Courier New"/>
          <w:b/>
          <w:i/>
          <w:color w:val="000000"/>
          <w:sz w:val="24"/>
          <w:szCs w:val="24"/>
          <w:lang w:val="en-US"/>
        </w:rPr>
        <w:t> </w:t>
      </w:r>
      <w:r>
        <w:rPr>
          <w:rFonts w:ascii="GHEA Grapalat" w:hAnsi="GHEA Grapalat"/>
          <w:b/>
          <w:i/>
          <w:color w:val="000000"/>
          <w:sz w:val="24"/>
          <w:szCs w:val="24"/>
        </w:rPr>
        <w:t>HO-143-N от 15 июня 2006 года)</w:t>
      </w:r>
    </w:p>
    <w:p w14:paraId="164BE64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98C3C1" w14:textId="77777777" w:rsidTr="00D71D33">
        <w:trPr>
          <w:trHeight w:val="733"/>
          <w:tblCellSpacing w:w="0" w:type="dxa"/>
        </w:trPr>
        <w:tc>
          <w:tcPr>
            <w:tcW w:w="2025" w:type="dxa"/>
            <w:hideMark/>
          </w:tcPr>
          <w:p w14:paraId="78CD8A6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1125. </w:t>
            </w:r>
          </w:p>
        </w:tc>
        <w:tc>
          <w:tcPr>
            <w:tcW w:w="0" w:type="auto"/>
            <w:vAlign w:val="center"/>
            <w:hideMark/>
          </w:tcPr>
          <w:p w14:paraId="0042969D"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Распоряжение правом на использование произведения </w:t>
            </w:r>
          </w:p>
        </w:tc>
      </w:tr>
    </w:tbl>
    <w:p w14:paraId="209A77D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 или другой правообладатель может по договору, в том числе заключенному на публичных торгах, передать все свои права на использование произведения другому лицу (отчуждение права на использование).</w:t>
      </w:r>
    </w:p>
    <w:p w14:paraId="60F53CB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 на использование произведения переходит в порядке универсального правопреемства (пункт 1 статья 1105).</w:t>
      </w:r>
    </w:p>
    <w:p w14:paraId="3B265BC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Правообладатель может выдать </w:t>
      </w:r>
      <w:r w:rsidR="00BB4B2F">
        <w:rPr>
          <w:rFonts w:ascii="GHEA Grapalat" w:hAnsi="GHEA Grapalat"/>
          <w:color w:val="000000"/>
          <w:sz w:val="24"/>
          <w:szCs w:val="24"/>
        </w:rPr>
        <w:t>другому лицу разрешение (лицензию) на использование произведения в определенных пределах. Разрешение требуется для использования произведения как в первоначальной, так и в переработанной форме, в частности, в виде перевода, аранжировки и т. п.</w:t>
      </w:r>
    </w:p>
    <w:p w14:paraId="499C608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Для каждого способа использования произведения требует специальное разрешение правообладателя (пункт 2 статья 1105).</w:t>
      </w:r>
    </w:p>
    <w:p w14:paraId="0F2EDB9B"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3AB7944"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ABF9FF" w14:textId="77777777" w:rsidTr="00373C15">
        <w:trPr>
          <w:tblCellSpacing w:w="0" w:type="dxa"/>
        </w:trPr>
        <w:tc>
          <w:tcPr>
            <w:tcW w:w="2025" w:type="dxa"/>
            <w:hideMark/>
          </w:tcPr>
          <w:p w14:paraId="3457E2C5" w14:textId="77777777" w:rsidR="000D5F8A" w:rsidRDefault="00BB4B2F" w:rsidP="00BF51B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1126. </w:t>
            </w:r>
          </w:p>
        </w:tc>
        <w:tc>
          <w:tcPr>
            <w:tcW w:w="0" w:type="auto"/>
            <w:vAlign w:val="center"/>
            <w:hideMark/>
          </w:tcPr>
          <w:p w14:paraId="2AA37AD5" w14:textId="77777777" w:rsidR="000D5F8A" w:rsidRDefault="00BB4B2F" w:rsidP="00BF51BA">
            <w:pPr>
              <w:widowControl w:val="0"/>
              <w:spacing w:after="160" w:line="336"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Специальное право автора произведения изобразительного искусства </w:t>
            </w:r>
          </w:p>
        </w:tc>
      </w:tr>
    </w:tbl>
    <w:p w14:paraId="4CA28374"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 произведения изобразительного искусства вправе требовать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собственника оригинала или экземпляра произведения предоставить ему возможность осуществлять свое право на воспроизведение или переработку, если этим не ущемляются законные интересы собственника. При этом собственник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обязан доставлять произведение к месту нахождения автора. При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предоставлении указанной возможности собственник может требовать от</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автора обеспечения залогом или иным средством в размере рыночной цены оригинала или экземпляра произведения.</w:t>
      </w:r>
    </w:p>
    <w:p w14:paraId="1199CE7D"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Расходы, необходимые для пользования указанным правом, берет на себя автор, который несет ответственность также за любое повреждение оригинала или экземпляра произведения.</w:t>
      </w:r>
    </w:p>
    <w:p w14:paraId="5493409D"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Автор произведения изобразительного искусства пользуется неотчуждаемым правом быть информированным о продаже оригинала отчужденного им произведения изобразительного искусства собственником или через аукцион, галерею, художественный салон, магазин и через другого агента и получения от продавца пяти процентов от цены каждой перепродажи (право</w:t>
      </w:r>
      <w:r>
        <w:rPr>
          <w:rFonts w:ascii="Courier New" w:hAnsi="Courier New" w:cs="Courier New"/>
          <w:color w:val="000000"/>
          <w:sz w:val="24"/>
          <w:szCs w:val="24"/>
          <w:lang w:val="en-US"/>
        </w:rPr>
        <w:t> </w:t>
      </w:r>
      <w:r>
        <w:rPr>
          <w:rFonts w:ascii="GHEA Grapalat" w:hAnsi="GHEA Grapalat"/>
          <w:color w:val="000000"/>
          <w:sz w:val="24"/>
          <w:szCs w:val="24"/>
        </w:rPr>
        <w:t>получения вознаграждения от перепродажи).</w:t>
      </w:r>
    </w:p>
    <w:p w14:paraId="3022B182" w14:textId="77777777" w:rsidR="000D5F8A" w:rsidRPr="00881FFC" w:rsidRDefault="00BB4B2F" w:rsidP="00BF51BA">
      <w:pPr>
        <w:widowControl w:val="0"/>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1126 отредактирована в соответствии с HO-143-N </w:t>
      </w:r>
      <w:r>
        <w:rPr>
          <w:rFonts w:ascii="GHEA Grapalat" w:hAnsi="GHEA Grapalat"/>
          <w:b/>
          <w:i/>
          <w:color w:val="000000"/>
          <w:sz w:val="24"/>
          <w:szCs w:val="24"/>
        </w:rPr>
        <w:br/>
        <w:t>от 15 июня 2006 года)</w:t>
      </w:r>
    </w:p>
    <w:p w14:paraId="3E00A656" w14:textId="77777777" w:rsidR="000D5F8A" w:rsidRPr="00881FFC" w:rsidRDefault="000D5F8A" w:rsidP="00BF51BA">
      <w:pPr>
        <w:widowControl w:val="0"/>
        <w:spacing w:after="160" w:line="336"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CE897E" w14:textId="77777777" w:rsidTr="00373C15">
        <w:trPr>
          <w:tblCellSpacing w:w="0" w:type="dxa"/>
        </w:trPr>
        <w:tc>
          <w:tcPr>
            <w:tcW w:w="2025" w:type="dxa"/>
            <w:hideMark/>
          </w:tcPr>
          <w:p w14:paraId="39FA107A" w14:textId="77777777" w:rsidR="000D5F8A" w:rsidRDefault="000E2A82" w:rsidP="00BF51BA">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1127. </w:t>
            </w:r>
          </w:p>
        </w:tc>
        <w:tc>
          <w:tcPr>
            <w:tcW w:w="0" w:type="auto"/>
            <w:vAlign w:val="center"/>
            <w:hideMark/>
          </w:tcPr>
          <w:p w14:paraId="4956ECFD" w14:textId="77777777" w:rsidR="000D5F8A" w:rsidRDefault="00BB4B2F" w:rsidP="00BF51BA">
            <w:pPr>
              <w:widowControl w:val="0"/>
              <w:spacing w:after="160" w:line="336" w:lineRule="auto"/>
              <w:ind w:right="282"/>
              <w:rPr>
                <w:rFonts w:ascii="GHEA Grapalat" w:eastAsia="Times New Roman" w:hAnsi="GHEA Grapalat" w:cs="Times New Roman"/>
                <w:color w:val="000000"/>
                <w:sz w:val="24"/>
                <w:szCs w:val="24"/>
                <w:lang w:val="en-US"/>
              </w:rPr>
            </w:pPr>
            <w:r>
              <w:rPr>
                <w:rFonts w:ascii="GHEA Grapalat" w:hAnsi="GHEA Grapalat"/>
                <w:b/>
                <w:color w:val="000000"/>
                <w:sz w:val="24"/>
                <w:szCs w:val="24"/>
              </w:rPr>
              <w:t>Ограничения имущественных прав</w:t>
            </w:r>
          </w:p>
        </w:tc>
      </w:tr>
    </w:tbl>
    <w:p w14:paraId="5C7D699C" w14:textId="77777777" w:rsidR="000D5F8A" w:rsidRDefault="00076755" w:rsidP="00BF51BA">
      <w:pPr>
        <w:widowControl w:val="0"/>
        <w:tabs>
          <w:tab w:val="left" w:pos="1134"/>
        </w:tabs>
        <w:spacing w:after="160" w:line="336" w:lineRule="auto"/>
        <w:ind w:firstLine="567"/>
        <w:jc w:val="both"/>
        <w:rPr>
          <w:rFonts w:ascii="GHEA Grapalat" w:hAnsi="GHEA Grapalat"/>
          <w:b/>
          <w:i/>
          <w:color w:val="000000"/>
          <w:spacing w:val="6"/>
          <w:sz w:val="24"/>
          <w:szCs w:val="24"/>
          <w:lang w:val="en-GB"/>
        </w:rPr>
      </w:pPr>
      <w:r w:rsidRPr="002252A0">
        <w:rPr>
          <w:rFonts w:ascii="GHEA Grapalat" w:hAnsi="GHEA Grapalat"/>
          <w:b/>
          <w:i/>
          <w:color w:val="000000"/>
          <w:sz w:val="24"/>
          <w:szCs w:val="24"/>
        </w:rPr>
        <w:t>(</w:t>
      </w:r>
      <w:r w:rsidRPr="002252A0">
        <w:rPr>
          <w:rFonts w:ascii="GHEA Grapalat" w:hAnsi="GHEA Grapalat"/>
          <w:b/>
          <w:i/>
          <w:color w:val="000000"/>
          <w:spacing w:val="6"/>
          <w:sz w:val="24"/>
          <w:szCs w:val="24"/>
        </w:rPr>
        <w:t>заголовок отредактирован в соответствии с HO-143-N от 15</w:t>
      </w:r>
      <w:r w:rsidR="00381DBE" w:rsidRPr="002252A0">
        <w:rPr>
          <w:rFonts w:ascii="Courier New" w:hAnsi="Courier New" w:cs="Courier New"/>
          <w:b/>
          <w:i/>
          <w:color w:val="000000"/>
          <w:spacing w:val="6"/>
          <w:sz w:val="24"/>
          <w:szCs w:val="24"/>
          <w:lang w:val="en-US"/>
        </w:rPr>
        <w:t> </w:t>
      </w:r>
      <w:r w:rsidRPr="002252A0">
        <w:rPr>
          <w:rFonts w:ascii="GHEA Grapalat" w:hAnsi="GHEA Grapalat"/>
          <w:b/>
          <w:i/>
          <w:color w:val="000000"/>
          <w:spacing w:val="6"/>
          <w:sz w:val="24"/>
          <w:szCs w:val="24"/>
        </w:rPr>
        <w:t>июня 2006 года)</w:t>
      </w:r>
    </w:p>
    <w:p w14:paraId="52496069"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Ограничения имущественных прав применяются при условии, что они не наносят неоправданного ущерба нормальному использованию произведения и не ущемляют законные интересы автора.</w:t>
      </w:r>
    </w:p>
    <w:p w14:paraId="640474B5"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Ограничение имущественных прав автора и других лиц на</w:t>
      </w:r>
      <w:r>
        <w:rPr>
          <w:rFonts w:ascii="Courier New" w:hAnsi="Courier New" w:cs="Courier New"/>
          <w:color w:val="000000"/>
          <w:sz w:val="24"/>
          <w:szCs w:val="24"/>
          <w:lang w:val="en-US"/>
        </w:rPr>
        <w:t> </w:t>
      </w:r>
      <w:r>
        <w:rPr>
          <w:rFonts w:ascii="GHEA Grapalat" w:hAnsi="GHEA Grapalat"/>
          <w:color w:val="000000"/>
          <w:sz w:val="24"/>
          <w:szCs w:val="24"/>
        </w:rPr>
        <w:t>использование произведения допускается только в предусмотренных законом случаях.</w:t>
      </w:r>
    </w:p>
    <w:p w14:paraId="19FE386B" w14:textId="77777777" w:rsidR="000D5F8A" w:rsidRDefault="00BB4B2F" w:rsidP="00BF51BA">
      <w:pPr>
        <w:widowControl w:val="0"/>
        <w:tabs>
          <w:tab w:val="left" w:pos="1134"/>
        </w:tabs>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1127 </w:t>
      </w:r>
      <w:r w:rsidR="006160EF" w:rsidRPr="002252A0">
        <w:rPr>
          <w:rFonts w:ascii="GHEA Grapalat" w:hAnsi="GHEA Grapalat"/>
          <w:b/>
          <w:i/>
          <w:color w:val="000000"/>
          <w:sz w:val="24"/>
          <w:szCs w:val="24"/>
        </w:rPr>
        <w:t>изменена</w:t>
      </w:r>
      <w:r w:rsidRPr="00BB4B2F">
        <w:rPr>
          <w:rFonts w:ascii="Courier New" w:hAnsi="Courier New" w:cs="Courier New"/>
          <w:b/>
          <w:i/>
          <w:color w:val="000000"/>
          <w:sz w:val="24"/>
          <w:szCs w:val="24"/>
        </w:rPr>
        <w:t xml:space="preserve"> </w:t>
      </w:r>
      <w:r w:rsidR="000E2A82" w:rsidRPr="002252A0">
        <w:rPr>
          <w:rFonts w:ascii="GHEA Grapalat" w:hAnsi="GHEA Grapalat"/>
          <w:b/>
          <w:i/>
          <w:color w:val="000000"/>
          <w:sz w:val="24"/>
          <w:szCs w:val="24"/>
        </w:rPr>
        <w:t>в соответствии с HO-143-N от 15 июня 2006</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года)</w:t>
      </w:r>
    </w:p>
    <w:p w14:paraId="48C73397" w14:textId="77777777" w:rsidR="000D5F8A" w:rsidRPr="00BF51BA" w:rsidRDefault="000D5F8A" w:rsidP="00BF51BA">
      <w:pPr>
        <w:widowControl w:val="0"/>
        <w:tabs>
          <w:tab w:val="left" w:pos="1134"/>
        </w:tabs>
        <w:spacing w:after="160" w:line="336" w:lineRule="auto"/>
        <w:ind w:firstLine="567"/>
        <w:jc w:val="both"/>
        <w:rPr>
          <w:rFonts w:ascii="GHEA Grapalat" w:hAnsi="GHEA Grapalat"/>
          <w:b/>
          <w:i/>
          <w:color w:val="000000"/>
          <w:sz w:val="18"/>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9FCDE5" w14:textId="77777777" w:rsidTr="00373C15">
        <w:trPr>
          <w:tblCellSpacing w:w="0" w:type="dxa"/>
        </w:trPr>
        <w:tc>
          <w:tcPr>
            <w:tcW w:w="2025" w:type="dxa"/>
            <w:hideMark/>
          </w:tcPr>
          <w:p w14:paraId="1D131614" w14:textId="77777777" w:rsidR="000D5F8A" w:rsidRDefault="000E2A82" w:rsidP="00BF51BA">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1128. </w:t>
            </w:r>
          </w:p>
        </w:tc>
        <w:tc>
          <w:tcPr>
            <w:tcW w:w="0" w:type="auto"/>
            <w:vAlign w:val="center"/>
            <w:hideMark/>
          </w:tcPr>
          <w:p w14:paraId="0042B82A" w14:textId="77777777" w:rsidR="000D5F8A" w:rsidRDefault="000E2A82" w:rsidP="00BF51BA">
            <w:pPr>
              <w:widowControl w:val="0"/>
              <w:spacing w:after="160" w:line="336"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Авторское право на служебное произведение </w:t>
            </w:r>
          </w:p>
        </w:tc>
      </w:tr>
    </w:tbl>
    <w:p w14:paraId="7FAA8B3A"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b/>
          <w:i/>
          <w:color w:val="000000"/>
          <w:sz w:val="24"/>
          <w:szCs w:val="24"/>
        </w:rPr>
        <w:t>(пункт утратил силу в соответствии с HO-143-N от 15 июня 2006 года)</w:t>
      </w:r>
    </w:p>
    <w:p w14:paraId="4CAC31C1" w14:textId="77777777" w:rsidR="000D5F8A" w:rsidRDefault="000E2A82"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 создания работником произведения в порядке выполнения служебных поручений работодателя или служебных обязанностей работодатель считается обладателем имущественных прав на это произведение, если заключенным между автором и работодателем договором не предусмотрено иное.</w:t>
      </w:r>
    </w:p>
    <w:p w14:paraId="04FD8492" w14:textId="77777777" w:rsidR="000D5F8A" w:rsidRDefault="000E2A82" w:rsidP="00BF51BA">
      <w:pPr>
        <w:widowControl w:val="0"/>
        <w:spacing w:after="160" w:line="336"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Заключенный между автором и р</w:t>
      </w:r>
      <w:r w:rsidR="00BB4B2F">
        <w:rPr>
          <w:rFonts w:ascii="GHEA Grapalat" w:hAnsi="GHEA Grapalat"/>
          <w:color w:val="000000"/>
          <w:sz w:val="24"/>
          <w:szCs w:val="24"/>
        </w:rPr>
        <w:t>аботодателем договор может предусматривать вознаграждение автору за каждую форму использования служебного произведения, порядок его исчисления и выплаты и содержать другие условия использования произведения.</w:t>
      </w:r>
    </w:p>
    <w:p w14:paraId="0CD38525"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Положения настоящей статьи не распространяются на созданные в</w:t>
      </w:r>
      <w:r>
        <w:rPr>
          <w:rFonts w:ascii="Courier New" w:hAnsi="Courier New" w:cs="Courier New"/>
          <w:color w:val="000000"/>
          <w:sz w:val="24"/>
          <w:szCs w:val="24"/>
          <w:lang w:val="en-US"/>
        </w:rPr>
        <w:t> </w:t>
      </w:r>
      <w:r>
        <w:rPr>
          <w:rFonts w:ascii="GHEA Grapalat" w:hAnsi="GHEA Grapalat"/>
          <w:color w:val="000000"/>
          <w:sz w:val="24"/>
          <w:szCs w:val="24"/>
        </w:rPr>
        <w:t xml:space="preserve">порядке выполнения служебных заданий или служебных обязанностей энциклопедии, энциклопедические словари, научные труды, периодические и продолжающиеся сборники, газеты, журналы и иные периодические издания. </w:t>
      </w:r>
    </w:p>
    <w:p w14:paraId="29A7A772" w14:textId="77777777" w:rsidR="000E2A82" w:rsidRPr="002252A0"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b/>
          <w:i/>
          <w:color w:val="000000"/>
          <w:sz w:val="24"/>
          <w:szCs w:val="24"/>
        </w:rPr>
        <w:t>(пункт утратил силу в соответствии с HO-270 от 4 декабря 2001 года)</w:t>
      </w:r>
    </w:p>
    <w:p w14:paraId="1FCF9370" w14:textId="77777777" w:rsidR="000E2A82" w:rsidRPr="002252A0"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1128 изменена в соответствии с HO-270 от 4 декабря 2001</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изменена, отредактирована в соответствии с HO-143-N </w:t>
      </w:r>
      <w:r>
        <w:rPr>
          <w:rFonts w:ascii="GHEA Grapalat" w:hAnsi="GHEA Grapalat"/>
          <w:b/>
          <w:i/>
          <w:color w:val="000000"/>
          <w:sz w:val="24"/>
          <w:szCs w:val="24"/>
        </w:rPr>
        <w:br/>
        <w:t xml:space="preserve">от 15 июня 2006 года) </w:t>
      </w:r>
    </w:p>
    <w:p w14:paraId="7957ED0D" w14:textId="77777777" w:rsidR="000E2A82" w:rsidRPr="00BF51BA" w:rsidRDefault="000E2A82" w:rsidP="00BF51BA">
      <w:pPr>
        <w:widowControl w:val="0"/>
        <w:spacing w:after="120" w:line="240" w:lineRule="auto"/>
        <w:ind w:firstLine="567"/>
        <w:jc w:val="both"/>
        <w:rPr>
          <w:rFonts w:ascii="GHEA Grapalat" w:eastAsia="Times New Roman" w:hAnsi="GHEA Grapalat" w:cs="Times New Roman"/>
          <w:color w:val="000000"/>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5A95ED" w14:textId="77777777" w:rsidTr="00373C15">
        <w:trPr>
          <w:tblCellSpacing w:w="0" w:type="dxa"/>
        </w:trPr>
        <w:tc>
          <w:tcPr>
            <w:tcW w:w="2025" w:type="dxa"/>
            <w:hideMark/>
          </w:tcPr>
          <w:p w14:paraId="3D2E02DC" w14:textId="77777777" w:rsidR="000E2A82" w:rsidRPr="002252A0" w:rsidRDefault="00BB4B2F" w:rsidP="00BF51BA">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1129. </w:t>
            </w:r>
          </w:p>
        </w:tc>
        <w:tc>
          <w:tcPr>
            <w:tcW w:w="0" w:type="auto"/>
            <w:vAlign w:val="center"/>
            <w:hideMark/>
          </w:tcPr>
          <w:p w14:paraId="29308492" w14:textId="77777777" w:rsidR="000E2A82" w:rsidRPr="002252A0" w:rsidRDefault="00BB4B2F" w:rsidP="00BF51BA">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Действие авторского права на территории Республики Армения </w:t>
            </w:r>
          </w:p>
        </w:tc>
      </w:tr>
    </w:tbl>
    <w:p w14:paraId="3F368A7A"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Положения настоящего </w:t>
      </w:r>
      <w:r w:rsidR="003C64D7" w:rsidRPr="002252A0">
        <w:rPr>
          <w:rFonts w:ascii="GHEA Grapalat" w:hAnsi="GHEA Grapalat"/>
          <w:color w:val="000000"/>
          <w:sz w:val="24"/>
          <w:szCs w:val="24"/>
        </w:rPr>
        <w:t>Закона</w:t>
      </w:r>
      <w:r w:rsidRPr="002252A0">
        <w:rPr>
          <w:rFonts w:ascii="GHEA Grapalat" w:hAnsi="GHEA Grapalat"/>
          <w:color w:val="000000"/>
          <w:sz w:val="24"/>
          <w:szCs w:val="24"/>
        </w:rPr>
        <w:t xml:space="preserve"> применяются в отношении произведений авторов и исполнений исполнителей, которые являются гражданами Республики Армения, независимо от места создания или опубликования данного произведения.</w:t>
      </w:r>
    </w:p>
    <w:p w14:paraId="2A6B3AF2"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Положения настоящего Закона</w:t>
      </w:r>
      <w:r w:rsidR="00BB4B2F">
        <w:rPr>
          <w:rFonts w:ascii="GHEA Grapalat" w:hAnsi="GHEA Grapalat"/>
          <w:color w:val="000000"/>
          <w:sz w:val="24"/>
          <w:szCs w:val="24"/>
        </w:rPr>
        <w:t xml:space="preserve"> применяются в отношении произведений авторов или исполнений исполнителей, которые не являются гражданами Республики Армения, однако их произведения или исполнения впервые выпущены в свет в Республике Армения, если автор или исполнитель является лицом, постоянно проживающим на территории Республики Армения.</w:t>
      </w:r>
    </w:p>
    <w:p w14:paraId="6EC11A79" w14:textId="77777777" w:rsidR="000E2A82" w:rsidRPr="002252A0" w:rsidRDefault="00BB4B2F"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Произведение считается впервые выпущенным в свет на территории Республики Армения, также если в течение 30 дней после первого выпуска в свет на территории другого государства выпускается в свет на территории Республики</w:t>
      </w:r>
      <w:r>
        <w:rPr>
          <w:rFonts w:ascii="Courier New" w:hAnsi="Courier New" w:cs="Courier New"/>
          <w:color w:val="000000"/>
          <w:sz w:val="24"/>
          <w:szCs w:val="24"/>
          <w:lang w:val="en-US"/>
        </w:rPr>
        <w:t> </w:t>
      </w:r>
      <w:r>
        <w:rPr>
          <w:rFonts w:ascii="GHEA Grapalat" w:hAnsi="GHEA Grapalat"/>
          <w:color w:val="000000"/>
          <w:sz w:val="24"/>
          <w:szCs w:val="24"/>
        </w:rPr>
        <w:t>Армения.</w:t>
      </w:r>
    </w:p>
    <w:p w14:paraId="01217585" w14:textId="77777777" w:rsidR="000E2A82" w:rsidRPr="002252A0" w:rsidRDefault="00BB4B2F"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Положения настоящего Закона применяются также в отношении фонограмм, производители которых являются гражданами Республики Армения или лицами, постоянно проживающими на территории Республики Армения. В</w:t>
      </w:r>
      <w:r>
        <w:rPr>
          <w:rFonts w:ascii="Courier New" w:hAnsi="Courier New" w:cs="Courier New"/>
          <w:color w:val="000000"/>
          <w:sz w:val="24"/>
          <w:szCs w:val="24"/>
          <w:lang w:val="en-US"/>
        </w:rPr>
        <w:t> </w:t>
      </w:r>
      <w:r>
        <w:rPr>
          <w:rFonts w:ascii="GHEA Grapalat" w:hAnsi="GHEA Grapalat"/>
          <w:color w:val="000000"/>
          <w:sz w:val="24"/>
          <w:szCs w:val="24"/>
        </w:rPr>
        <w:t>отношении фонограмм производителя зарубежных фонограмм применяются положения пункта 2 настоящей статьи.</w:t>
      </w:r>
    </w:p>
    <w:p w14:paraId="7BA60F9B" w14:textId="77777777" w:rsidR="000E2A82" w:rsidRPr="002252A0" w:rsidRDefault="00BB4B2F"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Положения пункта 3 настоящей статьи применяются соответственно в отношении фильмов, теле-, радиопередач, изданий ранее не изданных произведений, а также баз данных.</w:t>
      </w:r>
    </w:p>
    <w:p w14:paraId="2CB1B887" w14:textId="77777777" w:rsidR="000E2A82" w:rsidRPr="002252A0" w:rsidRDefault="00BB4B2F" w:rsidP="00BF51BA">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1129 отредактирована в соответствии с HO-143-N </w:t>
      </w:r>
      <w:r>
        <w:rPr>
          <w:rFonts w:ascii="GHEA Grapalat" w:hAnsi="GHEA Grapalat"/>
          <w:b/>
          <w:i/>
          <w:color w:val="000000"/>
          <w:sz w:val="24"/>
          <w:szCs w:val="24"/>
        </w:rPr>
        <w:br/>
        <w:t>от 15 июня 2006 года)</w:t>
      </w:r>
    </w:p>
    <w:p w14:paraId="3900E4CA"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E569631" w14:textId="77777777" w:rsidTr="00373C15">
        <w:trPr>
          <w:tblCellSpacing w:w="0" w:type="dxa"/>
        </w:trPr>
        <w:tc>
          <w:tcPr>
            <w:tcW w:w="2025" w:type="dxa"/>
            <w:hideMark/>
          </w:tcPr>
          <w:p w14:paraId="7255F9BD" w14:textId="77777777" w:rsidR="000D5F8A" w:rsidRDefault="00BB4B2F" w:rsidP="00BF51BA">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1130. </w:t>
            </w:r>
          </w:p>
        </w:tc>
        <w:tc>
          <w:tcPr>
            <w:tcW w:w="0" w:type="auto"/>
            <w:vAlign w:val="center"/>
            <w:hideMark/>
          </w:tcPr>
          <w:p w14:paraId="675AB820" w14:textId="77777777" w:rsidR="000D5F8A" w:rsidRDefault="00BB4B2F" w:rsidP="00BF51BA">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Начало действия авторского права </w:t>
            </w:r>
          </w:p>
        </w:tc>
      </w:tr>
    </w:tbl>
    <w:p w14:paraId="7ACCA539"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Авторское право в отношении произведения начинает действовать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момента придания произведению объективной формы, доступной для восприятия третьими лицами, независимо от выпуска его в свет. Авторское право в отношении устного произведения действует с момента его сообщения третьим лицам.</w:t>
      </w:r>
    </w:p>
    <w:p w14:paraId="17EB6A3B"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Если на произведение не распространяется действие статьи 1129 настоящего Кодекса, авторское право на такое </w:t>
      </w:r>
      <w:r w:rsidR="00E13883" w:rsidRPr="002252A0">
        <w:rPr>
          <w:rFonts w:ascii="GHEA Grapalat" w:hAnsi="GHEA Grapalat"/>
          <w:color w:val="000000"/>
          <w:sz w:val="24"/>
          <w:szCs w:val="24"/>
        </w:rPr>
        <w:t xml:space="preserve">произведение </w:t>
      </w:r>
      <w:r w:rsidRPr="002252A0">
        <w:rPr>
          <w:rFonts w:ascii="GHEA Grapalat" w:hAnsi="GHEA Grapalat"/>
          <w:color w:val="000000"/>
          <w:sz w:val="24"/>
          <w:szCs w:val="24"/>
        </w:rPr>
        <w:t>охраняется с</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момента первого опубликования произведения, если оно осуществлено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Республике Армения.</w:t>
      </w:r>
    </w:p>
    <w:p w14:paraId="3D5709EA"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14FC0B" w14:textId="77777777" w:rsidTr="00373C15">
        <w:trPr>
          <w:tblCellSpacing w:w="0" w:type="dxa"/>
        </w:trPr>
        <w:tc>
          <w:tcPr>
            <w:tcW w:w="2025" w:type="dxa"/>
            <w:hideMark/>
          </w:tcPr>
          <w:p w14:paraId="4F241D7D"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1131. </w:t>
            </w:r>
          </w:p>
        </w:tc>
        <w:tc>
          <w:tcPr>
            <w:tcW w:w="0" w:type="auto"/>
            <w:vAlign w:val="center"/>
            <w:hideMark/>
          </w:tcPr>
          <w:p w14:paraId="378C2931" w14:textId="77777777" w:rsidR="000E2A82" w:rsidRPr="002252A0"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Срок действия имущественных прав </w:t>
            </w:r>
          </w:p>
        </w:tc>
      </w:tr>
    </w:tbl>
    <w:p w14:paraId="1B15F12A"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Имущественные права автора </w:t>
      </w:r>
      <w:r w:rsidR="00E13883" w:rsidRPr="002252A0">
        <w:rPr>
          <w:rFonts w:ascii="GHEA Grapalat" w:hAnsi="GHEA Grapalat"/>
          <w:color w:val="000000"/>
          <w:sz w:val="24"/>
          <w:szCs w:val="24"/>
        </w:rPr>
        <w:t xml:space="preserve">действуют </w:t>
      </w:r>
      <w:r w:rsidRPr="002252A0">
        <w:rPr>
          <w:rFonts w:ascii="GHEA Grapalat" w:hAnsi="GHEA Grapalat"/>
          <w:color w:val="000000"/>
          <w:sz w:val="24"/>
          <w:szCs w:val="24"/>
        </w:rPr>
        <w:t>в течение жизни автора и продолжают действовать 70 лет после его смерти.</w:t>
      </w:r>
    </w:p>
    <w:p w14:paraId="33D19075"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Имущественные права на произведение, созданное в соавторстве, </w:t>
      </w:r>
      <w:r w:rsidR="00BB4B2F">
        <w:rPr>
          <w:rFonts w:ascii="GHEA Grapalat" w:hAnsi="GHEA Grapalat"/>
          <w:color w:val="000000"/>
          <w:sz w:val="24"/>
          <w:szCs w:val="24"/>
        </w:rPr>
        <w:t>действуют в течение жизни соавторов и продолжают действовать 70 лет после смерти последнего из соавторов.</w:t>
      </w:r>
    </w:p>
    <w:p w14:paraId="099F94D3"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Имущественные права автора в случае произведений созданных под псевдонимом или анонимно, возникают с момента, когда произведение законным путем стало доступно публике, и действуют 70 лет. Если в течение указанного срока личность автора произведения, созданного под псевдонимом или анонимно, будет раскрыта, применяются сроки, указанные в части 1 настоящей статьи.</w:t>
      </w:r>
    </w:p>
    <w:p w14:paraId="4A1D1E98"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Сроки, установленные настоящей статьей, исчисляются с первого января года, следующего за соответствующим указанным событием.</w:t>
      </w:r>
    </w:p>
    <w:p w14:paraId="5A2B930C" w14:textId="77777777" w:rsidR="000E2A82" w:rsidRPr="002252A0" w:rsidRDefault="00BB4B2F" w:rsidP="00BF51BA">
      <w:pPr>
        <w:widowControl w:val="0"/>
        <w:tabs>
          <w:tab w:val="left" w:pos="1134"/>
        </w:tabs>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1131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HO-143-N от 15 июня 2006</w:t>
      </w:r>
      <w:r>
        <w:rPr>
          <w:rFonts w:ascii="Courier New" w:hAnsi="Courier New" w:cs="Courier New"/>
          <w:b/>
          <w:i/>
          <w:color w:val="000000"/>
          <w:sz w:val="24"/>
          <w:szCs w:val="24"/>
          <w:lang w:val="en-US"/>
        </w:rPr>
        <w:t> </w:t>
      </w:r>
      <w:r>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F99B756" w14:textId="77777777" w:rsidTr="00373C15">
        <w:trPr>
          <w:tblCellSpacing w:w="0" w:type="dxa"/>
        </w:trPr>
        <w:tc>
          <w:tcPr>
            <w:tcW w:w="2025" w:type="dxa"/>
            <w:hideMark/>
          </w:tcPr>
          <w:p w14:paraId="54B5076E" w14:textId="77777777" w:rsidR="000D5F8A" w:rsidRPr="00BF51BA" w:rsidRDefault="000E2A82">
            <w:pPr>
              <w:widowControl w:val="0"/>
              <w:spacing w:after="160" w:line="360" w:lineRule="auto"/>
              <w:jc w:val="center"/>
              <w:rPr>
                <w:rFonts w:ascii="GHEA Grapalat" w:eastAsia="Times New Roman" w:hAnsi="GHEA Grapalat" w:cs="Times New Roman"/>
                <w:color w:val="000000"/>
                <w:sz w:val="24"/>
                <w:szCs w:val="24"/>
                <w:lang w:val="en-GB"/>
              </w:rPr>
            </w:pPr>
            <w:r w:rsidRPr="002252A0">
              <w:rPr>
                <w:rFonts w:ascii="GHEA Grapalat" w:hAnsi="GHEA Grapalat"/>
                <w:b/>
                <w:color w:val="000000"/>
                <w:sz w:val="24"/>
                <w:szCs w:val="24"/>
              </w:rPr>
              <w:lastRenderedPageBreak/>
              <w:t>Статья 1132.</w:t>
            </w:r>
          </w:p>
        </w:tc>
        <w:tc>
          <w:tcPr>
            <w:tcW w:w="0" w:type="auto"/>
            <w:vAlign w:val="center"/>
            <w:hideMark/>
          </w:tcPr>
          <w:p w14:paraId="3FEAD928"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Переход произведения в общественную собственность </w:t>
            </w:r>
          </w:p>
        </w:tc>
      </w:tr>
    </w:tbl>
    <w:p w14:paraId="371B35F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После истечения срока действия имущественных прав на произведение оно переходит в общественную собственность. </w:t>
      </w:r>
    </w:p>
    <w:p w14:paraId="29F2D2E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Произведения, которым на территории Республики Армения охрана никогда не предоставлялась, считаются общественной собственностью. </w:t>
      </w:r>
    </w:p>
    <w:p w14:paraId="6392816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Произведения, являющиеся общественной собственностью, могут свободно использоваться любым лицом без выплаты авторского вознаграждения. При эт</w:t>
      </w:r>
      <w:r w:rsidR="00BB4B2F">
        <w:rPr>
          <w:rFonts w:ascii="GHEA Grapalat" w:hAnsi="GHEA Grapalat"/>
          <w:color w:val="000000"/>
          <w:sz w:val="24"/>
          <w:szCs w:val="24"/>
        </w:rPr>
        <w:t>ом должны соблюдаться право авторства, право на имя и право автора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репутацию и достоинство, за исключением предусмотренных законом случаев.</w:t>
      </w:r>
    </w:p>
    <w:p w14:paraId="067BF656"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1132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дополнена в соответствии с HO-270 от 4 декабря 2001 года, изменена в соответствии с HO-143-N от 15 июня 2006 года) </w:t>
      </w:r>
    </w:p>
    <w:p w14:paraId="5CA5FC82"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7435847" w14:textId="77777777" w:rsidTr="00373C15">
        <w:trPr>
          <w:tblCellSpacing w:w="0" w:type="dxa"/>
        </w:trPr>
        <w:tc>
          <w:tcPr>
            <w:tcW w:w="2025" w:type="dxa"/>
            <w:hideMark/>
          </w:tcPr>
          <w:p w14:paraId="66D4FB1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1133. </w:t>
            </w:r>
          </w:p>
        </w:tc>
        <w:tc>
          <w:tcPr>
            <w:tcW w:w="0" w:type="auto"/>
            <w:vAlign w:val="center"/>
            <w:hideMark/>
          </w:tcPr>
          <w:p w14:paraId="13B08DF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и передача авторского права по наследству </w:t>
            </w:r>
          </w:p>
        </w:tc>
      </w:tr>
    </w:tbl>
    <w:p w14:paraId="6D9E9F4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Авторское право передается по наследству.</w:t>
      </w:r>
    </w:p>
    <w:p w14:paraId="7951D1B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 переходят по наследству право авторства, право на имя, право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репутацию и достоинство, право на отзыв. </w:t>
      </w:r>
    </w:p>
    <w:p w14:paraId="52E65E3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Наследники автора правомочны осуществлять защиту права авторства, права на имя, права на репутацию и достоинство, права на отзыв без ограничения сроков.</w:t>
      </w:r>
    </w:p>
    <w:p w14:paraId="6AB99256"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При отсутствии наследников защиту указанных прав осуществляет уполномоченный орган Правительства Республики Армения.</w:t>
      </w:r>
    </w:p>
    <w:p w14:paraId="6C2FE11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Имущественные права автора могут по договору быть переданы (уступлены) другому лицу по договору, заключенному последним с автором, его наследниками или их последующими правопреемниками. </w:t>
      </w:r>
    </w:p>
    <w:p w14:paraId="03DAB56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 xml:space="preserve">Имущественные права могут передаваться другому лицу вследствие реорганизации правообладателя </w:t>
      </w:r>
      <w:r w:rsidR="00BF627D">
        <w:rPr>
          <w:rFonts w:ascii="GHEA Grapalat" w:hAnsi="GHEA Grapalat"/>
          <w:color w:val="000000"/>
          <w:sz w:val="24"/>
          <w:szCs w:val="24"/>
        </w:rPr>
        <w:t>—</w:t>
      </w:r>
      <w:r>
        <w:rPr>
          <w:rFonts w:ascii="GHEA Grapalat" w:hAnsi="GHEA Grapalat"/>
          <w:color w:val="000000"/>
          <w:sz w:val="24"/>
          <w:szCs w:val="24"/>
        </w:rPr>
        <w:t xml:space="preserve"> юридического лица.</w:t>
      </w:r>
    </w:p>
    <w:p w14:paraId="786EE57E"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1133 отредактирована в соответствии с HO-143-N </w:t>
      </w:r>
      <w:r>
        <w:rPr>
          <w:rFonts w:ascii="GHEA Grapalat" w:hAnsi="GHEA Grapalat"/>
          <w:b/>
          <w:i/>
          <w:color w:val="000000"/>
          <w:sz w:val="24"/>
          <w:szCs w:val="24"/>
        </w:rPr>
        <w:br/>
        <w:t>от 15 июня 2006 года)</w:t>
      </w:r>
    </w:p>
    <w:p w14:paraId="51671D3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3E8D66A" w14:textId="77777777" w:rsidTr="00373C15">
        <w:trPr>
          <w:tblCellSpacing w:w="0" w:type="dxa"/>
        </w:trPr>
        <w:tc>
          <w:tcPr>
            <w:tcW w:w="2025" w:type="dxa"/>
            <w:hideMark/>
          </w:tcPr>
          <w:p w14:paraId="7BD9A0C5"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1134. </w:t>
            </w:r>
          </w:p>
        </w:tc>
        <w:tc>
          <w:tcPr>
            <w:tcW w:w="0" w:type="auto"/>
            <w:vAlign w:val="center"/>
            <w:hideMark/>
          </w:tcPr>
          <w:p w14:paraId="66F9B02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Разрешение на использование произведения. Авторский договор </w:t>
            </w:r>
          </w:p>
        </w:tc>
      </w:tr>
    </w:tbl>
    <w:p w14:paraId="6676641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Другие лица могут использовать произведение только с разрешения лица, обладающего имущественными правами на произведение (автор произведения или другое лицо, которому эти права перешли в установленном законом порядке, далее </w:t>
      </w:r>
      <w:r w:rsidR="00833664" w:rsidRPr="002252A0">
        <w:rPr>
          <w:rFonts w:ascii="GHEA Grapalat" w:hAnsi="GHEA Grapalat"/>
          <w:color w:val="000000"/>
          <w:sz w:val="24"/>
          <w:szCs w:val="24"/>
          <w:lang w:val="hy-AM"/>
        </w:rPr>
        <w:t>—</w:t>
      </w:r>
      <w:r w:rsidR="00833664" w:rsidRPr="002252A0">
        <w:rPr>
          <w:rFonts w:ascii="GHEA Grapalat" w:hAnsi="GHEA Grapalat"/>
          <w:color w:val="000000"/>
          <w:sz w:val="24"/>
          <w:szCs w:val="24"/>
        </w:rPr>
        <w:t xml:space="preserve"> </w:t>
      </w:r>
      <w:r w:rsidRPr="002252A0">
        <w:rPr>
          <w:rFonts w:ascii="GHEA Grapalat" w:hAnsi="GHEA Grapalat"/>
          <w:color w:val="000000"/>
          <w:sz w:val="24"/>
          <w:szCs w:val="24"/>
        </w:rPr>
        <w:t>правообладатель), на основании авторского договора, если настоящим Законом не предусмотрено иное.</w:t>
      </w:r>
    </w:p>
    <w:p w14:paraId="66EAC06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Авторский договор, который регулирует взаимоотношения правообладателя и лица, получившего разрешение на использование произведения (далее — пользователь), является возмездным и может быть исключительным или неисключительным.</w:t>
      </w:r>
    </w:p>
    <w:p w14:paraId="56E4783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 неисключительному авторскому договору правообладатель предоставляет пользователю право использования произведения на</w:t>
      </w:r>
      <w:r>
        <w:rPr>
          <w:rFonts w:ascii="Courier New" w:hAnsi="Courier New" w:cs="Courier New"/>
          <w:color w:val="000000"/>
          <w:sz w:val="24"/>
          <w:szCs w:val="24"/>
          <w:lang w:val="en-US"/>
        </w:rPr>
        <w:t> </w:t>
      </w:r>
      <w:r>
        <w:rPr>
          <w:rFonts w:ascii="GHEA Grapalat" w:hAnsi="GHEA Grapalat"/>
          <w:color w:val="000000"/>
          <w:sz w:val="24"/>
          <w:szCs w:val="24"/>
        </w:rPr>
        <w:t>определенный срок и в пределах, указанных в договоре, с сохранением исключительных прав на произведение, в том числе право выдачи другим лицам разрешения на использование произведения.</w:t>
      </w:r>
    </w:p>
    <w:p w14:paraId="15E51B1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 исключительному авторскому договору правообладатель передает пользователю исключительное право использования произведения в</w:t>
      </w:r>
      <w:r>
        <w:rPr>
          <w:rFonts w:ascii="Courier New" w:hAnsi="Courier New" w:cs="Courier New"/>
          <w:color w:val="000000"/>
          <w:sz w:val="24"/>
          <w:szCs w:val="24"/>
          <w:lang w:val="en-US"/>
        </w:rPr>
        <w:t> </w:t>
      </w:r>
      <w:r>
        <w:rPr>
          <w:rFonts w:ascii="GHEA Grapalat" w:hAnsi="GHEA Grapalat"/>
          <w:color w:val="000000"/>
          <w:sz w:val="24"/>
          <w:szCs w:val="24"/>
        </w:rPr>
        <w:t>определенный срок и в определенных пределах с сохранением права использования произведения в части, предусмотренной договором. В этом случае право на запрет использования произведения другими лицами может осуществлять правообладатель, если это не выполняется пользователем.</w:t>
      </w:r>
    </w:p>
    <w:p w14:paraId="114E23C5"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Права, переданные по авторскому договору, считаются неисключительными, если договором не предусмотрено иное.</w:t>
      </w:r>
    </w:p>
    <w:p w14:paraId="7DBEF62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Условия договора, ограничивающие права автора на создание произведения в будущем, ничтожны.</w:t>
      </w:r>
    </w:p>
    <w:p w14:paraId="21F75D1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Предметом авторского договора не могут быть права на использование произведения, неизвестного на момент заключения договора.</w:t>
      </w:r>
    </w:p>
    <w:p w14:paraId="29BA0F8C"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1134 отредактирована в соответствии с HO-143-N </w:t>
      </w:r>
      <w:r>
        <w:rPr>
          <w:rFonts w:ascii="GHEA Grapalat" w:hAnsi="GHEA Grapalat"/>
          <w:b/>
          <w:i/>
          <w:color w:val="000000"/>
          <w:sz w:val="24"/>
          <w:szCs w:val="24"/>
        </w:rPr>
        <w:br/>
        <w:t xml:space="preserve">от 15 июня 2006 года) </w:t>
      </w:r>
    </w:p>
    <w:p w14:paraId="61F33471"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CDDF5FB" w14:textId="77777777" w:rsidTr="00373C15">
        <w:trPr>
          <w:tblCellSpacing w:w="0" w:type="dxa"/>
        </w:trPr>
        <w:tc>
          <w:tcPr>
            <w:tcW w:w="2025" w:type="dxa"/>
            <w:hideMark/>
          </w:tcPr>
          <w:p w14:paraId="4A2FB0F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1135. </w:t>
            </w:r>
          </w:p>
        </w:tc>
        <w:tc>
          <w:tcPr>
            <w:tcW w:w="0" w:type="auto"/>
            <w:vAlign w:val="center"/>
            <w:hideMark/>
          </w:tcPr>
          <w:p w14:paraId="22A3B18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Условия и формы авторского договора </w:t>
            </w:r>
          </w:p>
        </w:tc>
      </w:tr>
    </w:tbl>
    <w:p w14:paraId="6A32A70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авторском договоре указываются объем передаваемых прав, способы использования, срок передачи права на использование и размер вознаграждения за использование произведения, порядок определения размера вознаграждения, срок и порядок его выплаты, а также иные условия, которые стороны сочтут существенными.</w:t>
      </w:r>
    </w:p>
    <w:p w14:paraId="343D9EE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авторском договоре вознаграждение определяется как процент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дохода, полученного от соответствующего использования произведения,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случае невозможности этого, обусловленной характером </w:t>
      </w:r>
      <w:r w:rsidRPr="002252A0">
        <w:rPr>
          <w:rFonts w:ascii="GHEA Grapalat" w:hAnsi="GHEA Grapalat"/>
          <w:color w:val="000000"/>
          <w:sz w:val="24"/>
          <w:szCs w:val="24"/>
        </w:rPr>
        <w:br/>
        <w:t>произведения, — в виде определенной суммы, закрепленной в договоре, или иным способом, приемлемым для сторон.</w:t>
      </w:r>
    </w:p>
    <w:p w14:paraId="3B0650C6"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Минимальные ставки авторского вознаграждения устанавливаются Правительством Республики Армения.</w:t>
      </w:r>
    </w:p>
    <w:p w14:paraId="7C5586A1"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В случае отсутствия в авторском договоре условия о территории (в</w:t>
      </w:r>
      <w:r>
        <w:rPr>
          <w:rFonts w:ascii="Courier New" w:hAnsi="Courier New" w:cs="Courier New"/>
          <w:color w:val="000000"/>
          <w:sz w:val="24"/>
          <w:szCs w:val="24"/>
          <w:lang w:val="en-US"/>
        </w:rPr>
        <w:t> </w:t>
      </w:r>
      <w:r>
        <w:rPr>
          <w:rFonts w:ascii="GHEA Grapalat" w:hAnsi="GHEA Grapalat"/>
          <w:color w:val="000000"/>
          <w:sz w:val="24"/>
          <w:szCs w:val="24"/>
        </w:rPr>
        <w:t>пределах которой действует право использования произведения) действие договора ограничивается территорией Республики Армения.</w:t>
      </w:r>
    </w:p>
    <w:p w14:paraId="781AD25C"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380507A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Все остальные права, не предусмотренные авторским договором, соблюдаются в пользу правообладателя.</w:t>
      </w:r>
    </w:p>
    <w:p w14:paraId="3402C79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Авторский договор действует в течение срока, указанного в этом договоре, однако прекращается с момента истечения срока действия имущественных прав. При отсутствии в лицензионном договоре условия о сроке, установленным сроком его действия считается пятилетний срок.</w:t>
      </w:r>
    </w:p>
    <w:p w14:paraId="69AEC6D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Права, переданные по авторскому договору, могут передаваться любой стороной договора полностью или частично другим лицам только в случае, когда это прямо предусмотрено договором.</w:t>
      </w:r>
    </w:p>
    <w:p w14:paraId="710FE72C"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Условия авторского договора, которые противоречат положениям настоящего Закона или ограничивают права автора на создание в будущем произведения в определенной области или определенного вида, ничтожны.</w:t>
      </w:r>
    </w:p>
    <w:p w14:paraId="0A24697D"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Авторский договор заключается в письменной форме.</w:t>
      </w:r>
    </w:p>
    <w:p w14:paraId="31EFA678"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1135 отредактирована в соответствии с HO-143-N </w:t>
      </w:r>
      <w:r>
        <w:rPr>
          <w:rFonts w:ascii="GHEA Grapalat" w:hAnsi="GHEA Grapalat"/>
          <w:b/>
          <w:i/>
          <w:color w:val="000000"/>
          <w:sz w:val="24"/>
          <w:szCs w:val="24"/>
        </w:rPr>
        <w:br/>
        <w:t>от 15 июня 2006 года)</w:t>
      </w:r>
    </w:p>
    <w:p w14:paraId="51D21D1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B1D0388" w14:textId="77777777" w:rsidTr="00373C15">
        <w:trPr>
          <w:tblCellSpacing w:w="0" w:type="dxa"/>
        </w:trPr>
        <w:tc>
          <w:tcPr>
            <w:tcW w:w="2025" w:type="dxa"/>
            <w:hideMark/>
          </w:tcPr>
          <w:p w14:paraId="04B1D5F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1136. </w:t>
            </w:r>
          </w:p>
        </w:tc>
        <w:tc>
          <w:tcPr>
            <w:tcW w:w="0" w:type="auto"/>
            <w:vAlign w:val="center"/>
            <w:hideMark/>
          </w:tcPr>
          <w:p w14:paraId="356B295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по авторскому договору </w:t>
            </w:r>
          </w:p>
        </w:tc>
      </w:tr>
    </w:tbl>
    <w:p w14:paraId="531D62F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Сторона, не исполнившая или ненадлежащим образом исполнившая свои обязанности по авторскому договору</w:t>
      </w:r>
      <w:r w:rsidR="00C96E29" w:rsidRPr="002252A0">
        <w:rPr>
          <w:rFonts w:ascii="GHEA Grapalat" w:hAnsi="GHEA Grapalat"/>
          <w:color w:val="000000"/>
          <w:sz w:val="24"/>
          <w:szCs w:val="24"/>
        </w:rPr>
        <w:t>,</w:t>
      </w:r>
      <w:r w:rsidRPr="002252A0">
        <w:rPr>
          <w:rFonts w:ascii="GHEA Grapalat" w:hAnsi="GHEA Grapalat"/>
          <w:color w:val="000000"/>
          <w:sz w:val="24"/>
          <w:szCs w:val="24"/>
        </w:rPr>
        <w:t xml:space="preserve"> обязана возместить причиненные другой стороне убытки, в том числе упущенную выгоду.</w:t>
      </w:r>
    </w:p>
    <w:p w14:paraId="296A0FD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автор не представил заказное произведение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условиями договора заказа, он обязан возместить реальный ущерб, причиненный заказчику.</w:t>
      </w:r>
    </w:p>
    <w:p w14:paraId="64EFA0B2"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7F4BFD4"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31E28A7" w14:textId="77777777" w:rsidTr="00373C15">
        <w:trPr>
          <w:tblCellSpacing w:w="0" w:type="dxa"/>
        </w:trPr>
        <w:tc>
          <w:tcPr>
            <w:tcW w:w="2025" w:type="dxa"/>
            <w:hideMark/>
          </w:tcPr>
          <w:p w14:paraId="637008D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1137. </w:t>
            </w:r>
          </w:p>
        </w:tc>
        <w:tc>
          <w:tcPr>
            <w:tcW w:w="0" w:type="auto"/>
            <w:vAlign w:val="center"/>
            <w:hideMark/>
          </w:tcPr>
          <w:p w14:paraId="5C0F5434"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за использование произведения без разрешения </w:t>
            </w:r>
          </w:p>
        </w:tc>
      </w:tr>
    </w:tbl>
    <w:p w14:paraId="470A7FB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использующее произведение без разрешения правообладателя, обязано возместить правообладателю понесенные им убытки.</w:t>
      </w:r>
    </w:p>
    <w:p w14:paraId="78D32CC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 требованию правообладателя ему может быть выплачено:</w:t>
      </w:r>
    </w:p>
    <w:p w14:paraId="586ACF0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а)</w:t>
      </w:r>
      <w:r w:rsidRPr="002252A0">
        <w:rPr>
          <w:rFonts w:ascii="GHEA Grapalat" w:hAnsi="GHEA Grapalat"/>
          <w:color w:val="000000"/>
          <w:sz w:val="24"/>
          <w:szCs w:val="24"/>
        </w:rPr>
        <w:tab/>
        <w:t>возмещение в двойном размере гонорара или вознаграждения, которые правообладатель мог получить, если бы правонарушитель имел разрешение на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 xml:space="preserve">использование объекта авторского права, или </w:t>
      </w:r>
    </w:p>
    <w:p w14:paraId="1495F513"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б)</w:t>
      </w:r>
      <w:r>
        <w:rPr>
          <w:rFonts w:ascii="GHEA Grapalat" w:hAnsi="GHEA Grapalat"/>
          <w:color w:val="000000"/>
          <w:sz w:val="24"/>
          <w:szCs w:val="24"/>
        </w:rPr>
        <w:tab/>
        <w:t>соразмерное возмещение за фактический ущерб, причиненный вследствие нарушения, включая упущенную выгоду.</w:t>
      </w:r>
    </w:p>
    <w:p w14:paraId="57E79B17"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1137 отредактирована в соответствии с HO-143-N </w:t>
      </w:r>
      <w:r>
        <w:rPr>
          <w:rFonts w:ascii="GHEA Grapalat" w:hAnsi="GHEA Grapalat"/>
          <w:b/>
          <w:i/>
          <w:color w:val="000000"/>
          <w:sz w:val="24"/>
          <w:szCs w:val="24"/>
        </w:rPr>
        <w:br/>
        <w:t>от 15 июня 2006 года)</w:t>
      </w:r>
    </w:p>
    <w:p w14:paraId="6B359C3E"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FDAB66B" w14:textId="77777777" w:rsidTr="00373C15">
        <w:trPr>
          <w:tblCellSpacing w:w="0" w:type="dxa"/>
        </w:trPr>
        <w:tc>
          <w:tcPr>
            <w:tcW w:w="2025" w:type="dxa"/>
            <w:hideMark/>
          </w:tcPr>
          <w:p w14:paraId="02B7DD0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1138. </w:t>
            </w:r>
          </w:p>
        </w:tc>
        <w:tc>
          <w:tcPr>
            <w:tcW w:w="0" w:type="auto"/>
            <w:vAlign w:val="center"/>
            <w:hideMark/>
          </w:tcPr>
          <w:p w14:paraId="62A71B99"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Правовое регулирование авторских отношений </w:t>
            </w:r>
          </w:p>
        </w:tc>
      </w:tr>
    </w:tbl>
    <w:p w14:paraId="4494FEB0"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Авторские отношения регулируются настоящим Кодексом и Законом</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Республики Армения "Об авторском праве и смежных правах".</w:t>
      </w:r>
    </w:p>
    <w:p w14:paraId="22FB7B48"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 отношению к неурегулированным настоящей </w:t>
      </w:r>
      <w:r w:rsidR="00B60DCF" w:rsidRPr="002252A0">
        <w:rPr>
          <w:rFonts w:ascii="GHEA Grapalat" w:hAnsi="GHEA Grapalat"/>
          <w:color w:val="000000"/>
          <w:sz w:val="24"/>
          <w:szCs w:val="24"/>
        </w:rPr>
        <w:t xml:space="preserve">главой </w:t>
      </w:r>
      <w:r w:rsidRPr="002252A0">
        <w:rPr>
          <w:rFonts w:ascii="GHEA Grapalat" w:hAnsi="GHEA Grapalat"/>
          <w:color w:val="000000"/>
          <w:sz w:val="24"/>
          <w:szCs w:val="24"/>
        </w:rPr>
        <w:t>отношениям применяется Закон Республики Армения "Об авторском праве и смежных правах".</w:t>
      </w:r>
    </w:p>
    <w:p w14:paraId="24B54EBA" w14:textId="77777777" w:rsidR="000D5F8A" w:rsidRPr="00881FFC" w:rsidRDefault="000D5F8A">
      <w:pPr>
        <w:widowControl w:val="0"/>
        <w:spacing w:after="160" w:line="360" w:lineRule="auto"/>
        <w:jc w:val="center"/>
        <w:rPr>
          <w:rFonts w:ascii="GHEA Grapalat" w:hAnsi="GHEA Grapalat"/>
          <w:b/>
          <w:color w:val="000000"/>
          <w:sz w:val="24"/>
          <w:szCs w:val="24"/>
        </w:rPr>
      </w:pPr>
    </w:p>
    <w:p w14:paraId="5A99F9AE"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600C6652" w14:textId="77777777" w:rsidR="000D5F8A" w:rsidRDefault="000E2A82">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ГЛАВА 64</w:t>
      </w:r>
    </w:p>
    <w:p w14:paraId="56BE3706" w14:textId="77777777" w:rsidR="000D5F8A" w:rsidRDefault="000E2A82">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i/>
          <w:color w:val="000000"/>
          <w:sz w:val="24"/>
          <w:szCs w:val="24"/>
        </w:rPr>
        <w:t>СМЕЖНЫЕ ПРАВА</w:t>
      </w:r>
    </w:p>
    <w:p w14:paraId="5A51B5D9"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6F2CB4" w14:textId="77777777" w:rsidTr="00373C15">
        <w:trPr>
          <w:tblCellSpacing w:w="0" w:type="dxa"/>
        </w:trPr>
        <w:tc>
          <w:tcPr>
            <w:tcW w:w="2025" w:type="dxa"/>
            <w:hideMark/>
          </w:tcPr>
          <w:p w14:paraId="0BBA296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1139. </w:t>
            </w:r>
          </w:p>
        </w:tc>
        <w:tc>
          <w:tcPr>
            <w:tcW w:w="0" w:type="auto"/>
            <w:vAlign w:val="center"/>
            <w:hideMark/>
          </w:tcPr>
          <w:p w14:paraId="7FD38A5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Объекты смежных прав </w:t>
            </w:r>
          </w:p>
        </w:tc>
      </w:tr>
    </w:tbl>
    <w:p w14:paraId="5112F465"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Смежные права распространяются на исполнения, фонограммы, записи фильмов, передачи вещательных организаций, содержание базы данных, издательские оформления. </w:t>
      </w:r>
    </w:p>
    <w:p w14:paraId="5F369C08"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Для возникновения и осуществления смежных прав не требуется никаких формальностей. </w:t>
      </w:r>
    </w:p>
    <w:p w14:paraId="4D0CDAD6"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1139 дополнена в соответствии с HO-29 от 7 февраля 2000</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 отредактирована в соответствии с HO-143-N от 15 июня 2006</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w:t>
      </w:r>
    </w:p>
    <w:p w14:paraId="01342E38"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D4ACFFD" w14:textId="77777777" w:rsidTr="00373C15">
        <w:trPr>
          <w:tblCellSpacing w:w="0" w:type="dxa"/>
        </w:trPr>
        <w:tc>
          <w:tcPr>
            <w:tcW w:w="2025" w:type="dxa"/>
            <w:hideMark/>
          </w:tcPr>
          <w:p w14:paraId="49DDD21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1140. </w:t>
            </w:r>
          </w:p>
        </w:tc>
        <w:tc>
          <w:tcPr>
            <w:tcW w:w="0" w:type="auto"/>
            <w:vAlign w:val="center"/>
            <w:hideMark/>
          </w:tcPr>
          <w:p w14:paraId="5DD19B97"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Субъекты смежных прав </w:t>
            </w:r>
          </w:p>
        </w:tc>
      </w:tr>
    </w:tbl>
    <w:p w14:paraId="4A19F879"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Субъектами смежных прав являются исполнители, производители фонограмм, производители первой записи фильма, вещательные организации, изготовители базы данных и издатели.</w:t>
      </w:r>
    </w:p>
    <w:p w14:paraId="615E127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 на исполнение принадлежит исполнителю.</w:t>
      </w:r>
    </w:p>
    <w:p w14:paraId="70F68D1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Право на фонограмму принадлежит производителю фонограммы.</w:t>
      </w:r>
    </w:p>
    <w:p w14:paraId="3D904204"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Право на запись фильма принадлежит производителю первой записи фильма.</w:t>
      </w:r>
    </w:p>
    <w:p w14:paraId="62415B02"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5.</w:t>
      </w:r>
      <w:r>
        <w:rPr>
          <w:rFonts w:ascii="GHEA Grapalat" w:hAnsi="GHEA Grapalat"/>
          <w:color w:val="000000"/>
          <w:sz w:val="24"/>
          <w:szCs w:val="24"/>
        </w:rPr>
        <w:tab/>
        <w:t>Право на передачу вещательной организации принадлежит вещательной организации.</w:t>
      </w:r>
    </w:p>
    <w:p w14:paraId="004D477A"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2FBBCE7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Право на содержание базы данных принадлежит изготовителю базы данных.</w:t>
      </w:r>
    </w:p>
    <w:p w14:paraId="52EB849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Право на издательское оформление принадлежит издателю.</w:t>
      </w:r>
    </w:p>
    <w:p w14:paraId="304A7E4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8.</w:t>
      </w:r>
      <w:r>
        <w:rPr>
          <w:rFonts w:ascii="GHEA Grapalat" w:hAnsi="GHEA Grapalat"/>
          <w:color w:val="000000"/>
          <w:sz w:val="24"/>
          <w:szCs w:val="24"/>
        </w:rPr>
        <w:tab/>
        <w:t>Права, указанные в пунктах 2-7 настоящей статьи могут переходить другому лицу по наследству в порядке универсального правопреемства либо по</w:t>
      </w:r>
      <w:r>
        <w:rPr>
          <w:rFonts w:ascii="Courier New" w:hAnsi="Courier New" w:cs="Courier New"/>
          <w:color w:val="000000"/>
          <w:sz w:val="24"/>
          <w:szCs w:val="24"/>
          <w:lang w:val="en-US"/>
        </w:rPr>
        <w:t> </w:t>
      </w:r>
      <w:r>
        <w:rPr>
          <w:rFonts w:ascii="GHEA Grapalat" w:hAnsi="GHEA Grapalat"/>
          <w:color w:val="000000"/>
          <w:sz w:val="24"/>
          <w:szCs w:val="24"/>
        </w:rPr>
        <w:t>праву реорганизации правообладателя</w:t>
      </w:r>
      <w:r>
        <w:rPr>
          <w:rFonts w:ascii="GHEA Grapalat" w:hAnsi="GHEA Grapalat"/>
          <w:color w:val="000000"/>
          <w:sz w:val="24"/>
          <w:szCs w:val="24"/>
          <w:lang w:val="hy-AM"/>
        </w:rPr>
        <w:t xml:space="preserve"> — </w:t>
      </w:r>
      <w:r>
        <w:rPr>
          <w:rFonts w:ascii="GHEA Grapalat" w:hAnsi="GHEA Grapalat"/>
          <w:color w:val="000000"/>
          <w:sz w:val="24"/>
          <w:szCs w:val="24"/>
        </w:rPr>
        <w:t>юридического лица либо по договору.</w:t>
      </w:r>
    </w:p>
    <w:p w14:paraId="34DB5970"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1140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HO-143-N от 15 июня 2006</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5E02E9E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DA18454" w14:textId="77777777" w:rsidTr="00373C15">
        <w:trPr>
          <w:tblCellSpacing w:w="0" w:type="dxa"/>
        </w:trPr>
        <w:tc>
          <w:tcPr>
            <w:tcW w:w="2025" w:type="dxa"/>
            <w:hideMark/>
          </w:tcPr>
          <w:p w14:paraId="30D39F41" w14:textId="77777777" w:rsidR="000D5F8A" w:rsidRDefault="00BB4B2F">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1141.</w:t>
            </w:r>
          </w:p>
        </w:tc>
        <w:tc>
          <w:tcPr>
            <w:tcW w:w="0" w:type="auto"/>
            <w:vAlign w:val="center"/>
            <w:hideMark/>
          </w:tcPr>
          <w:p w14:paraId="419148C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Знак охраны прав производителя фонограммы </w:t>
            </w:r>
          </w:p>
        </w:tc>
      </w:tr>
    </w:tbl>
    <w:p w14:paraId="385E97C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С целью оповещения о смежных правах производителей фонограммы на каждом экземпляре носителя записи или на содержащем ее футляре может помещаться знак охраны смежных прав, который состоит из:</w:t>
      </w:r>
    </w:p>
    <w:p w14:paraId="1FF0B01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взятой в окружность латинской буквы "P";</w:t>
      </w:r>
    </w:p>
    <w:p w14:paraId="6FA02830"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имени или наименования правообладателя смежных прав;</w:t>
      </w:r>
    </w:p>
    <w:p w14:paraId="6E329E5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даты первого выпуска в свет фонограммы. </w:t>
      </w:r>
    </w:p>
    <w:p w14:paraId="26F24967"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1141 изменена в соответствии с HO-29 от 7 февраля 2000</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 в соответствии с HO-143-N от 15 июня 2006 года)</w:t>
      </w:r>
    </w:p>
    <w:p w14:paraId="37F6B26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CA44777" w14:textId="77777777" w:rsidTr="00373C15">
        <w:trPr>
          <w:tblCellSpacing w:w="0" w:type="dxa"/>
        </w:trPr>
        <w:tc>
          <w:tcPr>
            <w:tcW w:w="2025" w:type="dxa"/>
            <w:hideMark/>
          </w:tcPr>
          <w:p w14:paraId="0E263BC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1142. </w:t>
            </w:r>
          </w:p>
        </w:tc>
        <w:tc>
          <w:tcPr>
            <w:tcW w:w="0" w:type="auto"/>
            <w:vAlign w:val="center"/>
            <w:hideMark/>
          </w:tcPr>
          <w:p w14:paraId="6BCF595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действия смежных прав </w:t>
            </w:r>
          </w:p>
        </w:tc>
      </w:tr>
    </w:tbl>
    <w:p w14:paraId="15564B5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Имущественные права исполнителя возникают с момента исполнения и действуют в течение 50 лет. Если в этот период запись исполнения вышла в свет законным путем или стала доступна публике, то права исполнителя возникают </w:t>
      </w:r>
      <w:r w:rsidRPr="002252A0">
        <w:rPr>
          <w:rFonts w:ascii="GHEA Grapalat" w:hAnsi="GHEA Grapalat"/>
          <w:color w:val="000000"/>
          <w:sz w:val="24"/>
          <w:szCs w:val="24"/>
        </w:rPr>
        <w:lastRenderedPageBreak/>
        <w:t>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момента первого такого выпуска в свет или с момента, когда она впервые стала доступна публике (что имело место ранее) и действует 50 лет.</w:t>
      </w:r>
    </w:p>
    <w:p w14:paraId="2A9426E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Имущественные права производителя фонограммы возникают с</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момента записи и действуют 50 лет. Если в этот период фонограмма вышла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свет законным путем или стала доступна публике, то права производителя фонограммы возникают с момента первого такого выпуска в свет или с момента, когда она впервые стала доступна публике (что имело место ранее) и действует 50</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лет. </w:t>
      </w:r>
    </w:p>
    <w:p w14:paraId="10A5933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Имущественные права производителя первой записи фильма возникают с момента записи и действуют 50 лет. Если в этот период фильм вышел в свет законным путем или стал доступен публике, права производителя фильма возникают с момента первого такого выпуска или с момента, когда он</w:t>
      </w:r>
      <w:r>
        <w:rPr>
          <w:rFonts w:ascii="Courier New" w:hAnsi="Courier New" w:cs="Courier New"/>
          <w:color w:val="000000"/>
          <w:sz w:val="24"/>
          <w:szCs w:val="24"/>
          <w:lang w:val="en-US"/>
        </w:rPr>
        <w:t> </w:t>
      </w:r>
      <w:r>
        <w:rPr>
          <w:rFonts w:ascii="GHEA Grapalat" w:hAnsi="GHEA Grapalat"/>
          <w:color w:val="000000"/>
          <w:sz w:val="24"/>
          <w:szCs w:val="24"/>
        </w:rPr>
        <w:t>впервые стал доступен публике (что имело место ранее) и действует 50 лет.</w:t>
      </w:r>
    </w:p>
    <w:p w14:paraId="3B0E2F6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Имущественные права вещательной организации на передачу возникают с момента первой трансляции и действуют 50 лет.</w:t>
      </w:r>
    </w:p>
    <w:p w14:paraId="2A3E3F2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Права издателя возникают с момента издания произведения и действуют 50 лет.</w:t>
      </w:r>
    </w:p>
    <w:p w14:paraId="31091A0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Права изготовителя базы данных возникают с момента завершения изготовления базы данных и действуют 15 лет.</w:t>
      </w:r>
    </w:p>
    <w:p w14:paraId="4539339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до истечения указанного срока база данных каким-либо способом стала доступна публике, срок охраны имущественных прав изготовителя базы данных исчисляется с момента, когда база данных впервые стала доступна публике.</w:t>
      </w:r>
    </w:p>
    <w:p w14:paraId="3E7E3EDE"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Сроки, установленные настоящей статьей, исчисляются с первого января года, следующего за соответствующим указанным событием.</w:t>
      </w:r>
    </w:p>
    <w:p w14:paraId="0C3E97E7"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1142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HO-143-N от 15 июня 2006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8DA77FA" w14:textId="77777777" w:rsidTr="00373C15">
        <w:trPr>
          <w:tblCellSpacing w:w="0" w:type="dxa"/>
        </w:trPr>
        <w:tc>
          <w:tcPr>
            <w:tcW w:w="2025" w:type="dxa"/>
            <w:hideMark/>
          </w:tcPr>
          <w:p w14:paraId="585636CF"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1143. </w:t>
            </w:r>
          </w:p>
        </w:tc>
        <w:tc>
          <w:tcPr>
            <w:tcW w:w="0" w:type="auto"/>
            <w:vAlign w:val="center"/>
            <w:hideMark/>
          </w:tcPr>
          <w:p w14:paraId="7E817E6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Правовое регулирование отношений в сфере смежных прав </w:t>
            </w:r>
          </w:p>
        </w:tc>
      </w:tr>
    </w:tbl>
    <w:p w14:paraId="00398DC3"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Отношения в сфере смежных прав регулируются настоящим Кодексом и Законом Республики Армения "Об авторском праве и смежных правах".</w:t>
      </w:r>
    </w:p>
    <w:p w14:paraId="3B002072" w14:textId="77777777" w:rsidR="000D5F8A"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По отношению к неурегулированным настоящей </w:t>
      </w:r>
      <w:r w:rsidR="00B60DCF" w:rsidRPr="002252A0">
        <w:rPr>
          <w:rFonts w:ascii="GHEA Grapalat" w:hAnsi="GHEA Grapalat"/>
          <w:color w:val="000000"/>
          <w:sz w:val="24"/>
          <w:szCs w:val="24"/>
        </w:rPr>
        <w:t xml:space="preserve">главой </w:t>
      </w:r>
      <w:r w:rsidRPr="002252A0">
        <w:rPr>
          <w:rFonts w:ascii="GHEA Grapalat" w:hAnsi="GHEA Grapalat"/>
          <w:color w:val="000000"/>
          <w:sz w:val="24"/>
          <w:szCs w:val="24"/>
        </w:rPr>
        <w:t>отношениям применяется Закон Республики Армения "Об авторском праве и смежных правах".</w:t>
      </w:r>
    </w:p>
    <w:p w14:paraId="0EE98E82" w14:textId="77777777" w:rsidR="000D5F8A" w:rsidRDefault="000E2A82" w:rsidP="00BF51BA">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1143 изменена в соответствии с HO-143-N от 15 июня 2006</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w:t>
      </w:r>
    </w:p>
    <w:p w14:paraId="310CD1F7" w14:textId="77777777" w:rsidR="000D5F8A" w:rsidRDefault="000D5F8A" w:rsidP="00BF51BA">
      <w:pPr>
        <w:spacing w:after="160" w:line="341" w:lineRule="auto"/>
        <w:jc w:val="center"/>
        <w:rPr>
          <w:rFonts w:ascii="GHEA Grapalat" w:hAnsi="GHEA Grapalat"/>
          <w:b/>
          <w:i/>
          <w:color w:val="000000"/>
          <w:sz w:val="24"/>
          <w:szCs w:val="24"/>
        </w:rPr>
      </w:pPr>
    </w:p>
    <w:p w14:paraId="53DFC82C" w14:textId="77777777" w:rsidR="000D5F8A" w:rsidRDefault="000D5F8A" w:rsidP="00BF51BA">
      <w:pPr>
        <w:widowControl w:val="0"/>
        <w:spacing w:after="160" w:line="341" w:lineRule="auto"/>
        <w:ind w:left="567" w:right="566"/>
        <w:jc w:val="center"/>
        <w:rPr>
          <w:rFonts w:ascii="GHEA Grapalat" w:hAnsi="GHEA Grapalat"/>
          <w:b/>
          <w:color w:val="000000"/>
          <w:sz w:val="24"/>
          <w:szCs w:val="24"/>
        </w:rPr>
      </w:pPr>
    </w:p>
    <w:p w14:paraId="4B0F18D9" w14:textId="77777777" w:rsidR="000D5F8A" w:rsidRDefault="00BB4B2F" w:rsidP="00BF51BA">
      <w:pPr>
        <w:widowControl w:val="0"/>
        <w:spacing w:after="160" w:line="341"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65</w:t>
      </w:r>
    </w:p>
    <w:p w14:paraId="1D392702" w14:textId="77777777" w:rsidR="000D5F8A" w:rsidRDefault="00BB4B2F" w:rsidP="00BF51BA">
      <w:pPr>
        <w:widowControl w:val="0"/>
        <w:spacing w:after="160" w:line="341" w:lineRule="auto"/>
        <w:ind w:left="567" w:right="566"/>
        <w:jc w:val="center"/>
        <w:rPr>
          <w:rFonts w:ascii="GHEA Grapalat" w:hAnsi="GHEA Grapalat"/>
          <w:b/>
          <w:i/>
          <w:color w:val="000000"/>
          <w:sz w:val="24"/>
          <w:szCs w:val="24"/>
        </w:rPr>
      </w:pPr>
      <w:r>
        <w:rPr>
          <w:rFonts w:ascii="GHEA Grapalat" w:hAnsi="GHEA Grapalat"/>
          <w:b/>
          <w:i/>
          <w:color w:val="000000"/>
          <w:sz w:val="24"/>
          <w:szCs w:val="24"/>
        </w:rPr>
        <w:t>ПРАВО НА ИЗОБРЕТЕНИЕ, ПРОМЫШЛЕННЫЙ ДИЗАЙН</w:t>
      </w:r>
    </w:p>
    <w:p w14:paraId="349A39F7" w14:textId="77777777" w:rsidR="000D5F8A" w:rsidRDefault="00BB4B2F" w:rsidP="00BF51BA">
      <w:pPr>
        <w:widowControl w:val="0"/>
        <w:spacing w:after="160" w:line="341" w:lineRule="auto"/>
        <w:ind w:left="567" w:right="566"/>
        <w:jc w:val="center"/>
        <w:rPr>
          <w:rFonts w:ascii="GHEA Grapalat" w:hAnsi="GHEA Grapalat"/>
          <w:b/>
          <w:i/>
          <w:color w:val="000000"/>
          <w:sz w:val="24"/>
          <w:szCs w:val="24"/>
        </w:rPr>
      </w:pPr>
      <w:r>
        <w:rPr>
          <w:rFonts w:ascii="GHEA Grapalat" w:eastAsia="Times New Roman" w:hAnsi="GHEA Grapalat" w:cs="Times New Roman"/>
          <w:b/>
          <w:i/>
          <w:color w:val="000000"/>
          <w:sz w:val="24"/>
          <w:szCs w:val="24"/>
        </w:rPr>
        <w:t>(заголовок изменен</w:t>
      </w:r>
      <w:r>
        <w:rPr>
          <w:rFonts w:ascii="GHEA Grapalat" w:eastAsia="Times New Roman" w:hAnsi="GHEA Grapalat" w:cs="Times New Roman"/>
          <w:color w:val="000000"/>
          <w:sz w:val="24"/>
          <w:szCs w:val="24"/>
        </w:rPr>
        <w:t xml:space="preserve"> </w:t>
      </w:r>
      <w:r>
        <w:rPr>
          <w:rFonts w:ascii="GHEA Grapalat" w:hAnsi="GHEA Grapalat"/>
          <w:b/>
          <w:i/>
          <w:color w:val="000000"/>
          <w:sz w:val="24"/>
          <w:szCs w:val="24"/>
        </w:rPr>
        <w:t>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w:t>
      </w:r>
      <w:r>
        <w:rPr>
          <w:rFonts w:ascii="GHEA Grapalat" w:hAnsi="GHEA Grapalat"/>
          <w:b/>
          <w:i/>
          <w:color w:val="000000"/>
          <w:sz w:val="24"/>
          <w:szCs w:val="24"/>
        </w:rPr>
        <w:br/>
        <w:t>от 3 марта 2021 года)</w:t>
      </w:r>
    </w:p>
    <w:p w14:paraId="1BAE8216" w14:textId="77777777" w:rsidR="000D5F8A" w:rsidRDefault="000D5F8A" w:rsidP="00BF51BA">
      <w:pPr>
        <w:widowControl w:val="0"/>
        <w:spacing w:after="160" w:line="341" w:lineRule="auto"/>
        <w:ind w:left="567" w:right="566"/>
        <w:jc w:val="center"/>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3D93BD9" w14:textId="77777777" w:rsidTr="00373C15">
        <w:trPr>
          <w:tblCellSpacing w:w="0" w:type="dxa"/>
        </w:trPr>
        <w:tc>
          <w:tcPr>
            <w:tcW w:w="2025" w:type="dxa"/>
            <w:hideMark/>
          </w:tcPr>
          <w:p w14:paraId="10C1592A"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1144. </w:t>
            </w:r>
          </w:p>
        </w:tc>
        <w:tc>
          <w:tcPr>
            <w:tcW w:w="0" w:type="auto"/>
            <w:vAlign w:val="center"/>
            <w:hideMark/>
          </w:tcPr>
          <w:p w14:paraId="64866B8F"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Условия правовой охраны изобретения, промышленного дизайна </w:t>
            </w:r>
          </w:p>
        </w:tc>
      </w:tr>
    </w:tbl>
    <w:p w14:paraId="0FD9A0B8" w14:textId="77777777" w:rsidR="000D5F8A" w:rsidRDefault="00A503D3" w:rsidP="00BF51BA">
      <w:pPr>
        <w:widowControl w:val="0"/>
        <w:spacing w:after="160" w:line="341" w:lineRule="auto"/>
        <w:ind w:left="567" w:right="-1"/>
        <w:rPr>
          <w:rFonts w:ascii="GHEA Grapalat" w:hAnsi="GHEA Grapalat"/>
          <w:b/>
          <w:i/>
          <w:color w:val="000000"/>
          <w:sz w:val="24"/>
          <w:szCs w:val="24"/>
        </w:rPr>
      </w:pPr>
      <w:r w:rsidRPr="002252A0">
        <w:rPr>
          <w:rFonts w:ascii="GHEA Grapalat" w:eastAsia="Times New Roman" w:hAnsi="GHEA Grapalat" w:cs="Times New Roman"/>
          <w:b/>
          <w:i/>
          <w:color w:val="000000"/>
          <w:sz w:val="24"/>
          <w:szCs w:val="24"/>
        </w:rPr>
        <w:t>(заголовок изменен</w:t>
      </w:r>
      <w:r w:rsidRPr="002252A0">
        <w:rPr>
          <w:rFonts w:ascii="GHEA Grapalat" w:eastAsia="Times New Roman" w:hAnsi="GHEA Grapalat" w:cs="Times New Roman"/>
          <w:color w:val="000000"/>
          <w:sz w:val="24"/>
          <w:szCs w:val="24"/>
        </w:rPr>
        <w:t xml:space="preserve"> </w:t>
      </w:r>
      <w:r w:rsidRPr="002252A0">
        <w:rPr>
          <w:rFonts w:ascii="GHEA Grapalat" w:hAnsi="GHEA Grapalat"/>
          <w:b/>
          <w:i/>
          <w:color w:val="000000"/>
          <w:sz w:val="24"/>
          <w:szCs w:val="24"/>
        </w:rPr>
        <w:t>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p>
    <w:p w14:paraId="2AF75EC1"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Права на изобретение и промышленный </w:t>
      </w:r>
      <w:r w:rsidR="00A503D3" w:rsidRPr="002252A0">
        <w:rPr>
          <w:rFonts w:ascii="GHEA Grapalat" w:hAnsi="GHEA Grapalat"/>
          <w:color w:val="000000"/>
          <w:sz w:val="24"/>
          <w:szCs w:val="24"/>
        </w:rPr>
        <w:t xml:space="preserve">дизайн </w:t>
      </w:r>
      <w:r w:rsidRPr="002252A0">
        <w:rPr>
          <w:rFonts w:ascii="GHEA Grapalat" w:hAnsi="GHEA Grapalat"/>
          <w:color w:val="000000"/>
          <w:sz w:val="24"/>
          <w:szCs w:val="24"/>
        </w:rPr>
        <w:t>охраняются, если выдан патент.</w:t>
      </w:r>
    </w:p>
    <w:p w14:paraId="6EFAD685"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Правовая охрана предоставляется применяемым в промышленности:</w:t>
      </w:r>
    </w:p>
    <w:p w14:paraId="2804A64D"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новому, имеющему изобретательный уровень изобретению;</w:t>
      </w:r>
    </w:p>
    <w:p w14:paraId="556CA6B9"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lang w:val="en-GB"/>
        </w:rPr>
      </w:pPr>
      <w:r>
        <w:rPr>
          <w:rFonts w:ascii="GHEA Grapalat" w:hAnsi="GHEA Grapalat"/>
          <w:color w:val="000000"/>
          <w:sz w:val="24"/>
          <w:szCs w:val="24"/>
        </w:rPr>
        <w:t>2)</w:t>
      </w:r>
      <w:r>
        <w:rPr>
          <w:rFonts w:ascii="GHEA Grapalat" w:hAnsi="GHEA Grapalat"/>
          <w:color w:val="000000"/>
          <w:sz w:val="24"/>
          <w:szCs w:val="24"/>
        </w:rPr>
        <w:tab/>
        <w:t>новому, невытекающему напрямую из технического уровня изобретению;</w:t>
      </w:r>
    </w:p>
    <w:p w14:paraId="4444DD6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новому и оригинальному промышленному дизайну, определяющему внешний вид.</w:t>
      </w:r>
    </w:p>
    <w:p w14:paraId="20ED815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Требования, предъявляемые к изобретению, промышленному дизайну, при которых возникает право на получение патента, а</w:t>
      </w:r>
      <w:r>
        <w:rPr>
          <w:rFonts w:ascii="Courier New" w:hAnsi="Courier New" w:cs="Courier New"/>
          <w:color w:val="000000"/>
          <w:sz w:val="24"/>
          <w:szCs w:val="24"/>
          <w:lang w:val="en-US"/>
        </w:rPr>
        <w:t> </w:t>
      </w:r>
      <w:r>
        <w:rPr>
          <w:rFonts w:ascii="GHEA Grapalat" w:hAnsi="GHEA Grapalat"/>
          <w:color w:val="000000"/>
          <w:sz w:val="24"/>
          <w:szCs w:val="24"/>
        </w:rPr>
        <w:t>также порядок выдачи патента компетентным органом устанавливаются законами "О патентах" и "О</w:t>
      </w:r>
      <w:r>
        <w:rPr>
          <w:rFonts w:ascii="Courier New" w:hAnsi="Courier New" w:cs="Courier New"/>
          <w:color w:val="000000"/>
          <w:sz w:val="24"/>
          <w:szCs w:val="24"/>
          <w:lang w:val="en-US"/>
        </w:rPr>
        <w:t> </w:t>
      </w:r>
      <w:r>
        <w:rPr>
          <w:rFonts w:ascii="GHEA Grapalat" w:hAnsi="GHEA Grapalat"/>
          <w:color w:val="000000"/>
          <w:sz w:val="24"/>
          <w:szCs w:val="24"/>
        </w:rPr>
        <w:t>промышленном дизайне".</w:t>
      </w:r>
    </w:p>
    <w:p w14:paraId="5288D6A7" w14:textId="77777777" w:rsidR="00D01EE7"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 отношениям, связанным с правовой охраной изобретения, промышленного дизайна и не урегулированным настоящей главой применяются законы "О</w:t>
      </w:r>
      <w:r>
        <w:rPr>
          <w:rFonts w:ascii="Courier New" w:hAnsi="Courier New" w:cs="Courier New"/>
          <w:color w:val="000000"/>
          <w:sz w:val="24"/>
          <w:szCs w:val="24"/>
          <w:lang w:val="en-US"/>
        </w:rPr>
        <w:t> </w:t>
      </w:r>
      <w:r>
        <w:rPr>
          <w:rFonts w:ascii="GHEA Grapalat" w:hAnsi="GHEA Grapalat"/>
          <w:color w:val="000000"/>
          <w:sz w:val="24"/>
          <w:szCs w:val="24"/>
        </w:rPr>
        <w:t>патентах" и "О промышленном дизайне".</w:t>
      </w:r>
    </w:p>
    <w:p w14:paraId="669FA6E6"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1144 дополнена, изменена в соответствии с HO-29 от</w:t>
      </w:r>
      <w:r>
        <w:rPr>
          <w:rFonts w:ascii="Courier New" w:hAnsi="Courier New" w:cs="Courier New"/>
          <w:b/>
          <w:i/>
          <w:color w:val="000000"/>
          <w:sz w:val="24"/>
          <w:szCs w:val="24"/>
          <w:lang w:val="en-US"/>
        </w:rPr>
        <w:t> </w:t>
      </w:r>
      <w:r>
        <w:rPr>
          <w:rFonts w:ascii="GHEA Grapalat" w:hAnsi="GHEA Grapalat"/>
          <w:b/>
          <w:i/>
          <w:color w:val="000000"/>
          <w:sz w:val="24"/>
          <w:szCs w:val="24"/>
        </w:rPr>
        <w:t>7</w:t>
      </w:r>
      <w:r>
        <w:rPr>
          <w:rFonts w:ascii="Courier New" w:hAnsi="Courier New" w:cs="Courier New"/>
          <w:b/>
          <w:i/>
          <w:color w:val="000000"/>
          <w:sz w:val="24"/>
          <w:szCs w:val="24"/>
          <w:lang w:val="en-US"/>
        </w:rPr>
        <w:t> </w:t>
      </w:r>
      <w:r>
        <w:rPr>
          <w:rFonts w:ascii="GHEA Grapalat" w:hAnsi="GHEA Grapalat"/>
          <w:b/>
          <w:i/>
          <w:color w:val="000000"/>
          <w:sz w:val="24"/>
          <w:szCs w:val="24"/>
        </w:rPr>
        <w:t xml:space="preserve">февраля 2000 года, изменена в соответствии с HO-141-N </w:t>
      </w:r>
      <w:r>
        <w:rPr>
          <w:rFonts w:ascii="GHEA Grapalat" w:hAnsi="GHEA Grapalat"/>
          <w:b/>
          <w:i/>
          <w:color w:val="000000"/>
          <w:sz w:val="24"/>
          <w:szCs w:val="24"/>
        </w:rPr>
        <w:br/>
        <w:t>от 24 ноября 2004 года, дополнена в соответствии с HO-143-N от 15 июня 2006 года, изменена в соответствии с HO-112-N от 10 июня 2008 года, изменена, отредактирована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p w14:paraId="15D2A46B"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9093E28" w14:textId="77777777" w:rsidTr="00373C15">
        <w:trPr>
          <w:tblCellSpacing w:w="0" w:type="dxa"/>
        </w:trPr>
        <w:tc>
          <w:tcPr>
            <w:tcW w:w="2025" w:type="dxa"/>
            <w:hideMark/>
          </w:tcPr>
          <w:p w14:paraId="4CFA4EB3"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1145. </w:t>
            </w:r>
          </w:p>
        </w:tc>
        <w:tc>
          <w:tcPr>
            <w:tcW w:w="0" w:type="auto"/>
            <w:vAlign w:val="center"/>
            <w:hideMark/>
          </w:tcPr>
          <w:p w14:paraId="39A9FADA"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на использование изобретения, промышленного </w:t>
            </w:r>
            <w:r w:rsidR="00D01EE7" w:rsidRPr="002252A0">
              <w:rPr>
                <w:rFonts w:ascii="GHEA Grapalat" w:hAnsi="GHEA Grapalat"/>
                <w:b/>
                <w:color w:val="000000"/>
                <w:sz w:val="24"/>
                <w:szCs w:val="24"/>
              </w:rPr>
              <w:t xml:space="preserve">дизайна </w:t>
            </w:r>
          </w:p>
        </w:tc>
      </w:tr>
    </w:tbl>
    <w:p w14:paraId="02A270E2" w14:textId="77777777" w:rsidR="00D01EE7" w:rsidRPr="002252A0" w:rsidRDefault="00D01EE7" w:rsidP="002252A0">
      <w:pPr>
        <w:widowControl w:val="0"/>
        <w:tabs>
          <w:tab w:val="left" w:pos="1134"/>
        </w:tabs>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(заголовок изменен 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r w:rsidR="00BB4B2F" w:rsidRPr="00BB4B2F">
        <w:rPr>
          <w:rFonts w:ascii="GHEA Grapalat" w:hAnsi="GHEA Grapalat"/>
          <w:b/>
          <w:i/>
          <w:color w:val="000000"/>
          <w:sz w:val="24"/>
          <w:szCs w:val="24"/>
        </w:rPr>
        <w:t xml:space="preserve"> </w:t>
      </w:r>
    </w:p>
    <w:p w14:paraId="2CD1343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Исключительное право на использование по своему усмотрению защищенного патентом изобретения, промышленного </w:t>
      </w:r>
      <w:r w:rsidR="00D01EE7" w:rsidRPr="002252A0">
        <w:rPr>
          <w:rFonts w:ascii="GHEA Grapalat" w:hAnsi="GHEA Grapalat"/>
          <w:color w:val="000000"/>
          <w:sz w:val="24"/>
          <w:szCs w:val="24"/>
        </w:rPr>
        <w:t xml:space="preserve">дизайна </w:t>
      </w:r>
      <w:r w:rsidRPr="002252A0">
        <w:rPr>
          <w:rFonts w:ascii="GHEA Grapalat" w:hAnsi="GHEA Grapalat"/>
          <w:color w:val="000000"/>
          <w:sz w:val="24"/>
          <w:szCs w:val="24"/>
        </w:rPr>
        <w:t>принадлежит патентообладателю.</w:t>
      </w:r>
    </w:p>
    <w:p w14:paraId="70CDF375" w14:textId="77777777" w:rsidR="00D01EE7"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Без разрешения патентообладателя другие лица не вправе использовать изобретение, промышленный </w:t>
      </w:r>
      <w:r w:rsidR="00D01EE7" w:rsidRPr="002252A0">
        <w:rPr>
          <w:rFonts w:ascii="GHEA Grapalat" w:hAnsi="GHEA Grapalat"/>
          <w:color w:val="000000"/>
          <w:sz w:val="24"/>
          <w:szCs w:val="24"/>
        </w:rPr>
        <w:t>дизайн</w:t>
      </w:r>
      <w:r w:rsidR="00BB4B2F">
        <w:rPr>
          <w:rFonts w:ascii="GHEA Grapalat" w:hAnsi="GHEA Grapalat"/>
          <w:color w:val="000000"/>
          <w:sz w:val="24"/>
          <w:szCs w:val="24"/>
        </w:rPr>
        <w:t>, за исключением случаев, когда такое использование не является нарушением прав патентообладателя в соответствии с законами "О патентах" и "О промышленном дизайне".</w:t>
      </w:r>
    </w:p>
    <w:p w14:paraId="2801C48B" w14:textId="77777777" w:rsidR="000E2A82" w:rsidRPr="00881FFC"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1145 изменена в соответствии с HO-112-N от 10 июня 2008</w:t>
      </w:r>
      <w:r>
        <w:rPr>
          <w:rFonts w:ascii="Courier New" w:hAnsi="Courier New" w:cs="Courier New"/>
          <w:b/>
          <w:i/>
          <w:color w:val="000000"/>
          <w:sz w:val="24"/>
          <w:szCs w:val="24"/>
          <w:lang w:val="en-US"/>
        </w:rPr>
        <w:t> </w:t>
      </w:r>
      <w:r>
        <w:rPr>
          <w:rFonts w:ascii="GHEA Grapalat" w:hAnsi="GHEA Grapalat"/>
          <w:b/>
          <w:i/>
          <w:color w:val="000000"/>
          <w:sz w:val="24"/>
          <w:szCs w:val="24"/>
        </w:rPr>
        <w:t>года,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7CCD7B5" w14:textId="77777777" w:rsidTr="00373C15">
        <w:trPr>
          <w:tblCellSpacing w:w="0" w:type="dxa"/>
        </w:trPr>
        <w:tc>
          <w:tcPr>
            <w:tcW w:w="2025" w:type="dxa"/>
            <w:hideMark/>
          </w:tcPr>
          <w:p w14:paraId="66DDD7D8" w14:textId="77777777" w:rsidR="000E2A82" w:rsidRPr="002252A0" w:rsidRDefault="000E2A82" w:rsidP="00BF51BA">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1146. </w:t>
            </w:r>
          </w:p>
        </w:tc>
        <w:tc>
          <w:tcPr>
            <w:tcW w:w="0" w:type="auto"/>
            <w:vAlign w:val="center"/>
            <w:hideMark/>
          </w:tcPr>
          <w:p w14:paraId="67AE6104" w14:textId="77777777" w:rsidR="000E2A82" w:rsidRPr="002252A0" w:rsidRDefault="000E2A82" w:rsidP="00BF51BA">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Распоряжение правом на патент </w:t>
            </w:r>
          </w:p>
        </w:tc>
      </w:tr>
    </w:tbl>
    <w:p w14:paraId="787BFAE4" w14:textId="77777777" w:rsidR="000E2A82" w:rsidRPr="002252A0" w:rsidRDefault="000E2A82" w:rsidP="00BF51BA">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Право на получение патента, права, вытекающие из регистрации заявки, право на владение патентом и права, вытекающие из патента, могут быть переданы другому лицу полностью или частично.</w:t>
      </w:r>
    </w:p>
    <w:p w14:paraId="4754E940" w14:textId="77777777" w:rsidR="000E2A82" w:rsidRPr="002252A0" w:rsidRDefault="000E2A82" w:rsidP="00BF51B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B0211F" w14:textId="77777777" w:rsidTr="00373C15">
        <w:trPr>
          <w:tblCellSpacing w:w="0" w:type="dxa"/>
        </w:trPr>
        <w:tc>
          <w:tcPr>
            <w:tcW w:w="2025" w:type="dxa"/>
            <w:hideMark/>
          </w:tcPr>
          <w:p w14:paraId="1F850FCC" w14:textId="77777777" w:rsidR="000E2A82" w:rsidRPr="00DD658E" w:rsidRDefault="000E2A82" w:rsidP="00BF51BA">
            <w:pPr>
              <w:widowControl w:val="0"/>
              <w:spacing w:after="160" w:line="360" w:lineRule="auto"/>
              <w:jc w:val="center"/>
              <w:rPr>
                <w:rFonts w:ascii="GHEA Grapalat" w:eastAsia="Times New Roman" w:hAnsi="GHEA Grapalat" w:cs="Times New Roman"/>
                <w:color w:val="000000"/>
                <w:sz w:val="24"/>
                <w:szCs w:val="24"/>
                <w:lang w:val="en-US"/>
              </w:rPr>
            </w:pPr>
            <w:r w:rsidRPr="002252A0">
              <w:rPr>
                <w:rFonts w:ascii="GHEA Grapalat" w:hAnsi="GHEA Grapalat"/>
                <w:b/>
                <w:color w:val="000000"/>
                <w:sz w:val="24"/>
                <w:szCs w:val="24"/>
              </w:rPr>
              <w:t>Статья 1147.</w:t>
            </w:r>
          </w:p>
        </w:tc>
        <w:tc>
          <w:tcPr>
            <w:tcW w:w="0" w:type="auto"/>
            <w:vAlign w:val="center"/>
            <w:hideMark/>
          </w:tcPr>
          <w:p w14:paraId="4EBBCCE4" w14:textId="77777777" w:rsidR="000E2A82" w:rsidRPr="002252A0" w:rsidRDefault="000E2A82" w:rsidP="00BF51BA">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на изобретение и промышленный </w:t>
            </w:r>
            <w:r w:rsidR="00F60E55" w:rsidRPr="002252A0">
              <w:rPr>
                <w:rFonts w:ascii="GHEA Grapalat" w:hAnsi="GHEA Grapalat"/>
                <w:b/>
                <w:color w:val="000000"/>
                <w:sz w:val="24"/>
                <w:szCs w:val="24"/>
              </w:rPr>
              <w:t xml:space="preserve">дизайн </w:t>
            </w:r>
          </w:p>
        </w:tc>
      </w:tr>
    </w:tbl>
    <w:p w14:paraId="20F35105" w14:textId="77777777" w:rsidR="00F60E55" w:rsidRPr="00881FFC" w:rsidRDefault="00F60E55" w:rsidP="00BF51BA">
      <w:pPr>
        <w:widowControl w:val="0"/>
        <w:tabs>
          <w:tab w:val="left" w:pos="1134"/>
        </w:tabs>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(заголовок изменен 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p>
    <w:p w14:paraId="3177ED7B"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Автору изобретения, промышленного </w:t>
      </w:r>
      <w:r w:rsidR="00F60E55" w:rsidRPr="002252A0">
        <w:rPr>
          <w:rFonts w:ascii="GHEA Grapalat" w:hAnsi="GHEA Grapalat"/>
          <w:color w:val="000000"/>
          <w:sz w:val="24"/>
          <w:szCs w:val="24"/>
        </w:rPr>
        <w:t xml:space="preserve">дизайна </w:t>
      </w:r>
      <w:r w:rsidRPr="002252A0">
        <w:rPr>
          <w:rFonts w:ascii="GHEA Grapalat" w:hAnsi="GHEA Grapalat"/>
          <w:color w:val="000000"/>
          <w:sz w:val="24"/>
          <w:szCs w:val="24"/>
        </w:rPr>
        <w:t xml:space="preserve">принадлежит право авторства на изобретение и промышленный </w:t>
      </w:r>
      <w:r w:rsidR="00F60E55" w:rsidRPr="002252A0">
        <w:rPr>
          <w:rFonts w:ascii="GHEA Grapalat" w:hAnsi="GHEA Grapalat"/>
          <w:color w:val="000000"/>
          <w:sz w:val="24"/>
          <w:szCs w:val="24"/>
        </w:rPr>
        <w:t>дизайн</w:t>
      </w:r>
      <w:r w:rsidRPr="002252A0">
        <w:rPr>
          <w:rFonts w:ascii="GHEA Grapalat" w:hAnsi="GHEA Grapalat"/>
          <w:color w:val="000000"/>
          <w:sz w:val="24"/>
          <w:szCs w:val="24"/>
        </w:rPr>
        <w:t xml:space="preserve">, а также право присвоения наименования изобретению, промышленному </w:t>
      </w:r>
      <w:r w:rsidR="00F60E55" w:rsidRPr="002252A0">
        <w:rPr>
          <w:rFonts w:ascii="GHEA Grapalat" w:hAnsi="GHEA Grapalat"/>
          <w:color w:val="000000"/>
          <w:sz w:val="24"/>
          <w:szCs w:val="24"/>
        </w:rPr>
        <w:t>дизайну</w:t>
      </w:r>
      <w:r w:rsidRPr="002252A0">
        <w:rPr>
          <w:rFonts w:ascii="GHEA Grapalat" w:hAnsi="GHEA Grapalat"/>
          <w:color w:val="000000"/>
          <w:sz w:val="24"/>
          <w:szCs w:val="24"/>
        </w:rPr>
        <w:t>.</w:t>
      </w:r>
    </w:p>
    <w:p w14:paraId="60DE5828" w14:textId="77777777" w:rsidR="000E2A82" w:rsidRPr="002252A0" w:rsidRDefault="000E2A8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Право авторства на изобретение, промышленный </w:t>
      </w:r>
      <w:r w:rsidR="00BB4B2F">
        <w:rPr>
          <w:rFonts w:ascii="GHEA Grapalat" w:hAnsi="GHEA Grapalat"/>
          <w:color w:val="000000"/>
          <w:sz w:val="24"/>
          <w:szCs w:val="24"/>
        </w:rPr>
        <w:t>дизайн и иные личные права возникают с момента возникновения основанных на патенте прав.</w:t>
      </w:r>
    </w:p>
    <w:p w14:paraId="4CE8D384" w14:textId="77777777" w:rsidR="000E2A82" w:rsidRPr="002252A0" w:rsidRDefault="00BB4B2F" w:rsidP="00BF51BA">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указанное в заявке в качестве автора изобретения и промышленного дизайна считается автором, если не доказано иное.</w:t>
      </w:r>
    </w:p>
    <w:p w14:paraId="1B0758C1" w14:textId="77777777" w:rsidR="00F60E55" w:rsidRPr="002252A0" w:rsidRDefault="00BB4B2F" w:rsidP="00BF51BA">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1147 изменена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03E4A9E0" w14:textId="77777777" w:rsidR="00B149F2" w:rsidRPr="002252A0" w:rsidRDefault="00B149F2" w:rsidP="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A439B1A" w14:textId="77777777" w:rsidTr="00373C15">
        <w:trPr>
          <w:tblCellSpacing w:w="0" w:type="dxa"/>
        </w:trPr>
        <w:tc>
          <w:tcPr>
            <w:tcW w:w="2025" w:type="dxa"/>
            <w:hideMark/>
          </w:tcPr>
          <w:p w14:paraId="7655ADF8" w14:textId="77777777" w:rsidR="000E2A82" w:rsidRPr="002252A0" w:rsidRDefault="00BB4B2F" w:rsidP="00BF51BA">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1148. </w:t>
            </w:r>
          </w:p>
        </w:tc>
        <w:tc>
          <w:tcPr>
            <w:tcW w:w="0" w:type="auto"/>
            <w:vAlign w:val="center"/>
            <w:hideMark/>
          </w:tcPr>
          <w:p w14:paraId="4FFFFAC1" w14:textId="77777777" w:rsidR="000D5F8A" w:rsidRDefault="00BB4B2F" w:rsidP="00BF51BA">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Соавторы изобретения, промышленного дизайна </w:t>
            </w:r>
          </w:p>
        </w:tc>
      </w:tr>
    </w:tbl>
    <w:p w14:paraId="7EA1F7E1" w14:textId="77777777" w:rsidR="00F60E55" w:rsidRPr="002252A0" w:rsidRDefault="00F60E55" w:rsidP="00BF51B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p>
    <w:p w14:paraId="26AF5EDD" w14:textId="77777777" w:rsidR="000E2A82" w:rsidRDefault="000E2A82" w:rsidP="00BF51BA">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Взаимоотношения соавторов изобретения, промышленного </w:t>
      </w:r>
      <w:r w:rsidR="00F60E55" w:rsidRPr="002252A0">
        <w:rPr>
          <w:rFonts w:ascii="GHEA Grapalat" w:hAnsi="GHEA Grapalat"/>
          <w:color w:val="000000"/>
          <w:sz w:val="24"/>
          <w:szCs w:val="24"/>
        </w:rPr>
        <w:t xml:space="preserve">дизайна </w:t>
      </w:r>
      <w:r w:rsidRPr="002252A0">
        <w:rPr>
          <w:rFonts w:ascii="GHEA Grapalat" w:hAnsi="GHEA Grapalat"/>
          <w:color w:val="000000"/>
          <w:sz w:val="24"/>
          <w:szCs w:val="24"/>
        </w:rPr>
        <w:t xml:space="preserve">определяются </w:t>
      </w:r>
      <w:r w:rsidR="00F60E55" w:rsidRPr="002252A0">
        <w:rPr>
          <w:rFonts w:ascii="GHEA Grapalat" w:hAnsi="GHEA Grapalat"/>
          <w:color w:val="000000"/>
          <w:sz w:val="24"/>
          <w:szCs w:val="24"/>
        </w:rPr>
        <w:t xml:space="preserve">заключенным </w:t>
      </w:r>
      <w:r w:rsidRPr="002252A0">
        <w:rPr>
          <w:rFonts w:ascii="GHEA Grapalat" w:hAnsi="GHEA Grapalat"/>
          <w:color w:val="000000"/>
          <w:sz w:val="24"/>
          <w:szCs w:val="24"/>
        </w:rPr>
        <w:t>между ними</w:t>
      </w:r>
      <w:r w:rsidR="00F60E55" w:rsidRPr="002252A0">
        <w:rPr>
          <w:rFonts w:ascii="GHEA Grapalat" w:hAnsi="GHEA Grapalat"/>
          <w:color w:val="000000"/>
          <w:sz w:val="24"/>
          <w:szCs w:val="24"/>
        </w:rPr>
        <w:t xml:space="preserve"> договором</w:t>
      </w:r>
      <w:r w:rsidRPr="002252A0">
        <w:rPr>
          <w:rFonts w:ascii="GHEA Grapalat" w:hAnsi="GHEA Grapalat"/>
          <w:color w:val="000000"/>
          <w:sz w:val="24"/>
          <w:szCs w:val="24"/>
        </w:rPr>
        <w:t>.</w:t>
      </w:r>
      <w:r w:rsidR="00F60E55" w:rsidRPr="002252A0">
        <w:rPr>
          <w:rFonts w:ascii="GHEA Grapalat" w:hAnsi="GHEA Grapalat"/>
          <w:color w:val="000000"/>
          <w:sz w:val="24"/>
          <w:szCs w:val="24"/>
        </w:rPr>
        <w:t xml:space="preserve"> При отсутствии договора или неурегулированных договором отношений, возникшие споры решаются в судебном порядке.</w:t>
      </w:r>
    </w:p>
    <w:p w14:paraId="30D6FBF5" w14:textId="77777777" w:rsidR="00BF51BA" w:rsidRPr="00BF51BA" w:rsidRDefault="00BF51BA" w:rsidP="00BF51BA">
      <w:pPr>
        <w:widowControl w:val="0"/>
        <w:tabs>
          <w:tab w:val="left" w:pos="1134"/>
        </w:tabs>
        <w:spacing w:after="160" w:line="360" w:lineRule="auto"/>
        <w:ind w:firstLine="567"/>
        <w:jc w:val="both"/>
        <w:rPr>
          <w:rFonts w:ascii="GHEA Grapalat" w:hAnsi="GHEA Grapalat"/>
          <w:color w:val="000000"/>
          <w:sz w:val="24"/>
          <w:szCs w:val="24"/>
          <w:lang w:val="en-GB"/>
        </w:rPr>
      </w:pPr>
    </w:p>
    <w:p w14:paraId="428CBE45" w14:textId="77777777" w:rsidR="000D5F8A" w:rsidRDefault="000E2A82" w:rsidP="00BF51BA">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 xml:space="preserve">Содействие нетворческого характера, оказанное созданию изобретения, промышленного </w:t>
      </w:r>
      <w:r w:rsidR="00F60E55" w:rsidRPr="002252A0">
        <w:rPr>
          <w:rFonts w:ascii="GHEA Grapalat" w:hAnsi="GHEA Grapalat"/>
          <w:color w:val="000000"/>
          <w:sz w:val="24"/>
          <w:szCs w:val="24"/>
        </w:rPr>
        <w:t xml:space="preserve">дизайна </w:t>
      </w:r>
      <w:r w:rsidRPr="002252A0">
        <w:rPr>
          <w:rFonts w:ascii="GHEA Grapalat" w:hAnsi="GHEA Grapalat"/>
          <w:color w:val="000000"/>
          <w:sz w:val="24"/>
          <w:szCs w:val="24"/>
        </w:rPr>
        <w:t>(техническая</w:t>
      </w:r>
      <w:r w:rsidR="00F60E55" w:rsidRPr="002252A0">
        <w:rPr>
          <w:rFonts w:ascii="GHEA Grapalat" w:hAnsi="GHEA Grapalat"/>
          <w:color w:val="000000"/>
          <w:sz w:val="24"/>
          <w:szCs w:val="24"/>
        </w:rPr>
        <w:t>,</w:t>
      </w:r>
      <w:r w:rsidRPr="002252A0">
        <w:rPr>
          <w:rFonts w:ascii="GHEA Grapalat" w:hAnsi="GHEA Grapalat"/>
          <w:color w:val="000000"/>
          <w:sz w:val="24"/>
          <w:szCs w:val="24"/>
        </w:rPr>
        <w:t xml:space="preserve"> </w:t>
      </w:r>
      <w:r w:rsidR="00F60E55" w:rsidRPr="002252A0">
        <w:rPr>
          <w:rFonts w:ascii="GHEA Grapalat" w:hAnsi="GHEA Grapalat"/>
          <w:color w:val="000000"/>
          <w:sz w:val="24"/>
          <w:szCs w:val="24"/>
        </w:rPr>
        <w:t xml:space="preserve">организационная </w:t>
      </w:r>
      <w:r w:rsidRPr="002252A0">
        <w:rPr>
          <w:rFonts w:ascii="GHEA Grapalat" w:hAnsi="GHEA Grapalat"/>
          <w:color w:val="000000"/>
          <w:sz w:val="24"/>
          <w:szCs w:val="24"/>
        </w:rPr>
        <w:t xml:space="preserve">или </w:t>
      </w:r>
      <w:r w:rsidR="00F60E55" w:rsidRPr="002252A0">
        <w:rPr>
          <w:rFonts w:ascii="GHEA Grapalat" w:hAnsi="GHEA Grapalat"/>
          <w:color w:val="000000"/>
          <w:sz w:val="24"/>
          <w:szCs w:val="24"/>
        </w:rPr>
        <w:t xml:space="preserve">материальная </w:t>
      </w:r>
      <w:r w:rsidRPr="002252A0">
        <w:rPr>
          <w:rFonts w:ascii="GHEA Grapalat" w:hAnsi="GHEA Grapalat"/>
          <w:color w:val="000000"/>
          <w:sz w:val="24"/>
          <w:szCs w:val="24"/>
        </w:rPr>
        <w:t xml:space="preserve">помощь, содействие оформлению прав и </w:t>
      </w:r>
      <w:r w:rsidR="00833664" w:rsidRPr="002252A0">
        <w:rPr>
          <w:rFonts w:ascii="GHEA Grapalat" w:hAnsi="GHEA Grapalat"/>
          <w:color w:val="000000"/>
          <w:sz w:val="24"/>
          <w:szCs w:val="24"/>
        </w:rPr>
        <w:t>т. п.</w:t>
      </w:r>
      <w:r w:rsidRPr="002252A0">
        <w:rPr>
          <w:rFonts w:ascii="GHEA Grapalat" w:hAnsi="GHEA Grapalat"/>
          <w:color w:val="000000"/>
          <w:sz w:val="24"/>
          <w:szCs w:val="24"/>
        </w:rPr>
        <w:t>) не влечет за собой соавторства.</w:t>
      </w:r>
    </w:p>
    <w:p w14:paraId="2C6C35DC" w14:textId="77777777" w:rsidR="000D5F8A" w:rsidRDefault="00F60E55" w:rsidP="00BF51BA">
      <w:pPr>
        <w:widowControl w:val="0"/>
        <w:tabs>
          <w:tab w:val="left" w:pos="1134"/>
        </w:tabs>
        <w:spacing w:after="160" w:line="336"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1148 отредактирована в соответствии с НО-111-</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3</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марта 2021 года)</w:t>
      </w:r>
    </w:p>
    <w:p w14:paraId="4E5AF5C3" w14:textId="77777777" w:rsidR="000D5F8A" w:rsidRDefault="000D5F8A"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2F8B2F1" w14:textId="77777777" w:rsidTr="00373C15">
        <w:trPr>
          <w:tblCellSpacing w:w="0" w:type="dxa"/>
        </w:trPr>
        <w:tc>
          <w:tcPr>
            <w:tcW w:w="2025" w:type="dxa"/>
            <w:hideMark/>
          </w:tcPr>
          <w:p w14:paraId="12932690" w14:textId="77777777" w:rsidR="000D5F8A" w:rsidRDefault="00BB4B2F" w:rsidP="00BF51B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1149. </w:t>
            </w:r>
          </w:p>
        </w:tc>
        <w:tc>
          <w:tcPr>
            <w:tcW w:w="0" w:type="auto"/>
            <w:vAlign w:val="center"/>
            <w:hideMark/>
          </w:tcPr>
          <w:p w14:paraId="323B2B4B" w14:textId="77777777" w:rsidR="000D5F8A" w:rsidRDefault="00BB4B2F" w:rsidP="00BF51BA">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Служебные изобретения, служебные промышленные дизайны </w:t>
            </w:r>
          </w:p>
        </w:tc>
      </w:tr>
    </w:tbl>
    <w:p w14:paraId="39F58119" w14:textId="77777777" w:rsidR="000D5F8A" w:rsidRDefault="00F60E55"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p>
    <w:p w14:paraId="1A6662BE" w14:textId="77777777" w:rsidR="000D5F8A" w:rsidRDefault="00F60E55"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00A26BF1" w:rsidRPr="002252A0">
        <w:rPr>
          <w:rFonts w:ascii="GHEA Grapalat" w:hAnsi="GHEA Grapalat"/>
          <w:color w:val="000000"/>
          <w:sz w:val="24"/>
          <w:szCs w:val="24"/>
        </w:rPr>
        <w:tab/>
      </w:r>
      <w:r w:rsidR="000E2A82" w:rsidRPr="002252A0">
        <w:rPr>
          <w:rFonts w:ascii="GHEA Grapalat" w:hAnsi="GHEA Grapalat"/>
          <w:color w:val="000000"/>
          <w:sz w:val="24"/>
          <w:szCs w:val="24"/>
        </w:rPr>
        <w:t xml:space="preserve">Право на изобретение, промышленный </w:t>
      </w:r>
      <w:r w:rsidRPr="002252A0">
        <w:rPr>
          <w:rFonts w:ascii="GHEA Grapalat" w:hAnsi="GHEA Grapalat"/>
          <w:color w:val="000000"/>
          <w:sz w:val="24"/>
          <w:szCs w:val="24"/>
        </w:rPr>
        <w:t>дизайн (служебное изобретение, служебный промышленный дизайн)</w:t>
      </w:r>
      <w:r w:rsidR="000E2A82" w:rsidRPr="002252A0">
        <w:rPr>
          <w:rFonts w:ascii="GHEA Grapalat" w:hAnsi="GHEA Grapalat"/>
          <w:color w:val="000000"/>
          <w:sz w:val="24"/>
          <w:szCs w:val="24"/>
        </w:rPr>
        <w:t xml:space="preserve">, созданные работником </w:t>
      </w:r>
      <w:r w:rsidR="00BB4B2F">
        <w:rPr>
          <w:rFonts w:ascii="GHEA Grapalat" w:hAnsi="GHEA Grapalat"/>
          <w:color w:val="000000"/>
          <w:sz w:val="24"/>
          <w:szCs w:val="24"/>
        </w:rPr>
        <w:t xml:space="preserve">в ходе исполнения им своих служебных обязанностей или задания работодателя, принадлежит работодателю, если иное не предусмотрено заключенным между ними договором. </w:t>
      </w:r>
    </w:p>
    <w:p w14:paraId="64E6D183" w14:textId="77777777" w:rsidR="000D5F8A" w:rsidRDefault="00BB4B2F" w:rsidP="00BF51BA">
      <w:pPr>
        <w:widowControl w:val="0"/>
        <w:tabs>
          <w:tab w:val="left" w:pos="1134"/>
        </w:tabs>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1149 отредактирована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w:t>
      </w:r>
      <w:r>
        <w:rPr>
          <w:rFonts w:ascii="Courier New" w:hAnsi="Courier New" w:cs="Courier New"/>
          <w:b/>
          <w:i/>
          <w:color w:val="000000"/>
          <w:sz w:val="24"/>
          <w:szCs w:val="24"/>
          <w:lang w:val="en-US"/>
        </w:rPr>
        <w:t> </w:t>
      </w:r>
      <w:r>
        <w:rPr>
          <w:rFonts w:ascii="GHEA Grapalat" w:hAnsi="GHEA Grapalat"/>
          <w:b/>
          <w:i/>
          <w:color w:val="000000"/>
          <w:sz w:val="24"/>
          <w:szCs w:val="24"/>
        </w:rPr>
        <w:t>марта 2021 года)</w:t>
      </w:r>
    </w:p>
    <w:p w14:paraId="06007B2A" w14:textId="77777777" w:rsidR="000D5F8A" w:rsidRDefault="000D5F8A" w:rsidP="00BF51BA">
      <w:pPr>
        <w:widowControl w:val="0"/>
        <w:tabs>
          <w:tab w:val="left" w:pos="1134"/>
        </w:tabs>
        <w:spacing w:after="160" w:line="336"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8F58871" w14:textId="77777777" w:rsidTr="00373C15">
        <w:trPr>
          <w:tblCellSpacing w:w="0" w:type="dxa"/>
        </w:trPr>
        <w:tc>
          <w:tcPr>
            <w:tcW w:w="2025" w:type="dxa"/>
            <w:hideMark/>
          </w:tcPr>
          <w:p w14:paraId="5B81B54D" w14:textId="77777777" w:rsidR="000D5F8A" w:rsidRDefault="000E2A82" w:rsidP="00BF51BA">
            <w:pPr>
              <w:widowControl w:val="0"/>
              <w:spacing w:after="160" w:line="336"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1150. </w:t>
            </w:r>
          </w:p>
        </w:tc>
        <w:tc>
          <w:tcPr>
            <w:tcW w:w="0" w:type="auto"/>
            <w:vAlign w:val="center"/>
            <w:hideMark/>
          </w:tcPr>
          <w:p w14:paraId="1A1529E9" w14:textId="77777777" w:rsidR="000D5F8A" w:rsidRDefault="000E2A82" w:rsidP="00BF51BA">
            <w:pPr>
              <w:widowControl w:val="0"/>
              <w:spacing w:after="160" w:line="336"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автора на вознаграждение за служебное изобретение, </w:t>
            </w:r>
            <w:r w:rsidR="00F60E55" w:rsidRPr="002252A0">
              <w:rPr>
                <w:rFonts w:ascii="GHEA Grapalat" w:hAnsi="GHEA Grapalat"/>
                <w:b/>
                <w:color w:val="000000"/>
                <w:sz w:val="24"/>
                <w:szCs w:val="24"/>
              </w:rPr>
              <w:t xml:space="preserve">служебный </w:t>
            </w:r>
            <w:r w:rsidRPr="002252A0">
              <w:rPr>
                <w:rFonts w:ascii="GHEA Grapalat" w:hAnsi="GHEA Grapalat"/>
                <w:b/>
                <w:color w:val="000000"/>
                <w:sz w:val="24"/>
                <w:szCs w:val="24"/>
              </w:rPr>
              <w:t xml:space="preserve">промышленный </w:t>
            </w:r>
            <w:r w:rsidR="00F60E55" w:rsidRPr="002252A0">
              <w:rPr>
                <w:rFonts w:ascii="GHEA Grapalat" w:hAnsi="GHEA Grapalat"/>
                <w:b/>
                <w:color w:val="000000"/>
                <w:sz w:val="24"/>
                <w:szCs w:val="24"/>
              </w:rPr>
              <w:t xml:space="preserve">дизайн </w:t>
            </w:r>
          </w:p>
        </w:tc>
      </w:tr>
    </w:tbl>
    <w:p w14:paraId="3E8024C0" w14:textId="77777777" w:rsidR="000D5F8A" w:rsidRDefault="00F60E55"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(заголовок отредактирован в соответствии с НО-111-</w:t>
      </w:r>
      <w:r w:rsidRPr="002252A0">
        <w:rPr>
          <w:rFonts w:ascii="GHEA Grapalat" w:hAnsi="GHEA Grapalat"/>
          <w:b/>
          <w:i/>
          <w:color w:val="000000"/>
          <w:sz w:val="24"/>
          <w:szCs w:val="24"/>
          <w:lang w:val="en-US"/>
        </w:rPr>
        <w:t>N</w:t>
      </w:r>
      <w:r w:rsidRPr="002252A0">
        <w:rPr>
          <w:rFonts w:ascii="GHEA Grapalat" w:hAnsi="GHEA Grapalat"/>
          <w:b/>
          <w:i/>
          <w:color w:val="000000"/>
          <w:sz w:val="24"/>
          <w:szCs w:val="24"/>
        </w:rPr>
        <w:t xml:space="preserve"> от 3 марта 2021 года)</w:t>
      </w:r>
    </w:p>
    <w:p w14:paraId="550EC173" w14:textId="77777777" w:rsidR="000D5F8A" w:rsidRDefault="000E2A82" w:rsidP="00BF51BA">
      <w:pPr>
        <w:widowControl w:val="0"/>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Размер, условия и порядок выплаты вознаграждения автору </w:t>
      </w:r>
      <w:r w:rsidR="00F60E55" w:rsidRPr="002252A0">
        <w:rPr>
          <w:rFonts w:ascii="GHEA Grapalat" w:hAnsi="GHEA Grapalat"/>
          <w:color w:val="000000"/>
          <w:sz w:val="24"/>
          <w:szCs w:val="24"/>
        </w:rPr>
        <w:t xml:space="preserve">(работнику) </w:t>
      </w:r>
      <w:r w:rsidRPr="002252A0">
        <w:rPr>
          <w:rFonts w:ascii="GHEA Grapalat" w:hAnsi="GHEA Grapalat"/>
          <w:color w:val="000000"/>
          <w:sz w:val="24"/>
          <w:szCs w:val="24"/>
        </w:rPr>
        <w:t xml:space="preserve">за служебное изобретение, </w:t>
      </w:r>
      <w:r w:rsidR="00F60E55" w:rsidRPr="002252A0">
        <w:rPr>
          <w:rFonts w:ascii="GHEA Grapalat" w:hAnsi="GHEA Grapalat"/>
          <w:color w:val="000000"/>
          <w:sz w:val="24"/>
          <w:szCs w:val="24"/>
        </w:rPr>
        <w:t>служебный</w:t>
      </w:r>
      <w:r w:rsidR="00BB4B2F">
        <w:rPr>
          <w:rFonts w:ascii="GHEA Grapalat" w:hAnsi="GHEA Grapalat"/>
          <w:color w:val="000000"/>
          <w:sz w:val="24"/>
          <w:szCs w:val="24"/>
        </w:rPr>
        <w:t xml:space="preserve"> промышленный дизайн определяются договором, заключенным между автором и работодателем, а в случае его отсутствия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в судебном порядке.</w:t>
      </w:r>
    </w:p>
    <w:p w14:paraId="3220419A" w14:textId="77777777" w:rsidR="000D5F8A" w:rsidRPr="00881FFC"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1150 отредактирована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w:t>
      </w:r>
      <w:r>
        <w:rPr>
          <w:rFonts w:ascii="Courier New" w:hAnsi="Courier New" w:cs="Courier New"/>
          <w:b/>
          <w:i/>
          <w:color w:val="000000"/>
          <w:sz w:val="24"/>
          <w:szCs w:val="24"/>
          <w:lang w:val="en-US"/>
        </w:rPr>
        <w:t> </w:t>
      </w:r>
      <w:r>
        <w:rPr>
          <w:rFonts w:ascii="GHEA Grapalat" w:hAnsi="GHEA Grapalat"/>
          <w:b/>
          <w:i/>
          <w:color w:val="000000"/>
          <w:sz w:val="24"/>
          <w:szCs w:val="24"/>
        </w:rPr>
        <w:t>марта 2021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32513E" w14:textId="77777777" w:rsidTr="00373C15">
        <w:trPr>
          <w:tblCellSpacing w:w="0" w:type="dxa"/>
        </w:trPr>
        <w:tc>
          <w:tcPr>
            <w:tcW w:w="2025" w:type="dxa"/>
            <w:hideMark/>
          </w:tcPr>
          <w:p w14:paraId="1A818F35"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1151. </w:t>
            </w:r>
          </w:p>
        </w:tc>
        <w:tc>
          <w:tcPr>
            <w:tcW w:w="0" w:type="auto"/>
            <w:vAlign w:val="center"/>
            <w:hideMark/>
          </w:tcPr>
          <w:p w14:paraId="775FAB0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Действие патента на территории Республики Армения </w:t>
            </w:r>
          </w:p>
        </w:tc>
      </w:tr>
    </w:tbl>
    <w:p w14:paraId="2163757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На территории Республики Армения действуют </w:t>
      </w:r>
      <w:r w:rsidR="00F60E55" w:rsidRPr="002252A0">
        <w:rPr>
          <w:rFonts w:ascii="GHEA Grapalat" w:hAnsi="GHEA Grapalat"/>
          <w:color w:val="000000"/>
          <w:sz w:val="24"/>
          <w:szCs w:val="24"/>
        </w:rPr>
        <w:t xml:space="preserve">выданные государственным уполномоченным органом Республики Армения </w:t>
      </w:r>
      <w:r w:rsidRPr="002252A0">
        <w:rPr>
          <w:rFonts w:ascii="GHEA Grapalat" w:hAnsi="GHEA Grapalat"/>
          <w:color w:val="000000"/>
          <w:sz w:val="24"/>
          <w:szCs w:val="24"/>
        </w:rPr>
        <w:t>патент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изобретени</w:t>
      </w:r>
      <w:r w:rsidR="00F60E55" w:rsidRPr="002252A0">
        <w:rPr>
          <w:rFonts w:ascii="GHEA Grapalat" w:hAnsi="GHEA Grapalat"/>
          <w:color w:val="000000"/>
          <w:sz w:val="24"/>
          <w:szCs w:val="24"/>
        </w:rPr>
        <w:t>е</w:t>
      </w:r>
      <w:r w:rsidRPr="002252A0">
        <w:rPr>
          <w:rFonts w:ascii="GHEA Grapalat" w:hAnsi="GHEA Grapalat"/>
          <w:color w:val="000000"/>
          <w:sz w:val="24"/>
          <w:szCs w:val="24"/>
        </w:rPr>
        <w:t xml:space="preserve">, </w:t>
      </w:r>
      <w:r w:rsidR="00F60E55" w:rsidRPr="002252A0">
        <w:rPr>
          <w:rFonts w:ascii="GHEA Grapalat" w:hAnsi="GHEA Grapalat"/>
          <w:color w:val="000000"/>
          <w:sz w:val="24"/>
          <w:szCs w:val="24"/>
        </w:rPr>
        <w:t>краткосрочный патент на изобретение</w:t>
      </w:r>
      <w:r w:rsidRPr="002252A0">
        <w:rPr>
          <w:rFonts w:ascii="GHEA Grapalat" w:hAnsi="GHEA Grapalat"/>
          <w:color w:val="000000"/>
          <w:sz w:val="24"/>
          <w:szCs w:val="24"/>
        </w:rPr>
        <w:t xml:space="preserve"> и </w:t>
      </w:r>
      <w:r w:rsidR="00F60E55" w:rsidRPr="002252A0">
        <w:rPr>
          <w:rFonts w:ascii="GHEA Grapalat" w:hAnsi="GHEA Grapalat"/>
          <w:color w:val="000000"/>
          <w:sz w:val="24"/>
          <w:szCs w:val="24"/>
        </w:rPr>
        <w:t xml:space="preserve">патент на </w:t>
      </w:r>
      <w:r w:rsidRPr="002252A0">
        <w:rPr>
          <w:rFonts w:ascii="GHEA Grapalat" w:hAnsi="GHEA Grapalat"/>
          <w:color w:val="000000"/>
          <w:sz w:val="24"/>
          <w:szCs w:val="24"/>
        </w:rPr>
        <w:t xml:space="preserve">промышленный </w:t>
      </w:r>
      <w:r w:rsidR="00BB4B2F">
        <w:rPr>
          <w:rFonts w:ascii="GHEA Grapalat" w:hAnsi="GHEA Grapalat"/>
          <w:color w:val="000000"/>
          <w:sz w:val="24"/>
          <w:szCs w:val="24"/>
        </w:rPr>
        <w:t>дизайн.</w:t>
      </w:r>
    </w:p>
    <w:p w14:paraId="7F9F1E9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Патенты, выданные иностранным государством или международной организацией, действуют на территории Республики Армения в случаях, предусмотренных международными договорами Республики Армения.</w:t>
      </w:r>
    </w:p>
    <w:p w14:paraId="1664789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Иностранные граждане и юридические лица или их правопреемники имеют право получить в Республике Армения патенты на изобретение, промышленный дизайн, если заявленное в установленном порядке решение соответствует требованиям, предъявляемым к изобретениям или промышленным дизайнам законами "О патентах" и "О промышленном дизайне".</w:t>
      </w:r>
    </w:p>
    <w:p w14:paraId="27722F10"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1151 изменена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в соответствии с HO-141-N от 24 ноября 2004</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 xml:space="preserve">года, </w:t>
      </w:r>
      <w:r w:rsidR="00833664" w:rsidRPr="002252A0">
        <w:rPr>
          <w:rFonts w:ascii="GHEA Grapalat" w:hAnsi="GHEA Grapalat"/>
          <w:b/>
          <w:i/>
          <w:color w:val="000000"/>
          <w:sz w:val="24"/>
          <w:szCs w:val="24"/>
        </w:rPr>
        <w:t xml:space="preserve">в соответствии с </w:t>
      </w:r>
      <w:r w:rsidR="000E2A82" w:rsidRPr="002252A0">
        <w:rPr>
          <w:rFonts w:ascii="GHEA Grapalat" w:hAnsi="GHEA Grapalat"/>
          <w:b/>
          <w:i/>
          <w:color w:val="000000"/>
          <w:sz w:val="24"/>
          <w:szCs w:val="24"/>
        </w:rPr>
        <w:t>HO-112-N от 10 июня 2008 года</w:t>
      </w:r>
      <w:r w:rsidR="00F60E55" w:rsidRPr="002252A0">
        <w:rPr>
          <w:rFonts w:ascii="GHEA Grapalat" w:hAnsi="GHEA Grapalat"/>
          <w:b/>
          <w:i/>
          <w:color w:val="000000"/>
          <w:sz w:val="24"/>
          <w:szCs w:val="24"/>
        </w:rPr>
        <w:t>, изменена, отредактирована в соответствии с НО-111-</w:t>
      </w:r>
      <w:r w:rsidR="00F60E55" w:rsidRPr="002252A0">
        <w:rPr>
          <w:rFonts w:ascii="GHEA Grapalat" w:hAnsi="GHEA Grapalat"/>
          <w:b/>
          <w:i/>
          <w:color w:val="000000"/>
          <w:sz w:val="24"/>
          <w:szCs w:val="24"/>
          <w:lang w:val="en-US"/>
        </w:rPr>
        <w:t>N</w:t>
      </w:r>
      <w:r w:rsidR="00F60E55" w:rsidRPr="002252A0">
        <w:rPr>
          <w:rFonts w:ascii="GHEA Grapalat" w:hAnsi="GHEA Grapalat"/>
          <w:b/>
          <w:i/>
          <w:color w:val="000000"/>
          <w:sz w:val="24"/>
          <w:szCs w:val="24"/>
        </w:rPr>
        <w:t xml:space="preserve"> от 3 марта 2021 года</w:t>
      </w:r>
      <w:r w:rsidR="000E2A82" w:rsidRPr="002252A0">
        <w:rPr>
          <w:rFonts w:ascii="GHEA Grapalat" w:hAnsi="GHEA Grapalat"/>
          <w:b/>
          <w:i/>
          <w:color w:val="000000"/>
          <w:sz w:val="24"/>
          <w:szCs w:val="24"/>
        </w:rPr>
        <w:t>)</w:t>
      </w:r>
    </w:p>
    <w:p w14:paraId="6284513A" w14:textId="77777777" w:rsidR="00785C29" w:rsidRPr="002252A0" w:rsidRDefault="00785C29" w:rsidP="002252A0">
      <w:pPr>
        <w:widowControl w:val="0"/>
        <w:tabs>
          <w:tab w:val="left" w:pos="1134"/>
        </w:tabs>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8505D02" w14:textId="77777777" w:rsidTr="007121F9">
        <w:trPr>
          <w:trHeight w:val="119"/>
          <w:tblCellSpacing w:w="0" w:type="dxa"/>
        </w:trPr>
        <w:tc>
          <w:tcPr>
            <w:tcW w:w="2025" w:type="dxa"/>
            <w:hideMark/>
          </w:tcPr>
          <w:p w14:paraId="092D04C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1152. </w:t>
            </w:r>
          </w:p>
        </w:tc>
        <w:tc>
          <w:tcPr>
            <w:tcW w:w="0" w:type="auto"/>
            <w:vAlign w:val="center"/>
            <w:hideMark/>
          </w:tcPr>
          <w:p w14:paraId="1F1DE113"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Сроки действия патента </w:t>
            </w:r>
          </w:p>
        </w:tc>
      </w:tr>
    </w:tbl>
    <w:p w14:paraId="1E0CFE0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Срок действия патента устанавливается </w:t>
      </w:r>
      <w:r w:rsidR="00F60E55" w:rsidRPr="002252A0">
        <w:rPr>
          <w:rFonts w:ascii="GHEA Grapalat" w:hAnsi="GHEA Grapalat"/>
          <w:color w:val="000000"/>
          <w:sz w:val="24"/>
          <w:szCs w:val="24"/>
        </w:rPr>
        <w:t xml:space="preserve">законами </w:t>
      </w:r>
      <w:r w:rsidR="00BD7228" w:rsidRPr="002252A0">
        <w:rPr>
          <w:rFonts w:ascii="GHEA Grapalat" w:hAnsi="GHEA Grapalat"/>
          <w:color w:val="000000"/>
          <w:sz w:val="24"/>
          <w:szCs w:val="24"/>
        </w:rPr>
        <w:t>"</w:t>
      </w:r>
      <w:r w:rsidR="00F60E55" w:rsidRPr="002252A0">
        <w:rPr>
          <w:rFonts w:ascii="GHEA Grapalat" w:hAnsi="GHEA Grapalat"/>
          <w:color w:val="000000"/>
          <w:sz w:val="24"/>
          <w:szCs w:val="24"/>
        </w:rPr>
        <w:t>О патентах</w:t>
      </w:r>
      <w:r w:rsidR="00BD7228" w:rsidRPr="002252A0">
        <w:rPr>
          <w:rFonts w:ascii="GHEA Grapalat" w:hAnsi="GHEA Grapalat"/>
          <w:color w:val="000000"/>
          <w:sz w:val="24"/>
          <w:szCs w:val="24"/>
        </w:rPr>
        <w:t>"</w:t>
      </w:r>
      <w:r w:rsidR="00F60E55" w:rsidRPr="002252A0">
        <w:rPr>
          <w:rFonts w:ascii="GHEA Grapalat" w:hAnsi="GHEA Grapalat"/>
          <w:color w:val="000000"/>
          <w:sz w:val="24"/>
          <w:szCs w:val="24"/>
        </w:rPr>
        <w:t xml:space="preserve"> и </w:t>
      </w:r>
      <w:r w:rsidR="00BD7228" w:rsidRPr="002252A0">
        <w:rPr>
          <w:rFonts w:ascii="GHEA Grapalat" w:hAnsi="GHEA Grapalat"/>
          <w:color w:val="000000"/>
          <w:sz w:val="24"/>
          <w:szCs w:val="24"/>
        </w:rPr>
        <w:t>"</w:t>
      </w:r>
      <w:r w:rsidR="00F60E55" w:rsidRPr="002252A0">
        <w:rPr>
          <w:rFonts w:ascii="GHEA Grapalat" w:hAnsi="GHEA Grapalat"/>
          <w:color w:val="000000"/>
          <w:sz w:val="24"/>
          <w:szCs w:val="24"/>
        </w:rPr>
        <w:t>О промышленном дизайне</w:t>
      </w:r>
      <w:r w:rsidR="00BD7228" w:rsidRPr="002252A0">
        <w:rPr>
          <w:rFonts w:ascii="GHEA Grapalat" w:hAnsi="GHEA Grapalat"/>
          <w:color w:val="000000"/>
          <w:sz w:val="24"/>
          <w:szCs w:val="24"/>
        </w:rPr>
        <w:t>"</w:t>
      </w:r>
      <w:r w:rsidRPr="002252A0">
        <w:rPr>
          <w:rFonts w:ascii="GHEA Grapalat" w:hAnsi="GHEA Grapalat"/>
          <w:color w:val="000000"/>
          <w:sz w:val="24"/>
          <w:szCs w:val="24"/>
        </w:rPr>
        <w:t>.</w:t>
      </w:r>
    </w:p>
    <w:p w14:paraId="737A2663"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1152 изменена в соответствии с HO-112-N от 10 июня 2008</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 НО-111-</w:t>
      </w:r>
      <w:r w:rsidR="00BB4B2F">
        <w:rPr>
          <w:rFonts w:ascii="GHEA Grapalat" w:hAnsi="GHEA Grapalat"/>
          <w:b/>
          <w:i/>
          <w:color w:val="000000"/>
          <w:sz w:val="24"/>
          <w:szCs w:val="24"/>
          <w:lang w:val="en-US"/>
        </w:rPr>
        <w:t>N</w:t>
      </w:r>
      <w:r w:rsidR="00BB4B2F">
        <w:rPr>
          <w:rFonts w:ascii="GHEA Grapalat" w:hAnsi="GHEA Grapalat"/>
          <w:b/>
          <w:i/>
          <w:color w:val="000000"/>
          <w:sz w:val="24"/>
          <w:szCs w:val="24"/>
        </w:rPr>
        <w:t xml:space="preserve"> от 3 марта 2021 года)</w:t>
      </w:r>
    </w:p>
    <w:p w14:paraId="301F879F" w14:textId="77777777" w:rsidR="000D5F8A" w:rsidRDefault="000D5F8A">
      <w:pPr>
        <w:spacing w:after="160" w:line="360" w:lineRule="auto"/>
        <w:rPr>
          <w:rFonts w:ascii="GHEA Grapalat" w:eastAsia="Times New Roman" w:hAnsi="GHEA Grapalat" w:cs="Times New Roman"/>
          <w:color w:val="000000"/>
          <w:sz w:val="24"/>
          <w:szCs w:val="24"/>
          <w:lang w:val="en-GB"/>
        </w:rPr>
      </w:pPr>
    </w:p>
    <w:p w14:paraId="44A2A8B7" w14:textId="77777777" w:rsidR="00BF51BA" w:rsidRDefault="00BF51BA">
      <w:pPr>
        <w:rPr>
          <w:rFonts w:ascii="GHEA Grapalat" w:eastAsia="Times New Roman" w:hAnsi="GHEA Grapalat" w:cs="Times New Roman"/>
          <w:color w:val="000000"/>
          <w:sz w:val="24"/>
          <w:szCs w:val="24"/>
          <w:lang w:val="en-GB"/>
        </w:rPr>
      </w:pPr>
      <w:r>
        <w:rPr>
          <w:rFonts w:ascii="GHEA Grapalat" w:eastAsia="Times New Roman" w:hAnsi="GHEA Grapalat" w:cs="Times New Roman"/>
          <w:color w:val="000000"/>
          <w:sz w:val="24"/>
          <w:szCs w:val="24"/>
          <w:lang w:val="en-GB"/>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4EBB9E" w14:textId="77777777" w:rsidTr="00373C15">
        <w:trPr>
          <w:tblCellSpacing w:w="0" w:type="dxa"/>
        </w:trPr>
        <w:tc>
          <w:tcPr>
            <w:tcW w:w="2025" w:type="dxa"/>
            <w:hideMark/>
          </w:tcPr>
          <w:p w14:paraId="2F2F590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1153. </w:t>
            </w:r>
          </w:p>
        </w:tc>
        <w:tc>
          <w:tcPr>
            <w:tcW w:w="0" w:type="auto"/>
            <w:vAlign w:val="center"/>
            <w:hideMark/>
          </w:tcPr>
          <w:p w14:paraId="46777EF8"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Форма договора о передаче права на патент и регистрация возникающих из него прав </w:t>
            </w:r>
          </w:p>
        </w:tc>
      </w:tr>
    </w:tbl>
    <w:p w14:paraId="7480A03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Договор </w:t>
      </w:r>
      <w:r w:rsidR="00F60E55" w:rsidRPr="002252A0">
        <w:rPr>
          <w:rFonts w:ascii="GHEA Grapalat" w:hAnsi="GHEA Grapalat"/>
          <w:color w:val="000000"/>
          <w:sz w:val="24"/>
          <w:szCs w:val="24"/>
        </w:rPr>
        <w:t>о передаче права на</w:t>
      </w:r>
      <w:r w:rsidRPr="002252A0">
        <w:rPr>
          <w:rFonts w:ascii="GHEA Grapalat" w:hAnsi="GHEA Grapalat"/>
          <w:color w:val="000000"/>
          <w:sz w:val="24"/>
          <w:szCs w:val="24"/>
        </w:rPr>
        <w:t xml:space="preserve"> патент должен быть заключен в письменной форме, а возникающие из договора права регистрируются в уполномоченном органе.</w:t>
      </w:r>
    </w:p>
    <w:p w14:paraId="058E8B7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Несоблюдение письменной формы или требования регистрации приводит к недействительности договора.</w:t>
      </w:r>
    </w:p>
    <w:p w14:paraId="4889EE7C"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1153 изменена в соответствии с HO-141-N от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 отредактирована в соответствии с НО-111-</w:t>
      </w:r>
      <w:r>
        <w:rPr>
          <w:rFonts w:ascii="GHEA Grapalat" w:hAnsi="GHEA Grapalat"/>
          <w:b/>
          <w:i/>
          <w:color w:val="000000"/>
          <w:sz w:val="24"/>
          <w:szCs w:val="24"/>
          <w:lang w:val="en-US"/>
        </w:rPr>
        <w:t>N</w:t>
      </w:r>
      <w:r>
        <w:rPr>
          <w:rFonts w:ascii="GHEA Grapalat" w:hAnsi="GHEA Grapalat"/>
          <w:b/>
          <w:i/>
          <w:color w:val="000000"/>
          <w:sz w:val="24"/>
          <w:szCs w:val="24"/>
        </w:rPr>
        <w:t xml:space="preserve"> от 3 марта 2021</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p w14:paraId="6E8EEE1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8F74EC" w14:textId="77777777" w:rsidTr="00373C15">
        <w:trPr>
          <w:tblCellSpacing w:w="0" w:type="dxa"/>
        </w:trPr>
        <w:tc>
          <w:tcPr>
            <w:tcW w:w="2025" w:type="dxa"/>
            <w:hideMark/>
          </w:tcPr>
          <w:p w14:paraId="7C513A3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1154. </w:t>
            </w:r>
          </w:p>
        </w:tc>
        <w:tc>
          <w:tcPr>
            <w:tcW w:w="0" w:type="auto"/>
            <w:vAlign w:val="center"/>
            <w:hideMark/>
          </w:tcPr>
          <w:p w14:paraId="5333BAB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лицензионных и сублицензионных договоров и регистрация возникающих из них прав </w:t>
            </w:r>
          </w:p>
        </w:tc>
      </w:tr>
    </w:tbl>
    <w:p w14:paraId="5485452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Лицензионные и сублицензионные договоры заключаются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письменной форме, а возникающие из этих договоров права регистрируются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уполномоченном органе. </w:t>
      </w:r>
    </w:p>
    <w:p w14:paraId="17BB6EB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Несоблюдение письменн</w:t>
      </w:r>
      <w:r w:rsidR="00BB4B2F">
        <w:rPr>
          <w:rFonts w:ascii="GHEA Grapalat" w:hAnsi="GHEA Grapalat"/>
          <w:color w:val="000000"/>
          <w:sz w:val="24"/>
          <w:szCs w:val="24"/>
        </w:rPr>
        <w:t>ой формы или требования регистрации приводит к недействительности договора.</w:t>
      </w:r>
    </w:p>
    <w:p w14:paraId="0C9463F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1154 изменена в соответствии с HO-141-N от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3CCA924" w14:textId="77777777" w:rsidR="000D5F8A"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04541B4" w14:textId="77777777" w:rsidTr="00373C15">
        <w:trPr>
          <w:tblCellSpacing w:w="0" w:type="dxa"/>
        </w:trPr>
        <w:tc>
          <w:tcPr>
            <w:tcW w:w="2025" w:type="dxa"/>
            <w:hideMark/>
          </w:tcPr>
          <w:p w14:paraId="4D81A7D0"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1155. </w:t>
            </w:r>
          </w:p>
        </w:tc>
        <w:tc>
          <w:tcPr>
            <w:tcW w:w="0" w:type="auto"/>
            <w:vAlign w:val="center"/>
            <w:hideMark/>
          </w:tcPr>
          <w:p w14:paraId="020FB952"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за нарушение патента </w:t>
            </w:r>
          </w:p>
        </w:tc>
      </w:tr>
    </w:tbl>
    <w:p w14:paraId="6BF651BC"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По требованию патентообладателя нарушение патента должно быть прекращено, а правонарушитель обязан возместить патентообладателю понесенные убытки.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E6FBE67" w14:textId="77777777" w:rsidTr="00373C15">
        <w:trPr>
          <w:tblCellSpacing w:w="0" w:type="dxa"/>
        </w:trPr>
        <w:tc>
          <w:tcPr>
            <w:tcW w:w="2025" w:type="dxa"/>
            <w:hideMark/>
          </w:tcPr>
          <w:p w14:paraId="63AA84B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1156. </w:t>
            </w:r>
          </w:p>
        </w:tc>
        <w:tc>
          <w:tcPr>
            <w:tcW w:w="0" w:type="auto"/>
            <w:vAlign w:val="center"/>
            <w:hideMark/>
          </w:tcPr>
          <w:p w14:paraId="1FB35926"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Ограничение прав патентообладателя </w:t>
            </w:r>
          </w:p>
        </w:tc>
      </w:tr>
    </w:tbl>
    <w:p w14:paraId="5FE846B7" w14:textId="77777777" w:rsidR="000D5F8A"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Основания ограничения прав патентообладателя, условия прекращения (аннулирования) патента, признания его недействительным, выдачи принудительных лицензий устанавливаются </w:t>
      </w:r>
      <w:r w:rsidR="001948BC" w:rsidRPr="002252A0">
        <w:rPr>
          <w:rFonts w:ascii="GHEA Grapalat" w:hAnsi="GHEA Grapalat"/>
          <w:color w:val="000000"/>
          <w:sz w:val="24"/>
          <w:szCs w:val="24"/>
        </w:rPr>
        <w:t xml:space="preserve">законами </w:t>
      </w:r>
      <w:r w:rsidR="00BD7228" w:rsidRPr="002252A0">
        <w:rPr>
          <w:rFonts w:ascii="GHEA Grapalat" w:hAnsi="GHEA Grapalat"/>
          <w:color w:val="000000"/>
          <w:sz w:val="24"/>
          <w:szCs w:val="24"/>
        </w:rPr>
        <w:t>"</w:t>
      </w:r>
      <w:r w:rsidR="001948BC" w:rsidRPr="002252A0">
        <w:rPr>
          <w:rFonts w:ascii="GHEA Grapalat" w:hAnsi="GHEA Grapalat"/>
          <w:color w:val="000000"/>
          <w:sz w:val="24"/>
          <w:szCs w:val="24"/>
        </w:rPr>
        <w:t>О патентах</w:t>
      </w:r>
      <w:r w:rsidR="00BD7228" w:rsidRPr="002252A0">
        <w:rPr>
          <w:rFonts w:ascii="GHEA Grapalat" w:hAnsi="GHEA Grapalat"/>
          <w:color w:val="000000"/>
          <w:sz w:val="24"/>
          <w:szCs w:val="24"/>
        </w:rPr>
        <w:t>"</w:t>
      </w:r>
      <w:r w:rsidR="001948BC" w:rsidRPr="002252A0">
        <w:rPr>
          <w:rFonts w:ascii="GHEA Grapalat" w:hAnsi="GHEA Grapalat"/>
          <w:color w:val="000000"/>
          <w:sz w:val="24"/>
          <w:szCs w:val="24"/>
        </w:rPr>
        <w:t xml:space="preserve"> и </w:t>
      </w:r>
      <w:r w:rsidR="00BD7228" w:rsidRPr="002252A0">
        <w:rPr>
          <w:rFonts w:ascii="GHEA Grapalat" w:hAnsi="GHEA Grapalat"/>
          <w:color w:val="000000"/>
          <w:sz w:val="24"/>
          <w:szCs w:val="24"/>
        </w:rPr>
        <w:t>"</w:t>
      </w:r>
      <w:r w:rsidR="001948BC" w:rsidRPr="002252A0">
        <w:rPr>
          <w:rFonts w:ascii="GHEA Grapalat" w:hAnsi="GHEA Grapalat"/>
          <w:color w:val="000000"/>
          <w:sz w:val="24"/>
          <w:szCs w:val="24"/>
        </w:rPr>
        <w:t>О</w:t>
      </w:r>
      <w:r w:rsidR="00A26BF1" w:rsidRPr="002252A0">
        <w:rPr>
          <w:rFonts w:ascii="Courier New" w:hAnsi="Courier New" w:cs="Courier New"/>
          <w:color w:val="000000"/>
          <w:sz w:val="24"/>
          <w:szCs w:val="24"/>
          <w:lang w:val="en-US"/>
        </w:rPr>
        <w:t> </w:t>
      </w:r>
      <w:r w:rsidR="001948BC" w:rsidRPr="002252A0">
        <w:rPr>
          <w:rFonts w:ascii="GHEA Grapalat" w:hAnsi="GHEA Grapalat"/>
          <w:color w:val="000000"/>
          <w:sz w:val="24"/>
          <w:szCs w:val="24"/>
        </w:rPr>
        <w:t>промышленном дизайне</w:t>
      </w:r>
      <w:r w:rsidR="00BD7228" w:rsidRPr="002252A0">
        <w:rPr>
          <w:rFonts w:ascii="GHEA Grapalat" w:hAnsi="GHEA Grapalat"/>
          <w:color w:val="000000"/>
          <w:sz w:val="24"/>
          <w:szCs w:val="24"/>
        </w:rPr>
        <w:t>"</w:t>
      </w:r>
      <w:r w:rsidRPr="002252A0">
        <w:rPr>
          <w:rFonts w:ascii="GHEA Grapalat" w:hAnsi="GHEA Grapalat"/>
          <w:color w:val="000000"/>
          <w:sz w:val="24"/>
          <w:szCs w:val="24"/>
        </w:rPr>
        <w:t>.</w:t>
      </w:r>
    </w:p>
    <w:p w14:paraId="6CEDB764" w14:textId="77777777" w:rsidR="000D5F8A"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Патент может быть отчужден </w:t>
      </w:r>
      <w:r w:rsidR="00BB4B2F">
        <w:rPr>
          <w:rFonts w:ascii="GHEA Grapalat" w:hAnsi="GHEA Grapalat"/>
          <w:color w:val="000000"/>
          <w:sz w:val="24"/>
          <w:szCs w:val="24"/>
        </w:rPr>
        <w:t>в целях обеспечения высших общественных интересов только в</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установленных законом случаях и порядке.</w:t>
      </w:r>
    </w:p>
    <w:p w14:paraId="76A15A28" w14:textId="77777777" w:rsidR="000D5F8A" w:rsidRDefault="00BB4B2F" w:rsidP="00BF51BA">
      <w:pPr>
        <w:widowControl w:val="0"/>
        <w:spacing w:after="160" w:line="341" w:lineRule="auto"/>
        <w:ind w:firstLine="567"/>
        <w:jc w:val="both"/>
        <w:rPr>
          <w:rFonts w:ascii="GHEA Grapalat" w:hAnsi="GHEA Grapalat"/>
          <w:b/>
          <w:i/>
          <w:color w:val="000000"/>
          <w:spacing w:val="6"/>
          <w:sz w:val="24"/>
          <w:szCs w:val="24"/>
        </w:rPr>
      </w:pPr>
      <w:r>
        <w:rPr>
          <w:rFonts w:ascii="GHEA Grapalat" w:hAnsi="GHEA Grapalat"/>
          <w:b/>
          <w:i/>
          <w:color w:val="000000"/>
          <w:sz w:val="24"/>
          <w:szCs w:val="24"/>
        </w:rPr>
        <w:t xml:space="preserve">(статья 1156 отредактирована в соответствии с HO-187-N </w:t>
      </w:r>
      <w:r>
        <w:rPr>
          <w:rFonts w:ascii="GHEA Grapalat" w:hAnsi="GHEA Grapalat"/>
          <w:b/>
          <w:i/>
          <w:color w:val="000000"/>
          <w:sz w:val="24"/>
          <w:szCs w:val="24"/>
        </w:rPr>
        <w:br/>
        <w:t>от 27 ноября 2006 года, изменена в соответствии с HO-112-N от 10 июня 2008 года, отредактирована в соответствии с НО-408-</w:t>
      </w:r>
      <w:r>
        <w:rPr>
          <w:rFonts w:ascii="GHEA Grapalat" w:hAnsi="GHEA Grapalat"/>
          <w:b/>
          <w:i/>
          <w:color w:val="000000"/>
          <w:sz w:val="24"/>
          <w:szCs w:val="24"/>
          <w:lang w:val="en-US"/>
        </w:rPr>
        <w:t>N</w:t>
      </w:r>
      <w:r>
        <w:rPr>
          <w:rFonts w:ascii="GHEA Grapalat" w:hAnsi="GHEA Grapalat"/>
          <w:b/>
          <w:i/>
          <w:color w:val="000000"/>
          <w:sz w:val="24"/>
          <w:szCs w:val="24"/>
        </w:rPr>
        <w:t xml:space="preserve"> от 24 октября </w:t>
      </w:r>
      <w:r>
        <w:rPr>
          <w:rFonts w:ascii="GHEA Grapalat" w:hAnsi="GHEA Grapalat"/>
          <w:b/>
          <w:i/>
          <w:color w:val="000000"/>
          <w:spacing w:val="6"/>
          <w:sz w:val="24"/>
          <w:szCs w:val="24"/>
        </w:rPr>
        <w:t>2018 года, изменена в соответствии с НО-111-</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3 марта 2021 года, НО-144-</w:t>
      </w:r>
      <w:r>
        <w:rPr>
          <w:rFonts w:ascii="GHEA Grapalat" w:hAnsi="GHEA Grapalat"/>
          <w:b/>
          <w:i/>
          <w:color w:val="000000"/>
          <w:spacing w:val="6"/>
          <w:sz w:val="24"/>
          <w:szCs w:val="24"/>
          <w:lang w:val="en-US"/>
        </w:rPr>
        <w:t>N</w:t>
      </w:r>
      <w:r>
        <w:rPr>
          <w:rFonts w:ascii="GHEA Grapalat" w:hAnsi="GHEA Grapalat"/>
          <w:b/>
          <w:i/>
          <w:color w:val="000000"/>
          <w:spacing w:val="6"/>
          <w:sz w:val="24"/>
          <w:szCs w:val="24"/>
        </w:rPr>
        <w:t xml:space="preserve"> от 13 апреля 2023 года)</w:t>
      </w:r>
    </w:p>
    <w:p w14:paraId="270CA0DA" w14:textId="77777777" w:rsidR="000D5F8A" w:rsidRDefault="000D5F8A" w:rsidP="00BF51BA">
      <w:pPr>
        <w:widowControl w:val="0"/>
        <w:spacing w:after="160" w:line="341" w:lineRule="auto"/>
        <w:ind w:left="567" w:right="567"/>
        <w:jc w:val="center"/>
        <w:rPr>
          <w:rFonts w:ascii="GHEA Grapalat" w:eastAsia="Times New Roman" w:hAnsi="GHEA Grapalat" w:cs="Times New Roman"/>
          <w:color w:val="000000"/>
          <w:sz w:val="24"/>
          <w:szCs w:val="24"/>
        </w:rPr>
      </w:pPr>
    </w:p>
    <w:p w14:paraId="2A838976" w14:textId="77777777" w:rsidR="000D5F8A" w:rsidRDefault="000D5F8A" w:rsidP="00BF51BA">
      <w:pPr>
        <w:widowControl w:val="0"/>
        <w:spacing w:after="160" w:line="341" w:lineRule="auto"/>
        <w:ind w:left="567" w:right="567"/>
        <w:jc w:val="center"/>
        <w:rPr>
          <w:rFonts w:ascii="GHEA Grapalat" w:eastAsia="Times New Roman" w:hAnsi="GHEA Grapalat" w:cs="Times New Roman"/>
          <w:color w:val="000000"/>
          <w:sz w:val="24"/>
          <w:szCs w:val="24"/>
        </w:rPr>
      </w:pPr>
    </w:p>
    <w:p w14:paraId="133D4B89" w14:textId="77777777" w:rsidR="000D5F8A" w:rsidRDefault="00BB4B2F" w:rsidP="00BF51BA">
      <w:pPr>
        <w:widowControl w:val="0"/>
        <w:spacing w:after="160" w:line="341"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66</w:t>
      </w:r>
    </w:p>
    <w:p w14:paraId="31878E2D" w14:textId="77777777" w:rsidR="000D5F8A" w:rsidRDefault="00BB4B2F" w:rsidP="00BF51BA">
      <w:pPr>
        <w:widowControl w:val="0"/>
        <w:spacing w:after="160" w:line="341" w:lineRule="auto"/>
        <w:ind w:left="567" w:right="566"/>
        <w:jc w:val="center"/>
        <w:rPr>
          <w:rFonts w:ascii="GHEA Grapalat" w:hAnsi="GHEA Grapalat"/>
          <w:b/>
          <w:i/>
          <w:color w:val="000000"/>
          <w:sz w:val="24"/>
          <w:szCs w:val="24"/>
        </w:rPr>
      </w:pPr>
      <w:r>
        <w:rPr>
          <w:rFonts w:ascii="GHEA Grapalat" w:hAnsi="GHEA Grapalat"/>
          <w:b/>
          <w:i/>
          <w:color w:val="000000"/>
          <w:sz w:val="24"/>
          <w:szCs w:val="24"/>
        </w:rPr>
        <w:t>ПРАВА НА НОВЫЕ СОРТА РАСТЕНИЙ И НОВЫЕ ПОРОДЫ</w:t>
      </w:r>
      <w:r>
        <w:rPr>
          <w:rFonts w:ascii="Courier New" w:hAnsi="Courier New" w:cs="Courier New"/>
          <w:b/>
          <w:i/>
          <w:color w:val="000000"/>
          <w:sz w:val="24"/>
          <w:szCs w:val="24"/>
          <w:lang w:val="en-US"/>
        </w:rPr>
        <w:t> </w:t>
      </w:r>
      <w:r>
        <w:rPr>
          <w:rFonts w:ascii="GHEA Grapalat" w:hAnsi="GHEA Grapalat"/>
          <w:b/>
          <w:i/>
          <w:color w:val="000000"/>
          <w:sz w:val="24"/>
          <w:szCs w:val="24"/>
        </w:rPr>
        <w:t>ЖИВОТНЫХ</w:t>
      </w:r>
    </w:p>
    <w:p w14:paraId="38663229" w14:textId="77777777" w:rsidR="000D5F8A" w:rsidRDefault="000D5F8A" w:rsidP="00BF51BA">
      <w:pPr>
        <w:widowControl w:val="0"/>
        <w:spacing w:after="160" w:line="341"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49E3D49" w14:textId="77777777" w:rsidTr="00373C15">
        <w:trPr>
          <w:tblCellSpacing w:w="0" w:type="dxa"/>
        </w:trPr>
        <w:tc>
          <w:tcPr>
            <w:tcW w:w="2025" w:type="dxa"/>
            <w:hideMark/>
          </w:tcPr>
          <w:p w14:paraId="439F1241"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1157. </w:t>
            </w:r>
          </w:p>
        </w:tc>
        <w:tc>
          <w:tcPr>
            <w:tcW w:w="0" w:type="auto"/>
            <w:vAlign w:val="center"/>
            <w:hideMark/>
          </w:tcPr>
          <w:p w14:paraId="488C2CC4"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Условия охраны прав на новые сорта растений и новые породы животных </w:t>
            </w:r>
          </w:p>
        </w:tc>
      </w:tr>
    </w:tbl>
    <w:p w14:paraId="05A1EA72" w14:textId="77777777" w:rsidR="000D5F8A"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Права на новые сорта растений и новые породы животных (селекционные достижения) охраняются, если выдан патент. </w:t>
      </w:r>
    </w:p>
    <w:p w14:paraId="2FABD17C"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r>
      <w:r w:rsidR="00314797" w:rsidRPr="002252A0">
        <w:rPr>
          <w:rFonts w:ascii="GHEA Grapalat" w:hAnsi="GHEA Grapalat"/>
          <w:color w:val="000000"/>
          <w:sz w:val="24"/>
          <w:szCs w:val="24"/>
        </w:rPr>
        <w:t>Новым сортом растения</w:t>
      </w:r>
      <w:r w:rsidRPr="002252A0">
        <w:rPr>
          <w:rFonts w:ascii="GHEA Grapalat" w:hAnsi="GHEA Grapalat"/>
          <w:color w:val="000000"/>
          <w:sz w:val="24"/>
          <w:szCs w:val="24"/>
        </w:rPr>
        <w:t xml:space="preserve"> в растениеводстве считается сорт растения, полученный искусственным путем или путем отбора и существующий, имеющий один или несколько хозяйственных признаков, отличающих его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существующих сортов растений. </w:t>
      </w:r>
    </w:p>
    <w:p w14:paraId="6D90531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Селекционным достижением в животноводстве признается порода, то</w:t>
      </w:r>
      <w:r>
        <w:rPr>
          <w:rFonts w:ascii="Courier New" w:hAnsi="Courier New" w:cs="Courier New"/>
          <w:color w:val="000000"/>
          <w:sz w:val="24"/>
          <w:szCs w:val="24"/>
          <w:lang w:val="en-US"/>
        </w:rPr>
        <w:t> </w:t>
      </w:r>
      <w:r>
        <w:rPr>
          <w:rFonts w:ascii="GHEA Grapalat" w:hAnsi="GHEA Grapalat"/>
          <w:color w:val="000000"/>
          <w:sz w:val="24"/>
          <w:szCs w:val="24"/>
        </w:rPr>
        <w:t xml:space="preserve">есть многочисленная группа животных, имеющих общее происхождение, созданная человеком и имеющая генеалогическую структуру и свойства, которые позволяют отличить ее от других пород животных этого же вида, и количественно достаточная для размножения в качестве одной породы. </w:t>
      </w:r>
    </w:p>
    <w:p w14:paraId="54D19444"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Требования, которыми обусловлено возникновение права на получение патента и порядок выдачи патента на селекционные достижения, устанавливаются законом. </w:t>
      </w:r>
    </w:p>
    <w:p w14:paraId="0731E3F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К правам на селекционные достижения и к отношениям, связанным с</w:t>
      </w:r>
      <w:r>
        <w:rPr>
          <w:rFonts w:ascii="Courier New" w:hAnsi="Courier New" w:cs="Courier New"/>
          <w:color w:val="000000"/>
          <w:sz w:val="24"/>
          <w:szCs w:val="24"/>
          <w:lang w:val="en-US"/>
        </w:rPr>
        <w:t> </w:t>
      </w:r>
      <w:r>
        <w:rPr>
          <w:rFonts w:ascii="GHEA Grapalat" w:hAnsi="GHEA Grapalat"/>
          <w:color w:val="000000"/>
          <w:sz w:val="24"/>
          <w:szCs w:val="24"/>
        </w:rPr>
        <w:t xml:space="preserve">охраной этих прав применяются правила статей 1146-1151, 1153-1156 настоящего Кодекса, если иное не предусмотрено правилами настоящей главы и законами Республики Армения "Об охране селекционных достижений", "О сохранении сортов растений". В этом случае права и обязанности уполномоченного органа осуществляются государственным органом, на которого возложены испытание и охрана селекционных достижений. </w:t>
      </w:r>
    </w:p>
    <w:p w14:paraId="2003972F" w14:textId="77777777" w:rsidR="000E2A82"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1157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 в соответствии с HO-141-N от 24 ноября 2004 года, изменена, дополнена в соответствии с НО-232-</w:t>
      </w:r>
      <w:r>
        <w:rPr>
          <w:rFonts w:ascii="GHEA Grapalat" w:hAnsi="GHEA Grapalat"/>
          <w:b/>
          <w:i/>
          <w:color w:val="000000"/>
          <w:sz w:val="24"/>
          <w:szCs w:val="24"/>
          <w:lang w:val="en-US"/>
        </w:rPr>
        <w:t>N</w:t>
      </w:r>
      <w:r>
        <w:rPr>
          <w:rFonts w:ascii="GHEA Grapalat" w:hAnsi="GHEA Grapalat"/>
          <w:b/>
          <w:i/>
          <w:color w:val="000000"/>
          <w:sz w:val="24"/>
          <w:szCs w:val="24"/>
        </w:rPr>
        <w:t xml:space="preserve"> от 8 декабря 2017 года)</w:t>
      </w:r>
    </w:p>
    <w:p w14:paraId="44CBA3B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DEFEEF" w14:textId="77777777" w:rsidTr="00373C15">
        <w:trPr>
          <w:tblCellSpacing w:w="0" w:type="dxa"/>
        </w:trPr>
        <w:tc>
          <w:tcPr>
            <w:tcW w:w="2025" w:type="dxa"/>
            <w:hideMark/>
          </w:tcPr>
          <w:p w14:paraId="5355764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1158. </w:t>
            </w:r>
          </w:p>
        </w:tc>
        <w:tc>
          <w:tcPr>
            <w:tcW w:w="0" w:type="auto"/>
            <w:vAlign w:val="center"/>
            <w:hideMark/>
          </w:tcPr>
          <w:p w14:paraId="10A876B7"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автора на присвоение наименования селекционному достижению </w:t>
            </w:r>
          </w:p>
        </w:tc>
      </w:tr>
    </w:tbl>
    <w:p w14:paraId="6AE6CFF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Автор селекционного достижения вправе определить его название, которое должно соответствовать требованиям, установленным </w:t>
      </w:r>
      <w:r w:rsidR="006136EB" w:rsidRPr="002252A0">
        <w:rPr>
          <w:rFonts w:ascii="GHEA Grapalat" w:hAnsi="GHEA Grapalat"/>
          <w:color w:val="000000"/>
          <w:sz w:val="24"/>
          <w:szCs w:val="24"/>
        </w:rPr>
        <w:t xml:space="preserve">законами </w:t>
      </w:r>
      <w:r w:rsidRPr="002252A0">
        <w:rPr>
          <w:rFonts w:ascii="GHEA Grapalat" w:hAnsi="GHEA Grapalat"/>
          <w:color w:val="000000"/>
          <w:sz w:val="24"/>
          <w:szCs w:val="24"/>
        </w:rPr>
        <w:t>Республики Армения "О</w:t>
      </w:r>
      <w:r w:rsidR="00314797" w:rsidRPr="002252A0">
        <w:rPr>
          <w:rFonts w:ascii="GHEA Grapalat" w:hAnsi="GHEA Grapalat"/>
          <w:color w:val="000000"/>
          <w:sz w:val="24"/>
          <w:szCs w:val="24"/>
        </w:rPr>
        <w:t xml:space="preserve">б охране </w:t>
      </w:r>
      <w:r w:rsidRPr="002252A0">
        <w:rPr>
          <w:rFonts w:ascii="GHEA Grapalat" w:hAnsi="GHEA Grapalat"/>
          <w:color w:val="000000"/>
          <w:sz w:val="24"/>
          <w:szCs w:val="24"/>
        </w:rPr>
        <w:t>селекционных достижений"</w:t>
      </w:r>
      <w:r w:rsidR="00314797" w:rsidRPr="002252A0">
        <w:rPr>
          <w:rFonts w:ascii="GHEA Grapalat" w:hAnsi="GHEA Grapalat"/>
          <w:color w:val="000000"/>
          <w:sz w:val="24"/>
          <w:szCs w:val="24"/>
        </w:rPr>
        <w:t xml:space="preserve"> и </w:t>
      </w:r>
      <w:r w:rsidR="00BD7228" w:rsidRPr="002252A0">
        <w:rPr>
          <w:rFonts w:ascii="GHEA Grapalat" w:hAnsi="GHEA Grapalat"/>
          <w:color w:val="000000"/>
          <w:sz w:val="24"/>
          <w:szCs w:val="24"/>
        </w:rPr>
        <w:t>"</w:t>
      </w:r>
      <w:r w:rsidR="00314797" w:rsidRPr="002252A0">
        <w:rPr>
          <w:rFonts w:ascii="GHEA Grapalat" w:hAnsi="GHEA Grapalat"/>
          <w:color w:val="000000"/>
          <w:sz w:val="24"/>
          <w:szCs w:val="24"/>
        </w:rPr>
        <w:t xml:space="preserve">О </w:t>
      </w:r>
      <w:r w:rsidR="00D05EC2" w:rsidRPr="002252A0">
        <w:rPr>
          <w:rFonts w:ascii="GHEA Grapalat" w:hAnsi="GHEA Grapalat"/>
          <w:color w:val="000000"/>
          <w:sz w:val="24"/>
          <w:szCs w:val="24"/>
        </w:rPr>
        <w:t>сохранении сортов растений</w:t>
      </w:r>
      <w:r w:rsidR="00BD7228" w:rsidRPr="002252A0">
        <w:rPr>
          <w:rFonts w:ascii="GHEA Grapalat" w:hAnsi="GHEA Grapalat"/>
          <w:color w:val="000000"/>
          <w:sz w:val="24"/>
          <w:szCs w:val="24"/>
        </w:rPr>
        <w:t>"</w:t>
      </w:r>
      <w:r w:rsidR="00BB4B2F">
        <w:rPr>
          <w:rFonts w:ascii="GHEA Grapalat" w:hAnsi="GHEA Grapalat"/>
          <w:color w:val="000000"/>
          <w:sz w:val="24"/>
          <w:szCs w:val="24"/>
        </w:rPr>
        <w:t>.</w:t>
      </w:r>
    </w:p>
    <w:p w14:paraId="33C633D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При производстве, воспроизводстве, предложении к продаже, продаже и иных видах сбыта охраняемых селекционных достижений применение </w:t>
      </w:r>
      <w:r>
        <w:rPr>
          <w:rFonts w:ascii="GHEA Grapalat" w:hAnsi="GHEA Grapalat"/>
          <w:color w:val="000000"/>
          <w:sz w:val="24"/>
          <w:szCs w:val="24"/>
        </w:rPr>
        <w:lastRenderedPageBreak/>
        <w:t>зарегистрированных для селекционных достижений названий обязательно. Присвоение произведенным и (или) продаваемым семенам, племенному материалу названия, отличающегося от зарегистрированного, не допускается.</w:t>
      </w:r>
    </w:p>
    <w:p w14:paraId="55BEAC2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Присвоение названия зарегистрированного селекционного достижения, не относящимся к нему произведенным и (или) продаваемым семенам и племенному материалу является нарушением прав патентообладателя и селекционера.</w:t>
      </w:r>
    </w:p>
    <w:p w14:paraId="0EDFE642" w14:textId="77777777" w:rsidR="00314797"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1158 изменена, дополнена в соответствии с НО-232-</w:t>
      </w:r>
      <w:r>
        <w:rPr>
          <w:rFonts w:ascii="GHEA Grapalat" w:hAnsi="GHEA Grapalat"/>
          <w:b/>
          <w:i/>
          <w:color w:val="000000"/>
          <w:sz w:val="24"/>
          <w:szCs w:val="24"/>
          <w:lang w:val="en-US"/>
        </w:rPr>
        <w:t>N</w:t>
      </w:r>
      <w:r>
        <w:rPr>
          <w:rFonts w:ascii="GHEA Grapalat" w:hAnsi="GHEA Grapalat"/>
          <w:b/>
          <w:i/>
          <w:color w:val="000000"/>
          <w:sz w:val="24"/>
          <w:szCs w:val="24"/>
        </w:rPr>
        <w:t xml:space="preserve"> от 8</w:t>
      </w:r>
      <w:r w:rsidR="00DD658E">
        <w:rPr>
          <w:rFonts w:ascii="Courier New" w:hAnsi="Courier New" w:cs="Courier New"/>
          <w:b/>
          <w:i/>
          <w:color w:val="000000"/>
          <w:sz w:val="24"/>
          <w:szCs w:val="24"/>
          <w:lang w:val="en-US"/>
        </w:rPr>
        <w:t> </w:t>
      </w:r>
      <w:r w:rsidR="00314797" w:rsidRPr="002252A0">
        <w:rPr>
          <w:rFonts w:ascii="GHEA Grapalat" w:hAnsi="GHEA Grapalat"/>
          <w:b/>
          <w:i/>
          <w:color w:val="000000"/>
          <w:sz w:val="24"/>
          <w:szCs w:val="24"/>
        </w:rPr>
        <w:t>декабря 2017 года)</w:t>
      </w:r>
    </w:p>
    <w:p w14:paraId="3E91366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C4064B1" w14:textId="77777777" w:rsidTr="00373C15">
        <w:trPr>
          <w:tblCellSpacing w:w="0" w:type="dxa"/>
        </w:trPr>
        <w:tc>
          <w:tcPr>
            <w:tcW w:w="2025" w:type="dxa"/>
            <w:hideMark/>
          </w:tcPr>
          <w:p w14:paraId="63E04795"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1159. </w:t>
            </w:r>
          </w:p>
        </w:tc>
        <w:tc>
          <w:tcPr>
            <w:tcW w:w="0" w:type="auto"/>
            <w:vAlign w:val="center"/>
            <w:hideMark/>
          </w:tcPr>
          <w:p w14:paraId="2E27143E"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Права обладателя патента на селекционное достижение </w:t>
            </w:r>
          </w:p>
        </w:tc>
      </w:tr>
    </w:tbl>
    <w:p w14:paraId="3D63AFCB" w14:textId="77777777" w:rsidR="00F901A1"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Исключительное право на использование селекционного достижения,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пределах, предусмотренных </w:t>
      </w:r>
      <w:r w:rsidR="006136EB" w:rsidRPr="002252A0">
        <w:rPr>
          <w:rFonts w:ascii="GHEA Grapalat" w:hAnsi="GHEA Grapalat"/>
          <w:color w:val="000000"/>
          <w:sz w:val="24"/>
          <w:szCs w:val="24"/>
        </w:rPr>
        <w:t xml:space="preserve">законами </w:t>
      </w:r>
      <w:r w:rsidRPr="002252A0">
        <w:rPr>
          <w:rFonts w:ascii="GHEA Grapalat" w:hAnsi="GHEA Grapalat"/>
          <w:color w:val="000000"/>
          <w:sz w:val="24"/>
          <w:szCs w:val="24"/>
        </w:rPr>
        <w:t>Республики Армения "О</w:t>
      </w:r>
      <w:r w:rsidR="00BD7228" w:rsidRPr="002252A0">
        <w:rPr>
          <w:rFonts w:ascii="GHEA Grapalat" w:hAnsi="GHEA Grapalat"/>
          <w:color w:val="000000"/>
          <w:sz w:val="24"/>
          <w:szCs w:val="24"/>
        </w:rPr>
        <w:t>б</w:t>
      </w:r>
      <w:r w:rsidRPr="002252A0">
        <w:rPr>
          <w:rFonts w:ascii="GHEA Grapalat" w:hAnsi="GHEA Grapalat"/>
          <w:color w:val="000000"/>
          <w:sz w:val="24"/>
          <w:szCs w:val="24"/>
        </w:rPr>
        <w:t xml:space="preserve"> </w:t>
      </w:r>
      <w:r w:rsidR="00BD7228" w:rsidRPr="002252A0">
        <w:rPr>
          <w:rFonts w:ascii="GHEA Grapalat" w:hAnsi="GHEA Grapalat"/>
          <w:color w:val="000000"/>
          <w:sz w:val="24"/>
          <w:szCs w:val="24"/>
        </w:rPr>
        <w:t xml:space="preserve">охране </w:t>
      </w:r>
      <w:r w:rsidRPr="002252A0">
        <w:rPr>
          <w:rFonts w:ascii="GHEA Grapalat" w:hAnsi="GHEA Grapalat"/>
          <w:color w:val="000000"/>
          <w:sz w:val="24"/>
          <w:szCs w:val="24"/>
        </w:rPr>
        <w:t>селекционных достижений"</w:t>
      </w:r>
      <w:r w:rsidR="006136EB" w:rsidRPr="002252A0">
        <w:rPr>
          <w:rFonts w:ascii="GHEA Grapalat" w:hAnsi="GHEA Grapalat"/>
          <w:color w:val="000000"/>
          <w:sz w:val="24"/>
          <w:szCs w:val="24"/>
        </w:rPr>
        <w:t xml:space="preserve"> и </w:t>
      </w:r>
      <w:r w:rsidR="00BD7228" w:rsidRPr="002252A0">
        <w:rPr>
          <w:rFonts w:ascii="GHEA Grapalat" w:hAnsi="GHEA Grapalat"/>
          <w:color w:val="000000"/>
          <w:sz w:val="24"/>
          <w:szCs w:val="24"/>
        </w:rPr>
        <w:t>"</w:t>
      </w:r>
      <w:r w:rsidR="006136EB" w:rsidRPr="002252A0">
        <w:rPr>
          <w:rFonts w:ascii="GHEA Grapalat" w:hAnsi="GHEA Grapalat"/>
          <w:color w:val="000000"/>
          <w:sz w:val="24"/>
          <w:szCs w:val="24"/>
        </w:rPr>
        <w:t xml:space="preserve">О </w:t>
      </w:r>
      <w:r w:rsidR="00D05EC2" w:rsidRPr="002252A0">
        <w:rPr>
          <w:rFonts w:ascii="GHEA Grapalat" w:hAnsi="GHEA Grapalat"/>
          <w:color w:val="000000"/>
          <w:sz w:val="24"/>
          <w:szCs w:val="24"/>
        </w:rPr>
        <w:t>сохранении сортов растений</w:t>
      </w:r>
      <w:r w:rsidR="00BD7228" w:rsidRPr="002252A0">
        <w:rPr>
          <w:rFonts w:ascii="GHEA Grapalat" w:hAnsi="GHEA Grapalat"/>
          <w:color w:val="000000"/>
          <w:sz w:val="24"/>
          <w:szCs w:val="24"/>
        </w:rPr>
        <w:t>"</w:t>
      </w:r>
      <w:r w:rsidRPr="002252A0">
        <w:rPr>
          <w:rFonts w:ascii="GHEA Grapalat" w:hAnsi="GHEA Grapalat"/>
          <w:color w:val="000000"/>
          <w:sz w:val="24"/>
          <w:szCs w:val="24"/>
        </w:rPr>
        <w:t>, принадлежит обладателю патента на селекционное достижение.</w:t>
      </w:r>
    </w:p>
    <w:p w14:paraId="345BE240" w14:textId="77777777" w:rsidR="006136EB" w:rsidRPr="002252A0" w:rsidRDefault="00BB4B2F" w:rsidP="002252A0">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1159 изменена, дополнена в соответствии с НО-232-</w:t>
      </w:r>
      <w:r>
        <w:rPr>
          <w:rFonts w:ascii="GHEA Grapalat" w:hAnsi="GHEA Grapalat"/>
          <w:b/>
          <w:i/>
          <w:color w:val="000000"/>
          <w:sz w:val="24"/>
          <w:szCs w:val="24"/>
          <w:lang w:val="en-US"/>
        </w:rPr>
        <w:t>N</w:t>
      </w:r>
      <w:r>
        <w:rPr>
          <w:rFonts w:ascii="GHEA Grapalat" w:hAnsi="GHEA Grapalat"/>
          <w:b/>
          <w:i/>
          <w:color w:val="000000"/>
          <w:sz w:val="24"/>
          <w:szCs w:val="24"/>
        </w:rPr>
        <w:t xml:space="preserve"> от 8</w:t>
      </w:r>
      <w:r>
        <w:rPr>
          <w:rFonts w:ascii="Courier New" w:hAnsi="Courier New" w:cs="Courier New"/>
          <w:b/>
          <w:i/>
          <w:color w:val="000000"/>
          <w:sz w:val="24"/>
          <w:szCs w:val="24"/>
          <w:lang w:val="en-US"/>
        </w:rPr>
        <w:t> </w:t>
      </w:r>
      <w:r>
        <w:rPr>
          <w:rFonts w:ascii="GHEA Grapalat" w:hAnsi="GHEA Grapalat"/>
          <w:b/>
          <w:i/>
          <w:color w:val="000000"/>
          <w:sz w:val="24"/>
          <w:szCs w:val="24"/>
        </w:rPr>
        <w:t>декабря 2017 года)</w:t>
      </w:r>
    </w:p>
    <w:p w14:paraId="4403937B"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84101C3" w14:textId="77777777" w:rsidTr="00373C15">
        <w:trPr>
          <w:tblCellSpacing w:w="0" w:type="dxa"/>
        </w:trPr>
        <w:tc>
          <w:tcPr>
            <w:tcW w:w="2025" w:type="dxa"/>
            <w:hideMark/>
          </w:tcPr>
          <w:p w14:paraId="583DB48B"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1160. </w:t>
            </w:r>
          </w:p>
        </w:tc>
        <w:tc>
          <w:tcPr>
            <w:tcW w:w="0" w:type="auto"/>
            <w:vAlign w:val="center"/>
            <w:hideMark/>
          </w:tcPr>
          <w:p w14:paraId="524410B0"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Обязанности обладателя патента на селекционное достижение </w:t>
            </w:r>
          </w:p>
        </w:tc>
      </w:tr>
    </w:tbl>
    <w:p w14:paraId="10ED56CE"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Обладатель патента на селекционное достижение обязан </w:t>
      </w:r>
      <w:r w:rsidR="003C64D7" w:rsidRPr="002252A0">
        <w:rPr>
          <w:rFonts w:ascii="GHEA Grapalat" w:hAnsi="GHEA Grapalat"/>
          <w:color w:val="000000"/>
          <w:sz w:val="24"/>
          <w:szCs w:val="24"/>
        </w:rPr>
        <w:t>поддерживать</w:t>
      </w:r>
      <w:r w:rsidRPr="002252A0">
        <w:rPr>
          <w:rFonts w:ascii="GHEA Grapalat" w:hAnsi="GHEA Grapalat"/>
          <w:color w:val="000000"/>
          <w:sz w:val="24"/>
          <w:szCs w:val="24"/>
        </w:rPr>
        <w:t xml:space="preserve"> соответствующий сорт растения или соответствующую породу животных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течение срока действия патента таким образом, чтобы сохранялись признаки, указанные в описании сорта растения или породы животных, составленном при их регистрации. </w:t>
      </w:r>
    </w:p>
    <w:p w14:paraId="7C27E2D1"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E470F1D" w14:textId="77777777" w:rsidTr="00373C15">
        <w:trPr>
          <w:tblCellSpacing w:w="0" w:type="dxa"/>
        </w:trPr>
        <w:tc>
          <w:tcPr>
            <w:tcW w:w="2025" w:type="dxa"/>
            <w:hideMark/>
          </w:tcPr>
          <w:p w14:paraId="21355ECB"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1161. </w:t>
            </w:r>
          </w:p>
        </w:tc>
        <w:tc>
          <w:tcPr>
            <w:tcW w:w="0" w:type="auto"/>
            <w:vAlign w:val="center"/>
            <w:hideMark/>
          </w:tcPr>
          <w:p w14:paraId="178256C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действия патента на селекционное достижение </w:t>
            </w:r>
          </w:p>
        </w:tc>
      </w:tr>
    </w:tbl>
    <w:p w14:paraId="071BC60C"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Действие патента на селекционное достижение начинается со дня регистрации достижения в государственном реестре охраняемых селекционных достижений и выдачи патента. Срок действия патента устанавливается </w:t>
      </w:r>
      <w:r w:rsidR="006136EB" w:rsidRPr="002252A0">
        <w:rPr>
          <w:rFonts w:ascii="GHEA Grapalat" w:hAnsi="GHEA Grapalat"/>
          <w:color w:val="000000"/>
          <w:sz w:val="24"/>
          <w:szCs w:val="24"/>
        </w:rPr>
        <w:t xml:space="preserve">законами </w:t>
      </w:r>
      <w:r w:rsidRPr="002252A0">
        <w:rPr>
          <w:rFonts w:ascii="GHEA Grapalat" w:hAnsi="GHEA Grapalat"/>
          <w:color w:val="000000"/>
          <w:sz w:val="24"/>
          <w:szCs w:val="24"/>
        </w:rPr>
        <w:t>Республики Армения "О</w:t>
      </w:r>
      <w:r w:rsidR="00BD7228" w:rsidRPr="002252A0">
        <w:rPr>
          <w:rFonts w:ascii="GHEA Grapalat" w:hAnsi="GHEA Grapalat"/>
          <w:color w:val="000000"/>
          <w:sz w:val="24"/>
          <w:szCs w:val="24"/>
        </w:rPr>
        <w:t>б</w:t>
      </w:r>
      <w:r w:rsidRPr="002252A0">
        <w:rPr>
          <w:rFonts w:ascii="GHEA Grapalat" w:hAnsi="GHEA Grapalat"/>
          <w:color w:val="000000"/>
          <w:sz w:val="24"/>
          <w:szCs w:val="24"/>
        </w:rPr>
        <w:t xml:space="preserve"> </w:t>
      </w:r>
      <w:r w:rsidR="00BD7228" w:rsidRPr="002252A0">
        <w:rPr>
          <w:rFonts w:ascii="GHEA Grapalat" w:hAnsi="GHEA Grapalat"/>
          <w:color w:val="000000"/>
          <w:sz w:val="24"/>
          <w:szCs w:val="24"/>
        </w:rPr>
        <w:t xml:space="preserve">охране </w:t>
      </w:r>
      <w:r w:rsidRPr="002252A0">
        <w:rPr>
          <w:rFonts w:ascii="GHEA Grapalat" w:hAnsi="GHEA Grapalat"/>
          <w:color w:val="000000"/>
          <w:sz w:val="24"/>
          <w:szCs w:val="24"/>
        </w:rPr>
        <w:t>селекционных достижений"</w:t>
      </w:r>
      <w:r w:rsidR="006136EB" w:rsidRPr="002252A0">
        <w:rPr>
          <w:rFonts w:ascii="GHEA Grapalat" w:hAnsi="GHEA Grapalat"/>
          <w:color w:val="000000"/>
          <w:sz w:val="24"/>
          <w:szCs w:val="24"/>
        </w:rPr>
        <w:t xml:space="preserve"> и </w:t>
      </w:r>
      <w:r w:rsidR="00BD7228" w:rsidRPr="002252A0">
        <w:rPr>
          <w:rFonts w:ascii="GHEA Grapalat" w:hAnsi="GHEA Grapalat"/>
          <w:color w:val="000000"/>
          <w:sz w:val="24"/>
          <w:szCs w:val="24"/>
        </w:rPr>
        <w:t>"</w:t>
      </w:r>
      <w:r w:rsidR="006136EB" w:rsidRPr="002252A0">
        <w:rPr>
          <w:rFonts w:ascii="GHEA Grapalat" w:hAnsi="GHEA Grapalat"/>
          <w:color w:val="000000"/>
          <w:sz w:val="24"/>
          <w:szCs w:val="24"/>
        </w:rPr>
        <w:t xml:space="preserve">О </w:t>
      </w:r>
      <w:r w:rsidR="00D05EC2" w:rsidRPr="002252A0">
        <w:rPr>
          <w:rFonts w:ascii="GHEA Grapalat" w:hAnsi="GHEA Grapalat"/>
          <w:color w:val="000000"/>
          <w:sz w:val="24"/>
          <w:szCs w:val="24"/>
        </w:rPr>
        <w:t>сохранении сортов растений</w:t>
      </w:r>
      <w:r w:rsidR="00BD7228" w:rsidRPr="002252A0">
        <w:rPr>
          <w:rFonts w:ascii="GHEA Grapalat" w:hAnsi="GHEA Grapalat"/>
          <w:color w:val="000000"/>
          <w:sz w:val="24"/>
          <w:szCs w:val="24"/>
        </w:rPr>
        <w:t>"</w:t>
      </w:r>
      <w:r w:rsidR="00BB4B2F">
        <w:rPr>
          <w:rFonts w:ascii="GHEA Grapalat" w:hAnsi="GHEA Grapalat"/>
          <w:color w:val="000000"/>
          <w:sz w:val="24"/>
          <w:szCs w:val="24"/>
        </w:rPr>
        <w:t>.</w:t>
      </w:r>
    </w:p>
    <w:p w14:paraId="4F896D3C"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1161 изменена, дополнена в соответствии с НО-232-</w:t>
      </w:r>
      <w:r>
        <w:rPr>
          <w:rFonts w:ascii="GHEA Grapalat" w:hAnsi="GHEA Grapalat"/>
          <w:b/>
          <w:i/>
          <w:color w:val="000000"/>
          <w:sz w:val="24"/>
          <w:szCs w:val="24"/>
          <w:lang w:val="en-US"/>
        </w:rPr>
        <w:t>N</w:t>
      </w:r>
      <w:r>
        <w:rPr>
          <w:rFonts w:ascii="GHEA Grapalat" w:hAnsi="GHEA Grapalat"/>
          <w:b/>
          <w:i/>
          <w:color w:val="000000"/>
          <w:sz w:val="24"/>
          <w:szCs w:val="24"/>
        </w:rPr>
        <w:t xml:space="preserve"> от 8</w:t>
      </w:r>
      <w:r>
        <w:rPr>
          <w:rFonts w:ascii="Courier New" w:hAnsi="Courier New" w:cs="Courier New"/>
          <w:b/>
          <w:i/>
          <w:color w:val="000000"/>
          <w:sz w:val="24"/>
          <w:szCs w:val="24"/>
          <w:lang w:val="en-US"/>
        </w:rPr>
        <w:t> </w:t>
      </w:r>
      <w:r>
        <w:rPr>
          <w:rFonts w:ascii="GHEA Grapalat" w:hAnsi="GHEA Grapalat"/>
          <w:b/>
          <w:i/>
          <w:color w:val="000000"/>
          <w:sz w:val="24"/>
          <w:szCs w:val="24"/>
        </w:rPr>
        <w:t>декабря 2017 года)</w:t>
      </w:r>
    </w:p>
    <w:p w14:paraId="66307D72"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B715975" w14:textId="77777777" w:rsidTr="00373C15">
        <w:trPr>
          <w:tblCellSpacing w:w="0" w:type="dxa"/>
        </w:trPr>
        <w:tc>
          <w:tcPr>
            <w:tcW w:w="2025" w:type="dxa"/>
            <w:hideMark/>
          </w:tcPr>
          <w:p w14:paraId="6D4978C5"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1162. </w:t>
            </w:r>
          </w:p>
        </w:tc>
        <w:tc>
          <w:tcPr>
            <w:tcW w:w="0" w:type="auto"/>
            <w:vAlign w:val="center"/>
            <w:hideMark/>
          </w:tcPr>
          <w:p w14:paraId="36AB0F29"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Разрешение на использование селекционных достижений </w:t>
            </w:r>
          </w:p>
        </w:tc>
      </w:tr>
    </w:tbl>
    <w:p w14:paraId="2681B4D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Предоставление селекционному достижению правовой охраны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является основанием для разрешения на его использование.</w:t>
      </w:r>
    </w:p>
    <w:p w14:paraId="5904A0E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Регистрация допускаемых к использованию сортов растений и пород животных в Государственном реестре селекционных достижений производится государственным органом, осуществляющим испытания и охрану селекционных достижений, на основании результатов государственных испытаний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хозяйственную полезность.</w:t>
      </w:r>
    </w:p>
    <w:p w14:paraId="219DD29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Заявка на допуск сортов растений и пород животных к использованию подается в государственный орган, осуществляющий испытания и охрану селекционных достижений.</w:t>
      </w:r>
    </w:p>
    <w:p w14:paraId="3EA439A1"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1162 изменена в соответствии с HO-29 от 7 февраля 2000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3D43A25D" w14:textId="77777777" w:rsidR="00785C29" w:rsidRPr="002252A0" w:rsidRDefault="00785C29" w:rsidP="002252A0">
      <w:pPr>
        <w:widowControl w:val="0"/>
        <w:spacing w:after="160" w:line="360" w:lineRule="auto"/>
        <w:ind w:left="567" w:right="566"/>
        <w:jc w:val="center"/>
        <w:rPr>
          <w:rFonts w:ascii="GHEA Grapalat" w:hAnsi="GHEA Grapalat"/>
          <w:b/>
          <w:color w:val="000000"/>
          <w:sz w:val="24"/>
          <w:szCs w:val="24"/>
        </w:rPr>
      </w:pPr>
    </w:p>
    <w:p w14:paraId="66B8B18F" w14:textId="77777777" w:rsidR="000D5F8A" w:rsidRDefault="000D5F8A">
      <w:pPr>
        <w:spacing w:after="160" w:line="360" w:lineRule="auto"/>
        <w:rPr>
          <w:rFonts w:ascii="GHEA Grapalat" w:hAnsi="GHEA Grapalat"/>
          <w:b/>
          <w:color w:val="000000"/>
          <w:sz w:val="24"/>
          <w:szCs w:val="24"/>
        </w:rPr>
      </w:pPr>
    </w:p>
    <w:p w14:paraId="5680AABE"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2123152A" w14:textId="77777777" w:rsidR="000E2A82" w:rsidRPr="002252A0" w:rsidRDefault="000E2A82" w:rsidP="002252A0">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67</w:t>
      </w:r>
    </w:p>
    <w:p w14:paraId="59EFB370" w14:textId="77777777" w:rsidR="000E2A82" w:rsidRPr="002252A0" w:rsidRDefault="000E2A82" w:rsidP="002252A0">
      <w:pPr>
        <w:widowControl w:val="0"/>
        <w:spacing w:after="160" w:line="360" w:lineRule="auto"/>
        <w:ind w:left="567" w:right="566"/>
        <w:jc w:val="center"/>
        <w:rPr>
          <w:rFonts w:ascii="GHEA Grapalat" w:hAnsi="GHEA Grapalat"/>
          <w:b/>
          <w:i/>
          <w:color w:val="000000"/>
          <w:sz w:val="24"/>
          <w:szCs w:val="24"/>
        </w:rPr>
      </w:pPr>
      <w:r w:rsidRPr="002252A0">
        <w:rPr>
          <w:rFonts w:ascii="GHEA Grapalat" w:hAnsi="GHEA Grapalat"/>
          <w:b/>
          <w:i/>
          <w:color w:val="000000"/>
          <w:sz w:val="24"/>
          <w:szCs w:val="24"/>
        </w:rPr>
        <w:t xml:space="preserve">ПРАВО НА ТОПОЛОГИИ ИНТЕГРАЛЬНЫХ МИКРОСХЕМ </w:t>
      </w:r>
    </w:p>
    <w:p w14:paraId="5BC3BEF4" w14:textId="77777777" w:rsidR="000E2A82" w:rsidRPr="002252A0" w:rsidRDefault="000E2A82"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F79D4E" w14:textId="77777777" w:rsidTr="00373C15">
        <w:trPr>
          <w:tblCellSpacing w:w="0" w:type="dxa"/>
        </w:trPr>
        <w:tc>
          <w:tcPr>
            <w:tcW w:w="2025" w:type="dxa"/>
            <w:hideMark/>
          </w:tcPr>
          <w:p w14:paraId="7F818CB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1163. </w:t>
            </w:r>
          </w:p>
        </w:tc>
        <w:tc>
          <w:tcPr>
            <w:tcW w:w="0" w:type="auto"/>
            <w:vAlign w:val="center"/>
            <w:hideMark/>
          </w:tcPr>
          <w:p w14:paraId="28009F9A"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Условия охраны прав на топологии интегральных микросхем </w:t>
            </w:r>
          </w:p>
        </w:tc>
      </w:tr>
    </w:tbl>
    <w:p w14:paraId="485A825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Правовая охрана топологии интегральной микросхемы предоставляется на основании ее регистрации. Регистрацию топологии интегральной микросхемы осуществляет уполномоченный орган.</w:t>
      </w:r>
    </w:p>
    <w:p w14:paraId="5346341E"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На основании регистрации выдается свидетельство о регистрации топологии интегральной микросхемы. </w:t>
      </w:r>
    </w:p>
    <w:p w14:paraId="474A42C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Порядок и условия регистрации топологии интегральной микросхемы и выдачи свидетельства устанавливаются Законом Республики Армения </w:t>
      </w:r>
      <w:r w:rsidR="00BB4B2F">
        <w:rPr>
          <w:rFonts w:ascii="GHEA Grapalat" w:hAnsi="GHEA Grapalat"/>
          <w:color w:val="000000"/>
          <w:sz w:val="24"/>
          <w:szCs w:val="24"/>
        </w:rPr>
        <w:t>"О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правовой защите топологий интегральных микросхем". </w:t>
      </w:r>
    </w:p>
    <w:p w14:paraId="06F1C5D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Отношения, связанные с топологиями интегральных микросхем, регулируются настоящим Кодексом и Законом Республики Армения "О правовой защите топологий интегральных микросхем".</w:t>
      </w:r>
    </w:p>
    <w:p w14:paraId="0440476B"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 отношениям, связанным с правовой охраной топологий интегральных микросхем и неурегулированным настоящей главой применяется Закон Республики Армения "О правовой защите топологий интегральных микросхем".</w:t>
      </w:r>
    </w:p>
    <w:p w14:paraId="310073B8"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1163 изменена в соответствии с HO-413-N от 25 сентября 2002 года, в соответствии с HO-141-N от 24 ноября 2004 года, дополнена в соответствии с</w:t>
      </w:r>
      <w:r>
        <w:rPr>
          <w:rFonts w:ascii="Courier New" w:hAnsi="Courier New" w:cs="Courier New"/>
          <w:b/>
          <w:i/>
          <w:color w:val="000000"/>
          <w:sz w:val="24"/>
          <w:szCs w:val="24"/>
          <w:lang w:val="en-US"/>
        </w:rPr>
        <w:t> </w:t>
      </w:r>
      <w:r>
        <w:rPr>
          <w:rFonts w:ascii="GHEA Grapalat" w:hAnsi="GHEA Grapalat"/>
          <w:b/>
          <w:i/>
          <w:color w:val="000000"/>
          <w:sz w:val="24"/>
          <w:szCs w:val="24"/>
        </w:rPr>
        <w:t xml:space="preserve">HO-143-N от 15 июня 2006 года) </w:t>
      </w:r>
    </w:p>
    <w:p w14:paraId="796414E2" w14:textId="77777777" w:rsidR="007121F9" w:rsidRPr="002252A0" w:rsidRDefault="007121F9" w:rsidP="002252A0">
      <w:pPr>
        <w:widowControl w:val="0"/>
        <w:spacing w:after="160" w:line="360" w:lineRule="auto"/>
        <w:ind w:left="567"/>
        <w:jc w:val="center"/>
        <w:rPr>
          <w:rFonts w:ascii="GHEA Grapalat" w:hAnsi="GHEA Grapalat"/>
          <w:b/>
          <w:color w:val="000000"/>
          <w:sz w:val="24"/>
          <w:szCs w:val="24"/>
        </w:rPr>
      </w:pPr>
    </w:p>
    <w:p w14:paraId="0F822767" w14:textId="77777777" w:rsidR="000D5F8A" w:rsidRDefault="000D5F8A">
      <w:pPr>
        <w:spacing w:after="160" w:line="360" w:lineRule="auto"/>
        <w:rPr>
          <w:rFonts w:ascii="GHEA Grapalat" w:hAnsi="GHEA Grapalat"/>
          <w:b/>
          <w:color w:val="000000"/>
          <w:sz w:val="24"/>
          <w:szCs w:val="24"/>
        </w:rPr>
      </w:pPr>
    </w:p>
    <w:p w14:paraId="0F2E534B"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7F3E128C" w14:textId="77777777" w:rsidR="000E2A82" w:rsidRPr="002252A0" w:rsidRDefault="000E2A82" w:rsidP="002252A0">
      <w:pPr>
        <w:widowControl w:val="0"/>
        <w:spacing w:after="160" w:line="360" w:lineRule="auto"/>
        <w:ind w:left="567"/>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68</w:t>
      </w:r>
    </w:p>
    <w:p w14:paraId="0B5A8ECE" w14:textId="77777777" w:rsidR="000E2A82" w:rsidRPr="002252A0" w:rsidRDefault="000E2A82" w:rsidP="002252A0">
      <w:pPr>
        <w:widowControl w:val="0"/>
        <w:spacing w:after="160" w:line="360" w:lineRule="auto"/>
        <w:ind w:left="567"/>
        <w:jc w:val="center"/>
        <w:rPr>
          <w:rFonts w:ascii="GHEA Grapalat" w:hAnsi="GHEA Grapalat"/>
          <w:color w:val="000000"/>
          <w:sz w:val="24"/>
          <w:szCs w:val="24"/>
        </w:rPr>
      </w:pPr>
      <w:r w:rsidRPr="002252A0">
        <w:rPr>
          <w:rFonts w:ascii="GHEA Grapalat" w:hAnsi="GHEA Grapalat"/>
          <w:b/>
          <w:i/>
          <w:color w:val="000000"/>
          <w:sz w:val="24"/>
          <w:szCs w:val="24"/>
        </w:rPr>
        <w:t>ПРАВО НА ОХРАНУ НЕРАСКРЫТОЙ ИНФОРМАЦИИ ОТ НЕЗАКОННОГО ИСПОЛЬЗОВАНИЯ</w:t>
      </w:r>
    </w:p>
    <w:p w14:paraId="2C2537C0" w14:textId="77777777" w:rsidR="000E2A82" w:rsidRPr="002252A0" w:rsidRDefault="000E2A82" w:rsidP="002252A0">
      <w:pPr>
        <w:widowControl w:val="0"/>
        <w:spacing w:after="160" w:line="360" w:lineRule="auto"/>
        <w:ind w:left="567"/>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BBE0EEE" w14:textId="77777777" w:rsidTr="00373C15">
        <w:trPr>
          <w:tblCellSpacing w:w="0" w:type="dxa"/>
        </w:trPr>
        <w:tc>
          <w:tcPr>
            <w:tcW w:w="2025" w:type="dxa"/>
            <w:hideMark/>
          </w:tcPr>
          <w:p w14:paraId="2AD87C1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1164. </w:t>
            </w:r>
          </w:p>
        </w:tc>
        <w:tc>
          <w:tcPr>
            <w:tcW w:w="0" w:type="auto"/>
            <w:vAlign w:val="center"/>
            <w:hideMark/>
          </w:tcPr>
          <w:p w14:paraId="4E1D792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Условия правовой охраны нераскрытой информации </w:t>
            </w:r>
          </w:p>
        </w:tc>
      </w:tr>
    </w:tbl>
    <w:p w14:paraId="254FB60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009630B2" w:rsidRPr="002252A0">
        <w:rPr>
          <w:rFonts w:ascii="GHEA Grapalat" w:hAnsi="GHEA Grapalat"/>
          <w:color w:val="000000"/>
          <w:sz w:val="24"/>
          <w:szCs w:val="24"/>
        </w:rPr>
        <w:t>Лицо</w:t>
      </w:r>
      <w:r w:rsidRPr="002252A0">
        <w:rPr>
          <w:rFonts w:ascii="GHEA Grapalat" w:hAnsi="GHEA Grapalat"/>
          <w:color w:val="000000"/>
          <w:sz w:val="24"/>
          <w:szCs w:val="24"/>
        </w:rPr>
        <w:t>, правомерно владеющее технической, организационной или коммерческой информацией, в том числе секретами производства (ноу-хау), которые неизвестны третьим лицам (нераскрытая информация), вправе охранять эту информацию от незаконного использования, если соблюдены условия, установленные пунктом 1 статьи 141 настоящего Кодекса.</w:t>
      </w:r>
    </w:p>
    <w:p w14:paraId="7E06DDCA"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 на охрану нераскрытой информации от незаконного использования возникает независимо от выполнения в отношении этой информации каких-либо формальностей (регистрации, получения свидетельства</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и</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т. п.).</w:t>
      </w:r>
    </w:p>
    <w:p w14:paraId="687797E0"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Правила об охране нераскрытой информации не применяются в</w:t>
      </w:r>
      <w:r>
        <w:rPr>
          <w:rFonts w:ascii="Courier New" w:hAnsi="Courier New" w:cs="Courier New"/>
          <w:color w:val="000000"/>
          <w:sz w:val="24"/>
          <w:szCs w:val="24"/>
          <w:lang w:val="en-US"/>
        </w:rPr>
        <w:t> </w:t>
      </w:r>
      <w:r>
        <w:rPr>
          <w:rFonts w:ascii="GHEA Grapalat" w:hAnsi="GHEA Grapalat"/>
          <w:color w:val="000000"/>
          <w:sz w:val="24"/>
          <w:szCs w:val="24"/>
        </w:rPr>
        <w:t>отношении сведений, которые в соответствии с законом не могут составлять служебную, коммерческую или банковскую тайну (сведения о юридических лицах, государственной регистрации прав на имущество, сведения государственной статистической отчетности и др.).</w:t>
      </w:r>
    </w:p>
    <w:p w14:paraId="4F0A523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Право на охрану нераскрытой информации действует до тех пор, пока сохраняются условия, предусмотренные пунктом 1 статьи 141 настоящего Кодекса.</w:t>
      </w:r>
    </w:p>
    <w:p w14:paraId="5A0068F5"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8DE5DA3" w14:textId="77777777" w:rsidTr="00373C15">
        <w:trPr>
          <w:tblCellSpacing w:w="0" w:type="dxa"/>
        </w:trPr>
        <w:tc>
          <w:tcPr>
            <w:tcW w:w="2025" w:type="dxa"/>
            <w:hideMark/>
          </w:tcPr>
          <w:p w14:paraId="5CC77790"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1165. </w:t>
            </w:r>
          </w:p>
        </w:tc>
        <w:tc>
          <w:tcPr>
            <w:tcW w:w="0" w:type="auto"/>
            <w:vAlign w:val="center"/>
            <w:hideMark/>
          </w:tcPr>
          <w:p w14:paraId="6B42B31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незаконное использование нераскрытой информации </w:t>
            </w:r>
          </w:p>
        </w:tc>
      </w:tr>
    </w:tbl>
    <w:p w14:paraId="05BB2B08"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Лицо, без законных оснований получившее, распространившее или использовавшее нераскрытую информацию, обязано возместить законному </w:t>
      </w:r>
      <w:r w:rsidRPr="002252A0">
        <w:rPr>
          <w:rFonts w:ascii="GHEA Grapalat" w:hAnsi="GHEA Grapalat"/>
          <w:color w:val="000000"/>
          <w:sz w:val="24"/>
          <w:szCs w:val="24"/>
        </w:rPr>
        <w:lastRenderedPageBreak/>
        <w:t>обладателю этой информации убытки, причиненные ее незаконным использованием.</w:t>
      </w:r>
    </w:p>
    <w:p w14:paraId="786E8C46"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лицо, незаконно использующее нераскрытую информацию, получило ее от лица, которое не имело права ее распространять, о чем оно не</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знало и не обязано было знать (добросовестный приобретатель), законный обладатель нераскрытой информации вправе потребовать от добросовестного приобретателя возмещения убытков, причиненных использованием нераскрытой информации, после того момента, как добросовестный приобретатель узнал, что ее использование незаконно.</w:t>
      </w:r>
    </w:p>
    <w:p w14:paraId="44084660"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правомерно обладающее нераскрытой информацией, вправе потребовать от незаконно использующего ее лица, немедленного прекращения ее использования. Однако суд, с учетом средств, израсходованных добросовестным приобретателем нераскрытой информации на ее использование, может разрешить ее дальнейшее использование на условиях возмездной неисключительной лицензии.</w:t>
      </w:r>
    </w:p>
    <w:p w14:paraId="0C80AEE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Лицо, самостоятельно и правомерно получившее сведения, имеющие содержание нераскрытой информации, вправе использовать эти сведения независимо от прав обладателя соответствующей нераскрытой информации и не</w:t>
      </w:r>
      <w:r>
        <w:rPr>
          <w:rFonts w:ascii="Courier New" w:hAnsi="Courier New" w:cs="Courier New"/>
          <w:color w:val="000000"/>
          <w:sz w:val="24"/>
          <w:szCs w:val="24"/>
          <w:lang w:val="en-US"/>
        </w:rPr>
        <w:t> </w:t>
      </w:r>
      <w:r>
        <w:rPr>
          <w:rFonts w:ascii="GHEA Grapalat" w:hAnsi="GHEA Grapalat"/>
          <w:color w:val="000000"/>
          <w:sz w:val="24"/>
          <w:szCs w:val="24"/>
        </w:rPr>
        <w:t>отвечает перед ним за ее использование.</w:t>
      </w:r>
    </w:p>
    <w:p w14:paraId="3FC2F8E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79E6BC3" w14:textId="77777777" w:rsidTr="00373C15">
        <w:trPr>
          <w:tblCellSpacing w:w="0" w:type="dxa"/>
        </w:trPr>
        <w:tc>
          <w:tcPr>
            <w:tcW w:w="2025" w:type="dxa"/>
            <w:hideMark/>
          </w:tcPr>
          <w:p w14:paraId="35D3DB6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1166. </w:t>
            </w:r>
          </w:p>
        </w:tc>
        <w:tc>
          <w:tcPr>
            <w:tcW w:w="0" w:type="auto"/>
            <w:vAlign w:val="center"/>
            <w:hideMark/>
          </w:tcPr>
          <w:p w14:paraId="1B961488"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права на охрану нераскрытой информации от незаконного использования </w:t>
            </w:r>
          </w:p>
        </w:tc>
      </w:tr>
    </w:tbl>
    <w:p w14:paraId="4399072F" w14:textId="77777777" w:rsidR="000E2A82" w:rsidRPr="00BF51BA"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Лицо, обладающее нераскрытой информацией, может полностью или частично передать сведения, составляющие содержание этой информации, другому лицу по лицензионному договору (статья 1106). </w:t>
      </w:r>
    </w:p>
    <w:p w14:paraId="60B56CC4"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rPr>
      </w:pPr>
    </w:p>
    <w:p w14:paraId="2B1A7B1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Лицензиат обязан принимать надлежащие меры по охране конфиденциальности информации, полученной по договору, и имеет равное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лицензиаром право на ее защиту от незаконного использования третьими лицами. Если в договоре не предусмотрено иное, обязанность сохранять конфиденциальность информации лежит на лицензиате и после прекращения лицензионного договора, если соответствующие сведения продолжают оставаться нераскрытой информацией. </w:t>
      </w:r>
    </w:p>
    <w:p w14:paraId="31F1CE32"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E2A82" w:rsidRPr="002252A0" w14:paraId="3DC96E91" w14:textId="77777777" w:rsidTr="00373C15">
        <w:trPr>
          <w:tblCellSpacing w:w="7" w:type="dxa"/>
        </w:trPr>
        <w:tc>
          <w:tcPr>
            <w:tcW w:w="2025" w:type="dxa"/>
            <w:hideMark/>
          </w:tcPr>
          <w:p w14:paraId="248012A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1166.1. </w:t>
            </w:r>
          </w:p>
        </w:tc>
        <w:tc>
          <w:tcPr>
            <w:tcW w:w="0" w:type="auto"/>
            <w:hideMark/>
          </w:tcPr>
          <w:p w14:paraId="60587D3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Фирменное наименование</w:t>
            </w:r>
          </w:p>
        </w:tc>
      </w:tr>
    </w:tbl>
    <w:p w14:paraId="73A38F9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Фирменное наименование — это название, под которым коммерческая организация осуществляет свою деятельность и отличается от других юридических лиц.</w:t>
      </w:r>
    </w:p>
    <w:p w14:paraId="64C932D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Фирменное наименование должно содержать слова, характеризующие организационно-правовую форму юридического лица и</w:t>
      </w:r>
      <w:r w:rsidR="009630B2" w:rsidRPr="002252A0">
        <w:rPr>
          <w:rFonts w:ascii="GHEA Grapalat" w:hAnsi="GHEA Grapalat"/>
          <w:color w:val="000000"/>
          <w:sz w:val="24"/>
          <w:szCs w:val="24"/>
        </w:rPr>
        <w:t>,</w:t>
      </w:r>
      <w:r w:rsidRPr="002252A0">
        <w:rPr>
          <w:rFonts w:ascii="GHEA Grapalat" w:hAnsi="GHEA Grapalat"/>
          <w:color w:val="000000"/>
          <w:sz w:val="24"/>
          <w:szCs w:val="24"/>
        </w:rPr>
        <w:t xml:space="preserve"> по крайней мере</w:t>
      </w:r>
      <w:r w:rsidR="009630B2" w:rsidRPr="002252A0">
        <w:rPr>
          <w:rFonts w:ascii="GHEA Grapalat" w:hAnsi="GHEA Grapalat"/>
          <w:color w:val="000000"/>
          <w:sz w:val="24"/>
          <w:szCs w:val="24"/>
        </w:rPr>
        <w:t>,</w:t>
      </w:r>
      <w:r w:rsidRPr="002252A0">
        <w:rPr>
          <w:rFonts w:ascii="GHEA Grapalat" w:hAnsi="GHEA Grapalat"/>
          <w:color w:val="000000"/>
          <w:sz w:val="24"/>
          <w:szCs w:val="24"/>
        </w:rPr>
        <w:t xml:space="preserve"> одно собственное (собственное имя, название местности или символическое название), нарицательное или вымышленное имя или очередность букв отличительного значения.</w:t>
      </w:r>
    </w:p>
    <w:p w14:paraId="15AFE33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Фирменное наименование хо</w:t>
      </w:r>
      <w:r w:rsidR="00BB4B2F">
        <w:rPr>
          <w:rFonts w:ascii="GHEA Grapalat" w:hAnsi="GHEA Grapalat"/>
          <w:color w:val="000000"/>
          <w:sz w:val="24"/>
          <w:szCs w:val="24"/>
        </w:rPr>
        <w:t>зяйственного товарищества должно содержать слова "полное товарищество" или "товарищество на вере" и имена (наименования) всех участников (полных товарищей) товарищества либо,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крайней мере, имя (наименование) одного из участников (полных товарищей) товарищества с добавлением слов "и товарищи" и "полное товарищество" или "товарищество на вере".</w:t>
      </w:r>
    </w:p>
    <w:p w14:paraId="17AD1DB6" w14:textId="77777777" w:rsidR="000E2A82" w:rsidRDefault="00BB4B2F" w:rsidP="002252A0">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4.</w:t>
      </w:r>
      <w:r>
        <w:rPr>
          <w:rFonts w:ascii="GHEA Grapalat" w:hAnsi="GHEA Grapalat"/>
          <w:color w:val="000000"/>
          <w:sz w:val="24"/>
          <w:szCs w:val="24"/>
        </w:rPr>
        <w:tab/>
        <w:t xml:space="preserve">Коммерческая организация обязана использовать в своем наименовании также предусмотренные законом соответствующие слова. </w:t>
      </w:r>
    </w:p>
    <w:p w14:paraId="67598956"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0F6874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5.</w:t>
      </w:r>
      <w:r>
        <w:rPr>
          <w:rFonts w:ascii="GHEA Grapalat" w:hAnsi="GHEA Grapalat"/>
          <w:color w:val="000000"/>
          <w:sz w:val="24"/>
          <w:szCs w:val="24"/>
        </w:rPr>
        <w:tab/>
        <w:t xml:space="preserve">Фирменное наименование торгового кооператива должно содержать указание об основной цели его деятельности. </w:t>
      </w:r>
    </w:p>
    <w:p w14:paraId="3CAF886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Фирменное наименование юридического лица определяется при учреждении или реорганизации юридического лица и регистрируется (изменяется) в установленном законом порядке.</w:t>
      </w:r>
    </w:p>
    <w:p w14:paraId="350FBAE5"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1166.1 дополнена в соответствии с HO-130-N от 19 марта 2012 года) </w:t>
      </w:r>
    </w:p>
    <w:p w14:paraId="3781ABDF" w14:textId="77777777" w:rsidR="000D5F8A" w:rsidRDefault="000D5F8A">
      <w:pPr>
        <w:widowControl w:val="0"/>
        <w:spacing w:after="160" w:line="360" w:lineRule="auto"/>
        <w:jc w:val="center"/>
        <w:rPr>
          <w:rFonts w:ascii="GHEA Grapalat" w:hAnsi="GHEA Grapalat"/>
          <w:b/>
          <w:color w:val="000000"/>
          <w:sz w:val="24"/>
          <w:szCs w:val="24"/>
        </w:rPr>
      </w:pPr>
    </w:p>
    <w:p w14:paraId="04AB6B33" w14:textId="77777777" w:rsidR="000D5F8A" w:rsidRDefault="000D5F8A">
      <w:pPr>
        <w:widowControl w:val="0"/>
        <w:spacing w:after="160" w:line="360" w:lineRule="auto"/>
        <w:jc w:val="center"/>
        <w:rPr>
          <w:rFonts w:ascii="GHEA Grapalat" w:hAnsi="GHEA Grapalat"/>
          <w:b/>
          <w:color w:val="000000"/>
          <w:sz w:val="24"/>
          <w:szCs w:val="24"/>
        </w:rPr>
      </w:pPr>
    </w:p>
    <w:p w14:paraId="3F3C2732" w14:textId="77777777" w:rsidR="000D5F8A" w:rsidRDefault="00BB4B2F">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69</w:t>
      </w:r>
    </w:p>
    <w:p w14:paraId="01B86E54" w14:textId="77777777" w:rsidR="000D5F8A" w:rsidRDefault="00BB4B2F">
      <w:pPr>
        <w:widowControl w:val="0"/>
        <w:spacing w:after="160" w:line="360" w:lineRule="auto"/>
        <w:ind w:left="567" w:right="566"/>
        <w:jc w:val="center"/>
        <w:rPr>
          <w:rFonts w:ascii="GHEA Grapalat" w:hAnsi="GHEA Grapalat"/>
          <w:b/>
          <w:i/>
          <w:color w:val="000000"/>
          <w:sz w:val="24"/>
          <w:szCs w:val="24"/>
        </w:rPr>
      </w:pPr>
      <w:r>
        <w:rPr>
          <w:rFonts w:ascii="GHEA Grapalat" w:hAnsi="GHEA Grapalat"/>
          <w:b/>
          <w:i/>
          <w:color w:val="000000"/>
          <w:sz w:val="24"/>
          <w:szCs w:val="24"/>
        </w:rPr>
        <w:t>СРЕДСТВА ИНДИВИДУАЛИЗАЦИИ УЧАСТНИКОВ ГРАЖДАНСКОГО ОБОРОТА, ТОВАРОВ И УСЛУГ</w:t>
      </w:r>
    </w:p>
    <w:p w14:paraId="1B6D32BB"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p w14:paraId="473FFBD7" w14:textId="77777777" w:rsidR="000D5F8A" w:rsidRDefault="00BB4B2F">
      <w:pPr>
        <w:widowControl w:val="0"/>
        <w:spacing w:after="160" w:line="360" w:lineRule="auto"/>
        <w:ind w:left="567" w:right="566"/>
        <w:jc w:val="center"/>
        <w:rPr>
          <w:rFonts w:ascii="GHEA Grapalat" w:hAnsi="GHEA Grapalat"/>
          <w:color w:val="000000"/>
          <w:sz w:val="24"/>
          <w:szCs w:val="24"/>
          <w:lang w:val="en-US"/>
        </w:rPr>
      </w:pPr>
      <w:r>
        <w:rPr>
          <w:rFonts w:ascii="GHEA Grapalat" w:hAnsi="GHEA Grapalat"/>
          <w:b/>
          <w:color w:val="000000"/>
          <w:sz w:val="24"/>
          <w:szCs w:val="24"/>
        </w:rPr>
        <w:t>§ 1. ФИРМЕННОЕ НАИМЕНОВАНИЕ</w:t>
      </w:r>
    </w:p>
    <w:p w14:paraId="7CAD31A8"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EF866B4" w14:textId="77777777" w:rsidTr="00373C15">
        <w:trPr>
          <w:tblCellSpacing w:w="0" w:type="dxa"/>
        </w:trPr>
        <w:tc>
          <w:tcPr>
            <w:tcW w:w="2025" w:type="dxa"/>
            <w:hideMark/>
          </w:tcPr>
          <w:p w14:paraId="1B56EFF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1167. </w:t>
            </w:r>
          </w:p>
        </w:tc>
        <w:tc>
          <w:tcPr>
            <w:tcW w:w="0" w:type="auto"/>
            <w:vAlign w:val="center"/>
            <w:hideMark/>
          </w:tcPr>
          <w:p w14:paraId="7140D35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Исключительное право на фирменное наименование</w:t>
            </w:r>
          </w:p>
        </w:tc>
      </w:tr>
    </w:tbl>
    <w:p w14:paraId="7A88E6EC" w14:textId="77777777" w:rsidR="00A26BF1" w:rsidRPr="002252A0" w:rsidRDefault="00A26BF1" w:rsidP="002252A0">
      <w:pPr>
        <w:widowControl w:val="0"/>
        <w:tabs>
          <w:tab w:val="left" w:pos="1134"/>
        </w:tabs>
        <w:spacing w:after="160" w:line="360" w:lineRule="auto"/>
        <w:ind w:firstLine="567"/>
        <w:jc w:val="both"/>
        <w:rPr>
          <w:rFonts w:ascii="GHEA Grapalat" w:hAnsi="GHEA Grapalat"/>
          <w:i/>
          <w:color w:val="000000"/>
          <w:sz w:val="24"/>
          <w:szCs w:val="24"/>
        </w:rPr>
      </w:pPr>
      <w:r w:rsidRPr="002252A0">
        <w:rPr>
          <w:rFonts w:ascii="GHEA Grapalat" w:hAnsi="GHEA Grapalat"/>
          <w:b/>
          <w:i/>
          <w:color w:val="000000"/>
          <w:sz w:val="24"/>
          <w:szCs w:val="24"/>
        </w:rPr>
        <w:t>(заголовок отредактирован в соответствии с HO-130-N от 19 марта 2012 года)</w:t>
      </w:r>
    </w:p>
    <w:p w14:paraId="710FDC46" w14:textId="77777777" w:rsidR="000E2A82" w:rsidRPr="00BF51BA"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Исключительное право на фирменное наименование возникает со дня государственной регистрации юридического лица с данным наименованием или со дня произведения в едином государственном реестре юридических лиц записи об изменении фирменного наименования зарегистрированного юридического лица, принадлежит данному юридическому лицу (далее также </w:t>
      </w:r>
      <w:r w:rsidR="00BF627D">
        <w:rPr>
          <w:rFonts w:ascii="GHEA Grapalat" w:hAnsi="GHEA Grapalat"/>
          <w:color w:val="000000"/>
          <w:sz w:val="24"/>
          <w:szCs w:val="24"/>
        </w:rPr>
        <w:t>—</w:t>
      </w:r>
      <w:r w:rsidRPr="002252A0">
        <w:rPr>
          <w:rFonts w:ascii="GHEA Grapalat" w:hAnsi="GHEA Grapalat"/>
          <w:color w:val="000000"/>
          <w:sz w:val="24"/>
          <w:szCs w:val="24"/>
        </w:rPr>
        <w:t xml:space="preserve"> правообладатель фирменного наименования).</w:t>
      </w:r>
    </w:p>
    <w:p w14:paraId="0882630B"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rPr>
      </w:pPr>
    </w:p>
    <w:p w14:paraId="0D1E48F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Правообладатель фирменного наименования имеет исключительное пра</w:t>
      </w:r>
      <w:r w:rsidR="00BB4B2F">
        <w:rPr>
          <w:rFonts w:ascii="GHEA Grapalat" w:hAnsi="GHEA Grapalat"/>
          <w:color w:val="000000"/>
          <w:sz w:val="24"/>
          <w:szCs w:val="24"/>
        </w:rPr>
        <w:t>во:</w:t>
      </w:r>
    </w:p>
    <w:p w14:paraId="5DE2908F"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использовать свое фирменное наименование;</w:t>
      </w:r>
    </w:p>
    <w:p w14:paraId="57D0B3CF"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запрещать третьим лицам использовать свое фирменное наименование или наименование, сходное с ним до степени смешения, или товарный знак, сходный со своим фирменным наименованием до степени смешения, если это может ввести в заблуждение потребителя и стать причиной предположения о</w:t>
      </w:r>
      <w:r>
        <w:rPr>
          <w:rFonts w:ascii="Courier New" w:hAnsi="Courier New" w:cs="Courier New"/>
          <w:color w:val="000000"/>
          <w:sz w:val="24"/>
          <w:szCs w:val="24"/>
          <w:lang w:val="en-US"/>
        </w:rPr>
        <w:t> </w:t>
      </w:r>
      <w:r>
        <w:rPr>
          <w:rFonts w:ascii="GHEA Grapalat" w:hAnsi="GHEA Grapalat"/>
          <w:color w:val="000000"/>
          <w:sz w:val="24"/>
          <w:szCs w:val="24"/>
        </w:rPr>
        <w:t>связи между ними, учитывая, что это может причинить вред правообладателю фирменного наименования.</w:t>
      </w:r>
    </w:p>
    <w:p w14:paraId="7C8F01AF"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В случае незаконного использования фирменного наименования другими юридическими и физическими лицами, в том числе приобретения ими прав и обязанностей с данным фирменным наименованием, юридическое лицо может защитить свои права в судебном порядке.</w:t>
      </w:r>
    </w:p>
    <w:p w14:paraId="15408F96" w14:textId="77777777" w:rsidR="000D5F8A"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1167 дополнена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в соответствии с HO-29 от 7 февраля 2000</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 xml:space="preserve">года, отредактирована в соответствии с HO-130-N от 19 марта 2012 года) </w:t>
      </w:r>
    </w:p>
    <w:p w14:paraId="68D12E74" w14:textId="77777777" w:rsidR="000D5F8A" w:rsidRDefault="000D5F8A" w:rsidP="00BF51BA">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E2A82" w:rsidRPr="002252A0" w14:paraId="621504F1" w14:textId="77777777" w:rsidTr="00373C15">
        <w:trPr>
          <w:tblCellSpacing w:w="7" w:type="dxa"/>
        </w:trPr>
        <w:tc>
          <w:tcPr>
            <w:tcW w:w="2025" w:type="dxa"/>
            <w:hideMark/>
          </w:tcPr>
          <w:p w14:paraId="3BF0047D" w14:textId="77777777" w:rsidR="000D5F8A"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Статья 1168.</w:t>
            </w:r>
          </w:p>
        </w:tc>
        <w:tc>
          <w:tcPr>
            <w:tcW w:w="0" w:type="auto"/>
            <w:hideMark/>
          </w:tcPr>
          <w:p w14:paraId="01E8FBEB"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Использование фирменного наименования </w:t>
            </w:r>
          </w:p>
        </w:tc>
      </w:tr>
    </w:tbl>
    <w:p w14:paraId="5B6B6F96" w14:textId="77777777" w:rsidR="000D5F8A"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 xml:space="preserve">(заголовок отредактирован в соответствии с HO-130-N от 19 марта 2012 года) </w:t>
      </w:r>
    </w:p>
    <w:p w14:paraId="43A4BCC3"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Использованием фирменного наименования считается приобретение прав и обязанностей, производство товаров, оказание услуг и совершение финансовых операций юридическим лицом под этим наименованием.</w:t>
      </w:r>
    </w:p>
    <w:p w14:paraId="21EA5491"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Использованием фирменного наименования считается также применение фирменного наименования с целью указания на данное юридическое лицо на вывесках, бланках, проспектах, товарах, их упаковках, а также не</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запрещенное законом иное его применение.</w:t>
      </w:r>
    </w:p>
    <w:p w14:paraId="35BAFC5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 xml:space="preserve">Обособленные подразделения юридического лица используют фирменное наименование юридического лица с добавлением слов, определяющих характер деятельности подразделения, либо наименование его местонахождения. </w:t>
      </w:r>
    </w:p>
    <w:p w14:paraId="616F824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Фирменное наименование используется только так, как оно зарегистрировано, с условием, что оно не будет воспринято потребителем в качестве товарного знака.</w:t>
      </w:r>
    </w:p>
    <w:p w14:paraId="0DE4B9A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Фирменное наименование или его различительное обозначение может использоваться с целью индивидуализации товаров и (или) услуг данного юридического лица только в случае, если для данного товара (или) данных услуг оно в установленном законом порядке зарегистрировано в качестве товарного знака или включено и получило охрану в качестве элемента такого товарного</w:t>
      </w:r>
      <w:r>
        <w:rPr>
          <w:rFonts w:ascii="Courier New" w:hAnsi="Courier New" w:cs="Courier New"/>
          <w:color w:val="000000"/>
          <w:sz w:val="24"/>
          <w:szCs w:val="24"/>
          <w:lang w:val="en-US"/>
        </w:rPr>
        <w:t> </w:t>
      </w:r>
      <w:r>
        <w:rPr>
          <w:rFonts w:ascii="GHEA Grapalat" w:hAnsi="GHEA Grapalat"/>
          <w:color w:val="000000"/>
          <w:sz w:val="24"/>
          <w:szCs w:val="24"/>
        </w:rPr>
        <w:t>знака.</w:t>
      </w:r>
    </w:p>
    <w:p w14:paraId="1AB209F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Вместе с фирменным наименованием могут использоваться также его переводы на иностранные языки. В этом случае обозначение различительного значения, содержащееся в фирменном наименовании, не переводится.</w:t>
      </w:r>
    </w:p>
    <w:p w14:paraId="3B341BB9" w14:textId="77777777" w:rsidR="001857EC"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 обозначениях различительного значения фирменных наименований слова "հայ", "Հայաստան", "հայկական" и их переводы, наименования административно-территориальных единиц Республики Армения, а также полное или краткое имя общеизвестного лица в фирменных наименованиях в случае его смерти и отсутствия наследников могут использоваться только в порядке, установленном Правительством Республики Армения.</w:t>
      </w:r>
    </w:p>
    <w:p w14:paraId="5918526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В качестве фирменного наименования запрещается использовать такое наименование, обозначение различительного значения которого:</w:t>
      </w:r>
    </w:p>
    <w:p w14:paraId="151D731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вошло во всеобщее употребление в качестве наименования определенного вида товара, услуги или учреждения;</w:t>
      </w:r>
    </w:p>
    <w:p w14:paraId="25D3F12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является символом или термином, получившим всеобщую известность;</w:t>
      </w:r>
    </w:p>
    <w:p w14:paraId="4ED70B7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указывает на вид, качество, количество, свойство, стоимость, цель создания товара или услуги либо рекламирует их;</w:t>
      </w:r>
    </w:p>
    <w:p w14:paraId="2ADF5A6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воспроизводит полное или краткое наименование международных организаций, охраняемое в соответствии с международными договорами Республики Армения, или сходно с ним до степени смешения. Наименование, сходное до степени смешения с полным или кратким наименованием международной организации, может использоваться в качестве фирменного наименования только с согласия данной организации;</w:t>
      </w:r>
    </w:p>
    <w:p w14:paraId="559AEAA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является ложным или вводящим в заблуждение сведением или содержит такое сведение; </w:t>
      </w:r>
    </w:p>
    <w:p w14:paraId="33297B2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противоречит общественным интересам, принципам гуманности и морали, не сообразуется с национальными или духовными ценностями, влечет или может повлечь действие недобросовестной конкуренцией. </w:t>
      </w:r>
    </w:p>
    <w:p w14:paraId="5965BF7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9.</w:t>
      </w:r>
      <w:r>
        <w:rPr>
          <w:rFonts w:ascii="GHEA Grapalat" w:hAnsi="GHEA Grapalat"/>
          <w:color w:val="000000"/>
          <w:sz w:val="24"/>
          <w:szCs w:val="24"/>
        </w:rPr>
        <w:tab/>
        <w:t xml:space="preserve">В качестве фирменного наименования не могут использоваться наименования тождественные или сходные до степени смешения: </w:t>
      </w:r>
    </w:p>
    <w:p w14:paraId="2F6EF23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 xml:space="preserve">с фирменным наименованием другого юридического лица, охраняемым в Республике Армения согласно настоящему Закону; </w:t>
      </w:r>
    </w:p>
    <w:p w14:paraId="4E4F652D"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с охраняемым в Республике Армения каким-либо товарным знаком, имеющим более ранний приоритет, с условием, что использование указанного фирменного наименования может ввести в заблуждение потребителя и стать причиной предположения о связи между ними, учитывая, что это может причинить вред правообладателю товарного знака; </w:t>
      </w:r>
    </w:p>
    <w:p w14:paraId="56E93B7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3)</w:t>
      </w:r>
      <w:r>
        <w:rPr>
          <w:rFonts w:ascii="GHEA Grapalat" w:hAnsi="GHEA Grapalat"/>
          <w:color w:val="000000"/>
          <w:sz w:val="24"/>
          <w:szCs w:val="24"/>
        </w:rPr>
        <w:tab/>
        <w:t xml:space="preserve">содержащие предусмотренные законом слова, наименования, для использования которых необходимо наличие соответствующего статуса, патента, разрешения или другого основания, и такие основания отсутствуют. </w:t>
      </w:r>
    </w:p>
    <w:p w14:paraId="4C9B7FC7" w14:textId="77777777" w:rsidR="00BF51BA" w:rsidRPr="00BF51BA" w:rsidRDefault="00BF51BA">
      <w:pPr>
        <w:widowControl w:val="0"/>
        <w:tabs>
          <w:tab w:val="left" w:pos="1134"/>
        </w:tabs>
        <w:spacing w:after="160" w:line="360" w:lineRule="auto"/>
        <w:ind w:firstLine="567"/>
        <w:jc w:val="both"/>
        <w:rPr>
          <w:rFonts w:ascii="GHEA Grapalat" w:hAnsi="GHEA Grapalat"/>
          <w:color w:val="000000"/>
          <w:sz w:val="24"/>
          <w:szCs w:val="24"/>
          <w:lang w:val="en-GB"/>
        </w:rPr>
      </w:pPr>
    </w:p>
    <w:p w14:paraId="0481C19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10.</w:t>
      </w:r>
      <w:r>
        <w:rPr>
          <w:rFonts w:ascii="GHEA Grapalat" w:hAnsi="GHEA Grapalat"/>
          <w:color w:val="000000"/>
          <w:sz w:val="24"/>
          <w:szCs w:val="24"/>
        </w:rPr>
        <w:tab/>
        <w:t xml:space="preserve">Фирменные наименования считаются сходными до степени смешения, если их различительные обозначения тождественны или сходны до степени смешения. </w:t>
      </w:r>
    </w:p>
    <w:p w14:paraId="00EBD47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11.</w:t>
      </w:r>
      <w:r>
        <w:rPr>
          <w:rFonts w:ascii="GHEA Grapalat" w:hAnsi="GHEA Grapalat"/>
          <w:color w:val="000000"/>
          <w:sz w:val="24"/>
          <w:szCs w:val="24"/>
        </w:rPr>
        <w:tab/>
        <w:t xml:space="preserve">Фирменное наименование считается сходным до степени смешения с товарным знаком, если его различительное обозначение совпадает или сходно до степени смешения с товарным знаком либо с составляющим его часть словесным или звуковым элементом. </w:t>
      </w:r>
    </w:p>
    <w:p w14:paraId="72416A5B"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1168 отредактирована в соответствии с HO-130-N от 19</w:t>
      </w:r>
      <w:r>
        <w:rPr>
          <w:rFonts w:ascii="Courier New" w:hAnsi="Courier New" w:cs="Courier New"/>
          <w:b/>
          <w:i/>
          <w:color w:val="000000"/>
          <w:sz w:val="24"/>
          <w:szCs w:val="24"/>
          <w:lang w:val="en-US"/>
        </w:rPr>
        <w:t> </w:t>
      </w:r>
      <w:r>
        <w:rPr>
          <w:rFonts w:ascii="GHEA Grapalat" w:hAnsi="GHEA Grapalat"/>
          <w:b/>
          <w:i/>
          <w:color w:val="000000"/>
          <w:sz w:val="24"/>
          <w:szCs w:val="24"/>
        </w:rPr>
        <w:t xml:space="preserve">марта 2012 года) </w:t>
      </w:r>
    </w:p>
    <w:p w14:paraId="529A2290"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86C23AA" w14:textId="77777777" w:rsidTr="00373C15">
        <w:trPr>
          <w:tblCellSpacing w:w="0" w:type="dxa"/>
        </w:trPr>
        <w:tc>
          <w:tcPr>
            <w:tcW w:w="2025" w:type="dxa"/>
            <w:hideMark/>
          </w:tcPr>
          <w:p w14:paraId="7E2CDD4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1169. </w:t>
            </w:r>
          </w:p>
        </w:tc>
        <w:tc>
          <w:tcPr>
            <w:tcW w:w="0" w:type="auto"/>
            <w:vAlign w:val="center"/>
            <w:hideMark/>
          </w:tcPr>
          <w:p w14:paraId="1A31ED5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Действие права на фирменное наименование </w:t>
            </w:r>
          </w:p>
        </w:tc>
      </w:tr>
    </w:tbl>
    <w:p w14:paraId="37A0F58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Исключительное право на фирменное наименование, зарегистрированное в Республике Армения в качестве наименования юридического лица, действует на территории Республики Армения. </w:t>
      </w:r>
    </w:p>
    <w:p w14:paraId="34F8A59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Исключительное право на зарегистрированное или получившее всеобщее признание в зарубежном государстве наименование действует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территории Республики Армения в предусмотренных законом случаях. </w:t>
      </w:r>
    </w:p>
    <w:p w14:paraId="41F598B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Действие регистрации фирменного наименования прекращается, и юридическое лицо лишается исключительного права на фирменное наименование, если:</w:t>
      </w:r>
    </w:p>
    <w:p w14:paraId="05F0EF9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решением суда ему запрещено использование данного фирменного наименования;</w:t>
      </w:r>
    </w:p>
    <w:p w14:paraId="07251DED"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суд признал регистрацию фирменного наименования недействительной;</w:t>
      </w:r>
    </w:p>
    <w:p w14:paraId="35F9AFF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юридическое лицо изменило свое фирменное наименование; </w:t>
      </w:r>
    </w:p>
    <w:p w14:paraId="46DF75C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юридическое лицо ликвидировано.</w:t>
      </w:r>
    </w:p>
    <w:p w14:paraId="05B67392" w14:textId="77777777" w:rsidR="000D5F8A" w:rsidRPr="00881FFC"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1169 отредактирована в соответствии с HO-130-N</w:t>
      </w:r>
      <w:r>
        <w:rPr>
          <w:rFonts w:ascii="GHEA Grapalat" w:hAnsi="GHEA Grapalat"/>
          <w:b/>
          <w:i/>
          <w:color w:val="000000"/>
          <w:sz w:val="24"/>
          <w:szCs w:val="24"/>
        </w:rPr>
        <w:br/>
        <w:t>от 19 марта 2012 года)</w:t>
      </w:r>
    </w:p>
    <w:p w14:paraId="437C4975" w14:textId="77777777" w:rsidR="000D5F8A" w:rsidRPr="00881FFC" w:rsidRDefault="000D5F8A">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0EA450" w14:textId="77777777" w:rsidTr="00373C15">
        <w:trPr>
          <w:tblCellSpacing w:w="0" w:type="dxa"/>
        </w:trPr>
        <w:tc>
          <w:tcPr>
            <w:tcW w:w="2025" w:type="dxa"/>
            <w:hideMark/>
          </w:tcPr>
          <w:p w14:paraId="121AE7CC"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1170. </w:t>
            </w:r>
          </w:p>
        </w:tc>
        <w:tc>
          <w:tcPr>
            <w:tcW w:w="0" w:type="auto"/>
            <w:vAlign w:val="center"/>
            <w:hideMark/>
          </w:tcPr>
          <w:p w14:paraId="2D3B2BD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права на фирменное наименование </w:t>
            </w:r>
          </w:p>
        </w:tc>
      </w:tr>
    </w:tbl>
    <w:p w14:paraId="16C2618A"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Право на фирменное наименование юридического лица допускается передавать только в случае его реорганизации.</w:t>
      </w:r>
    </w:p>
    <w:p w14:paraId="3A24A1C2" w14:textId="77777777" w:rsidR="000E2A82" w:rsidRPr="002252A0" w:rsidRDefault="000E2A82" w:rsidP="002252A0">
      <w:pPr>
        <w:spacing w:after="160" w:line="360" w:lineRule="auto"/>
        <w:rPr>
          <w:rFonts w:ascii="GHEA Grapalat" w:hAnsi="GHEA Grapalat"/>
          <w:color w:val="000000"/>
          <w:sz w:val="24"/>
          <w:szCs w:val="24"/>
        </w:rPr>
      </w:pPr>
    </w:p>
    <w:p w14:paraId="2A5E52EA" w14:textId="77777777" w:rsidR="000E2A82" w:rsidRPr="002252A0" w:rsidRDefault="000E2A82" w:rsidP="002252A0">
      <w:pPr>
        <w:widowControl w:val="0"/>
        <w:spacing w:after="160" w:line="360" w:lineRule="auto"/>
        <w:jc w:val="center"/>
        <w:rPr>
          <w:rFonts w:ascii="GHEA Grapalat" w:hAnsi="GHEA Grapalat"/>
          <w:b/>
          <w:color w:val="000000"/>
          <w:sz w:val="24"/>
          <w:szCs w:val="24"/>
          <w:lang w:val="en-US"/>
        </w:rPr>
      </w:pPr>
      <w:r w:rsidRPr="002252A0">
        <w:rPr>
          <w:rFonts w:ascii="GHEA Grapalat" w:hAnsi="GHEA Grapalat"/>
          <w:b/>
          <w:color w:val="000000"/>
          <w:sz w:val="24"/>
          <w:szCs w:val="24"/>
        </w:rPr>
        <w:t>§ 2. ТОВАРНЫЙ ЗНАК</w:t>
      </w:r>
    </w:p>
    <w:p w14:paraId="7F9FA0C3" w14:textId="77777777" w:rsidR="00076755" w:rsidRPr="002252A0" w:rsidRDefault="00076755" w:rsidP="002252A0">
      <w:pPr>
        <w:widowControl w:val="0"/>
        <w:spacing w:after="160" w:line="360" w:lineRule="auto"/>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92153D" w14:textId="77777777" w:rsidTr="00373C15">
        <w:trPr>
          <w:tblCellSpacing w:w="0" w:type="dxa"/>
        </w:trPr>
        <w:tc>
          <w:tcPr>
            <w:tcW w:w="2025" w:type="dxa"/>
            <w:hideMark/>
          </w:tcPr>
          <w:p w14:paraId="29E75D2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1171. </w:t>
            </w:r>
          </w:p>
        </w:tc>
        <w:tc>
          <w:tcPr>
            <w:tcW w:w="0" w:type="auto"/>
            <w:vAlign w:val="center"/>
            <w:hideMark/>
          </w:tcPr>
          <w:p w14:paraId="2BEDE5B5"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Условия правовой охраны товарного знака (знака обслуживания) </w:t>
            </w:r>
          </w:p>
        </w:tc>
      </w:tr>
    </w:tbl>
    <w:p w14:paraId="5F459FB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Товарным знаком и знаком обслуживания (далее </w:t>
      </w:r>
      <w:r w:rsidR="00262AB7" w:rsidRPr="002252A0">
        <w:rPr>
          <w:rFonts w:ascii="GHEA Grapalat" w:hAnsi="GHEA Grapalat"/>
          <w:color w:val="000000"/>
          <w:sz w:val="24"/>
          <w:szCs w:val="24"/>
          <w:lang w:val="hy-AM"/>
        </w:rPr>
        <w:t>—</w:t>
      </w:r>
      <w:r w:rsidR="00262AB7" w:rsidRPr="002252A0">
        <w:rPr>
          <w:rFonts w:ascii="GHEA Grapalat" w:hAnsi="GHEA Grapalat"/>
          <w:color w:val="000000"/>
          <w:sz w:val="24"/>
          <w:szCs w:val="24"/>
        </w:rPr>
        <w:t xml:space="preserve"> </w:t>
      </w:r>
      <w:r w:rsidRPr="002252A0">
        <w:rPr>
          <w:rFonts w:ascii="GHEA Grapalat" w:hAnsi="GHEA Grapalat"/>
          <w:color w:val="000000"/>
          <w:sz w:val="24"/>
          <w:szCs w:val="24"/>
        </w:rPr>
        <w:t>товарный знак) является обозначение, которое используется для различения товаров и (или) услуг одного лица от товаров и (или) услуг других лиц.</w:t>
      </w:r>
    </w:p>
    <w:p w14:paraId="0D0E5362"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Товарному знаку правовая охрана предоставляется:</w:t>
      </w:r>
    </w:p>
    <w:p w14:paraId="79A186C7"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в установленном законом порядке на основании его государственной регистрации;</w:t>
      </w:r>
    </w:p>
    <w:p w14:paraId="44BC78A1"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установленном законом порядке на основании признания товарного знака общеизвестным в Республике Армения;</w:t>
      </w:r>
    </w:p>
    <w:p w14:paraId="0D6C878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согласно международным договорам Республики Армения на основании международной регистрации.</w:t>
      </w:r>
    </w:p>
    <w:p w14:paraId="179884D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Факт регистрации товарного знака и право на него удостоверяется свидетельством.</w:t>
      </w:r>
    </w:p>
    <w:p w14:paraId="512BE49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Виды товарных знаков, знаки, не регистрируемые в качестве товарного знака, порядок регистрации товарных знаков, аннулирования и признания недействительной их регистрации, а также случаи предоставления правовой охраны незарегистрированным товарным знакам устанавливаются законом.</w:t>
      </w:r>
    </w:p>
    <w:p w14:paraId="1BEC9A0C"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К отношениям, связанным с правовой охраной товарных знаков и неурегулированным настоящим параграфом применяется Закон Республики Армения "О товарных знаках".</w:t>
      </w:r>
    </w:p>
    <w:p w14:paraId="5EDE6C24"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1171 отредактирована, изменена, дополнена в соответствии с HO-29 от 7 февраля 2000 года, отредактирована в соответствии </w:t>
      </w:r>
      <w:r>
        <w:rPr>
          <w:rFonts w:ascii="GHEA Grapalat" w:hAnsi="GHEA Grapalat"/>
          <w:b/>
          <w:i/>
          <w:color w:val="000000"/>
          <w:sz w:val="24"/>
          <w:szCs w:val="24"/>
        </w:rPr>
        <w:br/>
        <w:t xml:space="preserve">с HO-413-N от 25 сентября 2002 года, дополнена в соответствии </w:t>
      </w:r>
      <w:r>
        <w:rPr>
          <w:rFonts w:ascii="GHEA Grapalat" w:hAnsi="GHEA Grapalat"/>
          <w:b/>
          <w:i/>
          <w:color w:val="000000"/>
          <w:sz w:val="24"/>
          <w:szCs w:val="24"/>
        </w:rPr>
        <w:br/>
        <w:t>с HO-143-N от 15 июня 2006 года, отредактирована, изменена в</w:t>
      </w:r>
      <w:r>
        <w:rPr>
          <w:rFonts w:ascii="Courier New" w:hAnsi="Courier New" w:cs="Courier New"/>
          <w:b/>
          <w:i/>
          <w:color w:val="000000"/>
          <w:sz w:val="24"/>
          <w:szCs w:val="24"/>
          <w:lang w:val="en-US"/>
        </w:rPr>
        <w:t> </w:t>
      </w:r>
      <w:r>
        <w:rPr>
          <w:rFonts w:ascii="GHEA Grapalat" w:hAnsi="GHEA Grapalat"/>
          <w:b/>
          <w:i/>
          <w:color w:val="000000"/>
          <w:sz w:val="24"/>
          <w:szCs w:val="24"/>
        </w:rPr>
        <w:t>соответствии с HO-61-N от 29 апреля 2010 года, HO-144-N от 13 апреля 2023 года)</w:t>
      </w:r>
    </w:p>
    <w:p w14:paraId="15E77A3F"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BC685D" w14:textId="77777777" w:rsidTr="00373C15">
        <w:trPr>
          <w:tblCellSpacing w:w="0" w:type="dxa"/>
        </w:trPr>
        <w:tc>
          <w:tcPr>
            <w:tcW w:w="2025" w:type="dxa"/>
            <w:hideMark/>
          </w:tcPr>
          <w:p w14:paraId="6C497C34"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1172. </w:t>
            </w:r>
          </w:p>
        </w:tc>
        <w:tc>
          <w:tcPr>
            <w:tcW w:w="0" w:type="auto"/>
            <w:vAlign w:val="center"/>
            <w:hideMark/>
          </w:tcPr>
          <w:p w14:paraId="5A2ED55E"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Исключительное право на товарный знак и использование товарного знака </w:t>
            </w:r>
          </w:p>
        </w:tc>
      </w:tr>
    </w:tbl>
    <w:p w14:paraId="43FCA33B"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Правообладатель товарного знака имеет исключительное право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владение, пользование и распоряжение товарным знаком, а также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разрешение или запрет его использования другими лицами.</w:t>
      </w:r>
    </w:p>
    <w:p w14:paraId="4E0EFA6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Правообладатель зарегистрированного товарного знака имеет исключительное право запретить третьим лицам, без своего разрешения, использовать в процессе коммерческой деятельности любой символ, который:</w:t>
      </w:r>
    </w:p>
    <w:p w14:paraId="2FA937CE" w14:textId="77777777" w:rsidR="000D5F8A" w:rsidRDefault="000E2A82">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r>
      <w:r w:rsidRPr="002252A0">
        <w:rPr>
          <w:rFonts w:ascii="GHEA Grapalat" w:hAnsi="GHEA Grapalat"/>
          <w:color w:val="000000"/>
          <w:spacing w:val="-6"/>
          <w:sz w:val="24"/>
          <w:szCs w:val="24"/>
        </w:rPr>
        <w:t>идентичен зарегистрированному товарному знаку и используется в</w:t>
      </w:r>
      <w:r w:rsidRPr="002252A0">
        <w:rPr>
          <w:rFonts w:ascii="Courier New" w:hAnsi="Courier New" w:cs="Courier New"/>
          <w:color w:val="000000"/>
          <w:spacing w:val="-6"/>
          <w:sz w:val="24"/>
          <w:szCs w:val="24"/>
          <w:lang w:val="en-US"/>
        </w:rPr>
        <w:t> </w:t>
      </w:r>
      <w:r w:rsidRPr="002252A0">
        <w:rPr>
          <w:rFonts w:ascii="GHEA Grapalat" w:hAnsi="GHEA Grapalat"/>
          <w:color w:val="000000"/>
          <w:spacing w:val="-6"/>
          <w:sz w:val="24"/>
          <w:szCs w:val="24"/>
        </w:rPr>
        <w:t>отношении тех товаров и (или) услуг, для которых зарегистрирован товарный знак;</w:t>
      </w:r>
    </w:p>
    <w:p w14:paraId="09CEB361"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идентичен или похож на зарегистрированный товарный знак и используются в отношении таких товаров и (или) услуг, которые идентичны или </w:t>
      </w:r>
      <w:r>
        <w:rPr>
          <w:rFonts w:ascii="GHEA Grapalat" w:hAnsi="GHEA Grapalat"/>
          <w:color w:val="000000"/>
          <w:sz w:val="24"/>
          <w:szCs w:val="24"/>
        </w:rPr>
        <w:lastRenderedPageBreak/>
        <w:t>однотипны тем товарам и услугам, для которых товарный знак зарегистрирован, если использование этого знака содержит опасность введения потребителей в</w:t>
      </w:r>
      <w:r>
        <w:rPr>
          <w:rFonts w:ascii="Courier New" w:hAnsi="Courier New" w:cs="Courier New"/>
          <w:color w:val="000000"/>
          <w:sz w:val="24"/>
          <w:szCs w:val="24"/>
          <w:lang w:val="en-US"/>
        </w:rPr>
        <w:t> </w:t>
      </w:r>
      <w:r>
        <w:rPr>
          <w:rFonts w:ascii="GHEA Grapalat" w:hAnsi="GHEA Grapalat"/>
          <w:color w:val="000000"/>
          <w:sz w:val="24"/>
          <w:szCs w:val="24"/>
        </w:rPr>
        <w:t>заблуждение, в том числе сочетание с зарегистрированным знаком;</w:t>
      </w:r>
    </w:p>
    <w:p w14:paraId="59C44609"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идентичен или похож на товарный знак, который зарегистрирован для других товаров и (или) услуг, если последний имеет репутацию (признан) в</w:t>
      </w:r>
      <w:r>
        <w:rPr>
          <w:rFonts w:ascii="Courier New" w:hAnsi="Courier New" w:cs="Courier New"/>
          <w:color w:val="000000"/>
          <w:sz w:val="24"/>
          <w:szCs w:val="24"/>
          <w:lang w:val="en-US"/>
        </w:rPr>
        <w:t> </w:t>
      </w:r>
      <w:r>
        <w:rPr>
          <w:rFonts w:ascii="GHEA Grapalat" w:hAnsi="GHEA Grapalat"/>
          <w:color w:val="000000"/>
          <w:sz w:val="24"/>
          <w:szCs w:val="24"/>
        </w:rPr>
        <w:t>Республике Армения, и использование этого знака приведет к необоснованным преимуществам или причинит вред отличительному характеру обозначения или его репутации (признанности).</w:t>
      </w:r>
    </w:p>
    <w:p w14:paraId="59BFB124"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Использованием товарного знака считается: </w:t>
      </w:r>
    </w:p>
    <w:p w14:paraId="29FBA52B"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помещение этого товарного знака на товары или их упаковку, а также его использование в качестве упаковки этих товаров в случае трехмерного товарного знака;</w:t>
      </w:r>
    </w:p>
    <w:p w14:paraId="35FC3C76"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предложение к продаже товаров, маркированных этим товарным знаком, их продажа или хранение в этих целях, или оказание услуг под этим товарным знаком или их предложение;</w:t>
      </w:r>
    </w:p>
    <w:p w14:paraId="28A84C8A"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ввоз или вывоз товаров, маркированных этим товарным знаком;</w:t>
      </w:r>
    </w:p>
    <w:p w14:paraId="5B8D2385"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использование этого символа на документах или в целях рекламы;</w:t>
      </w:r>
    </w:p>
    <w:p w14:paraId="509899E7"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использование этого товарного знака в сети Интернет или иных всемирных компьютерных сетях телекоммуникации, в частности, любых средствах адресации, в том числе в доменных наименованиях;</w:t>
      </w:r>
    </w:p>
    <w:p w14:paraId="0955250A"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размножение, хранение или продажа товарного знака в целях, указанных в подпунктах 1-4 настоящего пункта.</w:t>
      </w:r>
    </w:p>
    <w:p w14:paraId="227A9640" w14:textId="77777777" w:rsidR="000D5F8A"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r>
      <w:r>
        <w:rPr>
          <w:rFonts w:ascii="GHEA Grapalat" w:hAnsi="GHEA Grapalat"/>
          <w:b/>
          <w:i/>
          <w:color w:val="000000"/>
          <w:sz w:val="24"/>
          <w:szCs w:val="24"/>
        </w:rPr>
        <w:t>(пункт утратил силу в соответствии с HO-61-N от 29 апреля 2010 года)</w:t>
      </w:r>
      <w:r>
        <w:rPr>
          <w:rFonts w:ascii="GHEA Grapalat" w:hAnsi="GHEA Grapalat"/>
          <w:color w:val="000000"/>
          <w:sz w:val="24"/>
          <w:szCs w:val="24"/>
        </w:rPr>
        <w:t xml:space="preserve"> </w:t>
      </w:r>
    </w:p>
    <w:p w14:paraId="53E2CFC5" w14:textId="77777777" w:rsidR="000D5F8A"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1172 отредактирована в соответствии с HO-143-N </w:t>
      </w:r>
      <w:r>
        <w:rPr>
          <w:rFonts w:ascii="GHEA Grapalat" w:hAnsi="GHEA Grapalat"/>
          <w:b/>
          <w:i/>
          <w:color w:val="000000"/>
          <w:sz w:val="24"/>
          <w:szCs w:val="24"/>
        </w:rPr>
        <w:br/>
        <w:t xml:space="preserve">от 15 июня 2006 года, изменена, отредактирована в соответствии </w:t>
      </w:r>
      <w:r>
        <w:rPr>
          <w:rFonts w:ascii="GHEA Grapalat" w:hAnsi="GHEA Grapalat"/>
          <w:b/>
          <w:i/>
          <w:color w:val="000000"/>
          <w:sz w:val="24"/>
          <w:szCs w:val="24"/>
        </w:rPr>
        <w:br/>
        <w:t xml:space="preserve">с HO-61-N от 29 апреля 2010 года)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5BFEA4C" w14:textId="77777777" w:rsidTr="00373C15">
        <w:trPr>
          <w:tblCellSpacing w:w="0" w:type="dxa"/>
        </w:trPr>
        <w:tc>
          <w:tcPr>
            <w:tcW w:w="2025" w:type="dxa"/>
            <w:hideMark/>
          </w:tcPr>
          <w:p w14:paraId="3F498D1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1173. </w:t>
            </w:r>
          </w:p>
        </w:tc>
        <w:tc>
          <w:tcPr>
            <w:tcW w:w="0" w:type="auto"/>
            <w:vAlign w:val="center"/>
            <w:hideMark/>
          </w:tcPr>
          <w:p w14:paraId="03B65AA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Правовая охрана товарного знака на территории Республики Армения </w:t>
            </w:r>
          </w:p>
        </w:tc>
      </w:tr>
    </w:tbl>
    <w:p w14:paraId="2E8C193D"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На территории Республики Армения правовая охрана предоставляется товарному знаку, зарегистрированному компетентным органом Республики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 или международной организацией в силу международного договора Республики Армения.</w:t>
      </w:r>
    </w:p>
    <w:p w14:paraId="4FB0F268"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1173 изменена в соответствии с HO-141-N от 24 ноября 2004</w:t>
      </w:r>
      <w:r w:rsidR="00BB4B2F">
        <w:rPr>
          <w:rFonts w:ascii="Courier New" w:hAnsi="Courier New" w:cs="Courier New"/>
          <w:b/>
          <w:i/>
          <w:color w:val="000000"/>
          <w:sz w:val="24"/>
          <w:szCs w:val="24"/>
          <w:lang w:val="en-US"/>
        </w:rPr>
        <w:t> </w:t>
      </w:r>
      <w:r w:rsidR="00BB4B2F">
        <w:rPr>
          <w:rFonts w:ascii="GHEA Grapalat" w:hAnsi="GHEA Grapalat"/>
          <w:b/>
          <w:i/>
          <w:color w:val="000000"/>
          <w:sz w:val="24"/>
          <w:szCs w:val="24"/>
        </w:rPr>
        <w:t>года)</w:t>
      </w:r>
    </w:p>
    <w:p w14:paraId="525050EE"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3BDC43" w14:textId="77777777" w:rsidTr="00373C15">
        <w:trPr>
          <w:tblCellSpacing w:w="0" w:type="dxa"/>
        </w:trPr>
        <w:tc>
          <w:tcPr>
            <w:tcW w:w="2025" w:type="dxa"/>
            <w:hideMark/>
          </w:tcPr>
          <w:p w14:paraId="6E3D896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1174. </w:t>
            </w:r>
          </w:p>
        </w:tc>
        <w:tc>
          <w:tcPr>
            <w:tcW w:w="0" w:type="auto"/>
            <w:vAlign w:val="center"/>
            <w:hideMark/>
          </w:tcPr>
          <w:p w14:paraId="49CE5265"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действия регистрации товарного знака </w:t>
            </w:r>
          </w:p>
        </w:tc>
      </w:tr>
    </w:tbl>
    <w:p w14:paraId="127DBB9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Срок действия регистрации товарного знака устанавливается Законом Республики Армения </w:t>
      </w:r>
      <w:r w:rsidR="006F7CAE" w:rsidRPr="002252A0">
        <w:rPr>
          <w:rFonts w:ascii="GHEA Grapalat" w:hAnsi="GHEA Grapalat"/>
          <w:color w:val="000000"/>
          <w:sz w:val="24"/>
          <w:szCs w:val="24"/>
        </w:rPr>
        <w:t>"</w:t>
      </w:r>
      <w:r w:rsidRPr="002252A0">
        <w:rPr>
          <w:rFonts w:ascii="GHEA Grapalat" w:hAnsi="GHEA Grapalat"/>
          <w:color w:val="000000"/>
          <w:sz w:val="24"/>
          <w:szCs w:val="24"/>
        </w:rPr>
        <w:t>О товарных знаках</w:t>
      </w:r>
      <w:r w:rsidR="006F7CAE" w:rsidRPr="002252A0">
        <w:rPr>
          <w:rFonts w:ascii="GHEA Grapalat" w:hAnsi="GHEA Grapalat"/>
          <w:color w:val="000000"/>
          <w:sz w:val="24"/>
          <w:szCs w:val="24"/>
        </w:rPr>
        <w:t xml:space="preserve">". </w:t>
      </w:r>
    </w:p>
    <w:p w14:paraId="7C91C9F2"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1174 изменена в соответствии с HO-61-N от 29 апреля 2010</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 xml:space="preserve">года) </w:t>
      </w:r>
    </w:p>
    <w:p w14:paraId="7FFD370E" w14:textId="77777777" w:rsidR="00393AF1" w:rsidRPr="002252A0" w:rsidRDefault="00393AF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B14BF9" w14:textId="77777777" w:rsidTr="00373C15">
        <w:trPr>
          <w:tblCellSpacing w:w="0" w:type="dxa"/>
        </w:trPr>
        <w:tc>
          <w:tcPr>
            <w:tcW w:w="2025" w:type="dxa"/>
            <w:hideMark/>
          </w:tcPr>
          <w:p w14:paraId="303614E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1175. </w:t>
            </w:r>
          </w:p>
        </w:tc>
        <w:tc>
          <w:tcPr>
            <w:tcW w:w="0" w:type="auto"/>
            <w:vAlign w:val="center"/>
            <w:hideMark/>
          </w:tcPr>
          <w:p w14:paraId="25CC2B9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Передача права на товарный знак </w:t>
            </w:r>
          </w:p>
        </w:tc>
      </w:tr>
    </w:tbl>
    <w:p w14:paraId="40BC5C8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Право на товарный знак для всех указанных в свидетельстве видов товаров и услуг или их части может быть передано правообладателем товарного знака другому лицу по договору. </w:t>
      </w:r>
    </w:p>
    <w:p w14:paraId="1537B04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Передача права на товарный знак, в том числе по договору или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порядке правопреемства, должна быть зарегистрирована в уполномоченном органе.</w:t>
      </w:r>
    </w:p>
    <w:p w14:paraId="14720423" w14:textId="77777777" w:rsidR="000E2A82" w:rsidRPr="002252A0" w:rsidRDefault="000E2A8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1175 изменена в соответствии с HO-141-N от 24 ноября 2004</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 изменена в с</w:t>
      </w:r>
      <w:r w:rsidR="00BB4B2F">
        <w:rPr>
          <w:rFonts w:ascii="GHEA Grapalat" w:hAnsi="GHEA Grapalat"/>
          <w:b/>
          <w:i/>
          <w:color w:val="000000"/>
          <w:sz w:val="24"/>
          <w:szCs w:val="24"/>
        </w:rPr>
        <w:t xml:space="preserve">оответствии с HO-61-N от 29 апреля 2010 года) </w:t>
      </w:r>
    </w:p>
    <w:p w14:paraId="7515679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C7E5648" w14:textId="77777777" w:rsidTr="00373C15">
        <w:trPr>
          <w:tblCellSpacing w:w="0" w:type="dxa"/>
        </w:trPr>
        <w:tc>
          <w:tcPr>
            <w:tcW w:w="2025" w:type="dxa"/>
            <w:hideMark/>
          </w:tcPr>
          <w:p w14:paraId="5134D50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1176. </w:t>
            </w:r>
          </w:p>
        </w:tc>
        <w:tc>
          <w:tcPr>
            <w:tcW w:w="0" w:type="auto"/>
            <w:vAlign w:val="center"/>
            <w:hideMark/>
          </w:tcPr>
          <w:p w14:paraId="72DCD257"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Разрешение на использование товарного знака </w:t>
            </w:r>
          </w:p>
        </w:tc>
      </w:tr>
    </w:tbl>
    <w:p w14:paraId="35C0D99B" w14:textId="77777777" w:rsidR="000E2A82" w:rsidRPr="00881FFC"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Обладатель права на товарный знак может предоставить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лицензионному договору (статья 1106) другому лицу право на использование товарного знака для всех указанных в свидетельстве видов товаров и услуг или их части.</w:t>
      </w:r>
    </w:p>
    <w:p w14:paraId="4268D3CB"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Лицензионный договор на использование товарного знака должен содержать условие, согласно которому качество товаров или услуг лицензиата не</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должно уступать качеству товаров или услуг лицензиара, и лицензиар вправе осуществлять контроль над выполнением этого условия.</w:t>
      </w:r>
    </w:p>
    <w:p w14:paraId="4A91ED5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прекращении действия регистрации товарного знака прекращается и действие лицензионного договора.</w:t>
      </w:r>
    </w:p>
    <w:p w14:paraId="5B4AC6DF"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Переход права на товарный знак к другому лицу не является основанием для прекращения лицензионного договора.</w:t>
      </w:r>
    </w:p>
    <w:p w14:paraId="5EBC2F8D" w14:textId="77777777" w:rsidR="000D5F8A" w:rsidRDefault="00BB4B2F">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1176 изменена в соответствии с HO-61-N от 29 апреля 2010</w:t>
      </w:r>
      <w:r>
        <w:rPr>
          <w:rFonts w:ascii="Courier New" w:hAnsi="Courier New" w:cs="Courier New"/>
          <w:b/>
          <w:i/>
          <w:color w:val="000000"/>
          <w:sz w:val="24"/>
          <w:szCs w:val="24"/>
          <w:lang w:val="en-US"/>
        </w:rPr>
        <w:t> </w:t>
      </w:r>
      <w:r>
        <w:rPr>
          <w:rFonts w:ascii="GHEA Grapalat" w:hAnsi="GHEA Grapalat"/>
          <w:b/>
          <w:i/>
          <w:color w:val="000000"/>
          <w:sz w:val="24"/>
          <w:szCs w:val="24"/>
        </w:rPr>
        <w:t>года)</w:t>
      </w:r>
    </w:p>
    <w:p w14:paraId="74792C8E"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0D644F" w14:textId="77777777" w:rsidTr="00373C15">
        <w:trPr>
          <w:tblCellSpacing w:w="0" w:type="dxa"/>
        </w:trPr>
        <w:tc>
          <w:tcPr>
            <w:tcW w:w="2025" w:type="dxa"/>
            <w:hideMark/>
          </w:tcPr>
          <w:p w14:paraId="67AF38D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1177. </w:t>
            </w:r>
          </w:p>
        </w:tc>
        <w:tc>
          <w:tcPr>
            <w:tcW w:w="0" w:type="auto"/>
            <w:vAlign w:val="center"/>
            <w:hideMark/>
          </w:tcPr>
          <w:p w14:paraId="4824C103"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Форма договоров о передаче права на товарный знак или о предоставлении лицензии и регистрация вытекающего из них перехода прав </w:t>
            </w:r>
          </w:p>
        </w:tc>
      </w:tr>
    </w:tbl>
    <w:p w14:paraId="2DCE0AD5"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о передаче права на товарный знак или о предоставлении лицензии должен быть заключен в письменной форме, а вытекающий из них переход прав должен быть зарегистрирован в уполномоченном органе.</w:t>
      </w:r>
    </w:p>
    <w:p w14:paraId="548268F1"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Несоблюдение письменной формы и требований о регистрации влечет за собой недействительность договора.</w:t>
      </w:r>
    </w:p>
    <w:p w14:paraId="2A00BE0B" w14:textId="77777777" w:rsidR="000D5F8A" w:rsidRPr="00881FFC"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1177 изменена в соответствии с HO-141-N от 24 ноября 2004</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C574FA" w14:textId="77777777" w:rsidTr="00373C15">
        <w:trPr>
          <w:tblCellSpacing w:w="0" w:type="dxa"/>
        </w:trPr>
        <w:tc>
          <w:tcPr>
            <w:tcW w:w="2025" w:type="dxa"/>
            <w:hideMark/>
          </w:tcPr>
          <w:p w14:paraId="79877353"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1178. </w:t>
            </w:r>
          </w:p>
        </w:tc>
        <w:tc>
          <w:tcPr>
            <w:tcW w:w="0" w:type="auto"/>
            <w:vAlign w:val="center"/>
            <w:hideMark/>
          </w:tcPr>
          <w:p w14:paraId="5C60345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за нарушение права на товарный знак </w:t>
            </w:r>
          </w:p>
        </w:tc>
      </w:tr>
    </w:tbl>
    <w:p w14:paraId="3F258691"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Лицо, незаконно использующее товарный знак, обязано прекратить нарушение и возместить обладателю права на товарный знак понесенные им убытки (статья 17).</w:t>
      </w:r>
    </w:p>
    <w:p w14:paraId="1DA84A4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незаконно использующее товарный знак, обязано уничтожить изготовленные изображения товарного знака, удалить с товара или его упаковки незаконно используемый товарный знак или обозначение, сходное с ним до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степени смешения. </w:t>
      </w:r>
    </w:p>
    <w:p w14:paraId="5C37862C"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невозможности выполнить требования, установленные пунктом 2 настоящей статьи, соответствующий товар подлежит уничтожению в</w:t>
      </w:r>
      <w:r>
        <w:rPr>
          <w:rFonts w:ascii="Courier New" w:hAnsi="Courier New" w:cs="Courier New"/>
          <w:color w:val="000000"/>
          <w:sz w:val="24"/>
          <w:szCs w:val="24"/>
          <w:lang w:val="en-US"/>
        </w:rPr>
        <w:t> </w:t>
      </w:r>
      <w:r>
        <w:rPr>
          <w:rFonts w:ascii="GHEA Grapalat" w:hAnsi="GHEA Grapalat"/>
          <w:color w:val="000000"/>
          <w:sz w:val="24"/>
          <w:szCs w:val="24"/>
        </w:rPr>
        <w:t>установленном законом порядке.</w:t>
      </w:r>
    </w:p>
    <w:p w14:paraId="59233F24"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1178 дополнена</w:t>
      </w:r>
      <w:r w:rsidRPr="00BB4B2F">
        <w:rPr>
          <w:rFonts w:ascii="Courier New" w:hAnsi="Courier New" w:cs="Courier New"/>
          <w:b/>
          <w:i/>
          <w:color w:val="000000"/>
          <w:sz w:val="24"/>
          <w:szCs w:val="24"/>
        </w:rPr>
        <w:t> </w:t>
      </w:r>
      <w:r w:rsidR="000E2A82" w:rsidRPr="002252A0">
        <w:rPr>
          <w:rFonts w:ascii="GHEA Grapalat" w:hAnsi="GHEA Grapalat"/>
          <w:b/>
          <w:i/>
          <w:color w:val="000000"/>
          <w:sz w:val="24"/>
          <w:szCs w:val="24"/>
        </w:rPr>
        <w:t>в соответствии с HO-29 от 7 февраля 2000</w:t>
      </w:r>
      <w:r w:rsidR="000E2A82" w:rsidRPr="002252A0">
        <w:rPr>
          <w:rFonts w:ascii="Courier New" w:hAnsi="Courier New" w:cs="Courier New"/>
          <w:b/>
          <w:i/>
          <w:color w:val="000000"/>
          <w:sz w:val="24"/>
          <w:szCs w:val="24"/>
          <w:lang w:val="en-US"/>
        </w:rPr>
        <w:t> </w:t>
      </w:r>
      <w:r w:rsidR="000E2A82" w:rsidRPr="002252A0">
        <w:rPr>
          <w:rFonts w:ascii="GHEA Grapalat" w:hAnsi="GHEA Grapalat"/>
          <w:b/>
          <w:i/>
          <w:color w:val="000000"/>
          <w:sz w:val="24"/>
          <w:szCs w:val="24"/>
        </w:rPr>
        <w:t>года, изменена в соответствии с HO-61-N от 29 апреля 2010 года)</w:t>
      </w:r>
    </w:p>
    <w:p w14:paraId="383A3D44" w14:textId="77777777" w:rsidR="000E2A82" w:rsidRPr="002252A0" w:rsidRDefault="000E2A82" w:rsidP="002252A0">
      <w:pPr>
        <w:widowControl w:val="0"/>
        <w:spacing w:after="160" w:line="360" w:lineRule="auto"/>
        <w:ind w:firstLine="567"/>
        <w:jc w:val="center"/>
        <w:rPr>
          <w:rFonts w:ascii="GHEA Grapalat" w:eastAsia="Times New Roman" w:hAnsi="GHEA Grapalat" w:cs="Times New Roman"/>
          <w:color w:val="000000"/>
          <w:sz w:val="24"/>
          <w:szCs w:val="24"/>
        </w:rPr>
      </w:pPr>
    </w:p>
    <w:p w14:paraId="2D4D36D7" w14:textId="77777777" w:rsidR="000E2A82" w:rsidRPr="002252A0" w:rsidRDefault="000E2A82" w:rsidP="002252A0">
      <w:pPr>
        <w:widowControl w:val="0"/>
        <w:spacing w:after="160" w:line="360" w:lineRule="auto"/>
        <w:ind w:right="-1"/>
        <w:jc w:val="center"/>
        <w:rPr>
          <w:rFonts w:ascii="GHEA Grapalat" w:hAnsi="GHEA Grapalat"/>
          <w:b/>
          <w:color w:val="000000"/>
          <w:sz w:val="24"/>
          <w:szCs w:val="24"/>
        </w:rPr>
      </w:pPr>
      <w:r w:rsidRPr="002252A0">
        <w:rPr>
          <w:rFonts w:ascii="GHEA Grapalat" w:hAnsi="GHEA Grapalat"/>
          <w:b/>
          <w:color w:val="000000"/>
          <w:sz w:val="24"/>
          <w:szCs w:val="24"/>
        </w:rPr>
        <w:t>§ 3. ГЕОГРАФИЧЕСКОЕ УКАЗАНИЕ, НАИМЕНОВАНИЕ МЕСТА ПРОИСХОЖДЕНИЯ И ГАРАНТИРОВАННЫЙ ТРАДИЦИОННЫЙ</w:t>
      </w:r>
      <w:r w:rsidRPr="002252A0">
        <w:rPr>
          <w:rFonts w:ascii="Courier New" w:hAnsi="Courier New" w:cs="Courier New"/>
          <w:b/>
          <w:color w:val="000000"/>
          <w:sz w:val="24"/>
          <w:szCs w:val="24"/>
          <w:lang w:val="en-US"/>
        </w:rPr>
        <w:t> </w:t>
      </w:r>
      <w:r w:rsidR="00BB4B2F">
        <w:rPr>
          <w:rFonts w:ascii="GHEA Grapalat" w:hAnsi="GHEA Grapalat"/>
          <w:b/>
          <w:color w:val="000000"/>
          <w:sz w:val="24"/>
          <w:szCs w:val="24"/>
        </w:rPr>
        <w:t xml:space="preserve">ПРОДУКТ </w:t>
      </w:r>
    </w:p>
    <w:p w14:paraId="063DA77B" w14:textId="77777777" w:rsidR="000E2A82" w:rsidRPr="002252A0" w:rsidRDefault="00BB4B2F" w:rsidP="002252A0">
      <w:pPr>
        <w:widowControl w:val="0"/>
        <w:spacing w:after="160" w:line="360" w:lineRule="auto"/>
        <w:ind w:right="-1"/>
        <w:jc w:val="center"/>
        <w:rPr>
          <w:rFonts w:ascii="GHEA Grapalat" w:hAnsi="GHEA Grapalat"/>
          <w:b/>
          <w:i/>
          <w:color w:val="000000"/>
          <w:sz w:val="24"/>
          <w:szCs w:val="24"/>
        </w:rPr>
      </w:pPr>
      <w:r>
        <w:rPr>
          <w:rFonts w:ascii="GHEA Grapalat" w:hAnsi="GHEA Grapalat"/>
          <w:b/>
          <w:i/>
          <w:color w:val="000000"/>
          <w:sz w:val="24"/>
          <w:szCs w:val="24"/>
        </w:rPr>
        <w:t>(заголовок отредактирован в соответствии с HO-413-N от 25 сентября 2002 года, в соответствии с HO-61-N от 29 апреля 2010 года)</w:t>
      </w:r>
    </w:p>
    <w:p w14:paraId="064ED734" w14:textId="77777777" w:rsidR="000D5F8A" w:rsidRDefault="000D5F8A">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4BC4092" w14:textId="77777777" w:rsidTr="00373C15">
        <w:trPr>
          <w:tblCellSpacing w:w="0" w:type="dxa"/>
        </w:trPr>
        <w:tc>
          <w:tcPr>
            <w:tcW w:w="2025" w:type="dxa"/>
            <w:hideMark/>
          </w:tcPr>
          <w:p w14:paraId="19A29E3D"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1179. </w:t>
            </w:r>
          </w:p>
        </w:tc>
        <w:tc>
          <w:tcPr>
            <w:tcW w:w="0" w:type="auto"/>
            <w:vAlign w:val="center"/>
            <w:hideMark/>
          </w:tcPr>
          <w:p w14:paraId="0E9D546B"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Правовая охрана наименования места происхождения </w:t>
            </w:r>
          </w:p>
        </w:tc>
      </w:tr>
    </w:tbl>
    <w:p w14:paraId="0506079F"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 xml:space="preserve">(заголовок изменен в соответствии с HO-61-N от 29 апреля 2010 года) </w:t>
      </w:r>
    </w:p>
    <w:p w14:paraId="535F056D"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Наименованием места происхождения считается наименование территории (населенного пункта), определенной местности или в исключительных случаях географическое наименование страны, служащее для обозначения продукции, которая происходит из данной территории, определенной местности </w:t>
      </w:r>
      <w:r w:rsidRPr="002252A0">
        <w:rPr>
          <w:rFonts w:ascii="GHEA Grapalat" w:hAnsi="GHEA Grapalat"/>
          <w:color w:val="000000"/>
          <w:sz w:val="24"/>
          <w:szCs w:val="24"/>
        </w:rPr>
        <w:lastRenderedPageBreak/>
        <w:t>или страны, и специфическое качество или другие характерные свойства которой главным образом или исключительно обусловлены данными природно-географическими условиями (включая природные и человеческие факторы), и производство, переработка и изготовление которой происходит в</w:t>
      </w:r>
      <w:r w:rsidRPr="002252A0">
        <w:rPr>
          <w:rFonts w:ascii="Courier New" w:hAnsi="Courier New" w:cs="Courier New"/>
          <w:color w:val="000000"/>
          <w:sz w:val="24"/>
          <w:szCs w:val="24"/>
          <w:lang w:val="en-US"/>
        </w:rPr>
        <w:t> </w:t>
      </w:r>
      <w:r w:rsidR="00BB4B2F">
        <w:rPr>
          <w:rFonts w:ascii="GHEA Grapalat" w:hAnsi="GHEA Grapalat"/>
          <w:color w:val="000000"/>
          <w:sz w:val="24"/>
          <w:szCs w:val="24"/>
        </w:rPr>
        <w:t>данной географической местности.</w:t>
      </w:r>
    </w:p>
    <w:p w14:paraId="7F5FF5F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Правовая охрана наименованию места происхождения предоставляется на основании его регистрации. Наименование места происхождения регистрирует уполномоченный орган.</w:t>
      </w:r>
    </w:p>
    <w:p w14:paraId="1F6B2C78"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На основании регистрации выдается свидетельство о праве на</w:t>
      </w:r>
      <w:r>
        <w:rPr>
          <w:rFonts w:ascii="Courier New" w:hAnsi="Courier New" w:cs="Courier New"/>
          <w:color w:val="000000"/>
          <w:sz w:val="24"/>
          <w:szCs w:val="24"/>
          <w:lang w:val="en-US"/>
        </w:rPr>
        <w:t> </w:t>
      </w:r>
      <w:r>
        <w:rPr>
          <w:rFonts w:ascii="GHEA Grapalat" w:hAnsi="GHEA Grapalat"/>
          <w:color w:val="000000"/>
          <w:sz w:val="24"/>
          <w:szCs w:val="24"/>
        </w:rPr>
        <w:t xml:space="preserve">использование наименования места происхождения. </w:t>
      </w:r>
    </w:p>
    <w:p w14:paraId="6D95AC44"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Порядок и условия выдачи свидетельства, признания недействительными регистрации и свидетельств и прекращения их действия определяются Законом Республики Армения "О географических указаниях".</w:t>
      </w:r>
    </w:p>
    <w:p w14:paraId="21FEA125"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К отношениям, связанным с правовой охраной наименования места происхождения и неурегулированным настоящим параграфом применяется Закон Республики Армения "О географических указаниях".</w:t>
      </w:r>
    </w:p>
    <w:p w14:paraId="4078C668"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1179 изменена в соответствии с HO-141-N от 24 ноября 2004</w:t>
      </w:r>
      <w:r>
        <w:rPr>
          <w:rFonts w:ascii="Courier New" w:hAnsi="Courier New" w:cs="Courier New"/>
          <w:b/>
          <w:i/>
          <w:color w:val="000000"/>
          <w:sz w:val="24"/>
          <w:szCs w:val="24"/>
          <w:lang w:val="en-US"/>
        </w:rPr>
        <w:t> </w:t>
      </w:r>
      <w:r>
        <w:rPr>
          <w:rFonts w:ascii="GHEA Grapalat" w:hAnsi="GHEA Grapalat"/>
          <w:b/>
          <w:i/>
          <w:color w:val="000000"/>
          <w:sz w:val="24"/>
          <w:szCs w:val="24"/>
        </w:rPr>
        <w:t>года, дополнена в соответствии с HO-143-N от 15 июня 2006 года, отредактирована, изменена в соответствии с HO-61-N от 29 апреля 2010</w:t>
      </w:r>
      <w:r>
        <w:rPr>
          <w:rFonts w:ascii="Courier New" w:hAnsi="Courier New" w:cs="Courier New"/>
          <w:b/>
          <w:i/>
          <w:color w:val="000000"/>
          <w:sz w:val="24"/>
          <w:szCs w:val="24"/>
          <w:lang w:val="en-US"/>
        </w:rPr>
        <w:t> </w:t>
      </w:r>
      <w:r>
        <w:rPr>
          <w:rFonts w:ascii="GHEA Grapalat" w:hAnsi="GHEA Grapalat"/>
          <w:b/>
          <w:i/>
          <w:color w:val="000000"/>
          <w:sz w:val="24"/>
          <w:szCs w:val="24"/>
        </w:rPr>
        <w:t xml:space="preserve">года) </w:t>
      </w:r>
    </w:p>
    <w:p w14:paraId="746065EF"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159EE15" w14:textId="77777777" w:rsidTr="00373C15">
        <w:trPr>
          <w:tblCellSpacing w:w="0" w:type="dxa"/>
        </w:trPr>
        <w:tc>
          <w:tcPr>
            <w:tcW w:w="2025" w:type="dxa"/>
            <w:hideMark/>
          </w:tcPr>
          <w:p w14:paraId="3133801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1179.1.</w:t>
            </w:r>
            <w:r w:rsidRPr="00BB4B2F">
              <w:rPr>
                <w:rFonts w:ascii="Courier New" w:hAnsi="Courier New" w:cs="Courier New"/>
                <w:color w:val="000000"/>
                <w:sz w:val="24"/>
                <w:szCs w:val="24"/>
              </w:rPr>
              <w:t> </w:t>
            </w:r>
          </w:p>
        </w:tc>
        <w:tc>
          <w:tcPr>
            <w:tcW w:w="0" w:type="auto"/>
            <w:hideMark/>
          </w:tcPr>
          <w:p w14:paraId="1FC55BA8"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Правовая охрана географического указания</w:t>
            </w:r>
          </w:p>
        </w:tc>
      </w:tr>
    </w:tbl>
    <w:p w14:paraId="220F825C"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Географическим указанием считается наименование территории (населенного пункта), определенной местности или в исключительных случаях страны</w:t>
      </w:r>
      <w:r w:rsidR="00326436" w:rsidRPr="002252A0">
        <w:rPr>
          <w:rFonts w:ascii="GHEA Grapalat" w:hAnsi="GHEA Grapalat"/>
          <w:color w:val="000000"/>
          <w:sz w:val="24"/>
          <w:szCs w:val="24"/>
        </w:rPr>
        <w:t xml:space="preserve"> или любое </w:t>
      </w:r>
      <w:r w:rsidR="00AE2879" w:rsidRPr="002252A0">
        <w:rPr>
          <w:rFonts w:ascii="GHEA Grapalat" w:hAnsi="GHEA Grapalat"/>
          <w:color w:val="000000"/>
          <w:sz w:val="24"/>
          <w:szCs w:val="24"/>
        </w:rPr>
        <w:t>ин</w:t>
      </w:r>
      <w:r w:rsidR="00326436" w:rsidRPr="002252A0">
        <w:rPr>
          <w:rFonts w:ascii="GHEA Grapalat" w:hAnsi="GHEA Grapalat"/>
          <w:color w:val="000000"/>
          <w:sz w:val="24"/>
          <w:szCs w:val="24"/>
        </w:rPr>
        <w:t>ое наименование</w:t>
      </w:r>
      <w:r w:rsidRPr="002252A0">
        <w:rPr>
          <w:rFonts w:ascii="GHEA Grapalat" w:hAnsi="GHEA Grapalat"/>
          <w:color w:val="000000"/>
          <w:sz w:val="24"/>
          <w:szCs w:val="24"/>
        </w:rPr>
        <w:t xml:space="preserve">, служащее для обозначения продукции, которая происходит из данной территории, определенной местности или страны, </w:t>
      </w:r>
      <w:r w:rsidRPr="002252A0">
        <w:rPr>
          <w:rFonts w:ascii="GHEA Grapalat" w:hAnsi="GHEA Grapalat"/>
          <w:color w:val="000000"/>
          <w:sz w:val="24"/>
          <w:szCs w:val="24"/>
        </w:rPr>
        <w:lastRenderedPageBreak/>
        <w:t xml:space="preserve">специфическое качество, репутация или другие характерные свойства которой в основном обусловлены данным географическим происхождением, которая произведена и (или) переработана, и (или) изготовлена в данной географической местности. </w:t>
      </w:r>
    </w:p>
    <w:p w14:paraId="4808B819"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Правовая охрана географическому указанию предоставляется на</w:t>
      </w:r>
      <w:r>
        <w:rPr>
          <w:rFonts w:ascii="Courier New" w:hAnsi="Courier New" w:cs="Courier New"/>
          <w:color w:val="000000"/>
          <w:sz w:val="24"/>
          <w:szCs w:val="24"/>
          <w:lang w:val="en-US"/>
        </w:rPr>
        <w:t> </w:t>
      </w:r>
      <w:r>
        <w:rPr>
          <w:rFonts w:ascii="GHEA Grapalat" w:hAnsi="GHEA Grapalat"/>
          <w:color w:val="000000"/>
          <w:sz w:val="24"/>
          <w:szCs w:val="24"/>
        </w:rPr>
        <w:t xml:space="preserve">основании его регистрации. </w:t>
      </w:r>
    </w:p>
    <w:p w14:paraId="118B652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На основании регистрации выдается свидетельство об использовании географического наименования.</w:t>
      </w:r>
    </w:p>
    <w:p w14:paraId="2BB493B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Порядок и условия регистрации географического указания, выдачи свидетельства о его использовании, признания недействительными регистрации и свидетельств и прекращения их действия определяются Законом Республики Армения "О географических указаниях".</w:t>
      </w:r>
    </w:p>
    <w:p w14:paraId="49938156"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К отношениям, связанным с правовой охраной географических указаний и неурегулированным настоящим параграфом применяется Закон Республики Армения "О географических указаниях".</w:t>
      </w:r>
    </w:p>
    <w:p w14:paraId="3AD5A060"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1179.1 дополнена в соответствии с HO-61-N от 29 апреля 2010 года, HO-399-N от 26 октября 2022 года)</w:t>
      </w:r>
    </w:p>
    <w:p w14:paraId="30765E70"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9C37D7" w14:textId="77777777" w:rsidTr="00373C15">
        <w:trPr>
          <w:tblCellSpacing w:w="0" w:type="dxa"/>
        </w:trPr>
        <w:tc>
          <w:tcPr>
            <w:tcW w:w="2025" w:type="dxa"/>
            <w:hideMark/>
          </w:tcPr>
          <w:p w14:paraId="4811C72D" w14:textId="77777777" w:rsidR="000D5F8A" w:rsidRDefault="00BB4B2F">
            <w:pPr>
              <w:widowControl w:val="0"/>
              <w:spacing w:after="160" w:line="360" w:lineRule="auto"/>
              <w:jc w:val="center"/>
              <w:rPr>
                <w:rFonts w:ascii="GHEA Grapalat" w:eastAsia="Times New Roman" w:hAnsi="GHEA Grapalat" w:cs="Times New Roman"/>
                <w:color w:val="000000"/>
                <w:sz w:val="24"/>
                <w:szCs w:val="24"/>
                <w:lang w:val="en-US"/>
              </w:rPr>
            </w:pPr>
            <w:r>
              <w:rPr>
                <w:rFonts w:ascii="GHEA Grapalat" w:hAnsi="GHEA Grapalat"/>
                <w:b/>
                <w:color w:val="000000"/>
                <w:sz w:val="24"/>
                <w:szCs w:val="24"/>
              </w:rPr>
              <w:t>Статья 1179.2.</w:t>
            </w:r>
          </w:p>
        </w:tc>
        <w:tc>
          <w:tcPr>
            <w:tcW w:w="0" w:type="auto"/>
            <w:hideMark/>
          </w:tcPr>
          <w:p w14:paraId="6D12F70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Правовая охрана гарантированного традиционного продукта </w:t>
            </w:r>
          </w:p>
        </w:tc>
      </w:tr>
    </w:tbl>
    <w:p w14:paraId="0316FAAB"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Гарантированным традиционным продуктом считается сельскохозяйственная продукция или продукты питания, специфические свойства которых известны и которые зарегистрированы в установленном законом порядке.</w:t>
      </w:r>
    </w:p>
    <w:p w14:paraId="239B112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Правовая охрана гарантированному традиционному продукту предоставляется на основании его регистрации.</w:t>
      </w:r>
    </w:p>
    <w:p w14:paraId="0EED739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 xml:space="preserve">Порядок и условия регистрации гарантированного традиционного продукта, возникновения права его использования, прекращения их действия определяются Законом Республики Армения </w:t>
      </w:r>
      <w:r w:rsidR="006F7CAE" w:rsidRPr="002252A0">
        <w:rPr>
          <w:rFonts w:ascii="GHEA Grapalat" w:hAnsi="GHEA Grapalat"/>
          <w:color w:val="000000"/>
          <w:sz w:val="24"/>
          <w:szCs w:val="24"/>
        </w:rPr>
        <w:t>"</w:t>
      </w:r>
      <w:r w:rsidRPr="002252A0">
        <w:rPr>
          <w:rFonts w:ascii="GHEA Grapalat" w:hAnsi="GHEA Grapalat"/>
          <w:color w:val="000000"/>
          <w:sz w:val="24"/>
          <w:szCs w:val="24"/>
        </w:rPr>
        <w:t>О географических указаниях</w:t>
      </w:r>
      <w:r w:rsidR="006F7CAE" w:rsidRPr="002252A0">
        <w:rPr>
          <w:rFonts w:ascii="GHEA Grapalat" w:hAnsi="GHEA Grapalat"/>
          <w:color w:val="000000"/>
          <w:sz w:val="24"/>
          <w:szCs w:val="24"/>
        </w:rPr>
        <w:t>".</w:t>
      </w:r>
    </w:p>
    <w:p w14:paraId="467731DB"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К отношениям, связанным с пр</w:t>
      </w:r>
      <w:r w:rsidR="00BB4B2F">
        <w:rPr>
          <w:rFonts w:ascii="GHEA Grapalat" w:hAnsi="GHEA Grapalat"/>
          <w:color w:val="000000"/>
          <w:sz w:val="24"/>
          <w:szCs w:val="24"/>
        </w:rPr>
        <w:t>авовой охраной гарантированного традиционного продукта и неурегулированным настоящим параграфом применяется Закон Республики Армения "О географических указаниях".</w:t>
      </w:r>
    </w:p>
    <w:p w14:paraId="65C07087" w14:textId="77777777" w:rsidR="000E2A82" w:rsidRPr="002252A0" w:rsidRDefault="00BB4B2F" w:rsidP="00BF51BA">
      <w:pPr>
        <w:widowControl w:val="0"/>
        <w:spacing w:after="160" w:line="341"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1179.2 дополнена в соответствии с HO-61-N от 29 апреля 2010 года)</w:t>
      </w:r>
    </w:p>
    <w:p w14:paraId="22A9E04F"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AF4E3A" w14:textId="77777777" w:rsidTr="00373C15">
        <w:trPr>
          <w:tblCellSpacing w:w="0" w:type="dxa"/>
        </w:trPr>
        <w:tc>
          <w:tcPr>
            <w:tcW w:w="2025" w:type="dxa"/>
            <w:hideMark/>
          </w:tcPr>
          <w:p w14:paraId="6A0EF470"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1180. </w:t>
            </w:r>
          </w:p>
        </w:tc>
        <w:tc>
          <w:tcPr>
            <w:tcW w:w="0" w:type="auto"/>
            <w:vAlign w:val="center"/>
            <w:hideMark/>
          </w:tcPr>
          <w:p w14:paraId="5AC4604D" w14:textId="77777777" w:rsidR="000E2A82" w:rsidRPr="002252A0" w:rsidRDefault="000E2A82" w:rsidP="00BF51BA">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использования географического указания, наименования места происхождения и наименования гарантированного традиционного продукта </w:t>
            </w:r>
          </w:p>
        </w:tc>
      </w:tr>
    </w:tbl>
    <w:p w14:paraId="7258E241"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 xml:space="preserve">(заголовок отредактирован в соответствии с HO-61-N от 29 апреля 2010 года) </w:t>
      </w:r>
    </w:p>
    <w:p w14:paraId="56ECD9FD"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Зарегистрированными географическим указанием и наименованием места происхождения могут пользоваться лица, получившие разрешение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пользование ими в порядке, установленном Законом Республики Армения </w:t>
      </w:r>
      <w:r w:rsidR="006F7CAE" w:rsidRPr="002252A0">
        <w:rPr>
          <w:rFonts w:ascii="GHEA Grapalat" w:hAnsi="GHEA Grapalat"/>
          <w:color w:val="000000"/>
          <w:sz w:val="24"/>
          <w:szCs w:val="24"/>
        </w:rPr>
        <w:t>"</w:t>
      </w:r>
      <w:r w:rsidR="00BB4B2F">
        <w:rPr>
          <w:rFonts w:ascii="GHEA Grapalat" w:hAnsi="GHEA Grapalat"/>
          <w:color w:val="000000"/>
          <w:sz w:val="24"/>
          <w:szCs w:val="24"/>
        </w:rPr>
        <w:t>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географических указаниях".</w:t>
      </w:r>
    </w:p>
    <w:p w14:paraId="57739AD9"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Наименованием гарантированного традиционного продукта может пользоваться любое лицо, если это не противоречит положениям Закона Республики Армения "О географических указаниях".</w:t>
      </w:r>
    </w:p>
    <w:p w14:paraId="09084BCE"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Лицо, имеющее право пользования географическим указанием, наименованием места происхождения и наименованием гарантированного традиционного продукта, может помещать это указание или наименование на соответствующем товаре, его упаковке, в рекламе, проспектах и счетах или использовать его иным образом в связи с введением данного товара в</w:t>
      </w:r>
      <w:r>
        <w:rPr>
          <w:rFonts w:ascii="Courier New" w:hAnsi="Courier New" w:cs="Courier New"/>
          <w:color w:val="000000"/>
          <w:sz w:val="24"/>
          <w:szCs w:val="24"/>
          <w:lang w:val="en-US"/>
        </w:rPr>
        <w:t> </w:t>
      </w:r>
      <w:r>
        <w:rPr>
          <w:rFonts w:ascii="GHEA Grapalat" w:hAnsi="GHEA Grapalat"/>
          <w:color w:val="000000"/>
          <w:sz w:val="24"/>
          <w:szCs w:val="24"/>
        </w:rPr>
        <w:t>гражданский оборот.</w:t>
      </w:r>
    </w:p>
    <w:p w14:paraId="1E50D091" w14:textId="77777777" w:rsidR="000E2A82" w:rsidRPr="00881FFC"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lastRenderedPageBreak/>
        <w:t xml:space="preserve">(статья 1180 отредактирована в соответствии с HO-61-N </w:t>
      </w:r>
      <w:r>
        <w:rPr>
          <w:rFonts w:ascii="GHEA Grapalat" w:hAnsi="GHEA Grapalat"/>
          <w:b/>
          <w:i/>
          <w:color w:val="000000"/>
          <w:sz w:val="24"/>
          <w:szCs w:val="24"/>
        </w:rPr>
        <w:br/>
        <w:t>от 29 апреля 2010 года)</w:t>
      </w:r>
    </w:p>
    <w:p w14:paraId="1D5DFD08" w14:textId="77777777" w:rsidR="00DC30CE" w:rsidRPr="00881FFC" w:rsidRDefault="00DC30CE"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43DF751" w14:textId="77777777" w:rsidTr="00373C15">
        <w:trPr>
          <w:tblCellSpacing w:w="0" w:type="dxa"/>
        </w:trPr>
        <w:tc>
          <w:tcPr>
            <w:tcW w:w="2025" w:type="dxa"/>
            <w:hideMark/>
          </w:tcPr>
          <w:p w14:paraId="39C0D1C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1181. </w:t>
            </w:r>
          </w:p>
        </w:tc>
        <w:tc>
          <w:tcPr>
            <w:tcW w:w="0" w:type="auto"/>
            <w:vAlign w:val="center"/>
            <w:hideMark/>
          </w:tcPr>
          <w:p w14:paraId="353CB02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Сфера правовой охраны географического указания, наименования места происхождения и гарантированного традиционного продукта </w:t>
            </w:r>
          </w:p>
        </w:tc>
      </w:tr>
    </w:tbl>
    <w:p w14:paraId="0845DF02"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HO-61-N от 29 апреля 2010 года)</w:t>
      </w:r>
    </w:p>
    <w:p w14:paraId="7B88F78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 Республике Армения правовая охрана предоставляется происходящему из Республики Армения географическому указанию и наименованию места происхождения, а также гарантированному традиционному продукту, производимому в Республике Армения. </w:t>
      </w:r>
    </w:p>
    <w:p w14:paraId="508C47B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В Республике Армения правовая охрана происходящему из другого государства географическому указанию и наименованию места происхождения, а</w:t>
      </w:r>
      <w:r>
        <w:rPr>
          <w:rFonts w:ascii="Courier New" w:hAnsi="Courier New" w:cs="Courier New"/>
          <w:color w:val="000000"/>
          <w:sz w:val="24"/>
          <w:szCs w:val="24"/>
          <w:lang w:val="en-US"/>
        </w:rPr>
        <w:t> </w:t>
      </w:r>
      <w:r>
        <w:rPr>
          <w:rFonts w:ascii="GHEA Grapalat" w:hAnsi="GHEA Grapalat"/>
          <w:color w:val="000000"/>
          <w:sz w:val="24"/>
          <w:szCs w:val="24"/>
        </w:rPr>
        <w:t xml:space="preserve">также гарантированному традиционному продукту, производимому в другом государстве, предоставляется в случаях и порядке, предусмотренных законом. </w:t>
      </w:r>
    </w:p>
    <w:p w14:paraId="30A8EDE9"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1181 отредактирована в соответствии с HO-61-N </w:t>
      </w:r>
      <w:r>
        <w:rPr>
          <w:rFonts w:ascii="GHEA Grapalat" w:hAnsi="GHEA Grapalat"/>
          <w:b/>
          <w:i/>
          <w:color w:val="000000"/>
          <w:sz w:val="24"/>
          <w:szCs w:val="24"/>
        </w:rPr>
        <w:br/>
        <w:t>от 29 апреля 2010 года)</w:t>
      </w:r>
    </w:p>
    <w:p w14:paraId="5BBBCBB9" w14:textId="77777777" w:rsidR="00104768" w:rsidRPr="002252A0" w:rsidRDefault="00104768" w:rsidP="002252A0">
      <w:pPr>
        <w:widowControl w:val="0"/>
        <w:spacing w:after="160" w:line="360" w:lineRule="auto"/>
        <w:ind w:firstLine="567"/>
        <w:jc w:val="both"/>
        <w:rPr>
          <w:rFonts w:ascii="GHEA Grapalat" w:hAnsi="GHEA Grapalat"/>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6F2EF8" w14:textId="77777777" w:rsidTr="00373C15">
        <w:trPr>
          <w:tblCellSpacing w:w="0" w:type="dxa"/>
        </w:trPr>
        <w:tc>
          <w:tcPr>
            <w:tcW w:w="2025" w:type="dxa"/>
            <w:hideMark/>
          </w:tcPr>
          <w:p w14:paraId="4E836E5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1182. </w:t>
            </w:r>
          </w:p>
        </w:tc>
        <w:tc>
          <w:tcPr>
            <w:tcW w:w="0" w:type="auto"/>
            <w:vAlign w:val="center"/>
            <w:hideMark/>
          </w:tcPr>
          <w:p w14:paraId="232DF726"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действия свидетельства о праве пользования географическим указанием, наименованием места происхождения и наименованием гарантированного традиционного продукта </w:t>
            </w:r>
          </w:p>
        </w:tc>
      </w:tr>
    </w:tbl>
    <w:p w14:paraId="0569A27C" w14:textId="77777777" w:rsidR="000E2A82" w:rsidRDefault="000E2A82" w:rsidP="002252A0">
      <w:pPr>
        <w:widowControl w:val="0"/>
        <w:spacing w:after="160" w:line="360" w:lineRule="auto"/>
        <w:ind w:firstLine="567"/>
        <w:jc w:val="both"/>
        <w:rPr>
          <w:rFonts w:ascii="GHEA Grapalat" w:hAnsi="GHEA Grapalat"/>
          <w:b/>
          <w:i/>
          <w:color w:val="000000"/>
          <w:sz w:val="24"/>
          <w:szCs w:val="24"/>
          <w:lang w:val="en-GB"/>
        </w:rPr>
      </w:pPr>
      <w:r w:rsidRPr="002252A0">
        <w:rPr>
          <w:rFonts w:ascii="GHEA Grapalat" w:hAnsi="GHEA Grapalat"/>
          <w:b/>
          <w:i/>
          <w:color w:val="000000"/>
          <w:sz w:val="24"/>
          <w:szCs w:val="24"/>
        </w:rPr>
        <w:t>(заголовок отредактирован в соответствии с HO-61-N от 29 апреля 2010 года)</w:t>
      </w:r>
    </w:p>
    <w:p w14:paraId="408B1FFA" w14:textId="77777777" w:rsidR="00BF51BA" w:rsidRPr="00BF51BA" w:rsidRDefault="00BF51BA"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345684C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sidRPr="00BB4B2F">
        <w:rPr>
          <w:rFonts w:ascii="GHEA Grapalat" w:hAnsi="GHEA Grapalat"/>
          <w:color w:val="000000"/>
          <w:sz w:val="24"/>
          <w:szCs w:val="24"/>
        </w:rPr>
        <w:lastRenderedPageBreak/>
        <w:t>1.</w:t>
      </w:r>
      <w:r w:rsidRPr="00BB4B2F">
        <w:rPr>
          <w:rFonts w:ascii="GHEA Grapalat" w:hAnsi="GHEA Grapalat"/>
          <w:color w:val="000000"/>
          <w:sz w:val="24"/>
          <w:szCs w:val="24"/>
        </w:rPr>
        <w:tab/>
      </w:r>
      <w:r w:rsidR="000E2A82" w:rsidRPr="002252A0">
        <w:rPr>
          <w:rFonts w:ascii="GHEA Grapalat" w:hAnsi="GHEA Grapalat"/>
          <w:color w:val="000000"/>
          <w:sz w:val="24"/>
          <w:szCs w:val="24"/>
        </w:rPr>
        <w:t xml:space="preserve">Сроки действия свидетельств о праве пользования зарегистрированными географическим указанием и наименованием места происхождения устанавливаются Законом Республики Армения </w:t>
      </w:r>
      <w:r w:rsidR="006F7CAE" w:rsidRPr="002252A0">
        <w:rPr>
          <w:rFonts w:ascii="GHEA Grapalat" w:hAnsi="GHEA Grapalat"/>
          <w:color w:val="000000"/>
          <w:sz w:val="24"/>
          <w:szCs w:val="24"/>
        </w:rPr>
        <w:t>"</w:t>
      </w:r>
      <w:r w:rsidR="000E2A82" w:rsidRPr="002252A0">
        <w:rPr>
          <w:rFonts w:ascii="GHEA Grapalat" w:hAnsi="GHEA Grapalat"/>
          <w:color w:val="000000"/>
          <w:sz w:val="24"/>
          <w:szCs w:val="24"/>
        </w:rPr>
        <w:t>О географических указаниях</w:t>
      </w:r>
      <w:r w:rsidR="006F7CAE" w:rsidRPr="002252A0">
        <w:rPr>
          <w:rFonts w:ascii="GHEA Grapalat" w:hAnsi="GHEA Grapalat"/>
          <w:color w:val="000000"/>
          <w:sz w:val="24"/>
          <w:szCs w:val="24"/>
        </w:rPr>
        <w:t>".</w:t>
      </w:r>
    </w:p>
    <w:p w14:paraId="762F85C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 xml:space="preserve">Право пользования наименованием зарегистрированного гарантированного традиционного продукта действует бессрочно </w:t>
      </w:r>
      <w:r>
        <w:rPr>
          <w:rFonts w:ascii="GHEA Grapalat" w:hAnsi="GHEA Grapalat"/>
          <w:color w:val="000000"/>
          <w:sz w:val="24"/>
          <w:szCs w:val="24"/>
          <w:lang w:val="hy-AM"/>
        </w:rPr>
        <w:t>—</w:t>
      </w:r>
      <w:r>
        <w:rPr>
          <w:rFonts w:ascii="GHEA Grapalat" w:hAnsi="GHEA Grapalat"/>
          <w:color w:val="000000"/>
          <w:sz w:val="24"/>
          <w:szCs w:val="24"/>
        </w:rPr>
        <w:t xml:space="preserve"> до прекращения действия регистрации. </w:t>
      </w:r>
    </w:p>
    <w:p w14:paraId="182CF153"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 xml:space="preserve">(статья 1182 отредактирована в соответствии с HO-61-N </w:t>
      </w:r>
      <w:r>
        <w:rPr>
          <w:rFonts w:ascii="GHEA Grapalat" w:hAnsi="GHEA Grapalat"/>
          <w:b/>
          <w:i/>
          <w:color w:val="000000"/>
          <w:sz w:val="24"/>
          <w:szCs w:val="24"/>
        </w:rPr>
        <w:br/>
        <w:t>от 29 апреля 2010 года)</w:t>
      </w:r>
    </w:p>
    <w:p w14:paraId="0F32CDB4"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C85056B" w14:textId="77777777" w:rsidTr="00373C15">
        <w:trPr>
          <w:tblCellSpacing w:w="0" w:type="dxa"/>
        </w:trPr>
        <w:tc>
          <w:tcPr>
            <w:tcW w:w="2025" w:type="dxa"/>
            <w:vAlign w:val="center"/>
            <w:hideMark/>
          </w:tcPr>
          <w:p w14:paraId="2B0A2FF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1182</w:t>
            </w:r>
            <w:r>
              <w:rPr>
                <w:rFonts w:ascii="GHEA Grapalat" w:hAnsi="GHEA Grapalat"/>
                <w:b/>
                <w:color w:val="000000"/>
                <w:sz w:val="24"/>
                <w:szCs w:val="24"/>
                <w:vertAlign w:val="superscript"/>
              </w:rPr>
              <w:t>1</w:t>
            </w:r>
            <w:r>
              <w:rPr>
                <w:rFonts w:ascii="GHEA Grapalat" w:hAnsi="GHEA Grapalat"/>
                <w:b/>
                <w:color w:val="000000"/>
                <w:sz w:val="24"/>
                <w:szCs w:val="24"/>
              </w:rPr>
              <w:t>.</w:t>
            </w:r>
          </w:p>
        </w:tc>
        <w:tc>
          <w:tcPr>
            <w:tcW w:w="0" w:type="auto"/>
            <w:vAlign w:val="center"/>
            <w:hideMark/>
          </w:tcPr>
          <w:p w14:paraId="40DF95DD"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Правовая охрана географического указания</w:t>
            </w:r>
          </w:p>
        </w:tc>
      </w:tr>
    </w:tbl>
    <w:p w14:paraId="762DB44E" w14:textId="77777777" w:rsidR="000D5F8A" w:rsidRDefault="000E2A82">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(статья утратила силу в соответствии с HO-61-N от 29 апреля 2010</w:t>
      </w:r>
      <w:r w:rsidRPr="002252A0">
        <w:rPr>
          <w:rFonts w:ascii="Courier New" w:hAnsi="Courier New" w:cs="Courier New"/>
          <w:b/>
          <w:i/>
          <w:color w:val="000000"/>
          <w:sz w:val="24"/>
          <w:szCs w:val="24"/>
          <w:lang w:val="en-US"/>
        </w:rPr>
        <w:t> </w:t>
      </w:r>
      <w:r w:rsidRPr="002252A0">
        <w:rPr>
          <w:rFonts w:ascii="GHEA Grapalat" w:hAnsi="GHEA Grapalat"/>
          <w:b/>
          <w:i/>
          <w:color w:val="000000"/>
          <w:sz w:val="24"/>
          <w:szCs w:val="24"/>
        </w:rPr>
        <w:t>года)</w:t>
      </w:r>
    </w:p>
    <w:p w14:paraId="526B1DC1"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45CF2A" w14:textId="77777777" w:rsidTr="00373C15">
        <w:trPr>
          <w:tblCellSpacing w:w="0" w:type="dxa"/>
        </w:trPr>
        <w:tc>
          <w:tcPr>
            <w:tcW w:w="2025" w:type="dxa"/>
            <w:hideMark/>
          </w:tcPr>
          <w:p w14:paraId="7261540B"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1183. </w:t>
            </w:r>
          </w:p>
        </w:tc>
        <w:tc>
          <w:tcPr>
            <w:tcW w:w="0" w:type="auto"/>
            <w:vAlign w:val="center"/>
            <w:hideMark/>
          </w:tcPr>
          <w:p w14:paraId="1AE22F85"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Ответственность за незаконное пользование географическим указанием, наименованием места происхождения </w:t>
            </w:r>
            <w:r w:rsidR="00BB4B2F">
              <w:rPr>
                <w:rFonts w:ascii="GHEA Grapalat" w:hAnsi="GHEA Grapalat"/>
                <w:b/>
                <w:color w:val="000000"/>
                <w:sz w:val="24"/>
                <w:szCs w:val="24"/>
              </w:rPr>
              <w:t>и наименованием гарантированного традиционного продукта</w:t>
            </w:r>
          </w:p>
        </w:tc>
      </w:tr>
    </w:tbl>
    <w:p w14:paraId="7B2973E4"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HO-61-N от 29 апреля 2010 года)</w:t>
      </w:r>
    </w:p>
    <w:p w14:paraId="004FF8EE"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Лицо, имеющее право на пользование географическим указанием, наименованием места происхождения и наименованием гарантированного традиционного продукта, а также любое физическое и юридическое лицо могут потребовать от лица, незаконно использующего географическое указание, наименование места происхождения или наименование гарантированного традиционного продукта, прекращения использования его или сходного с ним </w:t>
      </w:r>
      <w:r w:rsidRPr="002252A0">
        <w:rPr>
          <w:rFonts w:ascii="GHEA Grapalat" w:hAnsi="GHEA Grapalat"/>
          <w:color w:val="000000"/>
          <w:sz w:val="24"/>
          <w:szCs w:val="24"/>
        </w:rPr>
        <w:lastRenderedPageBreak/>
        <w:t>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степени смешения указания или наименования, удаления их с товара, его упаковки, из рекламы, проспектов, счетов и иной сопровождающей документации, а если это невозможно, потребовать изъятия и уничтожения упаковки или товара в установленном законодательством порядке.</w:t>
      </w:r>
    </w:p>
    <w:p w14:paraId="170D62C2" w14:textId="77777777" w:rsidR="000D5F8A" w:rsidRDefault="00BB4B2F">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b/>
          <w:i/>
          <w:color w:val="000000"/>
          <w:sz w:val="24"/>
          <w:szCs w:val="24"/>
        </w:rPr>
        <w:t>(статья 1183 отредактирована в соответствии с HO-413-N от 25</w:t>
      </w:r>
      <w:r>
        <w:rPr>
          <w:rFonts w:ascii="Courier New" w:hAnsi="Courier New" w:cs="Courier New"/>
          <w:b/>
          <w:i/>
          <w:color w:val="000000"/>
          <w:sz w:val="24"/>
          <w:szCs w:val="24"/>
        </w:rPr>
        <w:t> </w:t>
      </w:r>
      <w:r>
        <w:rPr>
          <w:rFonts w:ascii="GHEA Grapalat" w:hAnsi="GHEA Grapalat"/>
          <w:b/>
          <w:i/>
          <w:color w:val="000000"/>
          <w:sz w:val="24"/>
          <w:szCs w:val="24"/>
        </w:rPr>
        <w:t>сентября 2002 года, в соответствии с HO-61-N от 29 апреля 2010 года)</w:t>
      </w:r>
    </w:p>
    <w:p w14:paraId="77926AF7" w14:textId="77777777" w:rsidR="00D35FD1" w:rsidRPr="00881FFC" w:rsidRDefault="00D35FD1" w:rsidP="002252A0">
      <w:pPr>
        <w:widowControl w:val="0"/>
        <w:spacing w:after="160" w:line="360" w:lineRule="auto"/>
        <w:jc w:val="center"/>
        <w:rPr>
          <w:rFonts w:ascii="GHEA Grapalat" w:hAnsi="GHEA Grapalat"/>
          <w:b/>
          <w:color w:val="000000"/>
          <w:sz w:val="24"/>
          <w:szCs w:val="24"/>
        </w:rPr>
      </w:pPr>
    </w:p>
    <w:p w14:paraId="471E80AB"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РАЗДЕЛ ОДИННАДЦАТЫЙ</w:t>
      </w:r>
    </w:p>
    <w:p w14:paraId="783B0499" w14:textId="77777777" w:rsidR="000E2A82" w:rsidRPr="002252A0" w:rsidRDefault="00BB4B2F" w:rsidP="002252A0">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НАСЛЕДСТВЕННОЕ ПРАВО</w:t>
      </w:r>
    </w:p>
    <w:p w14:paraId="0B2C51AE" w14:textId="77777777" w:rsidR="000E2A82" w:rsidRPr="002252A0" w:rsidRDefault="000E2A82" w:rsidP="002252A0">
      <w:pPr>
        <w:widowControl w:val="0"/>
        <w:spacing w:after="160" w:line="360" w:lineRule="auto"/>
        <w:jc w:val="center"/>
        <w:rPr>
          <w:rFonts w:ascii="GHEA Grapalat" w:hAnsi="GHEA Grapalat"/>
          <w:b/>
          <w:color w:val="000000"/>
          <w:sz w:val="24"/>
          <w:szCs w:val="24"/>
        </w:rPr>
      </w:pPr>
    </w:p>
    <w:p w14:paraId="3E46297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p>
    <w:p w14:paraId="24B2CA33" w14:textId="77777777" w:rsidR="000E2A82" w:rsidRPr="002252A0" w:rsidRDefault="00BB4B2F" w:rsidP="002252A0">
      <w:pPr>
        <w:widowControl w:val="0"/>
        <w:spacing w:after="160" w:line="360" w:lineRule="auto"/>
        <w:jc w:val="center"/>
        <w:rPr>
          <w:rFonts w:ascii="GHEA Grapalat" w:hAnsi="GHEA Grapalat"/>
          <w:b/>
          <w:color w:val="000000"/>
          <w:sz w:val="24"/>
          <w:szCs w:val="24"/>
        </w:rPr>
      </w:pPr>
      <w:r>
        <w:rPr>
          <w:rFonts w:ascii="GHEA Grapalat" w:hAnsi="GHEA Grapalat"/>
          <w:b/>
          <w:color w:val="000000"/>
          <w:sz w:val="24"/>
          <w:szCs w:val="24"/>
        </w:rPr>
        <w:t>ГЛАВА 70</w:t>
      </w:r>
    </w:p>
    <w:p w14:paraId="7A03D0EE" w14:textId="77777777" w:rsidR="000E2A82" w:rsidRPr="002252A0" w:rsidRDefault="00BB4B2F" w:rsidP="002252A0">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ОБЩИЕ ПОЛОЖЕНИЯ О НАСЛЕДОВАНИИ</w:t>
      </w:r>
    </w:p>
    <w:p w14:paraId="7F732275"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19DF60" w14:textId="77777777" w:rsidTr="00373C15">
        <w:trPr>
          <w:tblCellSpacing w:w="0" w:type="dxa"/>
        </w:trPr>
        <w:tc>
          <w:tcPr>
            <w:tcW w:w="2025" w:type="dxa"/>
            <w:hideMark/>
          </w:tcPr>
          <w:p w14:paraId="7EFDE733"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1184. </w:t>
            </w:r>
          </w:p>
        </w:tc>
        <w:tc>
          <w:tcPr>
            <w:tcW w:w="0" w:type="auto"/>
            <w:vAlign w:val="center"/>
            <w:hideMark/>
          </w:tcPr>
          <w:p w14:paraId="6D9B83BD"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Понятие наследования </w:t>
            </w:r>
          </w:p>
        </w:tc>
      </w:tr>
    </w:tbl>
    <w:p w14:paraId="359B272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наследовании имущество умершего (наследство) в неизменном виде как единое целое переходит к другим лицам (универсальное правопреемство), если иное не предусмотрено правилами настоящего Кодекса.</w:t>
      </w:r>
    </w:p>
    <w:p w14:paraId="1C394B9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Наследование регулируется настоящим Кодексом, а в предусмотренных им случаях </w:t>
      </w:r>
      <w:r w:rsidR="007121F9"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также иными законами.</w:t>
      </w:r>
    </w:p>
    <w:p w14:paraId="5D15196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Особенности наследования накопительных пенсионных активов и накопительных пенсий устанавливаются законом.</w:t>
      </w:r>
    </w:p>
    <w:p w14:paraId="0D7D27F8"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1184 дополнена </w:t>
      </w:r>
      <w:r w:rsidR="000E2A82" w:rsidRPr="002252A0">
        <w:rPr>
          <w:rFonts w:ascii="GHEA Grapalat" w:hAnsi="GHEA Grapalat"/>
          <w:b/>
          <w:i/>
          <w:color w:val="000000"/>
          <w:sz w:val="24"/>
          <w:szCs w:val="24"/>
        </w:rPr>
        <w:t>в соответствии с НО-253-N от 22 декабря 2010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2004BD" w14:textId="77777777" w:rsidTr="00373C15">
        <w:trPr>
          <w:tblCellSpacing w:w="0" w:type="dxa"/>
        </w:trPr>
        <w:tc>
          <w:tcPr>
            <w:tcW w:w="2025" w:type="dxa"/>
            <w:hideMark/>
          </w:tcPr>
          <w:p w14:paraId="1572FF8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1185. </w:t>
            </w:r>
          </w:p>
        </w:tc>
        <w:tc>
          <w:tcPr>
            <w:tcW w:w="0" w:type="auto"/>
            <w:vAlign w:val="center"/>
            <w:hideMark/>
          </w:tcPr>
          <w:p w14:paraId="77C0CA5B"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Основания наследования </w:t>
            </w:r>
          </w:p>
        </w:tc>
      </w:tr>
    </w:tbl>
    <w:p w14:paraId="79628DE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Наследование осуществляется по завещанию и по закону. </w:t>
      </w:r>
    </w:p>
    <w:p w14:paraId="54EB403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Наследование осуществляется по закону, если отсутствует завещание или в нем не определена судьба всего наследства, а также в иных случаях, установленных настоящим Кодексом.</w:t>
      </w:r>
    </w:p>
    <w:p w14:paraId="600C7CA3"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105B1D" w14:textId="77777777" w:rsidTr="00373C15">
        <w:trPr>
          <w:tblCellSpacing w:w="0" w:type="dxa"/>
        </w:trPr>
        <w:tc>
          <w:tcPr>
            <w:tcW w:w="2025" w:type="dxa"/>
            <w:hideMark/>
          </w:tcPr>
          <w:p w14:paraId="5A166B8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1186. </w:t>
            </w:r>
          </w:p>
        </w:tc>
        <w:tc>
          <w:tcPr>
            <w:tcW w:w="0" w:type="auto"/>
            <w:vAlign w:val="center"/>
            <w:hideMark/>
          </w:tcPr>
          <w:p w14:paraId="29290778"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Наследственная масса </w:t>
            </w:r>
          </w:p>
        </w:tc>
      </w:tr>
    </w:tbl>
    <w:p w14:paraId="5C843D2D"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наследственную массу входит имущество, принадлежавшее наследодателю на день открытия наследства, в том числе деньги, ценные бумаги, имущественные права и обязанности.</w:t>
      </w:r>
    </w:p>
    <w:p w14:paraId="582BD8CA"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наследственную массу не входят права и обязанности, неразрывно связанные с личностью наследодателя, в частности:</w:t>
      </w:r>
    </w:p>
    <w:p w14:paraId="25289760"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права и обязанности по алиментным обязательствам;</w:t>
      </w:r>
    </w:p>
    <w:p w14:paraId="2143F71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право на возмещение вреда, причиненного жизни или здоровью гражданина;</w:t>
      </w:r>
    </w:p>
    <w:p w14:paraId="476C3169"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личные неимущественные права и другие нематериальные блага;</w:t>
      </w:r>
    </w:p>
    <w:p w14:paraId="1CB0581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права и обязанности, переход которых в порядке наследования не</w:t>
      </w:r>
      <w:r>
        <w:rPr>
          <w:rFonts w:ascii="Courier New" w:hAnsi="Courier New" w:cs="Courier New"/>
          <w:color w:val="000000"/>
          <w:sz w:val="24"/>
          <w:szCs w:val="24"/>
          <w:lang w:val="en-US"/>
        </w:rPr>
        <w:t> </w:t>
      </w:r>
      <w:r>
        <w:rPr>
          <w:rFonts w:ascii="GHEA Grapalat" w:hAnsi="GHEA Grapalat"/>
          <w:color w:val="000000"/>
          <w:sz w:val="24"/>
          <w:szCs w:val="24"/>
        </w:rPr>
        <w:t>допускается настоящим Кодексом и другими законами.</w:t>
      </w:r>
    </w:p>
    <w:p w14:paraId="343161F9"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08E85EE" w14:textId="77777777" w:rsidTr="00373C15">
        <w:trPr>
          <w:tblCellSpacing w:w="0" w:type="dxa"/>
        </w:trPr>
        <w:tc>
          <w:tcPr>
            <w:tcW w:w="2025" w:type="dxa"/>
            <w:hideMark/>
          </w:tcPr>
          <w:p w14:paraId="6588569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1187. </w:t>
            </w:r>
          </w:p>
        </w:tc>
        <w:tc>
          <w:tcPr>
            <w:tcW w:w="0" w:type="auto"/>
            <w:vAlign w:val="center"/>
            <w:hideMark/>
          </w:tcPr>
          <w:p w14:paraId="3A6E9D1F"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Открытие наследства </w:t>
            </w:r>
          </w:p>
        </w:tc>
      </w:tr>
    </w:tbl>
    <w:p w14:paraId="36B4C2DE"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Наследство открывается после смерти гражданина. </w:t>
      </w:r>
    </w:p>
    <w:p w14:paraId="4FA49C7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Признание судом гражданина умершим влечет те же правовые последствия, что и смерть гражданина.</w:t>
      </w:r>
    </w:p>
    <w:p w14:paraId="79131E39" w14:textId="77777777" w:rsidR="000D5F8A" w:rsidRDefault="000D5F8A">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4816E1F" w14:textId="77777777" w:rsidTr="00373C15">
        <w:trPr>
          <w:tblCellSpacing w:w="0" w:type="dxa"/>
        </w:trPr>
        <w:tc>
          <w:tcPr>
            <w:tcW w:w="2025" w:type="dxa"/>
            <w:hideMark/>
          </w:tcPr>
          <w:p w14:paraId="6D7B7C39"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1188. </w:t>
            </w:r>
          </w:p>
        </w:tc>
        <w:tc>
          <w:tcPr>
            <w:tcW w:w="0" w:type="auto"/>
            <w:vAlign w:val="center"/>
            <w:hideMark/>
          </w:tcPr>
          <w:p w14:paraId="355978F0"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Время открытия наследства </w:t>
            </w:r>
          </w:p>
        </w:tc>
      </w:tr>
    </w:tbl>
    <w:p w14:paraId="346A7A6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Временем открытия наследства является день смерти гражданина,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при признании его умершим </w:t>
      </w:r>
      <w:r w:rsidR="00B60DCF" w:rsidRPr="002252A0">
        <w:rPr>
          <w:rFonts w:ascii="GHEA Grapalat" w:hAnsi="GHEA Grapalat"/>
          <w:color w:val="000000"/>
          <w:sz w:val="24"/>
          <w:szCs w:val="24"/>
          <w:lang w:val="hy-AM"/>
        </w:rPr>
        <w:t>—</w:t>
      </w:r>
      <w:r w:rsidR="00B60DCF" w:rsidRPr="002252A0">
        <w:rPr>
          <w:rFonts w:ascii="GHEA Grapalat" w:hAnsi="GHEA Grapalat"/>
          <w:color w:val="000000"/>
          <w:sz w:val="24"/>
          <w:szCs w:val="24"/>
        </w:rPr>
        <w:t xml:space="preserve"> </w:t>
      </w:r>
      <w:r w:rsidRPr="002252A0">
        <w:rPr>
          <w:rFonts w:ascii="GHEA Grapalat" w:hAnsi="GHEA Grapalat"/>
          <w:color w:val="000000"/>
          <w:sz w:val="24"/>
          <w:szCs w:val="24"/>
        </w:rPr>
        <w:t>день вступления в законную силу решения суда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признании гражданина умершим, если решением не установлен иной день.</w:t>
      </w:r>
    </w:p>
    <w:p w14:paraId="73E74EEF" w14:textId="77777777" w:rsidR="006136EB" w:rsidRPr="002252A0" w:rsidRDefault="006136EB"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1.1.</w:t>
      </w:r>
      <w:r w:rsidR="00BB4B2F">
        <w:rPr>
          <w:rFonts w:ascii="GHEA Grapalat" w:hAnsi="GHEA Grapalat"/>
          <w:color w:val="000000"/>
          <w:sz w:val="24"/>
          <w:szCs w:val="24"/>
        </w:rPr>
        <w:tab/>
        <w:t>В случае, когда личность гражданина не установлена как минимум в течение одного месяца с момента смерти, днем открытия наследства считается день государственной регистрации смерти.</w:t>
      </w:r>
    </w:p>
    <w:p w14:paraId="0BCC0E8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в один и тот же день умерли лица, которые вправе были наследовать один после другого, то они признаются умершими одновременно. Наследство открывается после каждого из них и к наследованию призываются наследники каждого из них.</w:t>
      </w:r>
    </w:p>
    <w:p w14:paraId="2E561381" w14:textId="77777777" w:rsidR="00393AF1"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(статья 1188 дополнена в соответствии с НО-2-</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20 января 2022</w:t>
      </w:r>
      <w:r>
        <w:rPr>
          <w:rFonts w:ascii="Courier New" w:eastAsia="Times New Roman" w:hAnsi="Courier New" w:cs="Courier New"/>
          <w:b/>
          <w:i/>
          <w:color w:val="000000"/>
          <w:sz w:val="24"/>
          <w:szCs w:val="24"/>
          <w:lang w:val="en-US"/>
        </w:rPr>
        <w:t> </w:t>
      </w:r>
      <w:r>
        <w:rPr>
          <w:rFonts w:ascii="GHEA Grapalat" w:eastAsia="Times New Roman" w:hAnsi="GHEA Grapalat" w:cs="Times New Roman"/>
          <w:b/>
          <w:i/>
          <w:color w:val="000000"/>
          <w:sz w:val="24"/>
          <w:szCs w:val="24"/>
        </w:rPr>
        <w:t>года)</w:t>
      </w:r>
    </w:p>
    <w:p w14:paraId="37371A20" w14:textId="77777777" w:rsidR="006136EB"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r>
        <w:rPr>
          <w:rFonts w:ascii="GHEA Grapalat" w:eastAsia="Times New Roman" w:hAnsi="GHEA Grapalat" w:cs="Times New Roman"/>
          <w:b/>
          <w:i/>
          <w:color w:val="000000"/>
          <w:sz w:val="24"/>
          <w:szCs w:val="24"/>
        </w:rPr>
        <w:t>(закон НО-2-</w:t>
      </w:r>
      <w:r>
        <w:rPr>
          <w:rFonts w:ascii="GHEA Grapalat" w:eastAsia="Times New Roman" w:hAnsi="GHEA Grapalat" w:cs="Times New Roman"/>
          <w:b/>
          <w:i/>
          <w:color w:val="000000"/>
          <w:sz w:val="24"/>
          <w:szCs w:val="24"/>
          <w:lang w:val="en-US"/>
        </w:rPr>
        <w:t>N</w:t>
      </w:r>
      <w:r>
        <w:rPr>
          <w:rFonts w:ascii="GHEA Grapalat" w:eastAsia="Times New Roman" w:hAnsi="GHEA Grapalat" w:cs="Times New Roman"/>
          <w:b/>
          <w:i/>
          <w:color w:val="000000"/>
          <w:sz w:val="24"/>
          <w:szCs w:val="24"/>
        </w:rPr>
        <w:t xml:space="preserve"> от 20 января 2022 года имеет переходное положение)</w:t>
      </w:r>
    </w:p>
    <w:p w14:paraId="57F2046E" w14:textId="77777777" w:rsidR="006136EB" w:rsidRPr="002252A0" w:rsidRDefault="006136EB" w:rsidP="002252A0">
      <w:pPr>
        <w:widowControl w:val="0"/>
        <w:tabs>
          <w:tab w:val="left" w:pos="1134"/>
        </w:tabs>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59A157F" w14:textId="77777777" w:rsidTr="00373C15">
        <w:trPr>
          <w:tblCellSpacing w:w="0" w:type="dxa"/>
        </w:trPr>
        <w:tc>
          <w:tcPr>
            <w:tcW w:w="2025" w:type="dxa"/>
            <w:hideMark/>
          </w:tcPr>
          <w:p w14:paraId="7AA0E2B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1189. </w:t>
            </w:r>
          </w:p>
        </w:tc>
        <w:tc>
          <w:tcPr>
            <w:tcW w:w="0" w:type="auto"/>
            <w:vAlign w:val="center"/>
            <w:hideMark/>
          </w:tcPr>
          <w:p w14:paraId="0927C41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Место открытия наследства </w:t>
            </w:r>
          </w:p>
        </w:tc>
      </w:tr>
    </w:tbl>
    <w:p w14:paraId="1337880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Местом открытия наследства является последнее место жительства наследодателя.</w:t>
      </w:r>
    </w:p>
    <w:p w14:paraId="546919D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Если последнее место жительства наследодателя находится за границей или неизвестно, то местом открытия наследства считается место нахождения входящего в наследственную массу недвижимого имущества или его наиболее ценной части, а при отсутствии недвижимого имущества </w:t>
      </w:r>
      <w:r w:rsidR="002031B2" w:rsidRPr="002252A0">
        <w:rPr>
          <w:rFonts w:ascii="GHEA Grapalat" w:hAnsi="GHEA Grapalat"/>
          <w:color w:val="000000"/>
          <w:sz w:val="24"/>
          <w:szCs w:val="24"/>
          <w:lang w:val="hy-AM"/>
        </w:rPr>
        <w:t>—</w:t>
      </w:r>
      <w:r w:rsidR="002031B2" w:rsidRPr="002252A0">
        <w:rPr>
          <w:rFonts w:ascii="GHEA Grapalat" w:hAnsi="GHEA Grapalat"/>
          <w:color w:val="000000"/>
          <w:sz w:val="24"/>
          <w:szCs w:val="24"/>
        </w:rPr>
        <w:t xml:space="preserve"> </w:t>
      </w:r>
      <w:r w:rsidRPr="002252A0">
        <w:rPr>
          <w:rFonts w:ascii="GHEA Grapalat" w:hAnsi="GHEA Grapalat"/>
          <w:color w:val="000000"/>
          <w:sz w:val="24"/>
          <w:szCs w:val="24"/>
        </w:rPr>
        <w:t>место нахождения движимого имущества или его наиболее ценной части.</w:t>
      </w:r>
    </w:p>
    <w:p w14:paraId="5F10ABD6" w14:textId="77777777" w:rsidR="000E2A82"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1D9D1812" w14:textId="77777777" w:rsidR="00BF51BA" w:rsidRPr="00BF51BA" w:rsidRDefault="00BF51BA"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0FA3D03" w14:textId="77777777" w:rsidTr="00373C15">
        <w:trPr>
          <w:tblCellSpacing w:w="0" w:type="dxa"/>
        </w:trPr>
        <w:tc>
          <w:tcPr>
            <w:tcW w:w="2025" w:type="dxa"/>
            <w:hideMark/>
          </w:tcPr>
          <w:p w14:paraId="2EB1308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1190. </w:t>
            </w:r>
          </w:p>
        </w:tc>
        <w:tc>
          <w:tcPr>
            <w:tcW w:w="0" w:type="auto"/>
            <w:vAlign w:val="center"/>
            <w:hideMark/>
          </w:tcPr>
          <w:p w14:paraId="5E9F512E"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Наследники </w:t>
            </w:r>
          </w:p>
        </w:tc>
      </w:tr>
    </w:tbl>
    <w:p w14:paraId="3B0353C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Наследниками по завещанию и по закону могут быть граждане, находящиеся в живых в день открытия наследства, а также граждане, зачатые при жизни наследодателя и родившиеся живыми после открытия наследства. </w:t>
      </w:r>
    </w:p>
    <w:p w14:paraId="09B1381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Наследниками по завещанию могут быть юридические лица, существующие на день открытия наследства, Республика Армения и общины, а также иностранные государства и международные организации.</w:t>
      </w:r>
    </w:p>
    <w:p w14:paraId="6EC23C99"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r>
      <w:r>
        <w:rPr>
          <w:rFonts w:ascii="GHEA Grapalat" w:hAnsi="GHEA Grapalat"/>
          <w:b/>
          <w:i/>
          <w:color w:val="000000"/>
          <w:sz w:val="24"/>
          <w:szCs w:val="24"/>
        </w:rPr>
        <w:t>(часть утратила силу в соответствии с HO-16-N от 22 декабря 2010 года)</w:t>
      </w:r>
    </w:p>
    <w:p w14:paraId="2C9B9CCA"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1190 дополнена в соответствии с HO-54-N от 25 декабря 2006 года, изменена в соответствии с HO-16-N от 22 декабря 2010 года) </w:t>
      </w:r>
    </w:p>
    <w:p w14:paraId="68DAB7BD"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B146FF" w14:textId="77777777" w:rsidTr="00373C15">
        <w:trPr>
          <w:tblCellSpacing w:w="0" w:type="dxa"/>
        </w:trPr>
        <w:tc>
          <w:tcPr>
            <w:tcW w:w="2025" w:type="dxa"/>
            <w:hideMark/>
          </w:tcPr>
          <w:p w14:paraId="29C7BD01"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1191. </w:t>
            </w:r>
          </w:p>
        </w:tc>
        <w:tc>
          <w:tcPr>
            <w:tcW w:w="0" w:type="auto"/>
            <w:vAlign w:val="center"/>
            <w:hideMark/>
          </w:tcPr>
          <w:p w14:paraId="6EAAA60E"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Отстранение недостойных наследников от наследования </w:t>
            </w:r>
          </w:p>
        </w:tc>
      </w:tr>
    </w:tbl>
    <w:p w14:paraId="62FD6B4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 наследования по завещанию и по закону отстраняются лица, которые умышленно препятствовали осуществлению последней воли наследодателя, умышленно лишили жизни наследодателя или кого-либо из</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возможных наследников либо совершили покушение на их жизнь. Исключение составляют лица, в отношении которых наследодатель составил завещание после совершения покушения. </w:t>
      </w:r>
    </w:p>
    <w:p w14:paraId="2F0A011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При наследовании по закону от наследования отстраняются лишенные родительских прав родители, родительские права которых не были восстановлены ко времени открытия наследства. </w:t>
      </w:r>
    </w:p>
    <w:p w14:paraId="2DD908A8"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Основаниями для отстранения от наследования недостойных наследников являются вступившие в законную силу приговор и (или) решение суда. </w:t>
      </w:r>
    </w:p>
    <w:p w14:paraId="7A2DD012"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4A9447D6"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 xml:space="preserve">Обращаться в суд с требованием об отстранении недостойных наследников от наследования вправе лица, для которых такое отстранение влечет связанные с наследованием имущественные последствия. </w:t>
      </w:r>
    </w:p>
    <w:p w14:paraId="3594BBFA"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Правила настоящей статьи распространяются на наследников, имеющих право на обязательную долю в наследстве. </w:t>
      </w:r>
    </w:p>
    <w:p w14:paraId="25FC3A7E"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Правила пунктов 1 и 3 настоящей статьи, применяются также к</w:t>
      </w:r>
      <w:r>
        <w:rPr>
          <w:rFonts w:ascii="Courier New" w:hAnsi="Courier New" w:cs="Courier New"/>
          <w:color w:val="000000"/>
          <w:sz w:val="24"/>
          <w:szCs w:val="24"/>
          <w:lang w:val="en-US"/>
        </w:rPr>
        <w:t> </w:t>
      </w:r>
      <w:r>
        <w:rPr>
          <w:rFonts w:ascii="GHEA Grapalat" w:hAnsi="GHEA Grapalat"/>
          <w:color w:val="000000"/>
          <w:sz w:val="24"/>
          <w:szCs w:val="24"/>
        </w:rPr>
        <w:t>завещательному поручению.</w:t>
      </w:r>
    </w:p>
    <w:p w14:paraId="585CB0FD" w14:textId="77777777" w:rsidR="000E2A82" w:rsidRPr="002252A0" w:rsidRDefault="000E2A82" w:rsidP="00BF51BA">
      <w:pPr>
        <w:spacing w:after="160" w:line="341" w:lineRule="auto"/>
        <w:jc w:val="center"/>
        <w:rPr>
          <w:rFonts w:ascii="GHEA Grapalat" w:hAnsi="GHEA Grapalat"/>
          <w:color w:val="000000"/>
          <w:sz w:val="24"/>
          <w:szCs w:val="24"/>
        </w:rPr>
      </w:pPr>
    </w:p>
    <w:p w14:paraId="76FEC31B" w14:textId="77777777" w:rsidR="000D5F8A" w:rsidRDefault="000D5F8A" w:rsidP="00BF51BA">
      <w:pPr>
        <w:widowControl w:val="0"/>
        <w:spacing w:after="160" w:line="341" w:lineRule="auto"/>
        <w:jc w:val="center"/>
        <w:rPr>
          <w:rFonts w:ascii="GHEA Grapalat" w:hAnsi="GHEA Grapalat"/>
          <w:b/>
          <w:color w:val="000000"/>
          <w:sz w:val="24"/>
          <w:szCs w:val="24"/>
        </w:rPr>
      </w:pPr>
    </w:p>
    <w:p w14:paraId="268FE3E9" w14:textId="77777777" w:rsidR="000D5F8A" w:rsidRDefault="00BB4B2F" w:rsidP="00BF51BA">
      <w:pPr>
        <w:widowControl w:val="0"/>
        <w:spacing w:after="160" w:line="341" w:lineRule="auto"/>
        <w:jc w:val="center"/>
        <w:rPr>
          <w:rFonts w:ascii="GHEA Grapalat" w:hAnsi="GHEA Grapalat"/>
          <w:b/>
          <w:color w:val="000000"/>
          <w:sz w:val="24"/>
          <w:szCs w:val="24"/>
          <w:lang w:val="en-US"/>
        </w:rPr>
      </w:pPr>
      <w:r>
        <w:rPr>
          <w:rFonts w:ascii="GHEA Grapalat" w:hAnsi="GHEA Grapalat"/>
          <w:b/>
          <w:color w:val="000000"/>
          <w:sz w:val="24"/>
          <w:szCs w:val="24"/>
        </w:rPr>
        <w:t>ГЛАВА 71</w:t>
      </w:r>
    </w:p>
    <w:p w14:paraId="79273A48" w14:textId="77777777" w:rsidR="000D5F8A" w:rsidRDefault="00BB4B2F" w:rsidP="00BF51BA">
      <w:pPr>
        <w:widowControl w:val="0"/>
        <w:spacing w:after="160" w:line="341" w:lineRule="auto"/>
        <w:jc w:val="center"/>
        <w:rPr>
          <w:rFonts w:ascii="GHEA Grapalat" w:hAnsi="GHEA Grapalat"/>
          <w:b/>
          <w:color w:val="000000"/>
          <w:sz w:val="24"/>
          <w:szCs w:val="24"/>
          <w:lang w:val="en-US"/>
        </w:rPr>
      </w:pPr>
      <w:r>
        <w:rPr>
          <w:rFonts w:ascii="GHEA Grapalat" w:hAnsi="GHEA Grapalat"/>
          <w:b/>
          <w:i/>
          <w:color w:val="000000"/>
          <w:sz w:val="24"/>
          <w:szCs w:val="24"/>
        </w:rPr>
        <w:t>НАСЛЕДОВАНИЕ ПО ЗАВЕЩАНИЮ</w:t>
      </w:r>
    </w:p>
    <w:p w14:paraId="70F3D7C9" w14:textId="77777777" w:rsidR="000D5F8A" w:rsidRDefault="000D5F8A" w:rsidP="00BF51BA">
      <w:pPr>
        <w:widowControl w:val="0"/>
        <w:spacing w:after="160" w:line="341"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24D00AF" w14:textId="77777777" w:rsidTr="00373C15">
        <w:trPr>
          <w:tblCellSpacing w:w="0" w:type="dxa"/>
        </w:trPr>
        <w:tc>
          <w:tcPr>
            <w:tcW w:w="2025" w:type="dxa"/>
            <w:hideMark/>
          </w:tcPr>
          <w:p w14:paraId="55AA2F22"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1192. </w:t>
            </w:r>
          </w:p>
        </w:tc>
        <w:tc>
          <w:tcPr>
            <w:tcW w:w="0" w:type="auto"/>
            <w:vAlign w:val="center"/>
            <w:hideMark/>
          </w:tcPr>
          <w:p w14:paraId="7CDF0197"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w:t>
            </w:r>
          </w:p>
        </w:tc>
      </w:tr>
    </w:tbl>
    <w:p w14:paraId="2F1FF2BF"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Завещанием считается волеизъявление гражданина по распоряжению принадлежащим ему имуществом на случай смерти.</w:t>
      </w:r>
    </w:p>
    <w:p w14:paraId="77B05390"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Распорядиться имуществом на случай смерти можно только посредством завещания.</w:t>
      </w:r>
    </w:p>
    <w:p w14:paraId="4282B4C5"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Завещание может быть совершено дееспособным гражданином.</w:t>
      </w:r>
    </w:p>
    <w:p w14:paraId="2B5DD457"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Завещание должно быть совершено лично. Совершение завещания через представителя не допускается. Совершение завещания че</w:t>
      </w:r>
      <w:r w:rsidR="00BB4B2F">
        <w:rPr>
          <w:rFonts w:ascii="GHEA Grapalat" w:hAnsi="GHEA Grapalat"/>
          <w:color w:val="000000"/>
          <w:sz w:val="24"/>
          <w:szCs w:val="24"/>
        </w:rPr>
        <w:t>рез представителя не допускается.</w:t>
      </w:r>
    </w:p>
    <w:p w14:paraId="49A7E13A"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Завещание может содержать распоряжения только одного лица.</w:t>
      </w:r>
    </w:p>
    <w:p w14:paraId="48783CD2" w14:textId="77777777" w:rsidR="000E2A82" w:rsidRDefault="00BB4B2F" w:rsidP="00BF51BA">
      <w:pPr>
        <w:widowControl w:val="0"/>
        <w:tabs>
          <w:tab w:val="left" w:pos="1134"/>
        </w:tabs>
        <w:spacing w:after="160" w:line="341" w:lineRule="auto"/>
        <w:ind w:firstLine="567"/>
        <w:jc w:val="both"/>
        <w:rPr>
          <w:rFonts w:ascii="GHEA Grapalat" w:hAnsi="GHEA Grapalat"/>
          <w:color w:val="000000"/>
          <w:sz w:val="24"/>
          <w:szCs w:val="24"/>
          <w:lang w:val="en-GB"/>
        </w:rPr>
      </w:pPr>
      <w:r>
        <w:rPr>
          <w:rFonts w:ascii="GHEA Grapalat" w:hAnsi="GHEA Grapalat"/>
          <w:color w:val="000000"/>
          <w:sz w:val="24"/>
          <w:szCs w:val="24"/>
        </w:rPr>
        <w:t>6.</w:t>
      </w:r>
      <w:r>
        <w:rPr>
          <w:rFonts w:ascii="GHEA Grapalat" w:hAnsi="GHEA Grapalat"/>
          <w:color w:val="000000"/>
          <w:sz w:val="24"/>
          <w:szCs w:val="24"/>
        </w:rPr>
        <w:tab/>
        <w:t>Совершение завещания двумя или более лицами не допускается.</w:t>
      </w:r>
    </w:p>
    <w:p w14:paraId="47C21A75"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Завещание является односторонней сделкой, действительность которой определяется на момент открытия наследства.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4194050" w14:textId="77777777" w:rsidTr="00373C15">
        <w:trPr>
          <w:tblCellSpacing w:w="0" w:type="dxa"/>
        </w:trPr>
        <w:tc>
          <w:tcPr>
            <w:tcW w:w="2025" w:type="dxa"/>
            <w:hideMark/>
          </w:tcPr>
          <w:p w14:paraId="7C7DCFF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1193. </w:t>
            </w:r>
          </w:p>
        </w:tc>
        <w:tc>
          <w:tcPr>
            <w:tcW w:w="0" w:type="auto"/>
            <w:vAlign w:val="center"/>
            <w:hideMark/>
          </w:tcPr>
          <w:p w14:paraId="01A14D2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Свобода завещания </w:t>
            </w:r>
          </w:p>
        </w:tc>
      </w:tr>
    </w:tbl>
    <w:p w14:paraId="77C4F58E"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Гражданин вправе по своему усмотрению завещать любое имущество любому лицу, любым образом определять доли наследников в наследстве, лишать наследства наследников по закону, включать в завещание иные распоряжения, предусмотренные правилами настоящего Кодекса о наследовании, отменять, изменять или дополнять составленное завещание.</w:t>
      </w:r>
    </w:p>
    <w:p w14:paraId="5A0D52A4"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Гражданин не обязан сообщать кому-либо о совершении, изменении или отмене завещания.</w:t>
      </w:r>
    </w:p>
    <w:p w14:paraId="4C283E29"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Свобода завещания ограничивается только правилами об обязательной доле в наследстве.</w:t>
      </w:r>
    </w:p>
    <w:p w14:paraId="3EE589E7"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E15142" w14:textId="77777777" w:rsidTr="00373C15">
        <w:trPr>
          <w:tblCellSpacing w:w="0" w:type="dxa"/>
        </w:trPr>
        <w:tc>
          <w:tcPr>
            <w:tcW w:w="2025" w:type="dxa"/>
            <w:hideMark/>
          </w:tcPr>
          <w:p w14:paraId="06E8490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1194. </w:t>
            </w:r>
          </w:p>
        </w:tc>
        <w:tc>
          <w:tcPr>
            <w:tcW w:w="0" w:type="auto"/>
            <w:vAlign w:val="center"/>
            <w:hideMark/>
          </w:tcPr>
          <w:p w14:paraId="18471AF1"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на обязательную долю в наследстве </w:t>
            </w:r>
          </w:p>
        </w:tc>
      </w:tr>
    </w:tbl>
    <w:p w14:paraId="30F75CA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Обязательной долей считается право наследника наследовать, независимо от содержания завещания, не менее половины той доли, которая причиталась бы ему при наследовании по закону.</w:t>
      </w:r>
    </w:p>
    <w:p w14:paraId="1CA9EF99"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Во время открытия наследства право на обязательную долю имеют несовершеннолетние дети наследодателя, а также дети, супруг и родители наследодателя, признанные в установленном законом порядке </w:t>
      </w:r>
      <w:r w:rsidR="00C044A7" w:rsidRPr="002252A0">
        <w:rPr>
          <w:rFonts w:ascii="GHEA Grapalat" w:hAnsi="GHEA Grapalat"/>
          <w:color w:val="000000"/>
          <w:sz w:val="24"/>
          <w:szCs w:val="24"/>
        </w:rPr>
        <w:t xml:space="preserve">лицами с инвалидностью </w:t>
      </w:r>
      <w:r w:rsidRPr="002252A0">
        <w:rPr>
          <w:rFonts w:ascii="GHEA Grapalat" w:hAnsi="GHEA Grapalat"/>
          <w:color w:val="000000"/>
          <w:sz w:val="24"/>
          <w:szCs w:val="24"/>
        </w:rPr>
        <w:t>или недееспособными, или достигшие 60 лет.</w:t>
      </w:r>
    </w:p>
    <w:p w14:paraId="3E59894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При определении размера обязательной доли учитывается все то, что наследник, имеющий право на такую долю, получает из наследства </w:t>
      </w:r>
      <w:r>
        <w:rPr>
          <w:rFonts w:ascii="GHEA Grapalat" w:hAnsi="GHEA Grapalat"/>
          <w:color w:val="000000"/>
          <w:sz w:val="24"/>
          <w:szCs w:val="24"/>
        </w:rPr>
        <w:br/>
        <w:t>по какому-либо основанию, в том числе стоимость установленного в пользу такого наследника завещательного поручения.</w:t>
      </w:r>
    </w:p>
    <w:p w14:paraId="0BF3B086"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1194 изменена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-350-</w:t>
      </w:r>
      <w:r>
        <w:rPr>
          <w:rFonts w:ascii="GHEA Grapalat" w:hAnsi="GHEA Grapalat"/>
          <w:b/>
          <w:i/>
          <w:color w:val="000000"/>
          <w:sz w:val="24"/>
          <w:szCs w:val="24"/>
          <w:lang w:val="en-US"/>
        </w:rPr>
        <w:t>N</w:t>
      </w:r>
      <w:r>
        <w:rPr>
          <w:rFonts w:ascii="GHEA Grapalat" w:hAnsi="GHEA Grapalat"/>
          <w:b/>
          <w:i/>
          <w:color w:val="000000"/>
          <w:sz w:val="24"/>
          <w:szCs w:val="24"/>
        </w:rPr>
        <w:t xml:space="preserve"> от 2 октября 2024 года)</w:t>
      </w:r>
    </w:p>
    <w:p w14:paraId="1EC7CEB6"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1A56191" w14:textId="77777777" w:rsidTr="00373C15">
        <w:trPr>
          <w:tblCellSpacing w:w="0" w:type="dxa"/>
        </w:trPr>
        <w:tc>
          <w:tcPr>
            <w:tcW w:w="2025" w:type="dxa"/>
            <w:hideMark/>
          </w:tcPr>
          <w:p w14:paraId="7251E14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1195. </w:t>
            </w:r>
          </w:p>
        </w:tc>
        <w:tc>
          <w:tcPr>
            <w:tcW w:w="0" w:type="auto"/>
            <w:vAlign w:val="center"/>
            <w:hideMark/>
          </w:tcPr>
          <w:p w14:paraId="4A3C2D5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Назначение наследников </w:t>
            </w:r>
          </w:p>
        </w:tc>
      </w:tr>
    </w:tbl>
    <w:p w14:paraId="409CB92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Гражданин </w:t>
      </w:r>
      <w:r w:rsidR="000574E7" w:rsidRPr="002252A0">
        <w:rPr>
          <w:rFonts w:ascii="GHEA Grapalat" w:hAnsi="GHEA Grapalat"/>
          <w:color w:val="000000"/>
          <w:sz w:val="24"/>
          <w:szCs w:val="24"/>
        </w:rPr>
        <w:t>вправе</w:t>
      </w:r>
      <w:r w:rsidRPr="002252A0">
        <w:rPr>
          <w:rFonts w:ascii="GHEA Grapalat" w:hAnsi="GHEA Grapalat"/>
          <w:color w:val="000000"/>
          <w:sz w:val="24"/>
          <w:szCs w:val="24"/>
        </w:rPr>
        <w:t xml:space="preserve"> завещать все свое имущество или его часть как наследникам по закону, так и одному или нескольким другим лицам.</w:t>
      </w:r>
    </w:p>
    <w:p w14:paraId="577850A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Завещатель не вправе возложить по завещанию на лиц, назначенных им наследниками, обязанность, по которой последние, в свою очередь, определенным образом распорядились бы завещанным им имуществом на случай их смерти.</w:t>
      </w:r>
    </w:p>
    <w:p w14:paraId="3DBB1E83"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E7DAA3" w14:textId="77777777" w:rsidTr="00373C15">
        <w:trPr>
          <w:tblCellSpacing w:w="0" w:type="dxa"/>
        </w:trPr>
        <w:tc>
          <w:tcPr>
            <w:tcW w:w="2025" w:type="dxa"/>
            <w:hideMark/>
          </w:tcPr>
          <w:p w14:paraId="4E8E6D7E"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1196. </w:t>
            </w:r>
          </w:p>
        </w:tc>
        <w:tc>
          <w:tcPr>
            <w:tcW w:w="0" w:type="auto"/>
            <w:vAlign w:val="center"/>
            <w:hideMark/>
          </w:tcPr>
          <w:p w14:paraId="490B55D0"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Доли наследников в завещанном имуществе </w:t>
            </w:r>
          </w:p>
        </w:tc>
      </w:tr>
    </w:tbl>
    <w:p w14:paraId="23BB8365"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Имущество, завещанное двум или нескольким наследникам, считается завещанным наследникам в равных долях, если в завещании не указаны доли в наследстве и нет указаний о том, что входящее в наследственную массу имущество или право предназначаются кому-либо из наследников.</w:t>
      </w:r>
    </w:p>
    <w:p w14:paraId="6BAC8DE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8DBDEB" w14:textId="77777777" w:rsidTr="00373C15">
        <w:trPr>
          <w:tblCellSpacing w:w="0" w:type="dxa"/>
        </w:trPr>
        <w:tc>
          <w:tcPr>
            <w:tcW w:w="2025" w:type="dxa"/>
            <w:hideMark/>
          </w:tcPr>
          <w:p w14:paraId="55CD03C7"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1197. </w:t>
            </w:r>
          </w:p>
        </w:tc>
        <w:tc>
          <w:tcPr>
            <w:tcW w:w="0" w:type="auto"/>
            <w:vAlign w:val="center"/>
            <w:hideMark/>
          </w:tcPr>
          <w:p w14:paraId="3516C4EE"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Завещание с условием </w:t>
            </w:r>
          </w:p>
        </w:tc>
      </w:tr>
    </w:tbl>
    <w:p w14:paraId="69BBC9F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Завещатель </w:t>
      </w:r>
      <w:r w:rsidR="000574E7" w:rsidRPr="002252A0">
        <w:rPr>
          <w:rFonts w:ascii="GHEA Grapalat" w:hAnsi="GHEA Grapalat"/>
          <w:color w:val="000000"/>
          <w:sz w:val="24"/>
          <w:szCs w:val="24"/>
        </w:rPr>
        <w:t>вправе</w:t>
      </w:r>
      <w:r w:rsidRPr="002252A0">
        <w:rPr>
          <w:rFonts w:ascii="GHEA Grapalat" w:hAnsi="GHEA Grapalat"/>
          <w:color w:val="000000"/>
          <w:sz w:val="24"/>
          <w:szCs w:val="24"/>
        </w:rPr>
        <w:t xml:space="preserve"> обусловить получение наследства определенным правомерным условием относительно характера поведения наследника.</w:t>
      </w:r>
    </w:p>
    <w:p w14:paraId="643F2021"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Незаконные условия, включенные в распоряжение о назначении наследника или лишении права наследования, недействительны.</w:t>
      </w:r>
    </w:p>
    <w:p w14:paraId="64C07C4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Включенное в завещание условие, которое наследник не может выполнить по состоянию здоровья или в силу иных объективных причин, может быть признано недействительным по </w:t>
      </w:r>
      <w:r w:rsidR="00BB4B2F">
        <w:rPr>
          <w:rFonts w:ascii="GHEA Grapalat" w:hAnsi="GHEA Grapalat"/>
          <w:color w:val="000000"/>
          <w:sz w:val="24"/>
          <w:szCs w:val="24"/>
        </w:rPr>
        <w:t>иску наследника.</w:t>
      </w:r>
    </w:p>
    <w:p w14:paraId="476DD93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p w14:paraId="5C33BA45" w14:textId="77777777" w:rsidR="00BF51BA" w:rsidRPr="00BF51BA" w:rsidRDefault="00BF51BA">
      <w:pPr>
        <w:widowControl w:val="0"/>
        <w:tabs>
          <w:tab w:val="left" w:pos="1134"/>
        </w:tabs>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8A8F7B0" w14:textId="77777777" w:rsidTr="00373C15">
        <w:trPr>
          <w:tblCellSpacing w:w="0" w:type="dxa"/>
        </w:trPr>
        <w:tc>
          <w:tcPr>
            <w:tcW w:w="2025" w:type="dxa"/>
            <w:hideMark/>
          </w:tcPr>
          <w:p w14:paraId="477DE359"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1198. </w:t>
            </w:r>
          </w:p>
        </w:tc>
        <w:tc>
          <w:tcPr>
            <w:tcW w:w="0" w:type="auto"/>
            <w:vAlign w:val="center"/>
            <w:hideMark/>
          </w:tcPr>
          <w:p w14:paraId="4387B7F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Подназначение наследников </w:t>
            </w:r>
          </w:p>
        </w:tc>
      </w:tr>
    </w:tbl>
    <w:p w14:paraId="1532F1EF"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Завещатель может указать в завещании другого наследника (подназначить наследника) на случай, если назначенный им в завещании наследник умрет до открытия наследства, откажется от наследства, будет отстранен от наследования как недостойный наследник или не выполнит правомерных условий завещателя.</w:t>
      </w:r>
    </w:p>
    <w:p w14:paraId="5E780CE1"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Подназначенным наследником может быть любое лицо, которое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со статьей 1190 настоящего Кодекса может быть наследником.</w:t>
      </w:r>
    </w:p>
    <w:p w14:paraId="3E92F046"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Отказ наследника по завещанию от наследства в ущерб другому наследнику не допускается.</w:t>
      </w:r>
    </w:p>
    <w:p w14:paraId="261893C9" w14:textId="77777777" w:rsidR="00076755" w:rsidRPr="002252A0" w:rsidRDefault="00076755" w:rsidP="00BF51BA">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EFD19D0" w14:textId="77777777" w:rsidTr="00373C15">
        <w:trPr>
          <w:tblCellSpacing w:w="0" w:type="dxa"/>
        </w:trPr>
        <w:tc>
          <w:tcPr>
            <w:tcW w:w="2025" w:type="dxa"/>
            <w:hideMark/>
          </w:tcPr>
          <w:p w14:paraId="17EA3E25"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1199. </w:t>
            </w:r>
          </w:p>
        </w:tc>
        <w:tc>
          <w:tcPr>
            <w:tcW w:w="0" w:type="auto"/>
            <w:vAlign w:val="center"/>
            <w:hideMark/>
          </w:tcPr>
          <w:p w14:paraId="105EC6CB"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завещать любое имущество </w:t>
            </w:r>
          </w:p>
        </w:tc>
      </w:tr>
    </w:tbl>
    <w:p w14:paraId="6ED3FFA6"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Завещатель вправе совершить завещание, содержащее распоряжение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любом имуществе, в том числе и о том, которое может быть приобретено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будущем.</w:t>
      </w:r>
    </w:p>
    <w:p w14:paraId="56038142"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Наследство открывается в отношении только того имущества, которое принадлежало завещателю на день открытия наследства.</w:t>
      </w:r>
    </w:p>
    <w:p w14:paraId="5F82A7DA"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Завещатель может составить завещание относительно всего имущества, его части или относительно отдельного имущества либо прав.</w:t>
      </w:r>
    </w:p>
    <w:p w14:paraId="326E3F19"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312C89" w14:textId="77777777" w:rsidTr="00373C15">
        <w:trPr>
          <w:tblCellSpacing w:w="0" w:type="dxa"/>
        </w:trPr>
        <w:tc>
          <w:tcPr>
            <w:tcW w:w="2025" w:type="dxa"/>
            <w:hideMark/>
          </w:tcPr>
          <w:p w14:paraId="4A7760F2"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1200. </w:t>
            </w:r>
          </w:p>
        </w:tc>
        <w:tc>
          <w:tcPr>
            <w:tcW w:w="0" w:type="auto"/>
            <w:vAlign w:val="center"/>
            <w:hideMark/>
          </w:tcPr>
          <w:p w14:paraId="60CF0CF6"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незавещанной части имущества </w:t>
            </w:r>
          </w:p>
        </w:tc>
      </w:tr>
    </w:tbl>
    <w:p w14:paraId="33863E37"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Незавещанная часть имущества завещателя, распределяется между наследниками по закону, призываемыми к наследованию в порядке, установленном главой 72 настоящего Кодекса. </w:t>
      </w:r>
    </w:p>
    <w:p w14:paraId="400D9189"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К числу таких наследников относятся также те наследники по закону, которым по завещанию была оставлена другая часть имущества.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760FBE2" w14:textId="77777777" w:rsidTr="00373C15">
        <w:trPr>
          <w:tblCellSpacing w:w="0" w:type="dxa"/>
        </w:trPr>
        <w:tc>
          <w:tcPr>
            <w:tcW w:w="2025" w:type="dxa"/>
            <w:hideMark/>
          </w:tcPr>
          <w:p w14:paraId="6394FF2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1201. </w:t>
            </w:r>
          </w:p>
        </w:tc>
        <w:tc>
          <w:tcPr>
            <w:tcW w:w="0" w:type="auto"/>
            <w:vAlign w:val="center"/>
            <w:hideMark/>
          </w:tcPr>
          <w:p w14:paraId="660E22FC"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Лишение наследства </w:t>
            </w:r>
          </w:p>
        </w:tc>
      </w:tr>
    </w:tbl>
    <w:p w14:paraId="6EABDAE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Завещатель вправе без объяснения причин лишить наследства одного, нескольких или всех наследников по закону.</w:t>
      </w:r>
    </w:p>
    <w:p w14:paraId="51F8B20B"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завещатель лишил наследства лицо, которое на день открытия наследства имеет право на обязательную долю, то завещание в соответствующей части считается недействительным.</w:t>
      </w:r>
    </w:p>
    <w:p w14:paraId="4CD334C6"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3E3FA63" w14:textId="77777777" w:rsidTr="00373C15">
        <w:trPr>
          <w:tblCellSpacing w:w="0" w:type="dxa"/>
        </w:trPr>
        <w:tc>
          <w:tcPr>
            <w:tcW w:w="2025" w:type="dxa"/>
            <w:hideMark/>
          </w:tcPr>
          <w:p w14:paraId="5D9C758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1202. </w:t>
            </w:r>
          </w:p>
        </w:tc>
        <w:tc>
          <w:tcPr>
            <w:tcW w:w="0" w:type="auto"/>
            <w:vAlign w:val="center"/>
            <w:hideMark/>
          </w:tcPr>
          <w:p w14:paraId="5655C7EF"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Отмена, изменение и дополнение завещания </w:t>
            </w:r>
          </w:p>
        </w:tc>
      </w:tr>
    </w:tbl>
    <w:p w14:paraId="4C09644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Завещатель </w:t>
      </w:r>
      <w:r w:rsidR="00DD16C2" w:rsidRPr="002252A0">
        <w:rPr>
          <w:rFonts w:ascii="GHEA Grapalat" w:hAnsi="GHEA Grapalat"/>
          <w:color w:val="000000"/>
          <w:sz w:val="24"/>
          <w:szCs w:val="24"/>
        </w:rPr>
        <w:t>вправе</w:t>
      </w:r>
      <w:r w:rsidRPr="002252A0">
        <w:rPr>
          <w:rFonts w:ascii="GHEA Grapalat" w:hAnsi="GHEA Grapalat"/>
          <w:color w:val="000000"/>
          <w:sz w:val="24"/>
          <w:szCs w:val="24"/>
        </w:rPr>
        <w:t xml:space="preserve"> отменить, изменить или дополнить сделанное им завещание в любое время после составления завещания и не обязан при этом указывать причины отмены, изменения или дополнения завещания.</w:t>
      </w:r>
    </w:p>
    <w:p w14:paraId="1F590077"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Завещатель вправе посредством нового завещания:</w:t>
      </w:r>
    </w:p>
    <w:p w14:paraId="347394B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полностью отменить прежнее завещание;</w:t>
      </w:r>
    </w:p>
    <w:p w14:paraId="511C44B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изменить прежнее завещание путем отмены, изменения или дополнения отдельных содержащихся в нем завещательных распоряжений или путем дополнения завещания новыми распоряжениями.</w:t>
      </w:r>
    </w:p>
    <w:p w14:paraId="4485B27E"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Завещание, сделанное позднее и не содержащее прямых указаний об</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отмене предыдущего завещания или отдельных его распоряжений, отменяет прежнее завещание в противоречащей ему части.</w:t>
      </w:r>
    </w:p>
    <w:p w14:paraId="581D6F9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признании недействительным более позднего завещания, отменяющего или изменяющего завещание, действительным считается составленное ранее завещание.</w:t>
      </w:r>
    </w:p>
    <w:p w14:paraId="7C4E588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Завещание, полностью или частично отмененное последующим завещанием, не восстанавливается, если завещатель полностью или в</w:t>
      </w:r>
      <w:r w:rsidRPr="00BB4B2F">
        <w:rPr>
          <w:rFonts w:ascii="Courier New" w:hAnsi="Courier New" w:cs="Courier New"/>
          <w:sz w:val="24"/>
          <w:szCs w:val="24"/>
          <w:lang w:val="en-US"/>
        </w:rPr>
        <w:t> </w:t>
      </w:r>
      <w:r w:rsidR="000E2A82" w:rsidRPr="002252A0">
        <w:rPr>
          <w:rFonts w:ascii="GHEA Grapalat" w:hAnsi="GHEA Grapalat"/>
          <w:color w:val="000000"/>
          <w:sz w:val="24"/>
          <w:szCs w:val="24"/>
        </w:rPr>
        <w:t>соответствующей части отменил также последующее завещание.</w:t>
      </w:r>
    </w:p>
    <w:p w14:paraId="64A6419A"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6.</w:t>
      </w:r>
      <w:r w:rsidRPr="002252A0">
        <w:rPr>
          <w:rFonts w:ascii="GHEA Grapalat" w:hAnsi="GHEA Grapalat"/>
          <w:color w:val="000000"/>
          <w:sz w:val="24"/>
          <w:szCs w:val="24"/>
        </w:rPr>
        <w:tab/>
        <w:t>Заявление об отмене, изменении или дополнении завещания должно быть представлено в форме, установленной настоящим Кодексом для составления завещания.</w:t>
      </w:r>
    </w:p>
    <w:p w14:paraId="592F8AC8" w14:textId="77777777" w:rsidR="000E2A82" w:rsidRPr="00D35FD1"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b/>
          <w:i/>
          <w:color w:val="000000"/>
          <w:sz w:val="24"/>
          <w:szCs w:val="24"/>
        </w:rPr>
        <w:t xml:space="preserve">(статья 1202 </w:t>
      </w:r>
      <w:r w:rsidR="00D35FD1" w:rsidRPr="002252A0">
        <w:rPr>
          <w:rFonts w:ascii="GHEA Grapalat" w:hAnsi="GHEA Grapalat"/>
          <w:b/>
          <w:i/>
          <w:color w:val="000000"/>
          <w:sz w:val="24"/>
          <w:szCs w:val="24"/>
        </w:rPr>
        <w:t>изменена</w:t>
      </w:r>
      <w:r w:rsidR="00BB4B2F" w:rsidRPr="00BB4B2F">
        <w:rPr>
          <w:rFonts w:ascii="Courier New" w:hAnsi="Courier New" w:cs="Courier New"/>
          <w:b/>
          <w:i/>
          <w:color w:val="000000"/>
          <w:sz w:val="24"/>
          <w:szCs w:val="24"/>
        </w:rPr>
        <w:t xml:space="preserve"> </w:t>
      </w:r>
      <w:r w:rsidRPr="002252A0">
        <w:rPr>
          <w:rFonts w:ascii="GHEA Grapalat" w:hAnsi="GHEA Grapalat"/>
          <w:b/>
          <w:i/>
          <w:color w:val="000000"/>
          <w:sz w:val="24"/>
          <w:szCs w:val="24"/>
        </w:rPr>
        <w:t>в соответствии с НО-181-N от 19 октября 2016 года)</w:t>
      </w:r>
    </w:p>
    <w:p w14:paraId="0FEC12B2" w14:textId="77777777" w:rsidR="00D35FD1" w:rsidRPr="00D35FD1" w:rsidRDefault="00D35FD1" w:rsidP="00BF51BA">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9B7BCC" w14:textId="77777777" w:rsidTr="00373C15">
        <w:trPr>
          <w:tblCellSpacing w:w="0" w:type="dxa"/>
        </w:trPr>
        <w:tc>
          <w:tcPr>
            <w:tcW w:w="2025" w:type="dxa"/>
            <w:hideMark/>
          </w:tcPr>
          <w:p w14:paraId="6E95E9B0"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1203. </w:t>
            </w:r>
          </w:p>
        </w:tc>
        <w:tc>
          <w:tcPr>
            <w:tcW w:w="0" w:type="auto"/>
            <w:vAlign w:val="center"/>
            <w:hideMark/>
          </w:tcPr>
          <w:p w14:paraId="0832F988" w14:textId="77777777" w:rsidR="000E2A82" w:rsidRPr="002252A0"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Форма завещания </w:t>
            </w:r>
          </w:p>
        </w:tc>
      </w:tr>
    </w:tbl>
    <w:p w14:paraId="35E90D16"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Завещание должно быть составлено в письменной форме с указанием места и времени его составления, собственноручно подписано завещателем и удостоверено нотариусом.</w:t>
      </w:r>
    </w:p>
    <w:p w14:paraId="48A7E5E0"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Несоблюдение правил пункта 1 настоящей статьи влечет недействительность завещания.</w:t>
      </w:r>
    </w:p>
    <w:p w14:paraId="6C2A96E4"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83AE227" w14:textId="77777777" w:rsidTr="00373C15">
        <w:trPr>
          <w:tblCellSpacing w:w="0" w:type="dxa"/>
        </w:trPr>
        <w:tc>
          <w:tcPr>
            <w:tcW w:w="2025" w:type="dxa"/>
            <w:hideMark/>
          </w:tcPr>
          <w:p w14:paraId="38EBA4D6"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1204. </w:t>
            </w:r>
          </w:p>
        </w:tc>
        <w:tc>
          <w:tcPr>
            <w:tcW w:w="0" w:type="auto"/>
            <w:vAlign w:val="center"/>
            <w:hideMark/>
          </w:tcPr>
          <w:p w14:paraId="431F70E5"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Завещание, приравненное к собственноручно подписанному завещанию </w:t>
            </w:r>
          </w:p>
        </w:tc>
      </w:tr>
    </w:tbl>
    <w:p w14:paraId="7602A74A"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Если завещатель в силу физических недостатков, болезни или неграмотности не может собственноручно подписать завещание, то оно по его просьбе может быть подписано другим гражданином в присутствии нотариуса или иного лица, удостоверяющего завещание в соответствии с законом, с указанием в завещании причин, в силу которых завещатель не мог подписать завещание собственноручно. В завещании должны быть указаны имя и место жительства этого гражданина.</w:t>
      </w:r>
    </w:p>
    <w:p w14:paraId="5ED8B9C4"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A156F87" w14:textId="77777777" w:rsidTr="00373C15">
        <w:trPr>
          <w:tblCellSpacing w:w="0" w:type="dxa"/>
        </w:trPr>
        <w:tc>
          <w:tcPr>
            <w:tcW w:w="2025" w:type="dxa"/>
            <w:hideMark/>
          </w:tcPr>
          <w:p w14:paraId="3B5B8605"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1205. </w:t>
            </w:r>
          </w:p>
        </w:tc>
        <w:tc>
          <w:tcPr>
            <w:tcW w:w="0" w:type="auto"/>
            <w:vAlign w:val="center"/>
            <w:hideMark/>
          </w:tcPr>
          <w:p w14:paraId="41314449" w14:textId="77777777" w:rsidR="000E2A82" w:rsidRPr="002252A0" w:rsidRDefault="000E2A82" w:rsidP="00BF51BA">
            <w:pPr>
              <w:widowControl w:val="0"/>
              <w:spacing w:after="160" w:line="341"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Нотариальное удостоверение завещания </w:t>
            </w:r>
          </w:p>
        </w:tc>
      </w:tr>
    </w:tbl>
    <w:p w14:paraId="43643AB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Завещание удостоверяется нотариусом в порядке, установленном Законом о нотариате.</w:t>
      </w:r>
    </w:p>
    <w:p w14:paraId="772CC8C1"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 xml:space="preserve">Нотариально удостоверенное завещание должно быть написано завещателем или записано нотариусом со слов завещателя. При написании или записи завещания могут быть использованы технические средства (компьютер, пишущая машинка и </w:t>
      </w:r>
      <w:r w:rsidR="00BB4B2F">
        <w:rPr>
          <w:rFonts w:ascii="GHEA Grapalat" w:hAnsi="GHEA Grapalat"/>
          <w:color w:val="000000"/>
          <w:sz w:val="24"/>
          <w:szCs w:val="24"/>
        </w:rPr>
        <w:t>т. д.).</w:t>
      </w:r>
    </w:p>
    <w:p w14:paraId="0C1E8B41"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Завещание, записанное нотариусом со слов завещателя, должно быть полностью прочитано завещателем в присутствии нотариуса до подписания завещания.</w:t>
      </w:r>
    </w:p>
    <w:p w14:paraId="0AD0E8E6" w14:textId="77777777" w:rsidR="000E2A82" w:rsidRPr="002252A0"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завещатель в силу физических недостатков, болезни или неграмотности не в состоянии лично прочитать завещание, его текст оглашается для него нотариусом в присутствии свидетеля, о чем в завещании делается запись с</w:t>
      </w:r>
      <w:r>
        <w:rPr>
          <w:rFonts w:ascii="Courier New" w:hAnsi="Courier New" w:cs="Courier New"/>
          <w:color w:val="000000"/>
          <w:sz w:val="24"/>
          <w:szCs w:val="24"/>
          <w:lang w:val="en-US"/>
        </w:rPr>
        <w:t> </w:t>
      </w:r>
      <w:r>
        <w:rPr>
          <w:rFonts w:ascii="GHEA Grapalat" w:hAnsi="GHEA Grapalat"/>
          <w:color w:val="000000"/>
          <w:sz w:val="24"/>
          <w:szCs w:val="24"/>
        </w:rPr>
        <w:t>указанием причин, в силу которых завещатель не смог лично прочитать завещание.</w:t>
      </w:r>
    </w:p>
    <w:p w14:paraId="0B838072"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При составлении и нотариальном удостоверении завещания по</w:t>
      </w:r>
      <w:r>
        <w:rPr>
          <w:rFonts w:ascii="Courier New" w:hAnsi="Courier New" w:cs="Courier New"/>
          <w:color w:val="000000"/>
          <w:sz w:val="24"/>
          <w:szCs w:val="24"/>
          <w:lang w:val="en-US"/>
        </w:rPr>
        <w:t> </w:t>
      </w:r>
      <w:r>
        <w:rPr>
          <w:rFonts w:ascii="GHEA Grapalat" w:hAnsi="GHEA Grapalat"/>
          <w:color w:val="000000"/>
          <w:sz w:val="24"/>
          <w:szCs w:val="24"/>
        </w:rPr>
        <w:t>желанию завещателя может присутствовать свидетель. Если завещатель не</w:t>
      </w:r>
      <w:r>
        <w:rPr>
          <w:rFonts w:ascii="Courier New" w:hAnsi="Courier New" w:cs="Courier New"/>
          <w:color w:val="000000"/>
          <w:sz w:val="24"/>
          <w:szCs w:val="24"/>
          <w:lang w:val="en-US"/>
        </w:rPr>
        <w:t> </w:t>
      </w:r>
      <w:r>
        <w:rPr>
          <w:rFonts w:ascii="GHEA Grapalat" w:hAnsi="GHEA Grapalat"/>
          <w:color w:val="000000"/>
          <w:sz w:val="24"/>
          <w:szCs w:val="24"/>
        </w:rPr>
        <w:t>в</w:t>
      </w:r>
      <w:r>
        <w:rPr>
          <w:rFonts w:ascii="Courier New" w:hAnsi="Courier New" w:cs="Courier New"/>
          <w:color w:val="000000"/>
          <w:sz w:val="24"/>
          <w:szCs w:val="24"/>
          <w:lang w:val="en-US"/>
        </w:rPr>
        <w:t> </w:t>
      </w:r>
      <w:r>
        <w:rPr>
          <w:rFonts w:ascii="GHEA Grapalat" w:hAnsi="GHEA Grapalat"/>
          <w:color w:val="000000"/>
          <w:sz w:val="24"/>
          <w:szCs w:val="24"/>
        </w:rPr>
        <w:t xml:space="preserve">состоянии лично прочитать завещание, присутствие свидетеля обязательно. </w:t>
      </w:r>
    </w:p>
    <w:p w14:paraId="4EE3546E" w14:textId="77777777" w:rsidR="000E2A82" w:rsidRPr="002252A0" w:rsidRDefault="00BB4B2F" w:rsidP="00BF51BA">
      <w:pPr>
        <w:widowControl w:val="0"/>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завещание составляется и удостоверяется в присутствии свидетеля, оно должно быть подписано свидетелем. В завещании должны быть указаны имя и место жительства свидетеля.</w:t>
      </w:r>
    </w:p>
    <w:p w14:paraId="022AD096"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Нотариус обязан предупредить свидетеля и лицо, подписывающее завещание вместо завещателя, о необходимости соблюдать тайну завещания. </w:t>
      </w:r>
    </w:p>
    <w:p w14:paraId="3F90CF0D" w14:textId="77777777" w:rsidR="000E2A82" w:rsidRPr="002252A0" w:rsidRDefault="00BB4B2F"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 удостоверении завещания нотариус обязан разъяснить завещателю право на обязательную долю в наследстве.</w:t>
      </w:r>
    </w:p>
    <w:p w14:paraId="31640748"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 случаях, когда право совершения нотариальных действий предоставлено законом должностным лицам консульских учреждений Республики</w:t>
      </w:r>
      <w:r>
        <w:rPr>
          <w:rFonts w:ascii="Courier New" w:hAnsi="Courier New" w:cs="Courier New"/>
          <w:color w:val="000000"/>
          <w:sz w:val="24"/>
          <w:szCs w:val="24"/>
          <w:lang w:val="en-US"/>
        </w:rPr>
        <w:t> </w:t>
      </w:r>
      <w:r>
        <w:rPr>
          <w:rFonts w:ascii="GHEA Grapalat" w:hAnsi="GHEA Grapalat"/>
          <w:color w:val="000000"/>
          <w:sz w:val="24"/>
          <w:szCs w:val="24"/>
        </w:rPr>
        <w:t>Армения, завещание вместо нотариуса заверяется соответствующим должностным лицом с соблюдением правил настоящего Кодекса о форме завещания и порядке его нотариального удостоверения.</w:t>
      </w:r>
    </w:p>
    <w:p w14:paraId="657832AA" w14:textId="77777777" w:rsidR="000D5F8A" w:rsidRDefault="000D5F8A">
      <w:pPr>
        <w:spacing w:after="160" w:line="360" w:lineRule="auto"/>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805B885" w14:textId="77777777" w:rsidTr="00373C15">
        <w:trPr>
          <w:tblCellSpacing w:w="0" w:type="dxa"/>
        </w:trPr>
        <w:tc>
          <w:tcPr>
            <w:tcW w:w="2025" w:type="dxa"/>
            <w:hideMark/>
          </w:tcPr>
          <w:p w14:paraId="4F3C97F9"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1206. </w:t>
            </w:r>
          </w:p>
        </w:tc>
        <w:tc>
          <w:tcPr>
            <w:tcW w:w="0" w:type="auto"/>
            <w:vAlign w:val="center"/>
            <w:hideMark/>
          </w:tcPr>
          <w:p w14:paraId="629EFAB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Закрытое завещание </w:t>
            </w:r>
          </w:p>
        </w:tc>
      </w:tr>
    </w:tbl>
    <w:p w14:paraId="5E847EF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По желанию завещателя завещание удостоверяется нотариусом без ознакомления с его содержанием (закрытое завещание).</w:t>
      </w:r>
    </w:p>
    <w:p w14:paraId="1C07897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Закрытое завещание должно быть собственноручно написано и подписано завещателем.</w:t>
      </w:r>
    </w:p>
    <w:p w14:paraId="683296B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Завещатель передает закрытое завещание в закрытом (заклеенном) конверте нотариу</w:t>
      </w:r>
      <w:r w:rsidR="00BB4B2F">
        <w:rPr>
          <w:rFonts w:ascii="GHEA Grapalat" w:hAnsi="GHEA Grapalat"/>
          <w:color w:val="000000"/>
          <w:sz w:val="24"/>
          <w:szCs w:val="24"/>
        </w:rPr>
        <w:t>су в присутствии двух свидетелей, которые ставят на конверте свои подписи. Подписанный свидетелями конверт нотариус вкладывает в их присутствии в другой конверт, который запечатывается (заклеивается) и на</w:t>
      </w:r>
      <w:r w:rsidR="00BB4B2F">
        <w:rPr>
          <w:rFonts w:ascii="Courier New" w:hAnsi="Courier New" w:cs="Courier New"/>
          <w:color w:val="000000"/>
          <w:sz w:val="24"/>
          <w:szCs w:val="24"/>
          <w:lang w:val="en-US"/>
        </w:rPr>
        <w:t> </w:t>
      </w:r>
      <w:r w:rsidR="00BB4B2F">
        <w:rPr>
          <w:rFonts w:ascii="GHEA Grapalat" w:hAnsi="GHEA Grapalat"/>
          <w:color w:val="000000"/>
          <w:sz w:val="24"/>
          <w:szCs w:val="24"/>
        </w:rPr>
        <w:t>котором нотариус совершает удостоверительную надпись. Удостоверительная надпись должна содержать сведения о завещателе, от которого нотариусом получено закрытое завещание, о месте, годе, месяце, числе получения закрытого завещания и об имени и месте жительства каждого из свидетелей.</w:t>
      </w:r>
    </w:p>
    <w:p w14:paraId="77CCD28E"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Получая от завещателя конверт с завещанием, нотариус обязан разъяснить завещателю право на обязательную долю в наследстве.</w:t>
      </w:r>
    </w:p>
    <w:p w14:paraId="07B676E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Несоблюдение правил настоящей статьи влечет недействительность завещания, о чем нотариус обязан предупредить завещателя.</w:t>
      </w:r>
    </w:p>
    <w:p w14:paraId="7DFBD27B"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C154E3" w14:textId="77777777" w:rsidTr="00373C15">
        <w:trPr>
          <w:tblCellSpacing w:w="0" w:type="dxa"/>
        </w:trPr>
        <w:tc>
          <w:tcPr>
            <w:tcW w:w="2025" w:type="dxa"/>
            <w:hideMark/>
          </w:tcPr>
          <w:p w14:paraId="40C6A7B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1207. </w:t>
            </w:r>
          </w:p>
        </w:tc>
        <w:tc>
          <w:tcPr>
            <w:tcW w:w="0" w:type="auto"/>
            <w:vAlign w:val="center"/>
            <w:hideMark/>
          </w:tcPr>
          <w:p w14:paraId="201D6BE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Завещания, приравненные к нотариально удостоверенным завещаниям </w:t>
            </w:r>
          </w:p>
        </w:tc>
      </w:tr>
    </w:tbl>
    <w:p w14:paraId="4AE2456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 нотариально удостоверенным завещаниям приравниваются:</w:t>
      </w:r>
    </w:p>
    <w:p w14:paraId="658C8DE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завещания граждан, находящихся на лечении в больницах, госпиталях, других стационарных лечебных учреждениях или завещания граждан, проживающих в </w:t>
      </w:r>
      <w:r w:rsidR="00C044A7" w:rsidRPr="002252A0">
        <w:rPr>
          <w:rFonts w:ascii="GHEA Grapalat" w:hAnsi="GHEA Grapalat"/>
          <w:color w:val="000000"/>
          <w:sz w:val="24"/>
          <w:szCs w:val="24"/>
        </w:rPr>
        <w:t>учреждениях социальной защиты населения</w:t>
      </w:r>
      <w:r w:rsidRPr="002252A0">
        <w:rPr>
          <w:rFonts w:ascii="GHEA Grapalat" w:hAnsi="GHEA Grapalat"/>
          <w:color w:val="000000"/>
          <w:sz w:val="24"/>
          <w:szCs w:val="24"/>
        </w:rPr>
        <w:t xml:space="preserve">, удостоверенные главными врачами, их заместителями по медицинской части или дежурными врачами этих больниц, госпиталей и других лечебных учреждений, а также </w:t>
      </w:r>
      <w:r w:rsidRPr="002252A0">
        <w:rPr>
          <w:rFonts w:ascii="GHEA Grapalat" w:hAnsi="GHEA Grapalat"/>
          <w:color w:val="000000"/>
          <w:sz w:val="24"/>
          <w:szCs w:val="24"/>
        </w:rPr>
        <w:lastRenderedPageBreak/>
        <w:t>начальниками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госпиталей, директорами или главными врачами </w:t>
      </w:r>
      <w:r w:rsidR="000D22B1" w:rsidRPr="002252A0">
        <w:rPr>
          <w:rFonts w:ascii="GHEA Grapalat" w:hAnsi="GHEA Grapalat"/>
          <w:color w:val="000000"/>
          <w:sz w:val="24"/>
          <w:szCs w:val="24"/>
        </w:rPr>
        <w:t>учреждений социальной защиты населения</w:t>
      </w:r>
      <w:r w:rsidRPr="002252A0">
        <w:rPr>
          <w:rFonts w:ascii="GHEA Grapalat" w:hAnsi="GHEA Grapalat"/>
          <w:color w:val="000000"/>
          <w:sz w:val="24"/>
          <w:szCs w:val="24"/>
        </w:rPr>
        <w:t>;</w:t>
      </w:r>
    </w:p>
    <w:p w14:paraId="5C2DA852"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завещания военнослужащих, а в пунктах дислокации воинских частей, где нет нотариусов, также завещания работающих в этих воинских частях гражданских лиц, членов их семей и членов семей военнослужащих, удостоверенные командирами воинских частей;</w:t>
      </w:r>
    </w:p>
    <w:p w14:paraId="5E9F28D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завещания лиц, проживающих в отдаленных населенных пунктах, где нет нотариуса, удостоверенные главой общины;</w:t>
      </w:r>
    </w:p>
    <w:p w14:paraId="1AEF35F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завещания граждан, находящихся в геологических или других подобных экспедициях, удостоверенные руководителями этих экспедиций;</w:t>
      </w:r>
    </w:p>
    <w:p w14:paraId="65F55D5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завещания граждан, находящихся в плавании на судах, курсирующих под флагом Республики Армения, удостоверенные капитанами этих судов;</w:t>
      </w:r>
    </w:p>
    <w:p w14:paraId="110A463F"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завещания лиц, находящихся в местах лишения свободы, удостоверенные начальниками мест лишения свободы.</w:t>
      </w:r>
    </w:p>
    <w:p w14:paraId="5235937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Завещания, указанные в пункте 1 настоящей статьи, должны быть подписаны завещателем в присутствии свидетеля, который также подписывает завещание.</w:t>
      </w:r>
    </w:p>
    <w:p w14:paraId="6C67E984" w14:textId="77777777" w:rsidR="000D5F8A" w:rsidRDefault="00BB4B2F">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 xml:space="preserve">К таким завещаниям соответственно применяются правила статьи 1205 настоящего Кодекса. </w:t>
      </w:r>
    </w:p>
    <w:p w14:paraId="6976554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Завещание, удостоверенное в соответствии с настоящей статьей, при первой же возможности должно быть направлено удостоверившим его лицом нотариусу по месту жительства завещателя.</w:t>
      </w:r>
    </w:p>
    <w:p w14:paraId="7BB17274" w14:textId="77777777" w:rsidR="000D5F8A" w:rsidRDefault="00BB4B2F">
      <w:pPr>
        <w:widowControl w:val="0"/>
        <w:tabs>
          <w:tab w:val="left" w:pos="1134"/>
        </w:tabs>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1207 изменена в соответствии с </w:t>
      </w:r>
      <w:r>
        <w:rPr>
          <w:rFonts w:ascii="GHEA Grapalat" w:hAnsi="GHEA Grapalat"/>
          <w:b/>
          <w:i/>
          <w:color w:val="000000"/>
          <w:sz w:val="24"/>
          <w:szCs w:val="24"/>
          <w:lang w:val="en-US"/>
        </w:rPr>
        <w:t>HO</w:t>
      </w:r>
      <w:r>
        <w:rPr>
          <w:rFonts w:ascii="GHEA Grapalat" w:hAnsi="GHEA Grapalat"/>
          <w:b/>
          <w:i/>
          <w:color w:val="000000"/>
          <w:sz w:val="24"/>
          <w:szCs w:val="24"/>
        </w:rPr>
        <w:t>-350-</w:t>
      </w:r>
      <w:r>
        <w:rPr>
          <w:rFonts w:ascii="GHEA Grapalat" w:hAnsi="GHEA Grapalat"/>
          <w:b/>
          <w:i/>
          <w:color w:val="000000"/>
          <w:sz w:val="24"/>
          <w:szCs w:val="24"/>
          <w:lang w:val="en-US"/>
        </w:rPr>
        <w:t>N</w:t>
      </w:r>
      <w:r>
        <w:rPr>
          <w:rFonts w:ascii="GHEA Grapalat" w:hAnsi="GHEA Grapalat"/>
          <w:b/>
          <w:i/>
          <w:color w:val="000000"/>
          <w:sz w:val="24"/>
          <w:szCs w:val="24"/>
        </w:rPr>
        <w:t xml:space="preserve"> от 2 октября 2024 года)</w:t>
      </w:r>
    </w:p>
    <w:p w14:paraId="6180D628"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677D7A9" w14:textId="77777777" w:rsidTr="00373C15">
        <w:trPr>
          <w:tblCellSpacing w:w="0" w:type="dxa"/>
        </w:trPr>
        <w:tc>
          <w:tcPr>
            <w:tcW w:w="2025" w:type="dxa"/>
            <w:hideMark/>
          </w:tcPr>
          <w:p w14:paraId="26A4ACD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1208. </w:t>
            </w:r>
          </w:p>
        </w:tc>
        <w:tc>
          <w:tcPr>
            <w:tcW w:w="0" w:type="auto"/>
            <w:vAlign w:val="center"/>
            <w:hideMark/>
          </w:tcPr>
          <w:p w14:paraId="1687E56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Лица, которые не могут быть свидетелями и подписывать завещание вместо завещателя </w:t>
            </w:r>
          </w:p>
        </w:tc>
      </w:tr>
    </w:tbl>
    <w:p w14:paraId="6E996048"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В случаях, когда в соответствии с настоящим Кодексом при составлении, подписании или удостоверении завещания должны присутствовать свидетели, такими свидетелями не могут быть, а также не могут подписывать завещание вместо завещателя:</w:t>
      </w:r>
    </w:p>
    <w:p w14:paraId="0D0FADF5"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нотариус или другое лицо, удостоверяющее завещание;</w:t>
      </w:r>
    </w:p>
    <w:p w14:paraId="2D9156F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в пользу которого составлено завещание или сделано завещательное поручение, супруг этого лица, его дети, родители;</w:t>
      </w:r>
    </w:p>
    <w:p w14:paraId="3BC1F5BB"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граждане, не обладающие полной дееспособностью;</w:t>
      </w:r>
    </w:p>
    <w:p w14:paraId="1AFCE306"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4)</w:t>
      </w:r>
      <w:r>
        <w:rPr>
          <w:rFonts w:ascii="GHEA Grapalat" w:hAnsi="GHEA Grapalat"/>
          <w:color w:val="000000"/>
          <w:sz w:val="24"/>
          <w:szCs w:val="24"/>
        </w:rPr>
        <w:tab/>
        <w:t>неграмотные лица и лица, не способные прочитать завещание;</w:t>
      </w:r>
    </w:p>
    <w:p w14:paraId="729E19B8"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лица, не владеющие в достаточной степени языком, на котором составлено завещание, за исключением случая, когда составляется закрытое завещание;</w:t>
      </w:r>
    </w:p>
    <w:p w14:paraId="364D9F0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лица, имеющие судимость за дачу ложных показаний.</w:t>
      </w:r>
    </w:p>
    <w:p w14:paraId="5ADBB5A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3BEB06B" w14:textId="77777777" w:rsidTr="00373C15">
        <w:trPr>
          <w:tblCellSpacing w:w="0" w:type="dxa"/>
        </w:trPr>
        <w:tc>
          <w:tcPr>
            <w:tcW w:w="2025" w:type="dxa"/>
            <w:hideMark/>
          </w:tcPr>
          <w:p w14:paraId="39D3974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1209. </w:t>
            </w:r>
          </w:p>
        </w:tc>
        <w:tc>
          <w:tcPr>
            <w:tcW w:w="0" w:type="auto"/>
            <w:vAlign w:val="center"/>
            <w:hideMark/>
          </w:tcPr>
          <w:p w14:paraId="055FB56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Тайна завещания </w:t>
            </w:r>
          </w:p>
        </w:tc>
      </w:tr>
    </w:tbl>
    <w:p w14:paraId="0582D2B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Нотариус, другое лицо, удостоверившее завещание, свидетели,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также гражданин, подписавший завещание вместо завещателя, не вправе до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открытия наследства разглашать сведения, касающиеся содержания завещания, его составления, отмены, изменения или дополнения.</w:t>
      </w:r>
    </w:p>
    <w:p w14:paraId="06DA61C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Тайна завещания защищается способами, предусмотренными настоящим Кодексом и другими законами.</w:t>
      </w:r>
    </w:p>
    <w:p w14:paraId="02E65BC7"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7EAC67F" w14:textId="77777777" w:rsidTr="00373C15">
        <w:trPr>
          <w:tblCellSpacing w:w="0" w:type="dxa"/>
        </w:trPr>
        <w:tc>
          <w:tcPr>
            <w:tcW w:w="2025" w:type="dxa"/>
            <w:hideMark/>
          </w:tcPr>
          <w:p w14:paraId="5A5B892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1210. </w:t>
            </w:r>
          </w:p>
        </w:tc>
        <w:tc>
          <w:tcPr>
            <w:tcW w:w="0" w:type="auto"/>
            <w:vAlign w:val="center"/>
            <w:hideMark/>
          </w:tcPr>
          <w:p w14:paraId="04A98F4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Толкование завещания </w:t>
            </w:r>
          </w:p>
        </w:tc>
      </w:tr>
    </w:tbl>
    <w:p w14:paraId="04CDF452"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толковании завещания нотариус, исполнитель завещания или суд должны исходить из буквального значения содержащихся в нем слов и выражений.</w:t>
      </w:r>
    </w:p>
    <w:p w14:paraId="6C229CC4"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случае</w:t>
      </w:r>
      <w:r w:rsidR="009C517F" w:rsidRPr="002252A0">
        <w:rPr>
          <w:rFonts w:ascii="GHEA Grapalat" w:hAnsi="GHEA Grapalat"/>
          <w:color w:val="000000"/>
          <w:sz w:val="24"/>
          <w:szCs w:val="24"/>
        </w:rPr>
        <w:t>,</w:t>
      </w:r>
      <w:r w:rsidRPr="002252A0">
        <w:rPr>
          <w:rFonts w:ascii="GHEA Grapalat" w:hAnsi="GHEA Grapalat"/>
          <w:color w:val="000000"/>
          <w:sz w:val="24"/>
          <w:szCs w:val="24"/>
        </w:rPr>
        <w:t xml:space="preserve"> когда буквальный смысл какого-либо положения завещания неясен, он устанавливается путем сопоставления этого положения с другими положениями и смыслом всего завещания.</w:t>
      </w:r>
    </w:p>
    <w:p w14:paraId="06E50723" w14:textId="77777777" w:rsidR="00BA3086" w:rsidRPr="002252A0" w:rsidRDefault="00BA3086"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0D6ACDB" w14:textId="77777777" w:rsidTr="00373C15">
        <w:trPr>
          <w:tblCellSpacing w:w="0" w:type="dxa"/>
        </w:trPr>
        <w:tc>
          <w:tcPr>
            <w:tcW w:w="2025" w:type="dxa"/>
            <w:hideMark/>
          </w:tcPr>
          <w:p w14:paraId="1B4F8DFA"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1211. </w:t>
            </w:r>
          </w:p>
        </w:tc>
        <w:tc>
          <w:tcPr>
            <w:tcW w:w="0" w:type="auto"/>
            <w:vAlign w:val="center"/>
            <w:hideMark/>
          </w:tcPr>
          <w:p w14:paraId="56067581"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Недействительность завещания </w:t>
            </w:r>
          </w:p>
        </w:tc>
      </w:tr>
    </w:tbl>
    <w:p w14:paraId="56B222FA"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Завещание может быть признано судом недействительным по иску лица, чьи права или интересы нарушены этим завещанием.</w:t>
      </w:r>
    </w:p>
    <w:p w14:paraId="0AF4AD5C"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Завещание не может быть оспорено до открытия наследства. </w:t>
      </w:r>
    </w:p>
    <w:p w14:paraId="67AB6269"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Завещание признается недействительным вследствие нарушения правил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форме завещания и других положений настоящего Кодекса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недействительности </w:t>
      </w:r>
      <w:r w:rsidR="00BB4B2F">
        <w:rPr>
          <w:rFonts w:ascii="GHEA Grapalat" w:hAnsi="GHEA Grapalat"/>
          <w:color w:val="000000"/>
          <w:sz w:val="24"/>
          <w:szCs w:val="24"/>
        </w:rPr>
        <w:t>сделок.</w:t>
      </w:r>
    </w:p>
    <w:p w14:paraId="34EB34A1"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Опечатки и другие незначительные нарушения порядка составления, подписания или удостоверения завещания, если доказано, что они не могут влиять на восприятие волеизъявления завещателя, не являются основанием для признания завещания недействительным.</w:t>
      </w:r>
    </w:p>
    <w:p w14:paraId="3E4EE033"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Недействительным может быть признано как завещание в целом, так и содержащиеся в нем отдельные завещательные распоряжения. Недействительность отдельных завещательных распоряжений не влечет недействительности остальной части завещания.</w:t>
      </w:r>
    </w:p>
    <w:p w14:paraId="72FBEAF4" w14:textId="77777777" w:rsidR="000D5F8A" w:rsidRPr="00881FFC"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Признание завещания недействительным не лишает лиц, указанных в</w:t>
      </w:r>
      <w:r>
        <w:rPr>
          <w:rFonts w:ascii="Courier New" w:hAnsi="Courier New" w:cs="Courier New"/>
          <w:color w:val="000000"/>
          <w:sz w:val="24"/>
          <w:szCs w:val="24"/>
          <w:lang w:val="en-US"/>
        </w:rPr>
        <w:t> </w:t>
      </w:r>
      <w:r>
        <w:rPr>
          <w:rFonts w:ascii="GHEA Grapalat" w:hAnsi="GHEA Grapalat"/>
          <w:color w:val="000000"/>
          <w:sz w:val="24"/>
          <w:szCs w:val="24"/>
        </w:rPr>
        <w:t>нем в качестве наследников или выгодоприобретателей, права наследования по</w:t>
      </w:r>
      <w:r>
        <w:rPr>
          <w:rFonts w:ascii="Courier New" w:hAnsi="Courier New" w:cs="Courier New"/>
          <w:color w:val="000000"/>
          <w:sz w:val="24"/>
          <w:szCs w:val="24"/>
          <w:lang w:val="en-US"/>
        </w:rPr>
        <w:t> </w:t>
      </w:r>
      <w:r>
        <w:rPr>
          <w:rFonts w:ascii="GHEA Grapalat" w:hAnsi="GHEA Grapalat"/>
          <w:color w:val="000000"/>
          <w:sz w:val="24"/>
          <w:szCs w:val="24"/>
        </w:rPr>
        <w:t>закону или на основании другого, действительного завещания.</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466653E" w14:textId="77777777" w:rsidTr="00373C15">
        <w:trPr>
          <w:tblCellSpacing w:w="0" w:type="dxa"/>
        </w:trPr>
        <w:tc>
          <w:tcPr>
            <w:tcW w:w="2025" w:type="dxa"/>
            <w:hideMark/>
          </w:tcPr>
          <w:p w14:paraId="4571781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1212. </w:t>
            </w:r>
          </w:p>
        </w:tc>
        <w:tc>
          <w:tcPr>
            <w:tcW w:w="0" w:type="auto"/>
            <w:vAlign w:val="center"/>
            <w:hideMark/>
          </w:tcPr>
          <w:p w14:paraId="2D190876"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завещания. Исполнитель завещания </w:t>
            </w:r>
          </w:p>
        </w:tc>
      </w:tr>
    </w:tbl>
    <w:p w14:paraId="5746D536"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Завещатель может поручить исполнение завещания указанному им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завещании лицу </w:t>
      </w:r>
      <w:r w:rsidR="009C517F" w:rsidRPr="002252A0">
        <w:rPr>
          <w:rFonts w:ascii="GHEA Grapalat" w:hAnsi="GHEA Grapalat"/>
          <w:color w:val="000000"/>
          <w:sz w:val="24"/>
          <w:szCs w:val="24"/>
          <w:lang w:val="hy-AM"/>
        </w:rPr>
        <w:t>—</w:t>
      </w:r>
      <w:r w:rsidR="009C517F" w:rsidRPr="002252A0">
        <w:rPr>
          <w:rFonts w:ascii="GHEA Grapalat" w:hAnsi="GHEA Grapalat"/>
          <w:color w:val="000000"/>
          <w:sz w:val="24"/>
          <w:szCs w:val="24"/>
        </w:rPr>
        <w:t xml:space="preserve"> </w:t>
      </w:r>
      <w:r w:rsidRPr="002252A0">
        <w:rPr>
          <w:rFonts w:ascii="GHEA Grapalat" w:hAnsi="GHEA Grapalat"/>
          <w:color w:val="000000"/>
          <w:sz w:val="24"/>
          <w:szCs w:val="24"/>
        </w:rPr>
        <w:t>исполнителю завещания. Согласие этого лица выступать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качестве исполнителя завещания должно быть выражено в его собственноручной надписи в самом завещании или в объявлении, приложенном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завещанию.</w:t>
      </w:r>
    </w:p>
    <w:p w14:paraId="536E62B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По соглашению между собой наследники вправе поручить исполнение завещания одному из наследников или другому лицу. При отсутствии такого соглашения исполнитель завещания назначается судом по требованию одного или нескольких наследников.</w:t>
      </w:r>
    </w:p>
    <w:p w14:paraId="4CCDE81D"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3.</w:t>
      </w:r>
      <w:r>
        <w:rPr>
          <w:rFonts w:ascii="GHEA Grapalat" w:hAnsi="GHEA Grapalat"/>
          <w:color w:val="000000"/>
          <w:sz w:val="24"/>
          <w:szCs w:val="24"/>
        </w:rPr>
        <w:tab/>
        <w:t>Исполнитель завещания вправе в любое время отказаться от</w:t>
      </w:r>
      <w:r>
        <w:rPr>
          <w:rFonts w:ascii="Courier New" w:hAnsi="Courier New" w:cs="Courier New"/>
          <w:color w:val="000000"/>
          <w:sz w:val="24"/>
          <w:szCs w:val="24"/>
          <w:lang w:val="en-US"/>
        </w:rPr>
        <w:t> </w:t>
      </w:r>
      <w:r>
        <w:rPr>
          <w:rFonts w:ascii="GHEA Grapalat" w:hAnsi="GHEA Grapalat"/>
          <w:color w:val="000000"/>
          <w:sz w:val="24"/>
          <w:szCs w:val="24"/>
        </w:rPr>
        <w:t>исполнения возложенных на него обязанностей, заранее известив об этом наследников по завещанию. На основании заявления наследников исполнитель завещания может быть освобожден от исполнения обязанностей по решению суда.</w:t>
      </w:r>
    </w:p>
    <w:p w14:paraId="124E6E0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Исполнитель завещания обязан:</w:t>
      </w:r>
    </w:p>
    <w:p w14:paraId="65DF3BE2"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в порядке, установленном главой 76 настоящего Кодекса, принять меры по охране наследства и управлению им;</w:t>
      </w:r>
    </w:p>
    <w:p w14:paraId="4009424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известить всех наследников и выгодоприобретателей об открытии наследства и о завещательных поручениях в их пользу;</w:t>
      </w:r>
    </w:p>
    <w:p w14:paraId="3E40EE0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получить причитающиеся наследодателю суммы и иное имущество;</w:t>
      </w:r>
    </w:p>
    <w:p w14:paraId="5BF8073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очередности, установленной статьей 1242 настоящего Кодекса, погасить связанные с наследством долги;</w:t>
      </w:r>
    </w:p>
    <w:p w14:paraId="5538A051" w14:textId="77777777" w:rsidR="000D5F8A" w:rsidRDefault="00BB4B2F">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5)</w:t>
      </w:r>
      <w:r>
        <w:rPr>
          <w:rFonts w:ascii="GHEA Grapalat" w:hAnsi="GHEA Grapalat"/>
          <w:color w:val="000000"/>
          <w:sz w:val="24"/>
          <w:szCs w:val="24"/>
        </w:rPr>
        <w:tab/>
        <w:t>обеспечить получение наследниками причитающегося им имущества в</w:t>
      </w:r>
      <w:r>
        <w:rPr>
          <w:rFonts w:ascii="Courier New" w:hAnsi="Courier New" w:cs="Courier New"/>
          <w:color w:val="000000"/>
          <w:sz w:val="24"/>
          <w:szCs w:val="24"/>
          <w:lang w:val="en-US"/>
        </w:rPr>
        <w:t> </w:t>
      </w:r>
      <w:r>
        <w:rPr>
          <w:rFonts w:ascii="GHEA Grapalat" w:hAnsi="GHEA Grapalat"/>
          <w:color w:val="000000"/>
          <w:sz w:val="24"/>
          <w:szCs w:val="24"/>
        </w:rPr>
        <w:t>соответствии с волей наследодателя и законом;</w:t>
      </w:r>
    </w:p>
    <w:p w14:paraId="786B222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исполнить завещательные поручения или требовать от наследников по завещанию исполнения завещательного поручения.</w:t>
      </w:r>
    </w:p>
    <w:p w14:paraId="410962F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Исполнитель завещания вправе от своего имени вести судебные и другие дела, связанные с охраной наследства, управлением им и исполнением завещания.</w:t>
      </w:r>
    </w:p>
    <w:p w14:paraId="20269E3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Исполнитель завещания осуществляет свои функции в течение срока, необходимого для взыскания причитавшихся наследодателю сумм, очистки наследства от долгов и вступления всех наследников во владение наследством. </w:t>
      </w:r>
    </w:p>
    <w:p w14:paraId="04912AF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По требованию наследников исполнитель завещания обязан представить им отчет об исполнении завещания.</w:t>
      </w:r>
    </w:p>
    <w:p w14:paraId="502AA81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Исполнитель завещания имеет право на возмещение за счет наследства необходимых расходов по охране наследства, управлению им и исполнению завещания, а также на получение вознаграждения. В завещании может быть предусмотрена выплата исполнителю завещания вознаграждения за счет наследства.</w:t>
      </w:r>
    </w:p>
    <w:p w14:paraId="0F7F4A15"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D68A535" w14:textId="77777777" w:rsidTr="00373C15">
        <w:trPr>
          <w:tblCellSpacing w:w="0" w:type="dxa"/>
        </w:trPr>
        <w:tc>
          <w:tcPr>
            <w:tcW w:w="2025" w:type="dxa"/>
            <w:hideMark/>
          </w:tcPr>
          <w:p w14:paraId="2149C54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1213. </w:t>
            </w:r>
          </w:p>
        </w:tc>
        <w:tc>
          <w:tcPr>
            <w:tcW w:w="0" w:type="auto"/>
            <w:vAlign w:val="center"/>
            <w:hideMark/>
          </w:tcPr>
          <w:p w14:paraId="2622BAE5"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Завещательное поручение </w:t>
            </w:r>
          </w:p>
        </w:tc>
      </w:tr>
    </w:tbl>
    <w:p w14:paraId="529696B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Завещатель вправе возложить на одного или нескольких наследников по завещанию исполнение за счет наследства какого-либо обязательства (завещательное поручение) в пользу одного или нескольких лиц (выгодоприобретателей), которые вправе требовать исполнения этого обязательства.</w:t>
      </w:r>
    </w:p>
    <w:p w14:paraId="762056EC" w14:textId="77777777" w:rsidR="000E2A82" w:rsidRDefault="000E2A82" w:rsidP="002252A0">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Такую же обязанность завещатель может возложить на исполнителя завещания с выделением части имущества для исполнения завещательного поручения.</w:t>
      </w:r>
    </w:p>
    <w:p w14:paraId="51B38C47" w14:textId="77777777" w:rsidR="00BF51BA" w:rsidRPr="00BF51BA" w:rsidRDefault="00BF51BA" w:rsidP="002252A0">
      <w:pPr>
        <w:widowControl w:val="0"/>
        <w:tabs>
          <w:tab w:val="left" w:pos="1134"/>
        </w:tabs>
        <w:spacing w:after="160" w:line="360" w:lineRule="auto"/>
        <w:ind w:firstLine="567"/>
        <w:jc w:val="both"/>
        <w:rPr>
          <w:rFonts w:ascii="GHEA Grapalat" w:hAnsi="GHEA Grapalat"/>
          <w:color w:val="000000"/>
          <w:sz w:val="24"/>
          <w:szCs w:val="24"/>
          <w:lang w:val="en-GB"/>
        </w:rPr>
      </w:pPr>
    </w:p>
    <w:p w14:paraId="7019530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К отношениям между выгодоприобретателем (кредитором) и наследником, право которого на наследство обременено завещательным поручением (должник</w:t>
      </w:r>
      <w:r w:rsidR="00BB4B2F">
        <w:rPr>
          <w:rFonts w:ascii="GHEA Grapalat" w:hAnsi="GHEA Grapalat"/>
          <w:color w:val="000000"/>
          <w:sz w:val="24"/>
          <w:szCs w:val="24"/>
        </w:rPr>
        <w:t>ом), применяются общие положения об обязательствах, если иное не исходит из правил настоящего Кодекса и существа завещательного поручения.</w:t>
      </w:r>
    </w:p>
    <w:p w14:paraId="169378E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lang w:val="hy-AM"/>
        </w:rPr>
        <w:tab/>
      </w:r>
      <w:r>
        <w:rPr>
          <w:rFonts w:ascii="GHEA Grapalat" w:hAnsi="GHEA Grapalat"/>
          <w:color w:val="000000"/>
          <w:sz w:val="24"/>
          <w:szCs w:val="24"/>
        </w:rPr>
        <w:t xml:space="preserve">Завещательное поручение должно быть установлено в завещании. </w:t>
      </w:r>
    </w:p>
    <w:p w14:paraId="329220D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Выгодоприобретателями могут быть как наследники по закону, так и другие лица. Право выгодоприобретателя неотчуждаемо и не переходит к другим лицам. В завещании выгодоприобретателю может быть подназначен выгодоприобретатель.</w:t>
      </w:r>
    </w:p>
    <w:p w14:paraId="2B02B9A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Предметом завещательного поручения может быть передача выгодоприобретателю в собственность или в пользование имущества, входящего в наследственную массу, передача ему имущественного права, входящего в</w:t>
      </w:r>
      <w:r>
        <w:rPr>
          <w:rFonts w:ascii="Courier New" w:hAnsi="Courier New" w:cs="Courier New"/>
          <w:color w:val="000000"/>
          <w:sz w:val="24"/>
          <w:szCs w:val="24"/>
          <w:lang w:val="en-US"/>
        </w:rPr>
        <w:t> </w:t>
      </w:r>
      <w:r>
        <w:rPr>
          <w:rFonts w:ascii="GHEA Grapalat" w:hAnsi="GHEA Grapalat"/>
          <w:color w:val="000000"/>
          <w:sz w:val="24"/>
          <w:szCs w:val="24"/>
        </w:rPr>
        <w:t xml:space="preserve">наследственную массу, приобретение и передача ему иного имущества, выполнение для него определенных работ или оказание ему определенных услуг. </w:t>
      </w:r>
    </w:p>
    <w:p w14:paraId="229975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Предметом завещательного поручения может быть также содержание принадлежавших завещателю животных и уход за ними.</w:t>
      </w:r>
    </w:p>
    <w:p w14:paraId="7434889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Завещатель вправе возложить на наследника, к которому переходит жилой дом (квартира), обязательство по предоставлению другому лицу (лицам) пожизненного пользования жилым помещением или определенной его частью. В</w:t>
      </w:r>
      <w:r>
        <w:rPr>
          <w:rFonts w:ascii="Courier New" w:hAnsi="Courier New" w:cs="Courier New"/>
          <w:color w:val="000000"/>
          <w:sz w:val="24"/>
          <w:szCs w:val="24"/>
          <w:lang w:val="en-US"/>
        </w:rPr>
        <w:t> </w:t>
      </w:r>
      <w:r>
        <w:rPr>
          <w:rFonts w:ascii="GHEA Grapalat" w:hAnsi="GHEA Grapalat"/>
          <w:color w:val="000000"/>
          <w:sz w:val="24"/>
          <w:szCs w:val="24"/>
        </w:rPr>
        <w:t>случае перехода права собственности на жилой дом (квартиру), право пожизненного пользования сохраняет свою силу.</w:t>
      </w:r>
    </w:p>
    <w:p w14:paraId="1E6A0A3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7.</w:t>
      </w:r>
      <w:r>
        <w:rPr>
          <w:rFonts w:ascii="GHEA Grapalat" w:hAnsi="GHEA Grapalat"/>
          <w:color w:val="000000"/>
          <w:sz w:val="24"/>
          <w:szCs w:val="24"/>
        </w:rPr>
        <w:tab/>
        <w:t>Право пожизненного пользования жилым домом (квартирой) неотчуждаемо, непередаваемо и не переходит к наследникам выгодоприобретателя.</w:t>
      </w:r>
    </w:p>
    <w:p w14:paraId="65169A59" w14:textId="77777777" w:rsidR="00BF51BA" w:rsidRPr="00BF51BA" w:rsidRDefault="00BF51BA">
      <w:pPr>
        <w:widowControl w:val="0"/>
        <w:tabs>
          <w:tab w:val="left" w:pos="1134"/>
        </w:tabs>
        <w:spacing w:after="160" w:line="360" w:lineRule="auto"/>
        <w:ind w:firstLine="567"/>
        <w:jc w:val="both"/>
        <w:rPr>
          <w:rFonts w:ascii="GHEA Grapalat" w:hAnsi="GHEA Grapalat"/>
          <w:color w:val="000000"/>
          <w:sz w:val="24"/>
          <w:szCs w:val="24"/>
          <w:lang w:val="en-GB"/>
        </w:rPr>
      </w:pPr>
    </w:p>
    <w:p w14:paraId="2F2C354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8.</w:t>
      </w:r>
      <w:r>
        <w:rPr>
          <w:rFonts w:ascii="GHEA Grapalat" w:hAnsi="GHEA Grapalat"/>
          <w:color w:val="000000"/>
          <w:sz w:val="24"/>
          <w:szCs w:val="24"/>
        </w:rPr>
        <w:tab/>
        <w:t>Право пожизненного пользования жилым помещением, предоставленное выгодоприобретателю, не является основанием для проживания в этом помещении членов его семьи, если завещанием не предусмотрено иное.</w:t>
      </w:r>
    </w:p>
    <w:p w14:paraId="4E04C2A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D26FB6" w14:textId="77777777" w:rsidTr="00373C15">
        <w:trPr>
          <w:tblCellSpacing w:w="0" w:type="dxa"/>
        </w:trPr>
        <w:tc>
          <w:tcPr>
            <w:tcW w:w="2025" w:type="dxa"/>
            <w:hideMark/>
          </w:tcPr>
          <w:p w14:paraId="27AD578B"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1214. </w:t>
            </w:r>
          </w:p>
        </w:tc>
        <w:tc>
          <w:tcPr>
            <w:tcW w:w="0" w:type="auto"/>
            <w:vAlign w:val="center"/>
            <w:hideMark/>
          </w:tcPr>
          <w:p w14:paraId="40042A2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Исполнение завещательного поручения </w:t>
            </w:r>
          </w:p>
        </w:tc>
      </w:tr>
    </w:tbl>
    <w:p w14:paraId="76148CE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Наследник, на которого завещателем возложено завещательное поручение, должен исполнить его в пределах стоимости перешедшего к нему наследственного имущества.</w:t>
      </w:r>
    </w:p>
    <w:p w14:paraId="0D6D860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наследник, на которого возложено завещательное поручение, имеет право на обязательную долю в наследстве, то его обязанность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исполнению завещательного поручения ограничивается пределами стоимости перешедшего к нему наследства, которая превышает размер его обязательной доли.</w:t>
      </w:r>
    </w:p>
    <w:p w14:paraId="3DBAAE5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Если завещательное поручение возложено на нескольких наследников, то оно обременяет право каждого из них на наследство соразмерно их доле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наследстве, если завещанием не предусмотрено иное.</w:t>
      </w:r>
    </w:p>
    <w:p w14:paraId="3DBF924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 случае смерти наследника, на которого было возложено завещательное поручение, или непринятия им наследства, завещательное поручение исполняют другие наследники, получившие его долю.</w:t>
      </w:r>
    </w:p>
    <w:p w14:paraId="795C8B7B"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Обращаться в суд с требованием об исполнении завещательного поручения вправе исполнитель завещания, наследники, а также заинтересованные лица.</w:t>
      </w:r>
    </w:p>
    <w:p w14:paraId="6E5FE305" w14:textId="77777777" w:rsidR="000D5F8A" w:rsidRPr="00881FFC" w:rsidRDefault="000D5F8A">
      <w:pPr>
        <w:spacing w:after="160" w:line="360" w:lineRule="auto"/>
        <w:rPr>
          <w:rFonts w:ascii="GHEA Grapalat" w:hAnsi="GHEA Grapalat"/>
          <w:color w:val="000000"/>
          <w:sz w:val="24"/>
          <w:szCs w:val="24"/>
        </w:rPr>
      </w:pPr>
    </w:p>
    <w:p w14:paraId="6F952209" w14:textId="77777777" w:rsidR="00BF51BA" w:rsidRDefault="00BF51BA">
      <w:pPr>
        <w:rPr>
          <w:rFonts w:ascii="GHEA Grapalat" w:hAnsi="GHEA Grapalat"/>
          <w:color w:val="000000"/>
          <w:sz w:val="24"/>
          <w:szCs w:val="24"/>
        </w:rPr>
      </w:pPr>
      <w:r>
        <w:rPr>
          <w:rFonts w:ascii="GHEA Grapalat" w:hAnsi="GHEA Grapalat"/>
          <w:color w:val="000000"/>
          <w:sz w:val="24"/>
          <w:szCs w:val="24"/>
        </w:rPr>
        <w:br w:type="page"/>
      </w:r>
    </w:p>
    <w:p w14:paraId="4747B0C6"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lastRenderedPageBreak/>
        <w:t>ГЛАВА 72</w:t>
      </w:r>
    </w:p>
    <w:p w14:paraId="24557F5D" w14:textId="77777777" w:rsidR="000E2A82" w:rsidRPr="002252A0" w:rsidRDefault="00BB4B2F" w:rsidP="002252A0">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НАСЛЕДОВАНИЕ ПО ЗАКОНУ</w:t>
      </w:r>
    </w:p>
    <w:p w14:paraId="7F03C7A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00A46A3" w14:textId="77777777" w:rsidTr="00373C15">
        <w:trPr>
          <w:tblCellSpacing w:w="0" w:type="dxa"/>
        </w:trPr>
        <w:tc>
          <w:tcPr>
            <w:tcW w:w="2025" w:type="dxa"/>
            <w:hideMark/>
          </w:tcPr>
          <w:p w14:paraId="4F10678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1215. </w:t>
            </w:r>
          </w:p>
        </w:tc>
        <w:tc>
          <w:tcPr>
            <w:tcW w:w="0" w:type="auto"/>
            <w:vAlign w:val="center"/>
            <w:hideMark/>
          </w:tcPr>
          <w:p w14:paraId="43618A7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w:t>
            </w:r>
          </w:p>
        </w:tc>
      </w:tr>
    </w:tbl>
    <w:p w14:paraId="7544864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Наследники по закону призываются к наследованию в очередности, установленной статьями 1216-1219 настоящего Кодекса.</w:t>
      </w:r>
    </w:p>
    <w:p w14:paraId="60E0FC75"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Наследники каждой последующей очереди получают право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наследование в случаях отсутствия наследников предыдущей очереди, отстранения их от наследства, непринятия ими наследства или отказа от него.</w:t>
      </w:r>
    </w:p>
    <w:p w14:paraId="3241EF3E"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Наследники одной очереди наследуют в равных долях.</w:t>
      </w:r>
    </w:p>
    <w:p w14:paraId="2683F617"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9764F8" w14:textId="77777777" w:rsidTr="00373C15">
        <w:trPr>
          <w:tblCellSpacing w:w="0" w:type="dxa"/>
        </w:trPr>
        <w:tc>
          <w:tcPr>
            <w:tcW w:w="2025" w:type="dxa"/>
            <w:hideMark/>
          </w:tcPr>
          <w:p w14:paraId="2F849EA8"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1216. </w:t>
            </w:r>
          </w:p>
        </w:tc>
        <w:tc>
          <w:tcPr>
            <w:tcW w:w="0" w:type="auto"/>
            <w:vAlign w:val="center"/>
            <w:hideMark/>
          </w:tcPr>
          <w:p w14:paraId="0DC765C1"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Наследники первой очереди </w:t>
            </w:r>
          </w:p>
        </w:tc>
      </w:tr>
    </w:tbl>
    <w:p w14:paraId="0C095F5B"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lang w:val="en-US"/>
        </w:rPr>
      </w:pPr>
      <w:r w:rsidRPr="002252A0">
        <w:rPr>
          <w:rFonts w:ascii="GHEA Grapalat" w:hAnsi="GHEA Grapalat"/>
          <w:color w:val="000000"/>
          <w:sz w:val="24"/>
          <w:szCs w:val="24"/>
        </w:rPr>
        <w:t>Наследниками первой очереди являются дети, супруг и родители наследодателя. Внуки наследодателя наследуют по праву представления.</w:t>
      </w:r>
    </w:p>
    <w:p w14:paraId="5E9BD0B1" w14:textId="77777777" w:rsidR="000E2A82" w:rsidRPr="002252A0" w:rsidRDefault="000E2A82" w:rsidP="00BF51BA">
      <w:pPr>
        <w:widowControl w:val="0"/>
        <w:spacing w:after="160" w:line="341" w:lineRule="auto"/>
        <w:ind w:firstLine="947"/>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E98B5A" w14:textId="77777777" w:rsidTr="00373C15">
        <w:trPr>
          <w:tblCellSpacing w:w="0" w:type="dxa"/>
        </w:trPr>
        <w:tc>
          <w:tcPr>
            <w:tcW w:w="2025" w:type="dxa"/>
            <w:hideMark/>
          </w:tcPr>
          <w:p w14:paraId="1AA1FDB4" w14:textId="77777777" w:rsidR="000E2A82" w:rsidRPr="002252A0" w:rsidRDefault="000E2A82" w:rsidP="00BF51BA">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1217. </w:t>
            </w:r>
          </w:p>
        </w:tc>
        <w:tc>
          <w:tcPr>
            <w:tcW w:w="0" w:type="auto"/>
            <w:vAlign w:val="center"/>
            <w:hideMark/>
          </w:tcPr>
          <w:p w14:paraId="538EAF57" w14:textId="77777777" w:rsidR="000E2A82" w:rsidRPr="002252A0" w:rsidRDefault="000E2A82" w:rsidP="00BF51BA">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Наследники второй очереди </w:t>
            </w:r>
          </w:p>
        </w:tc>
      </w:tr>
    </w:tbl>
    <w:p w14:paraId="5193C101" w14:textId="77777777" w:rsidR="000E2A82" w:rsidRPr="002252A0"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 xml:space="preserve">Наследниками второй очереди являются полнородные, единокровные или единоутробные братья и сестры наследодателя. Дети братьев и сестер наследодателя наследуют по праву представления. </w:t>
      </w:r>
    </w:p>
    <w:p w14:paraId="2C601DE1" w14:textId="77777777" w:rsidR="000E2A82" w:rsidRPr="002252A0" w:rsidRDefault="000E2A82" w:rsidP="00BF51BA">
      <w:pPr>
        <w:widowControl w:val="0"/>
        <w:spacing w:after="160" w:line="341"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 xml:space="preserve">(статья 1217 отредактирована в соответствии с HO-34-N </w:t>
      </w:r>
      <w:r w:rsidRPr="002252A0">
        <w:rPr>
          <w:rFonts w:ascii="GHEA Grapalat" w:hAnsi="GHEA Grapalat"/>
          <w:b/>
          <w:i/>
          <w:color w:val="000000"/>
          <w:sz w:val="24"/>
          <w:szCs w:val="24"/>
        </w:rPr>
        <w:br/>
        <w:t>от 8 февраля 2011 года)</w:t>
      </w:r>
    </w:p>
    <w:p w14:paraId="7E670465" w14:textId="77777777" w:rsidR="00393AF1" w:rsidRPr="002252A0" w:rsidRDefault="00393AF1" w:rsidP="00BF51BA">
      <w:pPr>
        <w:widowControl w:val="0"/>
        <w:spacing w:after="160" w:line="341"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B96436" w14:textId="77777777" w:rsidTr="00373C15">
        <w:trPr>
          <w:tblCellSpacing w:w="0" w:type="dxa"/>
        </w:trPr>
        <w:tc>
          <w:tcPr>
            <w:tcW w:w="2025" w:type="dxa"/>
            <w:hideMark/>
          </w:tcPr>
          <w:p w14:paraId="512097B8"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1218. </w:t>
            </w:r>
          </w:p>
        </w:tc>
        <w:tc>
          <w:tcPr>
            <w:tcW w:w="0" w:type="auto"/>
            <w:vAlign w:val="center"/>
            <w:hideMark/>
          </w:tcPr>
          <w:p w14:paraId="6A693F97"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Наследники третьей очереди </w:t>
            </w:r>
          </w:p>
        </w:tc>
      </w:tr>
    </w:tbl>
    <w:p w14:paraId="7D465C15"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Наследниками третьей очереди являются дед и бабка наследодателя как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отцовской, так и по материнской линии.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E459C1F" w14:textId="77777777" w:rsidTr="00373C15">
        <w:trPr>
          <w:tblCellSpacing w:w="0" w:type="dxa"/>
        </w:trPr>
        <w:tc>
          <w:tcPr>
            <w:tcW w:w="2025" w:type="dxa"/>
            <w:hideMark/>
          </w:tcPr>
          <w:p w14:paraId="0F47841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1219. </w:t>
            </w:r>
          </w:p>
        </w:tc>
        <w:tc>
          <w:tcPr>
            <w:tcW w:w="0" w:type="auto"/>
            <w:vAlign w:val="center"/>
            <w:hideMark/>
          </w:tcPr>
          <w:p w14:paraId="45A461B8"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Наследники четвертой очереди </w:t>
            </w:r>
          </w:p>
        </w:tc>
      </w:tr>
    </w:tbl>
    <w:p w14:paraId="5F8327A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lang w:val="en-US"/>
        </w:rPr>
      </w:pPr>
      <w:r w:rsidRPr="002252A0">
        <w:rPr>
          <w:rFonts w:ascii="GHEA Grapalat" w:hAnsi="GHEA Grapalat"/>
          <w:color w:val="000000"/>
          <w:sz w:val="24"/>
          <w:szCs w:val="24"/>
        </w:rPr>
        <w:t xml:space="preserve">Наследниками четвертой очереди являются братья и сестры родителей наследодателя (дяди и тети). Дети дядей и тетей наследодателя наследуют по праву представления. </w:t>
      </w:r>
    </w:p>
    <w:p w14:paraId="45951C11"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01B41F4" w14:textId="77777777" w:rsidTr="00373C15">
        <w:trPr>
          <w:tblCellSpacing w:w="0" w:type="dxa"/>
        </w:trPr>
        <w:tc>
          <w:tcPr>
            <w:tcW w:w="2025" w:type="dxa"/>
            <w:hideMark/>
          </w:tcPr>
          <w:p w14:paraId="04628F52"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1220. </w:t>
            </w:r>
          </w:p>
        </w:tc>
        <w:tc>
          <w:tcPr>
            <w:tcW w:w="0" w:type="auto"/>
            <w:vAlign w:val="center"/>
            <w:hideMark/>
          </w:tcPr>
          <w:p w14:paraId="5420F9C8"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Нетрудоспособные иждивенцы наследодателя </w:t>
            </w:r>
          </w:p>
        </w:tc>
      </w:tr>
    </w:tbl>
    <w:p w14:paraId="00BDEE62"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числу наследников по закону относятся нетрудоспособные лица, которые до смерти наследодателя не менее одного года находились на его иждивении. При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наличии других наследников по закону они наследуют вместе с наследниками той очереди, которая призывается к наследованию. </w:t>
      </w:r>
    </w:p>
    <w:p w14:paraId="116ED6AF"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A9A4EB0" w14:textId="77777777" w:rsidTr="00373C15">
        <w:trPr>
          <w:tblCellSpacing w:w="0" w:type="dxa"/>
        </w:trPr>
        <w:tc>
          <w:tcPr>
            <w:tcW w:w="2025" w:type="dxa"/>
            <w:hideMark/>
          </w:tcPr>
          <w:p w14:paraId="642EAA1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1221. </w:t>
            </w:r>
          </w:p>
        </w:tc>
        <w:tc>
          <w:tcPr>
            <w:tcW w:w="0" w:type="auto"/>
            <w:vAlign w:val="center"/>
            <w:hideMark/>
          </w:tcPr>
          <w:p w14:paraId="6D3F909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по праву представления </w:t>
            </w:r>
          </w:p>
        </w:tc>
      </w:tr>
    </w:tbl>
    <w:p w14:paraId="4CC9965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Доля наследника по закону, умершего до открытия наследства, переходит к его детям (наследование по праву представления) и делится между ними поровну. </w:t>
      </w:r>
    </w:p>
    <w:p w14:paraId="6C9A8B9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Не могут наследовать по праву представления дети наследника по закону, отстраненного от наследования или лишенного наследодателем наследства. </w:t>
      </w:r>
    </w:p>
    <w:p w14:paraId="7FE9C17F"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3E7DC4" w14:textId="77777777" w:rsidTr="00373C15">
        <w:trPr>
          <w:tblCellSpacing w:w="0" w:type="dxa"/>
        </w:trPr>
        <w:tc>
          <w:tcPr>
            <w:tcW w:w="2025" w:type="dxa"/>
            <w:hideMark/>
          </w:tcPr>
          <w:p w14:paraId="45B11468"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1222. </w:t>
            </w:r>
          </w:p>
        </w:tc>
        <w:tc>
          <w:tcPr>
            <w:tcW w:w="0" w:type="auto"/>
            <w:vAlign w:val="center"/>
            <w:hideMark/>
          </w:tcPr>
          <w:p w14:paraId="3568A995"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Права супруга при наследовании </w:t>
            </w:r>
          </w:p>
        </w:tc>
      </w:tr>
    </w:tbl>
    <w:p w14:paraId="776B8A5D"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Принадлежащее супругу наследодателя в силу завещания или закона право наследования не затрагивает его права на часть имущества, совместно нажитого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браке с наследодателем и являвшегося совместной собственностью супругов. Доля умершего супруга в этом имуществе определяется в соответствии со статьей 201 настоящего Кодекса и входит в наследственную массу.</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C3BD8F" w14:textId="77777777" w:rsidTr="00373C15">
        <w:trPr>
          <w:tblCellSpacing w:w="0" w:type="dxa"/>
        </w:trPr>
        <w:tc>
          <w:tcPr>
            <w:tcW w:w="2025" w:type="dxa"/>
            <w:hideMark/>
          </w:tcPr>
          <w:p w14:paraId="73A7FA8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1223. </w:t>
            </w:r>
          </w:p>
        </w:tc>
        <w:tc>
          <w:tcPr>
            <w:tcW w:w="0" w:type="auto"/>
            <w:vAlign w:val="center"/>
            <w:hideMark/>
          </w:tcPr>
          <w:p w14:paraId="0E433137"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усыновленными и усыновителями </w:t>
            </w:r>
          </w:p>
        </w:tc>
      </w:tr>
    </w:tbl>
    <w:p w14:paraId="6A4BE1BA"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наследовании по закону усыновленный и его дети, с одной стороны, и усыновитель и его родственники</w:t>
      </w:r>
      <w:r w:rsidR="00A22BE1" w:rsidRPr="002252A0">
        <w:rPr>
          <w:rFonts w:ascii="GHEA Grapalat" w:hAnsi="GHEA Grapalat"/>
          <w:color w:val="000000"/>
          <w:sz w:val="24"/>
          <w:szCs w:val="24"/>
        </w:rPr>
        <w:t xml:space="preserve"> —</w:t>
      </w:r>
      <w:r w:rsidRPr="002252A0">
        <w:rPr>
          <w:rFonts w:ascii="GHEA Grapalat" w:hAnsi="GHEA Grapalat"/>
          <w:color w:val="000000"/>
          <w:sz w:val="24"/>
          <w:szCs w:val="24"/>
        </w:rPr>
        <w:t xml:space="preserve"> с другой, приравниваются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родственникам по происхождению (кровным родственникам).</w:t>
      </w:r>
    </w:p>
    <w:p w14:paraId="7C1F810C"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Усыновленный и его дети не наследуют по закону после смерти родителей усыновленного и других его родственников по происхождению.</w:t>
      </w:r>
    </w:p>
    <w:p w14:paraId="5FA69973" w14:textId="77777777" w:rsidR="000E2A82" w:rsidRPr="002252A0" w:rsidRDefault="00BB4B2F" w:rsidP="002252A0">
      <w:pPr>
        <w:widowControl w:val="0"/>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Родители усыновленного и другие его родственники по происхождению не</w:t>
      </w:r>
      <w:r>
        <w:rPr>
          <w:rFonts w:ascii="Courier New" w:hAnsi="Courier New" w:cs="Courier New"/>
          <w:color w:val="000000"/>
          <w:sz w:val="24"/>
          <w:szCs w:val="24"/>
          <w:lang w:val="en-US"/>
        </w:rPr>
        <w:t> </w:t>
      </w:r>
      <w:r>
        <w:rPr>
          <w:rFonts w:ascii="GHEA Grapalat" w:hAnsi="GHEA Grapalat"/>
          <w:color w:val="000000"/>
          <w:sz w:val="24"/>
          <w:szCs w:val="24"/>
        </w:rPr>
        <w:t>наследуют по закону после смерти усыновленного и его детей.</w:t>
      </w:r>
    </w:p>
    <w:p w14:paraId="1559C6CB"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E88CCED" w14:textId="77777777" w:rsidTr="00373C15">
        <w:trPr>
          <w:tblCellSpacing w:w="0" w:type="dxa"/>
        </w:trPr>
        <w:tc>
          <w:tcPr>
            <w:tcW w:w="2025" w:type="dxa"/>
            <w:hideMark/>
          </w:tcPr>
          <w:p w14:paraId="302C1072"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1224. </w:t>
            </w:r>
          </w:p>
        </w:tc>
        <w:tc>
          <w:tcPr>
            <w:tcW w:w="0" w:type="auto"/>
            <w:vAlign w:val="center"/>
            <w:hideMark/>
          </w:tcPr>
          <w:p w14:paraId="257FAFD2"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Распоряжение выморочным имуществом </w:t>
            </w:r>
          </w:p>
        </w:tc>
      </w:tr>
    </w:tbl>
    <w:p w14:paraId="512A7E6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Если нет наследников ни по завещанию, ни по закону или они отказались от наследства, или отстранены от наследования, наследственное имущество признается выморочным. </w:t>
      </w:r>
    </w:p>
    <w:p w14:paraId="6641361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Выморочное имущество переходит в собственность общины по месту открытия наследства.</w:t>
      </w:r>
    </w:p>
    <w:p w14:paraId="6EC54BC0" w14:textId="77777777" w:rsidR="006F10E0" w:rsidRPr="002252A0" w:rsidRDefault="006F10E0"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8475D3" w:rsidRPr="002252A0">
        <w:rPr>
          <w:rFonts w:ascii="GHEA Grapalat" w:hAnsi="GHEA Grapalat"/>
          <w:color w:val="000000"/>
          <w:sz w:val="24"/>
          <w:szCs w:val="24"/>
        </w:rPr>
        <w:tab/>
      </w:r>
      <w:r w:rsidR="00424F02" w:rsidRPr="002252A0">
        <w:rPr>
          <w:rFonts w:ascii="GHEA Grapalat" w:hAnsi="GHEA Grapalat"/>
          <w:color w:val="000000"/>
          <w:sz w:val="24"/>
          <w:szCs w:val="24"/>
        </w:rPr>
        <w:t>Выморочное оружие, патроны и боеприпасы переходят полиции.</w:t>
      </w:r>
    </w:p>
    <w:p w14:paraId="21F7E975" w14:textId="77777777" w:rsidR="00424F02" w:rsidRPr="002252A0" w:rsidRDefault="00424F02" w:rsidP="002252A0">
      <w:pPr>
        <w:widowControl w:val="0"/>
        <w:spacing w:after="160" w:line="360" w:lineRule="auto"/>
        <w:ind w:firstLine="567"/>
        <w:jc w:val="both"/>
        <w:rPr>
          <w:rFonts w:ascii="GHEA Grapalat" w:hAnsi="GHEA Grapalat"/>
          <w:b/>
          <w:i/>
          <w:color w:val="000000"/>
          <w:sz w:val="24"/>
          <w:szCs w:val="24"/>
        </w:rPr>
      </w:pPr>
      <w:r w:rsidRPr="002252A0">
        <w:rPr>
          <w:rFonts w:ascii="GHEA Grapalat" w:hAnsi="GHEA Grapalat"/>
          <w:b/>
          <w:i/>
          <w:color w:val="000000"/>
          <w:sz w:val="24"/>
          <w:szCs w:val="24"/>
        </w:rPr>
        <w:t xml:space="preserve">(статья 1224 дополнена в соответствии с HO-383-N </w:t>
      </w:r>
      <w:r w:rsidRPr="002252A0">
        <w:rPr>
          <w:rFonts w:ascii="GHEA Grapalat" w:hAnsi="GHEA Grapalat"/>
          <w:b/>
          <w:i/>
          <w:color w:val="000000"/>
          <w:sz w:val="24"/>
          <w:szCs w:val="24"/>
        </w:rPr>
        <w:br/>
        <w:t>от 5 октября 2022 года)</w:t>
      </w:r>
    </w:p>
    <w:p w14:paraId="3EC3E5C7" w14:textId="77777777" w:rsidR="00D35FD1" w:rsidRPr="00881FFC" w:rsidRDefault="00D35FD1" w:rsidP="002252A0">
      <w:pPr>
        <w:widowControl w:val="0"/>
        <w:spacing w:after="160" w:line="360" w:lineRule="auto"/>
        <w:jc w:val="center"/>
        <w:rPr>
          <w:rFonts w:ascii="GHEA Grapalat" w:hAnsi="GHEA Grapalat"/>
          <w:b/>
          <w:color w:val="000000"/>
          <w:sz w:val="24"/>
          <w:szCs w:val="24"/>
        </w:rPr>
      </w:pPr>
    </w:p>
    <w:p w14:paraId="7C52C693"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0E98F9F4" w14:textId="77777777" w:rsidR="000E2A82" w:rsidRPr="002252A0" w:rsidRDefault="000E2A82" w:rsidP="00BF51BA">
      <w:pPr>
        <w:widowControl w:val="0"/>
        <w:spacing w:after="160" w:line="336" w:lineRule="auto"/>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ГЛАВА 73</w:t>
      </w:r>
    </w:p>
    <w:p w14:paraId="1DB9C58F" w14:textId="77777777" w:rsidR="000E2A82" w:rsidRPr="002252A0" w:rsidRDefault="00BB4B2F" w:rsidP="00BF51BA">
      <w:pPr>
        <w:widowControl w:val="0"/>
        <w:spacing w:after="160" w:line="336" w:lineRule="auto"/>
        <w:jc w:val="center"/>
        <w:rPr>
          <w:rFonts w:ascii="GHEA Grapalat" w:hAnsi="GHEA Grapalat"/>
          <w:color w:val="000000"/>
          <w:sz w:val="24"/>
          <w:szCs w:val="24"/>
          <w:lang w:val="en-US"/>
        </w:rPr>
      </w:pPr>
      <w:r>
        <w:rPr>
          <w:rFonts w:ascii="GHEA Grapalat" w:hAnsi="GHEA Grapalat"/>
          <w:b/>
          <w:i/>
          <w:color w:val="000000"/>
          <w:sz w:val="24"/>
          <w:szCs w:val="24"/>
        </w:rPr>
        <w:t>ПРИНЯТИЕ НАСЛЕДСТВА</w:t>
      </w:r>
    </w:p>
    <w:p w14:paraId="7ADCB019" w14:textId="77777777" w:rsidR="000E2A82" w:rsidRPr="002252A0" w:rsidRDefault="000E2A82" w:rsidP="00BF51BA">
      <w:pPr>
        <w:widowControl w:val="0"/>
        <w:spacing w:after="160" w:line="336"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D7E0963" w14:textId="77777777" w:rsidTr="00373C15">
        <w:trPr>
          <w:tblCellSpacing w:w="0" w:type="dxa"/>
        </w:trPr>
        <w:tc>
          <w:tcPr>
            <w:tcW w:w="2025" w:type="dxa"/>
            <w:hideMark/>
          </w:tcPr>
          <w:p w14:paraId="7F5CB546" w14:textId="77777777" w:rsidR="000D5F8A" w:rsidRDefault="00BB4B2F" w:rsidP="00BF51B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1225. </w:t>
            </w:r>
          </w:p>
        </w:tc>
        <w:tc>
          <w:tcPr>
            <w:tcW w:w="0" w:type="auto"/>
            <w:vAlign w:val="center"/>
            <w:hideMark/>
          </w:tcPr>
          <w:p w14:paraId="22A34AEC" w14:textId="77777777" w:rsidR="000D5F8A" w:rsidRDefault="00BB4B2F" w:rsidP="00BF51BA">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принятия наследства </w:t>
            </w:r>
          </w:p>
        </w:tc>
      </w:tr>
    </w:tbl>
    <w:p w14:paraId="173B0A03" w14:textId="77777777" w:rsidR="000E2A82" w:rsidRPr="002252A0" w:rsidRDefault="000E2A82"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Для приобретения наследства наследник должен его принять. </w:t>
      </w:r>
    </w:p>
    <w:p w14:paraId="4EFBD00F" w14:textId="77777777" w:rsidR="000E2A82" w:rsidRPr="002252A0" w:rsidRDefault="000E2A82"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Не допускается принятие наследства под условием или с оговорками. </w:t>
      </w:r>
    </w:p>
    <w:p w14:paraId="2D69A76B" w14:textId="77777777" w:rsidR="000E2A82" w:rsidRPr="002252A0" w:rsidRDefault="000E2A82"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Принятие наследником части наследства означает принятие всего причитающегося ему наследства, независимо от того, что оно представляет </w:t>
      </w:r>
      <w:r w:rsidR="00B60DCF" w:rsidRPr="002252A0">
        <w:rPr>
          <w:rFonts w:ascii="GHEA Grapalat" w:hAnsi="GHEA Grapalat"/>
          <w:color w:val="000000"/>
          <w:sz w:val="24"/>
          <w:szCs w:val="24"/>
        </w:rPr>
        <w:t xml:space="preserve">собой </w:t>
      </w:r>
      <w:r w:rsidRPr="002252A0">
        <w:rPr>
          <w:rFonts w:ascii="GHEA Grapalat" w:hAnsi="GHEA Grapalat"/>
          <w:color w:val="000000"/>
          <w:sz w:val="24"/>
          <w:szCs w:val="24"/>
        </w:rPr>
        <w:t>и где находится.</w:t>
      </w:r>
    </w:p>
    <w:p w14:paraId="494870CA" w14:textId="77777777" w:rsidR="000E2A82" w:rsidRPr="002252A0" w:rsidRDefault="000E2A82" w:rsidP="00BF51BA">
      <w:pPr>
        <w:widowControl w:val="0"/>
        <w:tabs>
          <w:tab w:val="left" w:pos="1134"/>
        </w:tabs>
        <w:spacing w:after="160" w:line="336"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 xml:space="preserve">Принятие наследства одним или несколькими наследниками не означает принятия наследства остальными наследниками. </w:t>
      </w:r>
    </w:p>
    <w:p w14:paraId="7B1BC2B5" w14:textId="77777777" w:rsidR="000E2A82" w:rsidRPr="002252A0" w:rsidRDefault="00BB4B2F" w:rsidP="00BF51BA">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Принятое наследство считается принадлежащим наследнику со времени открытия наследства, независимо от государственной регистрации права наследника на это имущество, если такое право подлежит регистрации. </w:t>
      </w:r>
    </w:p>
    <w:p w14:paraId="730984F9" w14:textId="77777777" w:rsidR="000E2A82" w:rsidRPr="002252A0" w:rsidRDefault="00BB4B2F" w:rsidP="00BF51BA">
      <w:pPr>
        <w:widowControl w:val="0"/>
        <w:tabs>
          <w:tab w:val="left" w:pos="1134"/>
        </w:tabs>
        <w:spacing w:after="160" w:line="336"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Непринятие наследником наследства влечет те же последствия, что и отказ от наследства без указания лица, в пользу которого он отказался от</w:t>
      </w:r>
      <w:r>
        <w:rPr>
          <w:rFonts w:ascii="Courier New" w:hAnsi="Courier New" w:cs="Courier New"/>
          <w:color w:val="000000"/>
          <w:sz w:val="24"/>
          <w:szCs w:val="24"/>
          <w:lang w:val="en-US"/>
        </w:rPr>
        <w:t> </w:t>
      </w:r>
      <w:r>
        <w:rPr>
          <w:rFonts w:ascii="GHEA Grapalat" w:hAnsi="GHEA Grapalat"/>
          <w:color w:val="000000"/>
          <w:sz w:val="24"/>
          <w:szCs w:val="24"/>
        </w:rPr>
        <w:t>наследства, если иное не установлено настоящим Кодексом.</w:t>
      </w:r>
    </w:p>
    <w:p w14:paraId="4F3F41F6" w14:textId="77777777" w:rsidR="000D5F8A" w:rsidRDefault="00BB4B2F" w:rsidP="00BF51BA">
      <w:pPr>
        <w:widowControl w:val="0"/>
        <w:tabs>
          <w:tab w:val="left" w:pos="1134"/>
        </w:tabs>
        <w:spacing w:after="160" w:line="336"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7.</w:t>
      </w:r>
      <w:r>
        <w:rPr>
          <w:rFonts w:ascii="GHEA Grapalat" w:hAnsi="GHEA Grapalat"/>
          <w:color w:val="000000"/>
          <w:sz w:val="24"/>
          <w:szCs w:val="24"/>
        </w:rPr>
        <w:tab/>
        <w:t>Если наследник в установленном законом порядке признан банкротом, то непринятие им наследства не считается отказом от наследства.</w:t>
      </w:r>
    </w:p>
    <w:p w14:paraId="48D25DCC" w14:textId="77777777" w:rsidR="000D5F8A" w:rsidRDefault="00BB4B2F" w:rsidP="00BF51BA">
      <w:pPr>
        <w:widowControl w:val="0"/>
        <w:spacing w:after="160" w:line="336" w:lineRule="auto"/>
        <w:ind w:firstLine="567"/>
        <w:jc w:val="both"/>
        <w:rPr>
          <w:rFonts w:ascii="GHEA Grapalat" w:hAnsi="GHEA Grapalat"/>
          <w:b/>
          <w:i/>
          <w:color w:val="000000"/>
          <w:sz w:val="24"/>
          <w:szCs w:val="24"/>
        </w:rPr>
      </w:pPr>
      <w:r>
        <w:rPr>
          <w:rFonts w:ascii="GHEA Grapalat" w:hAnsi="GHEA Grapalat"/>
          <w:b/>
          <w:i/>
          <w:color w:val="000000"/>
          <w:sz w:val="24"/>
          <w:szCs w:val="24"/>
        </w:rPr>
        <w:t>(статья 1225 дополнена в соответствии с HO-54-N от 25 декабря 2006 года)</w:t>
      </w:r>
    </w:p>
    <w:p w14:paraId="4965365F" w14:textId="77777777" w:rsidR="000D5F8A" w:rsidRDefault="000D5F8A" w:rsidP="00BF51BA">
      <w:pPr>
        <w:spacing w:after="160" w:line="336" w:lineRule="auto"/>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D781034" w14:textId="77777777" w:rsidTr="00373C15">
        <w:trPr>
          <w:tblCellSpacing w:w="0" w:type="dxa"/>
        </w:trPr>
        <w:tc>
          <w:tcPr>
            <w:tcW w:w="2025" w:type="dxa"/>
            <w:hideMark/>
          </w:tcPr>
          <w:p w14:paraId="4AE3BD7E" w14:textId="77777777" w:rsidR="000E2A82" w:rsidRPr="002252A0" w:rsidRDefault="00BB4B2F" w:rsidP="00BF51BA">
            <w:pPr>
              <w:widowControl w:val="0"/>
              <w:spacing w:after="160" w:line="336"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1226. </w:t>
            </w:r>
          </w:p>
        </w:tc>
        <w:tc>
          <w:tcPr>
            <w:tcW w:w="0" w:type="auto"/>
            <w:vAlign w:val="center"/>
            <w:hideMark/>
          </w:tcPr>
          <w:p w14:paraId="1DE96298" w14:textId="77777777" w:rsidR="000E2A82" w:rsidRPr="002252A0" w:rsidRDefault="00BB4B2F" w:rsidP="00BF51BA">
            <w:pPr>
              <w:widowControl w:val="0"/>
              <w:spacing w:after="160" w:line="336"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Способы принятия наследства </w:t>
            </w:r>
          </w:p>
        </w:tc>
      </w:tr>
    </w:tbl>
    <w:p w14:paraId="22124A1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Наследство принимается путем передачи нотариусу по месту открытия наследства заявления наследника о принятии наследства или его заявления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выдаче свидетельства о праве на наследство.</w:t>
      </w:r>
    </w:p>
    <w:p w14:paraId="32B1653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 xml:space="preserve">В случае, когда заявление подается нотариусу не самим наследником, подпись наследника на заявлении должна быть заверена нотариусом или должностным лицом, уполномоченным совершать нотариальные действия. </w:t>
      </w:r>
    </w:p>
    <w:p w14:paraId="5A83E6E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Принятие наследства через представителя возможно, если в доверенности специально предусмотре</w:t>
      </w:r>
      <w:r w:rsidR="00BB4B2F">
        <w:rPr>
          <w:rFonts w:ascii="GHEA Grapalat" w:hAnsi="GHEA Grapalat"/>
          <w:color w:val="000000"/>
          <w:sz w:val="24"/>
          <w:szCs w:val="24"/>
        </w:rPr>
        <w:t>но полномочие на его принятие.</w:t>
      </w:r>
    </w:p>
    <w:p w14:paraId="113E57E2"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Если не доказано иное, то наследство считается принятым со стороны наследника, когда он фактически вступил во владение или управление наследственным имуществом, в том числе когда наследник:</w:t>
      </w:r>
    </w:p>
    <w:p w14:paraId="1FBE2769"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принял меры по сохранению имущества и защите его от посягательств или притязаний третьих лиц;</w:t>
      </w:r>
    </w:p>
    <w:p w14:paraId="5CFAA45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произвел за свой счет расходы на содержание имущества;</w:t>
      </w:r>
    </w:p>
    <w:p w14:paraId="168046A0"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оплатил за свой счет долги наследодателя или получил от третьих лиц причитавшиеся наследодателю суммы.</w:t>
      </w:r>
    </w:p>
    <w:p w14:paraId="52221C80"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E9D80B" w14:textId="77777777" w:rsidTr="00373C15">
        <w:trPr>
          <w:tblCellSpacing w:w="0" w:type="dxa"/>
        </w:trPr>
        <w:tc>
          <w:tcPr>
            <w:tcW w:w="2025" w:type="dxa"/>
            <w:hideMark/>
          </w:tcPr>
          <w:p w14:paraId="01AC331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1227. </w:t>
            </w:r>
          </w:p>
        </w:tc>
        <w:tc>
          <w:tcPr>
            <w:tcW w:w="0" w:type="auto"/>
            <w:vAlign w:val="center"/>
            <w:hideMark/>
          </w:tcPr>
          <w:p w14:paraId="462FE17A"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принятия наследства </w:t>
            </w:r>
          </w:p>
        </w:tc>
      </w:tr>
    </w:tbl>
    <w:p w14:paraId="6711FCD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Наследство может быть принято в течение шести месяцев со дня открытия наследства.</w:t>
      </w:r>
    </w:p>
    <w:p w14:paraId="381E35C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право наследования для других лиц возникает в случае отказа наследника от наследства, то они могут принять наследство в течение оставшейся части срока, указанного в пункте 1 настоящей статьи, а если эта часть менее трех месяцев, то в течение трех месяцев.</w:t>
      </w:r>
    </w:p>
    <w:p w14:paraId="7A00D89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Лица, для которых право наследования возникает лишь в случае непринятия наследства другим наследником, могут принять наследство в течение трех месяцев со дня окончания срока, указанного в пункте 1 настоящей статьи.</w:t>
      </w:r>
    </w:p>
    <w:p w14:paraId="0D81405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4D4D062" w14:textId="77777777" w:rsidTr="00373C15">
        <w:trPr>
          <w:tblCellSpacing w:w="0" w:type="dxa"/>
        </w:trPr>
        <w:tc>
          <w:tcPr>
            <w:tcW w:w="2025" w:type="dxa"/>
            <w:hideMark/>
          </w:tcPr>
          <w:p w14:paraId="328F1C3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1228. </w:t>
            </w:r>
          </w:p>
        </w:tc>
        <w:tc>
          <w:tcPr>
            <w:tcW w:w="0" w:type="auto"/>
            <w:vAlign w:val="center"/>
            <w:hideMark/>
          </w:tcPr>
          <w:p w14:paraId="3739F0BA"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Принятие наследства по истечении установленного срока </w:t>
            </w:r>
          </w:p>
        </w:tc>
      </w:tr>
    </w:tbl>
    <w:p w14:paraId="334B1E0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Наследник может без обращения в суд принять наследство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истечении срока, установленного для его принятия, только при наличии согласия на это всех остальных наследников, принявших наследство. Подписи наследников под документами, содержащими такое согласие, должны быть заверены в порядке, установленном в пункте 2 статьи 1226 настоящего Кодекса. Такое согласие наследников является основанием для аннулирования нотариусом выданного ранее свидетельства о праве на наследство и выдачи нового свидетельства.</w:t>
      </w:r>
    </w:p>
    <w:p w14:paraId="63CB2DD5"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На основании заявления наследника, пропустившего срок для принятия наследства, суд может признать его принявшим наследство, если посчитает причины пропуска срока уважительными, если будет установлено, что причиной пропуска срока послужило то обстоятельство, что наследник не знал и не обязан был знать об открытии наследства и при условии, что наследник, пропустивший срок для принятия наследства, обратился в суд в течение шести месяцев после того, как причины пропуска этого срока отпали.</w:t>
      </w:r>
    </w:p>
    <w:p w14:paraId="04AA2EEE"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Признав наследника принявшим наследство, суд решает вытекающие из</w:t>
      </w:r>
      <w:r>
        <w:rPr>
          <w:rFonts w:ascii="Courier New" w:hAnsi="Courier New" w:cs="Courier New"/>
          <w:color w:val="000000"/>
          <w:sz w:val="24"/>
          <w:szCs w:val="24"/>
          <w:lang w:val="en-US"/>
        </w:rPr>
        <w:t> </w:t>
      </w:r>
      <w:r>
        <w:rPr>
          <w:rFonts w:ascii="GHEA Grapalat" w:hAnsi="GHEA Grapalat"/>
          <w:color w:val="000000"/>
          <w:sz w:val="24"/>
          <w:szCs w:val="24"/>
        </w:rPr>
        <w:t>этого вопросы относительно прав других наследников на наследственное имущество, а также признает недействительным выданное ранее свидетельство о</w:t>
      </w:r>
      <w:r>
        <w:rPr>
          <w:rFonts w:ascii="Courier New" w:hAnsi="Courier New" w:cs="Courier New"/>
          <w:color w:val="000000"/>
          <w:sz w:val="24"/>
          <w:szCs w:val="24"/>
          <w:lang w:val="en-US"/>
        </w:rPr>
        <w:t> </w:t>
      </w:r>
      <w:r>
        <w:rPr>
          <w:rFonts w:ascii="GHEA Grapalat" w:hAnsi="GHEA Grapalat"/>
          <w:color w:val="000000"/>
          <w:sz w:val="24"/>
          <w:szCs w:val="24"/>
        </w:rPr>
        <w:t>праве на наследство. В этом случае выдача нового свидетельства о праве на</w:t>
      </w:r>
      <w:r>
        <w:rPr>
          <w:rFonts w:ascii="Courier New" w:hAnsi="Courier New" w:cs="Courier New"/>
          <w:color w:val="000000"/>
          <w:sz w:val="24"/>
          <w:szCs w:val="24"/>
          <w:lang w:val="en-US"/>
        </w:rPr>
        <w:t> </w:t>
      </w:r>
      <w:r>
        <w:rPr>
          <w:rFonts w:ascii="GHEA Grapalat" w:hAnsi="GHEA Grapalat"/>
          <w:color w:val="000000"/>
          <w:sz w:val="24"/>
          <w:szCs w:val="24"/>
        </w:rPr>
        <w:t>наследство не требуется.</w:t>
      </w:r>
    </w:p>
    <w:p w14:paraId="0FD71F2E"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A7B1DB4" w14:textId="77777777" w:rsidTr="00373C15">
        <w:trPr>
          <w:tblCellSpacing w:w="0" w:type="dxa"/>
        </w:trPr>
        <w:tc>
          <w:tcPr>
            <w:tcW w:w="2025" w:type="dxa"/>
            <w:hideMark/>
          </w:tcPr>
          <w:p w14:paraId="4AD3DC7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1229. </w:t>
            </w:r>
          </w:p>
        </w:tc>
        <w:tc>
          <w:tcPr>
            <w:tcW w:w="0" w:type="auto"/>
            <w:vAlign w:val="center"/>
            <w:hideMark/>
          </w:tcPr>
          <w:p w14:paraId="3CBD6FE9"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Переход права на принятие наследства (наследственная трансмиссия) </w:t>
            </w:r>
          </w:p>
        </w:tc>
      </w:tr>
    </w:tbl>
    <w:p w14:paraId="702F56F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Если наследник, призванный к наследованию по завещанию или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закону, умирает после открытия наследства, не успев его принять, право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принятие причитавшегося ему наследства переходит к его наследникам. </w:t>
      </w:r>
    </w:p>
    <w:p w14:paraId="6328DE2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 xml:space="preserve">Право умершего наследника на принятие наследства, может быть осуществлено его наследниками на общих основаниях в соответствии со статьями 1225-1228 настоящего Кодекса. </w:t>
      </w:r>
    </w:p>
    <w:p w14:paraId="31DF91D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Право наследника на принятие части наследства в качестве обязательной доли не переходит к его наследникам.</w:t>
      </w:r>
    </w:p>
    <w:p w14:paraId="68EB328F" w14:textId="77777777" w:rsidR="000E2A82" w:rsidRPr="002252A0" w:rsidRDefault="000E2A82" w:rsidP="002252A0">
      <w:pPr>
        <w:widowControl w:val="0"/>
        <w:tabs>
          <w:tab w:val="left" w:pos="1134"/>
        </w:tabs>
        <w:spacing w:after="160" w:line="360" w:lineRule="auto"/>
        <w:jc w:val="center"/>
        <w:rPr>
          <w:rFonts w:ascii="GHEA Grapalat" w:hAnsi="GHEA Grapalat"/>
          <w:color w:val="000000"/>
          <w:sz w:val="24"/>
          <w:szCs w:val="24"/>
        </w:rPr>
      </w:pPr>
    </w:p>
    <w:p w14:paraId="21FF740A" w14:textId="77777777" w:rsidR="000E2A82" w:rsidRPr="002252A0" w:rsidRDefault="000E2A82" w:rsidP="002252A0">
      <w:pPr>
        <w:widowControl w:val="0"/>
        <w:tabs>
          <w:tab w:val="left" w:pos="1134"/>
        </w:tabs>
        <w:spacing w:after="160" w:line="360" w:lineRule="auto"/>
        <w:jc w:val="center"/>
        <w:rPr>
          <w:rFonts w:ascii="GHEA Grapalat" w:eastAsia="Times New Roman" w:hAnsi="GHEA Grapalat" w:cs="Times New Roman"/>
          <w:color w:val="000000"/>
          <w:sz w:val="24"/>
          <w:szCs w:val="24"/>
        </w:rPr>
      </w:pPr>
    </w:p>
    <w:p w14:paraId="6013602C"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t>ГЛАВА 74</w:t>
      </w:r>
    </w:p>
    <w:p w14:paraId="625D6F32" w14:textId="77777777" w:rsidR="000D5F8A" w:rsidRDefault="00BB4B2F">
      <w:pPr>
        <w:widowControl w:val="0"/>
        <w:spacing w:after="160" w:line="360" w:lineRule="auto"/>
        <w:jc w:val="center"/>
        <w:rPr>
          <w:rFonts w:ascii="GHEA Grapalat" w:hAnsi="GHEA Grapalat"/>
          <w:color w:val="000000"/>
          <w:sz w:val="24"/>
          <w:szCs w:val="24"/>
          <w:lang w:val="en-US"/>
        </w:rPr>
      </w:pPr>
      <w:r>
        <w:rPr>
          <w:rFonts w:ascii="GHEA Grapalat" w:hAnsi="GHEA Grapalat"/>
          <w:b/>
          <w:i/>
          <w:color w:val="000000"/>
          <w:sz w:val="24"/>
          <w:szCs w:val="24"/>
        </w:rPr>
        <w:t>ОТКАЗ ОТ НАСЛЕДСТВА</w:t>
      </w:r>
    </w:p>
    <w:p w14:paraId="357FAAA1"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C99C99C" w14:textId="77777777" w:rsidTr="00373C15">
        <w:trPr>
          <w:tblCellSpacing w:w="0" w:type="dxa"/>
        </w:trPr>
        <w:tc>
          <w:tcPr>
            <w:tcW w:w="2025" w:type="dxa"/>
            <w:hideMark/>
          </w:tcPr>
          <w:p w14:paraId="7DC1B7A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1230. </w:t>
            </w:r>
          </w:p>
        </w:tc>
        <w:tc>
          <w:tcPr>
            <w:tcW w:w="0" w:type="auto"/>
            <w:vAlign w:val="center"/>
            <w:hideMark/>
          </w:tcPr>
          <w:p w14:paraId="0BB07C36"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отказа от наследства </w:t>
            </w:r>
          </w:p>
        </w:tc>
      </w:tr>
    </w:tbl>
    <w:p w14:paraId="02D81CA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Наследник вправе отказаться от наследства в течение шести месяцев со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дня открытия наследства, в том числе и в случае, когда он уже принял наследство.</w:t>
      </w:r>
    </w:p>
    <w:p w14:paraId="37D0B26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Отказ от наследства осуществляется наследником путем подачи заявления нотариусу по месту открытия наследства.</w:t>
      </w:r>
    </w:p>
    <w:p w14:paraId="5C58CA92"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Если заявление подается нотариусу не самим наследником, то подпись наследника на таком заявлении должна быть удостоверена в порядке, установленном пунктом 2 статьи 1226 настоящего Кодекса.</w:t>
      </w:r>
    </w:p>
    <w:p w14:paraId="556039E0"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Отказ от наследства через представителя возможен, если в доверенности специально предусмотрено полномочие на такой отказ.</w:t>
      </w:r>
    </w:p>
    <w:p w14:paraId="6799235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Отказ от наследства не может быть отменен или отозван. </w:t>
      </w:r>
    </w:p>
    <w:p w14:paraId="78EE6A3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Отказ от наследства с оговорками или под условием не допускается.</w:t>
      </w:r>
    </w:p>
    <w:p w14:paraId="6D6DD27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Отказ от части причитающегося наследнику наследства не допускается.</w:t>
      </w:r>
    </w:p>
    <w:p w14:paraId="292FFD4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6.</w:t>
      </w:r>
      <w:r>
        <w:rPr>
          <w:rFonts w:ascii="GHEA Grapalat" w:hAnsi="GHEA Grapalat"/>
          <w:color w:val="000000"/>
          <w:sz w:val="24"/>
          <w:szCs w:val="24"/>
        </w:rPr>
        <w:tab/>
        <w:t>Если наследник призывается к наследованию и по завещанию, и по</w:t>
      </w:r>
      <w:r>
        <w:rPr>
          <w:rFonts w:ascii="Courier New" w:hAnsi="Courier New" w:cs="Courier New"/>
          <w:color w:val="000000"/>
          <w:sz w:val="24"/>
          <w:szCs w:val="24"/>
          <w:lang w:val="en-US"/>
        </w:rPr>
        <w:t> </w:t>
      </w:r>
      <w:r>
        <w:rPr>
          <w:rFonts w:ascii="GHEA Grapalat" w:hAnsi="GHEA Grapalat"/>
          <w:color w:val="000000"/>
          <w:sz w:val="24"/>
          <w:szCs w:val="24"/>
        </w:rPr>
        <w:t>закону, то он вправе отказаться от причитающегося ему наследства по одному из этих оснований или по обоим.</w:t>
      </w:r>
    </w:p>
    <w:p w14:paraId="3113F20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Наследник вправе отказаться от наследства, причитающегося ему по</w:t>
      </w:r>
      <w:r>
        <w:rPr>
          <w:rFonts w:ascii="Courier New" w:hAnsi="Courier New" w:cs="Courier New"/>
          <w:color w:val="000000"/>
          <w:sz w:val="24"/>
          <w:szCs w:val="24"/>
          <w:lang w:val="en-US"/>
        </w:rPr>
        <w:t> </w:t>
      </w:r>
      <w:r>
        <w:rPr>
          <w:rFonts w:ascii="GHEA Grapalat" w:hAnsi="GHEA Grapalat"/>
          <w:color w:val="000000"/>
          <w:sz w:val="24"/>
          <w:szCs w:val="24"/>
        </w:rPr>
        <w:t>праву приращения, независимо от наследования остальной части наследства.</w:t>
      </w:r>
    </w:p>
    <w:p w14:paraId="65396FC1"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2EA3CCC" w14:textId="77777777" w:rsidTr="00373C15">
        <w:trPr>
          <w:tblCellSpacing w:w="0" w:type="dxa"/>
        </w:trPr>
        <w:tc>
          <w:tcPr>
            <w:tcW w:w="2025" w:type="dxa"/>
            <w:hideMark/>
          </w:tcPr>
          <w:p w14:paraId="67811E3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1231. </w:t>
            </w:r>
          </w:p>
        </w:tc>
        <w:tc>
          <w:tcPr>
            <w:tcW w:w="0" w:type="auto"/>
            <w:vAlign w:val="center"/>
            <w:hideMark/>
          </w:tcPr>
          <w:p w14:paraId="5F705142"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Отказ от наследства в пользу другого лица </w:t>
            </w:r>
          </w:p>
        </w:tc>
      </w:tr>
    </w:tbl>
    <w:p w14:paraId="1F2B469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отказе от наследства наследник вправе указать, что он отказывается от него в пользу других лиц из числа наследников по завещанию или по закону любой очереди, в том числе тех, которые наследуют по праву представления.</w:t>
      </w:r>
    </w:p>
    <w:p w14:paraId="5A3EBDE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Не допускается отказ в пользу другого лица:</w:t>
      </w:r>
    </w:p>
    <w:p w14:paraId="34074A1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от имущества, наследуемого по завещанию, если все имущество наследодателя завещано назначенным им наследникам;</w:t>
      </w:r>
    </w:p>
    <w:p w14:paraId="16B216A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от обязательной доли в наследстве;</w:t>
      </w:r>
    </w:p>
    <w:p w14:paraId="491C6E7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lang w:val="en-US"/>
        </w:rPr>
      </w:pPr>
      <w:r w:rsidRPr="002252A0">
        <w:rPr>
          <w:rFonts w:ascii="GHEA Grapalat" w:hAnsi="GHEA Grapalat"/>
          <w:color w:val="000000"/>
          <w:sz w:val="24"/>
          <w:szCs w:val="24"/>
        </w:rPr>
        <w:t>3)</w:t>
      </w:r>
      <w:r w:rsidRPr="002252A0">
        <w:rPr>
          <w:rFonts w:ascii="GHEA Grapalat" w:hAnsi="GHEA Grapalat"/>
          <w:color w:val="000000"/>
          <w:sz w:val="24"/>
          <w:szCs w:val="24"/>
          <w:lang w:val="en-US"/>
        </w:rPr>
        <w:tab/>
      </w:r>
      <w:r w:rsidRPr="002252A0">
        <w:rPr>
          <w:rFonts w:ascii="GHEA Grapalat" w:hAnsi="GHEA Grapalat"/>
          <w:color w:val="000000"/>
          <w:sz w:val="24"/>
          <w:szCs w:val="24"/>
        </w:rPr>
        <w:t>если наследнику подназначен наследник.</w:t>
      </w:r>
    </w:p>
    <w:p w14:paraId="62C5DA76" w14:textId="77777777" w:rsidR="000D5F8A" w:rsidRDefault="000D5F8A">
      <w:pPr>
        <w:spacing w:after="160" w:line="360" w:lineRule="auto"/>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4CB60AD" w14:textId="77777777" w:rsidTr="00373C15">
        <w:trPr>
          <w:tblCellSpacing w:w="0" w:type="dxa"/>
        </w:trPr>
        <w:tc>
          <w:tcPr>
            <w:tcW w:w="2025" w:type="dxa"/>
            <w:hideMark/>
          </w:tcPr>
          <w:p w14:paraId="5B5AD2E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1232. </w:t>
            </w:r>
          </w:p>
        </w:tc>
        <w:tc>
          <w:tcPr>
            <w:tcW w:w="0" w:type="auto"/>
            <w:vAlign w:val="center"/>
            <w:hideMark/>
          </w:tcPr>
          <w:p w14:paraId="4659F9A7"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Приращение наследственных долей </w:t>
            </w:r>
          </w:p>
        </w:tc>
      </w:tr>
    </w:tbl>
    <w:p w14:paraId="09487AA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Если наследник не принимает </w:t>
      </w:r>
      <w:r w:rsidR="00DA24FA" w:rsidRPr="002252A0">
        <w:rPr>
          <w:rFonts w:ascii="GHEA Grapalat" w:hAnsi="GHEA Grapalat"/>
          <w:color w:val="000000"/>
          <w:sz w:val="24"/>
          <w:szCs w:val="24"/>
        </w:rPr>
        <w:t>наследства</w:t>
      </w:r>
      <w:r w:rsidRPr="002252A0">
        <w:rPr>
          <w:rFonts w:ascii="GHEA Grapalat" w:hAnsi="GHEA Grapalat"/>
          <w:color w:val="000000"/>
          <w:sz w:val="24"/>
          <w:szCs w:val="24"/>
        </w:rPr>
        <w:t>, отказывается от</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наследства без указания другого наследника, в пользу которого он</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отказывается, отстраняется от наследования как недостойный наследник или вследствие признания завещания недействительным, то часть наследства, которая причиталась бы такому выбывшему наследнику, поступает к призванным к наследованию наследникам по закону и распределяется между ними в равных долях.</w:t>
      </w:r>
    </w:p>
    <w:p w14:paraId="3C954BA7" w14:textId="77777777" w:rsidR="000E2A82" w:rsidRPr="002252A0" w:rsidRDefault="00BB4B2F" w:rsidP="002252A0">
      <w:pPr>
        <w:widowControl w:val="0"/>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lastRenderedPageBreak/>
        <w:t>Если наследодатель завещал все имущество назначенным им наследникам, то часть наследства, причитавшаяся наследнику, отказавшемуся от наследства или выбывшему по иным указанным выше причинам, поступает к остальным наследникам по завещанию и распределяется между ними пропорционально их наследственным долям, если иное не предусмотрено завещанием.</w:t>
      </w:r>
    </w:p>
    <w:p w14:paraId="4684255A"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Правила пункта 1 настоящей статьи не применяются:</w:t>
      </w:r>
    </w:p>
    <w:p w14:paraId="5699C5CF" w14:textId="77777777" w:rsidR="000E2A82" w:rsidRPr="002252A0" w:rsidRDefault="00BB4B2F"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Pr>
          <w:rFonts w:ascii="GHEA Grapalat" w:hAnsi="GHEA Grapalat"/>
          <w:color w:val="000000"/>
          <w:sz w:val="24"/>
          <w:szCs w:val="24"/>
        </w:rPr>
        <w:t>1)</w:t>
      </w:r>
      <w:r>
        <w:rPr>
          <w:rFonts w:ascii="GHEA Grapalat" w:hAnsi="GHEA Grapalat"/>
          <w:color w:val="000000"/>
          <w:sz w:val="24"/>
          <w:szCs w:val="24"/>
        </w:rPr>
        <w:tab/>
        <w:t>если отказавшемуся или выбывшему по иным причинам наследнику подназначен наследник;</w:t>
      </w:r>
    </w:p>
    <w:p w14:paraId="6446876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при отказе наследника от наследства в пользу другого наследника.</w:t>
      </w:r>
    </w:p>
    <w:p w14:paraId="00C5D8F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F305373" w14:textId="77777777" w:rsidTr="00373C15">
        <w:trPr>
          <w:tblCellSpacing w:w="0" w:type="dxa"/>
        </w:trPr>
        <w:tc>
          <w:tcPr>
            <w:tcW w:w="2025" w:type="dxa"/>
            <w:hideMark/>
          </w:tcPr>
          <w:p w14:paraId="4120F49D"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1233. </w:t>
            </w:r>
          </w:p>
        </w:tc>
        <w:tc>
          <w:tcPr>
            <w:tcW w:w="0" w:type="auto"/>
            <w:vAlign w:val="center"/>
            <w:hideMark/>
          </w:tcPr>
          <w:p w14:paraId="2854FB10"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отказа от завещательного поручения </w:t>
            </w:r>
          </w:p>
        </w:tc>
      </w:tr>
    </w:tbl>
    <w:p w14:paraId="5BFE5D4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Выгодоприобретатель вправе отказаться от завещательного поручения. </w:t>
      </w:r>
    </w:p>
    <w:p w14:paraId="484D92A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Частичный отказ от завещательного поручения с оговорками или под условием, а также отказ от него в пользу третьего лица не допускается. </w:t>
      </w:r>
    </w:p>
    <w:p w14:paraId="6301234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 случае, когда выгодоприобретатель является одновременно и наследником, его право отказа от завещательного поручения, предусмотренное настоящей статьей, не зависит от его права на принятие наследства или на отказ от него. </w:t>
      </w:r>
    </w:p>
    <w:p w14:paraId="3DB2731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Если выгодоприобретатель отказался от завещательного поручения, то наследник, обязанный исполнить завещательное поручение, освобождается от обязанности его исполнения.</w:t>
      </w:r>
    </w:p>
    <w:p w14:paraId="01F62A94" w14:textId="77777777" w:rsidR="000E2A82" w:rsidRPr="002252A0" w:rsidRDefault="000E2A82" w:rsidP="002252A0">
      <w:pPr>
        <w:widowControl w:val="0"/>
        <w:spacing w:after="160" w:line="360" w:lineRule="auto"/>
        <w:jc w:val="center"/>
        <w:rPr>
          <w:rFonts w:ascii="GHEA Grapalat" w:hAnsi="GHEA Grapalat"/>
          <w:color w:val="000000"/>
          <w:sz w:val="24"/>
          <w:szCs w:val="24"/>
        </w:rPr>
      </w:pPr>
    </w:p>
    <w:p w14:paraId="5BCC0E7C" w14:textId="77777777" w:rsidR="00BF51BA" w:rsidRDefault="00BF51BA">
      <w:pPr>
        <w:rPr>
          <w:rFonts w:ascii="GHEA Grapalat" w:eastAsia="Times New Roman" w:hAnsi="GHEA Grapalat" w:cs="Times New Roman"/>
          <w:color w:val="000000"/>
          <w:sz w:val="24"/>
          <w:szCs w:val="24"/>
        </w:rPr>
      </w:pPr>
      <w:r>
        <w:rPr>
          <w:rFonts w:ascii="GHEA Grapalat" w:eastAsia="Times New Roman" w:hAnsi="GHEA Grapalat" w:cs="Times New Roman"/>
          <w:color w:val="000000"/>
          <w:sz w:val="24"/>
          <w:szCs w:val="24"/>
        </w:rPr>
        <w:br w:type="page"/>
      </w:r>
    </w:p>
    <w:p w14:paraId="3E549705" w14:textId="77777777" w:rsidR="000E2A82" w:rsidRPr="002252A0" w:rsidRDefault="00BB4B2F" w:rsidP="002252A0">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lastRenderedPageBreak/>
        <w:t>ГЛАВА 75</w:t>
      </w:r>
    </w:p>
    <w:p w14:paraId="4E3281D8" w14:textId="77777777" w:rsidR="000D5F8A" w:rsidRDefault="00BB4B2F">
      <w:pPr>
        <w:widowControl w:val="0"/>
        <w:spacing w:after="160" w:line="360" w:lineRule="auto"/>
        <w:jc w:val="center"/>
        <w:rPr>
          <w:rFonts w:ascii="GHEA Grapalat" w:hAnsi="GHEA Grapalat"/>
          <w:b/>
          <w:i/>
          <w:color w:val="000000"/>
          <w:sz w:val="24"/>
          <w:szCs w:val="24"/>
          <w:lang w:val="en-US"/>
        </w:rPr>
      </w:pPr>
      <w:r>
        <w:rPr>
          <w:rFonts w:ascii="GHEA Grapalat" w:hAnsi="GHEA Grapalat"/>
          <w:b/>
          <w:i/>
          <w:color w:val="000000"/>
          <w:sz w:val="24"/>
          <w:szCs w:val="24"/>
        </w:rPr>
        <w:t>РАЗДЕЛ НАСЛЕДСТВА</w:t>
      </w:r>
    </w:p>
    <w:p w14:paraId="02AC0BF2"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C094BCC" w14:textId="77777777" w:rsidTr="00373C15">
        <w:trPr>
          <w:tblCellSpacing w:w="0" w:type="dxa"/>
        </w:trPr>
        <w:tc>
          <w:tcPr>
            <w:tcW w:w="2025" w:type="dxa"/>
            <w:hideMark/>
          </w:tcPr>
          <w:p w14:paraId="1D52F98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1234. </w:t>
            </w:r>
          </w:p>
        </w:tc>
        <w:tc>
          <w:tcPr>
            <w:tcW w:w="0" w:type="auto"/>
            <w:vAlign w:val="center"/>
            <w:hideMark/>
          </w:tcPr>
          <w:p w14:paraId="133BE693"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Общая собственность наследников в отношении наследства </w:t>
            </w:r>
          </w:p>
        </w:tc>
      </w:tr>
    </w:tbl>
    <w:p w14:paraId="0BADCC5F"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наследовании по завещанию, если имущество завещано двум или нескольким наследникам без указания конкретного имущества и прав, наследуемых каждым из них, и при наследовании по закону, если наследственное имущество переходит к двум или нескольким наследникам, имущество со дня открытия наследства поступает в общую долевую собственность наследников.</w:t>
      </w:r>
    </w:p>
    <w:p w14:paraId="25860459"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 общей собственности на наследуемое имущество применяются правила главы 12 настоящего Кодекса об общей долевой собственности, если иное не установлено правилами настоящего Кодекса о наследовании.</w:t>
      </w:r>
    </w:p>
    <w:p w14:paraId="216187C7"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Любой из наследников, принявших наследство, вправе потребовать раздела наследства.</w:t>
      </w:r>
    </w:p>
    <w:p w14:paraId="35A28EAC"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7A31C6" w14:textId="77777777" w:rsidTr="00373C15">
        <w:trPr>
          <w:tblCellSpacing w:w="0" w:type="dxa"/>
        </w:trPr>
        <w:tc>
          <w:tcPr>
            <w:tcW w:w="2025" w:type="dxa"/>
            <w:hideMark/>
          </w:tcPr>
          <w:p w14:paraId="38482ADC"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1235. </w:t>
            </w:r>
          </w:p>
        </w:tc>
        <w:tc>
          <w:tcPr>
            <w:tcW w:w="0" w:type="auto"/>
            <w:vAlign w:val="center"/>
            <w:hideMark/>
          </w:tcPr>
          <w:p w14:paraId="43A1139C"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 разделе наследства преимущественное право наследника на определенное имущество из наследственной массы </w:t>
            </w:r>
          </w:p>
        </w:tc>
      </w:tr>
    </w:tbl>
    <w:p w14:paraId="0BD43434"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разделе наследства наследник, обладающий совместно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наследодателем правом общей собственности на имущество, имеет преимущественное право на получение этого имущества в счет своей наследственной доли.</w:t>
      </w:r>
    </w:p>
    <w:p w14:paraId="66E35600"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разделе наследства наследник, обладающий правом пользования жилым помещением в отношении принадлежавшего наследодателю жилого дома (квартиры), имеет преимущественное право на получение в счет своей наследственной доли этого дома (квартиры), а также предметов домашнего обихода и иной утвари.</w:t>
      </w:r>
    </w:p>
    <w:p w14:paraId="3A673729"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Несоразмерность причитающейся доли имущества и наследства наследника, имеющего преимущественное право на его получение, устраняется посредством передачи остальным наследникам другого имущества из наследственной массы или иной компенсацией, в том числе выплатой соответствующей денежной суммы.</w:t>
      </w:r>
    </w:p>
    <w:p w14:paraId="24BBEEB9"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Наследник может осуществить свое преимущественное право только после предоставления соответствующей компенсации другим наследникам, если соглашением между наследниками не установлено иное.</w:t>
      </w:r>
    </w:p>
    <w:p w14:paraId="58C1E5FA"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66A29F1" w14:textId="77777777" w:rsidTr="00373C15">
        <w:trPr>
          <w:tblCellSpacing w:w="0" w:type="dxa"/>
        </w:trPr>
        <w:tc>
          <w:tcPr>
            <w:tcW w:w="2025" w:type="dxa"/>
            <w:hideMark/>
          </w:tcPr>
          <w:p w14:paraId="21A09F8F"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1236. </w:t>
            </w:r>
          </w:p>
        </w:tc>
        <w:tc>
          <w:tcPr>
            <w:tcW w:w="0" w:type="auto"/>
            <w:vAlign w:val="center"/>
            <w:hideMark/>
          </w:tcPr>
          <w:p w14:paraId="2A15EE78" w14:textId="77777777" w:rsidR="000E2A82" w:rsidRPr="002252A0"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Раздел наследства по соглашению между наследниками </w:t>
            </w:r>
          </w:p>
        </w:tc>
      </w:tr>
    </w:tbl>
    <w:p w14:paraId="51D7CCCE"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Имущество, которое входит в наследственную массу и находится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общей долевой собственности двух или нескольких наследников, может быть разделено по соглашению между ними.</w:t>
      </w:r>
    </w:p>
    <w:p w14:paraId="5ED8D4E6" w14:textId="77777777" w:rsidR="000E2A82" w:rsidRPr="002252A0"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Соглашение о разделе наследства, в том числе о выделении из него доли одного из наследников, если оно заключено до выдачи свидетельства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праве на наследство и нотариально удостоверено, является основанием для выдачи наследникам свидетельств о праве на наследство с указанием в них конкретного имущества и </w:t>
      </w:r>
      <w:r w:rsidR="00BB4B2F">
        <w:rPr>
          <w:rFonts w:ascii="GHEA Grapalat" w:hAnsi="GHEA Grapalat"/>
          <w:color w:val="000000"/>
          <w:sz w:val="24"/>
          <w:szCs w:val="24"/>
        </w:rPr>
        <w:t>прав, наследуемых в соответствии с соглашением каждым из наследников.</w:t>
      </w:r>
    </w:p>
    <w:p w14:paraId="3F6C6222" w14:textId="77777777" w:rsidR="000E2A82" w:rsidRPr="002252A0"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Несоразмерность осуществленного наследниками в заключенном ими соглашении раздела причитающихся им долей, не является основанием для отказа в выдаче наследникам свидетельств о праве на наследство.</w:t>
      </w:r>
    </w:p>
    <w:p w14:paraId="3BFD7F61" w14:textId="77777777" w:rsidR="000E2A82" w:rsidRPr="002252A0" w:rsidRDefault="000E2A82"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C10ADE2" w14:textId="77777777" w:rsidTr="00373C15">
        <w:trPr>
          <w:tblCellSpacing w:w="0" w:type="dxa"/>
        </w:trPr>
        <w:tc>
          <w:tcPr>
            <w:tcW w:w="2025" w:type="dxa"/>
            <w:hideMark/>
          </w:tcPr>
          <w:p w14:paraId="070C7B97" w14:textId="77777777" w:rsidR="000E2A82" w:rsidRPr="002252A0"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1237. </w:t>
            </w:r>
          </w:p>
        </w:tc>
        <w:tc>
          <w:tcPr>
            <w:tcW w:w="0" w:type="auto"/>
            <w:vAlign w:val="center"/>
            <w:hideMark/>
          </w:tcPr>
          <w:p w14:paraId="04EE110C" w14:textId="77777777" w:rsidR="000E2A82" w:rsidRPr="002252A0"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Раздел наследства по суду</w:t>
            </w:r>
            <w:r>
              <w:rPr>
                <w:rFonts w:ascii="GHEA Grapalat" w:hAnsi="GHEA Grapalat"/>
                <w:color w:val="000000"/>
                <w:sz w:val="24"/>
                <w:szCs w:val="24"/>
              </w:rPr>
              <w:t xml:space="preserve"> </w:t>
            </w:r>
          </w:p>
        </w:tc>
      </w:tr>
    </w:tbl>
    <w:p w14:paraId="66EB9D9A" w14:textId="77777777" w:rsidR="000E2A82" w:rsidRPr="002252A0" w:rsidRDefault="000E2A82" w:rsidP="00BF51BA">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отсутствии соглашения о разделе наследства, в том числе о выделении из него доли одного из наследников, раздел наследства производится судом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со статьей 197 настоящего Кодекса.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2074AB9" w14:textId="77777777" w:rsidTr="00373C15">
        <w:trPr>
          <w:tblCellSpacing w:w="0" w:type="dxa"/>
        </w:trPr>
        <w:tc>
          <w:tcPr>
            <w:tcW w:w="2025" w:type="dxa"/>
            <w:hideMark/>
          </w:tcPr>
          <w:p w14:paraId="780A095D"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1238. </w:t>
            </w:r>
          </w:p>
        </w:tc>
        <w:tc>
          <w:tcPr>
            <w:tcW w:w="0" w:type="auto"/>
            <w:vAlign w:val="center"/>
            <w:hideMark/>
          </w:tcPr>
          <w:p w14:paraId="34162E9F" w14:textId="77777777" w:rsidR="000E2A82" w:rsidRPr="002252A0" w:rsidRDefault="000E2A82" w:rsidP="002252A0">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Защита интересов зачатого, но еще не родившегося, или несовершеннолетнего наследника при разделе насле</w:t>
            </w:r>
            <w:r w:rsidR="00BB4B2F">
              <w:rPr>
                <w:rFonts w:ascii="GHEA Grapalat" w:hAnsi="GHEA Grapalat"/>
                <w:b/>
                <w:color w:val="000000"/>
                <w:sz w:val="24"/>
                <w:szCs w:val="24"/>
              </w:rPr>
              <w:t xml:space="preserve">дства </w:t>
            </w:r>
          </w:p>
        </w:tc>
      </w:tr>
    </w:tbl>
    <w:p w14:paraId="7CCA878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наличии зачатого, но еще не родившегося наследника раздел наследства может быть произведен лишь после рождения такого наследника.</w:t>
      </w:r>
    </w:p>
    <w:p w14:paraId="00BF1F1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Для защиты интересов несовершеннолетних в составлении соглашения о разделе наследства или в судебном рассмотрении дела о разделе наследства должен участвовать представитель органа опеки и попечительства.</w:t>
      </w:r>
    </w:p>
    <w:p w14:paraId="3F187A5D" w14:textId="77777777" w:rsidR="000E2A82" w:rsidRPr="002252A0" w:rsidRDefault="000E2A82" w:rsidP="002252A0">
      <w:pPr>
        <w:widowControl w:val="0"/>
        <w:spacing w:after="160" w:line="360" w:lineRule="auto"/>
        <w:jc w:val="center"/>
        <w:rPr>
          <w:rFonts w:ascii="GHEA Grapalat" w:hAnsi="GHEA Grapalat"/>
          <w:color w:val="000000"/>
          <w:sz w:val="24"/>
          <w:szCs w:val="24"/>
        </w:rPr>
      </w:pPr>
    </w:p>
    <w:p w14:paraId="291B26CB" w14:textId="77777777" w:rsidR="006279AB" w:rsidRPr="002252A0" w:rsidRDefault="006279AB" w:rsidP="002252A0">
      <w:pPr>
        <w:widowControl w:val="0"/>
        <w:spacing w:after="160" w:line="360" w:lineRule="auto"/>
        <w:jc w:val="center"/>
        <w:rPr>
          <w:rFonts w:ascii="GHEA Grapalat" w:hAnsi="GHEA Grapalat"/>
          <w:color w:val="000000"/>
          <w:sz w:val="24"/>
          <w:szCs w:val="24"/>
        </w:rPr>
      </w:pPr>
    </w:p>
    <w:p w14:paraId="11ABF2FF"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t>ГЛАВА 76</w:t>
      </w:r>
    </w:p>
    <w:p w14:paraId="0C95CB6D" w14:textId="77777777" w:rsidR="000E2A82" w:rsidRPr="002252A0" w:rsidRDefault="000E2A82" w:rsidP="002252A0">
      <w:pPr>
        <w:widowControl w:val="0"/>
        <w:spacing w:after="160" w:line="360" w:lineRule="auto"/>
        <w:jc w:val="center"/>
        <w:rPr>
          <w:rFonts w:ascii="GHEA Grapalat" w:hAnsi="GHEA Grapalat"/>
          <w:b/>
          <w:i/>
          <w:color w:val="000000"/>
          <w:sz w:val="24"/>
          <w:szCs w:val="24"/>
        </w:rPr>
      </w:pPr>
      <w:r w:rsidRPr="002252A0">
        <w:rPr>
          <w:rFonts w:ascii="GHEA Grapalat" w:hAnsi="GHEA Grapalat"/>
          <w:b/>
          <w:i/>
          <w:color w:val="000000"/>
          <w:sz w:val="24"/>
          <w:szCs w:val="24"/>
        </w:rPr>
        <w:t>ОХРАНА НАСЛЕДСТВА И УПРАВЛЕНИЕ ИМ</w:t>
      </w:r>
    </w:p>
    <w:p w14:paraId="69A9BD35"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83C8E91" w14:textId="77777777" w:rsidTr="00373C15">
        <w:trPr>
          <w:tblCellSpacing w:w="0" w:type="dxa"/>
        </w:trPr>
        <w:tc>
          <w:tcPr>
            <w:tcW w:w="2025" w:type="dxa"/>
            <w:hideMark/>
          </w:tcPr>
          <w:p w14:paraId="2FCC8554"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1239. </w:t>
            </w:r>
          </w:p>
        </w:tc>
        <w:tc>
          <w:tcPr>
            <w:tcW w:w="0" w:type="auto"/>
            <w:vAlign w:val="center"/>
            <w:hideMark/>
          </w:tcPr>
          <w:p w14:paraId="5423B0A5"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охраны наследства и управления им </w:t>
            </w:r>
          </w:p>
        </w:tc>
      </w:tr>
    </w:tbl>
    <w:p w14:paraId="46364EB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Для защиты прав наследников, выгодоприобретателей и других заинтересованных лиц нотариус по месту открытия наследства принимает установленные в статьях 1240 и 1241 настоящего Кодекса и другие необходимые меры по охране наследства и управлению им.</w:t>
      </w:r>
    </w:p>
    <w:p w14:paraId="2C763D50"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Меры по охране наследства и управлению им принимаются нотариусом на основании заявления наследника, исполнителя завещания, кредитора, органа местного самоуправления или других лиц, действующих в интересах сохранения наследственного имущества.</w:t>
      </w:r>
    </w:p>
    <w:p w14:paraId="4F1AEB7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При необходимости нотариус вправе по собственной инициативе принять меры по охране наследства и (или) управлению им.</w:t>
      </w:r>
    </w:p>
    <w:p w14:paraId="56C755E5"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 xml:space="preserve">В целях установления наследственной массы и его охраны нотариус вправе запрашивать у банков и других кредитных организаций информацию </w:t>
      </w:r>
      <w:r>
        <w:rPr>
          <w:rFonts w:ascii="GHEA Grapalat" w:hAnsi="GHEA Grapalat"/>
          <w:color w:val="000000"/>
          <w:sz w:val="24"/>
          <w:szCs w:val="24"/>
        </w:rPr>
        <w:lastRenderedPageBreak/>
        <w:t>об</w:t>
      </w:r>
      <w:r>
        <w:rPr>
          <w:rFonts w:ascii="Courier New" w:hAnsi="Courier New" w:cs="Courier New"/>
          <w:color w:val="000000"/>
          <w:sz w:val="24"/>
          <w:szCs w:val="24"/>
          <w:lang w:val="en-US"/>
        </w:rPr>
        <w:t> </w:t>
      </w:r>
      <w:r>
        <w:rPr>
          <w:rFonts w:ascii="GHEA Grapalat" w:hAnsi="GHEA Grapalat"/>
          <w:color w:val="000000"/>
          <w:sz w:val="24"/>
          <w:szCs w:val="24"/>
        </w:rPr>
        <w:t>имеющихся у них во вкладах, на счетах или переданных им на хранение деньгах (валюте), валютных и иных ценностях, принадлежавших наследодателю.</w:t>
      </w:r>
    </w:p>
    <w:p w14:paraId="38371818" w14:textId="77777777" w:rsidR="000D5F8A" w:rsidRDefault="00BB4B2F">
      <w:pPr>
        <w:widowControl w:val="0"/>
        <w:tabs>
          <w:tab w:val="left" w:pos="1134"/>
        </w:tabs>
        <w:spacing w:after="160" w:line="360" w:lineRule="auto"/>
        <w:ind w:firstLine="567"/>
        <w:jc w:val="both"/>
        <w:rPr>
          <w:rFonts w:ascii="GHEA Grapalat" w:hAnsi="GHEA Grapalat"/>
          <w:color w:val="000000"/>
          <w:spacing w:val="-6"/>
          <w:sz w:val="24"/>
          <w:szCs w:val="24"/>
        </w:rPr>
      </w:pPr>
      <w:r>
        <w:rPr>
          <w:rFonts w:ascii="GHEA Grapalat" w:hAnsi="GHEA Grapalat"/>
          <w:color w:val="000000"/>
          <w:sz w:val="24"/>
          <w:szCs w:val="24"/>
        </w:rPr>
        <w:t>4.</w:t>
      </w:r>
      <w:r>
        <w:rPr>
          <w:rFonts w:ascii="GHEA Grapalat" w:hAnsi="GHEA Grapalat"/>
          <w:color w:val="000000"/>
          <w:sz w:val="24"/>
          <w:szCs w:val="24"/>
        </w:rPr>
        <w:tab/>
        <w:t xml:space="preserve">В целях оповещения </w:t>
      </w:r>
      <w:r>
        <w:rPr>
          <w:rFonts w:ascii="GHEA Grapalat" w:hAnsi="GHEA Grapalat"/>
          <w:color w:val="000000"/>
          <w:spacing w:val="-6"/>
          <w:sz w:val="24"/>
          <w:szCs w:val="24"/>
        </w:rPr>
        <w:t>кредиторов нотариус публикует сообщение в</w:t>
      </w:r>
      <w:r>
        <w:rPr>
          <w:rFonts w:ascii="Courier New" w:hAnsi="Courier New" w:cs="Courier New"/>
          <w:color w:val="000000"/>
          <w:spacing w:val="-6"/>
          <w:sz w:val="24"/>
          <w:szCs w:val="24"/>
          <w:lang w:val="en-US"/>
        </w:rPr>
        <w:t> </w:t>
      </w:r>
      <w:r>
        <w:rPr>
          <w:rFonts w:ascii="GHEA Grapalat" w:hAnsi="GHEA Grapalat"/>
          <w:color w:val="000000"/>
          <w:spacing w:val="-6"/>
          <w:sz w:val="24"/>
          <w:szCs w:val="24"/>
        </w:rPr>
        <w:t>печати об открытии наследства, предлагая кредиторам предъявить имеющиеся у них требования к наследодателю в шестимесячный срок со дня публикации сообщения.</w:t>
      </w:r>
    </w:p>
    <w:p w14:paraId="34A42BC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Меры по охране наследства и управлению им осуществляются в течение срока, установленного нотариусом с учетом характера и ценности наследства и времени, необходимого наследникам для вступления во владение наследством, но не более чем в течение шести месяцев, а в случаях, установленных пунктами 2 и 3 статьи 1227 и пунктом 2 статьи 1229 настоящего Кодекса, не более чем в течение девяти месяцев со дня открытия наследства.</w:t>
      </w:r>
    </w:p>
    <w:p w14:paraId="192F7F8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Расходы на охрану наследства и управление им возмещаются.</w:t>
      </w:r>
    </w:p>
    <w:p w14:paraId="4E3D2867" w14:textId="77777777" w:rsidR="000D5F8A" w:rsidRPr="00881FFC"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 случаях, когда наследственное имущество находится в разных местах, нотариус по месту открытия наследства направляет через органы юстиции нотариусу или должностному лицу, уполномоченному совершать нотариальные действия по месту нахождения соответствующей части наследственного имущества, обязательное для исполнения поручение об охране этого имущества или управлении им.</w:t>
      </w:r>
    </w:p>
    <w:p w14:paraId="1B43CBA4" w14:textId="77777777" w:rsidR="000D5F8A" w:rsidRPr="00881FFC"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40662AE" w14:textId="77777777" w:rsidTr="00373C15">
        <w:trPr>
          <w:tblCellSpacing w:w="0" w:type="dxa"/>
        </w:trPr>
        <w:tc>
          <w:tcPr>
            <w:tcW w:w="2025" w:type="dxa"/>
            <w:hideMark/>
          </w:tcPr>
          <w:p w14:paraId="12E80C5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1240. </w:t>
            </w:r>
          </w:p>
        </w:tc>
        <w:tc>
          <w:tcPr>
            <w:tcW w:w="0" w:type="auto"/>
            <w:vAlign w:val="center"/>
            <w:hideMark/>
          </w:tcPr>
          <w:p w14:paraId="6B2E8DE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Меры по охране наследства </w:t>
            </w:r>
          </w:p>
        </w:tc>
      </w:tr>
    </w:tbl>
    <w:p w14:paraId="34049AFB" w14:textId="77777777" w:rsidR="000D5F8A" w:rsidRDefault="000E2A82">
      <w:pPr>
        <w:widowControl w:val="0"/>
        <w:tabs>
          <w:tab w:val="left" w:pos="1134"/>
        </w:tabs>
        <w:spacing w:after="160" w:line="360" w:lineRule="auto"/>
        <w:ind w:firstLine="567"/>
        <w:jc w:val="both"/>
        <w:rPr>
          <w:rFonts w:ascii="GHEA Grapalat" w:hAnsi="GHEA Grapalat"/>
          <w:color w:val="000000"/>
          <w:spacing w:val="-6"/>
          <w:sz w:val="24"/>
          <w:szCs w:val="24"/>
        </w:rPr>
      </w:pPr>
      <w:r w:rsidRPr="002252A0">
        <w:rPr>
          <w:rFonts w:ascii="GHEA Grapalat" w:hAnsi="GHEA Grapalat"/>
          <w:color w:val="000000"/>
          <w:spacing w:val="-6"/>
          <w:sz w:val="24"/>
          <w:szCs w:val="24"/>
        </w:rPr>
        <w:t>1.</w:t>
      </w:r>
      <w:r w:rsidRPr="002252A0">
        <w:rPr>
          <w:rFonts w:ascii="GHEA Grapalat" w:hAnsi="GHEA Grapalat"/>
          <w:color w:val="000000"/>
          <w:spacing w:val="-6"/>
          <w:sz w:val="24"/>
          <w:szCs w:val="24"/>
        </w:rPr>
        <w:tab/>
        <w:t>Для охраны наследства нотариус производит опись наследственной массы.</w:t>
      </w:r>
    </w:p>
    <w:p w14:paraId="2FBA6D1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lang w:val="en-GB"/>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Входящие в наследственную массу наличные деньги (валюта) вносятся в депозит нотариуса, а валютные ценности, изделия из драгоценных камней и металлов </w:t>
      </w:r>
      <w:r w:rsidR="008C294F"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передаются на хранение </w:t>
      </w:r>
      <w:r w:rsidR="00E613F3" w:rsidRPr="002252A0">
        <w:rPr>
          <w:rFonts w:ascii="GHEA Grapalat" w:hAnsi="GHEA Grapalat"/>
          <w:color w:val="000000"/>
          <w:sz w:val="24"/>
          <w:szCs w:val="24"/>
        </w:rPr>
        <w:t xml:space="preserve">в </w:t>
      </w:r>
      <w:r w:rsidRPr="002252A0">
        <w:rPr>
          <w:rFonts w:ascii="GHEA Grapalat" w:hAnsi="GHEA Grapalat"/>
          <w:color w:val="000000"/>
          <w:sz w:val="24"/>
          <w:szCs w:val="24"/>
        </w:rPr>
        <w:t>банк в порядке, установленном главой 43 настоящего Кодекса.</w:t>
      </w:r>
    </w:p>
    <w:p w14:paraId="1DF715DF" w14:textId="77777777" w:rsidR="00BF51BA" w:rsidRPr="00BF51BA" w:rsidRDefault="00BF51BA">
      <w:pPr>
        <w:widowControl w:val="0"/>
        <w:tabs>
          <w:tab w:val="left" w:pos="1134"/>
        </w:tabs>
        <w:spacing w:after="160" w:line="360" w:lineRule="auto"/>
        <w:ind w:firstLine="567"/>
        <w:jc w:val="both"/>
        <w:rPr>
          <w:rFonts w:ascii="GHEA Grapalat" w:hAnsi="GHEA Grapalat"/>
          <w:color w:val="000000"/>
          <w:sz w:val="24"/>
          <w:szCs w:val="24"/>
          <w:lang w:val="en-GB"/>
        </w:rPr>
      </w:pPr>
    </w:p>
    <w:p w14:paraId="2B0EC6AF"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Меры по охране входящего в наследственную массу имущества, которое может находиться в обороте по специальному разрешению, осуществляются нотариусом в порядке, установленном законом для соответствующего имущества.</w:t>
      </w:r>
    </w:p>
    <w:p w14:paraId="70E8E3AA"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Входящее в наследственную массу имущество, не указанное в пунктах 2 и 3 настоящей статьи, если оно не требует управления, передается нотариусом по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 xml:space="preserve">договору хранения кому-либо из наследников, а при невозможности передать его наследникам </w:t>
      </w:r>
      <w:r w:rsidR="00BB4B2F">
        <w:rPr>
          <w:rFonts w:ascii="GHEA Grapalat" w:hAnsi="GHEA Grapalat"/>
          <w:color w:val="000000"/>
          <w:sz w:val="24"/>
          <w:szCs w:val="24"/>
          <w:lang w:val="hy-AM"/>
        </w:rPr>
        <w:t>—</w:t>
      </w:r>
      <w:r w:rsidR="00BB4B2F">
        <w:rPr>
          <w:rFonts w:ascii="GHEA Grapalat" w:hAnsi="GHEA Grapalat"/>
          <w:color w:val="000000"/>
          <w:sz w:val="24"/>
          <w:szCs w:val="24"/>
        </w:rPr>
        <w:t xml:space="preserve"> специализированной организации.</w:t>
      </w:r>
    </w:p>
    <w:p w14:paraId="3172E486"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Нотариус производит опись наследственной массы и принимает меры к</w:t>
      </w:r>
      <w:r>
        <w:rPr>
          <w:rFonts w:ascii="Courier New" w:hAnsi="Courier New" w:cs="Courier New"/>
          <w:color w:val="000000"/>
          <w:sz w:val="24"/>
          <w:szCs w:val="24"/>
          <w:lang w:val="en-US"/>
        </w:rPr>
        <w:t> </w:t>
      </w:r>
      <w:r>
        <w:rPr>
          <w:rFonts w:ascii="GHEA Grapalat" w:hAnsi="GHEA Grapalat"/>
          <w:color w:val="000000"/>
          <w:sz w:val="24"/>
          <w:szCs w:val="24"/>
        </w:rPr>
        <w:t>его охране в порядке, установленном Законом "О нотариате".</w:t>
      </w:r>
    </w:p>
    <w:p w14:paraId="1FB5B496"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EDEAA7C" w14:textId="77777777" w:rsidTr="00373C15">
        <w:trPr>
          <w:tblCellSpacing w:w="0" w:type="dxa"/>
        </w:trPr>
        <w:tc>
          <w:tcPr>
            <w:tcW w:w="2025" w:type="dxa"/>
            <w:hideMark/>
          </w:tcPr>
          <w:p w14:paraId="18DD920C"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1241. </w:t>
            </w:r>
          </w:p>
        </w:tc>
        <w:tc>
          <w:tcPr>
            <w:tcW w:w="0" w:type="auto"/>
            <w:vAlign w:val="center"/>
            <w:hideMark/>
          </w:tcPr>
          <w:p w14:paraId="073888A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Меры по управлению наследством </w:t>
            </w:r>
          </w:p>
        </w:tc>
      </w:tr>
    </w:tbl>
    <w:p w14:paraId="5F3F25A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Если в наследственной массе имеется имущество, требующее не только охраны, но и управления (доля в уставном (складочном) капитале хозяйственного товарищества или общества, ценные бумаги, исключительные права и </w:t>
      </w:r>
      <w:r w:rsidR="00833664" w:rsidRPr="002252A0">
        <w:rPr>
          <w:rFonts w:ascii="GHEA Grapalat" w:hAnsi="GHEA Grapalat"/>
          <w:color w:val="000000"/>
          <w:sz w:val="24"/>
          <w:szCs w:val="24"/>
        </w:rPr>
        <w:t>т. п.</w:t>
      </w:r>
      <w:r w:rsidRPr="002252A0">
        <w:rPr>
          <w:rFonts w:ascii="GHEA Grapalat" w:hAnsi="GHEA Grapalat"/>
          <w:color w:val="000000"/>
          <w:sz w:val="24"/>
          <w:szCs w:val="24"/>
        </w:rPr>
        <w:t>), нотариус в качестве учредителя доверительного управления заключает договор доверительного управления этим имуществом.</w:t>
      </w:r>
    </w:p>
    <w:p w14:paraId="1494198A"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Обязательные и другие условия договора доверительного управления наследственным имуществом, порядок его заключения и определения размера вознаграждения доверительному управляющему устанавл</w:t>
      </w:r>
      <w:r w:rsidR="00BB4B2F">
        <w:rPr>
          <w:rFonts w:ascii="GHEA Grapalat" w:hAnsi="GHEA Grapalat"/>
          <w:color w:val="000000"/>
          <w:sz w:val="24"/>
          <w:szCs w:val="24"/>
        </w:rPr>
        <w:t>иваются в соответствии с правилами главы 52 настоящего Кодекса, если иное не исходит из существа отношений по доверительному управлению наследством.</w:t>
      </w:r>
    </w:p>
    <w:p w14:paraId="10A47A82" w14:textId="77777777" w:rsidR="00D35FD1" w:rsidRPr="00881FFC" w:rsidRDefault="00D35FD1" w:rsidP="002252A0">
      <w:pPr>
        <w:widowControl w:val="0"/>
        <w:spacing w:after="160" w:line="360" w:lineRule="auto"/>
        <w:ind w:left="567" w:right="566"/>
        <w:jc w:val="center"/>
        <w:rPr>
          <w:rFonts w:ascii="GHEA Grapalat" w:hAnsi="GHEA Grapalat"/>
          <w:b/>
          <w:color w:val="000000"/>
          <w:sz w:val="24"/>
          <w:szCs w:val="24"/>
        </w:rPr>
      </w:pPr>
    </w:p>
    <w:p w14:paraId="10FC899F"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43385BAC" w14:textId="77777777" w:rsidR="000E2A82" w:rsidRPr="002252A0" w:rsidRDefault="000E2A82" w:rsidP="002252A0">
      <w:pPr>
        <w:widowControl w:val="0"/>
        <w:spacing w:after="160" w:line="360" w:lineRule="auto"/>
        <w:ind w:left="567" w:right="566"/>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77</w:t>
      </w:r>
    </w:p>
    <w:p w14:paraId="6421B730" w14:textId="77777777" w:rsidR="000E2A82" w:rsidRPr="002252A0" w:rsidRDefault="00BB4B2F" w:rsidP="002252A0">
      <w:pPr>
        <w:widowControl w:val="0"/>
        <w:spacing w:after="160" w:line="360" w:lineRule="auto"/>
        <w:ind w:left="567" w:right="566"/>
        <w:jc w:val="center"/>
        <w:rPr>
          <w:rFonts w:ascii="GHEA Grapalat" w:hAnsi="GHEA Grapalat"/>
          <w:color w:val="000000"/>
          <w:sz w:val="24"/>
          <w:szCs w:val="24"/>
        </w:rPr>
      </w:pPr>
      <w:r>
        <w:rPr>
          <w:rFonts w:ascii="GHEA Grapalat" w:hAnsi="GHEA Grapalat"/>
          <w:b/>
          <w:i/>
          <w:color w:val="000000"/>
          <w:sz w:val="24"/>
          <w:szCs w:val="24"/>
        </w:rPr>
        <w:t>ВОЗМЕЩЕНИЕ РАСХОДОВ, СВЯЗАННЫХ С НАСЛЕДСТВОМ</w:t>
      </w:r>
    </w:p>
    <w:p w14:paraId="7C7DA73E" w14:textId="77777777" w:rsidR="000E2A82" w:rsidRPr="002252A0" w:rsidRDefault="000E2A82"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13CEC06" w14:textId="77777777" w:rsidTr="00373C15">
        <w:trPr>
          <w:tblCellSpacing w:w="0" w:type="dxa"/>
        </w:trPr>
        <w:tc>
          <w:tcPr>
            <w:tcW w:w="2025" w:type="dxa"/>
            <w:hideMark/>
          </w:tcPr>
          <w:p w14:paraId="7B85EA8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1242. </w:t>
            </w:r>
          </w:p>
        </w:tc>
        <w:tc>
          <w:tcPr>
            <w:tcW w:w="0" w:type="auto"/>
            <w:vAlign w:val="center"/>
            <w:hideMark/>
          </w:tcPr>
          <w:p w14:paraId="5B8465A9"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Расходы, возмещаемые за счет наследства </w:t>
            </w:r>
          </w:p>
        </w:tc>
      </w:tr>
    </w:tbl>
    <w:p w14:paraId="19375DAD"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Расходы, связанные с наследством, возмещаются в следующей очередности:</w:t>
      </w:r>
    </w:p>
    <w:p w14:paraId="7C1171DD"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первую очередь возмещаются расходы, возникшие до смерти наследодателя вследствие его болезни, и расходы, необходимые на его достойные похороны;</w:t>
      </w:r>
    </w:p>
    <w:p w14:paraId="444A239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во вторую очередь возмещаются расходы, связанные с охраной и управлением имуществом, входящим в наследственную массу, а также с исполнением завещания;</w:t>
      </w:r>
    </w:p>
    <w:p w14:paraId="6B43E9C3"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третью очередь удовлетворяются требования кредиторов по долгам наследодателя;</w:t>
      </w:r>
    </w:p>
    <w:p w14:paraId="276BC77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четвертую очередь удовлетворяются требования наследников, имеющих право на обязательную долю;</w:t>
      </w:r>
    </w:p>
    <w:p w14:paraId="6CD0E4B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в пятую очередь возмещаются расходы, связанные с исполнением завещательного поручения.</w:t>
      </w:r>
    </w:p>
    <w:p w14:paraId="24E4412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Требования каждой очереди удовлетворяются после полного удовлетворения требований предыдущей очереди. При недостаточности входящего в наследственную массу имущества оно распределяется между кредиторами соответствующей очереди пропорционально суммам требований, подлежащих удовлетворению.</w:t>
      </w:r>
    </w:p>
    <w:p w14:paraId="63A4B0B6" w14:textId="77777777" w:rsidR="000D5F8A" w:rsidRDefault="000D5F8A">
      <w:pPr>
        <w:spacing w:after="160" w:line="360" w:lineRule="auto"/>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97ADF0C" w14:textId="77777777" w:rsidTr="00373C15">
        <w:trPr>
          <w:tblCellSpacing w:w="0" w:type="dxa"/>
        </w:trPr>
        <w:tc>
          <w:tcPr>
            <w:tcW w:w="2025" w:type="dxa"/>
            <w:hideMark/>
          </w:tcPr>
          <w:p w14:paraId="401C28C2"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1243. </w:t>
            </w:r>
          </w:p>
        </w:tc>
        <w:tc>
          <w:tcPr>
            <w:tcW w:w="0" w:type="auto"/>
            <w:vAlign w:val="center"/>
            <w:hideMark/>
          </w:tcPr>
          <w:p w14:paraId="135470D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Порядок предъявления требований кредиторами </w:t>
            </w:r>
          </w:p>
        </w:tc>
      </w:tr>
    </w:tbl>
    <w:p w14:paraId="69CBA680"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Кредиторы </w:t>
      </w:r>
      <w:r w:rsidR="00E613F3" w:rsidRPr="002252A0">
        <w:rPr>
          <w:rFonts w:ascii="GHEA Grapalat" w:hAnsi="GHEA Grapalat"/>
          <w:color w:val="000000"/>
          <w:sz w:val="24"/>
          <w:szCs w:val="24"/>
        </w:rPr>
        <w:t>вправе</w:t>
      </w:r>
      <w:r w:rsidRPr="002252A0">
        <w:rPr>
          <w:rFonts w:ascii="GHEA Grapalat" w:hAnsi="GHEA Grapalat"/>
          <w:color w:val="000000"/>
          <w:sz w:val="24"/>
          <w:szCs w:val="24"/>
        </w:rPr>
        <w:t xml:space="preserve"> предъявить свои требования в течение шести месяцев со дня открытия наследства.</w:t>
      </w:r>
    </w:p>
    <w:p w14:paraId="44BF5FDB"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До получения наследниками свидетельства о праве на наследство требования могут быть предъявлены к наследнику, принявшему наследство, или к</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исполнителю завещания, а при отсутствии указанных лиц </w:t>
      </w:r>
      <w:r w:rsidR="00E613F3" w:rsidRPr="002252A0">
        <w:rPr>
          <w:rFonts w:ascii="GHEA Grapalat" w:hAnsi="GHEA Grapalat"/>
          <w:color w:val="000000"/>
          <w:sz w:val="24"/>
          <w:szCs w:val="24"/>
          <w:lang w:val="hy-AM"/>
        </w:rPr>
        <w:t>—</w:t>
      </w:r>
      <w:r w:rsidR="00E613F3" w:rsidRPr="002252A0">
        <w:rPr>
          <w:rFonts w:ascii="GHEA Grapalat" w:hAnsi="GHEA Grapalat"/>
          <w:color w:val="000000"/>
          <w:sz w:val="24"/>
          <w:szCs w:val="24"/>
        </w:rPr>
        <w:t xml:space="preserve"> </w:t>
      </w:r>
      <w:r w:rsidRPr="002252A0">
        <w:rPr>
          <w:rFonts w:ascii="GHEA Grapalat" w:hAnsi="GHEA Grapalat"/>
          <w:color w:val="000000"/>
          <w:sz w:val="24"/>
          <w:szCs w:val="24"/>
        </w:rPr>
        <w:t>к нотариусу по месту открытия наследства.</w:t>
      </w:r>
    </w:p>
    <w:p w14:paraId="7CCD28D9" w14:textId="77777777" w:rsidR="000D5F8A" w:rsidRDefault="003D4467">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00BB4B2F">
        <w:rPr>
          <w:rFonts w:ascii="GHEA Grapalat" w:hAnsi="GHEA Grapalat"/>
          <w:color w:val="000000"/>
          <w:sz w:val="24"/>
          <w:szCs w:val="24"/>
        </w:rPr>
        <w:t xml:space="preserve"> </w:t>
      </w:r>
      <w:r w:rsidR="00BB4B2F" w:rsidRPr="00BB4B2F">
        <w:rPr>
          <w:rStyle w:val="ypks7kbdpwfgdykd3qb9"/>
          <w:rFonts w:ascii="GHEA Grapalat" w:hAnsi="GHEA Grapalat"/>
          <w:sz w:val="24"/>
          <w:szCs w:val="24"/>
        </w:rPr>
        <w:t>После открытия наследства требование</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не предъявляется дополнительно, если</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кредитор</w:t>
      </w:r>
      <w:r w:rsidR="00BB4B2F" w:rsidRPr="00BB4B2F">
        <w:rPr>
          <w:rFonts w:ascii="GHEA Grapalat" w:hAnsi="GHEA Grapalat"/>
          <w:sz w:val="24"/>
          <w:szCs w:val="24"/>
        </w:rPr>
        <w:t xml:space="preserve"> </w:t>
      </w:r>
      <w:r w:rsidR="007B2BBD" w:rsidRPr="002252A0">
        <w:rPr>
          <w:rStyle w:val="ypks7kbdpwfgdykd3qb9"/>
          <w:rFonts w:ascii="GHEA Grapalat" w:hAnsi="GHEA Grapalat"/>
          <w:sz w:val="24"/>
          <w:szCs w:val="24"/>
        </w:rPr>
        <w:t>в установленном</w:t>
      </w:r>
      <w:r w:rsidR="007B2BBD" w:rsidRPr="002252A0">
        <w:rPr>
          <w:rFonts w:ascii="GHEA Grapalat" w:hAnsi="GHEA Grapalat"/>
          <w:sz w:val="24"/>
          <w:szCs w:val="24"/>
        </w:rPr>
        <w:t xml:space="preserve"> </w:t>
      </w:r>
      <w:r w:rsidR="007B2BBD" w:rsidRPr="002252A0">
        <w:rPr>
          <w:rStyle w:val="ypks7kbdpwfgdykd3qb9"/>
          <w:rFonts w:ascii="GHEA Grapalat" w:hAnsi="GHEA Grapalat"/>
          <w:sz w:val="24"/>
          <w:szCs w:val="24"/>
        </w:rPr>
        <w:t>порядке</w:t>
      </w:r>
      <w:r w:rsidR="007B2BBD" w:rsidRPr="002252A0">
        <w:rPr>
          <w:rFonts w:ascii="GHEA Grapalat" w:hAnsi="GHEA Grapalat"/>
          <w:sz w:val="24"/>
          <w:szCs w:val="24"/>
        </w:rPr>
        <w:t xml:space="preserve"> </w:t>
      </w:r>
      <w:r w:rsidR="007B2BBD" w:rsidRPr="002252A0">
        <w:rPr>
          <w:rStyle w:val="ypks7kbdpwfgdykd3qb9"/>
          <w:rFonts w:ascii="GHEA Grapalat" w:hAnsi="GHEA Grapalat"/>
          <w:sz w:val="24"/>
          <w:szCs w:val="24"/>
        </w:rPr>
        <w:t>возбудил</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иск к наследодателю</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до</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открытия</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наследства</w:t>
      </w:r>
      <w:r w:rsidR="007B2BBD" w:rsidRPr="002252A0">
        <w:rPr>
          <w:rStyle w:val="ypks7kbdpwfgdykd3qb9"/>
          <w:rFonts w:ascii="GHEA Grapalat" w:hAnsi="GHEA Grapalat"/>
          <w:sz w:val="24"/>
          <w:szCs w:val="24"/>
        </w:rPr>
        <w:t>,</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или</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если по его требованию было возбуждено исполнительное</w:t>
      </w:r>
      <w:r w:rsidR="00BB4B2F" w:rsidRPr="00BB4B2F">
        <w:rPr>
          <w:rFonts w:ascii="GHEA Grapalat" w:hAnsi="GHEA Grapalat"/>
          <w:sz w:val="24"/>
          <w:szCs w:val="24"/>
        </w:rPr>
        <w:t xml:space="preserve"> </w:t>
      </w:r>
      <w:r w:rsidR="00BB4B2F" w:rsidRPr="00BB4B2F">
        <w:rPr>
          <w:rStyle w:val="ypks7kbdpwfgdykd3qb9"/>
          <w:rFonts w:ascii="GHEA Grapalat" w:hAnsi="GHEA Grapalat"/>
          <w:sz w:val="24"/>
          <w:szCs w:val="24"/>
        </w:rPr>
        <w:t>производство</w:t>
      </w:r>
      <w:r w:rsidR="007B2BBD" w:rsidRPr="002252A0">
        <w:rPr>
          <w:rStyle w:val="ypks7kbdpwfgdykd3qb9"/>
          <w:rFonts w:ascii="GHEA Grapalat" w:hAnsi="GHEA Grapalat"/>
          <w:sz w:val="24"/>
          <w:szCs w:val="24"/>
        </w:rPr>
        <w:t>.</w:t>
      </w:r>
    </w:p>
    <w:p w14:paraId="65A51A4B" w14:textId="77777777" w:rsidR="000D5F8A" w:rsidRDefault="003D4467">
      <w:pPr>
        <w:widowControl w:val="0"/>
        <w:spacing w:after="160" w:line="360" w:lineRule="auto"/>
        <w:ind w:firstLine="567"/>
        <w:jc w:val="both"/>
        <w:rPr>
          <w:rFonts w:ascii="GHEA Grapalat" w:eastAsia="Times New Roman" w:hAnsi="GHEA Grapalat" w:cs="Times New Roman"/>
          <w:b/>
          <w:i/>
          <w:color w:val="000000"/>
          <w:sz w:val="24"/>
          <w:szCs w:val="24"/>
        </w:rPr>
      </w:pPr>
      <w:r w:rsidRPr="002252A0">
        <w:rPr>
          <w:rFonts w:ascii="GHEA Grapalat" w:eastAsia="Times New Roman" w:hAnsi="GHEA Grapalat" w:cs="Times New Roman"/>
          <w:b/>
          <w:i/>
          <w:color w:val="000000"/>
          <w:sz w:val="24"/>
          <w:szCs w:val="24"/>
        </w:rPr>
        <w:t xml:space="preserve">(статья </w:t>
      </w:r>
      <w:r w:rsidR="007B2BBD" w:rsidRPr="002252A0">
        <w:rPr>
          <w:rFonts w:ascii="GHEA Grapalat" w:eastAsia="Times New Roman" w:hAnsi="GHEA Grapalat" w:cs="Times New Roman"/>
          <w:b/>
          <w:i/>
          <w:color w:val="000000"/>
          <w:sz w:val="24"/>
          <w:szCs w:val="24"/>
        </w:rPr>
        <w:t xml:space="preserve">1243 дополнена в соответствии с </w:t>
      </w:r>
      <w:r w:rsidRPr="002252A0">
        <w:rPr>
          <w:rFonts w:ascii="GHEA Grapalat" w:eastAsia="Times New Roman" w:hAnsi="GHEA Grapalat" w:cs="Times New Roman"/>
          <w:b/>
          <w:i/>
          <w:color w:val="000000"/>
          <w:sz w:val="24"/>
          <w:szCs w:val="24"/>
        </w:rPr>
        <w:t xml:space="preserve"> HO-18</w:t>
      </w:r>
      <w:r w:rsidR="004A2A7E" w:rsidRPr="002252A0">
        <w:rPr>
          <w:rFonts w:ascii="GHEA Grapalat" w:eastAsia="Times New Roman" w:hAnsi="GHEA Grapalat" w:cs="Times New Roman"/>
          <w:b/>
          <w:i/>
          <w:color w:val="000000"/>
          <w:sz w:val="24"/>
          <w:szCs w:val="24"/>
        </w:rPr>
        <w:t>7</w:t>
      </w:r>
      <w:r w:rsidRPr="002252A0">
        <w:rPr>
          <w:rFonts w:ascii="GHEA Grapalat" w:eastAsia="Times New Roman" w:hAnsi="GHEA Grapalat" w:cs="Times New Roman"/>
          <w:b/>
          <w:i/>
          <w:color w:val="000000"/>
          <w:sz w:val="24"/>
          <w:szCs w:val="24"/>
        </w:rPr>
        <w:t>-N от 11 апреля 2024 года)</w:t>
      </w:r>
    </w:p>
    <w:p w14:paraId="09EEAD0E" w14:textId="77777777" w:rsidR="000D5F8A" w:rsidRDefault="000D5F8A">
      <w:pPr>
        <w:widowControl w:val="0"/>
        <w:spacing w:after="160" w:line="360" w:lineRule="auto"/>
        <w:ind w:firstLine="567"/>
        <w:jc w:val="both"/>
        <w:rPr>
          <w:rFonts w:ascii="GHEA Grapalat" w:eastAsia="Times New Roman" w:hAnsi="GHEA Grapalat" w:cs="Times New Roman"/>
          <w:b/>
          <w:i/>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277A5C" w14:textId="77777777" w:rsidTr="00373C15">
        <w:trPr>
          <w:tblCellSpacing w:w="0" w:type="dxa"/>
        </w:trPr>
        <w:tc>
          <w:tcPr>
            <w:tcW w:w="2025" w:type="dxa"/>
            <w:hideMark/>
          </w:tcPr>
          <w:p w14:paraId="2471A49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1244. </w:t>
            </w:r>
          </w:p>
        </w:tc>
        <w:tc>
          <w:tcPr>
            <w:tcW w:w="0" w:type="auto"/>
            <w:vAlign w:val="center"/>
            <w:hideMark/>
          </w:tcPr>
          <w:p w14:paraId="36C3F8A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Ответственность наследников </w:t>
            </w:r>
          </w:p>
        </w:tc>
      </w:tr>
    </w:tbl>
    <w:p w14:paraId="608DE4C6"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После получения наследниками свидетельства о праве на наследство расходы, указанные в статье 1242 настоящего Кодекса, возмещаются наследниками в пределах стоимости перешедшего к ним имущества. </w:t>
      </w:r>
    </w:p>
    <w:p w14:paraId="3E8E7977"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Наследник, получивший наследство как непосредственно в результате открытия наследства, так и в результате перехода права на принятие наследства, несет ответственность в пределах стоимости имущества, полученного по этим двум основаниям. </w:t>
      </w:r>
    </w:p>
    <w:p w14:paraId="7AD69588"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Наследники несут солидарную ответственность в пределах стоимости перешедшего к ним наследства.</w:t>
      </w:r>
    </w:p>
    <w:p w14:paraId="1533714E" w14:textId="77777777" w:rsidR="000D5F8A" w:rsidRDefault="000D5F8A">
      <w:pPr>
        <w:spacing w:after="160" w:line="360" w:lineRule="auto"/>
        <w:jc w:val="center"/>
        <w:rPr>
          <w:rFonts w:ascii="GHEA Grapalat" w:hAnsi="GHEA Grapalat"/>
          <w:color w:val="000000"/>
          <w:sz w:val="24"/>
          <w:szCs w:val="24"/>
        </w:rPr>
      </w:pPr>
    </w:p>
    <w:p w14:paraId="718E6A37" w14:textId="77777777" w:rsidR="000D5F8A" w:rsidRDefault="00BB4B2F">
      <w:pPr>
        <w:widowControl w:val="0"/>
        <w:spacing w:after="160" w:line="360" w:lineRule="auto"/>
        <w:jc w:val="center"/>
        <w:rPr>
          <w:rFonts w:ascii="GHEA Grapalat" w:hAnsi="GHEA Grapalat"/>
          <w:b/>
          <w:color w:val="000000"/>
          <w:sz w:val="24"/>
          <w:szCs w:val="24"/>
          <w:lang w:val="en-US"/>
        </w:rPr>
      </w:pPr>
      <w:r>
        <w:rPr>
          <w:rFonts w:ascii="GHEA Grapalat" w:hAnsi="GHEA Grapalat"/>
          <w:b/>
          <w:color w:val="000000"/>
          <w:sz w:val="24"/>
          <w:szCs w:val="24"/>
        </w:rPr>
        <w:lastRenderedPageBreak/>
        <w:t>ГЛАВА 78</w:t>
      </w:r>
    </w:p>
    <w:p w14:paraId="7F8DB89D" w14:textId="77777777" w:rsidR="000D5F8A" w:rsidRDefault="00BB4B2F">
      <w:pPr>
        <w:widowControl w:val="0"/>
        <w:spacing w:after="160" w:line="360" w:lineRule="auto"/>
        <w:jc w:val="center"/>
        <w:rPr>
          <w:rFonts w:ascii="GHEA Grapalat" w:hAnsi="GHEA Grapalat"/>
          <w:i/>
          <w:color w:val="000000"/>
          <w:sz w:val="24"/>
          <w:szCs w:val="24"/>
          <w:lang w:val="en-US"/>
        </w:rPr>
      </w:pPr>
      <w:r>
        <w:rPr>
          <w:rFonts w:ascii="GHEA Grapalat" w:hAnsi="GHEA Grapalat"/>
          <w:b/>
          <w:i/>
          <w:color w:val="000000"/>
          <w:sz w:val="24"/>
          <w:szCs w:val="24"/>
        </w:rPr>
        <w:t>ОФОРМЛЕНИЕ НАСЛЕДСТВА</w:t>
      </w:r>
      <w:r>
        <w:rPr>
          <w:rFonts w:ascii="GHEA Grapalat" w:hAnsi="GHEA Grapalat"/>
          <w:i/>
          <w:color w:val="000000"/>
          <w:sz w:val="24"/>
          <w:szCs w:val="24"/>
        </w:rPr>
        <w:t xml:space="preserve"> </w:t>
      </w:r>
    </w:p>
    <w:p w14:paraId="7AF049F4" w14:textId="77777777" w:rsidR="000D5F8A" w:rsidRDefault="000D5F8A">
      <w:pPr>
        <w:widowControl w:val="0"/>
        <w:spacing w:after="160" w:line="360"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82E100B" w14:textId="77777777" w:rsidTr="00373C15">
        <w:trPr>
          <w:tblCellSpacing w:w="0" w:type="dxa"/>
        </w:trPr>
        <w:tc>
          <w:tcPr>
            <w:tcW w:w="2025" w:type="dxa"/>
            <w:hideMark/>
          </w:tcPr>
          <w:p w14:paraId="6F521DA2"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1245. </w:t>
            </w:r>
          </w:p>
        </w:tc>
        <w:tc>
          <w:tcPr>
            <w:tcW w:w="0" w:type="auto"/>
            <w:vAlign w:val="center"/>
            <w:hideMark/>
          </w:tcPr>
          <w:p w14:paraId="3C47C3C4"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Свидетельство о праве на наследство </w:t>
            </w:r>
          </w:p>
        </w:tc>
      </w:tr>
    </w:tbl>
    <w:p w14:paraId="0A2A47AC"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Свидетельство о праве на наследство выдается нотариусом по месту открытия наследства или должностным лицом, </w:t>
      </w:r>
      <w:r w:rsidR="00FA5463" w:rsidRPr="002252A0">
        <w:rPr>
          <w:rFonts w:ascii="GHEA Grapalat" w:hAnsi="GHEA Grapalat"/>
          <w:color w:val="000000"/>
          <w:sz w:val="24"/>
          <w:szCs w:val="24"/>
        </w:rPr>
        <w:t xml:space="preserve">которое </w:t>
      </w:r>
      <w:r w:rsidRPr="002252A0">
        <w:rPr>
          <w:rFonts w:ascii="GHEA Grapalat" w:hAnsi="GHEA Grapalat"/>
          <w:color w:val="000000"/>
          <w:sz w:val="24"/>
          <w:szCs w:val="24"/>
        </w:rPr>
        <w:t>по закону вправе совершать такие нотариальные действия.</w:t>
      </w:r>
    </w:p>
    <w:p w14:paraId="130C4483"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Свидетельство о праве на наследство выдается на основании заявления наследника.</w:t>
      </w:r>
    </w:p>
    <w:p w14:paraId="58AD23D0"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Свидетельство о праве на наследство выдается каждому из наследников по отдельности.</w:t>
      </w:r>
    </w:p>
    <w:p w14:paraId="0543D4AF"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Если после выдачи свидетельства о праве на наследство выявлено имущество, на которое свидетельство не было выдано, то выдается дополнительное свидетельство о праве на наследство.</w:t>
      </w:r>
    </w:p>
    <w:p w14:paraId="1642E331" w14:textId="77777777" w:rsidR="000D5F8A" w:rsidRDefault="00BB4B2F" w:rsidP="00BF51BA">
      <w:pPr>
        <w:widowControl w:val="0"/>
        <w:tabs>
          <w:tab w:val="left" w:pos="1134"/>
        </w:tabs>
        <w:spacing w:after="160" w:line="341"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Свидетельство о праве на выморочное имущество направляется в</w:t>
      </w:r>
      <w:r>
        <w:rPr>
          <w:rFonts w:ascii="Courier New" w:hAnsi="Courier New" w:cs="Courier New"/>
          <w:color w:val="000000"/>
          <w:sz w:val="24"/>
          <w:szCs w:val="24"/>
          <w:lang w:val="en-US"/>
        </w:rPr>
        <w:t> </w:t>
      </w:r>
      <w:r>
        <w:rPr>
          <w:rFonts w:ascii="GHEA Grapalat" w:hAnsi="GHEA Grapalat"/>
          <w:color w:val="000000"/>
          <w:sz w:val="24"/>
          <w:szCs w:val="24"/>
        </w:rPr>
        <w:t>соответствующий орган местного самоуправления.</w:t>
      </w:r>
    </w:p>
    <w:p w14:paraId="1F128952" w14:textId="77777777" w:rsidR="000D5F8A" w:rsidRDefault="000D5F8A" w:rsidP="00BF51BA">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1DBB20C" w14:textId="77777777" w:rsidTr="00373C15">
        <w:trPr>
          <w:tblCellSpacing w:w="0" w:type="dxa"/>
        </w:trPr>
        <w:tc>
          <w:tcPr>
            <w:tcW w:w="2025" w:type="dxa"/>
            <w:hideMark/>
          </w:tcPr>
          <w:p w14:paraId="252AE34F"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1246. </w:t>
            </w:r>
          </w:p>
        </w:tc>
        <w:tc>
          <w:tcPr>
            <w:tcW w:w="0" w:type="auto"/>
            <w:vAlign w:val="center"/>
            <w:hideMark/>
          </w:tcPr>
          <w:p w14:paraId="795F2357" w14:textId="77777777" w:rsidR="000D5F8A" w:rsidRDefault="00BB4B2F" w:rsidP="00BF51BA">
            <w:pPr>
              <w:widowControl w:val="0"/>
              <w:spacing w:after="160" w:line="341"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Срок выдачи свидетельства о праве на наследство </w:t>
            </w:r>
          </w:p>
        </w:tc>
      </w:tr>
    </w:tbl>
    <w:p w14:paraId="744A507F"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Свидетельство о праве на наследство выдается наследникам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истечении шести месяцев со дня открытия наследства, за исключением случаев, предусмотренных настоящим Кодексом.</w:t>
      </w:r>
    </w:p>
    <w:p w14:paraId="61FF05AE"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 наследовании как по завещанию, так и по закону свидетельство о праве на наследство может быть выдано до истечения шести месяцев со дня открытия наследства, если имеются достоверные данные о том, что кроме лиц, обратившихся за выдачей свидетельства, других наследников в отношении наследства или его соответствующей части не имеется.</w:t>
      </w:r>
    </w:p>
    <w:p w14:paraId="0F89D3A2"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3.</w:t>
      </w:r>
      <w:r w:rsidRPr="002252A0">
        <w:rPr>
          <w:rFonts w:ascii="GHEA Grapalat" w:hAnsi="GHEA Grapalat"/>
          <w:color w:val="000000"/>
          <w:sz w:val="24"/>
          <w:szCs w:val="24"/>
        </w:rPr>
        <w:tab/>
        <w:t>При наличии спора о праве собственности на входящее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наследственную массу имущество выдача свидетельства о праве на наследство приостанавливается до вступления в законную силу решения суда.</w:t>
      </w:r>
    </w:p>
    <w:p w14:paraId="3588A526" w14:textId="77777777" w:rsidR="000D5F8A" w:rsidRDefault="000D5F8A">
      <w:pPr>
        <w:widowControl w:val="0"/>
        <w:tabs>
          <w:tab w:val="left" w:pos="1134"/>
        </w:tabs>
        <w:spacing w:after="160" w:line="360" w:lineRule="auto"/>
        <w:ind w:left="567" w:right="566"/>
        <w:jc w:val="center"/>
        <w:rPr>
          <w:rFonts w:ascii="GHEA Grapalat" w:hAnsi="GHEA Grapalat"/>
          <w:color w:val="000000"/>
          <w:sz w:val="24"/>
          <w:szCs w:val="24"/>
        </w:rPr>
      </w:pPr>
    </w:p>
    <w:p w14:paraId="56347E97" w14:textId="77777777" w:rsidR="000D5F8A" w:rsidRDefault="000D5F8A">
      <w:pPr>
        <w:widowControl w:val="0"/>
        <w:spacing w:after="160" w:line="360" w:lineRule="auto"/>
        <w:ind w:left="567" w:right="566"/>
        <w:jc w:val="center"/>
        <w:rPr>
          <w:rFonts w:ascii="GHEA Grapalat" w:hAnsi="GHEA Grapalat"/>
          <w:b/>
          <w:color w:val="000000"/>
          <w:sz w:val="24"/>
          <w:szCs w:val="24"/>
        </w:rPr>
      </w:pPr>
    </w:p>
    <w:p w14:paraId="36E95440" w14:textId="77777777" w:rsidR="000E2A82" w:rsidRPr="002252A0" w:rsidRDefault="00BB4B2F" w:rsidP="002252A0">
      <w:pPr>
        <w:widowControl w:val="0"/>
        <w:spacing w:after="160" w:line="360" w:lineRule="auto"/>
        <w:ind w:left="567" w:right="566"/>
        <w:jc w:val="center"/>
        <w:rPr>
          <w:rFonts w:ascii="GHEA Grapalat" w:hAnsi="GHEA Grapalat"/>
          <w:b/>
          <w:color w:val="000000"/>
          <w:sz w:val="24"/>
          <w:szCs w:val="24"/>
        </w:rPr>
      </w:pPr>
      <w:r>
        <w:rPr>
          <w:rFonts w:ascii="GHEA Grapalat" w:hAnsi="GHEA Grapalat"/>
          <w:b/>
          <w:color w:val="000000"/>
          <w:sz w:val="24"/>
          <w:szCs w:val="24"/>
        </w:rPr>
        <w:t>ГЛАВА 79</w:t>
      </w:r>
    </w:p>
    <w:p w14:paraId="3051FC95" w14:textId="77777777" w:rsidR="000E2A82" w:rsidRPr="002252A0" w:rsidRDefault="00BB4B2F" w:rsidP="002252A0">
      <w:pPr>
        <w:widowControl w:val="0"/>
        <w:spacing w:after="160" w:line="360" w:lineRule="auto"/>
        <w:ind w:left="567" w:right="566"/>
        <w:jc w:val="center"/>
        <w:rPr>
          <w:rFonts w:ascii="GHEA Grapalat" w:hAnsi="GHEA Grapalat"/>
          <w:i/>
          <w:color w:val="000000"/>
          <w:sz w:val="24"/>
          <w:szCs w:val="24"/>
        </w:rPr>
      </w:pPr>
      <w:r>
        <w:rPr>
          <w:rFonts w:ascii="GHEA Grapalat" w:hAnsi="GHEA Grapalat"/>
          <w:b/>
          <w:i/>
          <w:color w:val="000000"/>
          <w:sz w:val="24"/>
          <w:szCs w:val="24"/>
        </w:rPr>
        <w:t>ОСОБЕННОСТИ НАСЛЕДОВАНИЯ ОТДЕЛЬНЫХ ВИДОВ</w:t>
      </w:r>
      <w:r>
        <w:rPr>
          <w:rFonts w:ascii="Courier New" w:hAnsi="Courier New" w:cs="Courier New"/>
          <w:b/>
          <w:i/>
          <w:color w:val="000000"/>
          <w:sz w:val="24"/>
          <w:szCs w:val="24"/>
          <w:lang w:val="en-US"/>
        </w:rPr>
        <w:t> </w:t>
      </w:r>
      <w:r>
        <w:rPr>
          <w:rFonts w:ascii="GHEA Grapalat" w:hAnsi="GHEA Grapalat"/>
          <w:b/>
          <w:i/>
          <w:color w:val="000000"/>
          <w:sz w:val="24"/>
          <w:szCs w:val="24"/>
        </w:rPr>
        <w:t>ИМУЩЕСТВА</w:t>
      </w:r>
    </w:p>
    <w:p w14:paraId="5453B818" w14:textId="77777777" w:rsidR="000E2A82" w:rsidRPr="002252A0" w:rsidRDefault="000E2A82" w:rsidP="002252A0">
      <w:pPr>
        <w:widowControl w:val="0"/>
        <w:spacing w:after="160" w:line="360" w:lineRule="auto"/>
        <w:ind w:left="567" w:right="566"/>
        <w:jc w:val="center"/>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0DC85F" w14:textId="77777777" w:rsidTr="00373C15">
        <w:trPr>
          <w:tblCellSpacing w:w="0" w:type="dxa"/>
        </w:trPr>
        <w:tc>
          <w:tcPr>
            <w:tcW w:w="2025" w:type="dxa"/>
            <w:hideMark/>
          </w:tcPr>
          <w:p w14:paraId="2ACA5400"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1247. </w:t>
            </w:r>
          </w:p>
        </w:tc>
        <w:tc>
          <w:tcPr>
            <w:tcW w:w="0" w:type="auto"/>
            <w:vAlign w:val="center"/>
            <w:hideMark/>
          </w:tcPr>
          <w:p w14:paraId="2F055154"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имущества, находящегося в общей совместной собственности </w:t>
            </w:r>
          </w:p>
        </w:tc>
      </w:tr>
    </w:tbl>
    <w:p w14:paraId="7DCCE1F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Смерть участника общей совместной собственности является основанием для определения его доли в праве на общее имущество и раздела общего имущества или выделения из него доли умершего участника в порядке, установленном статьей 199 настоящего Кодекса. В этом случае наследство открывается в отношении общего имущества, приходящегося на долю умершего участника, а при невозможности раздела имущества в натуре </w:t>
      </w:r>
      <w:r w:rsidR="00FA5463" w:rsidRPr="002252A0">
        <w:rPr>
          <w:rFonts w:ascii="GHEA Grapalat" w:hAnsi="GHEA Grapalat"/>
          <w:color w:val="000000"/>
          <w:sz w:val="24"/>
          <w:szCs w:val="24"/>
          <w:lang w:val="hy-AM"/>
        </w:rPr>
        <w:t>—</w:t>
      </w:r>
      <w:r w:rsidR="00FA5463" w:rsidRPr="002252A0">
        <w:rPr>
          <w:rFonts w:ascii="GHEA Grapalat" w:hAnsi="GHEA Grapalat"/>
          <w:color w:val="000000"/>
          <w:sz w:val="24"/>
          <w:szCs w:val="24"/>
        </w:rPr>
        <w:t xml:space="preserve"> </w:t>
      </w:r>
      <w:r w:rsidRPr="002252A0">
        <w:rPr>
          <w:rFonts w:ascii="GHEA Grapalat" w:hAnsi="GHEA Grapalat"/>
          <w:color w:val="000000"/>
          <w:sz w:val="24"/>
          <w:szCs w:val="24"/>
        </w:rPr>
        <w:t>в отношении стоимости такой доли.</w:t>
      </w:r>
    </w:p>
    <w:p w14:paraId="3804B71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EA092BE" w14:textId="77777777" w:rsidTr="00373C15">
        <w:trPr>
          <w:tblCellSpacing w:w="0" w:type="dxa"/>
        </w:trPr>
        <w:tc>
          <w:tcPr>
            <w:tcW w:w="2025" w:type="dxa"/>
            <w:hideMark/>
          </w:tcPr>
          <w:p w14:paraId="27F0AD6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1248. </w:t>
            </w:r>
          </w:p>
        </w:tc>
        <w:tc>
          <w:tcPr>
            <w:tcW w:w="0" w:type="auto"/>
            <w:vAlign w:val="center"/>
            <w:hideMark/>
          </w:tcPr>
          <w:p w14:paraId="5739C753"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права на стоимость доли (пая) уставного (складочного) капитала в хозяйственном товариществе или обществе и в кооперативе </w:t>
            </w:r>
          </w:p>
        </w:tc>
      </w:tr>
    </w:tbl>
    <w:p w14:paraId="512A69D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 наследственную массу умершего участника хозяйственного товарищества или общества входит право на стоимость доли этого участника в</w:t>
      </w:r>
      <w:r w:rsidR="00BB4B2F" w:rsidRPr="00BB4B2F">
        <w:rPr>
          <w:rFonts w:ascii="Courier New" w:hAnsi="Courier New" w:cs="Courier New"/>
          <w:sz w:val="24"/>
          <w:szCs w:val="24"/>
          <w:lang w:val="en-US"/>
        </w:rPr>
        <w:t> </w:t>
      </w:r>
      <w:r w:rsidRPr="002252A0">
        <w:rPr>
          <w:rFonts w:ascii="GHEA Grapalat" w:hAnsi="GHEA Grapalat"/>
          <w:color w:val="000000"/>
          <w:sz w:val="24"/>
          <w:szCs w:val="24"/>
        </w:rPr>
        <w:t>складочном капитале товарищества или в уставном капитале общества, если иное не предусмотрено уставом товарищества или общества.</w:t>
      </w:r>
    </w:p>
    <w:p w14:paraId="632AA59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В наследственную массу умершего члена кооператива входит право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стоимость его пая в кооперативе, если иное не предусмотрено уставом кооператива.</w:t>
      </w:r>
    </w:p>
    <w:p w14:paraId="761F2E7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Решение вопроса о том, кто из наследников может быть принят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хозяйственное товарищество или общество либо в кооператив в случае, когда права наследодателя в отношении соответствующего юридического лица перешли к нескольким наследникам, а также порядок, способы и сроки выплаты наследникам, не ставшим участниками (членами) соответствующих юридических лиц, причитающихся им сумм определяются настоящим Кодексом, законами о</w:t>
      </w:r>
      <w:r w:rsidR="00BB4B2F">
        <w:rPr>
          <w:rFonts w:ascii="Courier New" w:hAnsi="Courier New" w:cs="Courier New"/>
          <w:color w:val="000000"/>
          <w:sz w:val="24"/>
          <w:szCs w:val="24"/>
          <w:lang w:val="en-US"/>
        </w:rPr>
        <w:t> </w:t>
      </w:r>
      <w:r w:rsidR="00BB4B2F">
        <w:rPr>
          <w:rFonts w:ascii="GHEA Grapalat" w:hAnsi="GHEA Grapalat"/>
          <w:color w:val="000000"/>
          <w:sz w:val="24"/>
          <w:szCs w:val="24"/>
        </w:rPr>
        <w:t>хозяйственных обществах, законами о кооперативах, а также уставом соответствующего юридического лица.</w:t>
      </w:r>
    </w:p>
    <w:p w14:paraId="2546E6FF"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86EE70" w14:textId="77777777" w:rsidTr="00373C15">
        <w:trPr>
          <w:tblCellSpacing w:w="0" w:type="dxa"/>
        </w:trPr>
        <w:tc>
          <w:tcPr>
            <w:tcW w:w="2025" w:type="dxa"/>
            <w:hideMark/>
          </w:tcPr>
          <w:p w14:paraId="2C189509"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1249. </w:t>
            </w:r>
          </w:p>
        </w:tc>
        <w:tc>
          <w:tcPr>
            <w:tcW w:w="0" w:type="auto"/>
            <w:vAlign w:val="center"/>
            <w:hideMark/>
          </w:tcPr>
          <w:p w14:paraId="461A504A"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невыплаченных сумм заработной платы, пенсий, пособий и платежей по возмещению вреда </w:t>
            </w:r>
          </w:p>
        </w:tc>
      </w:tr>
    </w:tbl>
    <w:p w14:paraId="25762A7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на получение подлежавших выплате гражданину, но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полученных им при жизни по какой-либо причине сумм заработной платы, пенсий, пособий и платежей по возмещению вреда, причиненного жизни или здоровью, принадлежит членам семьи умершего, а также находящимся на его иждивении нетрудоспособным лицам.</w:t>
      </w:r>
    </w:p>
    <w:p w14:paraId="4146C5F5"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Требования о выплате сумм по основаниям пункта 1 настоящей статьи должны быть предъявлены в течение шести месяцев</w:t>
      </w:r>
      <w:r w:rsidR="00BB4B2F">
        <w:rPr>
          <w:rFonts w:ascii="GHEA Grapalat" w:hAnsi="GHEA Grapalat"/>
          <w:color w:val="000000"/>
          <w:sz w:val="24"/>
          <w:szCs w:val="24"/>
        </w:rPr>
        <w:t xml:space="preserve"> со дня открытия наследства.</w:t>
      </w:r>
    </w:p>
    <w:p w14:paraId="5325157B" w14:textId="77777777" w:rsidR="000E2A82" w:rsidRPr="00881FFC"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При отсутствии лиц, имеющих на основании пункта 1 настоящей статьи право на получение сумм, не выплаченных умершему, или в случае если они не предъявили требований о выплате этих сумм в установленный срок, соответствующие суммы включаются в наследственную массу и наследуются на общих основаниях, установленных настоящим Кодексом.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D2FF35C" w14:textId="77777777" w:rsidTr="00373C15">
        <w:trPr>
          <w:tblCellSpacing w:w="0" w:type="dxa"/>
        </w:trPr>
        <w:tc>
          <w:tcPr>
            <w:tcW w:w="2025" w:type="dxa"/>
            <w:hideMark/>
          </w:tcPr>
          <w:p w14:paraId="50B5E27B"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1250. </w:t>
            </w:r>
          </w:p>
        </w:tc>
        <w:tc>
          <w:tcPr>
            <w:tcW w:w="0" w:type="auto"/>
            <w:vAlign w:val="center"/>
            <w:hideMark/>
          </w:tcPr>
          <w:p w14:paraId="6CBE5781"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ограниченно оборотоспособного имущества </w:t>
            </w:r>
          </w:p>
        </w:tc>
      </w:tr>
    </w:tbl>
    <w:p w14:paraId="1398083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Принадлежавшее наследодателю имущество, нахождение которого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обороте допускается по специальному разрешению (оружие и </w:t>
      </w:r>
      <w:r w:rsidR="00833664" w:rsidRPr="002252A0">
        <w:rPr>
          <w:rFonts w:ascii="GHEA Grapalat" w:hAnsi="GHEA Grapalat"/>
          <w:color w:val="000000"/>
          <w:sz w:val="24"/>
          <w:szCs w:val="24"/>
        </w:rPr>
        <w:t>т. д.</w:t>
      </w:r>
      <w:r w:rsidRPr="002252A0">
        <w:rPr>
          <w:rFonts w:ascii="GHEA Grapalat" w:hAnsi="GHEA Grapalat"/>
          <w:color w:val="000000"/>
          <w:sz w:val="24"/>
          <w:szCs w:val="24"/>
        </w:rPr>
        <w:t>), входит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наследственную массу и наследуется на общих основаниях, установленных настоящим Кодексом. Для принятия наследства, в массу которого входит такое имущество, не требуется специального разрешения.</w:t>
      </w:r>
    </w:p>
    <w:p w14:paraId="4A80AA4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Лицо, принявшее такое наследство, обязано в течение одного месяца обратиться в уполномоченный государственный орган для получения разрешения.</w:t>
      </w:r>
    </w:p>
    <w:p w14:paraId="451166B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При отклонении заявления наследника его право собственности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имущество, требующее такого разрешения, подлежит прекращению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со статьей 282 настоящего Кодекса.</w:t>
      </w:r>
    </w:p>
    <w:p w14:paraId="479F780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D3A9692" w14:textId="77777777" w:rsidTr="00373C15">
        <w:trPr>
          <w:tblCellSpacing w:w="0" w:type="dxa"/>
        </w:trPr>
        <w:tc>
          <w:tcPr>
            <w:tcW w:w="2025" w:type="dxa"/>
            <w:hideMark/>
          </w:tcPr>
          <w:p w14:paraId="4BCC07FF"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Статья 1251.</w:t>
            </w:r>
          </w:p>
        </w:tc>
        <w:tc>
          <w:tcPr>
            <w:tcW w:w="0" w:type="auto"/>
            <w:hideMark/>
          </w:tcPr>
          <w:p w14:paraId="6D5B939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Недопустимость наследования орденов, медалей и нагрудных знаков почетных званий </w:t>
            </w:r>
          </w:p>
        </w:tc>
      </w:tr>
    </w:tbl>
    <w:p w14:paraId="7BAF4337"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b/>
          <w:i/>
          <w:color w:val="000000"/>
          <w:sz w:val="24"/>
          <w:szCs w:val="24"/>
        </w:rPr>
        <w:t>(заголовок отредактирован в соответствии с НО-103-N от 21 июня 2014 года)</w:t>
      </w:r>
    </w:p>
    <w:p w14:paraId="0DB28FA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Ордена, медали и нагрудные знаки почетных званий, которых был удостоен гражданин, не входят в наследственную массу. Правоотношения, связанные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этими орденами, медалями и нагрудными знаками почетных званий после смерти награжденного устанавливаются Законом Республики Армения </w:t>
      </w:r>
      <w:r w:rsidR="006F7CAE" w:rsidRPr="002252A0">
        <w:rPr>
          <w:rFonts w:ascii="GHEA Grapalat" w:hAnsi="GHEA Grapalat"/>
          <w:color w:val="000000"/>
          <w:sz w:val="24"/>
          <w:szCs w:val="24"/>
        </w:rPr>
        <w:t>"</w:t>
      </w:r>
      <w:r w:rsidRPr="002252A0">
        <w:rPr>
          <w:rFonts w:ascii="GHEA Grapalat" w:hAnsi="GHEA Grapalat"/>
          <w:color w:val="000000"/>
          <w:sz w:val="24"/>
          <w:szCs w:val="24"/>
        </w:rPr>
        <w:t>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государственных наградах и почетных званиях Республики Армения</w:t>
      </w:r>
      <w:r w:rsidR="006F7CAE" w:rsidRPr="002252A0">
        <w:rPr>
          <w:rFonts w:ascii="GHEA Grapalat" w:hAnsi="GHEA Grapalat"/>
          <w:color w:val="000000"/>
          <w:sz w:val="24"/>
          <w:szCs w:val="24"/>
        </w:rPr>
        <w:t>".</w:t>
      </w:r>
    </w:p>
    <w:p w14:paraId="163D4765" w14:textId="77777777" w:rsidR="000E2A82" w:rsidRPr="002252A0" w:rsidRDefault="00BB4B2F" w:rsidP="002252A0">
      <w:pPr>
        <w:widowControl w:val="0"/>
        <w:spacing w:after="160" w:line="360" w:lineRule="auto"/>
        <w:ind w:firstLine="567"/>
        <w:jc w:val="both"/>
        <w:rPr>
          <w:rFonts w:ascii="GHEA Grapalat" w:hAnsi="GHEA Grapalat"/>
          <w:b/>
          <w:i/>
          <w:color w:val="000000"/>
          <w:sz w:val="24"/>
          <w:szCs w:val="24"/>
        </w:rPr>
      </w:pPr>
      <w:r>
        <w:rPr>
          <w:rFonts w:ascii="GHEA Grapalat" w:hAnsi="GHEA Grapalat"/>
          <w:b/>
          <w:i/>
          <w:color w:val="000000"/>
          <w:sz w:val="24"/>
          <w:szCs w:val="24"/>
        </w:rPr>
        <w:t xml:space="preserve">(статья 1251 отредактирована в соответствии с НО-103-N </w:t>
      </w:r>
      <w:r>
        <w:rPr>
          <w:rFonts w:ascii="GHEA Grapalat" w:hAnsi="GHEA Grapalat"/>
          <w:b/>
          <w:i/>
          <w:color w:val="000000"/>
          <w:sz w:val="24"/>
          <w:szCs w:val="24"/>
        </w:rPr>
        <w:br/>
        <w:t>от 21 июня 2014 года)</w:t>
      </w:r>
    </w:p>
    <w:p w14:paraId="47E8A5BD" w14:textId="77777777" w:rsidR="00C21C98" w:rsidRDefault="00C21C98"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p w14:paraId="432B1867" w14:textId="77777777" w:rsidR="00BF51BA" w:rsidRPr="00BF51BA" w:rsidRDefault="00BF51BA" w:rsidP="002252A0">
      <w:pPr>
        <w:widowControl w:val="0"/>
        <w:spacing w:after="160" w:line="360" w:lineRule="auto"/>
        <w:ind w:firstLine="567"/>
        <w:jc w:val="both"/>
        <w:rPr>
          <w:rFonts w:ascii="GHEA Grapalat" w:eastAsia="Times New Roman" w:hAnsi="GHEA Grapalat" w:cs="Times New Roman"/>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4B8150" w14:textId="77777777" w:rsidTr="00373C15">
        <w:trPr>
          <w:tblCellSpacing w:w="0" w:type="dxa"/>
        </w:trPr>
        <w:tc>
          <w:tcPr>
            <w:tcW w:w="2025" w:type="dxa"/>
            <w:hideMark/>
          </w:tcPr>
          <w:p w14:paraId="675411F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1252. </w:t>
            </w:r>
          </w:p>
        </w:tc>
        <w:tc>
          <w:tcPr>
            <w:tcW w:w="0" w:type="auto"/>
            <w:vAlign w:val="center"/>
            <w:hideMark/>
          </w:tcPr>
          <w:p w14:paraId="1F4215D0"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Наследование коллекций памятных и иных знаков </w:t>
            </w:r>
          </w:p>
        </w:tc>
      </w:tr>
    </w:tbl>
    <w:p w14:paraId="7CACAF1A" w14:textId="77777777" w:rsidR="000D5F8A" w:rsidRDefault="000E2A82" w:rsidP="00BF51BA">
      <w:pPr>
        <w:widowControl w:val="0"/>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Принадлежавшие наследодателю коллекции памятных и иных знаков входят в наследственную массу и наследуются на общих основаниях, установленных настоящим Кодексом.</w:t>
      </w:r>
    </w:p>
    <w:p w14:paraId="07C67EDF" w14:textId="77777777" w:rsidR="000D5F8A" w:rsidRPr="00881FFC" w:rsidRDefault="000D5F8A" w:rsidP="00BF51BA">
      <w:pPr>
        <w:widowControl w:val="0"/>
        <w:spacing w:after="160" w:line="341" w:lineRule="auto"/>
        <w:jc w:val="center"/>
        <w:rPr>
          <w:rFonts w:ascii="GHEA Grapalat" w:hAnsi="GHEA Grapalat"/>
          <w:sz w:val="24"/>
          <w:szCs w:val="24"/>
        </w:rPr>
      </w:pPr>
    </w:p>
    <w:p w14:paraId="64FDDF64" w14:textId="77777777" w:rsidR="000D5F8A" w:rsidRDefault="000E2A82" w:rsidP="00BF51BA">
      <w:pPr>
        <w:widowControl w:val="0"/>
        <w:spacing w:after="160" w:line="341" w:lineRule="auto"/>
        <w:jc w:val="center"/>
        <w:rPr>
          <w:rFonts w:ascii="GHEA Grapalat" w:hAnsi="GHEA Grapalat"/>
          <w:b/>
          <w:color w:val="000000"/>
          <w:sz w:val="24"/>
          <w:szCs w:val="24"/>
        </w:rPr>
      </w:pPr>
      <w:r w:rsidRPr="002252A0">
        <w:rPr>
          <w:rFonts w:ascii="GHEA Grapalat" w:hAnsi="GHEA Grapalat"/>
          <w:b/>
          <w:color w:val="000000"/>
          <w:sz w:val="24"/>
          <w:szCs w:val="24"/>
        </w:rPr>
        <w:t>РАЗДЕЛ ДВЕНАДЦАТЫЙ</w:t>
      </w:r>
    </w:p>
    <w:p w14:paraId="7A6FE9DF" w14:textId="77777777" w:rsidR="000D5F8A" w:rsidRDefault="000E2A82" w:rsidP="00BF51BA">
      <w:pPr>
        <w:widowControl w:val="0"/>
        <w:spacing w:after="160" w:line="341" w:lineRule="auto"/>
        <w:jc w:val="center"/>
        <w:rPr>
          <w:rFonts w:ascii="GHEA Grapalat" w:hAnsi="GHEA Grapalat"/>
          <w:b/>
          <w:color w:val="000000"/>
          <w:sz w:val="24"/>
          <w:szCs w:val="24"/>
        </w:rPr>
      </w:pPr>
      <w:r w:rsidRPr="002252A0">
        <w:rPr>
          <w:rFonts w:ascii="GHEA Grapalat" w:hAnsi="GHEA Grapalat"/>
          <w:b/>
          <w:color w:val="000000"/>
          <w:sz w:val="24"/>
          <w:szCs w:val="24"/>
        </w:rPr>
        <w:t>МЕЖДУНАРОДНОЕ ЧАСТНОЕ ПРАВО</w:t>
      </w:r>
    </w:p>
    <w:p w14:paraId="326C1B74" w14:textId="77777777" w:rsidR="000D5F8A" w:rsidRDefault="000D5F8A" w:rsidP="00BF51BA">
      <w:pPr>
        <w:widowControl w:val="0"/>
        <w:spacing w:after="160" w:line="341" w:lineRule="auto"/>
        <w:jc w:val="center"/>
        <w:rPr>
          <w:rFonts w:ascii="GHEA Grapalat" w:hAnsi="GHEA Grapalat"/>
          <w:b/>
          <w:color w:val="000000"/>
          <w:sz w:val="24"/>
          <w:szCs w:val="24"/>
        </w:rPr>
      </w:pPr>
    </w:p>
    <w:p w14:paraId="78660C53" w14:textId="77777777" w:rsidR="000D5F8A" w:rsidRDefault="000D5F8A" w:rsidP="00BF51BA">
      <w:pPr>
        <w:widowControl w:val="0"/>
        <w:spacing w:after="160" w:line="341" w:lineRule="auto"/>
        <w:jc w:val="center"/>
        <w:rPr>
          <w:rFonts w:ascii="GHEA Grapalat" w:eastAsia="Times New Roman" w:hAnsi="GHEA Grapalat" w:cs="Times New Roman"/>
          <w:color w:val="000000"/>
          <w:sz w:val="24"/>
          <w:szCs w:val="24"/>
        </w:rPr>
      </w:pPr>
    </w:p>
    <w:p w14:paraId="7DF3CE86" w14:textId="77777777" w:rsidR="000D5F8A" w:rsidRDefault="00BB4B2F" w:rsidP="00BF51BA">
      <w:pPr>
        <w:widowControl w:val="0"/>
        <w:spacing w:after="160" w:line="341" w:lineRule="auto"/>
        <w:jc w:val="center"/>
        <w:rPr>
          <w:rFonts w:ascii="GHEA Grapalat" w:hAnsi="GHEA Grapalat"/>
          <w:b/>
          <w:color w:val="000000"/>
          <w:sz w:val="24"/>
          <w:szCs w:val="24"/>
        </w:rPr>
      </w:pPr>
      <w:r>
        <w:rPr>
          <w:rFonts w:ascii="GHEA Grapalat" w:hAnsi="GHEA Grapalat"/>
          <w:b/>
          <w:color w:val="000000"/>
          <w:sz w:val="24"/>
          <w:szCs w:val="24"/>
        </w:rPr>
        <w:t>ГЛАВА 80</w:t>
      </w:r>
    </w:p>
    <w:p w14:paraId="0D46ECFC" w14:textId="77777777" w:rsidR="000D5F8A" w:rsidRDefault="00BB4B2F" w:rsidP="00BF51BA">
      <w:pPr>
        <w:widowControl w:val="0"/>
        <w:spacing w:after="160" w:line="341" w:lineRule="auto"/>
        <w:jc w:val="center"/>
        <w:rPr>
          <w:rFonts w:ascii="GHEA Grapalat" w:hAnsi="GHEA Grapalat"/>
          <w:b/>
          <w:color w:val="000000"/>
          <w:sz w:val="24"/>
          <w:szCs w:val="24"/>
          <w:lang w:val="en-US"/>
        </w:rPr>
      </w:pPr>
      <w:r>
        <w:rPr>
          <w:rFonts w:ascii="GHEA Grapalat" w:hAnsi="GHEA Grapalat"/>
          <w:b/>
          <w:i/>
          <w:color w:val="000000"/>
          <w:sz w:val="24"/>
          <w:szCs w:val="24"/>
        </w:rPr>
        <w:t>ОБЩИЕ ПОЛОЖЕНИЯ</w:t>
      </w:r>
    </w:p>
    <w:p w14:paraId="74FE2E39" w14:textId="77777777" w:rsidR="000D5F8A" w:rsidRDefault="000D5F8A" w:rsidP="00BF51BA">
      <w:pPr>
        <w:widowControl w:val="0"/>
        <w:spacing w:after="160" w:line="341" w:lineRule="auto"/>
        <w:jc w:val="center"/>
        <w:rPr>
          <w:rFonts w:ascii="GHEA Grapalat" w:eastAsia="Times New Roman" w:hAnsi="GHEA Grapalat" w:cs="Times New Roman"/>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9E49D7B" w14:textId="77777777" w:rsidTr="00373C15">
        <w:trPr>
          <w:tblCellSpacing w:w="0" w:type="dxa"/>
        </w:trPr>
        <w:tc>
          <w:tcPr>
            <w:tcW w:w="2025" w:type="dxa"/>
            <w:hideMark/>
          </w:tcPr>
          <w:p w14:paraId="56404721" w14:textId="77777777" w:rsidR="000D5F8A" w:rsidRDefault="00BB4B2F" w:rsidP="00BF51BA">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1253. </w:t>
            </w:r>
          </w:p>
        </w:tc>
        <w:tc>
          <w:tcPr>
            <w:tcW w:w="0" w:type="auto"/>
            <w:vAlign w:val="center"/>
            <w:hideMark/>
          </w:tcPr>
          <w:p w14:paraId="7AF591BB" w14:textId="77777777" w:rsidR="000D5F8A" w:rsidRDefault="00BB4B2F" w:rsidP="00BF51BA">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Определение права, подлежащего применению к гражданско-правовым отношениям с участием иностранных лиц </w:t>
            </w:r>
          </w:p>
        </w:tc>
      </w:tr>
    </w:tbl>
    <w:p w14:paraId="127A5CEA" w14:textId="77777777" w:rsidR="000D5F8A" w:rsidRDefault="000E2A82" w:rsidP="00BF51BA">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Право, подлежащее применению судом к гражданско-правовым отношениям с участием иностранных граждан, в том числе индивидуальных предпринимателей, иностранных юридических лиц и организаций, не являющихся юридическим лицом по иностранному праву, лиц без гражданства, а также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случаях, когда объект гражданских прав находится за границей, определяется на основании настоящего Кодекса, иных законов Республики Армения, международных договоров Республики Армения и признанных Республикой</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 международных обычаев.</w:t>
      </w:r>
    </w:p>
    <w:p w14:paraId="7B4B3FB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Если в соответствии с пунктом 1 настоящей статьи невозможно определить право, подлежащее применению, применяется право, наиболее тесно связанное с гражданско-правовыми отношениями с участием иностранных лиц.</w:t>
      </w:r>
    </w:p>
    <w:p w14:paraId="10D75C78"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3.</w:t>
      </w:r>
      <w:r>
        <w:rPr>
          <w:rFonts w:ascii="GHEA Grapalat" w:hAnsi="GHEA Grapalat"/>
          <w:color w:val="000000"/>
          <w:sz w:val="24"/>
          <w:szCs w:val="24"/>
        </w:rPr>
        <w:tab/>
        <w:t>Правила настоящего раздела об определении права, подлежащего применению судом, обязательны также для других органов, наделенных полномочиями решать этот вопрос.</w:t>
      </w:r>
    </w:p>
    <w:p w14:paraId="3103221D"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63E4604" w14:textId="77777777" w:rsidTr="00373C15">
        <w:trPr>
          <w:tblCellSpacing w:w="0" w:type="dxa"/>
        </w:trPr>
        <w:tc>
          <w:tcPr>
            <w:tcW w:w="2025" w:type="dxa"/>
            <w:hideMark/>
          </w:tcPr>
          <w:p w14:paraId="6040870D"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1254. </w:t>
            </w:r>
          </w:p>
        </w:tc>
        <w:tc>
          <w:tcPr>
            <w:tcW w:w="0" w:type="auto"/>
            <w:vAlign w:val="center"/>
            <w:hideMark/>
          </w:tcPr>
          <w:p w14:paraId="2689F9BB"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Квалификация юридических понятий </w:t>
            </w:r>
          </w:p>
        </w:tc>
      </w:tr>
    </w:tbl>
    <w:p w14:paraId="6E10BB1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определении права, подлежащего применению, суд основывается на толковании юридических понятий в соответствии с правом Республики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 если иное не установлено законом.</w:t>
      </w:r>
    </w:p>
    <w:p w14:paraId="12E5CDE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юридические понятия, требующие правовой квалификации,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известны праву Республики Армения или известны под другим названием или с другим содержанием и не могут быть определены путем толкования по праву Республики Армения, то при их правовой квалификации применяется право иностранного государства.</w:t>
      </w:r>
    </w:p>
    <w:p w14:paraId="1517DB8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8B05128" w14:textId="77777777" w:rsidTr="00373C15">
        <w:trPr>
          <w:tblCellSpacing w:w="0" w:type="dxa"/>
        </w:trPr>
        <w:tc>
          <w:tcPr>
            <w:tcW w:w="2025" w:type="dxa"/>
            <w:hideMark/>
          </w:tcPr>
          <w:p w14:paraId="4F4D72A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1255. </w:t>
            </w:r>
          </w:p>
        </w:tc>
        <w:tc>
          <w:tcPr>
            <w:tcW w:w="0" w:type="auto"/>
            <w:vAlign w:val="center"/>
            <w:hideMark/>
          </w:tcPr>
          <w:p w14:paraId="69345BBD"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Установление содержания норм иностранного права </w:t>
            </w:r>
          </w:p>
        </w:tc>
      </w:tr>
    </w:tbl>
    <w:p w14:paraId="3F2629C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применении иностранного права суд устанавливает содержание его норм в соответствии с их официальным толкованием и практикой применения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соответствующем иностранном государстве. </w:t>
      </w:r>
    </w:p>
    <w:p w14:paraId="361E4EC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 целях установления содержания норм иностранного права суд может обратиться в установленном порядке за содействием в компетентные органы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Республике Армения и за границей или привлечь специалистов.</w:t>
      </w:r>
    </w:p>
    <w:p w14:paraId="43C0EFB3"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Участвующие в деле лица, вправе представлять документы, подтверждающие содержание норм иностранного права, на которые они ссылаются в обоснование своих требований или возражений, или иным образом содействовать суду в установлении содержания этих норм.</w:t>
      </w:r>
    </w:p>
    <w:p w14:paraId="5BB883D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4.</w:t>
      </w:r>
      <w:r>
        <w:rPr>
          <w:rFonts w:ascii="GHEA Grapalat" w:hAnsi="GHEA Grapalat"/>
          <w:color w:val="000000"/>
          <w:sz w:val="24"/>
          <w:szCs w:val="24"/>
        </w:rPr>
        <w:tab/>
        <w:t>Если содержание норм иностранного права, несмотря на предпринятые в соответствии с настоящей статьей меры, в разумные сроки не установлено, применяется право Республики Армения.</w:t>
      </w:r>
    </w:p>
    <w:p w14:paraId="50A6927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7739B7F" w14:textId="77777777" w:rsidTr="00373C15">
        <w:trPr>
          <w:tblCellSpacing w:w="0" w:type="dxa"/>
        </w:trPr>
        <w:tc>
          <w:tcPr>
            <w:tcW w:w="2025" w:type="dxa"/>
            <w:hideMark/>
          </w:tcPr>
          <w:p w14:paraId="214DC463"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1256. </w:t>
            </w:r>
          </w:p>
        </w:tc>
        <w:tc>
          <w:tcPr>
            <w:tcW w:w="0" w:type="auto"/>
            <w:vAlign w:val="center"/>
            <w:hideMark/>
          </w:tcPr>
          <w:p w14:paraId="3F73C5AF"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права государства с множественностью правовых систем </w:t>
            </w:r>
          </w:p>
        </w:tc>
      </w:tr>
    </w:tbl>
    <w:p w14:paraId="09213793"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 случаях, когда подлежит применению право государства, в котором действуют несколько правовых систем, и невозможно определить, какая из</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правовых систем подлежит применению, применяется правовая система,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которой данное отношение наиболее тесно связано.</w:t>
      </w:r>
    </w:p>
    <w:p w14:paraId="5A5DAD1C" w14:textId="77777777" w:rsidR="00393AF1" w:rsidRPr="002252A0" w:rsidRDefault="00393AF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2ABE945" w14:textId="77777777" w:rsidTr="00373C15">
        <w:trPr>
          <w:tblCellSpacing w:w="0" w:type="dxa"/>
        </w:trPr>
        <w:tc>
          <w:tcPr>
            <w:tcW w:w="2025" w:type="dxa"/>
            <w:hideMark/>
          </w:tcPr>
          <w:p w14:paraId="56C6F98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1257. </w:t>
            </w:r>
          </w:p>
        </w:tc>
        <w:tc>
          <w:tcPr>
            <w:tcW w:w="0" w:type="auto"/>
            <w:vAlign w:val="center"/>
            <w:hideMark/>
          </w:tcPr>
          <w:p w14:paraId="2A601254"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Принцип взаимности </w:t>
            </w:r>
          </w:p>
        </w:tc>
      </w:tr>
    </w:tbl>
    <w:p w14:paraId="5820E43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Суд применяет иностранное право независимо от обстоятельства применения соответствующим иностранным государством права Республики Армения к аналогичным отношениям, за исключением случаев, когда применение иностранного права на основе принципа взаимности установлено законом Республики Армения.</w:t>
      </w:r>
    </w:p>
    <w:p w14:paraId="00DFFE4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Если применение иностранного права зависит от принципа взаимности, предполагается, что он существует, если не доказано иное.</w:t>
      </w:r>
    </w:p>
    <w:p w14:paraId="2C29C926"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28D8406" w14:textId="77777777" w:rsidTr="00373C15">
        <w:trPr>
          <w:tblCellSpacing w:w="0" w:type="dxa"/>
        </w:trPr>
        <w:tc>
          <w:tcPr>
            <w:tcW w:w="2025" w:type="dxa"/>
            <w:hideMark/>
          </w:tcPr>
          <w:p w14:paraId="5A167FD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1258. </w:t>
            </w:r>
          </w:p>
        </w:tc>
        <w:tc>
          <w:tcPr>
            <w:tcW w:w="0" w:type="auto"/>
            <w:vAlign w:val="center"/>
            <w:hideMark/>
          </w:tcPr>
          <w:p w14:paraId="2C340416"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Оговорка о публичном порядке </w:t>
            </w:r>
          </w:p>
        </w:tc>
      </w:tr>
    </w:tbl>
    <w:p w14:paraId="6A0ED7A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Норма иностранного права, подлежащая применению в соответствии с</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пунктом 1 статьи 1253 настоящего Кодекса, не применяется, если последствия ее применения явно противоречат основам правопорядка (публичному порядку) Республики Армения. В этом случае при необходимости применяется соответствующая норма права Республики Армения.</w:t>
      </w:r>
    </w:p>
    <w:p w14:paraId="567537E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2.</w:t>
      </w:r>
      <w:r w:rsidRPr="002252A0">
        <w:rPr>
          <w:rFonts w:ascii="GHEA Grapalat" w:hAnsi="GHEA Grapalat"/>
          <w:color w:val="000000"/>
          <w:sz w:val="24"/>
          <w:szCs w:val="24"/>
        </w:rPr>
        <w:tab/>
        <w:t>Отказ в применении нормы иностранного права не может быть основан лишь на отличии правовой, политической или экономической системы соответствующего иностранного государства от правовой, политической или экономической системы Республики Армения.</w:t>
      </w:r>
    </w:p>
    <w:p w14:paraId="69EF79C1" w14:textId="77777777" w:rsidR="00C21C98" w:rsidRPr="002252A0" w:rsidRDefault="00C21C98"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B6B11A" w14:textId="77777777" w:rsidTr="00373C15">
        <w:trPr>
          <w:tblCellSpacing w:w="0" w:type="dxa"/>
        </w:trPr>
        <w:tc>
          <w:tcPr>
            <w:tcW w:w="2025" w:type="dxa"/>
            <w:hideMark/>
          </w:tcPr>
          <w:p w14:paraId="231EC837"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1259. </w:t>
            </w:r>
          </w:p>
        </w:tc>
        <w:tc>
          <w:tcPr>
            <w:tcW w:w="0" w:type="auto"/>
            <w:vAlign w:val="center"/>
            <w:hideMark/>
          </w:tcPr>
          <w:p w14:paraId="6EF3BD6B"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Применение императивных норм </w:t>
            </w:r>
          </w:p>
        </w:tc>
      </w:tr>
    </w:tbl>
    <w:p w14:paraId="56B4F667"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Правила настоящего раздела не затрагивают действия тех императивных норм права Республики Армения, которые ввиду их особого значения для обеспечения прав и интересов участников гражданского оборота исключают возможность применения какого-либо иного права.</w:t>
      </w:r>
    </w:p>
    <w:p w14:paraId="775DC3F4"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841ED6C" w14:textId="77777777" w:rsidTr="00373C15">
        <w:trPr>
          <w:tblCellSpacing w:w="0" w:type="dxa"/>
        </w:trPr>
        <w:tc>
          <w:tcPr>
            <w:tcW w:w="2025" w:type="dxa"/>
            <w:hideMark/>
          </w:tcPr>
          <w:p w14:paraId="63334F1D"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1260. </w:t>
            </w:r>
          </w:p>
        </w:tc>
        <w:tc>
          <w:tcPr>
            <w:tcW w:w="0" w:type="auto"/>
            <w:vAlign w:val="center"/>
            <w:hideMark/>
          </w:tcPr>
          <w:p w14:paraId="426F05E5" w14:textId="77777777" w:rsidR="000D5F8A" w:rsidRDefault="000E2A82">
            <w:pPr>
              <w:widowControl w:val="0"/>
              <w:spacing w:after="160" w:line="360" w:lineRule="auto"/>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Отсылка к иностранному праву </w:t>
            </w:r>
          </w:p>
        </w:tc>
      </w:tr>
    </w:tbl>
    <w:p w14:paraId="543E09CC"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Любая отсылка к иностранному праву в соответствии с правилами настоящего раздела должна рассматриваться как отсылка к материальному, а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коллизионному праву соответствующего государства.</w:t>
      </w:r>
    </w:p>
    <w:p w14:paraId="6B0AAE79"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7161187" w14:textId="77777777" w:rsidTr="00373C15">
        <w:trPr>
          <w:tblCellSpacing w:w="0" w:type="dxa"/>
        </w:trPr>
        <w:tc>
          <w:tcPr>
            <w:tcW w:w="2025" w:type="dxa"/>
            <w:hideMark/>
          </w:tcPr>
          <w:p w14:paraId="13D45038"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1261. </w:t>
            </w:r>
          </w:p>
        </w:tc>
        <w:tc>
          <w:tcPr>
            <w:tcW w:w="0" w:type="auto"/>
            <w:vAlign w:val="center"/>
            <w:hideMark/>
          </w:tcPr>
          <w:p w14:paraId="53163C59" w14:textId="77777777" w:rsidR="000D5F8A" w:rsidRDefault="00BB4B2F">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Реторсии </w:t>
            </w:r>
          </w:p>
        </w:tc>
      </w:tr>
    </w:tbl>
    <w:p w14:paraId="44AB30CC" w14:textId="77777777" w:rsidR="000D5F8A" w:rsidRDefault="000E2A82">
      <w:pPr>
        <w:widowControl w:val="0"/>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Республика Армения может установить ответные ограничения (реторсии)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отношении имущественных и личных неимущественных прав граждан и юридических лиц тех государств, в которых имеются ограничения имущественных и личных неимущественных прав граждан и юридических лиц Республики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w:t>
      </w:r>
    </w:p>
    <w:p w14:paraId="767BEA42" w14:textId="77777777" w:rsidR="000D5F8A" w:rsidRDefault="000D5F8A">
      <w:pPr>
        <w:widowControl w:val="0"/>
        <w:spacing w:after="160" w:line="360" w:lineRule="auto"/>
        <w:jc w:val="center"/>
        <w:rPr>
          <w:rFonts w:ascii="GHEA Grapalat" w:hAnsi="GHEA Grapalat"/>
          <w:b/>
          <w:color w:val="000000"/>
          <w:sz w:val="24"/>
          <w:szCs w:val="24"/>
        </w:rPr>
      </w:pPr>
    </w:p>
    <w:p w14:paraId="0AD6D240"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6E4CA6DB" w14:textId="77777777" w:rsidR="000D5F8A" w:rsidRDefault="000E2A82">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lastRenderedPageBreak/>
        <w:t>ГЛАВА 81</w:t>
      </w:r>
    </w:p>
    <w:p w14:paraId="0DAA15F3" w14:textId="77777777" w:rsidR="000D5F8A" w:rsidRDefault="00BB4B2F">
      <w:pPr>
        <w:widowControl w:val="0"/>
        <w:spacing w:after="160" w:line="360" w:lineRule="auto"/>
        <w:jc w:val="center"/>
        <w:rPr>
          <w:rFonts w:ascii="GHEA Grapalat" w:hAnsi="GHEA Grapalat"/>
          <w:b/>
          <w:i/>
          <w:color w:val="000000"/>
          <w:sz w:val="24"/>
          <w:szCs w:val="24"/>
        </w:rPr>
      </w:pPr>
      <w:r>
        <w:rPr>
          <w:rFonts w:ascii="GHEA Grapalat" w:hAnsi="GHEA Grapalat"/>
          <w:b/>
          <w:i/>
          <w:color w:val="000000"/>
          <w:sz w:val="24"/>
          <w:szCs w:val="24"/>
        </w:rPr>
        <w:t>КОЛЛИЗИОННЫЕ НОРМЫ</w:t>
      </w:r>
    </w:p>
    <w:p w14:paraId="5118BE74" w14:textId="77777777" w:rsidR="000D5F8A" w:rsidRDefault="000D5F8A">
      <w:pPr>
        <w:widowControl w:val="0"/>
        <w:spacing w:after="160" w:line="360" w:lineRule="auto"/>
        <w:jc w:val="center"/>
        <w:rPr>
          <w:rFonts w:ascii="GHEA Grapalat" w:eastAsia="Times New Roman" w:hAnsi="GHEA Grapalat" w:cs="Times New Roman"/>
          <w:color w:val="000000"/>
          <w:sz w:val="24"/>
          <w:szCs w:val="24"/>
        </w:rPr>
      </w:pPr>
    </w:p>
    <w:p w14:paraId="3D4F444E" w14:textId="77777777" w:rsidR="000D5F8A" w:rsidRDefault="00BB4B2F">
      <w:pPr>
        <w:widowControl w:val="0"/>
        <w:spacing w:after="160" w:line="360" w:lineRule="auto"/>
        <w:jc w:val="center"/>
        <w:rPr>
          <w:rFonts w:ascii="GHEA Grapalat" w:hAnsi="GHEA Grapalat"/>
          <w:color w:val="000000"/>
          <w:sz w:val="24"/>
          <w:szCs w:val="24"/>
        </w:rPr>
      </w:pPr>
      <w:r>
        <w:rPr>
          <w:rFonts w:ascii="GHEA Grapalat" w:hAnsi="GHEA Grapalat"/>
          <w:b/>
          <w:color w:val="000000"/>
          <w:sz w:val="24"/>
          <w:szCs w:val="24"/>
        </w:rPr>
        <w:t>§ 1. ПРАВО, ПРИМЕНЯЕМОЕ К ГРАЖДАНАМ</w:t>
      </w:r>
      <w:r>
        <w:rPr>
          <w:rFonts w:ascii="GHEA Grapalat" w:hAnsi="GHEA Grapalat"/>
          <w:color w:val="000000"/>
          <w:sz w:val="24"/>
          <w:szCs w:val="24"/>
        </w:rPr>
        <w:t xml:space="preserve"> </w:t>
      </w:r>
    </w:p>
    <w:p w14:paraId="24FC27D9" w14:textId="77777777" w:rsidR="000D5F8A" w:rsidRDefault="000D5F8A">
      <w:pPr>
        <w:widowControl w:val="0"/>
        <w:spacing w:after="160" w:line="360" w:lineRule="auto"/>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3EF3E22" w14:textId="77777777" w:rsidTr="00373C15">
        <w:trPr>
          <w:tblCellSpacing w:w="0" w:type="dxa"/>
        </w:trPr>
        <w:tc>
          <w:tcPr>
            <w:tcW w:w="2025" w:type="dxa"/>
            <w:hideMark/>
          </w:tcPr>
          <w:p w14:paraId="78917C8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1262. </w:t>
            </w:r>
          </w:p>
        </w:tc>
        <w:tc>
          <w:tcPr>
            <w:tcW w:w="0" w:type="auto"/>
            <w:vAlign w:val="center"/>
            <w:hideMark/>
          </w:tcPr>
          <w:p w14:paraId="006453C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Личный закон гражданина </w:t>
            </w:r>
          </w:p>
        </w:tc>
      </w:tr>
    </w:tbl>
    <w:p w14:paraId="2C2F5859"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Личным законом гражданина является право государства, гражданство которого данное лицо имеет. При наличии у лица двух или более гражданств его личным законом считается право государства, с которым лицо наиболее тесно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связано.</w:t>
      </w:r>
    </w:p>
    <w:p w14:paraId="2F5D26D3"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Личным законом лица без гражданства считается право государства,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котором это лицо постоянно проживает.</w:t>
      </w:r>
    </w:p>
    <w:p w14:paraId="23A733FC"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Личным законом беженца считается право государства, предоставившего убежище.</w:t>
      </w:r>
    </w:p>
    <w:p w14:paraId="60822163"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D1C181" w14:textId="77777777" w:rsidTr="00373C15">
        <w:trPr>
          <w:tblCellSpacing w:w="0" w:type="dxa"/>
        </w:trPr>
        <w:tc>
          <w:tcPr>
            <w:tcW w:w="2025" w:type="dxa"/>
            <w:hideMark/>
          </w:tcPr>
          <w:p w14:paraId="7B47C0CE"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1263. </w:t>
            </w:r>
          </w:p>
        </w:tc>
        <w:tc>
          <w:tcPr>
            <w:tcW w:w="0" w:type="auto"/>
            <w:vAlign w:val="center"/>
            <w:hideMark/>
          </w:tcPr>
          <w:p w14:paraId="0ABCA9FB"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Правоспособность иностранных граждан и лиц без гражданства </w:t>
            </w:r>
          </w:p>
        </w:tc>
      </w:tr>
    </w:tbl>
    <w:p w14:paraId="43F911A2"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Иностранные граждане и лица без гражданства пользуются в Республике Армения гражданской правоспособностью наравне с гражданами Республики Армения, за исключением случаев, предусмотренных Конституцией Республики Армения, законами Республики Армения или международными договорами Республики Армения.</w:t>
      </w:r>
    </w:p>
    <w:p w14:paraId="45264E4B" w14:textId="77777777" w:rsidR="000D5F8A" w:rsidRDefault="000D5F8A">
      <w:pPr>
        <w:widowControl w:val="0"/>
        <w:spacing w:after="160" w:line="360" w:lineRule="auto"/>
        <w:ind w:firstLine="567"/>
        <w:jc w:val="both"/>
        <w:rPr>
          <w:rFonts w:ascii="GHEA Grapalat" w:hAnsi="GHEA Grapalat"/>
          <w:color w:val="000000"/>
          <w:sz w:val="24"/>
          <w:szCs w:val="24"/>
          <w:lang w:val="en-GB"/>
        </w:rPr>
      </w:pPr>
    </w:p>
    <w:p w14:paraId="699666F0" w14:textId="77777777" w:rsidR="00BF51BA" w:rsidRPr="00BF51BA" w:rsidRDefault="00BF51BA">
      <w:pPr>
        <w:widowControl w:val="0"/>
        <w:spacing w:after="160" w:line="360" w:lineRule="auto"/>
        <w:ind w:firstLine="567"/>
        <w:jc w:val="both"/>
        <w:rPr>
          <w:rFonts w:ascii="GHEA Grapalat" w:hAnsi="GHEA Grapalat"/>
          <w:color w:val="000000"/>
          <w:sz w:val="24"/>
          <w:szCs w:val="24"/>
          <w:lang w:val="en-GB"/>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E06DC67" w14:textId="77777777" w:rsidTr="00373C15">
        <w:trPr>
          <w:tblCellSpacing w:w="0" w:type="dxa"/>
        </w:trPr>
        <w:tc>
          <w:tcPr>
            <w:tcW w:w="2025" w:type="dxa"/>
            <w:hideMark/>
          </w:tcPr>
          <w:p w14:paraId="49F80145"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1264. </w:t>
            </w:r>
          </w:p>
        </w:tc>
        <w:tc>
          <w:tcPr>
            <w:tcW w:w="0" w:type="auto"/>
            <w:vAlign w:val="center"/>
            <w:hideMark/>
          </w:tcPr>
          <w:p w14:paraId="4A55861D"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Закон, определяющий имя иностранного гражданина и лица без гражданства </w:t>
            </w:r>
          </w:p>
        </w:tc>
      </w:tr>
    </w:tbl>
    <w:p w14:paraId="78423B66" w14:textId="77777777" w:rsidR="000D5F8A"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Права иностранного гражданина или лица без гражданства на имя, его использование и защиту определяются его личным законом,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вытекает из правил, установленных абзацем вторым пункта 2 и пунктом 4 статьи 22, статьями 1280 и 1291 настоящего Кодекса.</w:t>
      </w:r>
    </w:p>
    <w:p w14:paraId="1FEDAC0C" w14:textId="77777777" w:rsidR="000D5F8A" w:rsidRDefault="000D5F8A">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A9453FE" w14:textId="77777777" w:rsidTr="00373C15">
        <w:trPr>
          <w:tblCellSpacing w:w="0" w:type="dxa"/>
        </w:trPr>
        <w:tc>
          <w:tcPr>
            <w:tcW w:w="2025" w:type="dxa"/>
            <w:hideMark/>
          </w:tcPr>
          <w:p w14:paraId="7BEE02BA" w14:textId="77777777" w:rsidR="000D5F8A" w:rsidRDefault="000E2A82">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1265. </w:t>
            </w:r>
          </w:p>
        </w:tc>
        <w:tc>
          <w:tcPr>
            <w:tcW w:w="0" w:type="auto"/>
            <w:vAlign w:val="center"/>
            <w:hideMark/>
          </w:tcPr>
          <w:p w14:paraId="74EB8683"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Закон, определяющий дееспособность иностранных граждан и лиц без гражданства </w:t>
            </w:r>
          </w:p>
        </w:tc>
      </w:tr>
    </w:tbl>
    <w:p w14:paraId="7766E93F"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Гражданская дееспособность иностранного гражданина или лица без гражданства определяется его личным законом.</w:t>
      </w:r>
    </w:p>
    <w:p w14:paraId="420F1C02" w14:textId="77777777" w:rsidR="000D5F8A" w:rsidRDefault="000E2A82">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Сторона, не обладающая дееспособностью по своему личному закону, не вправе ссылаться на отсутствие у нее дееспособности, будучи дееспособной по праву места заключения сделки, за исключением тех случаев, когда другая сторона знала или должна была знать о ее недееспособности.</w:t>
      </w:r>
    </w:p>
    <w:p w14:paraId="58B257F6"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Гражданская дееспособность иностранного гражданина или лица без гражданства в отношении сделок, заключаемых в Республике Армения, и обязательств, возникших вследствие прич</w:t>
      </w:r>
      <w:r w:rsidR="00BB4B2F">
        <w:rPr>
          <w:rFonts w:ascii="GHEA Grapalat" w:hAnsi="GHEA Grapalat"/>
          <w:color w:val="000000"/>
          <w:sz w:val="24"/>
          <w:szCs w:val="24"/>
        </w:rPr>
        <w:t>инения вреда в Республике Армения, определяется по праву Республики Армения.</w:t>
      </w:r>
    </w:p>
    <w:p w14:paraId="4CE54D09"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8FEA0A5" w14:textId="77777777" w:rsidTr="00373C15">
        <w:trPr>
          <w:tblCellSpacing w:w="0" w:type="dxa"/>
        </w:trPr>
        <w:tc>
          <w:tcPr>
            <w:tcW w:w="2025" w:type="dxa"/>
            <w:hideMark/>
          </w:tcPr>
          <w:p w14:paraId="13C935DA"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1266. </w:t>
            </w:r>
          </w:p>
        </w:tc>
        <w:tc>
          <w:tcPr>
            <w:tcW w:w="0" w:type="auto"/>
            <w:vAlign w:val="center"/>
            <w:hideMark/>
          </w:tcPr>
          <w:p w14:paraId="2923AF08"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определяющее право иностранного гражданина или лица без гражданства заниматься предпринимательской деятельностью </w:t>
            </w:r>
          </w:p>
        </w:tc>
      </w:tr>
    </w:tbl>
    <w:p w14:paraId="3B65B282" w14:textId="77777777" w:rsidR="000D5F8A" w:rsidRPr="00881FFC" w:rsidRDefault="000E2A82">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Способность иностранного гражданина или лица без гражданства заниматься предпринимательской деятельностью без образования юридического лица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качестве индивидуального предпринимателя определяется по праву </w:t>
      </w:r>
      <w:r w:rsidRPr="002252A0">
        <w:rPr>
          <w:rFonts w:ascii="GHEA Grapalat" w:hAnsi="GHEA Grapalat"/>
          <w:color w:val="000000"/>
          <w:sz w:val="24"/>
          <w:szCs w:val="24"/>
        </w:rPr>
        <w:lastRenderedPageBreak/>
        <w:t>государства, где иностранный гражданин или лицо без гражданства зарегистрированы в качестве индивидуального предпринимателя.</w:t>
      </w:r>
    </w:p>
    <w:p w14:paraId="477DF387" w14:textId="77777777" w:rsidR="000D5F8A" w:rsidRPr="00881FFC" w:rsidRDefault="000D5F8A">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6033FB5" w14:textId="77777777" w:rsidTr="00373C15">
        <w:trPr>
          <w:tblCellSpacing w:w="0" w:type="dxa"/>
        </w:trPr>
        <w:tc>
          <w:tcPr>
            <w:tcW w:w="2025" w:type="dxa"/>
            <w:hideMark/>
          </w:tcPr>
          <w:p w14:paraId="45F454C4"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1267. </w:t>
            </w:r>
          </w:p>
        </w:tc>
        <w:tc>
          <w:tcPr>
            <w:tcW w:w="0" w:type="auto"/>
            <w:vAlign w:val="center"/>
            <w:hideMark/>
          </w:tcPr>
          <w:p w14:paraId="4964AB0F"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признающее иностранного гражданина и лицо без гражданства недееспособным или ограниченно дееспособным </w:t>
            </w:r>
          </w:p>
        </w:tc>
      </w:tr>
    </w:tbl>
    <w:p w14:paraId="35AFD3C1"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Иностранный гражданин или лицо без гражданства признается недееспособным или ограниченно дееспособным по праву Республики Армения.</w:t>
      </w:r>
    </w:p>
    <w:p w14:paraId="355B5427" w14:textId="77777777" w:rsidR="00C21C98" w:rsidRPr="002252A0" w:rsidRDefault="00C21C98"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7854940" w14:textId="77777777" w:rsidTr="00373C15">
        <w:trPr>
          <w:tblCellSpacing w:w="0" w:type="dxa"/>
        </w:trPr>
        <w:tc>
          <w:tcPr>
            <w:tcW w:w="2025" w:type="dxa"/>
            <w:hideMark/>
          </w:tcPr>
          <w:p w14:paraId="0BB8291F"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1268. </w:t>
            </w:r>
          </w:p>
        </w:tc>
        <w:tc>
          <w:tcPr>
            <w:tcW w:w="0" w:type="auto"/>
            <w:vAlign w:val="center"/>
            <w:hideMark/>
          </w:tcPr>
          <w:p w14:paraId="330E52A5"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Закон, определяющий опеку и попечительство, и подлежащее применению право </w:t>
            </w:r>
          </w:p>
        </w:tc>
      </w:tr>
    </w:tbl>
    <w:p w14:paraId="5F57F6C3"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Опека или попечительство над несовершеннолетними, недееспособными или ограниченными в дееспособности совершеннолетними лицами устанавливается и отменяется по личному закону лица, с применением которого устанавливалась или отменялась опека или попечительство.</w:t>
      </w:r>
    </w:p>
    <w:p w14:paraId="4CA280DD"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Обязанность опекуна (попечителя) принять опекунство (попечительство) определяется по личному закону лица, назначенного в качестве опекуна (попечителя).</w:t>
      </w:r>
    </w:p>
    <w:p w14:paraId="113678F4"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Правоотношения между опекуном (попечителем) и находящимся под опекой (попечительством) лицом, регулируются правом государства, орган которого назначил опекуна (попечителя). Однако, если находящееся под опекой (попечительством) лицо проживает в Республике Армения, применяется право Республики Армения, если оно более благоприятно для данн</w:t>
      </w:r>
      <w:r w:rsidR="00BB4B2F">
        <w:rPr>
          <w:rFonts w:ascii="GHEA Grapalat" w:hAnsi="GHEA Grapalat"/>
          <w:color w:val="000000"/>
          <w:sz w:val="24"/>
          <w:szCs w:val="24"/>
        </w:rPr>
        <w:t>ого лица.</w:t>
      </w:r>
    </w:p>
    <w:p w14:paraId="71CAD3D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Опека (попечительство), установленная над гражданами Республики Армения, проживающими вне территории Республики Армения, признается действительной в Республике Армения, если против этого нет основанных </w:t>
      </w:r>
      <w:r>
        <w:rPr>
          <w:rFonts w:ascii="GHEA Grapalat" w:hAnsi="GHEA Grapalat"/>
          <w:color w:val="000000"/>
          <w:sz w:val="24"/>
          <w:szCs w:val="24"/>
        </w:rPr>
        <w:lastRenderedPageBreak/>
        <w:t>на</w:t>
      </w:r>
      <w:r>
        <w:rPr>
          <w:rFonts w:ascii="Courier New" w:hAnsi="Courier New" w:cs="Courier New"/>
          <w:color w:val="000000"/>
          <w:sz w:val="24"/>
          <w:szCs w:val="24"/>
          <w:lang w:val="en-US"/>
        </w:rPr>
        <w:t> </w:t>
      </w:r>
      <w:r>
        <w:rPr>
          <w:rFonts w:ascii="GHEA Grapalat" w:hAnsi="GHEA Grapalat"/>
          <w:color w:val="000000"/>
          <w:sz w:val="24"/>
          <w:szCs w:val="24"/>
        </w:rPr>
        <w:t>законе возражений соответствующего консульского учреждения Республики</w:t>
      </w:r>
      <w:r>
        <w:rPr>
          <w:rFonts w:ascii="Courier New" w:hAnsi="Courier New" w:cs="Courier New"/>
          <w:color w:val="000000"/>
          <w:sz w:val="24"/>
          <w:szCs w:val="24"/>
          <w:lang w:val="en-US"/>
        </w:rPr>
        <w:t> </w:t>
      </w:r>
      <w:r>
        <w:rPr>
          <w:rFonts w:ascii="GHEA Grapalat" w:hAnsi="GHEA Grapalat"/>
          <w:color w:val="000000"/>
          <w:sz w:val="24"/>
          <w:szCs w:val="24"/>
        </w:rPr>
        <w:t>Армения.</w:t>
      </w:r>
    </w:p>
    <w:p w14:paraId="0D2F0ACD"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F258A9A" w14:textId="77777777" w:rsidTr="00373C15">
        <w:trPr>
          <w:tblCellSpacing w:w="0" w:type="dxa"/>
        </w:trPr>
        <w:tc>
          <w:tcPr>
            <w:tcW w:w="2025" w:type="dxa"/>
            <w:hideMark/>
          </w:tcPr>
          <w:p w14:paraId="60BE0674"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1269. </w:t>
            </w:r>
          </w:p>
        </w:tc>
        <w:tc>
          <w:tcPr>
            <w:tcW w:w="0" w:type="auto"/>
            <w:vAlign w:val="center"/>
            <w:hideMark/>
          </w:tcPr>
          <w:p w14:paraId="750A81E1"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признающее иностранного гражданина или лица без гражданства безвестно отсутствующим или умершим </w:t>
            </w:r>
          </w:p>
        </w:tc>
      </w:tr>
    </w:tbl>
    <w:p w14:paraId="4E430525" w14:textId="77777777" w:rsidR="000D5F8A" w:rsidRDefault="000E2A82">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 xml:space="preserve">Иностранный гражданин или лицо без гражданства признается безвестно отсутствующим или умершим по праву Республики Армения. </w:t>
      </w:r>
    </w:p>
    <w:p w14:paraId="7C29360D"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8D97A46" w14:textId="77777777" w:rsidTr="00373C15">
        <w:trPr>
          <w:tblCellSpacing w:w="0" w:type="dxa"/>
        </w:trPr>
        <w:tc>
          <w:tcPr>
            <w:tcW w:w="2025" w:type="dxa"/>
            <w:hideMark/>
          </w:tcPr>
          <w:p w14:paraId="540B9A37"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1270. </w:t>
            </w:r>
          </w:p>
        </w:tc>
        <w:tc>
          <w:tcPr>
            <w:tcW w:w="0" w:type="auto"/>
            <w:vAlign w:val="center"/>
            <w:hideMark/>
          </w:tcPr>
          <w:p w14:paraId="5C2815CE"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Регистрация актов гражданского состояния граждан Республики Армения вне </w:t>
            </w:r>
            <w:r w:rsidR="003C64D7" w:rsidRPr="002252A0">
              <w:rPr>
                <w:rFonts w:ascii="GHEA Grapalat" w:hAnsi="GHEA Grapalat"/>
                <w:b/>
                <w:color w:val="000000"/>
                <w:sz w:val="24"/>
                <w:szCs w:val="24"/>
              </w:rPr>
              <w:t>территории</w:t>
            </w:r>
            <w:r w:rsidRPr="002252A0">
              <w:rPr>
                <w:rFonts w:ascii="GHEA Grapalat" w:hAnsi="GHEA Grapalat"/>
                <w:b/>
                <w:color w:val="000000"/>
                <w:sz w:val="24"/>
                <w:szCs w:val="24"/>
              </w:rPr>
              <w:t xml:space="preserve"> Республики Армения </w:t>
            </w:r>
          </w:p>
        </w:tc>
      </w:tr>
    </w:tbl>
    <w:p w14:paraId="1A347B44"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Регистрацию актов гражданского состояния граждан Республики Армения, проживающих вне территории</w:t>
      </w:r>
      <w:r w:rsidRPr="002252A0" w:rsidDel="00AB435F">
        <w:rPr>
          <w:rFonts w:ascii="GHEA Grapalat" w:hAnsi="GHEA Grapalat"/>
          <w:color w:val="000000"/>
          <w:sz w:val="24"/>
          <w:szCs w:val="24"/>
        </w:rPr>
        <w:t xml:space="preserve"> </w:t>
      </w:r>
      <w:r w:rsidRPr="002252A0">
        <w:rPr>
          <w:rFonts w:ascii="GHEA Grapalat" w:hAnsi="GHEA Grapalat"/>
          <w:color w:val="000000"/>
          <w:sz w:val="24"/>
          <w:szCs w:val="24"/>
        </w:rPr>
        <w:t xml:space="preserve">Республики Армения, осуществляют консульские учреждения Республики Армения, применяя законы и иные правовые акты Республики Армения. </w:t>
      </w:r>
    </w:p>
    <w:p w14:paraId="6A699D24"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2C8B69F" w14:textId="77777777" w:rsidTr="00373C15">
        <w:trPr>
          <w:tblCellSpacing w:w="0" w:type="dxa"/>
        </w:trPr>
        <w:tc>
          <w:tcPr>
            <w:tcW w:w="2025" w:type="dxa"/>
            <w:hideMark/>
          </w:tcPr>
          <w:p w14:paraId="70BE6C2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1271. </w:t>
            </w:r>
          </w:p>
        </w:tc>
        <w:tc>
          <w:tcPr>
            <w:tcW w:w="0" w:type="auto"/>
            <w:vAlign w:val="center"/>
            <w:hideMark/>
          </w:tcPr>
          <w:p w14:paraId="54491573" w14:textId="77777777" w:rsidR="000D5F8A" w:rsidRDefault="000E2A82">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Признание выданных органами иностранного государства документов, удостоверяющих акты гражданского состояния </w:t>
            </w:r>
          </w:p>
        </w:tc>
      </w:tr>
    </w:tbl>
    <w:p w14:paraId="39129D12"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Документы, выданные компетентными органами иностранных государств в удостоверение актов гражданского состояния, совершенных вне территории</w:t>
      </w:r>
      <w:r w:rsidRPr="002252A0" w:rsidDel="00AB435F">
        <w:rPr>
          <w:rFonts w:ascii="GHEA Grapalat" w:hAnsi="GHEA Grapalat"/>
          <w:color w:val="000000"/>
          <w:sz w:val="24"/>
          <w:szCs w:val="24"/>
        </w:rPr>
        <w:t xml:space="preserve"> </w:t>
      </w:r>
      <w:r w:rsidRPr="002252A0">
        <w:rPr>
          <w:rFonts w:ascii="GHEA Grapalat" w:hAnsi="GHEA Grapalat"/>
          <w:color w:val="000000"/>
          <w:sz w:val="24"/>
          <w:szCs w:val="24"/>
        </w:rPr>
        <w:t>Республики Армения по законам соответствующих государств в отношении граждан Республики Армения, иностранных граждан и лиц без гражданства, признаются действительными в Республике Армения при наличии консульской легализации, если иное не установлено международными договорами Республики</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Армения.</w:t>
      </w:r>
    </w:p>
    <w:p w14:paraId="1A2094EE" w14:textId="77777777" w:rsidR="000D5F8A" w:rsidRDefault="000D5F8A">
      <w:pPr>
        <w:spacing w:after="160" w:line="360" w:lineRule="auto"/>
        <w:rPr>
          <w:rFonts w:ascii="GHEA Grapalat" w:hAnsi="GHEA Grapalat"/>
          <w:b/>
          <w:color w:val="000000"/>
          <w:sz w:val="24"/>
          <w:szCs w:val="24"/>
        </w:rPr>
      </w:pPr>
    </w:p>
    <w:p w14:paraId="6EFE3CAF" w14:textId="77777777" w:rsidR="000E2A82" w:rsidRPr="002252A0" w:rsidRDefault="000E2A82" w:rsidP="002252A0">
      <w:pPr>
        <w:widowControl w:val="0"/>
        <w:spacing w:after="160" w:line="360" w:lineRule="auto"/>
        <w:jc w:val="center"/>
        <w:rPr>
          <w:rFonts w:ascii="GHEA Grapalat" w:hAnsi="GHEA Grapalat"/>
          <w:b/>
          <w:color w:val="000000"/>
          <w:sz w:val="24"/>
          <w:szCs w:val="24"/>
        </w:rPr>
      </w:pPr>
      <w:r w:rsidRPr="002252A0">
        <w:rPr>
          <w:rFonts w:ascii="GHEA Grapalat" w:hAnsi="GHEA Grapalat"/>
          <w:b/>
          <w:color w:val="000000"/>
          <w:sz w:val="24"/>
          <w:szCs w:val="24"/>
        </w:rPr>
        <w:lastRenderedPageBreak/>
        <w:t>§ 2. ПРАВО, ПРИМЕНЯЕМОЕ К ЮРИДИЧЕСКИМ ЛАЦАМ</w:t>
      </w:r>
    </w:p>
    <w:p w14:paraId="2A6AF7B1" w14:textId="77777777" w:rsidR="00076755" w:rsidRPr="002252A0" w:rsidRDefault="00076755" w:rsidP="002252A0">
      <w:pPr>
        <w:widowControl w:val="0"/>
        <w:spacing w:after="160" w:line="360" w:lineRule="auto"/>
        <w:jc w:val="center"/>
        <w:rPr>
          <w:rFonts w:ascii="GHEA Grapalat" w:hAnsi="GHEA Grapalat"/>
          <w:b/>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0085441" w14:textId="77777777" w:rsidTr="00373C15">
        <w:trPr>
          <w:tblCellSpacing w:w="0" w:type="dxa"/>
        </w:trPr>
        <w:tc>
          <w:tcPr>
            <w:tcW w:w="2025" w:type="dxa"/>
            <w:hideMark/>
          </w:tcPr>
          <w:p w14:paraId="64AD0D5A"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1272. </w:t>
            </w:r>
          </w:p>
        </w:tc>
        <w:tc>
          <w:tcPr>
            <w:tcW w:w="0" w:type="auto"/>
            <w:vAlign w:val="center"/>
            <w:hideMark/>
          </w:tcPr>
          <w:p w14:paraId="5DE61D8B"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Личный закон иностранных юридических лиц </w:t>
            </w:r>
          </w:p>
        </w:tc>
      </w:tr>
    </w:tbl>
    <w:p w14:paraId="3A953DF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 xml:space="preserve">Личным законом иностранного юридического лица считается право государства, где учреждено это юридическое лицо. </w:t>
      </w:r>
    </w:p>
    <w:p w14:paraId="0A78273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На основе личного закона юридического лица</w:t>
      </w:r>
      <w:r w:rsidR="002036BF" w:rsidRPr="002252A0">
        <w:rPr>
          <w:rFonts w:ascii="GHEA Grapalat" w:hAnsi="GHEA Grapalat"/>
          <w:color w:val="000000"/>
          <w:sz w:val="24"/>
          <w:szCs w:val="24"/>
        </w:rPr>
        <w:t>,</w:t>
      </w:r>
      <w:r w:rsidRPr="002252A0">
        <w:rPr>
          <w:rFonts w:ascii="GHEA Grapalat" w:hAnsi="GHEA Grapalat"/>
          <w:color w:val="000000"/>
          <w:sz w:val="24"/>
          <w:szCs w:val="24"/>
        </w:rPr>
        <w:t xml:space="preserve"> прежде всего</w:t>
      </w:r>
      <w:r w:rsidR="002036BF" w:rsidRPr="002252A0">
        <w:rPr>
          <w:rFonts w:ascii="GHEA Grapalat" w:hAnsi="GHEA Grapalat"/>
          <w:color w:val="000000"/>
          <w:sz w:val="24"/>
          <w:szCs w:val="24"/>
        </w:rPr>
        <w:t>,</w:t>
      </w:r>
      <w:r w:rsidRPr="002252A0">
        <w:rPr>
          <w:rFonts w:ascii="GHEA Grapalat" w:hAnsi="GHEA Grapalat"/>
          <w:color w:val="000000"/>
          <w:sz w:val="24"/>
          <w:szCs w:val="24"/>
        </w:rPr>
        <w:t xml:space="preserve"> устанавливается, является ли данная организация юридическим лицом, или нет, 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затем определяются:</w:t>
      </w:r>
    </w:p>
    <w:p w14:paraId="3E846E8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организационно-правовая форма юридического лица;</w:t>
      </w:r>
    </w:p>
    <w:p w14:paraId="7991D257"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требования к наименованию юридического лица;</w:t>
      </w:r>
    </w:p>
    <w:p w14:paraId="6A3F3981"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вопросы создания и прекращения юридического лица;</w:t>
      </w:r>
    </w:p>
    <w:p w14:paraId="168E0B4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вопросы реорганизации юридического лица, включая вопросы правопреемства;</w:t>
      </w:r>
    </w:p>
    <w:p w14:paraId="6252FDC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содержание правоспособности юридического лица;</w:t>
      </w:r>
    </w:p>
    <w:p w14:paraId="24DE9F7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порядок приобретения юридическим лицом гражданских прав и принятия на себя гражданских обязанностей;</w:t>
      </w:r>
    </w:p>
    <w:p w14:paraId="0B98B92E"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внутренние отношения, включая отношения юридического лица с его участниками;</w:t>
      </w:r>
    </w:p>
    <w:p w14:paraId="7D04D37A"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ответственность юридического лица.</w:t>
      </w:r>
    </w:p>
    <w:p w14:paraId="3D31F13F" w14:textId="77777777" w:rsidR="000D5F8A" w:rsidRPr="00881FFC"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Иностранное юридическое лицо не может ссылаться на ограничение полномочий его органа или представителя на заключение сделки, не известное праву государства, в котором этот орган или представитель заключил сделку, за</w:t>
      </w:r>
      <w:r>
        <w:rPr>
          <w:rFonts w:ascii="Courier New" w:hAnsi="Courier New" w:cs="Courier New"/>
          <w:color w:val="000000"/>
          <w:sz w:val="24"/>
          <w:szCs w:val="24"/>
          <w:lang w:val="en-US"/>
        </w:rPr>
        <w:t> </w:t>
      </w:r>
      <w:r>
        <w:rPr>
          <w:rFonts w:ascii="GHEA Grapalat" w:hAnsi="GHEA Grapalat"/>
          <w:color w:val="000000"/>
          <w:sz w:val="24"/>
          <w:szCs w:val="24"/>
        </w:rPr>
        <w:t>исключением случаев, когда будет доказано, что другая сторона сделки знала или заведомо должна была знать об указанном ограничении.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721A1A9" w14:textId="77777777" w:rsidTr="00373C15">
        <w:trPr>
          <w:tblCellSpacing w:w="0" w:type="dxa"/>
        </w:trPr>
        <w:tc>
          <w:tcPr>
            <w:tcW w:w="2025" w:type="dxa"/>
            <w:hideMark/>
          </w:tcPr>
          <w:p w14:paraId="4000D68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1273. </w:t>
            </w:r>
          </w:p>
        </w:tc>
        <w:tc>
          <w:tcPr>
            <w:tcW w:w="0" w:type="auto"/>
            <w:vAlign w:val="center"/>
            <w:hideMark/>
          </w:tcPr>
          <w:p w14:paraId="7B32CE4F"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Предоставление национального режима для деятельности иностранных юридических лиц в Республике Армения </w:t>
            </w:r>
          </w:p>
        </w:tc>
      </w:tr>
    </w:tbl>
    <w:p w14:paraId="1043BF11"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Иностранные юридические лица осуществляют в Республике Армения предпринимательскую и иную деятельность, регулируемую гражданским законодательством, в соответствии с установленными законодательством правилами для такой деятельности юридических лиц Республики Армения, если для иностранных юридических лиц законом Республики Армения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иное.</w:t>
      </w:r>
    </w:p>
    <w:p w14:paraId="1205AD85" w14:textId="77777777" w:rsidR="00C21C98" w:rsidRPr="002252A0" w:rsidRDefault="00C21C98"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593A4E69" w14:textId="77777777" w:rsidTr="00373C15">
        <w:trPr>
          <w:tblCellSpacing w:w="0" w:type="dxa"/>
        </w:trPr>
        <w:tc>
          <w:tcPr>
            <w:tcW w:w="2025" w:type="dxa"/>
            <w:hideMark/>
          </w:tcPr>
          <w:p w14:paraId="7EDE7F96"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1274. </w:t>
            </w:r>
          </w:p>
        </w:tc>
        <w:tc>
          <w:tcPr>
            <w:tcW w:w="0" w:type="auto"/>
            <w:vAlign w:val="center"/>
            <w:hideMark/>
          </w:tcPr>
          <w:p w14:paraId="38D18724"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Личный закон иностранных организаций, не являющихся юридическим лицом по иностранному праву </w:t>
            </w:r>
          </w:p>
        </w:tc>
      </w:tr>
    </w:tbl>
    <w:p w14:paraId="2CDF0649"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Личным законом иностранной организации, не считающейся по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иностранному праву юридическим лицом, является право государства, где эта организация учреждена.</w:t>
      </w:r>
    </w:p>
    <w:p w14:paraId="0300E6D4"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деятельности таких организаций применяются правила настоящего Кодекса, которые регулируют деятельность юридических лиц,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вытекает из закона, иных правовых актов или существа правоотношения.</w:t>
      </w:r>
    </w:p>
    <w:p w14:paraId="54A4115B" w14:textId="77777777" w:rsidR="00393AF1" w:rsidRPr="002252A0" w:rsidRDefault="00393AF1"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45F9B1C2" w14:textId="77777777" w:rsidTr="00373C15">
        <w:trPr>
          <w:tblCellSpacing w:w="0" w:type="dxa"/>
        </w:trPr>
        <w:tc>
          <w:tcPr>
            <w:tcW w:w="2025" w:type="dxa"/>
            <w:hideMark/>
          </w:tcPr>
          <w:p w14:paraId="353AAEB2"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1275. </w:t>
            </w:r>
          </w:p>
        </w:tc>
        <w:tc>
          <w:tcPr>
            <w:tcW w:w="0" w:type="auto"/>
            <w:vAlign w:val="center"/>
            <w:hideMark/>
          </w:tcPr>
          <w:p w14:paraId="274CBCF4"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Участие государства в гражданско-правовых отношениях с иностранными лицами </w:t>
            </w:r>
          </w:p>
        </w:tc>
      </w:tr>
    </w:tbl>
    <w:p w14:paraId="17254681"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Правила настоящего раздела применяются к участию государства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гражданско-правовых отношениях с иностранными лицами, если иное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предусмотрено законом.</w:t>
      </w:r>
    </w:p>
    <w:p w14:paraId="0C0E9357" w14:textId="77777777" w:rsidR="00C21C98" w:rsidRPr="002252A0" w:rsidRDefault="00C21C98" w:rsidP="002252A0">
      <w:pPr>
        <w:widowControl w:val="0"/>
        <w:spacing w:after="160" w:line="360" w:lineRule="auto"/>
        <w:ind w:firstLine="567"/>
        <w:jc w:val="both"/>
        <w:rPr>
          <w:rFonts w:ascii="GHEA Grapalat" w:hAnsi="GHEA Grapalat"/>
          <w:color w:val="000000"/>
          <w:sz w:val="24"/>
          <w:szCs w:val="24"/>
        </w:rPr>
      </w:pPr>
    </w:p>
    <w:p w14:paraId="2637273B" w14:textId="77777777" w:rsidR="00BF51BA" w:rsidRDefault="00BF51BA">
      <w:pPr>
        <w:rPr>
          <w:rFonts w:ascii="GHEA Grapalat" w:hAnsi="GHEA Grapalat"/>
          <w:b/>
          <w:color w:val="000000"/>
          <w:sz w:val="24"/>
          <w:szCs w:val="24"/>
        </w:rPr>
      </w:pPr>
      <w:r>
        <w:rPr>
          <w:rFonts w:ascii="GHEA Grapalat" w:hAnsi="GHEA Grapalat"/>
          <w:b/>
          <w:color w:val="000000"/>
          <w:sz w:val="24"/>
          <w:szCs w:val="24"/>
        </w:rPr>
        <w:br w:type="page"/>
      </w:r>
    </w:p>
    <w:p w14:paraId="2CE8C5DF" w14:textId="77777777" w:rsidR="000E2A82" w:rsidRPr="00BF51BA" w:rsidRDefault="000E2A82" w:rsidP="002252A0">
      <w:pPr>
        <w:widowControl w:val="0"/>
        <w:spacing w:after="160" w:line="360" w:lineRule="auto"/>
        <w:jc w:val="center"/>
        <w:rPr>
          <w:rFonts w:ascii="GHEA Grapalat" w:hAnsi="GHEA Grapalat"/>
          <w:color w:val="000000"/>
          <w:sz w:val="24"/>
          <w:szCs w:val="24"/>
        </w:rPr>
      </w:pPr>
      <w:r w:rsidRPr="002252A0">
        <w:rPr>
          <w:rFonts w:ascii="GHEA Grapalat" w:hAnsi="GHEA Grapalat"/>
          <w:b/>
          <w:color w:val="000000"/>
          <w:sz w:val="24"/>
          <w:szCs w:val="24"/>
        </w:rPr>
        <w:lastRenderedPageBreak/>
        <w:t>§ 3. ПРАВО, ПРИМЕНЯЕМОЕ К ИМУЩЕСТВЕННЫМ ПРАВАМ</w:t>
      </w:r>
      <w:r w:rsidRPr="002252A0">
        <w:rPr>
          <w:rFonts w:ascii="GHEA Grapalat" w:hAnsi="GHEA Grapalat"/>
          <w:color w:val="000000"/>
          <w:sz w:val="24"/>
          <w:szCs w:val="24"/>
        </w:rPr>
        <w:t xml:space="preserve"> </w:t>
      </w:r>
    </w:p>
    <w:p w14:paraId="78FBC1C4" w14:textId="77777777" w:rsidR="00076755" w:rsidRPr="00BF51BA" w:rsidRDefault="00076755" w:rsidP="002252A0">
      <w:pPr>
        <w:widowControl w:val="0"/>
        <w:spacing w:after="160" w:line="360" w:lineRule="auto"/>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8FA8254" w14:textId="77777777" w:rsidTr="00373C15">
        <w:trPr>
          <w:tblCellSpacing w:w="0" w:type="dxa"/>
        </w:trPr>
        <w:tc>
          <w:tcPr>
            <w:tcW w:w="2025" w:type="dxa"/>
            <w:hideMark/>
          </w:tcPr>
          <w:p w14:paraId="6D458086"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1276. </w:t>
            </w:r>
          </w:p>
        </w:tc>
        <w:tc>
          <w:tcPr>
            <w:tcW w:w="0" w:type="auto"/>
            <w:vAlign w:val="center"/>
            <w:hideMark/>
          </w:tcPr>
          <w:p w14:paraId="1E608C7E"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Общие положения о праве, применяемом к имущественным правам </w:t>
            </w:r>
          </w:p>
        </w:tc>
      </w:tr>
    </w:tbl>
    <w:p w14:paraId="3D66D87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Содержание права собственности и иных имущественных прав на</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недвижимое и движимое имущество, их осуществление и защита определяются по праву государства, где это имущество находится.</w:t>
      </w:r>
    </w:p>
    <w:p w14:paraId="2D8A0759"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Принадлежность имущества к недвижимому или движимому имуществу, а также иная юридическая квалификация имущества определяется по праву государства, где это имущество находится.</w:t>
      </w:r>
    </w:p>
    <w:p w14:paraId="23489FD3" w14:textId="77777777" w:rsidR="00C21C98" w:rsidRPr="002252A0" w:rsidRDefault="00C21C98"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7A48E972" w14:textId="77777777" w:rsidTr="00373C15">
        <w:trPr>
          <w:tblCellSpacing w:w="0" w:type="dxa"/>
        </w:trPr>
        <w:tc>
          <w:tcPr>
            <w:tcW w:w="2025" w:type="dxa"/>
            <w:hideMark/>
          </w:tcPr>
          <w:p w14:paraId="342827DC"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1277. </w:t>
            </w:r>
          </w:p>
        </w:tc>
        <w:tc>
          <w:tcPr>
            <w:tcW w:w="0" w:type="auto"/>
            <w:vAlign w:val="center"/>
            <w:hideMark/>
          </w:tcPr>
          <w:p w14:paraId="038E0455"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определяющее возникновение и прекращение имущественных прав </w:t>
            </w:r>
          </w:p>
        </w:tc>
      </w:tr>
    </w:tbl>
    <w:p w14:paraId="5A30BFE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Возникновение и прекращение права собственности и иных имущественных прав на имущество определяются по праву государства, где это имущество находилось в момент, когда имело место действие или иное обстоятельство, послужившее основанием для возникновения либо прекращения права собственности и иных имущественных прав, если иное не предусмотрено законами Республики Армения.</w:t>
      </w:r>
    </w:p>
    <w:p w14:paraId="1B40280A"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Возникновение и прекращение права собственности и иных имущественных прав на имущество, являющегося предметом сделки, определяются по праву государства, которое </w:t>
      </w:r>
      <w:r w:rsidR="002036BF" w:rsidRPr="002252A0">
        <w:rPr>
          <w:rFonts w:ascii="GHEA Grapalat" w:hAnsi="GHEA Grapalat"/>
          <w:color w:val="000000"/>
          <w:sz w:val="24"/>
          <w:szCs w:val="24"/>
        </w:rPr>
        <w:t>применимо</w:t>
      </w:r>
      <w:r w:rsidRPr="002252A0">
        <w:rPr>
          <w:rFonts w:ascii="GHEA Grapalat" w:hAnsi="GHEA Grapalat"/>
          <w:color w:val="000000"/>
          <w:sz w:val="24"/>
          <w:szCs w:val="24"/>
        </w:rPr>
        <w:t xml:space="preserve"> к данной сделке, если иное не установлено соглашением сторон.</w:t>
      </w:r>
    </w:p>
    <w:p w14:paraId="074CD6E9" w14:textId="77777777" w:rsidR="000E2A82" w:rsidRPr="00881FFC"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Возникновение права собственности на имущество в силу приобретательной давности определяется правом государства, где имущество находилось в момент окончания срока приобретательной давности.</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C86FE60" w14:textId="77777777" w:rsidTr="00373C15">
        <w:trPr>
          <w:tblCellSpacing w:w="0" w:type="dxa"/>
        </w:trPr>
        <w:tc>
          <w:tcPr>
            <w:tcW w:w="2025" w:type="dxa"/>
            <w:hideMark/>
          </w:tcPr>
          <w:p w14:paraId="29DD62DE"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lastRenderedPageBreak/>
              <w:t xml:space="preserve">Статья 1278. </w:t>
            </w:r>
          </w:p>
        </w:tc>
        <w:tc>
          <w:tcPr>
            <w:tcW w:w="0" w:type="auto"/>
            <w:vAlign w:val="center"/>
            <w:hideMark/>
          </w:tcPr>
          <w:p w14:paraId="2D26974C"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определяющее имущественные права на транспортные средства и иное имущество, подлежащие государственной регистрации </w:t>
            </w:r>
          </w:p>
        </w:tc>
      </w:tr>
    </w:tbl>
    <w:p w14:paraId="21D97275"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Право собственности и иные имущественные права на транспортные средства и иное имущество, подлежащие государственной регистрации, определяются по праву государства, в государственном реестре которого записаны права на эти транспортные средства или имущество.</w:t>
      </w:r>
    </w:p>
    <w:p w14:paraId="2E08B438" w14:textId="77777777" w:rsidR="00C21C98" w:rsidRPr="002252A0" w:rsidRDefault="00C21C98" w:rsidP="002252A0">
      <w:pPr>
        <w:widowControl w:val="0"/>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891808" w14:textId="77777777" w:rsidTr="00373C15">
        <w:trPr>
          <w:tblCellSpacing w:w="0" w:type="dxa"/>
        </w:trPr>
        <w:tc>
          <w:tcPr>
            <w:tcW w:w="2025" w:type="dxa"/>
            <w:hideMark/>
          </w:tcPr>
          <w:p w14:paraId="1EF68749"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1279. </w:t>
            </w:r>
          </w:p>
        </w:tc>
        <w:tc>
          <w:tcPr>
            <w:tcW w:w="0" w:type="auto"/>
            <w:vAlign w:val="center"/>
            <w:hideMark/>
          </w:tcPr>
          <w:p w14:paraId="72B0C52C"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определяющее право собственности и иные имущественные права по сделке в отношении находящегося в пути движимого имущества </w:t>
            </w:r>
          </w:p>
        </w:tc>
      </w:tr>
    </w:tbl>
    <w:p w14:paraId="606BA5E0"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Возникновение и прекращение права собственности и иных имущественных прав по сделке в отношении находящегося в пути движимого имущества определяются по праву государства, из которого это имущество отправлено, если иное не установлено соглашением сторон.</w:t>
      </w:r>
    </w:p>
    <w:p w14:paraId="1CC75A58" w14:textId="77777777" w:rsidR="000E2A82" w:rsidRPr="002252A0" w:rsidRDefault="000E2A82" w:rsidP="002252A0">
      <w:pPr>
        <w:spacing w:after="160" w:line="360" w:lineRule="auto"/>
        <w:jc w:val="center"/>
        <w:rPr>
          <w:rFonts w:ascii="GHEA Grapalat" w:eastAsia="Times New Roman" w:hAnsi="GHEA Grapalat" w:cs="Times New Roman"/>
          <w:color w:val="000000"/>
          <w:sz w:val="24"/>
          <w:szCs w:val="24"/>
        </w:rPr>
      </w:pPr>
    </w:p>
    <w:p w14:paraId="26E1B5E4" w14:textId="77777777" w:rsidR="000E2A82" w:rsidRPr="002252A0" w:rsidRDefault="000E2A82" w:rsidP="002252A0">
      <w:pPr>
        <w:widowControl w:val="0"/>
        <w:spacing w:after="160" w:line="360" w:lineRule="auto"/>
        <w:ind w:right="-1"/>
        <w:jc w:val="center"/>
        <w:rPr>
          <w:rFonts w:ascii="GHEA Grapalat" w:hAnsi="GHEA Grapalat"/>
          <w:color w:val="000000"/>
          <w:sz w:val="24"/>
          <w:szCs w:val="24"/>
        </w:rPr>
      </w:pPr>
      <w:r w:rsidRPr="002252A0">
        <w:rPr>
          <w:rFonts w:ascii="GHEA Grapalat" w:hAnsi="GHEA Grapalat"/>
          <w:b/>
          <w:color w:val="000000"/>
          <w:sz w:val="24"/>
          <w:szCs w:val="24"/>
        </w:rPr>
        <w:t>§ 4. ПРАВО, ПРИМЕНЯЕМОЕ К ЛИЧНЫМ НЕИМУЩЕСТВЕННЫМ</w:t>
      </w:r>
      <w:r w:rsidRPr="002252A0">
        <w:rPr>
          <w:rFonts w:ascii="Courier New" w:hAnsi="Courier New" w:cs="Courier New"/>
          <w:b/>
          <w:color w:val="000000"/>
          <w:sz w:val="24"/>
          <w:szCs w:val="24"/>
          <w:lang w:val="en-US"/>
        </w:rPr>
        <w:t> </w:t>
      </w:r>
      <w:r w:rsidRPr="002252A0">
        <w:rPr>
          <w:rFonts w:ascii="GHEA Grapalat" w:hAnsi="GHEA Grapalat"/>
          <w:b/>
          <w:color w:val="000000"/>
          <w:sz w:val="24"/>
          <w:szCs w:val="24"/>
        </w:rPr>
        <w:t>ПРАВАМ</w:t>
      </w:r>
      <w:r w:rsidRPr="002252A0">
        <w:rPr>
          <w:rFonts w:ascii="GHEA Grapalat" w:hAnsi="GHEA Grapalat"/>
          <w:color w:val="000000"/>
          <w:sz w:val="24"/>
          <w:szCs w:val="24"/>
        </w:rPr>
        <w:t xml:space="preserve"> </w:t>
      </w:r>
    </w:p>
    <w:p w14:paraId="3C0BB017" w14:textId="77777777" w:rsidR="00076755" w:rsidRPr="002252A0" w:rsidRDefault="00076755" w:rsidP="002252A0">
      <w:pPr>
        <w:widowControl w:val="0"/>
        <w:spacing w:after="160" w:line="360" w:lineRule="auto"/>
        <w:ind w:right="-1"/>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EEC758A" w14:textId="77777777" w:rsidTr="00373C15">
        <w:trPr>
          <w:tblCellSpacing w:w="0" w:type="dxa"/>
        </w:trPr>
        <w:tc>
          <w:tcPr>
            <w:tcW w:w="2025" w:type="dxa"/>
            <w:hideMark/>
          </w:tcPr>
          <w:p w14:paraId="276F280A"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1280. </w:t>
            </w:r>
          </w:p>
        </w:tc>
        <w:tc>
          <w:tcPr>
            <w:tcW w:w="0" w:type="auto"/>
            <w:vAlign w:val="center"/>
            <w:hideMark/>
          </w:tcPr>
          <w:p w14:paraId="6E5FDE9F"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применяемое к защите личных неимущественных прав </w:t>
            </w:r>
          </w:p>
        </w:tc>
      </w:tr>
    </w:tbl>
    <w:p w14:paraId="00663209"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личным неимущественным правам применяется право государства, где имело место действие или иное обстоятельство, послужившее основанием для требования о защите таких прав.</w:t>
      </w:r>
    </w:p>
    <w:p w14:paraId="6B9A4355" w14:textId="77777777" w:rsidR="00C869D0" w:rsidRDefault="00C869D0">
      <w:pPr>
        <w:rPr>
          <w:rFonts w:ascii="GHEA Grapalat" w:hAnsi="GHEA Grapalat"/>
          <w:b/>
          <w:color w:val="000000"/>
          <w:sz w:val="24"/>
          <w:szCs w:val="24"/>
        </w:rPr>
      </w:pPr>
      <w:r>
        <w:rPr>
          <w:rFonts w:ascii="GHEA Grapalat" w:hAnsi="GHEA Grapalat"/>
          <w:b/>
          <w:color w:val="000000"/>
          <w:sz w:val="24"/>
          <w:szCs w:val="24"/>
        </w:rPr>
        <w:br w:type="page"/>
      </w:r>
    </w:p>
    <w:p w14:paraId="1815F956" w14:textId="77777777" w:rsidR="000E2A82" w:rsidRPr="002252A0" w:rsidRDefault="000E2A82" w:rsidP="002252A0">
      <w:pPr>
        <w:widowControl w:val="0"/>
        <w:spacing w:after="160" w:line="360" w:lineRule="auto"/>
        <w:ind w:right="-1"/>
        <w:jc w:val="center"/>
        <w:rPr>
          <w:rFonts w:ascii="GHEA Grapalat" w:hAnsi="GHEA Grapalat"/>
          <w:color w:val="000000"/>
          <w:sz w:val="24"/>
          <w:szCs w:val="24"/>
        </w:rPr>
      </w:pPr>
      <w:r w:rsidRPr="002252A0">
        <w:rPr>
          <w:rFonts w:ascii="GHEA Grapalat" w:hAnsi="GHEA Grapalat"/>
          <w:b/>
          <w:color w:val="000000"/>
          <w:sz w:val="24"/>
          <w:szCs w:val="24"/>
        </w:rPr>
        <w:lastRenderedPageBreak/>
        <w:t xml:space="preserve">§ 5. ПРАВО ПРИМЕНЯЕМОЕ К СДЕЛКАМ, </w:t>
      </w:r>
      <w:r w:rsidR="00022BF5" w:rsidRPr="002252A0">
        <w:rPr>
          <w:rFonts w:ascii="GHEA Grapalat" w:hAnsi="GHEA Grapalat"/>
          <w:b/>
          <w:color w:val="000000"/>
          <w:sz w:val="24"/>
          <w:szCs w:val="24"/>
        </w:rPr>
        <w:br/>
      </w:r>
      <w:r w:rsidRPr="002252A0">
        <w:rPr>
          <w:rFonts w:ascii="GHEA Grapalat" w:hAnsi="GHEA Grapalat"/>
          <w:b/>
          <w:color w:val="000000"/>
          <w:sz w:val="24"/>
          <w:szCs w:val="24"/>
        </w:rPr>
        <w:t>ПРЕДСТАВИТЕЛЬСТВУ И ИСКОВОЙ ДАВНОСТИ</w:t>
      </w:r>
      <w:r w:rsidRPr="002252A0">
        <w:rPr>
          <w:rFonts w:ascii="GHEA Grapalat" w:hAnsi="GHEA Grapalat"/>
          <w:color w:val="000000"/>
          <w:sz w:val="24"/>
          <w:szCs w:val="24"/>
        </w:rPr>
        <w:t xml:space="preserve"> </w:t>
      </w:r>
    </w:p>
    <w:p w14:paraId="1E0B17DC" w14:textId="77777777" w:rsidR="00076755" w:rsidRPr="002252A0" w:rsidRDefault="00076755" w:rsidP="002252A0">
      <w:pPr>
        <w:widowControl w:val="0"/>
        <w:spacing w:after="160" w:line="360" w:lineRule="auto"/>
        <w:ind w:right="-1"/>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C7EF70A" w14:textId="77777777" w:rsidTr="00373C15">
        <w:trPr>
          <w:tblCellSpacing w:w="0" w:type="dxa"/>
        </w:trPr>
        <w:tc>
          <w:tcPr>
            <w:tcW w:w="2025" w:type="dxa"/>
            <w:hideMark/>
          </w:tcPr>
          <w:p w14:paraId="2A9F0E91"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1281. </w:t>
            </w:r>
          </w:p>
        </w:tc>
        <w:tc>
          <w:tcPr>
            <w:tcW w:w="0" w:type="auto"/>
            <w:vAlign w:val="center"/>
            <w:hideMark/>
          </w:tcPr>
          <w:p w14:paraId="32FE9AA2"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Право, определяющее форму сделки</w:t>
            </w:r>
          </w:p>
        </w:tc>
      </w:tr>
    </w:tbl>
    <w:p w14:paraId="5DD831B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Форма сделки определяется правом государства, где она заключена. Однако несоблюдение формы заключенной за границей сделки, не является основанием для признания ее недействительной, если соблюдены требования права Республики Армения.</w:t>
      </w:r>
    </w:p>
    <w:p w14:paraId="49F74544"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Внешнеэкономическая сделка, хотя бы один из участников которой является гражданином или юридическим лицом Республики Армения, заключается в письменной форме, независимо от места заключения сделки.</w:t>
      </w:r>
    </w:p>
    <w:p w14:paraId="2E29261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Форма сделки в отношении недвижимого имущества определяется правом государства, где находится это имущество.</w:t>
      </w:r>
    </w:p>
    <w:p w14:paraId="7BA7C2EE" w14:textId="77777777" w:rsidR="00104768" w:rsidRPr="002252A0" w:rsidRDefault="00104768"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F751706" w14:textId="77777777" w:rsidTr="00373C15">
        <w:trPr>
          <w:tblCellSpacing w:w="0" w:type="dxa"/>
        </w:trPr>
        <w:tc>
          <w:tcPr>
            <w:tcW w:w="2025" w:type="dxa"/>
            <w:hideMark/>
          </w:tcPr>
          <w:p w14:paraId="6DEE1E97"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1282. </w:t>
            </w:r>
          </w:p>
        </w:tc>
        <w:tc>
          <w:tcPr>
            <w:tcW w:w="0" w:type="auto"/>
            <w:vAlign w:val="center"/>
            <w:hideMark/>
          </w:tcPr>
          <w:p w14:paraId="63188A0E"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определяющее форму и срок действия доверенности </w:t>
            </w:r>
          </w:p>
        </w:tc>
      </w:tr>
    </w:tbl>
    <w:p w14:paraId="0A01162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Форма и срок действия доверенности определяются по праву государства, где выдана доверенность. Однако несоблюдение формы доверенности не</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 xml:space="preserve">является основанием для признания ее недействительной, если соблюдены требования права Республики Армения. </w:t>
      </w:r>
    </w:p>
    <w:p w14:paraId="66BB88E4"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963B1CB" w14:textId="77777777" w:rsidTr="00373C15">
        <w:trPr>
          <w:tblCellSpacing w:w="0" w:type="dxa"/>
        </w:trPr>
        <w:tc>
          <w:tcPr>
            <w:tcW w:w="2025" w:type="dxa"/>
            <w:hideMark/>
          </w:tcPr>
          <w:p w14:paraId="437F91E8"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1283. </w:t>
            </w:r>
          </w:p>
        </w:tc>
        <w:tc>
          <w:tcPr>
            <w:tcW w:w="0" w:type="auto"/>
            <w:vAlign w:val="center"/>
            <w:hideMark/>
          </w:tcPr>
          <w:p w14:paraId="100D4D85"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определяющее исковую давность </w:t>
            </w:r>
          </w:p>
        </w:tc>
      </w:tr>
    </w:tbl>
    <w:p w14:paraId="30A8A7B7"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Исковая давность определяется по праву государства, применяемому для регулирования соответствующего отношения.</w:t>
      </w:r>
    </w:p>
    <w:p w14:paraId="5136F1B2" w14:textId="77777777" w:rsidR="000E2A82" w:rsidRPr="002252A0" w:rsidRDefault="000E2A82" w:rsidP="002252A0">
      <w:pPr>
        <w:widowControl w:val="0"/>
        <w:spacing w:after="160" w:line="360" w:lineRule="auto"/>
        <w:ind w:firstLine="947"/>
        <w:rPr>
          <w:rFonts w:ascii="GHEA Grapalat" w:eastAsia="Times New Roman" w:hAnsi="GHEA Grapalat" w:cs="Times New Roman"/>
          <w:color w:val="000000"/>
          <w:sz w:val="24"/>
          <w:szCs w:val="24"/>
        </w:rPr>
      </w:pPr>
    </w:p>
    <w:p w14:paraId="43E307D0" w14:textId="77777777" w:rsidR="000E2A82" w:rsidRPr="002252A0" w:rsidRDefault="000E2A82" w:rsidP="00C869D0">
      <w:pPr>
        <w:widowControl w:val="0"/>
        <w:spacing w:after="160" w:line="341" w:lineRule="auto"/>
        <w:ind w:left="567" w:right="566"/>
        <w:jc w:val="center"/>
        <w:rPr>
          <w:rFonts w:ascii="GHEA Grapalat" w:hAnsi="GHEA Grapalat"/>
          <w:color w:val="000000"/>
          <w:sz w:val="24"/>
          <w:szCs w:val="24"/>
          <w:lang w:val="en-US"/>
        </w:rPr>
      </w:pPr>
      <w:r w:rsidRPr="002252A0">
        <w:rPr>
          <w:rFonts w:ascii="GHEA Grapalat" w:hAnsi="GHEA Grapalat"/>
          <w:b/>
          <w:color w:val="000000"/>
          <w:sz w:val="24"/>
          <w:szCs w:val="24"/>
        </w:rPr>
        <w:lastRenderedPageBreak/>
        <w:t>§ 6. ПРАВО, ПРИМЕНЯЕМОЕ К ДОГОВОРНЫМ ОБЯЗАТЕЛЬСТВАМ</w:t>
      </w:r>
      <w:r w:rsidRPr="002252A0">
        <w:rPr>
          <w:rFonts w:ascii="GHEA Grapalat" w:hAnsi="GHEA Grapalat"/>
          <w:color w:val="000000"/>
          <w:sz w:val="24"/>
          <w:szCs w:val="24"/>
        </w:rPr>
        <w:t xml:space="preserve"> </w:t>
      </w:r>
    </w:p>
    <w:p w14:paraId="77AFA1B5" w14:textId="77777777" w:rsidR="002F3D1F" w:rsidRPr="002252A0" w:rsidRDefault="002F3D1F" w:rsidP="00C869D0">
      <w:pPr>
        <w:widowControl w:val="0"/>
        <w:spacing w:after="160" w:line="341"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82FC453" w14:textId="77777777" w:rsidTr="00373C15">
        <w:trPr>
          <w:tblCellSpacing w:w="0" w:type="dxa"/>
        </w:trPr>
        <w:tc>
          <w:tcPr>
            <w:tcW w:w="2025" w:type="dxa"/>
            <w:hideMark/>
          </w:tcPr>
          <w:p w14:paraId="27DB9338" w14:textId="77777777" w:rsidR="000E2A82" w:rsidRPr="002252A0" w:rsidRDefault="000E2A82" w:rsidP="00C869D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1284. </w:t>
            </w:r>
          </w:p>
        </w:tc>
        <w:tc>
          <w:tcPr>
            <w:tcW w:w="0" w:type="auto"/>
            <w:vAlign w:val="center"/>
            <w:hideMark/>
          </w:tcPr>
          <w:p w14:paraId="2DAB8591" w14:textId="77777777" w:rsidR="000E2A82" w:rsidRPr="002252A0" w:rsidRDefault="00BB4B2F" w:rsidP="00C869D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Выбор права по соглашению сторон договора </w:t>
            </w:r>
          </w:p>
        </w:tc>
      </w:tr>
    </w:tbl>
    <w:p w14:paraId="4B8B63EA"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Договор регулируется правом государства, выбранным по соглашению сторон.</w:t>
      </w:r>
    </w:p>
    <w:p w14:paraId="3D84F7F3"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Стороны договора могут выбрать подлежащее применению право как для договора в целом, так и для отдельных его частей.</w:t>
      </w:r>
    </w:p>
    <w:p w14:paraId="31290D5B"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Подлежащее применению право может быть выбрано сторонами договора в любое время, как при заключении договора, так и в последующем. Стороны могут также в любое время договориться об изменении подлежащего применению к договору права.</w:t>
      </w:r>
    </w:p>
    <w:p w14:paraId="0EF21B00"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Выбранное после заключения договора подлежащее применению право имеет обратную силу и является действительным с момента его заключения.</w:t>
      </w:r>
    </w:p>
    <w:p w14:paraId="790298A7"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5.</w:t>
      </w:r>
      <w:r w:rsidRPr="002252A0">
        <w:rPr>
          <w:rFonts w:ascii="GHEA Grapalat" w:hAnsi="GHEA Grapalat"/>
          <w:color w:val="000000"/>
          <w:sz w:val="24"/>
          <w:szCs w:val="24"/>
        </w:rPr>
        <w:tab/>
        <w:t xml:space="preserve">Соглашение сторон о выборе подлежащего применению права должно быть ясно выражено или прямо вытекать из условий договора. </w:t>
      </w:r>
    </w:p>
    <w:p w14:paraId="73A72DB5" w14:textId="77777777" w:rsidR="000E2A82" w:rsidRPr="002252A0"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6.</w:t>
      </w:r>
      <w:r w:rsidRPr="002252A0">
        <w:rPr>
          <w:rFonts w:ascii="GHEA Grapalat" w:hAnsi="GHEA Grapalat"/>
          <w:color w:val="000000"/>
          <w:sz w:val="24"/>
          <w:szCs w:val="24"/>
        </w:rPr>
        <w:tab/>
        <w:t>Если в договоре использованы принятые в международном обороте торговые термины, то при отсутствии в договоре иных указаний считается, ч</w:t>
      </w:r>
      <w:r w:rsidR="00BB4B2F">
        <w:rPr>
          <w:rFonts w:ascii="GHEA Grapalat" w:hAnsi="GHEA Grapalat"/>
          <w:color w:val="000000"/>
          <w:sz w:val="24"/>
          <w:szCs w:val="24"/>
        </w:rPr>
        <w:t>то сторонами согласовано применение к их отношениям обычаев делового оборота, выраженных в соответствующих торговых терминах.</w:t>
      </w:r>
    </w:p>
    <w:p w14:paraId="6F918072" w14:textId="77777777" w:rsidR="000D5F8A" w:rsidRDefault="000D5F8A" w:rsidP="00C869D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08B9E6D" w14:textId="77777777" w:rsidTr="00373C15">
        <w:trPr>
          <w:tblCellSpacing w:w="0" w:type="dxa"/>
        </w:trPr>
        <w:tc>
          <w:tcPr>
            <w:tcW w:w="2025" w:type="dxa"/>
            <w:hideMark/>
          </w:tcPr>
          <w:p w14:paraId="3BF993D2" w14:textId="77777777" w:rsidR="000E2A82" w:rsidRPr="002252A0" w:rsidRDefault="000E2A82" w:rsidP="00C869D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1285. </w:t>
            </w:r>
          </w:p>
        </w:tc>
        <w:tc>
          <w:tcPr>
            <w:tcW w:w="0" w:type="auto"/>
            <w:vAlign w:val="center"/>
            <w:hideMark/>
          </w:tcPr>
          <w:p w14:paraId="70A8A33F" w14:textId="77777777" w:rsidR="000E2A82" w:rsidRPr="002252A0" w:rsidRDefault="000E2A82" w:rsidP="00C869D0">
            <w:pPr>
              <w:widowControl w:val="0"/>
              <w:spacing w:after="160" w:line="341" w:lineRule="auto"/>
              <w:ind w:right="140"/>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подлежащее применению к договору при отсутствии соглашения сторон о выборе права </w:t>
            </w:r>
          </w:p>
        </w:tc>
      </w:tr>
    </w:tbl>
    <w:p w14:paraId="57497CDC"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При отсутствии соглашения сторон договора о подлежащем применению праве к этому договору применяется право государства, где учреждена, имеет место жительства или основное место деятельности сторона, являющаяся:</w:t>
      </w:r>
    </w:p>
    <w:p w14:paraId="3947E5C7"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lastRenderedPageBreak/>
        <w:t>1)</w:t>
      </w:r>
      <w:r w:rsidRPr="002252A0">
        <w:rPr>
          <w:rFonts w:ascii="GHEA Grapalat" w:hAnsi="GHEA Grapalat"/>
          <w:color w:val="000000"/>
          <w:sz w:val="24"/>
          <w:szCs w:val="24"/>
        </w:rPr>
        <w:tab/>
        <w:t xml:space="preserve">залогодателем </w:t>
      </w:r>
      <w:r w:rsidR="00811BAC" w:rsidRPr="002252A0">
        <w:rPr>
          <w:rFonts w:ascii="GHEA Grapalat" w:hAnsi="GHEA Grapalat"/>
          <w:color w:val="000000"/>
          <w:sz w:val="24"/>
          <w:szCs w:val="24"/>
          <w:lang w:val="hy-AM"/>
        </w:rPr>
        <w:t>—</w:t>
      </w:r>
      <w:r w:rsidR="00811BAC" w:rsidRPr="002252A0">
        <w:rPr>
          <w:rFonts w:ascii="GHEA Grapalat" w:hAnsi="GHEA Grapalat"/>
          <w:color w:val="000000"/>
          <w:sz w:val="24"/>
          <w:szCs w:val="24"/>
        </w:rPr>
        <w:t xml:space="preserve"> </w:t>
      </w:r>
      <w:r w:rsidRPr="002252A0">
        <w:rPr>
          <w:rFonts w:ascii="GHEA Grapalat" w:hAnsi="GHEA Grapalat"/>
          <w:color w:val="000000"/>
          <w:sz w:val="24"/>
          <w:szCs w:val="24"/>
        </w:rPr>
        <w:t>в договоре о залоге;</w:t>
      </w:r>
    </w:p>
    <w:p w14:paraId="1646E5AD"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 xml:space="preserve">поручителем </w:t>
      </w:r>
      <w:r w:rsidR="00811BAC"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 договоре поручительства;</w:t>
      </w:r>
    </w:p>
    <w:p w14:paraId="38E5E44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 xml:space="preserve">продавцом </w:t>
      </w:r>
      <w:r w:rsidR="00811BAC" w:rsidRPr="002252A0">
        <w:rPr>
          <w:rFonts w:ascii="GHEA Grapalat" w:hAnsi="GHEA Grapalat"/>
          <w:color w:val="000000"/>
          <w:sz w:val="24"/>
          <w:szCs w:val="24"/>
          <w:lang w:val="hy-AM"/>
        </w:rPr>
        <w:t>—</w:t>
      </w:r>
      <w:r w:rsidRPr="002252A0">
        <w:rPr>
          <w:rFonts w:ascii="GHEA Grapalat" w:hAnsi="GHEA Grapalat"/>
          <w:color w:val="000000"/>
          <w:sz w:val="24"/>
          <w:szCs w:val="24"/>
        </w:rPr>
        <w:t xml:space="preserve"> в договоре купли-продажи;</w:t>
      </w:r>
    </w:p>
    <w:p w14:paraId="66736E1A"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 xml:space="preserve">дарителем </w:t>
      </w:r>
      <w:r>
        <w:rPr>
          <w:rFonts w:ascii="GHEA Grapalat" w:hAnsi="GHEA Grapalat"/>
          <w:color w:val="000000"/>
          <w:sz w:val="24"/>
          <w:szCs w:val="24"/>
          <w:lang w:val="hy-AM"/>
        </w:rPr>
        <w:t>—</w:t>
      </w:r>
      <w:r>
        <w:rPr>
          <w:rFonts w:ascii="GHEA Grapalat" w:hAnsi="GHEA Grapalat"/>
          <w:color w:val="000000"/>
          <w:sz w:val="24"/>
          <w:szCs w:val="24"/>
        </w:rPr>
        <w:t xml:space="preserve"> в договоре дарения;</w:t>
      </w:r>
    </w:p>
    <w:p w14:paraId="7553D460"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5)</w:t>
      </w:r>
      <w:r>
        <w:rPr>
          <w:rFonts w:ascii="GHEA Grapalat" w:hAnsi="GHEA Grapalat"/>
          <w:color w:val="000000"/>
          <w:sz w:val="24"/>
          <w:szCs w:val="24"/>
        </w:rPr>
        <w:tab/>
        <w:t xml:space="preserve">арендодателем </w:t>
      </w:r>
      <w:r>
        <w:rPr>
          <w:rFonts w:ascii="GHEA Grapalat" w:hAnsi="GHEA Grapalat"/>
          <w:color w:val="000000"/>
          <w:sz w:val="24"/>
          <w:szCs w:val="24"/>
          <w:lang w:val="hy-AM"/>
        </w:rPr>
        <w:t>—</w:t>
      </w:r>
      <w:r>
        <w:rPr>
          <w:rFonts w:ascii="GHEA Grapalat" w:hAnsi="GHEA Grapalat"/>
          <w:color w:val="000000"/>
          <w:sz w:val="24"/>
          <w:szCs w:val="24"/>
        </w:rPr>
        <w:t xml:space="preserve"> в договоре аренды;</w:t>
      </w:r>
    </w:p>
    <w:p w14:paraId="2C076D86"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 xml:space="preserve">ссудодателем </w:t>
      </w:r>
      <w:r>
        <w:rPr>
          <w:rFonts w:ascii="GHEA Grapalat" w:hAnsi="GHEA Grapalat"/>
          <w:color w:val="000000"/>
          <w:sz w:val="24"/>
          <w:szCs w:val="24"/>
          <w:lang w:val="hy-AM"/>
        </w:rPr>
        <w:t>—</w:t>
      </w:r>
      <w:r>
        <w:rPr>
          <w:rFonts w:ascii="GHEA Grapalat" w:hAnsi="GHEA Grapalat"/>
          <w:color w:val="000000"/>
          <w:sz w:val="24"/>
          <w:szCs w:val="24"/>
        </w:rPr>
        <w:t xml:space="preserve"> в договоре безвозмездного пользования имуществом;</w:t>
      </w:r>
    </w:p>
    <w:p w14:paraId="340170E4"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7)</w:t>
      </w:r>
      <w:r>
        <w:rPr>
          <w:rFonts w:ascii="GHEA Grapalat" w:hAnsi="GHEA Grapalat"/>
          <w:color w:val="000000"/>
          <w:sz w:val="24"/>
          <w:szCs w:val="24"/>
        </w:rPr>
        <w:tab/>
        <w:t xml:space="preserve">подрядчиком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подряда;</w:t>
      </w:r>
    </w:p>
    <w:p w14:paraId="3654B20C" w14:textId="77777777" w:rsidR="000E2A82" w:rsidRPr="002252A0" w:rsidRDefault="00BB4B2F" w:rsidP="002252A0">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8)</w:t>
      </w:r>
      <w:r>
        <w:rPr>
          <w:rFonts w:ascii="GHEA Grapalat" w:hAnsi="GHEA Grapalat"/>
          <w:color w:val="000000"/>
          <w:sz w:val="24"/>
          <w:szCs w:val="24"/>
        </w:rPr>
        <w:tab/>
        <w:t xml:space="preserve">поверенным </w:t>
      </w:r>
      <w:r>
        <w:rPr>
          <w:rFonts w:ascii="GHEA Grapalat" w:hAnsi="GHEA Grapalat"/>
          <w:color w:val="000000"/>
          <w:sz w:val="24"/>
          <w:szCs w:val="24"/>
          <w:lang w:val="hy-AM"/>
        </w:rPr>
        <w:t>—</w:t>
      </w:r>
      <w:r>
        <w:rPr>
          <w:rFonts w:ascii="GHEA Grapalat" w:hAnsi="GHEA Grapalat"/>
          <w:color w:val="000000"/>
          <w:sz w:val="24"/>
          <w:szCs w:val="24"/>
        </w:rPr>
        <w:t xml:space="preserve"> в договоре поручения;</w:t>
      </w:r>
    </w:p>
    <w:p w14:paraId="6A3F3A5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9)</w:t>
      </w:r>
      <w:r>
        <w:rPr>
          <w:rFonts w:ascii="GHEA Grapalat" w:hAnsi="GHEA Grapalat"/>
          <w:color w:val="000000"/>
          <w:sz w:val="24"/>
          <w:szCs w:val="24"/>
        </w:rPr>
        <w:tab/>
        <w:t xml:space="preserve">комиссионером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комиссии;</w:t>
      </w:r>
    </w:p>
    <w:p w14:paraId="16AD2BF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10)</w:t>
      </w:r>
      <w:r>
        <w:rPr>
          <w:rFonts w:ascii="GHEA Grapalat" w:hAnsi="GHEA Grapalat"/>
          <w:color w:val="000000"/>
          <w:sz w:val="24"/>
          <w:szCs w:val="24"/>
        </w:rPr>
        <w:tab/>
        <w:t xml:space="preserve">агентом </w:t>
      </w:r>
      <w:r>
        <w:rPr>
          <w:rFonts w:ascii="GHEA Grapalat" w:hAnsi="GHEA Grapalat"/>
          <w:color w:val="000000"/>
          <w:sz w:val="24"/>
          <w:szCs w:val="24"/>
          <w:lang w:val="hy-AM"/>
        </w:rPr>
        <w:t>—</w:t>
      </w:r>
      <w:r>
        <w:rPr>
          <w:rFonts w:ascii="GHEA Grapalat" w:hAnsi="GHEA Grapalat"/>
          <w:color w:val="000000"/>
          <w:sz w:val="24"/>
          <w:szCs w:val="24"/>
        </w:rPr>
        <w:t xml:space="preserve"> в агентском договоре;</w:t>
      </w:r>
    </w:p>
    <w:p w14:paraId="0C7C63D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11)</w:t>
      </w:r>
      <w:r>
        <w:rPr>
          <w:rFonts w:ascii="GHEA Grapalat" w:hAnsi="GHEA Grapalat"/>
          <w:color w:val="000000"/>
          <w:sz w:val="24"/>
          <w:szCs w:val="24"/>
        </w:rPr>
        <w:tab/>
        <w:t xml:space="preserve">хранителем </w:t>
      </w:r>
      <w:r>
        <w:rPr>
          <w:rFonts w:ascii="GHEA Grapalat" w:hAnsi="GHEA Grapalat"/>
          <w:color w:val="000000"/>
          <w:sz w:val="24"/>
          <w:szCs w:val="24"/>
          <w:lang w:val="hy-AM"/>
        </w:rPr>
        <w:t>—</w:t>
      </w:r>
      <w:r>
        <w:rPr>
          <w:rFonts w:ascii="GHEA Grapalat" w:hAnsi="GHEA Grapalat"/>
          <w:color w:val="000000"/>
          <w:sz w:val="24"/>
          <w:szCs w:val="24"/>
        </w:rPr>
        <w:t xml:space="preserve"> в договоре хранения;</w:t>
      </w:r>
    </w:p>
    <w:p w14:paraId="1B0F2964"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12)</w:t>
      </w:r>
      <w:r>
        <w:rPr>
          <w:rFonts w:ascii="GHEA Grapalat" w:hAnsi="GHEA Grapalat"/>
          <w:color w:val="000000"/>
          <w:sz w:val="24"/>
          <w:szCs w:val="24"/>
        </w:rPr>
        <w:tab/>
        <w:t xml:space="preserve">перевозчиком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перевозки;</w:t>
      </w:r>
    </w:p>
    <w:p w14:paraId="2FB3A597"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13)</w:t>
      </w:r>
      <w:r>
        <w:rPr>
          <w:rFonts w:ascii="GHEA Grapalat" w:hAnsi="GHEA Grapalat"/>
          <w:color w:val="000000"/>
          <w:sz w:val="24"/>
          <w:szCs w:val="24"/>
        </w:rPr>
        <w:tab/>
        <w:t xml:space="preserve">экспедитором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транспортной экспедиции;</w:t>
      </w:r>
    </w:p>
    <w:p w14:paraId="19E4578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14)</w:t>
      </w:r>
      <w:r>
        <w:rPr>
          <w:rFonts w:ascii="GHEA Grapalat" w:hAnsi="GHEA Grapalat"/>
          <w:color w:val="000000"/>
          <w:sz w:val="24"/>
          <w:szCs w:val="24"/>
        </w:rPr>
        <w:tab/>
        <w:t xml:space="preserve">кредитором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займа или ином кредитном договоре;</w:t>
      </w:r>
    </w:p>
    <w:p w14:paraId="67FF201F"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15)</w:t>
      </w:r>
      <w:r>
        <w:rPr>
          <w:rFonts w:ascii="GHEA Grapalat" w:hAnsi="GHEA Grapalat"/>
          <w:color w:val="000000"/>
          <w:sz w:val="24"/>
          <w:szCs w:val="24"/>
        </w:rPr>
        <w:tab/>
        <w:t xml:space="preserve">финансовым агентом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финансирования под уступку денежного требования;</w:t>
      </w:r>
    </w:p>
    <w:p w14:paraId="4180410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16)</w:t>
      </w:r>
      <w:r>
        <w:rPr>
          <w:rFonts w:ascii="GHEA Grapalat" w:hAnsi="GHEA Grapalat"/>
          <w:color w:val="000000"/>
          <w:sz w:val="24"/>
          <w:szCs w:val="24"/>
        </w:rPr>
        <w:tab/>
        <w:t xml:space="preserve">банком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банковского вклада и договоре банковского счета;</w:t>
      </w:r>
    </w:p>
    <w:p w14:paraId="704C1F8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17)</w:t>
      </w:r>
      <w:r>
        <w:rPr>
          <w:rFonts w:ascii="GHEA Grapalat" w:hAnsi="GHEA Grapalat"/>
          <w:color w:val="000000"/>
          <w:sz w:val="24"/>
          <w:szCs w:val="24"/>
        </w:rPr>
        <w:tab/>
        <w:t xml:space="preserve">правообладателем </w:t>
      </w:r>
      <w:r>
        <w:rPr>
          <w:rFonts w:ascii="GHEA Grapalat" w:hAnsi="GHEA Grapalat"/>
          <w:color w:val="000000"/>
          <w:sz w:val="24"/>
          <w:szCs w:val="24"/>
          <w:lang w:val="hy-AM"/>
        </w:rPr>
        <w:t>—</w:t>
      </w:r>
      <w:r>
        <w:rPr>
          <w:rFonts w:ascii="GHEA Grapalat" w:hAnsi="GHEA Grapalat"/>
          <w:color w:val="000000"/>
          <w:sz w:val="24"/>
          <w:szCs w:val="24"/>
        </w:rPr>
        <w:t xml:space="preserve"> в договоре комплексной лицензии;</w:t>
      </w:r>
    </w:p>
    <w:p w14:paraId="33628AC2"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18)</w:t>
      </w:r>
      <w:r>
        <w:rPr>
          <w:rFonts w:ascii="GHEA Grapalat" w:hAnsi="GHEA Grapalat"/>
          <w:color w:val="000000"/>
          <w:sz w:val="24"/>
          <w:szCs w:val="24"/>
        </w:rPr>
        <w:tab/>
        <w:t xml:space="preserve">страховщиком </w:t>
      </w:r>
      <w:r>
        <w:rPr>
          <w:rFonts w:ascii="GHEA Grapalat" w:hAnsi="GHEA Grapalat"/>
          <w:color w:val="000000"/>
          <w:sz w:val="24"/>
          <w:szCs w:val="24"/>
          <w:lang w:val="hy-AM"/>
        </w:rPr>
        <w:t>—</w:t>
      </w:r>
      <w:r>
        <w:rPr>
          <w:rFonts w:ascii="GHEA Grapalat" w:hAnsi="GHEA Grapalat"/>
          <w:color w:val="000000"/>
          <w:sz w:val="24"/>
          <w:szCs w:val="24"/>
        </w:rPr>
        <w:t xml:space="preserve"> в договоре страхования;</w:t>
      </w:r>
    </w:p>
    <w:p w14:paraId="6672131C"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lang w:val="en-GB"/>
        </w:rPr>
      </w:pPr>
      <w:r>
        <w:rPr>
          <w:rFonts w:ascii="GHEA Grapalat" w:hAnsi="GHEA Grapalat"/>
          <w:color w:val="000000"/>
          <w:sz w:val="24"/>
          <w:szCs w:val="24"/>
        </w:rPr>
        <w:t>19)</w:t>
      </w:r>
      <w:r>
        <w:rPr>
          <w:rFonts w:ascii="GHEA Grapalat" w:hAnsi="GHEA Grapalat"/>
          <w:color w:val="000000"/>
          <w:sz w:val="24"/>
          <w:szCs w:val="24"/>
        </w:rPr>
        <w:tab/>
        <w:t xml:space="preserve">лицензиаром </w:t>
      </w:r>
      <w:r>
        <w:rPr>
          <w:rFonts w:ascii="GHEA Grapalat" w:hAnsi="GHEA Grapalat"/>
          <w:color w:val="000000"/>
          <w:sz w:val="24"/>
          <w:szCs w:val="24"/>
          <w:lang w:val="hy-AM"/>
        </w:rPr>
        <w:t>—</w:t>
      </w:r>
      <w:r>
        <w:rPr>
          <w:rFonts w:ascii="GHEA Grapalat" w:hAnsi="GHEA Grapalat"/>
          <w:color w:val="000000"/>
          <w:sz w:val="24"/>
          <w:szCs w:val="24"/>
        </w:rPr>
        <w:t xml:space="preserve"> в лицензионном договоре о пользовании исключительными правами.</w:t>
      </w:r>
    </w:p>
    <w:p w14:paraId="415402D2" w14:textId="77777777" w:rsidR="00C869D0" w:rsidRPr="00C869D0" w:rsidRDefault="00C869D0">
      <w:pPr>
        <w:widowControl w:val="0"/>
        <w:tabs>
          <w:tab w:val="left" w:pos="1134"/>
        </w:tabs>
        <w:spacing w:after="160" w:line="360" w:lineRule="auto"/>
        <w:ind w:firstLine="567"/>
        <w:jc w:val="both"/>
        <w:rPr>
          <w:rFonts w:ascii="GHEA Grapalat" w:hAnsi="GHEA Grapalat"/>
          <w:color w:val="000000"/>
          <w:sz w:val="24"/>
          <w:szCs w:val="24"/>
          <w:lang w:val="en-GB"/>
        </w:rPr>
      </w:pPr>
    </w:p>
    <w:p w14:paraId="4EFD1079"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lastRenderedPageBreak/>
        <w:t>2.</w:t>
      </w:r>
      <w:r>
        <w:rPr>
          <w:rFonts w:ascii="GHEA Grapalat" w:hAnsi="GHEA Grapalat"/>
          <w:color w:val="000000"/>
          <w:sz w:val="24"/>
          <w:szCs w:val="24"/>
        </w:rPr>
        <w:tab/>
        <w:t>При отсутствии соглашения сторон договора о подлежащем применению праве, независимо от положений пункта 1 настоящей статьи:</w:t>
      </w:r>
    </w:p>
    <w:p w14:paraId="5D6DD828"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1)</w:t>
      </w:r>
      <w:r>
        <w:rPr>
          <w:rFonts w:ascii="GHEA Grapalat" w:hAnsi="GHEA Grapalat"/>
          <w:color w:val="000000"/>
          <w:sz w:val="24"/>
          <w:szCs w:val="24"/>
        </w:rPr>
        <w:tab/>
        <w:t>к договору, предметом которого является недвижимое имущество, а</w:t>
      </w:r>
      <w:r>
        <w:rPr>
          <w:rFonts w:ascii="Courier New" w:hAnsi="Courier New" w:cs="Courier New"/>
          <w:color w:val="000000"/>
          <w:sz w:val="24"/>
          <w:szCs w:val="24"/>
          <w:lang w:val="en-US"/>
        </w:rPr>
        <w:t> </w:t>
      </w:r>
      <w:r>
        <w:rPr>
          <w:rFonts w:ascii="GHEA Grapalat" w:hAnsi="GHEA Grapalat"/>
          <w:color w:val="000000"/>
          <w:sz w:val="24"/>
          <w:szCs w:val="24"/>
        </w:rPr>
        <w:t>также к договору о доверительном управлении имуществом применяется право государства, где это имущество находится;</w:t>
      </w:r>
    </w:p>
    <w:p w14:paraId="5A0A6D7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2)</w:t>
      </w:r>
      <w:r>
        <w:rPr>
          <w:rFonts w:ascii="GHEA Grapalat" w:hAnsi="GHEA Grapalat"/>
          <w:color w:val="000000"/>
          <w:sz w:val="24"/>
          <w:szCs w:val="24"/>
        </w:rPr>
        <w:tab/>
        <w:t>к договору строительного подряда и договору подряда на выполнение проектных и изыскательских работ применяется право государства, где создаются предусмотренные договором результаты;</w:t>
      </w:r>
    </w:p>
    <w:p w14:paraId="5D156C0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договору о совместной деятельности применяется право государства, где такая деятельность осуществляется;</w:t>
      </w:r>
    </w:p>
    <w:p w14:paraId="19DD480B"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4)</w:t>
      </w:r>
      <w:r>
        <w:rPr>
          <w:rFonts w:ascii="GHEA Grapalat" w:hAnsi="GHEA Grapalat"/>
          <w:color w:val="000000"/>
          <w:sz w:val="24"/>
          <w:szCs w:val="24"/>
        </w:rPr>
        <w:tab/>
        <w:t>к договору, заключенному на аукционе или по конкурсу, применяется право государства, где проводится аукцион или конкурс.</w:t>
      </w:r>
    </w:p>
    <w:p w14:paraId="59219421"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3.</w:t>
      </w:r>
      <w:r>
        <w:rPr>
          <w:rFonts w:ascii="GHEA Grapalat" w:hAnsi="GHEA Grapalat"/>
          <w:color w:val="000000"/>
          <w:sz w:val="24"/>
          <w:szCs w:val="24"/>
        </w:rPr>
        <w:tab/>
        <w:t>К договорам, не перечисленным в пунктах 1 и 2 настоящей статьи, при отсутствии соглашения сторон о подлежащем применению праве, применяется право государства, где учреждена, имеет место жительства или основное место деятельности сторона, которая выполняет условие, имеющее решающее значение для содержания такого договора. При невозможности определить условие, имеющее решающее значение для содержания договора, применяется право государства, с которым договор наиболее тесно связан.</w:t>
      </w:r>
    </w:p>
    <w:p w14:paraId="783C906C" w14:textId="77777777" w:rsidR="000D5F8A" w:rsidRDefault="000D5F8A">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15DDEC1B" w14:textId="77777777" w:rsidTr="00373C15">
        <w:trPr>
          <w:tblCellSpacing w:w="0" w:type="dxa"/>
        </w:trPr>
        <w:tc>
          <w:tcPr>
            <w:tcW w:w="2025" w:type="dxa"/>
            <w:hideMark/>
          </w:tcPr>
          <w:p w14:paraId="467D88A7"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1286. </w:t>
            </w:r>
          </w:p>
        </w:tc>
        <w:tc>
          <w:tcPr>
            <w:tcW w:w="0" w:type="auto"/>
            <w:vAlign w:val="center"/>
            <w:hideMark/>
          </w:tcPr>
          <w:p w14:paraId="58F04D9A"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подлежащее применению к договору о создании юридического лица с иностранным участием </w:t>
            </w:r>
          </w:p>
        </w:tc>
      </w:tr>
    </w:tbl>
    <w:p w14:paraId="7DB79581"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договору о создании юридического лица с иностранным участием применяется право государства, в котором согласно договору учреждается юридическое лицо.</w:t>
      </w:r>
    </w:p>
    <w:p w14:paraId="06EF83EE" w14:textId="77777777" w:rsidR="00AB2268" w:rsidRPr="002252A0" w:rsidRDefault="00AB2268"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B40C773" w14:textId="77777777" w:rsidTr="00373C15">
        <w:trPr>
          <w:tblCellSpacing w:w="0" w:type="dxa"/>
        </w:trPr>
        <w:tc>
          <w:tcPr>
            <w:tcW w:w="2025" w:type="dxa"/>
            <w:hideMark/>
          </w:tcPr>
          <w:p w14:paraId="2DA503EC"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lastRenderedPageBreak/>
              <w:t xml:space="preserve">Статья 1287. </w:t>
            </w:r>
          </w:p>
        </w:tc>
        <w:tc>
          <w:tcPr>
            <w:tcW w:w="0" w:type="auto"/>
            <w:vAlign w:val="center"/>
            <w:hideMark/>
          </w:tcPr>
          <w:p w14:paraId="2E9452FF" w14:textId="77777777" w:rsidR="000E2A82" w:rsidRPr="002252A0" w:rsidRDefault="000E2A82" w:rsidP="002252A0">
            <w:pPr>
              <w:widowControl w:val="0"/>
              <w:spacing w:after="160" w:line="360"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Круг вопросов, разрешаемых </w:t>
            </w:r>
            <w:r w:rsidR="00811BAC" w:rsidRPr="002252A0">
              <w:rPr>
                <w:rFonts w:ascii="GHEA Grapalat" w:hAnsi="GHEA Grapalat"/>
                <w:b/>
                <w:color w:val="000000"/>
                <w:sz w:val="24"/>
                <w:szCs w:val="24"/>
              </w:rPr>
              <w:t xml:space="preserve">подлежащим </w:t>
            </w:r>
            <w:r w:rsidRPr="002252A0">
              <w:rPr>
                <w:rFonts w:ascii="GHEA Grapalat" w:hAnsi="GHEA Grapalat"/>
                <w:b/>
                <w:color w:val="000000"/>
                <w:sz w:val="24"/>
                <w:szCs w:val="24"/>
              </w:rPr>
              <w:t xml:space="preserve">применению правом </w:t>
            </w:r>
          </w:p>
        </w:tc>
      </w:tr>
    </w:tbl>
    <w:p w14:paraId="4F302CD7" w14:textId="77777777" w:rsidR="000E2A82" w:rsidRPr="002252A0" w:rsidRDefault="000E2A82" w:rsidP="002252A0">
      <w:pPr>
        <w:widowControl w:val="0"/>
        <w:tabs>
          <w:tab w:val="left" w:pos="1134"/>
        </w:tabs>
        <w:spacing w:after="160" w:line="360"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Право, подлежащее применению к договору в силу положений настоящего параграфа, охватывает права и обязанности сторон, а также:</w:t>
      </w:r>
    </w:p>
    <w:p w14:paraId="06351870"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толкование договора;</w:t>
      </w:r>
    </w:p>
    <w:p w14:paraId="3DF73C7B"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исполнение договора;</w:t>
      </w:r>
    </w:p>
    <w:p w14:paraId="50D81293"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3)</w:t>
      </w:r>
      <w:r w:rsidRPr="002252A0">
        <w:rPr>
          <w:rFonts w:ascii="GHEA Grapalat" w:hAnsi="GHEA Grapalat"/>
          <w:color w:val="000000"/>
          <w:sz w:val="24"/>
          <w:szCs w:val="24"/>
        </w:rPr>
        <w:tab/>
        <w:t>последствия неисполнения или ненадлежащего исполнения договора;</w:t>
      </w:r>
    </w:p>
    <w:p w14:paraId="0C4D6DB8"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4)</w:t>
      </w:r>
      <w:r w:rsidRPr="002252A0">
        <w:rPr>
          <w:rFonts w:ascii="GHEA Grapalat" w:hAnsi="GHEA Grapalat"/>
          <w:color w:val="000000"/>
          <w:sz w:val="24"/>
          <w:szCs w:val="24"/>
        </w:rPr>
        <w:tab/>
        <w:t>прекращение договора;</w:t>
      </w:r>
    </w:p>
    <w:p w14:paraId="1176D6EE"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5)</w:t>
      </w:r>
      <w:r w:rsidRPr="002252A0">
        <w:rPr>
          <w:rFonts w:ascii="GHEA Grapalat" w:hAnsi="GHEA Grapalat"/>
          <w:color w:val="000000"/>
          <w:sz w:val="24"/>
          <w:szCs w:val="24"/>
        </w:rPr>
        <w:tab/>
        <w:t>последствия ничтожности или недействительности договора;</w:t>
      </w:r>
    </w:p>
    <w:p w14:paraId="17202CF3" w14:textId="77777777" w:rsidR="000D5F8A" w:rsidRDefault="00BB4B2F">
      <w:pPr>
        <w:widowControl w:val="0"/>
        <w:tabs>
          <w:tab w:val="left" w:pos="1134"/>
        </w:tabs>
        <w:spacing w:after="160" w:line="360" w:lineRule="auto"/>
        <w:ind w:firstLine="567"/>
        <w:jc w:val="both"/>
        <w:rPr>
          <w:rFonts w:ascii="GHEA Grapalat" w:hAnsi="GHEA Grapalat"/>
          <w:color w:val="000000"/>
          <w:sz w:val="24"/>
          <w:szCs w:val="24"/>
        </w:rPr>
      </w:pPr>
      <w:r>
        <w:rPr>
          <w:rFonts w:ascii="GHEA Grapalat" w:hAnsi="GHEA Grapalat"/>
          <w:color w:val="000000"/>
          <w:sz w:val="24"/>
          <w:szCs w:val="24"/>
        </w:rPr>
        <w:t>6)</w:t>
      </w:r>
      <w:r>
        <w:rPr>
          <w:rFonts w:ascii="GHEA Grapalat" w:hAnsi="GHEA Grapalat"/>
          <w:color w:val="000000"/>
          <w:sz w:val="24"/>
          <w:szCs w:val="24"/>
        </w:rPr>
        <w:tab/>
        <w:t>уступку требований и перевод долга в связи с договором.</w:t>
      </w:r>
    </w:p>
    <w:p w14:paraId="48691A81" w14:textId="77777777" w:rsidR="000D5F8A" w:rsidRDefault="000D5F8A">
      <w:pPr>
        <w:widowControl w:val="0"/>
        <w:tabs>
          <w:tab w:val="left" w:pos="1134"/>
        </w:tabs>
        <w:spacing w:after="160" w:line="360" w:lineRule="auto"/>
        <w:ind w:firstLine="567"/>
        <w:jc w:val="both"/>
        <w:rPr>
          <w:rFonts w:ascii="GHEA Grapalat" w:hAnsi="GHEA Grapalat"/>
          <w:color w:val="000000"/>
          <w:sz w:val="24"/>
          <w:szCs w:val="24"/>
        </w:rPr>
      </w:pPr>
    </w:p>
    <w:p w14:paraId="032A917F" w14:textId="77777777" w:rsidR="000D5F8A" w:rsidRDefault="00BB4B2F">
      <w:pPr>
        <w:widowControl w:val="0"/>
        <w:spacing w:after="160" w:line="360" w:lineRule="auto"/>
        <w:ind w:right="-1"/>
        <w:jc w:val="center"/>
        <w:rPr>
          <w:rFonts w:ascii="GHEA Grapalat" w:hAnsi="GHEA Grapalat"/>
          <w:b/>
          <w:color w:val="000000"/>
          <w:sz w:val="24"/>
          <w:szCs w:val="24"/>
        </w:rPr>
      </w:pPr>
      <w:r>
        <w:rPr>
          <w:rFonts w:ascii="GHEA Grapalat" w:hAnsi="GHEA Grapalat"/>
          <w:b/>
          <w:color w:val="000000"/>
          <w:sz w:val="24"/>
          <w:szCs w:val="24"/>
        </w:rPr>
        <w:t>§ 7. ПРАВО, ПРИМЕНЯЕМОЕ К ОБЯЗАТЕЛЬСТВАМ, ВОЗНИКАЮЩИМ ИЗ ОДНОСТОРОННИХ ДЕЙСТВИЙ</w:t>
      </w:r>
    </w:p>
    <w:p w14:paraId="131C6552" w14:textId="77777777" w:rsidR="000D5F8A" w:rsidRDefault="000D5F8A">
      <w:pPr>
        <w:widowControl w:val="0"/>
        <w:spacing w:after="160" w:line="360" w:lineRule="auto"/>
        <w:ind w:right="-1"/>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6F319E0A" w14:textId="77777777" w:rsidTr="00373C15">
        <w:trPr>
          <w:tblCellSpacing w:w="0" w:type="dxa"/>
        </w:trPr>
        <w:tc>
          <w:tcPr>
            <w:tcW w:w="2025" w:type="dxa"/>
            <w:hideMark/>
          </w:tcPr>
          <w:p w14:paraId="4367A666" w14:textId="77777777" w:rsidR="000D5F8A" w:rsidRDefault="00BB4B2F">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1288. </w:t>
            </w:r>
          </w:p>
        </w:tc>
        <w:tc>
          <w:tcPr>
            <w:tcW w:w="0" w:type="auto"/>
            <w:vAlign w:val="center"/>
            <w:hideMark/>
          </w:tcPr>
          <w:p w14:paraId="7A677CF4" w14:textId="77777777" w:rsidR="000D5F8A" w:rsidRDefault="00BB4B2F">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применяемое к обязательствам, возникающим из односторонних сделок </w:t>
            </w:r>
          </w:p>
        </w:tc>
      </w:tr>
    </w:tbl>
    <w:p w14:paraId="5D88DA25"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К обязательствам, возникающим из односторонних сделок, применяется право государства, где совершена сделка.</w:t>
      </w:r>
    </w:p>
    <w:p w14:paraId="6625A8A9" w14:textId="77777777" w:rsidR="000D5F8A" w:rsidRDefault="000D5F8A">
      <w:pPr>
        <w:spacing w:after="160" w:line="360" w:lineRule="auto"/>
        <w:rPr>
          <w:rFonts w:ascii="GHEA Grapalat" w:eastAsia="Times New Roman" w:hAnsi="GHEA Grapalat" w:cs="Times New Roman"/>
          <w:color w:val="000000"/>
          <w:sz w:val="24"/>
          <w:szCs w:val="24"/>
        </w:rPr>
      </w:pPr>
    </w:p>
    <w:p w14:paraId="4DC458D3" w14:textId="77777777" w:rsidR="00C869D0" w:rsidRDefault="00C869D0">
      <w:pPr>
        <w:rPr>
          <w:rFonts w:ascii="GHEA Grapalat" w:hAnsi="GHEA Grapalat"/>
          <w:b/>
          <w:color w:val="000000"/>
          <w:sz w:val="24"/>
          <w:szCs w:val="24"/>
        </w:rPr>
      </w:pPr>
      <w:r>
        <w:rPr>
          <w:rFonts w:ascii="GHEA Grapalat" w:hAnsi="GHEA Grapalat"/>
          <w:b/>
          <w:color w:val="000000"/>
          <w:sz w:val="24"/>
          <w:szCs w:val="24"/>
        </w:rPr>
        <w:br w:type="page"/>
      </w:r>
    </w:p>
    <w:p w14:paraId="0090730B" w14:textId="77777777" w:rsidR="000D5F8A" w:rsidRDefault="000E2A82" w:rsidP="00C869D0">
      <w:pPr>
        <w:widowControl w:val="0"/>
        <w:spacing w:after="160" w:line="341" w:lineRule="auto"/>
        <w:ind w:right="-1"/>
        <w:jc w:val="center"/>
        <w:rPr>
          <w:rFonts w:ascii="GHEA Grapalat" w:hAnsi="GHEA Grapalat"/>
          <w:b/>
          <w:color w:val="000000"/>
          <w:sz w:val="24"/>
          <w:szCs w:val="24"/>
        </w:rPr>
      </w:pPr>
      <w:r w:rsidRPr="002252A0">
        <w:rPr>
          <w:rFonts w:ascii="GHEA Grapalat" w:hAnsi="GHEA Grapalat"/>
          <w:b/>
          <w:color w:val="000000"/>
          <w:sz w:val="24"/>
          <w:szCs w:val="24"/>
        </w:rPr>
        <w:lastRenderedPageBreak/>
        <w:t>§ 8. ПРАВО ПРИМЕНЯЕМОЕ К ОБЯЗАТЕЛЬСТВАМ, ВОЗНИКАЮЩИМ ВСЛЕДСТВИЕ ПРИЧЕНЕНИЯ ВРЕДА И НЕОСНОВАТЕЛЬНОГО</w:t>
      </w:r>
      <w:r w:rsidRPr="002252A0">
        <w:rPr>
          <w:rFonts w:ascii="Courier New" w:hAnsi="Courier New" w:cs="Courier New"/>
          <w:b/>
          <w:color w:val="000000"/>
          <w:sz w:val="24"/>
          <w:szCs w:val="24"/>
          <w:lang w:val="en-US"/>
        </w:rPr>
        <w:t> </w:t>
      </w:r>
      <w:r w:rsidRPr="002252A0">
        <w:rPr>
          <w:rFonts w:ascii="GHEA Grapalat" w:hAnsi="GHEA Grapalat"/>
          <w:b/>
          <w:color w:val="000000"/>
          <w:sz w:val="24"/>
          <w:szCs w:val="24"/>
        </w:rPr>
        <w:t>ОБОГАЩЕНИЯ</w:t>
      </w:r>
    </w:p>
    <w:p w14:paraId="409A1F0C" w14:textId="77777777" w:rsidR="000D5F8A" w:rsidRDefault="000D5F8A" w:rsidP="00C869D0">
      <w:pPr>
        <w:widowControl w:val="0"/>
        <w:spacing w:after="160" w:line="341" w:lineRule="auto"/>
        <w:ind w:right="-1"/>
        <w:jc w:val="center"/>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35573E66" w14:textId="77777777" w:rsidTr="00373C15">
        <w:trPr>
          <w:tblCellSpacing w:w="0" w:type="dxa"/>
        </w:trPr>
        <w:tc>
          <w:tcPr>
            <w:tcW w:w="2025" w:type="dxa"/>
            <w:hideMark/>
          </w:tcPr>
          <w:p w14:paraId="73A5F616" w14:textId="77777777" w:rsidR="000D5F8A" w:rsidRDefault="000E2A82" w:rsidP="00C869D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1289. </w:t>
            </w:r>
          </w:p>
        </w:tc>
        <w:tc>
          <w:tcPr>
            <w:tcW w:w="0" w:type="auto"/>
            <w:vAlign w:val="center"/>
            <w:hideMark/>
          </w:tcPr>
          <w:p w14:paraId="40DE906B" w14:textId="77777777" w:rsidR="000D5F8A" w:rsidRDefault="00BB4B2F" w:rsidP="00C869D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применяемое к обязательствам, возникающим вследствие причинения вреда </w:t>
            </w:r>
          </w:p>
        </w:tc>
      </w:tr>
    </w:tbl>
    <w:p w14:paraId="6F01AD9D" w14:textId="77777777" w:rsidR="000D5F8A" w:rsidRDefault="000E2A82" w:rsidP="00C869D0">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К обязательствам, возникающим вследствие причинения вреда, применяется право государства, где имело место действие или обстоятельство, послужившее основанием для требования о возмещении вреда, если иное не предусмотрено соглашением сторон.</w:t>
      </w:r>
    </w:p>
    <w:p w14:paraId="2E6E42B8" w14:textId="77777777" w:rsidR="000D5F8A" w:rsidRDefault="000D5F8A" w:rsidP="00C869D0">
      <w:pPr>
        <w:widowControl w:val="0"/>
        <w:spacing w:after="160" w:line="341"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29EBECC" w14:textId="77777777" w:rsidTr="00373C15">
        <w:trPr>
          <w:tblCellSpacing w:w="0" w:type="dxa"/>
        </w:trPr>
        <w:tc>
          <w:tcPr>
            <w:tcW w:w="2025" w:type="dxa"/>
            <w:hideMark/>
          </w:tcPr>
          <w:p w14:paraId="570248DC" w14:textId="77777777" w:rsidR="000D5F8A" w:rsidRDefault="000E2A82" w:rsidP="00C869D0">
            <w:pPr>
              <w:widowControl w:val="0"/>
              <w:spacing w:after="160" w:line="341"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Статья 1290. </w:t>
            </w:r>
          </w:p>
        </w:tc>
        <w:tc>
          <w:tcPr>
            <w:tcW w:w="0" w:type="auto"/>
            <w:vAlign w:val="center"/>
            <w:hideMark/>
          </w:tcPr>
          <w:p w14:paraId="0DB20CB9" w14:textId="77777777" w:rsidR="000D5F8A" w:rsidRDefault="000E2A82" w:rsidP="00C869D0">
            <w:pPr>
              <w:widowControl w:val="0"/>
              <w:spacing w:after="160" w:line="341" w:lineRule="auto"/>
              <w:ind w:left="102"/>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Право, применяемое к обязательствам, возникающим вследствие неосновательного обогащения </w:t>
            </w:r>
          </w:p>
        </w:tc>
      </w:tr>
    </w:tbl>
    <w:p w14:paraId="1F0A4452" w14:textId="77777777" w:rsidR="000D5F8A" w:rsidRDefault="000E2A82" w:rsidP="00C869D0">
      <w:pPr>
        <w:widowControl w:val="0"/>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К обязательствам, возникающим вследствие неосновательного обогащения, применяется право государства, где неосновательное обогащение имело место, если иное не предусмотрено соглашением сторон.</w:t>
      </w:r>
    </w:p>
    <w:p w14:paraId="67EBB7B5" w14:textId="77777777" w:rsidR="000D5F8A" w:rsidRDefault="000D5F8A" w:rsidP="00C869D0">
      <w:pPr>
        <w:widowControl w:val="0"/>
        <w:spacing w:after="160" w:line="341" w:lineRule="auto"/>
        <w:ind w:firstLine="567"/>
        <w:jc w:val="both"/>
        <w:rPr>
          <w:rFonts w:ascii="GHEA Grapalat" w:eastAsia="Times New Roman" w:hAnsi="GHEA Grapalat" w:cs="Times New Roman"/>
          <w:color w:val="000000"/>
          <w:sz w:val="24"/>
          <w:szCs w:val="24"/>
        </w:rPr>
      </w:pPr>
    </w:p>
    <w:p w14:paraId="58F39B41" w14:textId="77777777" w:rsidR="000D5F8A" w:rsidRDefault="000E2A82" w:rsidP="00C869D0">
      <w:pPr>
        <w:widowControl w:val="0"/>
        <w:spacing w:after="160" w:line="341" w:lineRule="auto"/>
        <w:ind w:left="567" w:right="566"/>
        <w:jc w:val="center"/>
        <w:rPr>
          <w:rFonts w:ascii="GHEA Grapalat" w:hAnsi="GHEA Grapalat"/>
          <w:color w:val="000000"/>
          <w:sz w:val="24"/>
          <w:szCs w:val="24"/>
          <w:lang w:val="en-US"/>
        </w:rPr>
      </w:pPr>
      <w:r w:rsidRPr="002252A0">
        <w:rPr>
          <w:rFonts w:ascii="GHEA Grapalat" w:hAnsi="GHEA Grapalat"/>
          <w:b/>
          <w:color w:val="000000"/>
          <w:sz w:val="24"/>
          <w:szCs w:val="24"/>
        </w:rPr>
        <w:t>§ 9. ПРАВО, ПРИМЕНЯЕМОЕ К ИНТЕЛЛЕКТУАЛЬНОЙ СОБСТВЕННОСТИ</w:t>
      </w:r>
      <w:r w:rsidRPr="002252A0">
        <w:rPr>
          <w:rFonts w:ascii="GHEA Grapalat" w:hAnsi="GHEA Grapalat"/>
          <w:color w:val="000000"/>
          <w:sz w:val="24"/>
          <w:szCs w:val="24"/>
        </w:rPr>
        <w:t xml:space="preserve"> </w:t>
      </w:r>
    </w:p>
    <w:p w14:paraId="1497FA29" w14:textId="77777777" w:rsidR="000D5F8A" w:rsidRDefault="000D5F8A" w:rsidP="00C869D0">
      <w:pPr>
        <w:widowControl w:val="0"/>
        <w:spacing w:after="160" w:line="341" w:lineRule="auto"/>
        <w:ind w:left="567" w:right="566"/>
        <w:jc w:val="center"/>
        <w:rPr>
          <w:rFonts w:ascii="GHEA Grapalat" w:hAnsi="GHEA Grapalat"/>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2E31C132" w14:textId="77777777" w:rsidTr="00373C15">
        <w:trPr>
          <w:tblCellSpacing w:w="0" w:type="dxa"/>
        </w:trPr>
        <w:tc>
          <w:tcPr>
            <w:tcW w:w="2025" w:type="dxa"/>
            <w:hideMark/>
          </w:tcPr>
          <w:p w14:paraId="2564BFCD" w14:textId="77777777" w:rsidR="000D5F8A" w:rsidRDefault="00BB4B2F" w:rsidP="00C869D0">
            <w:pPr>
              <w:widowControl w:val="0"/>
              <w:spacing w:after="160" w:line="341"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1291. </w:t>
            </w:r>
          </w:p>
        </w:tc>
        <w:tc>
          <w:tcPr>
            <w:tcW w:w="0" w:type="auto"/>
            <w:vAlign w:val="center"/>
            <w:hideMark/>
          </w:tcPr>
          <w:p w14:paraId="251EEB33" w14:textId="77777777" w:rsidR="000D5F8A" w:rsidRDefault="00BB4B2F" w:rsidP="00C869D0">
            <w:pPr>
              <w:widowControl w:val="0"/>
              <w:spacing w:after="160" w:line="341"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применяемое к объектам интеллектуальной собственности </w:t>
            </w:r>
          </w:p>
        </w:tc>
      </w:tr>
    </w:tbl>
    <w:p w14:paraId="45CD6172" w14:textId="77777777" w:rsidR="000D5F8A" w:rsidRDefault="000E2A82" w:rsidP="00C869D0">
      <w:pPr>
        <w:widowControl w:val="0"/>
        <w:tabs>
          <w:tab w:val="left" w:pos="1134"/>
        </w:tabs>
        <w:spacing w:after="160" w:line="341" w:lineRule="auto"/>
        <w:ind w:firstLine="567"/>
        <w:jc w:val="both"/>
        <w:rPr>
          <w:rFonts w:ascii="GHEA Grapalat" w:eastAsia="Times New Roman" w:hAnsi="GHEA Grapalat" w:cs="Times New Roman"/>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 объектам интеллектуальной собственности применяется право государства, где испрашивается защита этих прав.</w:t>
      </w:r>
    </w:p>
    <w:p w14:paraId="73203AC9" w14:textId="77777777" w:rsidR="000D5F8A" w:rsidRDefault="000E2A82" w:rsidP="00C869D0">
      <w:pPr>
        <w:widowControl w:val="0"/>
        <w:tabs>
          <w:tab w:val="left" w:pos="1134"/>
        </w:tabs>
        <w:spacing w:after="160" w:line="341"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К договорам о передаче или об использовании прав на объекты интеллектуальной собственности применяется право, определяемое в</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соответствии с положениями настоящего раздела о договорных обязательствах.</w:t>
      </w:r>
    </w:p>
    <w:p w14:paraId="367C3232" w14:textId="77777777" w:rsidR="000E2A82" w:rsidRPr="002252A0" w:rsidRDefault="000E2A82" w:rsidP="002252A0">
      <w:pPr>
        <w:widowControl w:val="0"/>
        <w:spacing w:after="160" w:line="360" w:lineRule="auto"/>
        <w:ind w:left="567" w:right="566"/>
        <w:jc w:val="center"/>
        <w:rPr>
          <w:rFonts w:ascii="GHEA Grapalat" w:hAnsi="GHEA Grapalat"/>
          <w:b/>
          <w:color w:val="000000"/>
          <w:sz w:val="24"/>
          <w:szCs w:val="24"/>
          <w:lang w:val="en-US"/>
        </w:rPr>
      </w:pPr>
      <w:r w:rsidRPr="002252A0">
        <w:rPr>
          <w:rFonts w:ascii="GHEA Grapalat" w:hAnsi="GHEA Grapalat"/>
          <w:b/>
          <w:color w:val="000000"/>
          <w:sz w:val="24"/>
          <w:szCs w:val="24"/>
        </w:rPr>
        <w:lastRenderedPageBreak/>
        <w:t>§ 10. ПРАВО, ПРИМЕНЯЕМОЕ К НАСЛЕДОВАНИЮ</w:t>
      </w:r>
    </w:p>
    <w:p w14:paraId="559E87B2" w14:textId="77777777" w:rsidR="002F3D1F" w:rsidRPr="002252A0" w:rsidRDefault="002F3D1F" w:rsidP="002252A0">
      <w:pPr>
        <w:widowControl w:val="0"/>
        <w:spacing w:after="160" w:line="360" w:lineRule="auto"/>
        <w:ind w:left="567" w:right="566"/>
        <w:jc w:val="center"/>
        <w:rPr>
          <w:rFonts w:ascii="GHEA Grapalat" w:hAnsi="GHEA Grapalat"/>
          <w:b/>
          <w:color w:val="000000"/>
          <w:sz w:val="24"/>
          <w:szCs w:val="24"/>
          <w:lang w:val="en-US"/>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5515D09" w14:textId="77777777" w:rsidTr="00373C15">
        <w:trPr>
          <w:tblCellSpacing w:w="0" w:type="dxa"/>
        </w:trPr>
        <w:tc>
          <w:tcPr>
            <w:tcW w:w="2025" w:type="dxa"/>
            <w:hideMark/>
          </w:tcPr>
          <w:p w14:paraId="3DC8A83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1292. </w:t>
            </w:r>
          </w:p>
        </w:tc>
        <w:tc>
          <w:tcPr>
            <w:tcW w:w="0" w:type="auto"/>
            <w:vAlign w:val="center"/>
            <w:hideMark/>
          </w:tcPr>
          <w:p w14:paraId="55E9CC59" w14:textId="77777777" w:rsidR="000E2A82" w:rsidRPr="002252A0" w:rsidRDefault="00BB4B2F" w:rsidP="002252A0">
            <w:pPr>
              <w:widowControl w:val="0"/>
              <w:spacing w:after="160" w:line="360" w:lineRule="auto"/>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применяемое к наследованию по завещанию </w:t>
            </w:r>
          </w:p>
        </w:tc>
      </w:tr>
    </w:tbl>
    <w:p w14:paraId="1D6AC88F"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1.</w:t>
      </w:r>
      <w:r w:rsidRPr="002252A0">
        <w:rPr>
          <w:rFonts w:ascii="GHEA Grapalat" w:hAnsi="GHEA Grapalat"/>
          <w:color w:val="000000"/>
          <w:sz w:val="24"/>
          <w:szCs w:val="24"/>
        </w:rPr>
        <w:tab/>
        <w:t>К наследованию применяется право государства, где наследодатель имел последнее место жительства, если завещателем не избрано в завещании право государства, гражданином которого он является.</w:t>
      </w:r>
    </w:p>
    <w:p w14:paraId="249CE8D2" w14:textId="77777777" w:rsidR="000E2A82" w:rsidRPr="002252A0" w:rsidRDefault="000E2A82" w:rsidP="002252A0">
      <w:pPr>
        <w:widowControl w:val="0"/>
        <w:tabs>
          <w:tab w:val="left" w:pos="1134"/>
        </w:tabs>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2.</w:t>
      </w:r>
      <w:r w:rsidRPr="002252A0">
        <w:rPr>
          <w:rFonts w:ascii="GHEA Grapalat" w:hAnsi="GHEA Grapalat"/>
          <w:color w:val="000000"/>
          <w:sz w:val="24"/>
          <w:szCs w:val="24"/>
        </w:rPr>
        <w:tab/>
        <w:t>Способность лица к составлению и отмене завещания, а также форма завещания и акта его отмены определяются по праву государства, где завещатель имел место жительства в момент составления завещания или акта о его отмене. Однако несоблюдение формы не является основанием для признания недействительным завещания или акта о его отмене, если завещание или акт о</w:t>
      </w:r>
      <w:r w:rsidRPr="002252A0">
        <w:rPr>
          <w:rFonts w:ascii="Courier New" w:hAnsi="Courier New" w:cs="Courier New"/>
          <w:color w:val="000000"/>
          <w:sz w:val="24"/>
          <w:szCs w:val="24"/>
          <w:lang w:val="en-US"/>
        </w:rPr>
        <w:t> </w:t>
      </w:r>
      <w:r w:rsidRPr="002252A0">
        <w:rPr>
          <w:rFonts w:ascii="GHEA Grapalat" w:hAnsi="GHEA Grapalat"/>
          <w:color w:val="000000"/>
          <w:sz w:val="24"/>
          <w:szCs w:val="24"/>
        </w:rPr>
        <w:t>его отмене соответствуют требованиям права места их со</w:t>
      </w:r>
      <w:r w:rsidR="00BB4B2F">
        <w:rPr>
          <w:rFonts w:ascii="GHEA Grapalat" w:hAnsi="GHEA Grapalat"/>
          <w:color w:val="000000"/>
          <w:sz w:val="24"/>
          <w:szCs w:val="24"/>
        </w:rPr>
        <w:t>ставления или требованиям права Республики Армения.</w:t>
      </w:r>
    </w:p>
    <w:p w14:paraId="329C9615" w14:textId="77777777" w:rsidR="00104768" w:rsidRPr="002252A0" w:rsidRDefault="00104768" w:rsidP="002252A0">
      <w:pPr>
        <w:widowControl w:val="0"/>
        <w:tabs>
          <w:tab w:val="left" w:pos="1134"/>
        </w:tabs>
        <w:spacing w:after="160" w:line="360" w:lineRule="auto"/>
        <w:ind w:firstLine="567"/>
        <w:jc w:val="both"/>
        <w:rPr>
          <w:rFonts w:ascii="GHEA Grapalat" w:hAnsi="GHEA Grapalat"/>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E2A82" w:rsidRPr="002252A0" w14:paraId="0EC01B4C" w14:textId="77777777" w:rsidTr="00373C15">
        <w:trPr>
          <w:tblCellSpacing w:w="0" w:type="dxa"/>
        </w:trPr>
        <w:tc>
          <w:tcPr>
            <w:tcW w:w="2025" w:type="dxa"/>
            <w:hideMark/>
          </w:tcPr>
          <w:p w14:paraId="3C367CA5" w14:textId="77777777" w:rsidR="000E2A82" w:rsidRPr="002252A0" w:rsidRDefault="00BB4B2F" w:rsidP="002252A0">
            <w:pPr>
              <w:widowControl w:val="0"/>
              <w:spacing w:after="160" w:line="360" w:lineRule="auto"/>
              <w:jc w:val="center"/>
              <w:rPr>
                <w:rFonts w:ascii="GHEA Grapalat" w:eastAsia="Times New Roman" w:hAnsi="GHEA Grapalat" w:cs="Times New Roman"/>
                <w:color w:val="000000"/>
                <w:sz w:val="24"/>
                <w:szCs w:val="24"/>
              </w:rPr>
            </w:pPr>
            <w:r>
              <w:rPr>
                <w:rFonts w:ascii="GHEA Grapalat" w:hAnsi="GHEA Grapalat"/>
                <w:b/>
                <w:color w:val="000000"/>
                <w:sz w:val="24"/>
                <w:szCs w:val="24"/>
              </w:rPr>
              <w:t xml:space="preserve">Статья 1293. </w:t>
            </w:r>
          </w:p>
        </w:tc>
        <w:tc>
          <w:tcPr>
            <w:tcW w:w="0" w:type="auto"/>
            <w:vAlign w:val="center"/>
            <w:hideMark/>
          </w:tcPr>
          <w:p w14:paraId="115897B1" w14:textId="77777777" w:rsidR="000E2A82" w:rsidRPr="002252A0" w:rsidRDefault="00BB4B2F" w:rsidP="002252A0">
            <w:pPr>
              <w:widowControl w:val="0"/>
              <w:spacing w:after="160" w:line="360" w:lineRule="auto"/>
              <w:ind w:left="102"/>
              <w:rPr>
                <w:rFonts w:ascii="GHEA Grapalat" w:eastAsia="Times New Roman" w:hAnsi="GHEA Grapalat" w:cs="Times New Roman"/>
                <w:color w:val="000000"/>
                <w:sz w:val="24"/>
                <w:szCs w:val="24"/>
              </w:rPr>
            </w:pPr>
            <w:r>
              <w:rPr>
                <w:rFonts w:ascii="GHEA Grapalat" w:hAnsi="GHEA Grapalat"/>
                <w:b/>
                <w:color w:val="000000"/>
                <w:sz w:val="24"/>
                <w:szCs w:val="24"/>
              </w:rPr>
              <w:t xml:space="preserve">Право, определяющее наследование недвижимого имущества </w:t>
            </w:r>
          </w:p>
        </w:tc>
      </w:tr>
    </w:tbl>
    <w:p w14:paraId="7AE3FCB6" w14:textId="77777777" w:rsidR="000E2A82" w:rsidRPr="002252A0" w:rsidRDefault="000E2A82" w:rsidP="002252A0">
      <w:pPr>
        <w:widowControl w:val="0"/>
        <w:spacing w:after="160" w:line="360" w:lineRule="auto"/>
        <w:ind w:firstLine="567"/>
        <w:jc w:val="both"/>
        <w:rPr>
          <w:rFonts w:ascii="GHEA Grapalat" w:hAnsi="GHEA Grapalat"/>
          <w:color w:val="000000"/>
          <w:sz w:val="24"/>
          <w:szCs w:val="24"/>
        </w:rPr>
      </w:pPr>
      <w:r w:rsidRPr="002252A0">
        <w:rPr>
          <w:rFonts w:ascii="GHEA Grapalat" w:hAnsi="GHEA Grapalat"/>
          <w:color w:val="000000"/>
          <w:sz w:val="24"/>
          <w:szCs w:val="24"/>
        </w:rPr>
        <w:t>Наследование недвижимого имущества определяется по праву государства, где находится это имущество.</w:t>
      </w:r>
    </w:p>
    <w:p w14:paraId="1762C49C" w14:textId="77777777" w:rsidR="000E2A82" w:rsidRPr="002252A0" w:rsidRDefault="000E2A82" w:rsidP="002252A0">
      <w:pPr>
        <w:widowControl w:val="0"/>
        <w:spacing w:after="160" w:line="360" w:lineRule="auto"/>
        <w:ind w:firstLine="567"/>
        <w:jc w:val="both"/>
        <w:rPr>
          <w:rFonts w:ascii="GHEA Grapalat" w:eastAsia="Times New Roman" w:hAnsi="GHEA Grapalat" w:cs="Times New Roman"/>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4500"/>
        <w:gridCol w:w="4571"/>
      </w:tblGrid>
      <w:tr w:rsidR="000E2A82" w:rsidRPr="002252A0" w14:paraId="55741218" w14:textId="77777777" w:rsidTr="00C21C98">
        <w:trPr>
          <w:tblCellSpacing w:w="0" w:type="dxa"/>
        </w:trPr>
        <w:tc>
          <w:tcPr>
            <w:tcW w:w="4500" w:type="dxa"/>
            <w:vAlign w:val="center"/>
            <w:hideMark/>
          </w:tcPr>
          <w:p w14:paraId="431D5D21"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b/>
                <w:color w:val="000000"/>
                <w:sz w:val="24"/>
                <w:szCs w:val="24"/>
              </w:rPr>
              <w:t xml:space="preserve">Президент </w:t>
            </w:r>
            <w:r w:rsidR="00022BF5" w:rsidRPr="002252A0">
              <w:rPr>
                <w:rFonts w:ascii="GHEA Grapalat" w:hAnsi="GHEA Grapalat"/>
                <w:b/>
                <w:color w:val="000000"/>
                <w:sz w:val="24"/>
                <w:szCs w:val="24"/>
                <w:lang w:val="en-US"/>
              </w:rPr>
              <w:br/>
            </w:r>
            <w:r w:rsidRPr="002252A0">
              <w:rPr>
                <w:rFonts w:ascii="GHEA Grapalat" w:hAnsi="GHEA Grapalat"/>
                <w:b/>
                <w:color w:val="000000"/>
                <w:sz w:val="24"/>
                <w:szCs w:val="24"/>
              </w:rPr>
              <w:t>Республики Армения</w:t>
            </w:r>
          </w:p>
        </w:tc>
        <w:tc>
          <w:tcPr>
            <w:tcW w:w="0" w:type="auto"/>
            <w:vAlign w:val="bottom"/>
            <w:hideMark/>
          </w:tcPr>
          <w:p w14:paraId="588A8744" w14:textId="77777777" w:rsidR="000E2A82" w:rsidRPr="002252A0" w:rsidRDefault="000E2A82" w:rsidP="002252A0">
            <w:pPr>
              <w:widowControl w:val="0"/>
              <w:spacing w:after="160" w:line="360" w:lineRule="auto"/>
              <w:ind w:right="140"/>
              <w:jc w:val="right"/>
              <w:rPr>
                <w:rFonts w:ascii="GHEA Grapalat" w:eastAsia="Times New Roman" w:hAnsi="GHEA Grapalat" w:cs="Times New Roman"/>
                <w:color w:val="000000"/>
                <w:sz w:val="24"/>
                <w:szCs w:val="24"/>
              </w:rPr>
            </w:pPr>
            <w:r w:rsidRPr="002252A0">
              <w:rPr>
                <w:rFonts w:ascii="GHEA Grapalat" w:hAnsi="GHEA Grapalat"/>
                <w:b/>
                <w:color w:val="000000"/>
                <w:sz w:val="24"/>
                <w:szCs w:val="24"/>
              </w:rPr>
              <w:t>Р. Кочарян</w:t>
            </w:r>
          </w:p>
        </w:tc>
      </w:tr>
      <w:tr w:rsidR="000E2A82" w:rsidRPr="002252A0" w14:paraId="6020D5FC" w14:textId="77777777" w:rsidTr="00373C15">
        <w:trPr>
          <w:tblCellSpacing w:w="0" w:type="dxa"/>
        </w:trPr>
        <w:tc>
          <w:tcPr>
            <w:tcW w:w="0" w:type="auto"/>
            <w:vAlign w:val="center"/>
            <w:hideMark/>
          </w:tcPr>
          <w:p w14:paraId="60E70D1E" w14:textId="77777777" w:rsidR="000E2A82" w:rsidRPr="002252A0" w:rsidRDefault="000E2A82" w:rsidP="002252A0">
            <w:pPr>
              <w:widowControl w:val="0"/>
              <w:spacing w:after="160" w:line="360" w:lineRule="auto"/>
              <w:jc w:val="center"/>
              <w:rPr>
                <w:rFonts w:ascii="GHEA Grapalat" w:eastAsia="Times New Roman" w:hAnsi="GHEA Grapalat" w:cs="Times New Roman"/>
                <w:color w:val="000000"/>
                <w:sz w:val="24"/>
                <w:szCs w:val="24"/>
              </w:rPr>
            </w:pPr>
            <w:r w:rsidRPr="002252A0">
              <w:rPr>
                <w:rFonts w:ascii="GHEA Grapalat" w:hAnsi="GHEA Grapalat"/>
                <w:color w:val="000000"/>
                <w:sz w:val="24"/>
                <w:szCs w:val="24"/>
              </w:rPr>
              <w:t>Ереван 28 июля 1998 года</w:t>
            </w:r>
            <w:r w:rsidRPr="002252A0">
              <w:rPr>
                <w:rFonts w:ascii="GHEA Grapalat" w:eastAsia="Times New Roman" w:hAnsi="GHEA Grapalat" w:cs="Times New Roman"/>
                <w:color w:val="000000"/>
                <w:sz w:val="24"/>
                <w:szCs w:val="24"/>
              </w:rPr>
              <w:br/>
            </w:r>
            <w:r w:rsidRPr="002252A0">
              <w:rPr>
                <w:rFonts w:ascii="GHEA Grapalat" w:hAnsi="GHEA Grapalat"/>
                <w:color w:val="000000"/>
                <w:sz w:val="24"/>
                <w:szCs w:val="24"/>
              </w:rPr>
              <w:t>НО-239</w:t>
            </w:r>
          </w:p>
        </w:tc>
        <w:tc>
          <w:tcPr>
            <w:tcW w:w="0" w:type="auto"/>
            <w:vAlign w:val="center"/>
            <w:hideMark/>
          </w:tcPr>
          <w:p w14:paraId="1AEF0F0B" w14:textId="77777777" w:rsidR="000E2A82" w:rsidRPr="002252A0" w:rsidRDefault="000E2A82" w:rsidP="002252A0">
            <w:pPr>
              <w:widowControl w:val="0"/>
              <w:spacing w:after="160" w:line="360" w:lineRule="auto"/>
              <w:rPr>
                <w:rFonts w:ascii="GHEA Grapalat" w:eastAsia="Times New Roman" w:hAnsi="GHEA Grapalat" w:cs="Times New Roman"/>
                <w:sz w:val="24"/>
                <w:szCs w:val="24"/>
              </w:rPr>
            </w:pPr>
          </w:p>
        </w:tc>
      </w:tr>
    </w:tbl>
    <w:p w14:paraId="7F313CEC" w14:textId="77777777" w:rsidR="00EC0CCB" w:rsidRPr="00AF6BC5" w:rsidRDefault="00EC0CCB" w:rsidP="00EC0CCB">
      <w:r w:rsidRPr="00AF6BC5">
        <w:rPr>
          <w:b/>
          <w:bCs/>
        </w:rPr>
        <w:t>Опубликование русского перевода 14 августа 2026 года.</w:t>
      </w:r>
    </w:p>
    <w:p w14:paraId="66BE1F34" w14:textId="77777777" w:rsidR="005F7D7E" w:rsidRPr="002252A0" w:rsidRDefault="005F7D7E" w:rsidP="002252A0">
      <w:pPr>
        <w:widowControl w:val="0"/>
        <w:spacing w:after="160" w:line="360" w:lineRule="auto"/>
        <w:jc w:val="both"/>
        <w:rPr>
          <w:rFonts w:ascii="GHEA Grapalat" w:hAnsi="GHEA Grapalat"/>
          <w:sz w:val="24"/>
          <w:szCs w:val="24"/>
        </w:rPr>
      </w:pPr>
    </w:p>
    <w:sectPr w:rsidR="005F7D7E" w:rsidRPr="002252A0" w:rsidSect="008D68CB">
      <w:headerReference w:type="even" r:id="rId8"/>
      <w:headerReference w:type="default" r:id="rId9"/>
      <w:footerReference w:type="even" r:id="rId10"/>
      <w:footerReference w:type="default" r:id="rId11"/>
      <w:headerReference w:type="first" r:id="rId12"/>
      <w:footerReference w:type="first" r:id="rId13"/>
      <w:pgSz w:w="11907" w:h="16839" w:code="9"/>
      <w:pgMar w:top="1418" w:right="1418" w:bottom="1418" w:left="1418" w:header="720"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BB83E" w14:textId="77777777" w:rsidR="00DD7E31" w:rsidRDefault="00DD7E31" w:rsidP="006D2C66">
      <w:pPr>
        <w:spacing w:after="0" w:line="240" w:lineRule="auto"/>
      </w:pPr>
      <w:r>
        <w:separator/>
      </w:r>
    </w:p>
  </w:endnote>
  <w:endnote w:type="continuationSeparator" w:id="0">
    <w:p w14:paraId="17C34741" w14:textId="77777777" w:rsidR="00DD7E31" w:rsidRDefault="00DD7E31" w:rsidP="006D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715E" w14:textId="77777777" w:rsidR="00BF51BA" w:rsidRDefault="00BF5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4291"/>
      <w:docPartObj>
        <w:docPartGallery w:val="Page Numbers (Bottom of Page)"/>
        <w:docPartUnique/>
      </w:docPartObj>
    </w:sdtPr>
    <w:sdtEndPr>
      <w:rPr>
        <w:rFonts w:ascii="GHEA Grapalat" w:hAnsi="GHEA Grapalat"/>
        <w:sz w:val="24"/>
        <w:szCs w:val="24"/>
      </w:rPr>
    </w:sdtEndPr>
    <w:sdtContent>
      <w:p w14:paraId="39DB7A73" w14:textId="77777777" w:rsidR="00BF51BA" w:rsidRPr="006D2C66" w:rsidRDefault="00BF51BA">
        <w:pPr>
          <w:pStyle w:val="Footer"/>
          <w:jc w:val="center"/>
          <w:rPr>
            <w:rFonts w:ascii="GHEA Grapalat" w:hAnsi="GHEA Grapalat"/>
            <w:sz w:val="24"/>
            <w:szCs w:val="24"/>
          </w:rPr>
        </w:pPr>
        <w:r w:rsidRPr="006D2C66">
          <w:rPr>
            <w:rFonts w:ascii="GHEA Grapalat" w:hAnsi="GHEA Grapalat"/>
            <w:sz w:val="24"/>
            <w:szCs w:val="24"/>
          </w:rPr>
          <w:fldChar w:fldCharType="begin"/>
        </w:r>
        <w:r w:rsidRPr="006D2C66">
          <w:rPr>
            <w:rFonts w:ascii="GHEA Grapalat" w:hAnsi="GHEA Grapalat"/>
            <w:sz w:val="24"/>
            <w:szCs w:val="24"/>
          </w:rPr>
          <w:instrText xml:space="preserve"> PAGE   \* MERGEFORMAT </w:instrText>
        </w:r>
        <w:r w:rsidRPr="006D2C66">
          <w:rPr>
            <w:rFonts w:ascii="GHEA Grapalat" w:hAnsi="GHEA Grapalat"/>
            <w:sz w:val="24"/>
            <w:szCs w:val="24"/>
          </w:rPr>
          <w:fldChar w:fldCharType="separate"/>
        </w:r>
        <w:r w:rsidR="00D86F57">
          <w:rPr>
            <w:rFonts w:ascii="GHEA Grapalat" w:hAnsi="GHEA Grapalat"/>
            <w:noProof/>
            <w:sz w:val="24"/>
            <w:szCs w:val="24"/>
          </w:rPr>
          <w:t>96</w:t>
        </w:r>
        <w:r w:rsidRPr="006D2C66">
          <w:rPr>
            <w:rFonts w:ascii="GHEA Grapalat" w:hAnsi="GHEA Grapalat"/>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92D94" w14:textId="77777777" w:rsidR="00BF51BA" w:rsidRDefault="00BF51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0377" w14:textId="77777777" w:rsidR="00DD7E31" w:rsidRDefault="00DD7E31" w:rsidP="006D2C66">
      <w:pPr>
        <w:spacing w:after="0" w:line="240" w:lineRule="auto"/>
      </w:pPr>
      <w:r>
        <w:separator/>
      </w:r>
    </w:p>
  </w:footnote>
  <w:footnote w:type="continuationSeparator" w:id="0">
    <w:p w14:paraId="1C40C1E1" w14:textId="77777777" w:rsidR="00DD7E31" w:rsidRDefault="00DD7E31" w:rsidP="006D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73369" w14:textId="77777777" w:rsidR="00BF51BA" w:rsidRDefault="00BF51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A854" w14:textId="77777777" w:rsidR="00BF51BA" w:rsidRDefault="00BF51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2B4E" w14:textId="77777777" w:rsidR="00BF51BA" w:rsidRDefault="00BF5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16B"/>
    <w:multiLevelType w:val="hybridMultilevel"/>
    <w:tmpl w:val="B546C7DC"/>
    <w:lvl w:ilvl="0" w:tplc="4DDA1108">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C9973D3"/>
    <w:multiLevelType w:val="hybridMultilevel"/>
    <w:tmpl w:val="317016DC"/>
    <w:lvl w:ilvl="0" w:tplc="17927E5C">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2" w15:restartNumberingAfterBreak="0">
    <w:nsid w:val="1ED8716E"/>
    <w:multiLevelType w:val="multilevel"/>
    <w:tmpl w:val="B578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13F63"/>
    <w:multiLevelType w:val="hybridMultilevel"/>
    <w:tmpl w:val="5B4CC53C"/>
    <w:lvl w:ilvl="0" w:tplc="642C7A5A">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4" w15:restartNumberingAfterBreak="0">
    <w:nsid w:val="33B02B2F"/>
    <w:multiLevelType w:val="hybridMultilevel"/>
    <w:tmpl w:val="CB10C7C0"/>
    <w:lvl w:ilvl="0" w:tplc="C978740E">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5" w15:restartNumberingAfterBreak="0">
    <w:nsid w:val="37185F36"/>
    <w:multiLevelType w:val="multilevel"/>
    <w:tmpl w:val="A4803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10623F"/>
    <w:multiLevelType w:val="hybridMultilevel"/>
    <w:tmpl w:val="0952F4A8"/>
    <w:lvl w:ilvl="0" w:tplc="5DFC0BD4">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7" w15:restartNumberingAfterBreak="0">
    <w:nsid w:val="3A312FD7"/>
    <w:multiLevelType w:val="multilevel"/>
    <w:tmpl w:val="10FA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34194"/>
    <w:multiLevelType w:val="hybridMultilevel"/>
    <w:tmpl w:val="47B43B82"/>
    <w:lvl w:ilvl="0" w:tplc="9418C702">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9" w15:restartNumberingAfterBreak="0">
    <w:nsid w:val="451A4911"/>
    <w:multiLevelType w:val="multilevel"/>
    <w:tmpl w:val="B79EC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870637"/>
    <w:multiLevelType w:val="hybridMultilevel"/>
    <w:tmpl w:val="EF8A3F22"/>
    <w:lvl w:ilvl="0" w:tplc="DAD0E11E">
      <w:start w:val="1"/>
      <w:numFmt w:val="decimal"/>
      <w:lvlText w:val="%1."/>
      <w:lvlJc w:val="left"/>
      <w:pPr>
        <w:ind w:left="927" w:hanging="360"/>
      </w:pPr>
      <w:rPr>
        <w:rFonts w:asciiTheme="minorHAnsi" w:hAnsiTheme="minorHAnsi" w:hint="default"/>
        <w:b/>
        <w:color w:val="auto"/>
        <w:sz w:val="22"/>
      </w:rPr>
    </w:lvl>
    <w:lvl w:ilvl="1" w:tplc="042B0019">
      <w:start w:val="1"/>
      <w:numFmt w:val="lowerLetter"/>
      <w:lvlText w:val="%2."/>
      <w:lvlJc w:val="left"/>
      <w:pPr>
        <w:ind w:left="1647" w:hanging="360"/>
      </w:pPr>
    </w:lvl>
    <w:lvl w:ilvl="2" w:tplc="042B001B" w:tentative="1">
      <w:start w:val="1"/>
      <w:numFmt w:val="lowerRoman"/>
      <w:lvlText w:val="%3."/>
      <w:lvlJc w:val="right"/>
      <w:pPr>
        <w:ind w:left="2367" w:hanging="180"/>
      </w:pPr>
    </w:lvl>
    <w:lvl w:ilvl="3" w:tplc="042B000F" w:tentative="1">
      <w:start w:val="1"/>
      <w:numFmt w:val="decimal"/>
      <w:lvlText w:val="%4."/>
      <w:lvlJc w:val="left"/>
      <w:pPr>
        <w:ind w:left="3087" w:hanging="360"/>
      </w:pPr>
    </w:lvl>
    <w:lvl w:ilvl="4" w:tplc="042B0019" w:tentative="1">
      <w:start w:val="1"/>
      <w:numFmt w:val="lowerLetter"/>
      <w:lvlText w:val="%5."/>
      <w:lvlJc w:val="left"/>
      <w:pPr>
        <w:ind w:left="3807" w:hanging="360"/>
      </w:pPr>
    </w:lvl>
    <w:lvl w:ilvl="5" w:tplc="042B001B" w:tentative="1">
      <w:start w:val="1"/>
      <w:numFmt w:val="lowerRoman"/>
      <w:lvlText w:val="%6."/>
      <w:lvlJc w:val="right"/>
      <w:pPr>
        <w:ind w:left="4527" w:hanging="180"/>
      </w:pPr>
    </w:lvl>
    <w:lvl w:ilvl="6" w:tplc="042B000F" w:tentative="1">
      <w:start w:val="1"/>
      <w:numFmt w:val="decimal"/>
      <w:lvlText w:val="%7."/>
      <w:lvlJc w:val="left"/>
      <w:pPr>
        <w:ind w:left="5247" w:hanging="360"/>
      </w:pPr>
    </w:lvl>
    <w:lvl w:ilvl="7" w:tplc="042B0019" w:tentative="1">
      <w:start w:val="1"/>
      <w:numFmt w:val="lowerLetter"/>
      <w:lvlText w:val="%8."/>
      <w:lvlJc w:val="left"/>
      <w:pPr>
        <w:ind w:left="5967" w:hanging="360"/>
      </w:pPr>
    </w:lvl>
    <w:lvl w:ilvl="8" w:tplc="042B001B" w:tentative="1">
      <w:start w:val="1"/>
      <w:numFmt w:val="lowerRoman"/>
      <w:lvlText w:val="%9."/>
      <w:lvlJc w:val="right"/>
      <w:pPr>
        <w:ind w:left="6687" w:hanging="180"/>
      </w:pPr>
    </w:lvl>
  </w:abstractNum>
  <w:abstractNum w:abstractNumId="11" w15:restartNumberingAfterBreak="0">
    <w:nsid w:val="5C4E75B9"/>
    <w:multiLevelType w:val="multilevel"/>
    <w:tmpl w:val="1F24E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F24429"/>
    <w:multiLevelType w:val="multilevel"/>
    <w:tmpl w:val="21E6E9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9A475D"/>
    <w:multiLevelType w:val="hybridMultilevel"/>
    <w:tmpl w:val="568CA8EE"/>
    <w:lvl w:ilvl="0" w:tplc="9FA40334">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abstractNum w:abstractNumId="14" w15:restartNumberingAfterBreak="0">
    <w:nsid w:val="6F9B5766"/>
    <w:multiLevelType w:val="multilevel"/>
    <w:tmpl w:val="6C80C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B910B8"/>
    <w:multiLevelType w:val="hybridMultilevel"/>
    <w:tmpl w:val="B99C2256"/>
    <w:lvl w:ilvl="0" w:tplc="B802C42E">
      <w:start w:val="1"/>
      <w:numFmt w:val="decimal"/>
      <w:lvlText w:val="%1."/>
      <w:lvlJc w:val="left"/>
      <w:pPr>
        <w:ind w:left="1077" w:hanging="360"/>
      </w:pPr>
      <w:rPr>
        <w:rFonts w:hint="default"/>
      </w:rPr>
    </w:lvl>
    <w:lvl w:ilvl="1" w:tplc="042B0019" w:tentative="1">
      <w:start w:val="1"/>
      <w:numFmt w:val="lowerLetter"/>
      <w:lvlText w:val="%2."/>
      <w:lvlJc w:val="left"/>
      <w:pPr>
        <w:ind w:left="1797" w:hanging="360"/>
      </w:pPr>
    </w:lvl>
    <w:lvl w:ilvl="2" w:tplc="042B001B" w:tentative="1">
      <w:start w:val="1"/>
      <w:numFmt w:val="lowerRoman"/>
      <w:lvlText w:val="%3."/>
      <w:lvlJc w:val="right"/>
      <w:pPr>
        <w:ind w:left="2517" w:hanging="180"/>
      </w:pPr>
    </w:lvl>
    <w:lvl w:ilvl="3" w:tplc="042B000F" w:tentative="1">
      <w:start w:val="1"/>
      <w:numFmt w:val="decimal"/>
      <w:lvlText w:val="%4."/>
      <w:lvlJc w:val="left"/>
      <w:pPr>
        <w:ind w:left="3237" w:hanging="360"/>
      </w:pPr>
    </w:lvl>
    <w:lvl w:ilvl="4" w:tplc="042B0019" w:tentative="1">
      <w:start w:val="1"/>
      <w:numFmt w:val="lowerLetter"/>
      <w:lvlText w:val="%5."/>
      <w:lvlJc w:val="left"/>
      <w:pPr>
        <w:ind w:left="3957" w:hanging="360"/>
      </w:pPr>
    </w:lvl>
    <w:lvl w:ilvl="5" w:tplc="042B001B" w:tentative="1">
      <w:start w:val="1"/>
      <w:numFmt w:val="lowerRoman"/>
      <w:lvlText w:val="%6."/>
      <w:lvlJc w:val="right"/>
      <w:pPr>
        <w:ind w:left="4677" w:hanging="180"/>
      </w:pPr>
    </w:lvl>
    <w:lvl w:ilvl="6" w:tplc="042B000F" w:tentative="1">
      <w:start w:val="1"/>
      <w:numFmt w:val="decimal"/>
      <w:lvlText w:val="%7."/>
      <w:lvlJc w:val="left"/>
      <w:pPr>
        <w:ind w:left="5397" w:hanging="360"/>
      </w:pPr>
    </w:lvl>
    <w:lvl w:ilvl="7" w:tplc="042B0019" w:tentative="1">
      <w:start w:val="1"/>
      <w:numFmt w:val="lowerLetter"/>
      <w:lvlText w:val="%8."/>
      <w:lvlJc w:val="left"/>
      <w:pPr>
        <w:ind w:left="6117" w:hanging="360"/>
      </w:pPr>
    </w:lvl>
    <w:lvl w:ilvl="8" w:tplc="042B001B" w:tentative="1">
      <w:start w:val="1"/>
      <w:numFmt w:val="lowerRoman"/>
      <w:lvlText w:val="%9."/>
      <w:lvlJc w:val="right"/>
      <w:pPr>
        <w:ind w:left="6837" w:hanging="180"/>
      </w:pPr>
    </w:lvl>
  </w:abstractNum>
  <w:abstractNum w:abstractNumId="16" w15:restartNumberingAfterBreak="0">
    <w:nsid w:val="79E7583D"/>
    <w:multiLevelType w:val="hybridMultilevel"/>
    <w:tmpl w:val="6E5423AE"/>
    <w:lvl w:ilvl="0" w:tplc="C34EF82C">
      <w:start w:val="1"/>
      <w:numFmt w:val="decimal"/>
      <w:lvlText w:val="%1."/>
      <w:lvlJc w:val="left"/>
      <w:pPr>
        <w:ind w:left="1080" w:hanging="360"/>
      </w:pPr>
      <w:rPr>
        <w:rFonts w:hint="default"/>
      </w:rPr>
    </w:lvl>
    <w:lvl w:ilvl="1" w:tplc="042B0019" w:tentative="1">
      <w:start w:val="1"/>
      <w:numFmt w:val="lowerLetter"/>
      <w:lvlText w:val="%2."/>
      <w:lvlJc w:val="left"/>
      <w:pPr>
        <w:ind w:left="1800" w:hanging="360"/>
      </w:pPr>
    </w:lvl>
    <w:lvl w:ilvl="2" w:tplc="042B001B" w:tentative="1">
      <w:start w:val="1"/>
      <w:numFmt w:val="lowerRoman"/>
      <w:lvlText w:val="%3."/>
      <w:lvlJc w:val="right"/>
      <w:pPr>
        <w:ind w:left="2520" w:hanging="180"/>
      </w:pPr>
    </w:lvl>
    <w:lvl w:ilvl="3" w:tplc="042B000F" w:tentative="1">
      <w:start w:val="1"/>
      <w:numFmt w:val="decimal"/>
      <w:lvlText w:val="%4."/>
      <w:lvlJc w:val="left"/>
      <w:pPr>
        <w:ind w:left="3240" w:hanging="360"/>
      </w:pPr>
    </w:lvl>
    <w:lvl w:ilvl="4" w:tplc="042B0019" w:tentative="1">
      <w:start w:val="1"/>
      <w:numFmt w:val="lowerLetter"/>
      <w:lvlText w:val="%5."/>
      <w:lvlJc w:val="left"/>
      <w:pPr>
        <w:ind w:left="3960" w:hanging="360"/>
      </w:pPr>
    </w:lvl>
    <w:lvl w:ilvl="5" w:tplc="042B001B" w:tentative="1">
      <w:start w:val="1"/>
      <w:numFmt w:val="lowerRoman"/>
      <w:lvlText w:val="%6."/>
      <w:lvlJc w:val="right"/>
      <w:pPr>
        <w:ind w:left="4680" w:hanging="180"/>
      </w:pPr>
    </w:lvl>
    <w:lvl w:ilvl="6" w:tplc="042B000F" w:tentative="1">
      <w:start w:val="1"/>
      <w:numFmt w:val="decimal"/>
      <w:lvlText w:val="%7."/>
      <w:lvlJc w:val="left"/>
      <w:pPr>
        <w:ind w:left="5400" w:hanging="360"/>
      </w:pPr>
    </w:lvl>
    <w:lvl w:ilvl="7" w:tplc="042B0019" w:tentative="1">
      <w:start w:val="1"/>
      <w:numFmt w:val="lowerLetter"/>
      <w:lvlText w:val="%8."/>
      <w:lvlJc w:val="left"/>
      <w:pPr>
        <w:ind w:left="6120" w:hanging="360"/>
      </w:pPr>
    </w:lvl>
    <w:lvl w:ilvl="8" w:tplc="042B001B" w:tentative="1">
      <w:start w:val="1"/>
      <w:numFmt w:val="lowerRoman"/>
      <w:lvlText w:val="%9."/>
      <w:lvlJc w:val="right"/>
      <w:pPr>
        <w:ind w:left="6840" w:hanging="180"/>
      </w:pPr>
    </w:lvl>
  </w:abstractNum>
  <w:num w:numId="1" w16cid:durableId="1757703935">
    <w:abstractNumId w:val="0"/>
  </w:num>
  <w:num w:numId="2" w16cid:durableId="1916429366">
    <w:abstractNumId w:val="10"/>
  </w:num>
  <w:num w:numId="3" w16cid:durableId="1499928493">
    <w:abstractNumId w:val="12"/>
  </w:num>
  <w:num w:numId="4" w16cid:durableId="2052915727">
    <w:abstractNumId w:val="9"/>
  </w:num>
  <w:num w:numId="5" w16cid:durableId="948395030">
    <w:abstractNumId w:val="5"/>
  </w:num>
  <w:num w:numId="6" w16cid:durableId="870335684">
    <w:abstractNumId w:val="2"/>
  </w:num>
  <w:num w:numId="7" w16cid:durableId="234240029">
    <w:abstractNumId w:val="7"/>
  </w:num>
  <w:num w:numId="8" w16cid:durableId="399326167">
    <w:abstractNumId w:val="14"/>
  </w:num>
  <w:num w:numId="9" w16cid:durableId="712079845">
    <w:abstractNumId w:val="11"/>
  </w:num>
  <w:num w:numId="10" w16cid:durableId="280918321">
    <w:abstractNumId w:val="15"/>
  </w:num>
  <w:num w:numId="11" w16cid:durableId="68769267">
    <w:abstractNumId w:val="3"/>
  </w:num>
  <w:num w:numId="12" w16cid:durableId="1638803088">
    <w:abstractNumId w:val="4"/>
  </w:num>
  <w:num w:numId="13" w16cid:durableId="836115475">
    <w:abstractNumId w:val="6"/>
  </w:num>
  <w:num w:numId="14" w16cid:durableId="2065325094">
    <w:abstractNumId w:val="16"/>
  </w:num>
  <w:num w:numId="15" w16cid:durableId="951127013">
    <w:abstractNumId w:val="1"/>
  </w:num>
  <w:num w:numId="16" w16cid:durableId="1650330625">
    <w:abstractNumId w:val="13"/>
  </w:num>
  <w:num w:numId="17" w16cid:durableId="12584470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327A"/>
    <w:rsid w:val="0000063D"/>
    <w:rsid w:val="0001150E"/>
    <w:rsid w:val="00011DF1"/>
    <w:rsid w:val="00015EBC"/>
    <w:rsid w:val="00016782"/>
    <w:rsid w:val="00016BD1"/>
    <w:rsid w:val="00016E2B"/>
    <w:rsid w:val="000222E6"/>
    <w:rsid w:val="00022BF5"/>
    <w:rsid w:val="0002450B"/>
    <w:rsid w:val="000245AD"/>
    <w:rsid w:val="00027E5A"/>
    <w:rsid w:val="00031B6C"/>
    <w:rsid w:val="00032339"/>
    <w:rsid w:val="00033BE2"/>
    <w:rsid w:val="0003644D"/>
    <w:rsid w:val="0003796A"/>
    <w:rsid w:val="00037DD7"/>
    <w:rsid w:val="00037ED4"/>
    <w:rsid w:val="0004070F"/>
    <w:rsid w:val="000418C3"/>
    <w:rsid w:val="00043475"/>
    <w:rsid w:val="0004355F"/>
    <w:rsid w:val="00045D6A"/>
    <w:rsid w:val="00046167"/>
    <w:rsid w:val="00046574"/>
    <w:rsid w:val="00050196"/>
    <w:rsid w:val="000549D4"/>
    <w:rsid w:val="00054ACB"/>
    <w:rsid w:val="00054D9B"/>
    <w:rsid w:val="00056E95"/>
    <w:rsid w:val="000574E7"/>
    <w:rsid w:val="00057992"/>
    <w:rsid w:val="00060FFF"/>
    <w:rsid w:val="000633FF"/>
    <w:rsid w:val="0006403E"/>
    <w:rsid w:val="00064535"/>
    <w:rsid w:val="00066261"/>
    <w:rsid w:val="000701C3"/>
    <w:rsid w:val="000718A4"/>
    <w:rsid w:val="00071AE5"/>
    <w:rsid w:val="00076755"/>
    <w:rsid w:val="00077D0A"/>
    <w:rsid w:val="0008054E"/>
    <w:rsid w:val="00081699"/>
    <w:rsid w:val="00081727"/>
    <w:rsid w:val="0008522A"/>
    <w:rsid w:val="00085C01"/>
    <w:rsid w:val="000860C7"/>
    <w:rsid w:val="00090C0B"/>
    <w:rsid w:val="000929DF"/>
    <w:rsid w:val="000A02D2"/>
    <w:rsid w:val="000A20AE"/>
    <w:rsid w:val="000A3201"/>
    <w:rsid w:val="000A3EF4"/>
    <w:rsid w:val="000B06E4"/>
    <w:rsid w:val="000B09C7"/>
    <w:rsid w:val="000B2475"/>
    <w:rsid w:val="000B5446"/>
    <w:rsid w:val="000B5EDD"/>
    <w:rsid w:val="000B6DD1"/>
    <w:rsid w:val="000B6F8C"/>
    <w:rsid w:val="000C01BA"/>
    <w:rsid w:val="000C483F"/>
    <w:rsid w:val="000C4D5B"/>
    <w:rsid w:val="000C6EAA"/>
    <w:rsid w:val="000C715E"/>
    <w:rsid w:val="000D1DA8"/>
    <w:rsid w:val="000D22B1"/>
    <w:rsid w:val="000D5870"/>
    <w:rsid w:val="000D5F8A"/>
    <w:rsid w:val="000D6F82"/>
    <w:rsid w:val="000D7880"/>
    <w:rsid w:val="000D7F8D"/>
    <w:rsid w:val="000E2A82"/>
    <w:rsid w:val="000E761A"/>
    <w:rsid w:val="000F0308"/>
    <w:rsid w:val="000F1C6E"/>
    <w:rsid w:val="000F2A04"/>
    <w:rsid w:val="000F5550"/>
    <w:rsid w:val="000F6078"/>
    <w:rsid w:val="00100648"/>
    <w:rsid w:val="00100F25"/>
    <w:rsid w:val="00101463"/>
    <w:rsid w:val="001017C3"/>
    <w:rsid w:val="00101E01"/>
    <w:rsid w:val="00104768"/>
    <w:rsid w:val="0010630E"/>
    <w:rsid w:val="00106F7D"/>
    <w:rsid w:val="001101F9"/>
    <w:rsid w:val="00110AAA"/>
    <w:rsid w:val="0011165C"/>
    <w:rsid w:val="00112507"/>
    <w:rsid w:val="00114C7A"/>
    <w:rsid w:val="00117A2C"/>
    <w:rsid w:val="00121AEC"/>
    <w:rsid w:val="00122CA3"/>
    <w:rsid w:val="00122FE1"/>
    <w:rsid w:val="001235AF"/>
    <w:rsid w:val="00131010"/>
    <w:rsid w:val="00131C59"/>
    <w:rsid w:val="00133049"/>
    <w:rsid w:val="00136BB7"/>
    <w:rsid w:val="00140D8A"/>
    <w:rsid w:val="001419E9"/>
    <w:rsid w:val="00147191"/>
    <w:rsid w:val="00147E03"/>
    <w:rsid w:val="0015196D"/>
    <w:rsid w:val="00153BD4"/>
    <w:rsid w:val="001553E2"/>
    <w:rsid w:val="00155729"/>
    <w:rsid w:val="0015653D"/>
    <w:rsid w:val="0016222F"/>
    <w:rsid w:val="001635F6"/>
    <w:rsid w:val="00163F55"/>
    <w:rsid w:val="001647EF"/>
    <w:rsid w:val="00164D8A"/>
    <w:rsid w:val="001656CB"/>
    <w:rsid w:val="00165A80"/>
    <w:rsid w:val="001717DB"/>
    <w:rsid w:val="00174C42"/>
    <w:rsid w:val="00177532"/>
    <w:rsid w:val="001812E4"/>
    <w:rsid w:val="00181CDE"/>
    <w:rsid w:val="00183D35"/>
    <w:rsid w:val="00183DC8"/>
    <w:rsid w:val="001856F5"/>
    <w:rsid w:val="001857EC"/>
    <w:rsid w:val="00190C11"/>
    <w:rsid w:val="001921DD"/>
    <w:rsid w:val="0019234A"/>
    <w:rsid w:val="0019286A"/>
    <w:rsid w:val="001948BC"/>
    <w:rsid w:val="00195ADE"/>
    <w:rsid w:val="00196D70"/>
    <w:rsid w:val="001976BF"/>
    <w:rsid w:val="001A2C40"/>
    <w:rsid w:val="001A384C"/>
    <w:rsid w:val="001A6DFF"/>
    <w:rsid w:val="001B019D"/>
    <w:rsid w:val="001B0F94"/>
    <w:rsid w:val="001B286F"/>
    <w:rsid w:val="001B406E"/>
    <w:rsid w:val="001B4CEA"/>
    <w:rsid w:val="001B4D00"/>
    <w:rsid w:val="001B5C40"/>
    <w:rsid w:val="001C1975"/>
    <w:rsid w:val="001C4992"/>
    <w:rsid w:val="001C4DD2"/>
    <w:rsid w:val="001C788C"/>
    <w:rsid w:val="001D1A13"/>
    <w:rsid w:val="001D246F"/>
    <w:rsid w:val="001D4770"/>
    <w:rsid w:val="001D6891"/>
    <w:rsid w:val="001E01CD"/>
    <w:rsid w:val="001E117A"/>
    <w:rsid w:val="001E1302"/>
    <w:rsid w:val="001E39BA"/>
    <w:rsid w:val="001E4B3B"/>
    <w:rsid w:val="001F07B9"/>
    <w:rsid w:val="001F105D"/>
    <w:rsid w:val="001F5361"/>
    <w:rsid w:val="001F6B88"/>
    <w:rsid w:val="00202082"/>
    <w:rsid w:val="002031B2"/>
    <w:rsid w:val="002036BF"/>
    <w:rsid w:val="00203A1E"/>
    <w:rsid w:val="00204876"/>
    <w:rsid w:val="00204F15"/>
    <w:rsid w:val="00205E61"/>
    <w:rsid w:val="00211ABB"/>
    <w:rsid w:val="002145E7"/>
    <w:rsid w:val="00215D64"/>
    <w:rsid w:val="00222DCA"/>
    <w:rsid w:val="00223741"/>
    <w:rsid w:val="002252A0"/>
    <w:rsid w:val="00225687"/>
    <w:rsid w:val="0023098D"/>
    <w:rsid w:val="00231094"/>
    <w:rsid w:val="00232850"/>
    <w:rsid w:val="002331B4"/>
    <w:rsid w:val="00233ED8"/>
    <w:rsid w:val="00234C7D"/>
    <w:rsid w:val="0023650B"/>
    <w:rsid w:val="0024113E"/>
    <w:rsid w:val="00247596"/>
    <w:rsid w:val="00247863"/>
    <w:rsid w:val="00247F69"/>
    <w:rsid w:val="0025181E"/>
    <w:rsid w:val="002522BC"/>
    <w:rsid w:val="00252AC8"/>
    <w:rsid w:val="00253E3F"/>
    <w:rsid w:val="00254497"/>
    <w:rsid w:val="002560AD"/>
    <w:rsid w:val="002608C5"/>
    <w:rsid w:val="0026109E"/>
    <w:rsid w:val="00262AB7"/>
    <w:rsid w:val="00264310"/>
    <w:rsid w:val="0026461F"/>
    <w:rsid w:val="00266DF4"/>
    <w:rsid w:val="0027163F"/>
    <w:rsid w:val="002773F0"/>
    <w:rsid w:val="0027755E"/>
    <w:rsid w:val="002820F9"/>
    <w:rsid w:val="00284C82"/>
    <w:rsid w:val="00284D52"/>
    <w:rsid w:val="00285B4A"/>
    <w:rsid w:val="002864D3"/>
    <w:rsid w:val="00286555"/>
    <w:rsid w:val="00286D14"/>
    <w:rsid w:val="00287FF1"/>
    <w:rsid w:val="0029011C"/>
    <w:rsid w:val="0029373F"/>
    <w:rsid w:val="00294045"/>
    <w:rsid w:val="002A0D28"/>
    <w:rsid w:val="002A16C9"/>
    <w:rsid w:val="002B1FF4"/>
    <w:rsid w:val="002B233D"/>
    <w:rsid w:val="002B3CB9"/>
    <w:rsid w:val="002B495C"/>
    <w:rsid w:val="002B63D9"/>
    <w:rsid w:val="002B72B3"/>
    <w:rsid w:val="002B78DB"/>
    <w:rsid w:val="002B79F0"/>
    <w:rsid w:val="002C142E"/>
    <w:rsid w:val="002C2C7D"/>
    <w:rsid w:val="002C3F66"/>
    <w:rsid w:val="002C4223"/>
    <w:rsid w:val="002C507A"/>
    <w:rsid w:val="002D0941"/>
    <w:rsid w:val="002D4779"/>
    <w:rsid w:val="002D640B"/>
    <w:rsid w:val="002D7B7B"/>
    <w:rsid w:val="002E2752"/>
    <w:rsid w:val="002E28A3"/>
    <w:rsid w:val="002E2D7C"/>
    <w:rsid w:val="002E2DC7"/>
    <w:rsid w:val="002E380B"/>
    <w:rsid w:val="002E52B0"/>
    <w:rsid w:val="002E562B"/>
    <w:rsid w:val="002E6663"/>
    <w:rsid w:val="002F002A"/>
    <w:rsid w:val="002F1093"/>
    <w:rsid w:val="002F3D1F"/>
    <w:rsid w:val="002F4823"/>
    <w:rsid w:val="0030025C"/>
    <w:rsid w:val="003023CE"/>
    <w:rsid w:val="00302DFF"/>
    <w:rsid w:val="00305654"/>
    <w:rsid w:val="00314797"/>
    <w:rsid w:val="00315936"/>
    <w:rsid w:val="00321E4F"/>
    <w:rsid w:val="0032376C"/>
    <w:rsid w:val="00326436"/>
    <w:rsid w:val="0032702C"/>
    <w:rsid w:val="0033363E"/>
    <w:rsid w:val="00334620"/>
    <w:rsid w:val="003360A5"/>
    <w:rsid w:val="00340763"/>
    <w:rsid w:val="00341259"/>
    <w:rsid w:val="003439CD"/>
    <w:rsid w:val="00345EB0"/>
    <w:rsid w:val="00346862"/>
    <w:rsid w:val="00346B5A"/>
    <w:rsid w:val="00351366"/>
    <w:rsid w:val="00352291"/>
    <w:rsid w:val="00354760"/>
    <w:rsid w:val="003551BF"/>
    <w:rsid w:val="00356DAF"/>
    <w:rsid w:val="003573A5"/>
    <w:rsid w:val="00360E81"/>
    <w:rsid w:val="0036208D"/>
    <w:rsid w:val="0036293C"/>
    <w:rsid w:val="003651E4"/>
    <w:rsid w:val="00365C24"/>
    <w:rsid w:val="00373C15"/>
    <w:rsid w:val="0038042A"/>
    <w:rsid w:val="00381186"/>
    <w:rsid w:val="003817C4"/>
    <w:rsid w:val="00381C1E"/>
    <w:rsid w:val="00381DBE"/>
    <w:rsid w:val="003821F7"/>
    <w:rsid w:val="00390B39"/>
    <w:rsid w:val="00391CA9"/>
    <w:rsid w:val="003921A4"/>
    <w:rsid w:val="00393AF1"/>
    <w:rsid w:val="003A08C7"/>
    <w:rsid w:val="003A17D6"/>
    <w:rsid w:val="003A1E7A"/>
    <w:rsid w:val="003A2494"/>
    <w:rsid w:val="003A32E0"/>
    <w:rsid w:val="003A50F7"/>
    <w:rsid w:val="003A5605"/>
    <w:rsid w:val="003A5A05"/>
    <w:rsid w:val="003A5A97"/>
    <w:rsid w:val="003B0232"/>
    <w:rsid w:val="003B2577"/>
    <w:rsid w:val="003B33E1"/>
    <w:rsid w:val="003C39D0"/>
    <w:rsid w:val="003C44FF"/>
    <w:rsid w:val="003C5255"/>
    <w:rsid w:val="003C58CF"/>
    <w:rsid w:val="003C64D7"/>
    <w:rsid w:val="003C69CB"/>
    <w:rsid w:val="003D05C2"/>
    <w:rsid w:val="003D1CB3"/>
    <w:rsid w:val="003D2484"/>
    <w:rsid w:val="003D2CDE"/>
    <w:rsid w:val="003D2ED7"/>
    <w:rsid w:val="003D4467"/>
    <w:rsid w:val="003E049E"/>
    <w:rsid w:val="003E1A21"/>
    <w:rsid w:val="003E1F1B"/>
    <w:rsid w:val="003E1FF6"/>
    <w:rsid w:val="003E2BF8"/>
    <w:rsid w:val="003E3B6C"/>
    <w:rsid w:val="003E71DB"/>
    <w:rsid w:val="003F065F"/>
    <w:rsid w:val="003F0F9C"/>
    <w:rsid w:val="003F35E6"/>
    <w:rsid w:val="003F5E80"/>
    <w:rsid w:val="003F68A5"/>
    <w:rsid w:val="00401153"/>
    <w:rsid w:val="004021B2"/>
    <w:rsid w:val="00403E34"/>
    <w:rsid w:val="00406194"/>
    <w:rsid w:val="00407761"/>
    <w:rsid w:val="00413E0C"/>
    <w:rsid w:val="00414BE4"/>
    <w:rsid w:val="00422458"/>
    <w:rsid w:val="00422467"/>
    <w:rsid w:val="00424F02"/>
    <w:rsid w:val="0042526A"/>
    <w:rsid w:val="0042561C"/>
    <w:rsid w:val="00427F40"/>
    <w:rsid w:val="00430B7B"/>
    <w:rsid w:val="004315FE"/>
    <w:rsid w:val="00432169"/>
    <w:rsid w:val="0043459E"/>
    <w:rsid w:val="004404F7"/>
    <w:rsid w:val="00443259"/>
    <w:rsid w:val="00443F82"/>
    <w:rsid w:val="004448DC"/>
    <w:rsid w:val="0045365F"/>
    <w:rsid w:val="004539D2"/>
    <w:rsid w:val="00453BF7"/>
    <w:rsid w:val="00465162"/>
    <w:rsid w:val="00467743"/>
    <w:rsid w:val="00470C10"/>
    <w:rsid w:val="00473F1B"/>
    <w:rsid w:val="00474452"/>
    <w:rsid w:val="00474D7C"/>
    <w:rsid w:val="00480872"/>
    <w:rsid w:val="004916F4"/>
    <w:rsid w:val="004946AF"/>
    <w:rsid w:val="0049582F"/>
    <w:rsid w:val="00495C92"/>
    <w:rsid w:val="00495E7E"/>
    <w:rsid w:val="00497D0A"/>
    <w:rsid w:val="004A2A7E"/>
    <w:rsid w:val="004A34CD"/>
    <w:rsid w:val="004A58A4"/>
    <w:rsid w:val="004A68AD"/>
    <w:rsid w:val="004A7A9B"/>
    <w:rsid w:val="004B2357"/>
    <w:rsid w:val="004B424B"/>
    <w:rsid w:val="004B43B9"/>
    <w:rsid w:val="004C183A"/>
    <w:rsid w:val="004C265D"/>
    <w:rsid w:val="004C70AB"/>
    <w:rsid w:val="004D1AAF"/>
    <w:rsid w:val="004D2C1B"/>
    <w:rsid w:val="004D2CB6"/>
    <w:rsid w:val="004D4DD8"/>
    <w:rsid w:val="004D6D6B"/>
    <w:rsid w:val="004E0B8C"/>
    <w:rsid w:val="004E1F4C"/>
    <w:rsid w:val="004E3915"/>
    <w:rsid w:val="004E41D7"/>
    <w:rsid w:val="004E582C"/>
    <w:rsid w:val="004E585E"/>
    <w:rsid w:val="004E5999"/>
    <w:rsid w:val="004F0145"/>
    <w:rsid w:val="004F24BC"/>
    <w:rsid w:val="004F630F"/>
    <w:rsid w:val="004F689C"/>
    <w:rsid w:val="0050111D"/>
    <w:rsid w:val="00505A27"/>
    <w:rsid w:val="005076E9"/>
    <w:rsid w:val="00511D36"/>
    <w:rsid w:val="00511E65"/>
    <w:rsid w:val="00513F14"/>
    <w:rsid w:val="005160C3"/>
    <w:rsid w:val="0052033C"/>
    <w:rsid w:val="00531783"/>
    <w:rsid w:val="00531EE2"/>
    <w:rsid w:val="00536A4E"/>
    <w:rsid w:val="00536B3B"/>
    <w:rsid w:val="00537562"/>
    <w:rsid w:val="00546EAC"/>
    <w:rsid w:val="00551837"/>
    <w:rsid w:val="00553900"/>
    <w:rsid w:val="0055433F"/>
    <w:rsid w:val="0055545D"/>
    <w:rsid w:val="00562E26"/>
    <w:rsid w:val="00564985"/>
    <w:rsid w:val="00566507"/>
    <w:rsid w:val="0056709A"/>
    <w:rsid w:val="00572894"/>
    <w:rsid w:val="0058304F"/>
    <w:rsid w:val="005927F8"/>
    <w:rsid w:val="00593275"/>
    <w:rsid w:val="00594B17"/>
    <w:rsid w:val="00594B1C"/>
    <w:rsid w:val="00595B6B"/>
    <w:rsid w:val="00597B2A"/>
    <w:rsid w:val="005A117B"/>
    <w:rsid w:val="005A2821"/>
    <w:rsid w:val="005A377C"/>
    <w:rsid w:val="005A39B7"/>
    <w:rsid w:val="005A3DF1"/>
    <w:rsid w:val="005A5A32"/>
    <w:rsid w:val="005B32F9"/>
    <w:rsid w:val="005B390D"/>
    <w:rsid w:val="005B50AB"/>
    <w:rsid w:val="005B7738"/>
    <w:rsid w:val="005C0B9D"/>
    <w:rsid w:val="005C1F52"/>
    <w:rsid w:val="005C20F6"/>
    <w:rsid w:val="005C3DCC"/>
    <w:rsid w:val="005C46D2"/>
    <w:rsid w:val="005C51D6"/>
    <w:rsid w:val="005C7524"/>
    <w:rsid w:val="005D1BAE"/>
    <w:rsid w:val="005D4421"/>
    <w:rsid w:val="005D5098"/>
    <w:rsid w:val="005D5A02"/>
    <w:rsid w:val="005E00CA"/>
    <w:rsid w:val="005E22CC"/>
    <w:rsid w:val="005E2AAC"/>
    <w:rsid w:val="005E4D27"/>
    <w:rsid w:val="005E5041"/>
    <w:rsid w:val="005E6440"/>
    <w:rsid w:val="005F005C"/>
    <w:rsid w:val="005F1DA7"/>
    <w:rsid w:val="005F4513"/>
    <w:rsid w:val="005F68B5"/>
    <w:rsid w:val="005F7D7E"/>
    <w:rsid w:val="0060004D"/>
    <w:rsid w:val="006013B3"/>
    <w:rsid w:val="00601426"/>
    <w:rsid w:val="0060414C"/>
    <w:rsid w:val="00611288"/>
    <w:rsid w:val="0061175B"/>
    <w:rsid w:val="00611C0B"/>
    <w:rsid w:val="006136EB"/>
    <w:rsid w:val="00613E76"/>
    <w:rsid w:val="00615016"/>
    <w:rsid w:val="006160EF"/>
    <w:rsid w:val="00617229"/>
    <w:rsid w:val="0061772E"/>
    <w:rsid w:val="00620D14"/>
    <w:rsid w:val="00621E9C"/>
    <w:rsid w:val="0062215C"/>
    <w:rsid w:val="006279AB"/>
    <w:rsid w:val="006313F5"/>
    <w:rsid w:val="006339C6"/>
    <w:rsid w:val="00636211"/>
    <w:rsid w:val="006364E0"/>
    <w:rsid w:val="00640765"/>
    <w:rsid w:val="00642542"/>
    <w:rsid w:val="006443F0"/>
    <w:rsid w:val="00644BD5"/>
    <w:rsid w:val="00645D59"/>
    <w:rsid w:val="00646CA3"/>
    <w:rsid w:val="0065378E"/>
    <w:rsid w:val="00653962"/>
    <w:rsid w:val="006548A3"/>
    <w:rsid w:val="0065557E"/>
    <w:rsid w:val="0065718B"/>
    <w:rsid w:val="006613D6"/>
    <w:rsid w:val="006631DB"/>
    <w:rsid w:val="006668F4"/>
    <w:rsid w:val="006671E3"/>
    <w:rsid w:val="006717C5"/>
    <w:rsid w:val="00672081"/>
    <w:rsid w:val="00672E09"/>
    <w:rsid w:val="00676080"/>
    <w:rsid w:val="0067760C"/>
    <w:rsid w:val="00680677"/>
    <w:rsid w:val="0068089C"/>
    <w:rsid w:val="00682870"/>
    <w:rsid w:val="00684A14"/>
    <w:rsid w:val="00686566"/>
    <w:rsid w:val="00694111"/>
    <w:rsid w:val="00696FD9"/>
    <w:rsid w:val="0069714B"/>
    <w:rsid w:val="0069753D"/>
    <w:rsid w:val="006A0014"/>
    <w:rsid w:val="006A37FE"/>
    <w:rsid w:val="006A47A6"/>
    <w:rsid w:val="006B38A1"/>
    <w:rsid w:val="006B5846"/>
    <w:rsid w:val="006B78B4"/>
    <w:rsid w:val="006C227F"/>
    <w:rsid w:val="006C3B38"/>
    <w:rsid w:val="006C5054"/>
    <w:rsid w:val="006C5717"/>
    <w:rsid w:val="006D164A"/>
    <w:rsid w:val="006D2C2F"/>
    <w:rsid w:val="006D2C66"/>
    <w:rsid w:val="006D3C07"/>
    <w:rsid w:val="006D3DA0"/>
    <w:rsid w:val="006D6104"/>
    <w:rsid w:val="006D7FA9"/>
    <w:rsid w:val="006E0573"/>
    <w:rsid w:val="006E1542"/>
    <w:rsid w:val="006E186A"/>
    <w:rsid w:val="006E378A"/>
    <w:rsid w:val="006F10E0"/>
    <w:rsid w:val="006F3275"/>
    <w:rsid w:val="006F4089"/>
    <w:rsid w:val="006F44DA"/>
    <w:rsid w:val="006F7CAE"/>
    <w:rsid w:val="0070065B"/>
    <w:rsid w:val="007070E6"/>
    <w:rsid w:val="0071021F"/>
    <w:rsid w:val="00711A17"/>
    <w:rsid w:val="007121F9"/>
    <w:rsid w:val="00714CC4"/>
    <w:rsid w:val="0071680B"/>
    <w:rsid w:val="007178D0"/>
    <w:rsid w:val="007206FA"/>
    <w:rsid w:val="00720723"/>
    <w:rsid w:val="00723AC1"/>
    <w:rsid w:val="00726C03"/>
    <w:rsid w:val="00726CBF"/>
    <w:rsid w:val="00727320"/>
    <w:rsid w:val="00727861"/>
    <w:rsid w:val="00733FAE"/>
    <w:rsid w:val="007341A9"/>
    <w:rsid w:val="0073441C"/>
    <w:rsid w:val="00734F23"/>
    <w:rsid w:val="00737567"/>
    <w:rsid w:val="00740A87"/>
    <w:rsid w:val="00740AB0"/>
    <w:rsid w:val="00746CF1"/>
    <w:rsid w:val="00747D1B"/>
    <w:rsid w:val="00751150"/>
    <w:rsid w:val="00752663"/>
    <w:rsid w:val="00754AF4"/>
    <w:rsid w:val="0076578A"/>
    <w:rsid w:val="0077183F"/>
    <w:rsid w:val="007724BE"/>
    <w:rsid w:val="00773C13"/>
    <w:rsid w:val="00774E28"/>
    <w:rsid w:val="007751A6"/>
    <w:rsid w:val="007772C8"/>
    <w:rsid w:val="00785602"/>
    <w:rsid w:val="00785C29"/>
    <w:rsid w:val="0079113B"/>
    <w:rsid w:val="0079127C"/>
    <w:rsid w:val="007928C2"/>
    <w:rsid w:val="007936B1"/>
    <w:rsid w:val="0079498B"/>
    <w:rsid w:val="00794B10"/>
    <w:rsid w:val="00796BCD"/>
    <w:rsid w:val="007A06FD"/>
    <w:rsid w:val="007A0759"/>
    <w:rsid w:val="007A13F4"/>
    <w:rsid w:val="007A6502"/>
    <w:rsid w:val="007B0D48"/>
    <w:rsid w:val="007B2BBD"/>
    <w:rsid w:val="007B48BA"/>
    <w:rsid w:val="007B6227"/>
    <w:rsid w:val="007B6407"/>
    <w:rsid w:val="007B7D1B"/>
    <w:rsid w:val="007C0303"/>
    <w:rsid w:val="007C2093"/>
    <w:rsid w:val="007C573A"/>
    <w:rsid w:val="007C627F"/>
    <w:rsid w:val="007D06B6"/>
    <w:rsid w:val="007D4076"/>
    <w:rsid w:val="007D40B1"/>
    <w:rsid w:val="007D490B"/>
    <w:rsid w:val="007D63D7"/>
    <w:rsid w:val="007D776B"/>
    <w:rsid w:val="007D7871"/>
    <w:rsid w:val="007E264E"/>
    <w:rsid w:val="007E281A"/>
    <w:rsid w:val="007E3A7A"/>
    <w:rsid w:val="007E4406"/>
    <w:rsid w:val="007E4891"/>
    <w:rsid w:val="007E68E3"/>
    <w:rsid w:val="007F055F"/>
    <w:rsid w:val="007F0572"/>
    <w:rsid w:val="007F2699"/>
    <w:rsid w:val="007F27A0"/>
    <w:rsid w:val="007F3BDE"/>
    <w:rsid w:val="007F4301"/>
    <w:rsid w:val="00801457"/>
    <w:rsid w:val="00802850"/>
    <w:rsid w:val="00803C02"/>
    <w:rsid w:val="00803C75"/>
    <w:rsid w:val="00804ABF"/>
    <w:rsid w:val="00805C0B"/>
    <w:rsid w:val="0081154D"/>
    <w:rsid w:val="00811BAC"/>
    <w:rsid w:val="00813F0F"/>
    <w:rsid w:val="008148D1"/>
    <w:rsid w:val="00815116"/>
    <w:rsid w:val="00817733"/>
    <w:rsid w:val="00817A92"/>
    <w:rsid w:val="00820712"/>
    <w:rsid w:val="00821A71"/>
    <w:rsid w:val="00822265"/>
    <w:rsid w:val="0082327A"/>
    <w:rsid w:val="008266FB"/>
    <w:rsid w:val="0082689E"/>
    <w:rsid w:val="00826CB1"/>
    <w:rsid w:val="0083143D"/>
    <w:rsid w:val="0083280E"/>
    <w:rsid w:val="00833664"/>
    <w:rsid w:val="0083384F"/>
    <w:rsid w:val="00840FB9"/>
    <w:rsid w:val="0084157F"/>
    <w:rsid w:val="00841ECC"/>
    <w:rsid w:val="008475D3"/>
    <w:rsid w:val="0085235E"/>
    <w:rsid w:val="00852AED"/>
    <w:rsid w:val="008544FA"/>
    <w:rsid w:val="00860387"/>
    <w:rsid w:val="00860F44"/>
    <w:rsid w:val="00861A53"/>
    <w:rsid w:val="00865F76"/>
    <w:rsid w:val="008712CE"/>
    <w:rsid w:val="00872306"/>
    <w:rsid w:val="008734FF"/>
    <w:rsid w:val="00880185"/>
    <w:rsid w:val="008816E3"/>
    <w:rsid w:val="00881FFC"/>
    <w:rsid w:val="00882CC8"/>
    <w:rsid w:val="00884822"/>
    <w:rsid w:val="00885C5A"/>
    <w:rsid w:val="00890259"/>
    <w:rsid w:val="0089065C"/>
    <w:rsid w:val="0089411F"/>
    <w:rsid w:val="00894E4E"/>
    <w:rsid w:val="008A1266"/>
    <w:rsid w:val="008A37DB"/>
    <w:rsid w:val="008A4072"/>
    <w:rsid w:val="008A62EA"/>
    <w:rsid w:val="008A747D"/>
    <w:rsid w:val="008B1978"/>
    <w:rsid w:val="008B74D6"/>
    <w:rsid w:val="008C07DF"/>
    <w:rsid w:val="008C0811"/>
    <w:rsid w:val="008C294F"/>
    <w:rsid w:val="008C5768"/>
    <w:rsid w:val="008C6007"/>
    <w:rsid w:val="008D0FD3"/>
    <w:rsid w:val="008D19A2"/>
    <w:rsid w:val="008D3222"/>
    <w:rsid w:val="008D42DA"/>
    <w:rsid w:val="008D535E"/>
    <w:rsid w:val="008D68CB"/>
    <w:rsid w:val="008D7F02"/>
    <w:rsid w:val="008E0F01"/>
    <w:rsid w:val="008E7878"/>
    <w:rsid w:val="008E792E"/>
    <w:rsid w:val="008F0DA0"/>
    <w:rsid w:val="008F0EED"/>
    <w:rsid w:val="00901588"/>
    <w:rsid w:val="00901F10"/>
    <w:rsid w:val="00902C58"/>
    <w:rsid w:val="00903885"/>
    <w:rsid w:val="00912623"/>
    <w:rsid w:val="00912843"/>
    <w:rsid w:val="00913305"/>
    <w:rsid w:val="009162DE"/>
    <w:rsid w:val="009202D2"/>
    <w:rsid w:val="009219E1"/>
    <w:rsid w:val="00922640"/>
    <w:rsid w:val="0092684E"/>
    <w:rsid w:val="00927D25"/>
    <w:rsid w:val="00927F4F"/>
    <w:rsid w:val="00933287"/>
    <w:rsid w:val="009365A9"/>
    <w:rsid w:val="009424D7"/>
    <w:rsid w:val="00945010"/>
    <w:rsid w:val="009473E7"/>
    <w:rsid w:val="00947566"/>
    <w:rsid w:val="009476E0"/>
    <w:rsid w:val="009508D2"/>
    <w:rsid w:val="0095263E"/>
    <w:rsid w:val="0095267D"/>
    <w:rsid w:val="0095658D"/>
    <w:rsid w:val="00960D6F"/>
    <w:rsid w:val="00962268"/>
    <w:rsid w:val="00962A58"/>
    <w:rsid w:val="009630B2"/>
    <w:rsid w:val="009637EB"/>
    <w:rsid w:val="00964C19"/>
    <w:rsid w:val="009661FC"/>
    <w:rsid w:val="00970530"/>
    <w:rsid w:val="00971589"/>
    <w:rsid w:val="009769CF"/>
    <w:rsid w:val="009808B1"/>
    <w:rsid w:val="0098431F"/>
    <w:rsid w:val="00994018"/>
    <w:rsid w:val="00995A85"/>
    <w:rsid w:val="00996317"/>
    <w:rsid w:val="00996C72"/>
    <w:rsid w:val="00996ED7"/>
    <w:rsid w:val="009A596D"/>
    <w:rsid w:val="009A690A"/>
    <w:rsid w:val="009B0665"/>
    <w:rsid w:val="009B24FD"/>
    <w:rsid w:val="009B3C62"/>
    <w:rsid w:val="009B4BD6"/>
    <w:rsid w:val="009B6092"/>
    <w:rsid w:val="009B69DA"/>
    <w:rsid w:val="009C0A43"/>
    <w:rsid w:val="009C167E"/>
    <w:rsid w:val="009C517F"/>
    <w:rsid w:val="009C5B78"/>
    <w:rsid w:val="009C655F"/>
    <w:rsid w:val="009C7093"/>
    <w:rsid w:val="009D33DE"/>
    <w:rsid w:val="009D5161"/>
    <w:rsid w:val="009D53A9"/>
    <w:rsid w:val="009D5C0F"/>
    <w:rsid w:val="009D7808"/>
    <w:rsid w:val="009E07D5"/>
    <w:rsid w:val="009E1C59"/>
    <w:rsid w:val="009E3663"/>
    <w:rsid w:val="009E37AD"/>
    <w:rsid w:val="009E4ECF"/>
    <w:rsid w:val="009E5DF5"/>
    <w:rsid w:val="009E5FAD"/>
    <w:rsid w:val="009F0CB5"/>
    <w:rsid w:val="009F48A9"/>
    <w:rsid w:val="009F4972"/>
    <w:rsid w:val="00A02561"/>
    <w:rsid w:val="00A07A00"/>
    <w:rsid w:val="00A1014B"/>
    <w:rsid w:val="00A10A67"/>
    <w:rsid w:val="00A114CE"/>
    <w:rsid w:val="00A1668E"/>
    <w:rsid w:val="00A1725A"/>
    <w:rsid w:val="00A203A7"/>
    <w:rsid w:val="00A224B1"/>
    <w:rsid w:val="00A22BE1"/>
    <w:rsid w:val="00A26BF1"/>
    <w:rsid w:val="00A273EA"/>
    <w:rsid w:val="00A27F33"/>
    <w:rsid w:val="00A314A0"/>
    <w:rsid w:val="00A332B4"/>
    <w:rsid w:val="00A42D38"/>
    <w:rsid w:val="00A44899"/>
    <w:rsid w:val="00A46FF0"/>
    <w:rsid w:val="00A4783F"/>
    <w:rsid w:val="00A503D3"/>
    <w:rsid w:val="00A513F1"/>
    <w:rsid w:val="00A51525"/>
    <w:rsid w:val="00A527CE"/>
    <w:rsid w:val="00A53295"/>
    <w:rsid w:val="00A53DD0"/>
    <w:rsid w:val="00A54B7A"/>
    <w:rsid w:val="00A55E6C"/>
    <w:rsid w:val="00A56F5E"/>
    <w:rsid w:val="00A61B22"/>
    <w:rsid w:val="00A61E8C"/>
    <w:rsid w:val="00A6202A"/>
    <w:rsid w:val="00A62274"/>
    <w:rsid w:val="00A63AE9"/>
    <w:rsid w:val="00A65686"/>
    <w:rsid w:val="00A65A41"/>
    <w:rsid w:val="00A6601F"/>
    <w:rsid w:val="00A720D1"/>
    <w:rsid w:val="00A72436"/>
    <w:rsid w:val="00A75D20"/>
    <w:rsid w:val="00A7778A"/>
    <w:rsid w:val="00A843F0"/>
    <w:rsid w:val="00A8440E"/>
    <w:rsid w:val="00A86469"/>
    <w:rsid w:val="00A90477"/>
    <w:rsid w:val="00A924D6"/>
    <w:rsid w:val="00A967F4"/>
    <w:rsid w:val="00A9742B"/>
    <w:rsid w:val="00AA047D"/>
    <w:rsid w:val="00AA0CC3"/>
    <w:rsid w:val="00AA18F2"/>
    <w:rsid w:val="00AA23B1"/>
    <w:rsid w:val="00AA6F97"/>
    <w:rsid w:val="00AB0D0A"/>
    <w:rsid w:val="00AB15CD"/>
    <w:rsid w:val="00AB2268"/>
    <w:rsid w:val="00AB34F1"/>
    <w:rsid w:val="00AC1935"/>
    <w:rsid w:val="00AC2E3D"/>
    <w:rsid w:val="00AC35F5"/>
    <w:rsid w:val="00AC3BE9"/>
    <w:rsid w:val="00AD1736"/>
    <w:rsid w:val="00AD2F9E"/>
    <w:rsid w:val="00AD6856"/>
    <w:rsid w:val="00AE2879"/>
    <w:rsid w:val="00AE53D1"/>
    <w:rsid w:val="00AE5AA5"/>
    <w:rsid w:val="00AE7A62"/>
    <w:rsid w:val="00AF015F"/>
    <w:rsid w:val="00AF4EC8"/>
    <w:rsid w:val="00AF53A3"/>
    <w:rsid w:val="00AF5E0B"/>
    <w:rsid w:val="00AF7A49"/>
    <w:rsid w:val="00AF7F2F"/>
    <w:rsid w:val="00B0279D"/>
    <w:rsid w:val="00B04328"/>
    <w:rsid w:val="00B04584"/>
    <w:rsid w:val="00B13073"/>
    <w:rsid w:val="00B138B6"/>
    <w:rsid w:val="00B13D17"/>
    <w:rsid w:val="00B149F2"/>
    <w:rsid w:val="00B15E9F"/>
    <w:rsid w:val="00B179F4"/>
    <w:rsid w:val="00B17BF0"/>
    <w:rsid w:val="00B236D9"/>
    <w:rsid w:val="00B24AF5"/>
    <w:rsid w:val="00B24CC2"/>
    <w:rsid w:val="00B26870"/>
    <w:rsid w:val="00B26E2D"/>
    <w:rsid w:val="00B32F28"/>
    <w:rsid w:val="00B359B3"/>
    <w:rsid w:val="00B36BE9"/>
    <w:rsid w:val="00B4439C"/>
    <w:rsid w:val="00B478C2"/>
    <w:rsid w:val="00B51891"/>
    <w:rsid w:val="00B51B3F"/>
    <w:rsid w:val="00B51E50"/>
    <w:rsid w:val="00B52647"/>
    <w:rsid w:val="00B5294D"/>
    <w:rsid w:val="00B53959"/>
    <w:rsid w:val="00B53EF0"/>
    <w:rsid w:val="00B56BF7"/>
    <w:rsid w:val="00B5753E"/>
    <w:rsid w:val="00B60DCF"/>
    <w:rsid w:val="00B616A9"/>
    <w:rsid w:val="00B63B12"/>
    <w:rsid w:val="00B7281B"/>
    <w:rsid w:val="00B742A6"/>
    <w:rsid w:val="00B74494"/>
    <w:rsid w:val="00B74504"/>
    <w:rsid w:val="00B75401"/>
    <w:rsid w:val="00B7742A"/>
    <w:rsid w:val="00B80A92"/>
    <w:rsid w:val="00B82D1B"/>
    <w:rsid w:val="00B83CF1"/>
    <w:rsid w:val="00B8456C"/>
    <w:rsid w:val="00B84901"/>
    <w:rsid w:val="00B86431"/>
    <w:rsid w:val="00B86BEF"/>
    <w:rsid w:val="00B932D0"/>
    <w:rsid w:val="00B945E1"/>
    <w:rsid w:val="00B9684A"/>
    <w:rsid w:val="00B97F5F"/>
    <w:rsid w:val="00BA1980"/>
    <w:rsid w:val="00BA2FB4"/>
    <w:rsid w:val="00BA3086"/>
    <w:rsid w:val="00BA3875"/>
    <w:rsid w:val="00BA4D51"/>
    <w:rsid w:val="00BA6E22"/>
    <w:rsid w:val="00BB0B5E"/>
    <w:rsid w:val="00BB4636"/>
    <w:rsid w:val="00BB4B2F"/>
    <w:rsid w:val="00BB774C"/>
    <w:rsid w:val="00BB7E0E"/>
    <w:rsid w:val="00BC1CA1"/>
    <w:rsid w:val="00BC1F96"/>
    <w:rsid w:val="00BC2127"/>
    <w:rsid w:val="00BC76AE"/>
    <w:rsid w:val="00BD1876"/>
    <w:rsid w:val="00BD7228"/>
    <w:rsid w:val="00BE59FE"/>
    <w:rsid w:val="00BE68AB"/>
    <w:rsid w:val="00BE7341"/>
    <w:rsid w:val="00BF20F8"/>
    <w:rsid w:val="00BF51BA"/>
    <w:rsid w:val="00BF627D"/>
    <w:rsid w:val="00C00AB2"/>
    <w:rsid w:val="00C01924"/>
    <w:rsid w:val="00C044A7"/>
    <w:rsid w:val="00C11204"/>
    <w:rsid w:val="00C13BC9"/>
    <w:rsid w:val="00C13D64"/>
    <w:rsid w:val="00C15404"/>
    <w:rsid w:val="00C21C98"/>
    <w:rsid w:val="00C2209B"/>
    <w:rsid w:val="00C22E40"/>
    <w:rsid w:val="00C30A0E"/>
    <w:rsid w:val="00C334B2"/>
    <w:rsid w:val="00C341A2"/>
    <w:rsid w:val="00C407B7"/>
    <w:rsid w:val="00C440E7"/>
    <w:rsid w:val="00C453C8"/>
    <w:rsid w:val="00C4797E"/>
    <w:rsid w:val="00C5418C"/>
    <w:rsid w:val="00C56D9F"/>
    <w:rsid w:val="00C57891"/>
    <w:rsid w:val="00C62010"/>
    <w:rsid w:val="00C635D9"/>
    <w:rsid w:val="00C63782"/>
    <w:rsid w:val="00C63D0F"/>
    <w:rsid w:val="00C65656"/>
    <w:rsid w:val="00C67231"/>
    <w:rsid w:val="00C70201"/>
    <w:rsid w:val="00C7165D"/>
    <w:rsid w:val="00C738E0"/>
    <w:rsid w:val="00C75840"/>
    <w:rsid w:val="00C75C68"/>
    <w:rsid w:val="00C813EF"/>
    <w:rsid w:val="00C84BF8"/>
    <w:rsid w:val="00C84EFB"/>
    <w:rsid w:val="00C85975"/>
    <w:rsid w:val="00C869D0"/>
    <w:rsid w:val="00C948DF"/>
    <w:rsid w:val="00C96962"/>
    <w:rsid w:val="00C96E29"/>
    <w:rsid w:val="00CA02A9"/>
    <w:rsid w:val="00CA0D04"/>
    <w:rsid w:val="00CA1872"/>
    <w:rsid w:val="00CA3603"/>
    <w:rsid w:val="00CA380A"/>
    <w:rsid w:val="00CA498E"/>
    <w:rsid w:val="00CA4E42"/>
    <w:rsid w:val="00CA5FF7"/>
    <w:rsid w:val="00CA752C"/>
    <w:rsid w:val="00CB230F"/>
    <w:rsid w:val="00CB243C"/>
    <w:rsid w:val="00CB4B43"/>
    <w:rsid w:val="00CB4F8C"/>
    <w:rsid w:val="00CC1585"/>
    <w:rsid w:val="00CC3648"/>
    <w:rsid w:val="00CC3C2F"/>
    <w:rsid w:val="00CC5947"/>
    <w:rsid w:val="00CC70B9"/>
    <w:rsid w:val="00CC71FC"/>
    <w:rsid w:val="00CC73A4"/>
    <w:rsid w:val="00CD0801"/>
    <w:rsid w:val="00CD3B01"/>
    <w:rsid w:val="00CE0323"/>
    <w:rsid w:val="00CE04D2"/>
    <w:rsid w:val="00CE10A1"/>
    <w:rsid w:val="00CE154E"/>
    <w:rsid w:val="00CE345C"/>
    <w:rsid w:val="00CE4057"/>
    <w:rsid w:val="00CE70D4"/>
    <w:rsid w:val="00CF3688"/>
    <w:rsid w:val="00CF55C3"/>
    <w:rsid w:val="00CF6BD3"/>
    <w:rsid w:val="00CF7582"/>
    <w:rsid w:val="00D01EE7"/>
    <w:rsid w:val="00D038C0"/>
    <w:rsid w:val="00D04202"/>
    <w:rsid w:val="00D05204"/>
    <w:rsid w:val="00D0572A"/>
    <w:rsid w:val="00D05EC2"/>
    <w:rsid w:val="00D06FAC"/>
    <w:rsid w:val="00D10D50"/>
    <w:rsid w:val="00D20CC2"/>
    <w:rsid w:val="00D240DF"/>
    <w:rsid w:val="00D24BB9"/>
    <w:rsid w:val="00D25630"/>
    <w:rsid w:val="00D2592B"/>
    <w:rsid w:val="00D30B87"/>
    <w:rsid w:val="00D31F9E"/>
    <w:rsid w:val="00D3597A"/>
    <w:rsid w:val="00D35FD1"/>
    <w:rsid w:val="00D40C7D"/>
    <w:rsid w:val="00D44D87"/>
    <w:rsid w:val="00D5054A"/>
    <w:rsid w:val="00D50ABD"/>
    <w:rsid w:val="00D51750"/>
    <w:rsid w:val="00D51F10"/>
    <w:rsid w:val="00D56E2F"/>
    <w:rsid w:val="00D60A31"/>
    <w:rsid w:val="00D61ACA"/>
    <w:rsid w:val="00D63CAC"/>
    <w:rsid w:val="00D64C0F"/>
    <w:rsid w:val="00D655EF"/>
    <w:rsid w:val="00D65C95"/>
    <w:rsid w:val="00D71D33"/>
    <w:rsid w:val="00D72255"/>
    <w:rsid w:val="00D72B1A"/>
    <w:rsid w:val="00D76651"/>
    <w:rsid w:val="00D803D5"/>
    <w:rsid w:val="00D81100"/>
    <w:rsid w:val="00D83FF4"/>
    <w:rsid w:val="00D84B09"/>
    <w:rsid w:val="00D85563"/>
    <w:rsid w:val="00D86CB4"/>
    <w:rsid w:val="00D86F57"/>
    <w:rsid w:val="00D91919"/>
    <w:rsid w:val="00D92890"/>
    <w:rsid w:val="00D952B2"/>
    <w:rsid w:val="00D96A1A"/>
    <w:rsid w:val="00D96FE6"/>
    <w:rsid w:val="00D97A15"/>
    <w:rsid w:val="00DA0863"/>
    <w:rsid w:val="00DA24FA"/>
    <w:rsid w:val="00DA3A58"/>
    <w:rsid w:val="00DA4750"/>
    <w:rsid w:val="00DB1EBF"/>
    <w:rsid w:val="00DB35CB"/>
    <w:rsid w:val="00DC06C8"/>
    <w:rsid w:val="00DC14B9"/>
    <w:rsid w:val="00DC30CE"/>
    <w:rsid w:val="00DC788E"/>
    <w:rsid w:val="00DC78FE"/>
    <w:rsid w:val="00DD16C2"/>
    <w:rsid w:val="00DD5CB1"/>
    <w:rsid w:val="00DD6013"/>
    <w:rsid w:val="00DD60F6"/>
    <w:rsid w:val="00DD658E"/>
    <w:rsid w:val="00DD7E31"/>
    <w:rsid w:val="00DE3C04"/>
    <w:rsid w:val="00DE5A19"/>
    <w:rsid w:val="00DE5D09"/>
    <w:rsid w:val="00DE75BD"/>
    <w:rsid w:val="00DF210E"/>
    <w:rsid w:val="00DF50D6"/>
    <w:rsid w:val="00DF6005"/>
    <w:rsid w:val="00DF69DE"/>
    <w:rsid w:val="00DF7B17"/>
    <w:rsid w:val="00E04AA7"/>
    <w:rsid w:val="00E076EC"/>
    <w:rsid w:val="00E07F85"/>
    <w:rsid w:val="00E11E6F"/>
    <w:rsid w:val="00E13883"/>
    <w:rsid w:val="00E13965"/>
    <w:rsid w:val="00E1451A"/>
    <w:rsid w:val="00E15279"/>
    <w:rsid w:val="00E15B14"/>
    <w:rsid w:val="00E16101"/>
    <w:rsid w:val="00E16F64"/>
    <w:rsid w:val="00E22ED8"/>
    <w:rsid w:val="00E25E1A"/>
    <w:rsid w:val="00E33C38"/>
    <w:rsid w:val="00E341B8"/>
    <w:rsid w:val="00E41837"/>
    <w:rsid w:val="00E41D1A"/>
    <w:rsid w:val="00E42872"/>
    <w:rsid w:val="00E449A3"/>
    <w:rsid w:val="00E44F51"/>
    <w:rsid w:val="00E45D9C"/>
    <w:rsid w:val="00E46311"/>
    <w:rsid w:val="00E511E6"/>
    <w:rsid w:val="00E51391"/>
    <w:rsid w:val="00E53555"/>
    <w:rsid w:val="00E54AF3"/>
    <w:rsid w:val="00E613F3"/>
    <w:rsid w:val="00E65E4F"/>
    <w:rsid w:val="00E6686D"/>
    <w:rsid w:val="00E72329"/>
    <w:rsid w:val="00E73A75"/>
    <w:rsid w:val="00E74799"/>
    <w:rsid w:val="00E7479F"/>
    <w:rsid w:val="00E75C5A"/>
    <w:rsid w:val="00E77DA1"/>
    <w:rsid w:val="00E816F2"/>
    <w:rsid w:val="00E827D3"/>
    <w:rsid w:val="00E83249"/>
    <w:rsid w:val="00E83762"/>
    <w:rsid w:val="00E84038"/>
    <w:rsid w:val="00E86BF1"/>
    <w:rsid w:val="00E871A4"/>
    <w:rsid w:val="00E904FC"/>
    <w:rsid w:val="00E9272B"/>
    <w:rsid w:val="00E936FB"/>
    <w:rsid w:val="00E94087"/>
    <w:rsid w:val="00EA3131"/>
    <w:rsid w:val="00EA4C5C"/>
    <w:rsid w:val="00EA53BD"/>
    <w:rsid w:val="00EA7C97"/>
    <w:rsid w:val="00EB0D7D"/>
    <w:rsid w:val="00EB1BF9"/>
    <w:rsid w:val="00EB271F"/>
    <w:rsid w:val="00EB5B11"/>
    <w:rsid w:val="00EC0CCB"/>
    <w:rsid w:val="00EC1740"/>
    <w:rsid w:val="00EC18E1"/>
    <w:rsid w:val="00EC1A18"/>
    <w:rsid w:val="00EC3745"/>
    <w:rsid w:val="00EC4C97"/>
    <w:rsid w:val="00EC5F50"/>
    <w:rsid w:val="00EC6502"/>
    <w:rsid w:val="00ED067C"/>
    <w:rsid w:val="00ED6B66"/>
    <w:rsid w:val="00ED7438"/>
    <w:rsid w:val="00EE4B38"/>
    <w:rsid w:val="00EE707E"/>
    <w:rsid w:val="00EF0B02"/>
    <w:rsid w:val="00EF24D7"/>
    <w:rsid w:val="00EF318A"/>
    <w:rsid w:val="00EF369C"/>
    <w:rsid w:val="00EF37B4"/>
    <w:rsid w:val="00EF53B4"/>
    <w:rsid w:val="00EF543F"/>
    <w:rsid w:val="00EF6551"/>
    <w:rsid w:val="00EF6CC9"/>
    <w:rsid w:val="00EF7007"/>
    <w:rsid w:val="00F03138"/>
    <w:rsid w:val="00F0375A"/>
    <w:rsid w:val="00F06078"/>
    <w:rsid w:val="00F11AB8"/>
    <w:rsid w:val="00F12974"/>
    <w:rsid w:val="00F146F6"/>
    <w:rsid w:val="00F14A5C"/>
    <w:rsid w:val="00F14D4B"/>
    <w:rsid w:val="00F1680A"/>
    <w:rsid w:val="00F16B56"/>
    <w:rsid w:val="00F24992"/>
    <w:rsid w:val="00F277EA"/>
    <w:rsid w:val="00F35076"/>
    <w:rsid w:val="00F4108A"/>
    <w:rsid w:val="00F41EF1"/>
    <w:rsid w:val="00F47EB5"/>
    <w:rsid w:val="00F50C17"/>
    <w:rsid w:val="00F525BF"/>
    <w:rsid w:val="00F52C3E"/>
    <w:rsid w:val="00F52E89"/>
    <w:rsid w:val="00F53140"/>
    <w:rsid w:val="00F54AD6"/>
    <w:rsid w:val="00F5570F"/>
    <w:rsid w:val="00F55AD6"/>
    <w:rsid w:val="00F57318"/>
    <w:rsid w:val="00F60E21"/>
    <w:rsid w:val="00F60E55"/>
    <w:rsid w:val="00F61ECD"/>
    <w:rsid w:val="00F71D0B"/>
    <w:rsid w:val="00F73301"/>
    <w:rsid w:val="00F74340"/>
    <w:rsid w:val="00F7526E"/>
    <w:rsid w:val="00F82FA2"/>
    <w:rsid w:val="00F85AFC"/>
    <w:rsid w:val="00F86A9A"/>
    <w:rsid w:val="00F87B67"/>
    <w:rsid w:val="00F901A1"/>
    <w:rsid w:val="00F9247C"/>
    <w:rsid w:val="00FA451E"/>
    <w:rsid w:val="00FA4DCF"/>
    <w:rsid w:val="00FA5463"/>
    <w:rsid w:val="00FA575B"/>
    <w:rsid w:val="00FA6094"/>
    <w:rsid w:val="00FB03A1"/>
    <w:rsid w:val="00FB76DE"/>
    <w:rsid w:val="00FC50B6"/>
    <w:rsid w:val="00FE0382"/>
    <w:rsid w:val="00FE1EB0"/>
    <w:rsid w:val="00FE3244"/>
    <w:rsid w:val="00FF1B75"/>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2656"/>
  <w15:docId w15:val="{0A5149B4-6E5B-45F3-8029-06E9A1BC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27A"/>
  </w:style>
  <w:style w:type="paragraph" w:styleId="Heading1">
    <w:name w:val="heading 1"/>
    <w:basedOn w:val="Normal"/>
    <w:link w:val="Heading1Char"/>
    <w:uiPriority w:val="9"/>
    <w:qFormat/>
    <w:rsid w:val="000E2A82"/>
    <w:pPr>
      <w:spacing w:before="100" w:beforeAutospacing="1" w:after="100" w:afterAutospacing="1" w:line="240" w:lineRule="auto"/>
      <w:jc w:val="center"/>
      <w:outlineLvl w:val="0"/>
    </w:pPr>
    <w:rPr>
      <w:rFonts w:ascii="Times New Roman" w:eastAsia="Times New Roman" w:hAnsi="Times New Roman" w:cs="Times New Roman"/>
      <w:b/>
      <w:bCs/>
      <w:kern w:val="36"/>
      <w:sz w:val="91"/>
      <w:szCs w:val="91"/>
    </w:rPr>
  </w:style>
  <w:style w:type="paragraph" w:styleId="Heading2">
    <w:name w:val="heading 2"/>
    <w:basedOn w:val="Normal"/>
    <w:link w:val="Heading2Char"/>
    <w:uiPriority w:val="9"/>
    <w:qFormat/>
    <w:rsid w:val="000E2A82"/>
    <w:pPr>
      <w:spacing w:before="100" w:beforeAutospacing="1" w:after="100" w:afterAutospacing="1" w:line="240" w:lineRule="auto"/>
      <w:jc w:val="center"/>
      <w:outlineLvl w:val="1"/>
    </w:pPr>
    <w:rPr>
      <w:rFonts w:ascii="Times New Roman" w:eastAsia="Times New Roman" w:hAnsi="Times New Roman" w:cs="Times New Roman"/>
      <w:b/>
      <w:bCs/>
      <w:i/>
      <w:iCs/>
      <w:sz w:val="68"/>
      <w:szCs w:val="68"/>
    </w:rPr>
  </w:style>
  <w:style w:type="paragraph" w:styleId="Heading3">
    <w:name w:val="heading 3"/>
    <w:basedOn w:val="Normal"/>
    <w:link w:val="Heading3Char"/>
    <w:uiPriority w:val="9"/>
    <w:qFormat/>
    <w:rsid w:val="000E2A82"/>
    <w:pPr>
      <w:spacing w:before="100" w:beforeAutospacing="1" w:after="100" w:afterAutospacing="1" w:line="240" w:lineRule="auto"/>
      <w:outlineLvl w:val="2"/>
    </w:pPr>
    <w:rPr>
      <w:rFonts w:ascii="Times New Roman" w:eastAsia="Times New Roman" w:hAnsi="Times New Roman" w:cs="Times New Roman"/>
      <w:b/>
      <w:bCs/>
      <w:i/>
      <w:iCs/>
      <w:sz w:val="68"/>
      <w:szCs w:val="68"/>
    </w:rPr>
  </w:style>
  <w:style w:type="paragraph" w:styleId="Heading4">
    <w:name w:val="heading 4"/>
    <w:basedOn w:val="Normal"/>
    <w:link w:val="Heading4Char"/>
    <w:uiPriority w:val="9"/>
    <w:qFormat/>
    <w:rsid w:val="000E2A82"/>
    <w:pPr>
      <w:spacing w:before="100" w:beforeAutospacing="1" w:after="100" w:afterAutospacing="1" w:line="240" w:lineRule="auto"/>
      <w:outlineLvl w:val="3"/>
    </w:pPr>
    <w:rPr>
      <w:rFonts w:ascii="Times New Roman" w:eastAsia="Times New Roman" w:hAnsi="Times New Roman" w:cs="Times New Roman"/>
      <w:b/>
      <w:bCs/>
      <w:caps/>
      <w:sz w:val="61"/>
      <w:szCs w:val="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9F48A9"/>
    <w:pPr>
      <w:spacing w:line="240" w:lineRule="auto"/>
    </w:pPr>
    <w:rPr>
      <w:sz w:val="20"/>
      <w:szCs w:val="20"/>
    </w:rPr>
  </w:style>
  <w:style w:type="character" w:customStyle="1" w:styleId="CommentTextChar">
    <w:name w:val="Comment Text Char"/>
    <w:basedOn w:val="DefaultParagraphFont"/>
    <w:link w:val="CommentText"/>
    <w:uiPriority w:val="99"/>
    <w:semiHidden/>
    <w:rsid w:val="009F48A9"/>
    <w:rPr>
      <w:sz w:val="20"/>
      <w:szCs w:val="20"/>
    </w:rPr>
  </w:style>
  <w:style w:type="character" w:styleId="CommentReference">
    <w:name w:val="annotation reference"/>
    <w:basedOn w:val="DefaultParagraphFont"/>
    <w:uiPriority w:val="99"/>
    <w:semiHidden/>
    <w:unhideWhenUsed/>
    <w:rsid w:val="009F48A9"/>
    <w:rPr>
      <w:sz w:val="16"/>
      <w:szCs w:val="16"/>
    </w:rPr>
  </w:style>
  <w:style w:type="paragraph" w:styleId="BalloonText">
    <w:name w:val="Balloon Text"/>
    <w:basedOn w:val="Normal"/>
    <w:link w:val="BalloonTextChar"/>
    <w:uiPriority w:val="99"/>
    <w:semiHidden/>
    <w:unhideWhenUsed/>
    <w:rsid w:val="00677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60C"/>
    <w:rPr>
      <w:rFonts w:ascii="Tahoma" w:hAnsi="Tahoma" w:cs="Tahoma"/>
      <w:sz w:val="16"/>
      <w:szCs w:val="16"/>
    </w:rPr>
  </w:style>
  <w:style w:type="character" w:customStyle="1" w:styleId="Heading1Char">
    <w:name w:val="Heading 1 Char"/>
    <w:basedOn w:val="DefaultParagraphFont"/>
    <w:link w:val="Heading1"/>
    <w:uiPriority w:val="9"/>
    <w:rsid w:val="000E2A82"/>
    <w:rPr>
      <w:rFonts w:ascii="Times New Roman" w:eastAsia="Times New Roman" w:hAnsi="Times New Roman" w:cs="Times New Roman"/>
      <w:b/>
      <w:bCs/>
      <w:kern w:val="36"/>
      <w:sz w:val="91"/>
      <w:szCs w:val="91"/>
    </w:rPr>
  </w:style>
  <w:style w:type="character" w:customStyle="1" w:styleId="Heading2Char">
    <w:name w:val="Heading 2 Char"/>
    <w:basedOn w:val="DefaultParagraphFont"/>
    <w:link w:val="Heading2"/>
    <w:uiPriority w:val="9"/>
    <w:rsid w:val="000E2A82"/>
    <w:rPr>
      <w:rFonts w:ascii="Times New Roman" w:eastAsia="Times New Roman" w:hAnsi="Times New Roman" w:cs="Times New Roman"/>
      <w:b/>
      <w:bCs/>
      <w:i/>
      <w:iCs/>
      <w:sz w:val="68"/>
      <w:szCs w:val="68"/>
    </w:rPr>
  </w:style>
  <w:style w:type="character" w:customStyle="1" w:styleId="Heading3Char">
    <w:name w:val="Heading 3 Char"/>
    <w:basedOn w:val="DefaultParagraphFont"/>
    <w:link w:val="Heading3"/>
    <w:uiPriority w:val="9"/>
    <w:rsid w:val="000E2A82"/>
    <w:rPr>
      <w:rFonts w:ascii="Times New Roman" w:eastAsia="Times New Roman" w:hAnsi="Times New Roman" w:cs="Times New Roman"/>
      <w:b/>
      <w:bCs/>
      <w:i/>
      <w:iCs/>
      <w:sz w:val="68"/>
      <w:szCs w:val="68"/>
    </w:rPr>
  </w:style>
  <w:style w:type="character" w:customStyle="1" w:styleId="Heading4Char">
    <w:name w:val="Heading 4 Char"/>
    <w:basedOn w:val="DefaultParagraphFont"/>
    <w:link w:val="Heading4"/>
    <w:uiPriority w:val="9"/>
    <w:rsid w:val="000E2A82"/>
    <w:rPr>
      <w:rFonts w:ascii="Times New Roman" w:eastAsia="Times New Roman" w:hAnsi="Times New Roman" w:cs="Times New Roman"/>
      <w:b/>
      <w:bCs/>
      <w:caps/>
      <w:sz w:val="61"/>
      <w:szCs w:val="61"/>
    </w:rPr>
  </w:style>
  <w:style w:type="character" w:customStyle="1" w:styleId="HTMLPreformattedChar">
    <w:name w:val="HTML Preformatted Char"/>
    <w:basedOn w:val="DefaultParagraphFont"/>
    <w:link w:val="HTMLPreformatted"/>
    <w:uiPriority w:val="99"/>
    <w:semiHidden/>
    <w:rsid w:val="000E2A82"/>
    <w:rPr>
      <w:rFonts w:ascii="Sylfaen" w:eastAsia="Times New Roman" w:hAnsi="Sylfaen" w:cs="Courier New"/>
      <w:sz w:val="20"/>
      <w:szCs w:val="20"/>
    </w:rPr>
  </w:style>
  <w:style w:type="paragraph" w:styleId="HTMLPreformatted">
    <w:name w:val="HTML Preformatted"/>
    <w:basedOn w:val="Normal"/>
    <w:link w:val="HTMLPreformattedChar"/>
    <w:uiPriority w:val="99"/>
    <w:semiHidden/>
    <w:unhideWhenUsed/>
    <w:rsid w:val="000E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cs="Courier New"/>
      <w:sz w:val="20"/>
      <w:szCs w:val="20"/>
    </w:rPr>
  </w:style>
  <w:style w:type="character" w:customStyle="1" w:styleId="HTMLPreformattedChar1">
    <w:name w:val="HTML Preformatted Char1"/>
    <w:basedOn w:val="DefaultParagraphFont"/>
    <w:uiPriority w:val="99"/>
    <w:semiHidden/>
    <w:rsid w:val="000E2A82"/>
    <w:rPr>
      <w:rFonts w:ascii="Consolas" w:hAnsi="Consolas"/>
      <w:sz w:val="20"/>
      <w:szCs w:val="20"/>
    </w:rPr>
  </w:style>
  <w:style w:type="character" w:customStyle="1" w:styleId="z-TopofFormChar">
    <w:name w:val="z-Top of Form Char"/>
    <w:basedOn w:val="DefaultParagraphFont"/>
    <w:link w:val="z-TopofForm"/>
    <w:uiPriority w:val="99"/>
    <w:semiHidden/>
    <w:rsid w:val="000E2A82"/>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0E2A8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uiPriority w:val="99"/>
    <w:semiHidden/>
    <w:rsid w:val="000E2A82"/>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E2A8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E2A8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0E2A82"/>
    <w:rPr>
      <w:rFonts w:ascii="Arial" w:hAnsi="Arial" w:cs="Arial"/>
      <w:vanish/>
      <w:sz w:val="16"/>
      <w:szCs w:val="16"/>
    </w:rPr>
  </w:style>
  <w:style w:type="character" w:customStyle="1" w:styleId="CommentSubjectChar">
    <w:name w:val="Comment Subject Char"/>
    <w:basedOn w:val="CommentTextChar"/>
    <w:link w:val="CommentSubject"/>
    <w:uiPriority w:val="99"/>
    <w:semiHidden/>
    <w:rsid w:val="000E2A82"/>
    <w:rPr>
      <w:b/>
      <w:bCs/>
      <w:sz w:val="20"/>
      <w:szCs w:val="20"/>
    </w:rPr>
  </w:style>
  <w:style w:type="paragraph" w:styleId="CommentSubject">
    <w:name w:val="annotation subject"/>
    <w:basedOn w:val="CommentText"/>
    <w:next w:val="CommentText"/>
    <w:link w:val="CommentSubjectChar"/>
    <w:uiPriority w:val="99"/>
    <w:semiHidden/>
    <w:unhideWhenUsed/>
    <w:rsid w:val="000E2A82"/>
    <w:rPr>
      <w:b/>
      <w:bCs/>
    </w:rPr>
  </w:style>
  <w:style w:type="character" w:customStyle="1" w:styleId="CommentSubjectChar1">
    <w:name w:val="Comment Subject Char1"/>
    <w:basedOn w:val="CommentTextChar"/>
    <w:uiPriority w:val="99"/>
    <w:semiHidden/>
    <w:rsid w:val="000E2A82"/>
    <w:rPr>
      <w:b/>
      <w:bCs/>
      <w:sz w:val="20"/>
      <w:szCs w:val="20"/>
    </w:rPr>
  </w:style>
  <w:style w:type="paragraph" w:styleId="Header">
    <w:name w:val="header"/>
    <w:basedOn w:val="Normal"/>
    <w:link w:val="HeaderChar"/>
    <w:uiPriority w:val="99"/>
    <w:semiHidden/>
    <w:unhideWhenUsed/>
    <w:rsid w:val="006D2C6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2C66"/>
  </w:style>
  <w:style w:type="paragraph" w:styleId="Footer">
    <w:name w:val="footer"/>
    <w:basedOn w:val="Normal"/>
    <w:link w:val="FooterChar"/>
    <w:uiPriority w:val="99"/>
    <w:unhideWhenUsed/>
    <w:rsid w:val="006D2C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C66"/>
  </w:style>
  <w:style w:type="paragraph" w:styleId="ListParagraph">
    <w:name w:val="List Paragraph"/>
    <w:basedOn w:val="Normal"/>
    <w:uiPriority w:val="34"/>
    <w:qFormat/>
    <w:rsid w:val="00817733"/>
    <w:pPr>
      <w:ind w:left="720"/>
      <w:contextualSpacing/>
    </w:pPr>
  </w:style>
  <w:style w:type="character" w:styleId="Hyperlink">
    <w:name w:val="Hyperlink"/>
    <w:basedOn w:val="DefaultParagraphFont"/>
    <w:uiPriority w:val="99"/>
    <w:unhideWhenUsed/>
    <w:rsid w:val="005F4513"/>
    <w:rPr>
      <w:color w:val="0000FF" w:themeColor="hyperlink"/>
      <w:u w:val="single"/>
    </w:rPr>
  </w:style>
  <w:style w:type="paragraph" w:styleId="Revision">
    <w:name w:val="Revision"/>
    <w:hidden/>
    <w:uiPriority w:val="99"/>
    <w:semiHidden/>
    <w:rsid w:val="007F055F"/>
    <w:pPr>
      <w:spacing w:after="0" w:line="240" w:lineRule="auto"/>
    </w:pPr>
  </w:style>
  <w:style w:type="paragraph" w:customStyle="1" w:styleId="ng-star-inserted">
    <w:name w:val="ng-star-inserted"/>
    <w:basedOn w:val="Normal"/>
    <w:rsid w:val="005927F8"/>
    <w:pPr>
      <w:spacing w:before="100" w:beforeAutospacing="1" w:after="100" w:afterAutospacing="1" w:line="240" w:lineRule="auto"/>
    </w:pPr>
    <w:rPr>
      <w:rFonts w:ascii="Times New Roman" w:eastAsia="Times New Roman" w:hAnsi="Times New Roman" w:cs="Times New Roman"/>
      <w:sz w:val="24"/>
      <w:szCs w:val="24"/>
      <w:lang w:val="hy-AM" w:eastAsia="hy-AM" w:bidi="ar-SA"/>
    </w:rPr>
  </w:style>
  <w:style w:type="character" w:customStyle="1" w:styleId="ng-star-inserted1">
    <w:name w:val="ng-star-inserted1"/>
    <w:basedOn w:val="DefaultParagraphFont"/>
    <w:rsid w:val="005927F8"/>
  </w:style>
  <w:style w:type="table" w:styleId="TableGrid">
    <w:name w:val="Table Grid"/>
    <w:basedOn w:val="TableNormal"/>
    <w:uiPriority w:val="59"/>
    <w:rsid w:val="004D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DefaultParagraphFont"/>
    <w:rsid w:val="00B80A92"/>
  </w:style>
  <w:style w:type="character" w:customStyle="1" w:styleId="ypks7kbdpwfgdykd3qb9">
    <w:name w:val="ypks7kbdpwfgdykd3qb9"/>
    <w:basedOn w:val="DefaultParagraphFont"/>
    <w:rsid w:val="001E13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10C98-3231-4F84-A10C-8F0717A0E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855</Pages>
  <Words>177167</Words>
  <Characters>1009854</Characters>
  <Application>Microsoft Office Word</Application>
  <DocSecurity>0</DocSecurity>
  <Lines>8415</Lines>
  <Paragraphs>2369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Tatevik Martirosyan</cp:lastModifiedBy>
  <cp:revision>19</cp:revision>
  <dcterms:created xsi:type="dcterms:W3CDTF">2026-05-18T07:22:00Z</dcterms:created>
  <dcterms:modified xsi:type="dcterms:W3CDTF">2026-08-18T06:42:00Z</dcterms:modified>
</cp:coreProperties>
</file>