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B78" w:rsidRPr="00B20254" w:rsidRDefault="00C119D7" w:rsidP="004F4B78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4F4B78">
        <w:rPr>
          <w:rFonts w:ascii="Sylfaen" w:hAnsi="Sylfaen"/>
          <w:sz w:val="24"/>
          <w:szCs w:val="24"/>
        </w:rPr>
        <w:t>УТВЕРЖДЕН</w:t>
      </w:r>
    </w:p>
    <w:p w:rsidR="004F4B78" w:rsidRPr="00B20254" w:rsidRDefault="00C119D7" w:rsidP="004F4B78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4F4B78">
        <w:rPr>
          <w:rFonts w:ascii="Sylfaen" w:hAnsi="Sylfaen"/>
          <w:sz w:val="24"/>
          <w:szCs w:val="24"/>
        </w:rPr>
        <w:t>Решением Совета</w:t>
      </w:r>
      <w:r w:rsidR="004F4B78" w:rsidRPr="00B20254">
        <w:rPr>
          <w:rFonts w:ascii="Sylfaen" w:hAnsi="Sylfaen"/>
          <w:sz w:val="24"/>
          <w:szCs w:val="24"/>
        </w:rPr>
        <w:t xml:space="preserve"> </w:t>
      </w:r>
      <w:r w:rsidRPr="004F4B78">
        <w:rPr>
          <w:rFonts w:ascii="Sylfaen" w:hAnsi="Sylfaen"/>
          <w:sz w:val="24"/>
          <w:szCs w:val="24"/>
        </w:rPr>
        <w:t>Евр</w:t>
      </w:r>
      <w:r w:rsidR="004F4B78">
        <w:rPr>
          <w:rFonts w:ascii="Sylfaen" w:hAnsi="Sylfaen"/>
          <w:sz w:val="24"/>
          <w:szCs w:val="24"/>
        </w:rPr>
        <w:t>азийской экономической комиссии</w:t>
      </w:r>
    </w:p>
    <w:p w:rsidR="00B665FA" w:rsidRPr="00B20254" w:rsidRDefault="00C119D7" w:rsidP="004F4B78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4F4B78">
        <w:rPr>
          <w:rFonts w:ascii="Sylfaen" w:hAnsi="Sylfaen"/>
          <w:sz w:val="24"/>
          <w:szCs w:val="24"/>
        </w:rPr>
        <w:t>от</w:t>
      </w:r>
      <w:r w:rsidR="004F4B78" w:rsidRPr="004F4B78">
        <w:rPr>
          <w:rFonts w:ascii="Sylfaen" w:hAnsi="Sylfaen"/>
          <w:sz w:val="24"/>
          <w:szCs w:val="24"/>
        </w:rPr>
        <w:t xml:space="preserve"> </w:t>
      </w:r>
      <w:r w:rsidR="004F4B78" w:rsidRPr="00B20254">
        <w:rPr>
          <w:rFonts w:ascii="Sylfaen" w:hAnsi="Sylfaen"/>
          <w:sz w:val="24"/>
          <w:szCs w:val="24"/>
        </w:rPr>
        <w:t xml:space="preserve">………………... </w:t>
      </w:r>
      <w:r w:rsidRPr="004F4B78">
        <w:rPr>
          <w:rFonts w:ascii="Sylfaen" w:hAnsi="Sylfaen"/>
          <w:sz w:val="24"/>
          <w:szCs w:val="24"/>
        </w:rPr>
        <w:t>20</w:t>
      </w:r>
      <w:r w:rsidR="004F4B78" w:rsidRPr="00B20254">
        <w:rPr>
          <w:rFonts w:ascii="Sylfaen" w:hAnsi="Sylfaen"/>
          <w:sz w:val="24"/>
          <w:szCs w:val="24"/>
        </w:rPr>
        <w:t>…</w:t>
      </w:r>
      <w:r w:rsidRPr="004F4B78">
        <w:rPr>
          <w:rFonts w:ascii="Sylfaen" w:hAnsi="Sylfaen"/>
          <w:sz w:val="24"/>
          <w:szCs w:val="24"/>
        </w:rPr>
        <w:t xml:space="preserve"> г. №</w:t>
      </w:r>
    </w:p>
    <w:p w:rsidR="004F4B78" w:rsidRPr="00B20254" w:rsidRDefault="004F4B78" w:rsidP="004F4B78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B665FA" w:rsidRPr="004F4B78" w:rsidRDefault="00C119D7" w:rsidP="004F4B78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4F4B78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B665FA" w:rsidRPr="004F4B78" w:rsidRDefault="00C119D7" w:rsidP="004F4B78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4F4B78">
        <w:rPr>
          <w:rFonts w:ascii="Sylfaen" w:hAnsi="Sylfaen"/>
          <w:sz w:val="24"/>
          <w:szCs w:val="24"/>
        </w:rPr>
        <w:t>делегации для проведения переговоров с Китайской Народной</w:t>
      </w:r>
      <w:r w:rsidR="004F4B78" w:rsidRPr="004F4B78">
        <w:rPr>
          <w:rFonts w:ascii="Sylfaen" w:hAnsi="Sylfaen"/>
          <w:sz w:val="24"/>
          <w:szCs w:val="24"/>
        </w:rPr>
        <w:t xml:space="preserve"> </w:t>
      </w:r>
      <w:r w:rsidRPr="004F4B78">
        <w:rPr>
          <w:rFonts w:ascii="Sylfaen" w:hAnsi="Sylfaen"/>
          <w:sz w:val="24"/>
          <w:szCs w:val="24"/>
        </w:rPr>
        <w:t>Республикой о заключении соглашения об обмене информацией</w:t>
      </w:r>
      <w:r w:rsidR="004F4B78" w:rsidRPr="004F4B78">
        <w:rPr>
          <w:rFonts w:ascii="Sylfaen" w:hAnsi="Sylfaen"/>
          <w:sz w:val="24"/>
          <w:szCs w:val="24"/>
        </w:rPr>
        <w:t xml:space="preserve"> </w:t>
      </w:r>
      <w:r w:rsidRPr="004F4B78">
        <w:rPr>
          <w:rFonts w:ascii="Sylfaen" w:hAnsi="Sylfaen"/>
          <w:sz w:val="24"/>
          <w:szCs w:val="24"/>
        </w:rPr>
        <w:t>о товарах и транспортных средствах международной перевозки,</w:t>
      </w:r>
      <w:r w:rsidR="004F4B78" w:rsidRPr="004F4B78">
        <w:rPr>
          <w:rFonts w:ascii="Sylfaen" w:hAnsi="Sylfaen"/>
          <w:sz w:val="24"/>
          <w:szCs w:val="24"/>
        </w:rPr>
        <w:t xml:space="preserve"> </w:t>
      </w:r>
      <w:r w:rsidRPr="004F4B78">
        <w:rPr>
          <w:rFonts w:ascii="Sylfaen" w:hAnsi="Sylfaen"/>
          <w:sz w:val="24"/>
          <w:szCs w:val="24"/>
        </w:rPr>
        <w:t>перемещаемых через таможенные границы Евразийского</w:t>
      </w:r>
      <w:r w:rsidR="004F4B78" w:rsidRPr="004F4B78">
        <w:rPr>
          <w:rFonts w:ascii="Sylfaen" w:hAnsi="Sylfaen"/>
          <w:sz w:val="24"/>
          <w:szCs w:val="24"/>
        </w:rPr>
        <w:t xml:space="preserve"> </w:t>
      </w:r>
      <w:r w:rsidRPr="004F4B78">
        <w:rPr>
          <w:rFonts w:ascii="Sylfaen" w:hAnsi="Sylfaen"/>
          <w:sz w:val="24"/>
          <w:szCs w:val="24"/>
        </w:rPr>
        <w:t>экономического союза и Китайской Народной Республики</w:t>
      </w:r>
    </w:p>
    <w:tbl>
      <w:tblPr>
        <w:tblOverlap w:val="never"/>
        <w:tblW w:w="100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3565"/>
        <w:gridCol w:w="128"/>
        <w:gridCol w:w="119"/>
        <w:gridCol w:w="5800"/>
        <w:gridCol w:w="240"/>
      </w:tblGrid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4F4B78">
            <w:pPr>
              <w:pStyle w:val="Bodytext20"/>
              <w:shd w:val="clear" w:color="auto" w:fill="auto"/>
              <w:spacing w:before="0" w:after="120" w:line="240" w:lineRule="auto"/>
              <w:ind w:left="10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Кадыркулов Мукай Асанович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4F4B78">
            <w:pPr>
              <w:pStyle w:val="Bodytext20"/>
              <w:shd w:val="clear" w:color="auto" w:fill="auto"/>
              <w:spacing w:before="0" w:after="120" w:line="240" w:lineRule="auto"/>
              <w:ind w:left="1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член Коллегии (Министр) по таможенному сотрудничеству Евразийской экономической комиссии (руководитель делегации)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4F4B78">
            <w:pPr>
              <w:pStyle w:val="Bodytext20"/>
              <w:shd w:val="clear" w:color="auto" w:fill="auto"/>
              <w:spacing w:before="0" w:after="120" w:line="240" w:lineRule="auto"/>
              <w:ind w:left="10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Байсеркеев Бактыбек Закирович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4F4B78">
            <w:pPr>
              <w:pStyle w:val="Bodytext20"/>
              <w:shd w:val="clear" w:color="auto" w:fill="auto"/>
              <w:spacing w:before="0" w:after="120" w:line="240" w:lineRule="auto"/>
              <w:ind w:left="1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директор Департамента таможенной инфраструктуры Евразийской экономической комиссии (заместитель руководителя делегации)</w:t>
            </w:r>
          </w:p>
        </w:tc>
      </w:tr>
      <w:tr w:rsidR="003D2EB8" w:rsidRPr="004F4B78" w:rsidTr="003D2EB8">
        <w:trPr>
          <w:gridBefore w:val="1"/>
          <w:wBefore w:w="243" w:type="dxa"/>
          <w:jc w:val="center"/>
        </w:trPr>
        <w:tc>
          <w:tcPr>
            <w:tcW w:w="9852" w:type="dxa"/>
            <w:gridSpan w:val="5"/>
            <w:shd w:val="clear" w:color="auto" w:fill="FFFFFF"/>
          </w:tcPr>
          <w:p w:rsidR="003D2EB8" w:rsidRPr="004F4B78" w:rsidRDefault="003D2EB8" w:rsidP="003D2EB8">
            <w:pPr>
              <w:pStyle w:val="Tablecaption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3D2EB8" w:rsidRPr="004F4B78" w:rsidTr="003D2EB8">
        <w:tblPrEx>
          <w:jc w:val="left"/>
        </w:tblPrEx>
        <w:trPr>
          <w:gridAfter w:val="1"/>
          <w:wAfter w:w="240" w:type="dxa"/>
        </w:trPr>
        <w:tc>
          <w:tcPr>
            <w:tcW w:w="3808" w:type="dxa"/>
            <w:gridSpan w:val="2"/>
            <w:shd w:val="clear" w:color="auto" w:fill="FFFFFF"/>
          </w:tcPr>
          <w:p w:rsidR="00B665FA" w:rsidRPr="0009652B" w:rsidRDefault="00C119D7" w:rsidP="0009652B">
            <w:pPr>
              <w:pStyle w:val="Bodytext20"/>
              <w:shd w:val="clear" w:color="auto" w:fill="auto"/>
              <w:spacing w:before="0" w:after="120" w:line="240" w:lineRule="auto"/>
              <w:ind w:left="15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652B">
              <w:rPr>
                <w:rFonts w:ascii="Sylfaen" w:hAnsi="Sylfaen"/>
                <w:sz w:val="24"/>
                <w:szCs w:val="24"/>
              </w:rPr>
              <w:t>Григорян Грант Сергеевич</w:t>
            </w:r>
          </w:p>
        </w:tc>
        <w:tc>
          <w:tcPr>
            <w:tcW w:w="6047" w:type="dxa"/>
            <w:gridSpan w:val="3"/>
            <w:shd w:val="clear" w:color="auto" w:fill="FFFFFF"/>
          </w:tcPr>
          <w:p w:rsidR="00B665FA" w:rsidRPr="009920E2" w:rsidRDefault="00C119D7" w:rsidP="0009652B">
            <w:pPr>
              <w:pStyle w:val="Bodytext20"/>
              <w:shd w:val="clear" w:color="auto" w:fill="auto"/>
              <w:spacing w:before="0" w:after="120" w:line="240" w:lineRule="auto"/>
              <w:ind w:left="1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920E2">
              <w:rPr>
                <w:rFonts w:ascii="Sylfaen" w:hAnsi="Sylfaen"/>
                <w:sz w:val="24"/>
                <w:szCs w:val="24"/>
              </w:rPr>
              <w:t>- заместитель начальника Управления международного сотрудничества Комитета государственных доходов при Правительстве Республики Армения</w:t>
            </w:r>
          </w:p>
        </w:tc>
      </w:tr>
      <w:tr w:rsidR="003D2EB8" w:rsidRPr="004F4B78" w:rsidTr="003D2EB8">
        <w:tblPrEx>
          <w:jc w:val="left"/>
        </w:tblPrEx>
        <w:trPr>
          <w:gridAfter w:val="1"/>
          <w:wAfter w:w="240" w:type="dxa"/>
        </w:trPr>
        <w:tc>
          <w:tcPr>
            <w:tcW w:w="3808" w:type="dxa"/>
            <w:gridSpan w:val="2"/>
            <w:shd w:val="clear" w:color="auto" w:fill="FFFFFF"/>
          </w:tcPr>
          <w:p w:rsidR="00B665FA" w:rsidRPr="0009652B" w:rsidRDefault="00C119D7" w:rsidP="0009652B">
            <w:pPr>
              <w:pStyle w:val="Bodytext20"/>
              <w:shd w:val="clear" w:color="auto" w:fill="auto"/>
              <w:spacing w:before="0" w:after="120" w:line="240" w:lineRule="auto"/>
              <w:ind w:left="15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652B">
              <w:rPr>
                <w:rFonts w:ascii="Sylfaen" w:hAnsi="Sylfaen"/>
                <w:sz w:val="24"/>
                <w:szCs w:val="24"/>
              </w:rPr>
              <w:t>Нерсисян Сеник Варагович</w:t>
            </w:r>
          </w:p>
        </w:tc>
        <w:tc>
          <w:tcPr>
            <w:tcW w:w="6047" w:type="dxa"/>
            <w:gridSpan w:val="3"/>
            <w:shd w:val="clear" w:color="auto" w:fill="FFFFFF"/>
          </w:tcPr>
          <w:p w:rsidR="00B665FA" w:rsidRPr="009920E2" w:rsidRDefault="00C119D7" w:rsidP="0009652B">
            <w:pPr>
              <w:pStyle w:val="Bodytext20"/>
              <w:shd w:val="clear" w:color="auto" w:fill="auto"/>
              <w:spacing w:before="0" w:after="120" w:line="240" w:lineRule="auto"/>
              <w:ind w:left="1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920E2">
              <w:rPr>
                <w:rFonts w:ascii="Sylfaen" w:hAnsi="Sylfaen"/>
                <w:sz w:val="24"/>
                <w:szCs w:val="24"/>
              </w:rPr>
              <w:t>- главный таможенный инспектор отдела организации таможенного контроля Управления таможенного контроля Комитета государственных доходов при Правительстве Республики Армения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4F4B78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Пашаян</w:t>
            </w:r>
            <w:r w:rsidR="004F4B7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Микаел Мушегович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4F4B78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начальник Управления</w:t>
            </w:r>
            <w:r w:rsidR="004F4B78" w:rsidRPr="00B202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информационных технологий Комитета государственных доходов при Правительстве Республики Армения</w:t>
            </w:r>
          </w:p>
        </w:tc>
      </w:tr>
      <w:tr w:rsidR="003D2EB8" w:rsidRPr="004F4B78" w:rsidTr="003D2EB8">
        <w:trPr>
          <w:gridBefore w:val="1"/>
          <w:wBefore w:w="243" w:type="dxa"/>
          <w:jc w:val="center"/>
        </w:trPr>
        <w:tc>
          <w:tcPr>
            <w:tcW w:w="9852" w:type="dxa"/>
            <w:gridSpan w:val="5"/>
            <w:shd w:val="clear" w:color="auto" w:fill="FFFFFF"/>
          </w:tcPr>
          <w:p w:rsidR="003D2EB8" w:rsidRPr="004F4B78" w:rsidRDefault="003D2EB8" w:rsidP="003D2EB8">
            <w:pPr>
              <w:pStyle w:val="Tablecaption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4F4B7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Далидович Сергей Викторович</w:t>
            </w:r>
          </w:p>
        </w:tc>
        <w:tc>
          <w:tcPr>
            <w:tcW w:w="6040" w:type="dxa"/>
            <w:gridSpan w:val="2"/>
            <w:shd w:val="clear" w:color="auto" w:fill="FFFFFF"/>
            <w:vAlign w:val="bottom"/>
          </w:tcPr>
          <w:p w:rsidR="00B665FA" w:rsidRPr="004F4B78" w:rsidRDefault="00C119D7" w:rsidP="004F4B78">
            <w:pPr>
              <w:pStyle w:val="Bodytext20"/>
              <w:shd w:val="clear" w:color="auto" w:fill="auto"/>
              <w:spacing w:before="0" w:after="120" w:line="240" w:lineRule="auto"/>
              <w:ind w:left="9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заместитель начальника Управления информационных технологий, таможенной статистики и анализа по вопросам Таможенного союза Государственного таможенного комитета Республики Беларусь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4F4B78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Дубина</w:t>
            </w:r>
            <w:r w:rsidR="004F4B7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Сергей Станиславович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4F4B78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начальник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4F4B78">
            <w:pPr>
              <w:pStyle w:val="Bodytext20"/>
              <w:shd w:val="clear" w:color="auto" w:fill="auto"/>
              <w:spacing w:before="0" w:after="120" w:line="240" w:lineRule="auto"/>
              <w:ind w:left="1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Краснов</w:t>
            </w:r>
            <w:r w:rsidR="004F4B7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Игорь Леопольдович</w:t>
            </w:r>
          </w:p>
        </w:tc>
        <w:tc>
          <w:tcPr>
            <w:tcW w:w="6040" w:type="dxa"/>
            <w:gridSpan w:val="2"/>
            <w:shd w:val="clear" w:color="auto" w:fill="FFFFFF"/>
          </w:tcPr>
          <w:p w:rsidR="00B665FA" w:rsidRPr="004F4B78" w:rsidRDefault="00C119D7" w:rsidP="004F4B78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 xml:space="preserve">- заместитель начальника Управления </w:t>
            </w:r>
            <w:r w:rsidRPr="004F4B78">
              <w:rPr>
                <w:rFonts w:ascii="Sylfaen" w:hAnsi="Sylfaen"/>
                <w:sz w:val="24"/>
                <w:szCs w:val="24"/>
              </w:rPr>
              <w:lastRenderedPageBreak/>
              <w:t>внешнеэкономических связей Министерства транспорта и коммуникаций Республики Беларусь</w:t>
            </w:r>
          </w:p>
        </w:tc>
      </w:tr>
      <w:tr w:rsidR="003D2EB8" w:rsidRPr="004F4B78" w:rsidTr="003D2EB8">
        <w:trPr>
          <w:gridBefore w:val="1"/>
          <w:wBefore w:w="243" w:type="dxa"/>
          <w:jc w:val="center"/>
        </w:trPr>
        <w:tc>
          <w:tcPr>
            <w:tcW w:w="9852" w:type="dxa"/>
            <w:gridSpan w:val="5"/>
            <w:shd w:val="clear" w:color="auto" w:fill="FFFFFF"/>
          </w:tcPr>
          <w:p w:rsidR="003D2EB8" w:rsidRPr="004F4B78" w:rsidRDefault="003D2EB8" w:rsidP="003D2EB8">
            <w:pPr>
              <w:pStyle w:val="Tablecaption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lastRenderedPageBreak/>
              <w:t>От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Абсатов</w:t>
            </w:r>
            <w:r w:rsidR="004F4B7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Ерлан Сембекович</w:t>
            </w:r>
          </w:p>
        </w:tc>
        <w:tc>
          <w:tcPr>
            <w:tcW w:w="6040" w:type="dxa"/>
            <w:gridSpan w:val="2"/>
            <w:shd w:val="clear" w:color="auto" w:fill="FFFFFF"/>
            <w:vAlign w:val="bottom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Асанкулова</w:t>
            </w:r>
            <w:r w:rsidR="004F4B7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Гульсим Мамадияровна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главный эксперт управления промышленного сотрудничества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Ахметова</w:t>
            </w:r>
            <w:r w:rsidR="004F4B7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Алия Ертаргиновна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главный менеджер департамента интеграционной и внешней политики акционерного общества «Национальная компания «Казахстан темир жолы»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Еспаев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Сагымбай Жолдогалиевич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руководитель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Закарьянова Жанар Жанатовна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главный эксперт управления транспорта и инфраструктуры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Ибрай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Талгат Карекеевич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заместитель директора Департамента евразийской интеграции Министерства иностранных дел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Кабижан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Нурбек Несипбекович</w:t>
            </w:r>
          </w:p>
        </w:tc>
        <w:tc>
          <w:tcPr>
            <w:tcW w:w="6040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руководитель Управления железнодорожного транспорта Комитета транспорта Министерства по инвестициям и развитию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Кажытаева Нургуль Сериковна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первый секретарь Департамента</w:t>
            </w:r>
            <w:r w:rsidR="00DB0522" w:rsidRPr="00B202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евразийской интеграции Министерства иностранных дел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Капизова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Гульнара Базарбаевна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главный эксперт Управления</w:t>
            </w:r>
            <w:r w:rsidR="00DB0522" w:rsidRPr="00B202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информационных технологий Комитета государственных доходов Министерства финансов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Керимханова Гульмира Мамырбаевна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5" w:firstLine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заместитель председателя Комитета по статистике Министерства национальной экономики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Коваленко Ольга Анатольевна</w:t>
            </w:r>
          </w:p>
        </w:tc>
        <w:tc>
          <w:tcPr>
            <w:tcW w:w="6040" w:type="dxa"/>
            <w:gridSpan w:val="2"/>
            <w:shd w:val="clear" w:color="auto" w:fill="FFFFFF"/>
            <w:vAlign w:val="bottom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58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 xml:space="preserve">- главный менеджер департамента интеграционной и внешней политики акционерного общества </w:t>
            </w:r>
            <w:r w:rsidRPr="004F4B78">
              <w:rPr>
                <w:rFonts w:ascii="Sylfaen" w:hAnsi="Sylfaen"/>
                <w:sz w:val="24"/>
                <w:szCs w:val="24"/>
              </w:rPr>
              <w:lastRenderedPageBreak/>
              <w:t>«Национальная компания «Казахстан темир жолы»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lastRenderedPageBreak/>
              <w:t>Кунадилова Асем Сегизбаевна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58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Рахимов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Муслим Абдулович</w:t>
            </w:r>
          </w:p>
        </w:tc>
        <w:tc>
          <w:tcPr>
            <w:tcW w:w="6040" w:type="dxa"/>
            <w:gridSpan w:val="2"/>
            <w:shd w:val="clear" w:color="auto" w:fill="FFFFFF"/>
            <w:vAlign w:val="bottom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58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Рахметов Азат Талгатулы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58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эксперт Департамента по правам интеллектуальной собственности Министерства юстиции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Саитова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Флюра Аджи-Акперовна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58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главный эксперт Департамента анализа, статистики и управления рисками Комитета государственных доходов Министерства финансов Республики Казахстан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Тюлебекова Долорес Борисовна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58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и. о. директора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Хайруллина Гульжан Нургабыловна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B20254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58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главный менеджер функционального направления по взаимодействию с государственными органами департамента таможенной деятельности и по работе с государственными</w:t>
            </w:r>
            <w:r w:rsidR="00DB0522" w:rsidRPr="00B2025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B0522" w:rsidRPr="004F4B78">
              <w:rPr>
                <w:rFonts w:ascii="Sylfaen" w:hAnsi="Sylfaen"/>
                <w:sz w:val="24"/>
                <w:szCs w:val="24"/>
              </w:rPr>
              <w:t>органами акционерного общества «Национальная компания «Казахстан темир жолы»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3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Якупова Зифа Рафиковна</w:t>
            </w:r>
          </w:p>
        </w:tc>
        <w:tc>
          <w:tcPr>
            <w:tcW w:w="6040" w:type="dxa"/>
            <w:gridSpan w:val="2"/>
            <w:shd w:val="clear" w:color="auto" w:fill="FFFFFF"/>
            <w:vAlign w:val="bottom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58" w:hanging="4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руководитель Управления статистики услуг и энергетики Комитета по статистике Министерства национальной экономики Республики Казахстан</w:t>
            </w:r>
          </w:p>
        </w:tc>
      </w:tr>
      <w:tr w:rsidR="003D2EB8" w:rsidRPr="004F4B78" w:rsidTr="003D2EB8">
        <w:trPr>
          <w:gridBefore w:val="1"/>
          <w:wBefore w:w="243" w:type="dxa"/>
          <w:jc w:val="center"/>
        </w:trPr>
        <w:tc>
          <w:tcPr>
            <w:tcW w:w="9852" w:type="dxa"/>
            <w:gridSpan w:val="5"/>
            <w:shd w:val="clear" w:color="auto" w:fill="FFFFFF"/>
          </w:tcPr>
          <w:p w:rsidR="003D2EB8" w:rsidRPr="004F4B78" w:rsidRDefault="003D2EB8" w:rsidP="003D2EB8">
            <w:pPr>
              <w:pStyle w:val="Tablecaption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Биалиев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Искандер Эркебекович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заместитель начальника Управления информационных технологий Государственной таможенной службы при Правительстве Кыргызской Республики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Думанаев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Таалайбек Медетбекович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начальник Управления</w:t>
            </w:r>
            <w:r w:rsidR="00DB0522" w:rsidRPr="00B202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информационных технологий Государственной таможенной службы при Правительстве Кыргызской Республики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Жумалиев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Таалайбек Имашевич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начальник отдела международных перевозок Государственного агентства автомобильного и водного транспорта при Министерстве транспорта и дорог Кыргызской Республики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lastRenderedPageBreak/>
              <w:t>Касымалы уулу Арслан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заместитель директора</w:t>
            </w:r>
            <w:r w:rsidR="00DB0522" w:rsidRPr="00B202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Государственного агентства автомобильного и водного транспорта при Министерстве транспорта и дорог Кыргызской Республики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Осмонкариева Анара Сабырбековна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начальник отдела статистики</w:t>
            </w:r>
            <w:r w:rsidR="00DB0522" w:rsidRPr="00B202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Управления таможенных платежей Государственной таможенной службы при Правительстве Кыргызской Республики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Токтоналиева Бубусара Жапаркуловна</w:t>
            </w:r>
          </w:p>
        </w:tc>
        <w:tc>
          <w:tcPr>
            <w:tcW w:w="6040" w:type="dxa"/>
            <w:gridSpan w:val="2"/>
            <w:shd w:val="clear" w:color="auto" w:fill="FFFFFF"/>
            <w:vAlign w:val="bottom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заведующая отделом торговли Управления торговой политики и лицензирования Министерства экономики Кыргызской Республики</w:t>
            </w:r>
          </w:p>
        </w:tc>
      </w:tr>
      <w:tr w:rsidR="003D2EB8" w:rsidRPr="004F4B78" w:rsidTr="003D2EB8">
        <w:trPr>
          <w:gridBefore w:val="1"/>
          <w:wBefore w:w="243" w:type="dxa"/>
          <w:jc w:val="center"/>
        </w:trPr>
        <w:tc>
          <w:tcPr>
            <w:tcW w:w="9852" w:type="dxa"/>
            <w:gridSpan w:val="5"/>
            <w:shd w:val="clear" w:color="auto" w:fill="FFFFFF"/>
          </w:tcPr>
          <w:p w:rsidR="003D2EB8" w:rsidRPr="004F4B78" w:rsidRDefault="003D2EB8" w:rsidP="003D2EB8">
            <w:pPr>
              <w:pStyle w:val="Tablecaption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Белугина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Виктория Анатольевна</w:t>
            </w:r>
          </w:p>
        </w:tc>
        <w:tc>
          <w:tcPr>
            <w:tcW w:w="6040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главный государственный таможенный инспектор отдела разработки перспективных таможенных технологий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Козырев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Евгений Александрович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первый заместитель начальника Управления таможенного сотрудничества Федеральной таможенной службы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Лисеев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Святослав Кириллович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советник отдела международного сотрудничества Евразийского экономического союза с третьими странами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Ситников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Александр Леонидович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ведущий специалист отдела Азии Департамента Азии, Африки и Латинской Америки Министерства экономического развития Российской Федерации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Сумбатян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Александр Юрьевич</w:t>
            </w:r>
          </w:p>
        </w:tc>
        <w:tc>
          <w:tcPr>
            <w:tcW w:w="6040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заместитель директора Департамента международного сотрудничества Министерства транспорта Российской Федерации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812" w:type="dxa"/>
            <w:gridSpan w:val="3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Фокин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Дмитрий Викторович</w:t>
            </w:r>
          </w:p>
        </w:tc>
        <w:tc>
          <w:tcPr>
            <w:tcW w:w="6040" w:type="dxa"/>
            <w:gridSpan w:val="2"/>
            <w:shd w:val="clear" w:color="auto" w:fill="FFFFFF"/>
            <w:vAlign w:val="bottom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начальник отдела евразийской интеграции департамента международного сотрудничества открытого акционерного общества «Российские железные дороги»</w:t>
            </w:r>
          </w:p>
        </w:tc>
      </w:tr>
      <w:tr w:rsidR="003D2EB8" w:rsidRPr="004F4B78" w:rsidTr="003D2EB8">
        <w:trPr>
          <w:gridBefore w:val="1"/>
          <w:wBefore w:w="243" w:type="dxa"/>
          <w:jc w:val="center"/>
        </w:trPr>
        <w:tc>
          <w:tcPr>
            <w:tcW w:w="9852" w:type="dxa"/>
            <w:gridSpan w:val="5"/>
            <w:shd w:val="clear" w:color="auto" w:fill="FFFFFF"/>
          </w:tcPr>
          <w:p w:rsidR="003D2EB8" w:rsidRPr="004F4B78" w:rsidRDefault="003D2EB8" w:rsidP="003D2EB8">
            <w:pPr>
              <w:pStyle w:val="Tablecaption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Алферов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Павел Владимирович</w:t>
            </w:r>
          </w:p>
        </w:tc>
        <w:tc>
          <w:tcPr>
            <w:tcW w:w="6159" w:type="dxa"/>
            <w:gridSpan w:val="3"/>
            <w:shd w:val="clear" w:color="auto" w:fill="FFFFFF"/>
            <w:vAlign w:val="bottom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начальник отдела взаимодействия по вопросам промышленной политики Департамента промышленной политики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lastRenderedPageBreak/>
              <w:t>Бадейнов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Владимир Станиславович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начальник отдела интеграции</w:t>
            </w:r>
            <w:r w:rsidR="00DB0522" w:rsidRPr="00B202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информационных систем таможенных органов Департамента таможенной инфраструктуры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Батракова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Наталья Валерьевна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советник отдела интеграции</w:t>
            </w:r>
            <w:r w:rsidR="00DB0522" w:rsidRPr="00B202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информационных систем таможенных органов Департамента таможенной инфраструктуры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Бондаренко Алексей Валерьевич</w:t>
            </w:r>
          </w:p>
        </w:tc>
        <w:tc>
          <w:tcPr>
            <w:tcW w:w="6159" w:type="dxa"/>
            <w:gridSpan w:val="3"/>
            <w:shd w:val="clear" w:color="auto" w:fill="FFFFFF"/>
            <w:vAlign w:val="bottom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консультант отдела таможенного законодательства Департамента таможенного законодательства и правоприменительной практики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Борцов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Олег Васильевич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помощник члена Коллегии (Министра) по таможенному сотрудничеству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Бочарова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заместитель начальника отдела</w:t>
            </w:r>
            <w:r w:rsidR="00DB0522" w:rsidRPr="00B202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Гавриленко Тина Николаевна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советник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Гавричев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Алексей Евгеньевич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заместитель начальника отдела таможенных информационных технологий Департамента таможенной инфраструктуры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Галанаматис Александр Николаевич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начальник отдела таможенных информационных технологий Департамента таможенной инфраструктуры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Георгиевский Станислав Игоревич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заместитель директора Департамента торговой политики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Исадыкова Аида Болатовна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консультант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Ковальчук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Александра Андреевна</w:t>
            </w:r>
          </w:p>
        </w:tc>
        <w:tc>
          <w:tcPr>
            <w:tcW w:w="6159" w:type="dxa"/>
            <w:gridSpan w:val="3"/>
            <w:shd w:val="clear" w:color="auto" w:fill="FFFFFF"/>
            <w:vAlign w:val="bottom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консультант отдела интеграции</w:t>
            </w:r>
            <w:r w:rsidR="00DB0522" w:rsidRPr="00B202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информационных систем таможенных органов Департамента таможенной инфраструктуры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Кузнецова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Наталья Вячеславовна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консультант отдела промышленной политики, межгосударственных программ и проектов Департамента промышленной политики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Кузьмич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Людмила Анатольевна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помощник члена Коллегии (Министра) по таможенному сотрудничеству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Секербаева Динара Кабиевна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начальник отдела перспективных</w:t>
            </w:r>
            <w:r w:rsidR="00DB0522" w:rsidRPr="00B2025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 xml:space="preserve">таможенных технологий Департамента таможенного </w:t>
            </w:r>
            <w:r w:rsidRPr="004F4B78">
              <w:rPr>
                <w:rFonts w:ascii="Sylfaen" w:hAnsi="Sylfaen"/>
                <w:sz w:val="24"/>
                <w:szCs w:val="24"/>
              </w:rPr>
              <w:lastRenderedPageBreak/>
              <w:t>законодательства и правоприменительной практики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lastRenderedPageBreak/>
              <w:t>Суслина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Елена Николаевна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начальник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 w:rsidR="00B665FA" w:rsidRPr="004F4B78" w:rsidTr="003D2EB8">
        <w:trPr>
          <w:gridBefore w:val="1"/>
          <w:wBefore w:w="243" w:type="dxa"/>
          <w:jc w:val="center"/>
        </w:trPr>
        <w:tc>
          <w:tcPr>
            <w:tcW w:w="3693" w:type="dxa"/>
            <w:gridSpan w:val="2"/>
            <w:shd w:val="clear" w:color="auto" w:fill="FFFFFF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1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Чистякова</w:t>
            </w:r>
            <w:r w:rsidR="00DB052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F4B78">
              <w:rPr>
                <w:rFonts w:ascii="Sylfaen" w:hAnsi="Sylfaen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6159" w:type="dxa"/>
            <w:gridSpan w:val="3"/>
            <w:shd w:val="clear" w:color="auto" w:fill="FFFFFF"/>
            <w:vAlign w:val="center"/>
          </w:tcPr>
          <w:p w:rsidR="00B665FA" w:rsidRPr="004F4B78" w:rsidRDefault="00C119D7" w:rsidP="00DB0522">
            <w:pPr>
              <w:pStyle w:val="Bodytext20"/>
              <w:shd w:val="clear" w:color="auto" w:fill="auto"/>
              <w:spacing w:before="0" w:after="120" w:line="240" w:lineRule="auto"/>
              <w:ind w:left="1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F4B78">
              <w:rPr>
                <w:rFonts w:ascii="Sylfaen" w:hAnsi="Sylfaen"/>
                <w:sz w:val="24"/>
                <w:szCs w:val="24"/>
              </w:rPr>
              <w:t>- начальник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</w:tbl>
    <w:p w:rsidR="00B665FA" w:rsidRPr="004F4B78" w:rsidRDefault="00B665FA" w:rsidP="0009652B">
      <w:pPr>
        <w:spacing w:after="120"/>
      </w:pPr>
      <w:bookmarkStart w:id="0" w:name="_GoBack"/>
      <w:bookmarkEnd w:id="0"/>
    </w:p>
    <w:sectPr w:rsidR="00B665FA" w:rsidRPr="004F4B78" w:rsidSect="004F4B78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703" w:rsidRDefault="00285703" w:rsidP="00B665FA">
      <w:r>
        <w:separator/>
      </w:r>
    </w:p>
  </w:endnote>
  <w:endnote w:type="continuationSeparator" w:id="0">
    <w:p w:rsidR="00285703" w:rsidRDefault="00285703" w:rsidP="00B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703" w:rsidRDefault="00285703"/>
  </w:footnote>
  <w:footnote w:type="continuationSeparator" w:id="0">
    <w:p w:rsidR="00285703" w:rsidRDefault="002857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0057"/>
    <w:multiLevelType w:val="multilevel"/>
    <w:tmpl w:val="614E80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F00547"/>
    <w:multiLevelType w:val="multilevel"/>
    <w:tmpl w:val="07D85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5FA"/>
    <w:rsid w:val="0009652B"/>
    <w:rsid w:val="0019054D"/>
    <w:rsid w:val="00251AAE"/>
    <w:rsid w:val="00285703"/>
    <w:rsid w:val="002F6ED6"/>
    <w:rsid w:val="003D2EB8"/>
    <w:rsid w:val="004E7BE4"/>
    <w:rsid w:val="004F4B78"/>
    <w:rsid w:val="009920E2"/>
    <w:rsid w:val="00B20254"/>
    <w:rsid w:val="00B665FA"/>
    <w:rsid w:val="00C119D7"/>
    <w:rsid w:val="00DB0522"/>
    <w:rsid w:val="00D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9F7D"/>
  <w15:docId w15:val="{1938952E-D82B-45C2-BB57-A6595224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665F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665F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5">
    <w:name w:val="Table caption (5)_"/>
    <w:basedOn w:val="DefaultParagraphFont"/>
    <w:link w:val="Tablecaption50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5Spacing4pt">
    <w:name w:val="Table caption (5) + Spacing 4 pt"/>
    <w:basedOn w:val="Tablecaption5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6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B6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Bold">
    <w:name w:val="Body text (2) + Bold"/>
    <w:aliases w:val="Spacing 2 pt"/>
    <w:basedOn w:val="Bodytext2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6">
    <w:name w:val="Table caption (6)_"/>
    <w:basedOn w:val="DefaultParagraphFont"/>
    <w:link w:val="Tablecaption60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665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B66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B665F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665F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50">
    <w:name w:val="Table caption (5)"/>
    <w:basedOn w:val="Normal"/>
    <w:link w:val="Tablecaption5"/>
    <w:rsid w:val="00B665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665FA"/>
    <w:pPr>
      <w:shd w:val="clear" w:color="auto" w:fill="FFFFFF"/>
      <w:spacing w:before="420" w:after="900" w:line="0" w:lineRule="atLeast"/>
      <w:ind w:hanging="4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B665FA"/>
    <w:pPr>
      <w:shd w:val="clear" w:color="auto" w:fill="FFFFFF"/>
      <w:spacing w:before="120" w:after="900" w:line="0" w:lineRule="atLeast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60">
    <w:name w:val="Table caption (6)"/>
    <w:basedOn w:val="Normal"/>
    <w:link w:val="Tablecaption6"/>
    <w:rsid w:val="00B665F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B665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8</cp:revision>
  <dcterms:created xsi:type="dcterms:W3CDTF">2019-02-04T11:23:00Z</dcterms:created>
  <dcterms:modified xsi:type="dcterms:W3CDTF">2020-04-29T07:23:00Z</dcterms:modified>
</cp:coreProperties>
</file>