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BF8" w:rsidRPr="00537094" w:rsidRDefault="00537094" w:rsidP="00537094">
      <w:pPr>
        <w:pStyle w:val="Bodytext20"/>
        <w:shd w:val="clear" w:color="auto" w:fill="auto"/>
        <w:spacing w:before="0" w:after="120" w:line="240" w:lineRule="auto"/>
        <w:ind w:left="10206" w:right="-30"/>
        <w:jc w:val="center"/>
        <w:rPr>
          <w:rFonts w:ascii="Sylfaen" w:hAnsi="Sylfaen" w:cs="Sylfaen"/>
          <w:sz w:val="24"/>
        </w:rPr>
      </w:pPr>
      <w:bookmarkStart w:id="0" w:name="_GoBack"/>
      <w:bookmarkEnd w:id="0"/>
      <w:r w:rsidRPr="00537094">
        <w:rPr>
          <w:rFonts w:ascii="Sylfaen" w:hAnsi="Sylfaen" w:cs="Sylfaen"/>
          <w:sz w:val="24"/>
        </w:rPr>
        <w:t>ПРИЛОЖЕНИЕ</w:t>
      </w:r>
    </w:p>
    <w:p w:rsidR="00537094" w:rsidRPr="003473BF" w:rsidRDefault="00537094" w:rsidP="00537094">
      <w:pPr>
        <w:pStyle w:val="Bodytext20"/>
        <w:shd w:val="clear" w:color="auto" w:fill="auto"/>
        <w:spacing w:before="0" w:after="120" w:line="240" w:lineRule="auto"/>
        <w:ind w:left="10206" w:right="-30"/>
        <w:jc w:val="center"/>
        <w:rPr>
          <w:rFonts w:ascii="Sylfaen" w:hAnsi="Sylfaen" w:cs="Sylfaen"/>
          <w:sz w:val="24"/>
        </w:rPr>
      </w:pPr>
      <w:r w:rsidRPr="00537094">
        <w:rPr>
          <w:rFonts w:ascii="Sylfaen" w:hAnsi="Sylfaen" w:cs="Sylfaen"/>
          <w:sz w:val="24"/>
        </w:rPr>
        <w:t>к Решению Коллегии Евразийской экономической комиссии</w:t>
      </w:r>
    </w:p>
    <w:p w:rsidR="00866BF8" w:rsidRPr="003473BF" w:rsidRDefault="00537094" w:rsidP="00537094">
      <w:pPr>
        <w:pStyle w:val="Bodytext20"/>
        <w:shd w:val="clear" w:color="auto" w:fill="auto"/>
        <w:spacing w:before="0" w:after="120" w:line="240" w:lineRule="auto"/>
        <w:ind w:left="10206" w:right="-30"/>
        <w:jc w:val="center"/>
        <w:rPr>
          <w:rFonts w:ascii="Sylfaen" w:hAnsi="Sylfaen" w:cs="Sylfaen"/>
          <w:sz w:val="24"/>
        </w:rPr>
      </w:pPr>
      <w:r w:rsidRPr="00537094">
        <w:rPr>
          <w:rFonts w:ascii="Sylfaen" w:hAnsi="Sylfaen" w:cs="Sylfaen"/>
          <w:sz w:val="24"/>
        </w:rPr>
        <w:t>от 18 августа 2017 г. № 97</w:t>
      </w:r>
    </w:p>
    <w:p w:rsidR="00537094" w:rsidRPr="003473BF" w:rsidRDefault="00537094" w:rsidP="00537094">
      <w:pPr>
        <w:pStyle w:val="Bodytext20"/>
        <w:shd w:val="clear" w:color="auto" w:fill="auto"/>
        <w:spacing w:before="0" w:after="120" w:line="240" w:lineRule="auto"/>
        <w:ind w:left="10206" w:right="-30"/>
        <w:jc w:val="center"/>
        <w:rPr>
          <w:rFonts w:ascii="Sylfaen" w:hAnsi="Sylfaen" w:cs="Sylfaen"/>
          <w:sz w:val="24"/>
        </w:rPr>
      </w:pPr>
    </w:p>
    <w:p w:rsidR="00866BF8" w:rsidRPr="00537094" w:rsidRDefault="00537094" w:rsidP="00537094">
      <w:pPr>
        <w:pStyle w:val="Bodytext30"/>
        <w:shd w:val="clear" w:color="auto" w:fill="auto"/>
        <w:spacing w:after="120" w:line="240" w:lineRule="auto"/>
        <w:ind w:right="20" w:firstLine="0"/>
        <w:rPr>
          <w:rFonts w:ascii="Sylfaen" w:hAnsi="Sylfaen" w:cs="Sylfaen"/>
          <w:sz w:val="24"/>
        </w:rPr>
      </w:pPr>
      <w:r w:rsidRPr="00537094">
        <w:rPr>
          <w:rFonts w:ascii="Sylfaen" w:hAnsi="Sylfaen" w:cs="Sylfaen"/>
          <w:sz w:val="24"/>
        </w:rPr>
        <w:t>Отдельные виды сельскохозяйственных товаров, ввозимые в 2018 году на таможенную территорию Евразийского экономического союза, в отношении которых установлены тарифные квоты,</w:t>
      </w:r>
      <w:r w:rsidRPr="003F3CE9">
        <w:rPr>
          <w:rFonts w:ascii="Sylfaen" w:hAnsi="Sylfaen" w:cs="Sylfaen"/>
          <w:sz w:val="24"/>
        </w:rPr>
        <w:t xml:space="preserve"> </w:t>
      </w:r>
      <w:r w:rsidRPr="00537094">
        <w:rPr>
          <w:rFonts w:ascii="Sylfaen" w:hAnsi="Sylfaen" w:cs="Sylfaen"/>
          <w:sz w:val="24"/>
        </w:rPr>
        <w:t xml:space="preserve">и объемы тарифных квот на 2018 год в отношении этих товаров, ввозимых на территории государств </w:t>
      </w:r>
      <w:r>
        <w:rPr>
          <w:rFonts w:ascii="Sylfaen" w:hAnsi="Sylfaen" w:cs="Sylfaen"/>
          <w:sz w:val="24"/>
        </w:rPr>
        <w:t>–</w:t>
      </w:r>
      <w:r w:rsidRPr="00537094">
        <w:rPr>
          <w:rFonts w:ascii="Sylfaen" w:hAnsi="Sylfaen" w:cs="Sylfaen"/>
          <w:sz w:val="24"/>
        </w:rPr>
        <w:t xml:space="preserve"> членов</w:t>
      </w:r>
      <w:r w:rsidRPr="003F3CE9">
        <w:rPr>
          <w:rFonts w:ascii="Sylfaen" w:hAnsi="Sylfaen" w:cs="Sylfaen"/>
          <w:sz w:val="24"/>
        </w:rPr>
        <w:t xml:space="preserve"> </w:t>
      </w:r>
      <w:r w:rsidRPr="00537094">
        <w:rPr>
          <w:rFonts w:ascii="Sylfaen" w:hAnsi="Sylfaen" w:cs="Sylfaen"/>
          <w:sz w:val="24"/>
        </w:rPr>
        <w:t>Евразийского экономического союза</w:t>
      </w:r>
    </w:p>
    <w:tbl>
      <w:tblPr>
        <w:tblOverlap w:val="never"/>
        <w:tblW w:w="15326" w:type="dxa"/>
        <w:jc w:val="center"/>
        <w:tblLayout w:type="fixed"/>
        <w:tblCellMar>
          <w:left w:w="10" w:type="dxa"/>
          <w:right w:w="10" w:type="dxa"/>
        </w:tblCellMar>
        <w:tblLook w:val="0000" w:firstRow="0" w:lastRow="0" w:firstColumn="0" w:lastColumn="0" w:noHBand="0" w:noVBand="0"/>
      </w:tblPr>
      <w:tblGrid>
        <w:gridCol w:w="2789"/>
        <w:gridCol w:w="8"/>
        <w:gridCol w:w="4527"/>
        <w:gridCol w:w="1702"/>
        <w:gridCol w:w="8"/>
        <w:gridCol w:w="1693"/>
        <w:gridCol w:w="8"/>
        <w:gridCol w:w="1559"/>
        <w:gridCol w:w="1417"/>
        <w:gridCol w:w="1615"/>
      </w:tblGrid>
      <w:tr w:rsidR="00866BF8" w:rsidRPr="00537094" w:rsidTr="000146A1">
        <w:trPr>
          <w:tblHeader/>
          <w:jc w:val="center"/>
        </w:trPr>
        <w:tc>
          <w:tcPr>
            <w:tcW w:w="7324" w:type="dxa"/>
            <w:gridSpan w:val="3"/>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Товары, в отношении которых установлены тарифные квоты</w:t>
            </w:r>
          </w:p>
        </w:tc>
        <w:tc>
          <w:tcPr>
            <w:tcW w:w="8002" w:type="dxa"/>
            <w:gridSpan w:val="7"/>
            <w:tcBorders>
              <w:top w:val="single" w:sz="4" w:space="0" w:color="auto"/>
              <w:left w:val="single" w:sz="4" w:space="0" w:color="auto"/>
              <w:righ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Объемы тарифных квот (тыс. тонн)</w:t>
            </w:r>
          </w:p>
        </w:tc>
      </w:tr>
      <w:tr w:rsidR="00866BF8" w:rsidRPr="00537094" w:rsidTr="000146A1">
        <w:trPr>
          <w:tblHeader/>
          <w:jc w:val="center"/>
        </w:trPr>
        <w:tc>
          <w:tcPr>
            <w:tcW w:w="2789" w:type="dxa"/>
            <w:tcBorders>
              <w:top w:val="single" w:sz="4" w:space="0" w:color="auto"/>
              <w:left w:val="single" w:sz="4" w:space="0" w:color="auto"/>
            </w:tcBorders>
            <w:shd w:val="clear" w:color="auto" w:fill="FFFFFF"/>
            <w:vAlign w:val="center"/>
          </w:tcPr>
          <w:p w:rsidR="00866BF8" w:rsidRPr="00537094" w:rsidRDefault="00537094" w:rsidP="000146A1">
            <w:pPr>
              <w:pStyle w:val="Bodytext20"/>
              <w:shd w:val="clear" w:color="auto" w:fill="auto"/>
              <w:spacing w:before="0" w:after="120" w:line="240" w:lineRule="auto"/>
              <w:ind w:left="320"/>
              <w:jc w:val="center"/>
              <w:rPr>
                <w:rFonts w:ascii="Sylfaen" w:hAnsi="Sylfaen" w:cs="Sylfaen"/>
                <w:sz w:val="24"/>
              </w:rPr>
            </w:pPr>
            <w:r w:rsidRPr="00537094">
              <w:rPr>
                <w:rStyle w:val="Bodytext212pt"/>
                <w:rFonts w:ascii="Sylfaen" w:hAnsi="Sylfaen" w:cs="Sylfaen"/>
              </w:rPr>
              <w:t>Наименование товара</w:t>
            </w:r>
          </w:p>
        </w:tc>
        <w:tc>
          <w:tcPr>
            <w:tcW w:w="4535" w:type="dxa"/>
            <w:gridSpan w:val="2"/>
            <w:tcBorders>
              <w:top w:val="single" w:sz="4" w:space="0" w:color="auto"/>
              <w:left w:val="single" w:sz="4" w:space="0" w:color="auto"/>
            </w:tcBorders>
            <w:shd w:val="clear" w:color="auto" w:fill="FFFFFF"/>
            <w:vAlign w:val="center"/>
          </w:tcPr>
          <w:p w:rsidR="00866BF8" w:rsidRPr="00537094" w:rsidRDefault="00537094" w:rsidP="000146A1">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Код ТН ВЭД ЕАЭС</w:t>
            </w:r>
          </w:p>
        </w:tc>
        <w:tc>
          <w:tcPr>
            <w:tcW w:w="1702" w:type="dxa"/>
            <w:tcBorders>
              <w:top w:val="single" w:sz="4" w:space="0" w:color="auto"/>
              <w:left w:val="single" w:sz="4" w:space="0" w:color="auto"/>
            </w:tcBorders>
            <w:shd w:val="clear" w:color="auto" w:fill="FFFFFF"/>
            <w:vAlign w:val="bottom"/>
          </w:tcPr>
          <w:p w:rsidR="00866BF8" w:rsidRPr="00537094" w:rsidRDefault="00537094" w:rsidP="000146A1">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Республика</w:t>
            </w:r>
            <w:r w:rsidR="000146A1">
              <w:rPr>
                <w:rStyle w:val="Bodytext212pt"/>
                <w:rFonts w:ascii="Sylfaen" w:hAnsi="Sylfaen" w:cs="Sylfaen"/>
                <w:lang w:val="en-US"/>
              </w:rPr>
              <w:t xml:space="preserve"> </w:t>
            </w:r>
            <w:r w:rsidRPr="00537094">
              <w:rPr>
                <w:rStyle w:val="Bodytext212pt"/>
                <w:rFonts w:ascii="Sylfaen" w:hAnsi="Sylfaen" w:cs="Sylfaen"/>
              </w:rPr>
              <w:t>Армения</w:t>
            </w:r>
          </w:p>
        </w:tc>
        <w:tc>
          <w:tcPr>
            <w:tcW w:w="1701" w:type="dxa"/>
            <w:gridSpan w:val="2"/>
            <w:tcBorders>
              <w:top w:val="single" w:sz="4" w:space="0" w:color="auto"/>
              <w:left w:val="single" w:sz="4" w:space="0" w:color="auto"/>
            </w:tcBorders>
            <w:shd w:val="clear" w:color="auto" w:fill="FFFFFF"/>
            <w:vAlign w:val="bottom"/>
          </w:tcPr>
          <w:p w:rsidR="00866BF8" w:rsidRPr="00537094" w:rsidRDefault="00537094" w:rsidP="000146A1">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Республика</w:t>
            </w:r>
            <w:r w:rsidR="000146A1">
              <w:rPr>
                <w:rStyle w:val="Bodytext212pt"/>
                <w:rFonts w:ascii="Sylfaen" w:hAnsi="Sylfaen" w:cs="Sylfaen"/>
                <w:lang w:val="en-US"/>
              </w:rPr>
              <w:t xml:space="preserve"> </w:t>
            </w:r>
            <w:r w:rsidRPr="00537094">
              <w:rPr>
                <w:rStyle w:val="Bodytext212pt"/>
                <w:rFonts w:ascii="Sylfaen" w:hAnsi="Sylfaen" w:cs="Sylfaen"/>
              </w:rPr>
              <w:t>Беларусь</w:t>
            </w:r>
          </w:p>
        </w:tc>
        <w:tc>
          <w:tcPr>
            <w:tcW w:w="1567" w:type="dxa"/>
            <w:gridSpan w:val="2"/>
            <w:tcBorders>
              <w:top w:val="single" w:sz="4" w:space="0" w:color="auto"/>
              <w:left w:val="single" w:sz="4" w:space="0" w:color="auto"/>
            </w:tcBorders>
            <w:shd w:val="clear" w:color="auto" w:fill="FFFFFF"/>
            <w:vAlign w:val="bottom"/>
          </w:tcPr>
          <w:p w:rsidR="00866BF8" w:rsidRPr="00537094" w:rsidRDefault="00537094" w:rsidP="000146A1">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Республика</w:t>
            </w:r>
            <w:r w:rsidR="000146A1">
              <w:rPr>
                <w:rStyle w:val="Bodytext212pt"/>
                <w:rFonts w:ascii="Sylfaen" w:hAnsi="Sylfaen" w:cs="Sylfaen"/>
                <w:lang w:val="en-US"/>
              </w:rPr>
              <w:t xml:space="preserve"> </w:t>
            </w:r>
            <w:r w:rsidRPr="00537094">
              <w:rPr>
                <w:rStyle w:val="Bodytext212pt"/>
                <w:rFonts w:ascii="Sylfaen" w:hAnsi="Sylfaen" w:cs="Sylfaen"/>
              </w:rPr>
              <w:t>Казахстан</w:t>
            </w:r>
          </w:p>
        </w:tc>
        <w:tc>
          <w:tcPr>
            <w:tcW w:w="1417" w:type="dxa"/>
            <w:tcBorders>
              <w:top w:val="single" w:sz="4" w:space="0" w:color="auto"/>
              <w:left w:val="single" w:sz="4" w:space="0" w:color="auto"/>
            </w:tcBorders>
            <w:shd w:val="clear" w:color="auto" w:fill="FFFFFF"/>
            <w:vAlign w:val="bottom"/>
          </w:tcPr>
          <w:p w:rsidR="00866BF8" w:rsidRPr="00537094" w:rsidRDefault="00537094" w:rsidP="000146A1">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Кыргызская</w:t>
            </w:r>
            <w:r w:rsidR="000146A1">
              <w:rPr>
                <w:rStyle w:val="Bodytext212pt"/>
                <w:rFonts w:ascii="Sylfaen" w:hAnsi="Sylfaen" w:cs="Sylfaen"/>
                <w:lang w:val="en-US"/>
              </w:rPr>
              <w:t xml:space="preserve"> </w:t>
            </w:r>
            <w:r w:rsidRPr="00537094">
              <w:rPr>
                <w:rStyle w:val="Bodytext212pt"/>
                <w:rFonts w:ascii="Sylfaen" w:hAnsi="Sylfaen" w:cs="Sylfaen"/>
              </w:rPr>
              <w:t>Республика</w:t>
            </w:r>
          </w:p>
        </w:tc>
        <w:tc>
          <w:tcPr>
            <w:tcW w:w="1615" w:type="dxa"/>
            <w:tcBorders>
              <w:top w:val="single" w:sz="4" w:space="0" w:color="auto"/>
              <w:left w:val="single" w:sz="4" w:space="0" w:color="auto"/>
              <w:right w:val="single" w:sz="4" w:space="0" w:color="auto"/>
            </w:tcBorders>
            <w:shd w:val="clear" w:color="auto" w:fill="FFFFFF"/>
            <w:vAlign w:val="bottom"/>
          </w:tcPr>
          <w:p w:rsidR="00866BF8" w:rsidRPr="00537094" w:rsidRDefault="00537094" w:rsidP="000146A1">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Российская</w:t>
            </w:r>
            <w:r w:rsidR="000146A1">
              <w:rPr>
                <w:rStyle w:val="Bodytext212pt"/>
                <w:rFonts w:ascii="Sylfaen" w:hAnsi="Sylfaen" w:cs="Sylfaen"/>
                <w:lang w:val="en-US"/>
              </w:rPr>
              <w:t xml:space="preserve"> </w:t>
            </w:r>
            <w:r w:rsidRPr="00537094">
              <w:rPr>
                <w:rStyle w:val="Bodytext212pt"/>
                <w:rFonts w:ascii="Sylfaen" w:hAnsi="Sylfaen" w:cs="Sylfaen"/>
              </w:rPr>
              <w:t>Федерация</w:t>
            </w:r>
          </w:p>
        </w:tc>
      </w:tr>
      <w:tr w:rsidR="00866BF8" w:rsidRPr="00537094" w:rsidTr="003F3CE9">
        <w:trPr>
          <w:jc w:val="center"/>
        </w:trPr>
        <w:tc>
          <w:tcPr>
            <w:tcW w:w="2789" w:type="dxa"/>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jc w:val="left"/>
              <w:rPr>
                <w:rFonts w:ascii="Sylfaen" w:hAnsi="Sylfaen" w:cs="Sylfaen"/>
                <w:sz w:val="24"/>
              </w:rPr>
            </w:pPr>
            <w:r w:rsidRPr="00537094">
              <w:rPr>
                <w:rStyle w:val="Bodytext212pt"/>
                <w:rFonts w:ascii="Sylfaen" w:hAnsi="Sylfaen" w:cs="Sylfaen"/>
              </w:rPr>
              <w:t>Мясо крупного рогатого скота, свежее или охлажденное</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0201 10 000 1, 0201 20 200 1, 0201 20 300 1, 0201 20 500 1, 0201 20 900 1, 0201 30 000 4</w:t>
            </w:r>
          </w:p>
        </w:tc>
        <w:tc>
          <w:tcPr>
            <w:tcW w:w="1702" w:type="dxa"/>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701" w:type="dxa"/>
            <w:gridSpan w:val="2"/>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567" w:type="dxa"/>
            <w:gridSpan w:val="2"/>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21,0</w:t>
            </w:r>
          </w:p>
        </w:tc>
        <w:tc>
          <w:tcPr>
            <w:tcW w:w="1417" w:type="dxa"/>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3,5</w:t>
            </w:r>
          </w:p>
        </w:tc>
        <w:tc>
          <w:tcPr>
            <w:tcW w:w="1615" w:type="dxa"/>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40,0</w:t>
            </w:r>
          </w:p>
        </w:tc>
      </w:tr>
      <w:tr w:rsidR="00866BF8" w:rsidRPr="00537094" w:rsidTr="003F3CE9">
        <w:trPr>
          <w:jc w:val="center"/>
        </w:trPr>
        <w:tc>
          <w:tcPr>
            <w:tcW w:w="2789" w:type="dxa"/>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jc w:val="left"/>
              <w:rPr>
                <w:rFonts w:ascii="Sylfaen" w:hAnsi="Sylfaen" w:cs="Sylfaen"/>
                <w:sz w:val="24"/>
              </w:rPr>
            </w:pPr>
            <w:r w:rsidRPr="00537094">
              <w:rPr>
                <w:rStyle w:val="Bodytext212pt"/>
                <w:rFonts w:ascii="Sylfaen" w:hAnsi="Sylfaen" w:cs="Sylfaen"/>
              </w:rPr>
              <w:t>Мясо крупного рогатого скота, замороженное</w:t>
            </w:r>
          </w:p>
        </w:tc>
        <w:tc>
          <w:tcPr>
            <w:tcW w:w="4535" w:type="dxa"/>
            <w:gridSpan w:val="2"/>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0202 10 000 1, 0202 20 100 1, 0202 20 300 1, 0202 20 500 1, 0202 20 900 1, 0202 30 100 4, 0202 30 500 4, 0202 30 900 4</w:t>
            </w:r>
          </w:p>
        </w:tc>
        <w:tc>
          <w:tcPr>
            <w:tcW w:w="1702"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701" w:type="dxa"/>
            <w:gridSpan w:val="2"/>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567" w:type="dxa"/>
            <w:gridSpan w:val="2"/>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417"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615" w:type="dxa"/>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530,0</w:t>
            </w:r>
          </w:p>
        </w:tc>
      </w:tr>
      <w:tr w:rsidR="00866BF8" w:rsidRPr="00537094" w:rsidTr="003F3CE9">
        <w:trPr>
          <w:jc w:val="center"/>
        </w:trPr>
        <w:tc>
          <w:tcPr>
            <w:tcW w:w="2789" w:type="dxa"/>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Свинина свежая, охлажденная или замороженная</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 xml:space="preserve">0203 11 100 1,0203 11 900 1,0203 12 110 1, 0203 12 190 1,0203 12 900 1,0203 19 110 1, 0203 19 130 1, 0203 19 150 1, 0203 19 550 1, 0203 19 590 1, 0203 19 900 1, 0203 21 100 1, 0203 21 900 1, 0203 22 110 1, 0203 22 190 1, 0203 22 900 1, 0203 29 110 1, 0203 29 130 1, 0203 29 150 1, 0203 29 550 1, 0203 29 590 1, </w:t>
            </w:r>
            <w:r w:rsidRPr="00537094">
              <w:rPr>
                <w:rStyle w:val="Bodytext212pt"/>
                <w:rFonts w:ascii="Sylfaen" w:hAnsi="Sylfaen" w:cs="Sylfaen"/>
              </w:rPr>
              <w:lastRenderedPageBreak/>
              <w:t>0203 29 900 1</w:t>
            </w:r>
          </w:p>
        </w:tc>
        <w:tc>
          <w:tcPr>
            <w:tcW w:w="1702"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lastRenderedPageBreak/>
              <w:t>0,0</w:t>
            </w:r>
          </w:p>
        </w:tc>
        <w:tc>
          <w:tcPr>
            <w:tcW w:w="1701" w:type="dxa"/>
            <w:gridSpan w:val="2"/>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20,0</w:t>
            </w:r>
          </w:p>
        </w:tc>
        <w:tc>
          <w:tcPr>
            <w:tcW w:w="1567" w:type="dxa"/>
            <w:gridSpan w:val="2"/>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417"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3,5</w:t>
            </w:r>
          </w:p>
        </w:tc>
        <w:tc>
          <w:tcPr>
            <w:tcW w:w="1615" w:type="dxa"/>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400,0</w:t>
            </w:r>
          </w:p>
        </w:tc>
      </w:tr>
      <w:tr w:rsidR="00866BF8" w:rsidRPr="00537094" w:rsidTr="003F3CE9">
        <w:trPr>
          <w:jc w:val="center"/>
        </w:trPr>
        <w:tc>
          <w:tcPr>
            <w:tcW w:w="2789" w:type="dxa"/>
            <w:tcBorders>
              <w:top w:val="single" w:sz="4" w:space="0" w:color="auto"/>
              <w:left w:val="single" w:sz="4" w:space="0" w:color="auto"/>
              <w:bottom w:val="single" w:sz="4" w:space="0" w:color="auto"/>
            </w:tcBorders>
            <w:shd w:val="clear" w:color="auto" w:fill="FFFFFF"/>
          </w:tcPr>
          <w:p w:rsidR="00866BF8" w:rsidRPr="00537094" w:rsidRDefault="00537094" w:rsidP="00537094">
            <w:pPr>
              <w:pStyle w:val="Bodytext20"/>
              <w:shd w:val="clear" w:color="auto" w:fill="auto"/>
              <w:spacing w:before="0" w:after="120" w:line="240" w:lineRule="auto"/>
              <w:jc w:val="left"/>
              <w:rPr>
                <w:rFonts w:ascii="Sylfaen" w:hAnsi="Sylfaen" w:cs="Sylfaen"/>
                <w:sz w:val="24"/>
              </w:rPr>
            </w:pPr>
            <w:r w:rsidRPr="00537094">
              <w:rPr>
                <w:rStyle w:val="Bodytext212pt"/>
                <w:rFonts w:ascii="Sylfaen" w:hAnsi="Sylfaen" w:cs="Sylfaen"/>
              </w:rPr>
              <w:t>Свиной тримминг*</w:t>
            </w:r>
          </w:p>
        </w:tc>
        <w:tc>
          <w:tcPr>
            <w:tcW w:w="4535" w:type="dxa"/>
            <w:gridSpan w:val="2"/>
            <w:tcBorders>
              <w:top w:val="single" w:sz="4" w:space="0" w:color="auto"/>
              <w:left w:val="single" w:sz="4" w:space="0" w:color="auto"/>
              <w:bottom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0203 29 550 2, 0203 29 900 2</w:t>
            </w:r>
          </w:p>
        </w:tc>
        <w:tc>
          <w:tcPr>
            <w:tcW w:w="1702" w:type="dxa"/>
            <w:tcBorders>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701" w:type="dxa"/>
            <w:gridSpan w:val="2"/>
            <w:tcBorders>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567" w:type="dxa"/>
            <w:gridSpan w:val="2"/>
            <w:tcBorders>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417" w:type="dxa"/>
            <w:tcBorders>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30,0</w:t>
            </w:r>
          </w:p>
        </w:tc>
      </w:tr>
      <w:tr w:rsidR="00866BF8" w:rsidRPr="00537094" w:rsidTr="003F3CE9">
        <w:trPr>
          <w:jc w:val="center"/>
        </w:trPr>
        <w:tc>
          <w:tcPr>
            <w:tcW w:w="2789"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ind w:left="140"/>
              <w:jc w:val="left"/>
              <w:rPr>
                <w:rFonts w:ascii="Sylfaen" w:hAnsi="Sylfaen" w:cs="Sylfaen"/>
                <w:sz w:val="24"/>
              </w:rPr>
            </w:pPr>
            <w:r w:rsidRPr="00537094">
              <w:rPr>
                <w:rStyle w:val="Bodytext212pt"/>
                <w:rFonts w:ascii="Sylfaen" w:hAnsi="Sylfaen" w:cs="Sylfaen"/>
              </w:rPr>
              <w:t>Мясо и пищевые субпродукты домашней птицы, указанной в товарной позиции 0105, свежие, охлажденные или замороженные:</w:t>
            </w:r>
          </w:p>
        </w:tc>
        <w:tc>
          <w:tcPr>
            <w:tcW w:w="4535" w:type="dxa"/>
            <w:gridSpan w:val="2"/>
            <w:tcBorders>
              <w:top w:val="single" w:sz="4" w:space="0" w:color="auto"/>
              <w:left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702" w:type="dxa"/>
            <w:tcBorders>
              <w:top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701" w:type="dxa"/>
            <w:gridSpan w:val="2"/>
            <w:tcBorders>
              <w:top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567" w:type="dxa"/>
            <w:gridSpan w:val="2"/>
            <w:tcBorders>
              <w:top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417" w:type="dxa"/>
            <w:tcBorders>
              <w:top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615" w:type="dxa"/>
            <w:tcBorders>
              <w:top w:val="single" w:sz="4" w:space="0" w:color="auto"/>
              <w:right w:val="single" w:sz="4" w:space="0" w:color="auto"/>
            </w:tcBorders>
            <w:shd w:val="clear" w:color="auto" w:fill="FFFFFF"/>
          </w:tcPr>
          <w:p w:rsidR="00866BF8" w:rsidRPr="00537094" w:rsidRDefault="00866BF8" w:rsidP="00537094">
            <w:pPr>
              <w:spacing w:after="120"/>
              <w:rPr>
                <w:rFonts w:ascii="Sylfaen" w:hAnsi="Sylfaen" w:cs="Sylfaen"/>
                <w:szCs w:val="10"/>
              </w:rPr>
            </w:pPr>
          </w:p>
        </w:tc>
      </w:tr>
      <w:tr w:rsidR="00866BF8" w:rsidRPr="00537094" w:rsidTr="003F3CE9">
        <w:trPr>
          <w:jc w:val="center"/>
        </w:trPr>
        <w:tc>
          <w:tcPr>
            <w:tcW w:w="2789"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замороженные необваленные половины или четвертины тушек кур домашних и замороженные необваленные ножки кур домашних и куски из них</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0207 14 200 1,0207 14 600 1</w:t>
            </w:r>
          </w:p>
        </w:tc>
        <w:tc>
          <w:tcPr>
            <w:tcW w:w="1702" w:type="dxa"/>
            <w:tcBorders>
              <w:top w:val="single" w:sz="4" w:space="0" w:color="auto"/>
              <w:left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701" w:type="dxa"/>
            <w:gridSpan w:val="2"/>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567" w:type="dxa"/>
            <w:gridSpan w:val="2"/>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128,0</w:t>
            </w:r>
          </w:p>
        </w:tc>
        <w:tc>
          <w:tcPr>
            <w:tcW w:w="1417" w:type="dxa"/>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58,0</w:t>
            </w:r>
          </w:p>
        </w:tc>
        <w:tc>
          <w:tcPr>
            <w:tcW w:w="1615" w:type="dxa"/>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250,0</w:t>
            </w:r>
          </w:p>
        </w:tc>
      </w:tr>
      <w:tr w:rsidR="00866BF8" w:rsidRPr="00537094" w:rsidTr="003F3CE9">
        <w:trPr>
          <w:jc w:val="center"/>
        </w:trPr>
        <w:tc>
          <w:tcPr>
            <w:tcW w:w="2789"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обваленное мясо кур домашних свежее или охлажденное</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0207 13 100 1</w:t>
            </w:r>
          </w:p>
        </w:tc>
        <w:tc>
          <w:tcPr>
            <w:tcW w:w="1702" w:type="dxa"/>
            <w:vMerge w:val="restart"/>
            <w:tcBorders>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701" w:type="dxa"/>
            <w:gridSpan w:val="2"/>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10,0</w:t>
            </w:r>
          </w:p>
        </w:tc>
        <w:tc>
          <w:tcPr>
            <w:tcW w:w="1567" w:type="dxa"/>
            <w:gridSpan w:val="2"/>
            <w:vMerge w:val="restart"/>
            <w:tcBorders>
              <w:top w:val="single" w:sz="4" w:space="0" w:color="auto"/>
              <w:left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417"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615" w:type="dxa"/>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r>
      <w:tr w:rsidR="00866BF8" w:rsidRPr="00537094" w:rsidTr="003F3CE9">
        <w:trPr>
          <w:jc w:val="center"/>
        </w:trPr>
        <w:tc>
          <w:tcPr>
            <w:tcW w:w="2789"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обваленное мясо кур</w:t>
            </w:r>
          </w:p>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домашних</w:t>
            </w:r>
          </w:p>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lastRenderedPageBreak/>
              <w:t>замороженное</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lastRenderedPageBreak/>
              <w:t>0207 14 100 1</w:t>
            </w:r>
          </w:p>
        </w:tc>
        <w:tc>
          <w:tcPr>
            <w:tcW w:w="1702"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701" w:type="dxa"/>
            <w:gridSpan w:val="2"/>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567" w:type="dxa"/>
            <w:gridSpan w:val="2"/>
            <w:vMerge/>
            <w:tcBorders>
              <w:left w:val="single" w:sz="4" w:space="0" w:color="auto"/>
            </w:tcBorders>
            <w:shd w:val="clear" w:color="auto" w:fill="FFFFFF"/>
          </w:tcPr>
          <w:p w:rsidR="00866BF8" w:rsidRPr="00537094" w:rsidRDefault="00866BF8" w:rsidP="00537094">
            <w:pPr>
              <w:spacing w:after="120"/>
              <w:rPr>
                <w:rFonts w:ascii="Sylfaen" w:hAnsi="Sylfaen" w:cs="Sylfaen"/>
              </w:rPr>
            </w:pPr>
          </w:p>
        </w:tc>
        <w:tc>
          <w:tcPr>
            <w:tcW w:w="1417"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615" w:type="dxa"/>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100,0</w:t>
            </w:r>
          </w:p>
        </w:tc>
      </w:tr>
      <w:tr w:rsidR="00866BF8" w:rsidRPr="00537094" w:rsidTr="003F3CE9">
        <w:trPr>
          <w:jc w:val="center"/>
        </w:trPr>
        <w:tc>
          <w:tcPr>
            <w:tcW w:w="2789"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обваленное мясо индеек свежее или охлажденное</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0207 26 100 1</w:t>
            </w:r>
          </w:p>
        </w:tc>
        <w:tc>
          <w:tcPr>
            <w:tcW w:w="1702" w:type="dxa"/>
            <w:vMerge w:val="restart"/>
            <w:tcBorders>
              <w:left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701" w:type="dxa"/>
            <w:gridSpan w:val="2"/>
            <w:vMerge w:val="restart"/>
            <w:tcBorders>
              <w:top w:val="single" w:sz="4" w:space="0" w:color="auto"/>
              <w:lef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0,9</w:t>
            </w:r>
          </w:p>
        </w:tc>
        <w:tc>
          <w:tcPr>
            <w:tcW w:w="1567" w:type="dxa"/>
            <w:gridSpan w:val="2"/>
            <w:tcBorders>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12,0</w:t>
            </w:r>
          </w:p>
        </w:tc>
        <w:tc>
          <w:tcPr>
            <w:tcW w:w="1417"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615" w:type="dxa"/>
            <w:tcBorders>
              <w:top w:val="single" w:sz="4" w:space="0" w:color="auto"/>
              <w:left w:val="single" w:sz="4" w:space="0" w:color="auto"/>
              <w:righ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r>
      <w:tr w:rsidR="00866BF8" w:rsidRPr="00537094" w:rsidTr="003F3CE9">
        <w:trPr>
          <w:jc w:val="center"/>
        </w:trPr>
        <w:tc>
          <w:tcPr>
            <w:tcW w:w="2789" w:type="dxa"/>
            <w:tcBorders>
              <w:top w:val="single" w:sz="4" w:space="0" w:color="auto"/>
              <w:left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замороженное обваленное мясо индеек</w:t>
            </w:r>
          </w:p>
        </w:tc>
        <w:tc>
          <w:tcPr>
            <w:tcW w:w="4535" w:type="dxa"/>
            <w:gridSpan w:val="2"/>
            <w:tcBorders>
              <w:top w:val="single" w:sz="4" w:space="0" w:color="auto"/>
              <w:left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0207 27 100 1</w:t>
            </w:r>
          </w:p>
        </w:tc>
        <w:tc>
          <w:tcPr>
            <w:tcW w:w="1702" w:type="dxa"/>
            <w:vMerge/>
            <w:tcBorders>
              <w:left w:val="single" w:sz="4" w:space="0" w:color="auto"/>
            </w:tcBorders>
            <w:shd w:val="clear" w:color="auto" w:fill="FFFFFF"/>
          </w:tcPr>
          <w:p w:rsidR="00866BF8" w:rsidRPr="00537094" w:rsidRDefault="00866BF8" w:rsidP="00537094">
            <w:pPr>
              <w:spacing w:after="120"/>
              <w:rPr>
                <w:rFonts w:ascii="Sylfaen" w:hAnsi="Sylfaen" w:cs="Sylfaen"/>
              </w:rPr>
            </w:pPr>
          </w:p>
        </w:tc>
        <w:tc>
          <w:tcPr>
            <w:tcW w:w="1701" w:type="dxa"/>
            <w:gridSpan w:val="2"/>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567" w:type="dxa"/>
            <w:gridSpan w:val="2"/>
            <w:tcBorders>
              <w:left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417" w:type="dxa"/>
            <w:vMerge/>
            <w:tcBorders>
              <w:left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615" w:type="dxa"/>
            <w:vMerge w:val="restart"/>
            <w:tcBorders>
              <w:top w:val="single" w:sz="4" w:space="0" w:color="auto"/>
              <w:left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14,0</w:t>
            </w:r>
          </w:p>
        </w:tc>
      </w:tr>
      <w:tr w:rsidR="00866BF8" w:rsidRPr="00537094" w:rsidTr="003F3CE9">
        <w:trPr>
          <w:jc w:val="center"/>
        </w:trPr>
        <w:tc>
          <w:tcPr>
            <w:tcW w:w="2789" w:type="dxa"/>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ind w:left="460"/>
              <w:jc w:val="left"/>
              <w:rPr>
                <w:rFonts w:ascii="Sylfaen" w:hAnsi="Sylfaen" w:cs="Sylfaen"/>
                <w:sz w:val="24"/>
              </w:rPr>
            </w:pPr>
            <w:r w:rsidRPr="00537094">
              <w:rPr>
                <w:rStyle w:val="Bodytext212pt"/>
                <w:rFonts w:ascii="Sylfaen" w:hAnsi="Sylfaen" w:cs="Sylfaen"/>
              </w:rPr>
              <w:t>замороженные необваленные части тушек индеек</w:t>
            </w:r>
          </w:p>
        </w:tc>
        <w:tc>
          <w:tcPr>
            <w:tcW w:w="4535" w:type="dxa"/>
            <w:gridSpan w:val="2"/>
            <w:tcBorders>
              <w:top w:val="single" w:sz="4" w:space="0" w:color="auto"/>
              <w:left w:val="single" w:sz="4" w:space="0" w:color="auto"/>
              <w:bottom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t>0207 27 300 1, 0207 27 400 1, 0207 27 600 1, 0207 27 700 1</w:t>
            </w:r>
          </w:p>
        </w:tc>
        <w:tc>
          <w:tcPr>
            <w:tcW w:w="1702" w:type="dxa"/>
            <w:tcBorders>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701" w:type="dxa"/>
            <w:gridSpan w:val="2"/>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567" w:type="dxa"/>
            <w:gridSpan w:val="2"/>
            <w:tcBorders>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417" w:type="dxa"/>
            <w:vMerge/>
            <w:tcBorders>
              <w:left w:val="single" w:sz="4" w:space="0" w:color="auto"/>
              <w:bottom w:val="single" w:sz="4" w:space="0" w:color="auto"/>
            </w:tcBorders>
            <w:shd w:val="clear" w:color="auto" w:fill="FFFFFF"/>
            <w:vAlign w:val="center"/>
          </w:tcPr>
          <w:p w:rsidR="00866BF8" w:rsidRPr="00537094" w:rsidRDefault="00866BF8" w:rsidP="00537094">
            <w:pPr>
              <w:spacing w:after="120"/>
              <w:rPr>
                <w:rFonts w:ascii="Sylfaen" w:hAnsi="Sylfaen" w:cs="Sylfaen"/>
              </w:rPr>
            </w:pPr>
          </w:p>
        </w:tc>
        <w:tc>
          <w:tcPr>
            <w:tcW w:w="1615" w:type="dxa"/>
            <w:vMerge/>
            <w:tcBorders>
              <w:left w:val="single" w:sz="4" w:space="0" w:color="auto"/>
              <w:bottom w:val="single" w:sz="4" w:space="0" w:color="auto"/>
              <w:right w:val="single" w:sz="4" w:space="0" w:color="auto"/>
            </w:tcBorders>
            <w:shd w:val="clear" w:color="auto" w:fill="FFFFFF"/>
            <w:vAlign w:val="center"/>
          </w:tcPr>
          <w:p w:rsidR="00866BF8" w:rsidRPr="00537094" w:rsidRDefault="00866BF8" w:rsidP="00537094">
            <w:pPr>
              <w:spacing w:after="120"/>
              <w:rPr>
                <w:rFonts w:ascii="Sylfaen" w:hAnsi="Sylfaen" w:cs="Sylfaen"/>
              </w:rPr>
            </w:pPr>
          </w:p>
        </w:tc>
      </w:tr>
      <w:tr w:rsidR="00866BF8" w:rsidRPr="00537094" w:rsidTr="003F3CE9">
        <w:trPr>
          <w:jc w:val="center"/>
        </w:trPr>
        <w:tc>
          <w:tcPr>
            <w:tcW w:w="2789" w:type="dxa"/>
            <w:tcBorders>
              <w:top w:val="single" w:sz="4" w:space="0" w:color="auto"/>
              <w:left w:val="single" w:sz="4" w:space="0" w:color="auto"/>
              <w:bottom w:val="single" w:sz="4" w:space="0" w:color="auto"/>
            </w:tcBorders>
            <w:shd w:val="clear" w:color="auto" w:fill="FFFFFF"/>
          </w:tcPr>
          <w:p w:rsidR="00866BF8" w:rsidRPr="00537094" w:rsidRDefault="00537094" w:rsidP="00537094">
            <w:pPr>
              <w:pStyle w:val="Bodytext20"/>
              <w:shd w:val="clear" w:color="auto" w:fill="auto"/>
              <w:spacing w:before="0" w:after="120" w:line="240" w:lineRule="auto"/>
              <w:ind w:left="440"/>
              <w:jc w:val="left"/>
              <w:rPr>
                <w:rFonts w:ascii="Sylfaen" w:hAnsi="Sylfaen" w:cs="Sylfaen"/>
                <w:sz w:val="24"/>
              </w:rPr>
            </w:pPr>
            <w:r w:rsidRPr="00537094">
              <w:rPr>
                <w:rStyle w:val="Bodytext212pt"/>
                <w:rFonts w:ascii="Sylfaen" w:hAnsi="Sylfaen" w:cs="Sylfaen"/>
              </w:rPr>
              <w:t>мясо и пищевые субпродукты домашней птицы, указанной в товарной позиции 0105, свежие, охлажденные или замороженные, выше не поименованные</w:t>
            </w:r>
          </w:p>
        </w:tc>
        <w:tc>
          <w:tcPr>
            <w:tcW w:w="4535" w:type="dxa"/>
            <w:gridSpan w:val="2"/>
            <w:tcBorders>
              <w:top w:val="single" w:sz="4" w:space="0" w:color="auto"/>
              <w:left w:val="single" w:sz="4" w:space="0" w:color="auto"/>
              <w:bottom w:val="single" w:sz="4" w:space="0" w:color="auto"/>
            </w:tcBorders>
            <w:shd w:val="clear" w:color="auto" w:fill="FFFFFF"/>
            <w:vAlign w:val="bottom"/>
          </w:tcPr>
          <w:p w:rsidR="00866BF8" w:rsidRPr="003F3CE9" w:rsidRDefault="00537094" w:rsidP="00537094">
            <w:pPr>
              <w:pStyle w:val="Bodytext20"/>
              <w:shd w:val="clear" w:color="auto" w:fill="auto"/>
              <w:spacing w:before="0" w:after="120" w:line="240" w:lineRule="auto"/>
              <w:rPr>
                <w:rFonts w:ascii="Sylfaen" w:hAnsi="Sylfaen" w:cs="Sylfaen"/>
                <w:sz w:val="24"/>
                <w:lang w:val="en-US"/>
              </w:rPr>
            </w:pPr>
            <w:r w:rsidRPr="00537094">
              <w:rPr>
                <w:rStyle w:val="Bodytext212pt"/>
                <w:rFonts w:ascii="Sylfaen" w:hAnsi="Sylfaen" w:cs="Sylfaen"/>
              </w:rPr>
              <w:t xml:space="preserve">0207 11 100 1,0207 11 300 1,0207 11 900 1, 0207 12 100 1, 0207 12 900 1, 0207 13 200 1, 0207 13 300 1, 0207 13 400 1, 0207 13 500 1, 0207 13 600 1, 0207 13 700 1, 0207 13 910 1, 0207 13 990 1,0207 14 300 1,0207 14 400 1, 0207 14 500 1,0207 14 700 1, 0207 14 910 1, 0207 14 990 1, 0207 24 100 1, 0207 24 900 1, 0207 25 100 1, 0207 25 900 1,0207 26 200 1, 0207 26 300 1, 0207 26 400 1, 0207 26 500 1, 0207 26 600 1, 0207 26 700 1, 0207 26 800 1, 0207 26 910 1, 0207 26 990 1, 0207 27 200 1, 0207 27 500 1, 0207 27 800 1, 0207 27 910 1, 0207 27 990 1, 0207 41 200 1, 0207 41 300 1, </w:t>
            </w:r>
            <w:r w:rsidRPr="00537094">
              <w:rPr>
                <w:rStyle w:val="Bodytext212pt"/>
                <w:rFonts w:ascii="Sylfaen" w:hAnsi="Sylfaen" w:cs="Sylfaen"/>
              </w:rPr>
              <w:lastRenderedPageBreak/>
              <w:t>0207 41 800 1,0207 42 300 1, 0207 42 800 1, 0207 43 000 1,0207 44 100 1,0207 44 210 1, 0207 44 310 1,0207 44 410 1,0207 44 510 1, 0207 44 610 1,0207 44 710 1,0207 44 810 1, 0207 44 910 1, 0207 44 990 1, 0207 45 100 1, 0207 45 210 1,0207 45 310 1,0207 45 410 1, 0207 45 510 1,0207 45 610 1,0207 45 710 1, 0207 45 810 1,0207 45 930 1, 0207 45 950 1, 0207 45 990 1,0207 51 100 1,0207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w:t>
            </w:r>
            <w:r w:rsidR="003F3CE9">
              <w:rPr>
                <w:rStyle w:val="Bodytext212pt"/>
                <w:rFonts w:ascii="Sylfaen" w:hAnsi="Sylfaen" w:cs="Sylfaen"/>
                <w:lang w:val="en-US"/>
              </w:rPr>
              <w:t xml:space="preserve"> </w:t>
            </w:r>
            <w:r w:rsidR="003F3CE9" w:rsidRPr="00537094">
              <w:rPr>
                <w:rStyle w:val="Bodytext212pt"/>
                <w:rFonts w:ascii="Sylfaen" w:hAnsi="Sylfaen" w:cs="Sylfaen"/>
              </w:rPr>
              <w:t>0207 60 310 1,0207 60 410 1,0207 60 510 1, 0207 60 610 1, 0207 60 810 1, 0207 60 910 1, 0207 60 990 1</w:t>
            </w:r>
          </w:p>
        </w:tc>
        <w:tc>
          <w:tcPr>
            <w:tcW w:w="1702" w:type="dxa"/>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lastRenderedPageBreak/>
              <w:t>0,0</w:t>
            </w:r>
          </w:p>
        </w:tc>
        <w:tc>
          <w:tcPr>
            <w:tcW w:w="1701" w:type="dxa"/>
            <w:gridSpan w:val="2"/>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567" w:type="dxa"/>
            <w:gridSpan w:val="2"/>
            <w:tcBorders>
              <w:top w:val="single" w:sz="4" w:space="0" w:color="auto"/>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417" w:type="dxa"/>
            <w:tcBorders>
              <w:top w:val="single" w:sz="4" w:space="0" w:color="auto"/>
              <w:left w:val="single" w:sz="4" w:space="0" w:color="auto"/>
              <w:bottom w:val="single" w:sz="4" w:space="0" w:color="auto"/>
            </w:tcBorders>
            <w:shd w:val="clear" w:color="auto" w:fill="FFFFFF"/>
          </w:tcPr>
          <w:p w:rsidR="00866BF8" w:rsidRPr="00537094" w:rsidRDefault="00866BF8" w:rsidP="00537094">
            <w:pPr>
              <w:spacing w:after="120"/>
              <w:rPr>
                <w:rFonts w:ascii="Sylfaen" w:hAnsi="Sylfaen" w:cs="Sylfaen"/>
                <w:szCs w:val="10"/>
              </w:rPr>
            </w:pP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r>
      <w:tr w:rsidR="00866BF8" w:rsidRPr="00537094" w:rsidTr="003F3CE9">
        <w:trPr>
          <w:jc w:val="center"/>
        </w:trPr>
        <w:tc>
          <w:tcPr>
            <w:tcW w:w="2797" w:type="dxa"/>
            <w:gridSpan w:val="2"/>
            <w:tcBorders>
              <w:top w:val="single" w:sz="4" w:space="0" w:color="auto"/>
              <w:left w:val="single" w:sz="4" w:space="0" w:color="auto"/>
              <w:bottom w:val="single" w:sz="4" w:space="0" w:color="auto"/>
            </w:tcBorders>
            <w:shd w:val="clear" w:color="auto" w:fill="FFFFFF"/>
            <w:vAlign w:val="bottom"/>
          </w:tcPr>
          <w:p w:rsidR="00866BF8" w:rsidRPr="00537094" w:rsidRDefault="00537094" w:rsidP="00537094">
            <w:pPr>
              <w:pStyle w:val="Bodytext20"/>
              <w:shd w:val="clear" w:color="auto" w:fill="auto"/>
              <w:spacing w:before="0" w:after="120" w:line="240" w:lineRule="auto"/>
              <w:jc w:val="left"/>
              <w:rPr>
                <w:rFonts w:ascii="Sylfaen" w:hAnsi="Sylfaen" w:cs="Sylfaen"/>
                <w:sz w:val="24"/>
              </w:rPr>
            </w:pPr>
            <w:r w:rsidRPr="00537094">
              <w:rPr>
                <w:rStyle w:val="Bodytext212pt"/>
                <w:rFonts w:ascii="Sylfaen" w:hAnsi="Sylfaen" w:cs="Sylfaen"/>
              </w:rPr>
              <w:t xml:space="preserve">Отдельные виды молочной сыворотки и видоизмененной </w:t>
            </w:r>
            <w:r w:rsidRPr="00537094">
              <w:rPr>
                <w:rStyle w:val="Bodytext212pt"/>
                <w:rFonts w:ascii="Sylfaen" w:hAnsi="Sylfaen" w:cs="Sylfaen"/>
              </w:rPr>
              <w:lastRenderedPageBreak/>
              <w:t>молочной сыворотки, в порошке, гранулах или в других твердых видах, без добавления сахара или других подслащивающих веществ</w:t>
            </w:r>
          </w:p>
        </w:tc>
        <w:tc>
          <w:tcPr>
            <w:tcW w:w="4527" w:type="dxa"/>
            <w:tcBorders>
              <w:top w:val="single" w:sz="4" w:space="0" w:color="auto"/>
              <w:left w:val="single" w:sz="4" w:space="0" w:color="auto"/>
              <w:bottom w:val="single" w:sz="4" w:space="0" w:color="auto"/>
            </w:tcBorders>
            <w:shd w:val="clear" w:color="auto" w:fill="FFFFFF"/>
          </w:tcPr>
          <w:p w:rsidR="00866BF8" w:rsidRPr="00537094" w:rsidRDefault="00537094" w:rsidP="00537094">
            <w:pPr>
              <w:pStyle w:val="Bodytext20"/>
              <w:shd w:val="clear" w:color="auto" w:fill="auto"/>
              <w:spacing w:before="0" w:after="120" w:line="240" w:lineRule="auto"/>
              <w:rPr>
                <w:rFonts w:ascii="Sylfaen" w:hAnsi="Sylfaen" w:cs="Sylfaen"/>
                <w:sz w:val="24"/>
              </w:rPr>
            </w:pPr>
            <w:r w:rsidRPr="00537094">
              <w:rPr>
                <w:rStyle w:val="Bodytext212pt"/>
                <w:rFonts w:ascii="Sylfaen" w:hAnsi="Sylfaen" w:cs="Sylfaen"/>
              </w:rPr>
              <w:lastRenderedPageBreak/>
              <w:t>0404 10 120 1,0404 10 160 1</w:t>
            </w:r>
          </w:p>
        </w:tc>
        <w:tc>
          <w:tcPr>
            <w:tcW w:w="1710" w:type="dxa"/>
            <w:gridSpan w:val="2"/>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701" w:type="dxa"/>
            <w:gridSpan w:val="2"/>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559" w:type="dxa"/>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417" w:type="dxa"/>
            <w:tcBorders>
              <w:top w:val="single" w:sz="4" w:space="0" w:color="auto"/>
              <w:left w:val="single" w:sz="4" w:space="0" w:color="auto"/>
              <w:bottom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0,0</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866BF8" w:rsidRPr="00537094" w:rsidRDefault="00537094" w:rsidP="00537094">
            <w:pPr>
              <w:pStyle w:val="Bodytext20"/>
              <w:shd w:val="clear" w:color="auto" w:fill="auto"/>
              <w:spacing w:before="0" w:after="120" w:line="240" w:lineRule="auto"/>
              <w:jc w:val="center"/>
              <w:rPr>
                <w:rFonts w:ascii="Sylfaen" w:hAnsi="Sylfaen" w:cs="Sylfaen"/>
                <w:sz w:val="24"/>
              </w:rPr>
            </w:pPr>
            <w:r w:rsidRPr="00537094">
              <w:rPr>
                <w:rStyle w:val="Bodytext212pt"/>
                <w:rFonts w:ascii="Sylfaen" w:hAnsi="Sylfaen" w:cs="Sylfaen"/>
              </w:rPr>
              <w:t>15,0</w:t>
            </w:r>
          </w:p>
        </w:tc>
      </w:tr>
    </w:tbl>
    <w:p w:rsidR="00866BF8" w:rsidRPr="00537094" w:rsidRDefault="00537094" w:rsidP="003F3CE9">
      <w:pPr>
        <w:pStyle w:val="Bodytext50"/>
        <w:shd w:val="clear" w:color="auto" w:fill="auto"/>
        <w:spacing w:before="0" w:after="120" w:line="240" w:lineRule="auto"/>
        <w:ind w:firstLine="567"/>
        <w:rPr>
          <w:rFonts w:ascii="Sylfaen" w:hAnsi="Sylfaen" w:cs="Sylfaen"/>
        </w:rPr>
      </w:pPr>
      <w:r w:rsidRPr="00537094">
        <w:rPr>
          <w:rFonts w:ascii="Sylfaen" w:hAnsi="Sylfaen" w:cs="Sylfaen"/>
        </w:rPr>
        <w:t>*Свиной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w:t>
      </w:r>
    </w:p>
    <w:sectPr w:rsidR="00866BF8" w:rsidRPr="00537094" w:rsidSect="000146A1">
      <w:pgSz w:w="16840" w:h="11909"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DC2" w:rsidRDefault="00094DC2" w:rsidP="00866BF8">
      <w:r>
        <w:separator/>
      </w:r>
    </w:p>
  </w:endnote>
  <w:endnote w:type="continuationSeparator" w:id="0">
    <w:p w:rsidR="00094DC2" w:rsidRDefault="00094DC2" w:rsidP="0086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DC2" w:rsidRDefault="00094DC2"/>
  </w:footnote>
  <w:footnote w:type="continuationSeparator" w:id="0">
    <w:p w:rsidR="00094DC2" w:rsidRDefault="00094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DC6"/>
    <w:multiLevelType w:val="multilevel"/>
    <w:tmpl w:val="17E4F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62DBC"/>
    <w:multiLevelType w:val="multilevel"/>
    <w:tmpl w:val="74C4F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43E25"/>
    <w:multiLevelType w:val="multilevel"/>
    <w:tmpl w:val="9C4C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543970"/>
    <w:multiLevelType w:val="multilevel"/>
    <w:tmpl w:val="FAA2D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C47844"/>
    <w:multiLevelType w:val="multilevel"/>
    <w:tmpl w:val="3C4A6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3E6EFF"/>
    <w:multiLevelType w:val="multilevel"/>
    <w:tmpl w:val="1BA62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087A2A"/>
    <w:multiLevelType w:val="multilevel"/>
    <w:tmpl w:val="F6584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1304B8"/>
    <w:multiLevelType w:val="multilevel"/>
    <w:tmpl w:val="77A42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66BF8"/>
    <w:rsid w:val="000146A1"/>
    <w:rsid w:val="00094DC2"/>
    <w:rsid w:val="00145D03"/>
    <w:rsid w:val="00344DDF"/>
    <w:rsid w:val="003473BF"/>
    <w:rsid w:val="003F3CE9"/>
    <w:rsid w:val="00537094"/>
    <w:rsid w:val="0085437C"/>
    <w:rsid w:val="00866BF8"/>
    <w:rsid w:val="009C6EB6"/>
    <w:rsid w:val="00E3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D8A0F-66C3-431A-99FE-5A651FB4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6B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6BF8"/>
    <w:rPr>
      <w:color w:val="0066CC"/>
      <w:u w:val="single"/>
    </w:rPr>
  </w:style>
  <w:style w:type="character" w:customStyle="1" w:styleId="Heading2">
    <w:name w:val="Heading #2_"/>
    <w:basedOn w:val="DefaultParagraphFont"/>
    <w:link w:val="Heading20"/>
    <w:rsid w:val="00866BF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66BF8"/>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866BF8"/>
    <w:rPr>
      <w:rFonts w:ascii="Verdana" w:eastAsia="Verdana" w:hAnsi="Verdana" w:cs="Verdana"/>
      <w:b/>
      <w:bCs/>
      <w:i w:val="0"/>
      <w:iCs w:val="0"/>
      <w:smallCaps w:val="0"/>
      <w:strike w:val="0"/>
      <w:spacing w:val="80"/>
      <w:sz w:val="26"/>
      <w:szCs w:val="26"/>
      <w:u w:val="none"/>
    </w:rPr>
  </w:style>
  <w:style w:type="character" w:customStyle="1" w:styleId="Bodytext2">
    <w:name w:val="Body text (2)_"/>
    <w:basedOn w:val="DefaultParagraphFont"/>
    <w:link w:val="Bodytext20"/>
    <w:rsid w:val="00866BF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866BF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3">
    <w:name w:val="Body text (3)_"/>
    <w:basedOn w:val="DefaultParagraphFont"/>
    <w:link w:val="Bodytext30"/>
    <w:rsid w:val="00866BF8"/>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866B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866BF8"/>
    <w:rPr>
      <w:rFonts w:ascii="Times New Roman" w:eastAsia="Times New Roman" w:hAnsi="Times New Roman" w:cs="Times New Roman"/>
      <w:b/>
      <w:bCs/>
      <w:i w:val="0"/>
      <w:iCs w:val="0"/>
      <w:smallCaps w:val="0"/>
      <w:strike w:val="0"/>
      <w:sz w:val="32"/>
      <w:szCs w:val="32"/>
      <w:u w:val="none"/>
    </w:rPr>
  </w:style>
  <w:style w:type="character" w:customStyle="1" w:styleId="Tablecaption">
    <w:name w:val="Table caption_"/>
    <w:basedOn w:val="DefaultParagraphFont"/>
    <w:link w:val="Tablecaption0"/>
    <w:rsid w:val="00866BF8"/>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866BF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14pt">
    <w:name w:val="Body text (2) + 14 pt"/>
    <w:aliases w:val="Bold,Spacing 2 pt"/>
    <w:basedOn w:val="Bodytext2"/>
    <w:rsid w:val="00866BF8"/>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Tablecaption3">
    <w:name w:val="Table caption (3)_"/>
    <w:basedOn w:val="DefaultParagraphFont"/>
    <w:link w:val="Tablecaption30"/>
    <w:rsid w:val="00866BF8"/>
    <w:rPr>
      <w:rFonts w:ascii="Times New Roman" w:eastAsia="Times New Roman" w:hAnsi="Times New Roman" w:cs="Times New Roman"/>
      <w:b/>
      <w:bCs/>
      <w:i w:val="0"/>
      <w:iCs w:val="0"/>
      <w:smallCaps w:val="0"/>
      <w:strike w:val="0"/>
      <w:spacing w:val="100"/>
      <w:sz w:val="30"/>
      <w:szCs w:val="30"/>
      <w:u w:val="none"/>
    </w:rPr>
  </w:style>
  <w:style w:type="character" w:customStyle="1" w:styleId="Bodytext2Spacing2pt">
    <w:name w:val="Body text (2) + Spacing 2 pt"/>
    <w:basedOn w:val="Bodytext2"/>
    <w:rsid w:val="00866BF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Bold0">
    <w:name w:val="Body text (2) + Bold"/>
    <w:aliases w:val="Spacing 4 pt"/>
    <w:basedOn w:val="Bodytext2"/>
    <w:rsid w:val="00866BF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Heading2Spacing2pt">
    <w:name w:val="Heading #2 + Spacing 2 pt"/>
    <w:basedOn w:val="Heading2"/>
    <w:rsid w:val="00866B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866B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DefaultParagraphFont"/>
    <w:link w:val="Bodytext50"/>
    <w:rsid w:val="00866BF8"/>
    <w:rPr>
      <w:rFonts w:ascii="Times New Roman" w:eastAsia="Times New Roman" w:hAnsi="Times New Roman" w:cs="Times New Roman"/>
      <w:b w:val="0"/>
      <w:bCs w:val="0"/>
      <w:i w:val="0"/>
      <w:iCs w:val="0"/>
      <w:smallCaps w:val="0"/>
      <w:strike w:val="0"/>
      <w:u w:val="none"/>
    </w:rPr>
  </w:style>
  <w:style w:type="character" w:customStyle="1" w:styleId="Bodytext2Verdana">
    <w:name w:val="Body text (2) + Verdana"/>
    <w:aliases w:val="4 pt"/>
    <w:basedOn w:val="Bodytext2"/>
    <w:rsid w:val="00866BF8"/>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Bodytext24pt">
    <w:name w:val="Body text (2) + 4 pt"/>
    <w:basedOn w:val="Bodytext2"/>
    <w:rsid w:val="00866BF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20pt">
    <w:name w:val="Body text (2) + 20 pt"/>
    <w:basedOn w:val="Bodytext2"/>
    <w:rsid w:val="00866BF8"/>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Bodytext2Spacing2pt0">
    <w:name w:val="Body text (2) + Spacing 2 pt"/>
    <w:basedOn w:val="Bodytext2"/>
    <w:rsid w:val="00866BF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Tahoma">
    <w:name w:val="Body text (2) + Tahoma"/>
    <w:aliases w:val="12 pt"/>
    <w:basedOn w:val="Bodytext2"/>
    <w:rsid w:val="00866BF8"/>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866BF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Bold1">
    <w:name w:val="Body text (2) + Bold"/>
    <w:basedOn w:val="Bodytext2"/>
    <w:rsid w:val="00866B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6">
    <w:name w:val="Body text (6)_"/>
    <w:basedOn w:val="DefaultParagraphFont"/>
    <w:link w:val="Bodytext60"/>
    <w:rsid w:val="00866BF8"/>
    <w:rPr>
      <w:rFonts w:ascii="Times New Roman" w:eastAsia="Times New Roman" w:hAnsi="Times New Roman" w:cs="Times New Roman"/>
      <w:b w:val="0"/>
      <w:bCs w:val="0"/>
      <w:i w:val="0"/>
      <w:iCs w:val="0"/>
      <w:smallCaps w:val="0"/>
      <w:strike w:val="0"/>
      <w:sz w:val="32"/>
      <w:szCs w:val="32"/>
      <w:u w:val="none"/>
    </w:rPr>
  </w:style>
  <w:style w:type="character" w:customStyle="1" w:styleId="Heading12">
    <w:name w:val="Heading #1 (2)_"/>
    <w:basedOn w:val="DefaultParagraphFont"/>
    <w:link w:val="Heading120"/>
    <w:rsid w:val="00866BF8"/>
    <w:rPr>
      <w:rFonts w:ascii="Times New Roman" w:eastAsia="Times New Roman" w:hAnsi="Times New Roman" w:cs="Times New Roman"/>
      <w:b/>
      <w:bCs/>
      <w:i w:val="0"/>
      <w:iCs w:val="0"/>
      <w:smallCaps w:val="0"/>
      <w:strike w:val="0"/>
      <w:sz w:val="36"/>
      <w:szCs w:val="36"/>
      <w:u w:val="none"/>
    </w:rPr>
  </w:style>
  <w:style w:type="character" w:customStyle="1" w:styleId="Bodytext2Verdana0">
    <w:name w:val="Body text (2) + Verdana"/>
    <w:aliases w:val="12 pt"/>
    <w:basedOn w:val="Bodytext2"/>
    <w:rsid w:val="00866BF8"/>
    <w:rPr>
      <w:rFonts w:ascii="Verdana" w:eastAsia="Verdana" w:hAnsi="Verdana" w:cs="Verdana"/>
      <w:b w:val="0"/>
      <w:bCs w:val="0"/>
      <w:i w:val="0"/>
      <w:iCs w:val="0"/>
      <w:smallCaps w:val="0"/>
      <w:strike w:val="0"/>
      <w:color w:val="000000"/>
      <w:spacing w:val="0"/>
      <w:w w:val="100"/>
      <w:position w:val="0"/>
      <w:sz w:val="24"/>
      <w:szCs w:val="24"/>
      <w:u w:val="none"/>
      <w:lang w:val="ru-RU" w:eastAsia="ru-RU" w:bidi="ru-RU"/>
    </w:rPr>
  </w:style>
  <w:style w:type="character" w:customStyle="1" w:styleId="Bodytext213pt0">
    <w:name w:val="Body text (2) + 13 pt"/>
    <w:aliases w:val="Bold"/>
    <w:basedOn w:val="Bodytext2"/>
    <w:rsid w:val="00866BF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Tablecaption4">
    <w:name w:val="Table caption (4)_"/>
    <w:basedOn w:val="DefaultParagraphFont"/>
    <w:link w:val="Tablecaption40"/>
    <w:rsid w:val="00866BF8"/>
    <w:rPr>
      <w:rFonts w:ascii="Times New Roman" w:eastAsia="Times New Roman" w:hAnsi="Times New Roman" w:cs="Times New Roman"/>
      <w:b/>
      <w:bCs/>
      <w:i w:val="0"/>
      <w:iCs w:val="0"/>
      <w:smallCaps w:val="0"/>
      <w:strike w:val="0"/>
      <w:spacing w:val="90"/>
      <w:sz w:val="30"/>
      <w:szCs w:val="30"/>
      <w:u w:val="none"/>
    </w:rPr>
  </w:style>
  <w:style w:type="character" w:customStyle="1" w:styleId="Bodytext2Bold2">
    <w:name w:val="Body text (2) + Bold"/>
    <w:aliases w:val="Spacing 2 pt"/>
    <w:basedOn w:val="Bodytext2"/>
    <w:rsid w:val="00866B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Spacing2pt">
    <w:name w:val="Table caption + Spacing 2 pt"/>
    <w:basedOn w:val="Tablecaption"/>
    <w:rsid w:val="00866BF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Bold3">
    <w:name w:val="Body text (2) + Bold"/>
    <w:aliases w:val="Spacing 2 pt"/>
    <w:basedOn w:val="Bodytext2"/>
    <w:rsid w:val="00866BF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paragraph" w:customStyle="1" w:styleId="Heading20">
    <w:name w:val="Heading #2"/>
    <w:basedOn w:val="Normal"/>
    <w:link w:val="Heading2"/>
    <w:rsid w:val="00866BF8"/>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866BF8"/>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866BF8"/>
    <w:pPr>
      <w:shd w:val="clear" w:color="auto" w:fill="FFFFFF"/>
      <w:spacing w:line="0" w:lineRule="atLeast"/>
    </w:pPr>
    <w:rPr>
      <w:rFonts w:ascii="Verdana" w:eastAsia="Verdana" w:hAnsi="Verdana" w:cs="Verdana"/>
      <w:b/>
      <w:bCs/>
      <w:spacing w:val="80"/>
      <w:sz w:val="26"/>
      <w:szCs w:val="26"/>
    </w:rPr>
  </w:style>
  <w:style w:type="paragraph" w:customStyle="1" w:styleId="Bodytext20">
    <w:name w:val="Body text (2)"/>
    <w:basedOn w:val="Normal"/>
    <w:link w:val="Bodytext2"/>
    <w:rsid w:val="00866BF8"/>
    <w:pPr>
      <w:shd w:val="clear" w:color="auto" w:fill="FFFFFF"/>
      <w:spacing w:before="480" w:line="450"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866BF8"/>
    <w:pPr>
      <w:shd w:val="clear" w:color="auto" w:fill="FFFFFF"/>
      <w:spacing w:after="480" w:line="346" w:lineRule="exact"/>
      <w:ind w:hanging="900"/>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866BF8"/>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Tablecaption0">
    <w:name w:val="Table caption"/>
    <w:basedOn w:val="Normal"/>
    <w:link w:val="Tablecaption"/>
    <w:rsid w:val="00866BF8"/>
    <w:pPr>
      <w:shd w:val="clear" w:color="auto" w:fill="FFFFFF"/>
      <w:spacing w:line="0" w:lineRule="atLeast"/>
    </w:pPr>
    <w:rPr>
      <w:rFonts w:ascii="Times New Roman" w:eastAsia="Times New Roman" w:hAnsi="Times New Roman" w:cs="Times New Roman"/>
      <w:b/>
      <w:bCs/>
      <w:sz w:val="30"/>
      <w:szCs w:val="30"/>
    </w:rPr>
  </w:style>
  <w:style w:type="paragraph" w:customStyle="1" w:styleId="Tablecaption30">
    <w:name w:val="Table caption (3)"/>
    <w:basedOn w:val="Normal"/>
    <w:link w:val="Tablecaption3"/>
    <w:rsid w:val="00866BF8"/>
    <w:pPr>
      <w:shd w:val="clear" w:color="auto" w:fill="FFFFFF"/>
      <w:spacing w:line="0" w:lineRule="atLeast"/>
    </w:pPr>
    <w:rPr>
      <w:rFonts w:ascii="Times New Roman" w:eastAsia="Times New Roman" w:hAnsi="Times New Roman" w:cs="Times New Roman"/>
      <w:b/>
      <w:bCs/>
      <w:spacing w:val="100"/>
      <w:sz w:val="30"/>
      <w:szCs w:val="30"/>
    </w:rPr>
  </w:style>
  <w:style w:type="paragraph" w:customStyle="1" w:styleId="Bodytext50">
    <w:name w:val="Body text (5)"/>
    <w:basedOn w:val="Normal"/>
    <w:link w:val="Bodytext5"/>
    <w:rsid w:val="00866BF8"/>
    <w:pPr>
      <w:shd w:val="clear" w:color="auto" w:fill="FFFFFF"/>
      <w:spacing w:before="300" w:line="270" w:lineRule="exact"/>
      <w:jc w:val="both"/>
    </w:pPr>
    <w:rPr>
      <w:rFonts w:ascii="Times New Roman" w:eastAsia="Times New Roman" w:hAnsi="Times New Roman" w:cs="Times New Roman"/>
    </w:rPr>
  </w:style>
  <w:style w:type="paragraph" w:customStyle="1" w:styleId="Bodytext60">
    <w:name w:val="Body text (6)"/>
    <w:basedOn w:val="Normal"/>
    <w:link w:val="Bodytext6"/>
    <w:rsid w:val="00866BF8"/>
    <w:pPr>
      <w:shd w:val="clear" w:color="auto" w:fill="FFFFFF"/>
      <w:spacing w:after="120" w:line="0" w:lineRule="atLeast"/>
      <w:jc w:val="center"/>
    </w:pPr>
    <w:rPr>
      <w:rFonts w:ascii="Times New Roman" w:eastAsia="Times New Roman" w:hAnsi="Times New Roman" w:cs="Times New Roman"/>
      <w:sz w:val="32"/>
      <w:szCs w:val="32"/>
    </w:rPr>
  </w:style>
  <w:style w:type="paragraph" w:customStyle="1" w:styleId="Heading120">
    <w:name w:val="Heading #1 (2)"/>
    <w:basedOn w:val="Normal"/>
    <w:link w:val="Heading12"/>
    <w:rsid w:val="00866BF8"/>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40">
    <w:name w:val="Table caption (4)"/>
    <w:basedOn w:val="Normal"/>
    <w:link w:val="Tablecaption4"/>
    <w:rsid w:val="00866BF8"/>
    <w:pPr>
      <w:shd w:val="clear" w:color="auto" w:fill="FFFFFF"/>
      <w:spacing w:line="0" w:lineRule="atLeast"/>
    </w:pPr>
    <w:rPr>
      <w:rFonts w:ascii="Times New Roman" w:eastAsia="Times New Roman" w:hAnsi="Times New Roman" w:cs="Times New Roman"/>
      <w:b/>
      <w:bCs/>
      <w:spacing w:val="9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3</cp:revision>
  <dcterms:created xsi:type="dcterms:W3CDTF">2018-06-05T10:41:00Z</dcterms:created>
  <dcterms:modified xsi:type="dcterms:W3CDTF">2019-10-02T08:50:00Z</dcterms:modified>
</cp:coreProperties>
</file>