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14" w:rsidRPr="00E36714" w:rsidRDefault="00E36714" w:rsidP="00E36714">
      <w:pPr>
        <w:spacing w:after="120"/>
        <w:ind w:left="5670" w:right="-1"/>
        <w:jc w:val="center"/>
      </w:pPr>
      <w:bookmarkStart w:id="0" w:name="_GoBack"/>
      <w:bookmarkEnd w:id="0"/>
      <w:r w:rsidRPr="00E36714">
        <w:t>УТВЕРЖДЕН</w:t>
      </w:r>
    </w:p>
    <w:p w:rsidR="00E36714" w:rsidRPr="00E36714" w:rsidRDefault="00E36714" w:rsidP="00E36714">
      <w:pPr>
        <w:spacing w:after="120"/>
        <w:ind w:left="5670" w:right="-1"/>
        <w:jc w:val="center"/>
      </w:pPr>
      <w:r w:rsidRPr="00E36714">
        <w:t>Решением Совета Евразийской экономической комиссии</w:t>
      </w:r>
    </w:p>
    <w:p w:rsidR="00E36714" w:rsidRPr="00E36714" w:rsidRDefault="00E36714" w:rsidP="00E36714">
      <w:pPr>
        <w:spacing w:after="120"/>
        <w:ind w:left="5670" w:right="-1"/>
        <w:jc w:val="center"/>
      </w:pPr>
      <w:r w:rsidRPr="00E36714">
        <w:t>от 9 августа 2016 г. № 64</w:t>
      </w:r>
    </w:p>
    <w:p w:rsidR="00E36714" w:rsidRPr="00E36714" w:rsidRDefault="00E36714" w:rsidP="00E36714">
      <w:pPr>
        <w:spacing w:after="120"/>
        <w:ind w:left="5670" w:right="-1"/>
        <w:jc w:val="center"/>
      </w:pPr>
    </w:p>
    <w:p w:rsidR="00E36714" w:rsidRPr="00E36714" w:rsidRDefault="00E36714" w:rsidP="00E36714">
      <w:pPr>
        <w:pStyle w:val="Bodytext30"/>
        <w:shd w:val="clear" w:color="auto" w:fill="auto"/>
        <w:spacing w:before="0" w:after="120" w:line="240" w:lineRule="auto"/>
        <w:ind w:left="567" w:right="566"/>
        <w:rPr>
          <w:rFonts w:ascii="Sylfaen" w:hAnsi="Sylfaen"/>
          <w:sz w:val="24"/>
          <w:szCs w:val="24"/>
          <w:lang w:val="ru-RU"/>
        </w:rPr>
      </w:pPr>
      <w:r w:rsidRPr="00E3671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E36714" w:rsidRPr="00E36714" w:rsidRDefault="00E36714" w:rsidP="00E36714">
      <w:pPr>
        <w:pStyle w:val="Bodytext30"/>
        <w:shd w:val="clear" w:color="auto" w:fill="auto"/>
        <w:spacing w:before="0" w:after="120" w:line="240" w:lineRule="auto"/>
        <w:ind w:left="567" w:right="566"/>
        <w:rPr>
          <w:rFonts w:ascii="Sylfaen" w:hAnsi="Sylfaen"/>
          <w:sz w:val="24"/>
          <w:szCs w:val="24"/>
        </w:rPr>
      </w:pPr>
      <w:r w:rsidRPr="00E36714">
        <w:rPr>
          <w:rFonts w:ascii="Sylfaen" w:hAnsi="Sylfaen"/>
          <w:sz w:val="24"/>
          <w:szCs w:val="24"/>
          <w:lang w:val="ru-RU"/>
        </w:rPr>
        <w:t xml:space="preserve">отдельных видов станков для судостроительной промышленности, ввозимых на территорию </w:t>
      </w:r>
      <w:proofErr w:type="spellStart"/>
      <w:r w:rsidRPr="00E36714">
        <w:rPr>
          <w:rFonts w:ascii="Sylfaen" w:hAnsi="Sylfaen"/>
          <w:sz w:val="24"/>
          <w:szCs w:val="24"/>
        </w:rPr>
        <w:t>Российской</w:t>
      </w:r>
      <w:proofErr w:type="spellEnd"/>
      <w:r w:rsidRPr="00E36714">
        <w:rPr>
          <w:rFonts w:ascii="Sylfaen" w:hAnsi="Sylfaen"/>
          <w:sz w:val="24"/>
          <w:szCs w:val="24"/>
        </w:rPr>
        <w:t xml:space="preserve"> </w:t>
      </w:r>
      <w:proofErr w:type="spellStart"/>
      <w:r w:rsidRPr="00E36714">
        <w:rPr>
          <w:rFonts w:ascii="Sylfaen" w:hAnsi="Sylfaen"/>
          <w:sz w:val="24"/>
          <w:szCs w:val="24"/>
        </w:rPr>
        <w:t>Федерации</w:t>
      </w:r>
      <w:proofErr w:type="spellEnd"/>
    </w:p>
    <w:p w:rsidR="00E36714" w:rsidRPr="00E36714" w:rsidRDefault="00E36714" w:rsidP="00E36714">
      <w:pPr>
        <w:pStyle w:val="Bodytext30"/>
        <w:shd w:val="clear" w:color="auto" w:fill="auto"/>
        <w:spacing w:before="0" w:after="120" w:line="24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9"/>
        <w:gridCol w:w="7459"/>
      </w:tblGrid>
      <w:tr w:rsidR="00E36714" w:rsidRPr="00E36714" w:rsidTr="009F652A"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714" w:rsidRPr="00E36714" w:rsidRDefault="00E36714" w:rsidP="00E36714">
            <w:pPr>
              <w:spacing w:after="120"/>
              <w:jc w:val="center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Код</w:t>
            </w: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ТН ВЭД ЕАЭС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714" w:rsidRPr="00E36714" w:rsidRDefault="00E36714" w:rsidP="00E36714">
            <w:pPr>
              <w:spacing w:after="120"/>
              <w:jc w:val="center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Наименование товара</w:t>
            </w:r>
          </w:p>
        </w:tc>
      </w:tr>
      <w:tr w:rsidR="00E36714" w:rsidRPr="00E36714" w:rsidTr="009F652A"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</w:tcPr>
          <w:p w:rsidR="00E36714" w:rsidRPr="00E36714" w:rsidRDefault="00E36714" w:rsidP="00E36714">
            <w:pPr>
              <w:spacing w:after="120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из 8458 11 200 9</w:t>
            </w:r>
          </w:p>
        </w:tc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6714" w:rsidRPr="00E36714" w:rsidRDefault="00E36714" w:rsidP="00E36714">
            <w:pPr>
              <w:spacing w:after="120"/>
              <w:ind w:left="160" w:right="182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Станки токарные горизонтальные многоцелевые с числовым программным управлением с точностью позиционирования не ниже 0,015 мм на длине 1000 мм и размерами заготовки не менее 2700 мм (диаметр) х 6000 мм (длина)</w:t>
            </w:r>
          </w:p>
        </w:tc>
      </w:tr>
      <w:tr w:rsidR="00E36714" w:rsidRPr="00E36714" w:rsidTr="009F652A">
        <w:tc>
          <w:tcPr>
            <w:tcW w:w="2099" w:type="dxa"/>
            <w:shd w:val="clear" w:color="auto" w:fill="FFFFFF"/>
          </w:tcPr>
          <w:p w:rsidR="00E36714" w:rsidRPr="00E36714" w:rsidRDefault="00E36714" w:rsidP="00E36714">
            <w:pPr>
              <w:spacing w:after="120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из 8458 91 200 8</w:t>
            </w:r>
          </w:p>
        </w:tc>
        <w:tc>
          <w:tcPr>
            <w:tcW w:w="7459" w:type="dxa"/>
            <w:shd w:val="clear" w:color="auto" w:fill="FFFFFF"/>
          </w:tcPr>
          <w:p w:rsidR="00E36714" w:rsidRPr="00E36714" w:rsidRDefault="00E36714" w:rsidP="00E36714">
            <w:pPr>
              <w:spacing w:after="120"/>
              <w:ind w:left="160" w:right="182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Станки токарные многоцелевые с числовым программным управлением для высокопроизводительной и высокоточной токарной, фрезерной и шлифовальной обработки и размерами заготовки не менее 3000 мм (диаметр) х 1840 мм (высота)</w:t>
            </w:r>
          </w:p>
        </w:tc>
      </w:tr>
      <w:tr w:rsidR="00E36714" w:rsidRPr="00E36714" w:rsidTr="009F652A">
        <w:tc>
          <w:tcPr>
            <w:tcW w:w="2099" w:type="dxa"/>
            <w:shd w:val="clear" w:color="auto" w:fill="FFFFFF"/>
          </w:tcPr>
          <w:p w:rsidR="00E36714" w:rsidRPr="00E36714" w:rsidRDefault="00E36714" w:rsidP="00E36714">
            <w:pPr>
              <w:spacing w:after="120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из 8460 21 900 8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E36714" w:rsidRDefault="00E36714" w:rsidP="00E36714">
            <w:pPr>
              <w:spacing w:after="120"/>
              <w:ind w:left="160" w:right="182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Станки шлифовальные с точностью позиционирования по любой оси не ниже 0,005 мм</w:t>
            </w:r>
          </w:p>
        </w:tc>
      </w:tr>
      <w:tr w:rsidR="00E36714" w:rsidRPr="00E36714" w:rsidTr="009F652A">
        <w:tc>
          <w:tcPr>
            <w:tcW w:w="2099" w:type="dxa"/>
            <w:shd w:val="clear" w:color="auto" w:fill="FFFFFF"/>
          </w:tcPr>
          <w:p w:rsidR="00E36714" w:rsidRPr="00E36714" w:rsidRDefault="00E36714" w:rsidP="00E36714">
            <w:pPr>
              <w:spacing w:after="120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из 8461 40 110 2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E36714" w:rsidRDefault="00E36714" w:rsidP="00E36714">
            <w:pPr>
              <w:spacing w:after="120"/>
              <w:ind w:left="160" w:right="182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Станки зуборезные с числовым программным управлением для нарезания косозубых, шевронных цилиндрических зубчатых колес диаметром не менее 3000 мм, высотой не менее 1750 мм и точностью позиционирования по линейным осям не ниже 0,005 мм</w:t>
            </w:r>
          </w:p>
        </w:tc>
      </w:tr>
      <w:tr w:rsidR="00E36714" w:rsidRPr="00E36714" w:rsidTr="009F652A">
        <w:tc>
          <w:tcPr>
            <w:tcW w:w="2099" w:type="dxa"/>
            <w:shd w:val="clear" w:color="auto" w:fill="FFFFFF"/>
          </w:tcPr>
          <w:p w:rsidR="00E36714" w:rsidRPr="00E36714" w:rsidRDefault="00E36714" w:rsidP="00E36714">
            <w:pPr>
              <w:spacing w:after="120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из 8461 40 310 0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E36714" w:rsidRDefault="00E36714" w:rsidP="00E36714">
            <w:pPr>
              <w:spacing w:after="120"/>
              <w:ind w:left="160" w:right="182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Станки зуборезные с числовым программным управлением для нарезания спиральных конических колес диаметром не менее 1000 мм, высотой не менее 150 мм и точностью позиционирования по линейным осям не ниже 0,005 мм</w:t>
            </w:r>
          </w:p>
        </w:tc>
      </w:tr>
      <w:tr w:rsidR="00E36714" w:rsidRPr="00E36714" w:rsidTr="009F652A">
        <w:tc>
          <w:tcPr>
            <w:tcW w:w="2099" w:type="dxa"/>
            <w:shd w:val="clear" w:color="auto" w:fill="FFFFFF"/>
          </w:tcPr>
          <w:p w:rsidR="00E36714" w:rsidRPr="00E36714" w:rsidRDefault="00E36714" w:rsidP="00E36714">
            <w:pPr>
              <w:spacing w:after="120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из 8461 40 710 0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E36714" w:rsidRDefault="00E36714" w:rsidP="00E36714">
            <w:pPr>
              <w:spacing w:after="120"/>
              <w:ind w:left="160" w:right="182"/>
            </w:pPr>
            <w:r w:rsidRPr="00E36714">
              <w:rPr>
                <w:rStyle w:val="Bodytext20"/>
                <w:rFonts w:ascii="Sylfaen" w:eastAsia="Sylfaen" w:hAnsi="Sylfaen"/>
                <w:sz w:val="24"/>
                <w:szCs w:val="24"/>
              </w:rPr>
              <w:t>Станки зубошлифовальные с числовым программным управлением с микрометрическими регулирующими устройствами и точностью позиционирования по любой оси не ниже 0,005 мм с диаметром обработки не менее 3000 мм и высотой не менее 1500мм</w:t>
            </w:r>
          </w:p>
        </w:tc>
      </w:tr>
    </w:tbl>
    <w:p w:rsidR="00E36714" w:rsidRPr="00E36714" w:rsidRDefault="00E36714" w:rsidP="00E36714">
      <w:pPr>
        <w:spacing w:after="120"/>
        <w:ind w:left="180"/>
      </w:pPr>
      <w:r w:rsidRPr="00E36714">
        <w:t>Примечание. Для целей настоящего перечня не обходимо руководствоваться как кодом ТН ВЭД ЕАЭС, так и наименованием товара</w:t>
      </w:r>
    </w:p>
    <w:sectPr w:rsidR="00E36714" w:rsidRPr="00E36714" w:rsidSect="00151362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74" w:rsidRDefault="009E6174" w:rsidP="00151362">
      <w:r>
        <w:separator/>
      </w:r>
    </w:p>
  </w:endnote>
  <w:endnote w:type="continuationSeparator" w:id="0">
    <w:p w:rsidR="009E6174" w:rsidRDefault="009E6174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74" w:rsidRDefault="009E6174" w:rsidP="00151362">
      <w:r>
        <w:separator/>
      </w:r>
    </w:p>
  </w:footnote>
  <w:footnote w:type="continuationSeparator" w:id="0">
    <w:p w:rsidR="009E6174" w:rsidRDefault="009E6174" w:rsidP="001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151362"/>
    <w:rsid w:val="002F15F1"/>
    <w:rsid w:val="00361B30"/>
    <w:rsid w:val="00377EA4"/>
    <w:rsid w:val="00731F48"/>
    <w:rsid w:val="009E6174"/>
    <w:rsid w:val="00A75C41"/>
    <w:rsid w:val="00B8013C"/>
    <w:rsid w:val="00C4457B"/>
    <w:rsid w:val="00E36714"/>
    <w:rsid w:val="00F84146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4</cp:revision>
  <dcterms:created xsi:type="dcterms:W3CDTF">2017-03-16T14:01:00Z</dcterms:created>
  <dcterms:modified xsi:type="dcterms:W3CDTF">2017-11-06T11:08:00Z</dcterms:modified>
</cp:coreProperties>
</file>