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4F" w:rsidRPr="00006BDA" w:rsidRDefault="00B6184F" w:rsidP="00006BDA">
      <w:pPr>
        <w:spacing w:after="120"/>
      </w:pPr>
      <w:bookmarkStart w:id="0" w:name="_GoBack"/>
      <w:bookmarkEnd w:id="0"/>
    </w:p>
    <w:p w:rsidR="00B6184F" w:rsidRPr="00006BDA" w:rsidRDefault="0093287A" w:rsidP="00006BDA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006BDA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B6184F" w:rsidRPr="00006BDA">
        <w:rPr>
          <w:rFonts w:ascii="Sylfaen" w:hAnsi="Sylfaen"/>
          <w:sz w:val="24"/>
          <w:szCs w:val="24"/>
        </w:rPr>
        <w:fldChar w:fldCharType="begin"/>
      </w:r>
      <w:r w:rsidR="00B6184F" w:rsidRPr="00006BDA">
        <w:rPr>
          <w:rFonts w:ascii="Sylfaen" w:hAnsi="Sylfaen"/>
          <w:sz w:val="24"/>
          <w:szCs w:val="24"/>
        </w:rPr>
        <w:instrText xml:space="preserve"> PAGE \* MERGEFORMAT </w:instrText>
      </w:r>
      <w:r w:rsidR="00B6184F" w:rsidRPr="00006BDA">
        <w:rPr>
          <w:rFonts w:ascii="Sylfaen" w:hAnsi="Sylfaen"/>
          <w:sz w:val="24"/>
          <w:szCs w:val="24"/>
        </w:rPr>
        <w:fldChar w:fldCharType="separate"/>
      </w:r>
      <w:r w:rsidRPr="00006BDA">
        <w:rPr>
          <w:rStyle w:val="Headerorfooter"/>
          <w:rFonts w:ascii="Sylfaen" w:hAnsi="Sylfaen"/>
          <w:sz w:val="24"/>
          <w:szCs w:val="24"/>
        </w:rPr>
        <w:t>1</w:t>
      </w:r>
      <w:r w:rsidR="00B6184F" w:rsidRPr="00006BDA">
        <w:rPr>
          <w:rFonts w:ascii="Sylfaen" w:hAnsi="Sylfaen"/>
          <w:sz w:val="24"/>
          <w:szCs w:val="24"/>
        </w:rPr>
        <w:fldChar w:fldCharType="end"/>
      </w:r>
    </w:p>
    <w:p w:rsidR="00006BDA" w:rsidRPr="00666A9A" w:rsidRDefault="0093287A" w:rsidP="00006BDA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006BDA">
        <w:rPr>
          <w:rFonts w:ascii="Sylfaen" w:hAnsi="Sylfaen"/>
          <w:sz w:val="24"/>
          <w:szCs w:val="24"/>
        </w:rPr>
        <w:t>к Решению Коллегии</w:t>
      </w:r>
      <w:r w:rsidR="00006BDA" w:rsidRPr="00666A9A">
        <w:rPr>
          <w:rFonts w:ascii="Sylfaen" w:hAnsi="Sylfaen"/>
          <w:sz w:val="24"/>
          <w:szCs w:val="24"/>
        </w:rPr>
        <w:t xml:space="preserve"> </w:t>
      </w:r>
      <w:r w:rsidRPr="00006BD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6184F" w:rsidRDefault="0093287A" w:rsidP="00006BDA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  <w:r w:rsidRPr="00006BDA">
        <w:rPr>
          <w:rFonts w:ascii="Sylfaen" w:hAnsi="Sylfaen"/>
          <w:sz w:val="24"/>
          <w:szCs w:val="24"/>
        </w:rPr>
        <w:t>от 19 мая 2015 г. № 56</w:t>
      </w:r>
    </w:p>
    <w:p w:rsidR="00006BDA" w:rsidRPr="00006BDA" w:rsidRDefault="00006BDA" w:rsidP="00006BDA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3"/>
        <w:gridCol w:w="2689"/>
        <w:gridCol w:w="2858"/>
      </w:tblGrid>
      <w:tr w:rsidR="00B6184F" w:rsidRPr="00006BDA" w:rsidTr="00006BDA">
        <w:trPr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Наименование товара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Производитель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Размер ставки антидемпинговой пошлины (процентов от таможенной стоимости)</w:t>
            </w:r>
          </w:p>
        </w:tc>
      </w:tr>
      <w:tr w:rsidR="00B6184F" w:rsidRPr="00006BDA" w:rsidTr="00006BDA">
        <w:trPr>
          <w:jc w:val="center"/>
        </w:trPr>
        <w:tc>
          <w:tcPr>
            <w:tcW w:w="3953" w:type="dxa"/>
            <w:tcBorders>
              <w:top w:val="single" w:sz="4" w:space="0" w:color="auto"/>
            </w:tcBorders>
            <w:shd w:val="clear" w:color="auto" w:fill="FFFFFF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Кухонные и столовые приборы из</w:t>
            </w:r>
            <w:r w:rsidR="00006BDA" w:rsidRPr="00666A9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06BDA">
              <w:rPr>
                <w:rFonts w:ascii="Sylfaen" w:hAnsi="Sylfaen"/>
                <w:sz w:val="24"/>
                <w:szCs w:val="24"/>
              </w:rPr>
              <w:t>коррозионностойкой стали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B6184F" w:rsidRPr="00666A9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Heshan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Biaoda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Stainless Steel &amp; Plastic Products Co., Ltd. (No.3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Fuyun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Road,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Yunxiang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Heshan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, Guangdong, China)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15,41</w:t>
            </w:r>
          </w:p>
        </w:tc>
      </w:tr>
      <w:tr w:rsidR="00B6184F" w:rsidRPr="00006BDA" w:rsidTr="00006BDA">
        <w:trPr>
          <w:jc w:val="center"/>
        </w:trPr>
        <w:tc>
          <w:tcPr>
            <w:tcW w:w="3953" w:type="dxa"/>
            <w:shd w:val="clear" w:color="auto" w:fill="FFFFFF"/>
          </w:tcPr>
          <w:p w:rsidR="00B6184F" w:rsidRPr="00006BDA" w:rsidRDefault="00B6184F" w:rsidP="00006BDA">
            <w:pPr>
              <w:spacing w:after="120"/>
            </w:pPr>
          </w:p>
        </w:tc>
        <w:tc>
          <w:tcPr>
            <w:tcW w:w="2689" w:type="dxa"/>
            <w:shd w:val="clear" w:color="auto" w:fill="FFFFFF"/>
          </w:tcPr>
          <w:p w:rsidR="00B6184F" w:rsidRPr="00666A9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Goodlead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Metal Manufacture Co., Ltd.</w:t>
            </w:r>
            <w:r w:rsid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(Unit 1-2,3 Laneway, Southwest Road,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Xincheng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Town,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Xinxing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County,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Yunfu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City, Guangdong Province, China)</w:t>
            </w:r>
          </w:p>
        </w:tc>
        <w:tc>
          <w:tcPr>
            <w:tcW w:w="2858" w:type="dxa"/>
            <w:shd w:val="clear" w:color="auto" w:fill="FFFFFF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27,16</w:t>
            </w:r>
          </w:p>
        </w:tc>
      </w:tr>
      <w:tr w:rsidR="00B6184F" w:rsidRPr="00006BDA" w:rsidTr="00006BDA">
        <w:trPr>
          <w:jc w:val="center"/>
        </w:trPr>
        <w:tc>
          <w:tcPr>
            <w:tcW w:w="3953" w:type="dxa"/>
            <w:shd w:val="clear" w:color="auto" w:fill="FFFFFF"/>
          </w:tcPr>
          <w:p w:rsidR="00B6184F" w:rsidRPr="00006BDA" w:rsidRDefault="00B6184F" w:rsidP="00006BDA">
            <w:pPr>
              <w:spacing w:after="120"/>
            </w:pPr>
          </w:p>
        </w:tc>
        <w:tc>
          <w:tcPr>
            <w:tcW w:w="2689" w:type="dxa"/>
            <w:shd w:val="clear" w:color="auto" w:fill="FFFFFF"/>
          </w:tcPr>
          <w:p w:rsidR="00B6184F" w:rsidRPr="00666A9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Xinxing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Yingtai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Stainless Steel Manufacturer Co., Ltd.</w:t>
            </w:r>
            <w:r w:rsid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Baohua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Industry Zone,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Niancun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Town,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Xinxing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County,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Yunfu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, Guangdong Province, China)</w:t>
            </w:r>
          </w:p>
        </w:tc>
        <w:tc>
          <w:tcPr>
            <w:tcW w:w="2858" w:type="dxa"/>
            <w:shd w:val="clear" w:color="auto" w:fill="FFFFFF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22,91</w:t>
            </w:r>
          </w:p>
        </w:tc>
      </w:tr>
    </w:tbl>
    <w:p w:rsidR="00006BDA" w:rsidRPr="00006BDA" w:rsidRDefault="00006BDA" w:rsidP="00006BDA">
      <w:pPr>
        <w:spacing w:after="120"/>
        <w:rPr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3"/>
        <w:gridCol w:w="2689"/>
        <w:gridCol w:w="2851"/>
      </w:tblGrid>
      <w:tr w:rsidR="00B6184F" w:rsidRPr="00006BDA" w:rsidTr="00006BDA">
        <w:trPr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Наименование товара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Производитель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Размер ставки антидемпинговой пошлины (процентов от таможенной стоимости)</w:t>
            </w:r>
          </w:p>
        </w:tc>
      </w:tr>
      <w:tr w:rsidR="00B6184F" w:rsidRPr="00006BDA" w:rsidTr="00006BDA">
        <w:trPr>
          <w:jc w:val="center"/>
        </w:trPr>
        <w:tc>
          <w:tcPr>
            <w:tcW w:w="3953" w:type="dxa"/>
            <w:tcBorders>
              <w:top w:val="single" w:sz="4" w:space="0" w:color="auto"/>
            </w:tcBorders>
            <w:shd w:val="clear" w:color="auto" w:fill="FFFFFF"/>
          </w:tcPr>
          <w:p w:rsidR="00B6184F" w:rsidRPr="00006BDA" w:rsidRDefault="00B6184F" w:rsidP="00006BDA">
            <w:pPr>
              <w:spacing w:after="120"/>
            </w:pP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184F" w:rsidRPr="00666A9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Xin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Gang Cheng Stainless Steel Wares Co., Ltd.</w:t>
            </w:r>
            <w:r w:rsid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(A 1-2,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Liuzhu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Road,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Xinxing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, Guangdong, China),</w:t>
            </w:r>
            <w:r w:rsid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Xinxing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Freely </w:t>
            </w:r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Hover Kitchen &amp; Table Wares Co., Ltd. (No. 134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Erlong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Gang,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Xincheng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Town,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Xinxing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County, Guangdong Province, China), Guangdong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Lihongji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Stainless Steel Industry Co., Ltd. (Mid. of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Zhaoyang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Road, E&amp;D Zone,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Jiedong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Jieyang</w:t>
            </w:r>
            <w:proofErr w:type="spellEnd"/>
            <w:r w:rsidRPr="00006BDA">
              <w:rPr>
                <w:rFonts w:ascii="Sylfaen" w:hAnsi="Sylfaen"/>
                <w:sz w:val="24"/>
                <w:szCs w:val="24"/>
                <w:lang w:val="en-US" w:eastAsia="en-US" w:bidi="en-US"/>
              </w:rPr>
              <w:t>, Guangdong, China)</w:t>
            </w:r>
          </w:p>
          <w:p w:rsidR="00B6184F" w:rsidRPr="00666A9A" w:rsidRDefault="00B6184F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lastRenderedPageBreak/>
              <w:t>24,17</w:t>
            </w:r>
          </w:p>
        </w:tc>
      </w:tr>
      <w:tr w:rsidR="00006BDA" w:rsidRPr="00006BDA" w:rsidTr="00006BDA">
        <w:trPr>
          <w:jc w:val="center"/>
        </w:trPr>
        <w:tc>
          <w:tcPr>
            <w:tcW w:w="3953" w:type="dxa"/>
            <w:shd w:val="clear" w:color="auto" w:fill="FFFFFF"/>
          </w:tcPr>
          <w:p w:rsidR="00006BDA" w:rsidRPr="00006BDA" w:rsidRDefault="00006BDA" w:rsidP="00006BDA">
            <w:pPr>
              <w:spacing w:after="120"/>
            </w:pPr>
          </w:p>
        </w:tc>
        <w:tc>
          <w:tcPr>
            <w:tcW w:w="2689" w:type="dxa"/>
            <w:shd w:val="clear" w:color="auto" w:fill="FFFFFF"/>
            <w:vAlign w:val="center"/>
          </w:tcPr>
          <w:p w:rsidR="00006BDA" w:rsidRPr="00006BDA" w:rsidRDefault="00006BD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51" w:type="dxa"/>
            <w:shd w:val="clear" w:color="auto" w:fill="FFFFFF"/>
            <w:vAlign w:val="center"/>
          </w:tcPr>
          <w:p w:rsidR="00006BDA" w:rsidRPr="00006BDA" w:rsidRDefault="00006BDA" w:rsidP="00006BD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27,16</w:t>
            </w:r>
          </w:p>
        </w:tc>
      </w:tr>
    </w:tbl>
    <w:p w:rsidR="00B6184F" w:rsidRPr="00006BDA" w:rsidRDefault="00B6184F" w:rsidP="00006BDA">
      <w:pPr>
        <w:spacing w:after="120"/>
      </w:pPr>
    </w:p>
    <w:p w:rsidR="00006BDA" w:rsidRDefault="00006BDA">
      <w:r>
        <w:br w:type="page"/>
      </w:r>
    </w:p>
    <w:p w:rsidR="00B6184F" w:rsidRPr="00006BDA" w:rsidRDefault="0093287A" w:rsidP="00006BDA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006BDA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B6184F" w:rsidRPr="00006BDA">
        <w:rPr>
          <w:rFonts w:ascii="Sylfaen" w:hAnsi="Sylfaen"/>
          <w:sz w:val="24"/>
          <w:szCs w:val="24"/>
        </w:rPr>
        <w:fldChar w:fldCharType="begin"/>
      </w:r>
      <w:r w:rsidR="00B6184F" w:rsidRPr="00006BDA">
        <w:rPr>
          <w:rFonts w:ascii="Sylfaen" w:hAnsi="Sylfaen"/>
          <w:sz w:val="24"/>
          <w:szCs w:val="24"/>
        </w:rPr>
        <w:instrText xml:space="preserve"> PAGE \* MERGEFORMAT </w:instrText>
      </w:r>
      <w:r w:rsidR="00B6184F" w:rsidRPr="00006BDA">
        <w:rPr>
          <w:rFonts w:ascii="Sylfaen" w:hAnsi="Sylfaen"/>
          <w:sz w:val="24"/>
          <w:szCs w:val="24"/>
        </w:rPr>
        <w:fldChar w:fldCharType="separate"/>
      </w:r>
      <w:r w:rsidRPr="00006BDA">
        <w:rPr>
          <w:rStyle w:val="Headerorfooter"/>
          <w:rFonts w:ascii="Sylfaen" w:hAnsi="Sylfaen"/>
          <w:sz w:val="24"/>
          <w:szCs w:val="24"/>
        </w:rPr>
        <w:t>2</w:t>
      </w:r>
      <w:r w:rsidR="00B6184F" w:rsidRPr="00006BDA">
        <w:rPr>
          <w:rFonts w:ascii="Sylfaen" w:hAnsi="Sylfaen"/>
          <w:sz w:val="24"/>
          <w:szCs w:val="24"/>
        </w:rPr>
        <w:fldChar w:fldCharType="end"/>
      </w:r>
    </w:p>
    <w:p w:rsidR="00006BDA" w:rsidRPr="00666A9A" w:rsidRDefault="0093287A" w:rsidP="00006BDA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006BDA">
        <w:rPr>
          <w:rFonts w:ascii="Sylfaen" w:hAnsi="Sylfaen"/>
          <w:sz w:val="24"/>
          <w:szCs w:val="24"/>
        </w:rPr>
        <w:t>к Решению Коллегии</w:t>
      </w:r>
      <w:r w:rsidR="00006BDA" w:rsidRPr="00666A9A">
        <w:rPr>
          <w:rFonts w:ascii="Sylfaen" w:hAnsi="Sylfaen"/>
          <w:sz w:val="24"/>
          <w:szCs w:val="24"/>
        </w:rPr>
        <w:t xml:space="preserve"> </w:t>
      </w:r>
      <w:r w:rsidRPr="00006BD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6184F" w:rsidRPr="00006BDA" w:rsidRDefault="0093287A" w:rsidP="00006BDA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006BDA">
        <w:rPr>
          <w:rFonts w:ascii="Sylfaen" w:hAnsi="Sylfaen"/>
          <w:sz w:val="24"/>
          <w:szCs w:val="24"/>
        </w:rPr>
        <w:t>от 19 мая 2015 г. № 56</w:t>
      </w:r>
    </w:p>
    <w:p w:rsidR="00B6184F" w:rsidRPr="00006BDA" w:rsidRDefault="0093287A" w:rsidP="00006BDA">
      <w:pPr>
        <w:pStyle w:val="Heading20"/>
        <w:keepNext/>
        <w:keepLines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006BDA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B6184F" w:rsidRPr="00006BDA" w:rsidRDefault="0093287A" w:rsidP="00006BDA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006BDA">
        <w:rPr>
          <w:rFonts w:ascii="Sylfaen" w:hAnsi="Sylfaen"/>
          <w:sz w:val="24"/>
          <w:szCs w:val="24"/>
        </w:rPr>
        <w:t>кухонных и столовых приборов из коррозионностойкой стали,</w:t>
      </w:r>
      <w:r w:rsidRPr="00006BDA">
        <w:rPr>
          <w:rFonts w:ascii="Sylfaen" w:hAnsi="Sylfaen"/>
          <w:sz w:val="24"/>
          <w:szCs w:val="24"/>
        </w:rPr>
        <w:br/>
        <w:t>в отношении которых введена антидемпинговая пошлина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0"/>
        <w:gridCol w:w="2340"/>
      </w:tblGrid>
      <w:tr w:rsidR="00B6184F" w:rsidRPr="00006BDA" w:rsidTr="00006BDA">
        <w:trPr>
          <w:jc w:val="center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ind w:left="106" w:right="168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Наименование товара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ind w:left="106" w:right="168"/>
              <w:jc w:val="center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Код ТН ВЭД ЕАЭС</w:t>
            </w:r>
          </w:p>
        </w:tc>
      </w:tr>
      <w:tr w:rsidR="00B6184F" w:rsidRPr="00006BDA" w:rsidTr="00006BDA">
        <w:trPr>
          <w:jc w:val="center"/>
        </w:trPr>
        <w:tc>
          <w:tcPr>
            <w:tcW w:w="7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ind w:left="106" w:right="168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1. Столовые ножи с фиксированными лезвиями, с ручкой и лезвием из коррозионностойкой стали, не покрытые драгоценным металлом гальваническим способом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FFFF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ind w:left="106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8211 91 000 1</w:t>
            </w:r>
          </w:p>
        </w:tc>
      </w:tr>
      <w:tr w:rsidR="00B6184F" w:rsidRPr="00006BDA" w:rsidTr="00006BDA">
        <w:trPr>
          <w:jc w:val="center"/>
        </w:trPr>
        <w:tc>
          <w:tcPr>
            <w:tcW w:w="7240" w:type="dxa"/>
            <w:shd w:val="clear" w:color="auto" w:fill="FFFFFF"/>
            <w:vAlign w:val="center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ind w:left="106" w:right="168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2. Ложки, вилки, половники, шумовки, лопаточки для тортов, ножи для рыбы, ножи для масла, щипцы для сахара и аналогичные кухонные и столовые приборы (за исключением складных приборов и резаков для омаров или птицы типа секаторов или ножниц) из коррозионностойкой стали, не покрытые драгоценным металлом гальваническим способом</w:t>
            </w:r>
          </w:p>
        </w:tc>
        <w:tc>
          <w:tcPr>
            <w:tcW w:w="2340" w:type="dxa"/>
            <w:shd w:val="clear" w:color="auto" w:fill="FFFFFF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ind w:left="106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8215 99 100 0</w:t>
            </w:r>
          </w:p>
        </w:tc>
      </w:tr>
      <w:tr w:rsidR="00B6184F" w:rsidRPr="00006BDA" w:rsidTr="00006BDA">
        <w:trPr>
          <w:jc w:val="center"/>
        </w:trPr>
        <w:tc>
          <w:tcPr>
            <w:tcW w:w="7240" w:type="dxa"/>
            <w:shd w:val="clear" w:color="auto" w:fill="FFFFFF"/>
            <w:vAlign w:val="bottom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ind w:left="106" w:right="168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3. Наборы, состоящие из одного или более товаров, указанных в пункте 1 настоящего перечня, и по крайней мере равного количества товаров, указанных в пункте 2 настоящего перечня</w:t>
            </w:r>
          </w:p>
        </w:tc>
        <w:tc>
          <w:tcPr>
            <w:tcW w:w="2340" w:type="dxa"/>
            <w:shd w:val="clear" w:color="auto" w:fill="FFFFFF"/>
          </w:tcPr>
          <w:p w:rsidR="00B6184F" w:rsidRPr="00006BDA" w:rsidRDefault="0093287A" w:rsidP="00006BDA">
            <w:pPr>
              <w:pStyle w:val="Bodytext20"/>
              <w:shd w:val="clear" w:color="auto" w:fill="auto"/>
              <w:spacing w:before="0" w:after="120" w:line="240" w:lineRule="auto"/>
              <w:ind w:left="106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006BDA">
              <w:rPr>
                <w:rFonts w:ascii="Sylfaen" w:hAnsi="Sylfaen"/>
                <w:sz w:val="24"/>
                <w:szCs w:val="24"/>
              </w:rPr>
              <w:t>8215 20 100 0</w:t>
            </w:r>
          </w:p>
        </w:tc>
      </w:tr>
    </w:tbl>
    <w:p w:rsidR="00B6184F" w:rsidRPr="00006BDA" w:rsidRDefault="00B6184F" w:rsidP="00006BDA">
      <w:pPr>
        <w:spacing w:after="120"/>
      </w:pPr>
    </w:p>
    <w:sectPr w:rsidR="00B6184F" w:rsidRPr="00006BDA" w:rsidSect="00006BD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C8F" w:rsidRDefault="00BE2C8F" w:rsidP="00B6184F">
      <w:r>
        <w:separator/>
      </w:r>
    </w:p>
  </w:endnote>
  <w:endnote w:type="continuationSeparator" w:id="0">
    <w:p w:rsidR="00BE2C8F" w:rsidRDefault="00BE2C8F" w:rsidP="00B6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C8F" w:rsidRDefault="00BE2C8F"/>
  </w:footnote>
  <w:footnote w:type="continuationSeparator" w:id="0">
    <w:p w:rsidR="00BE2C8F" w:rsidRDefault="00BE2C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107CC"/>
    <w:multiLevelType w:val="multilevel"/>
    <w:tmpl w:val="68969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7B2695"/>
    <w:multiLevelType w:val="multilevel"/>
    <w:tmpl w:val="CB8A159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184F"/>
    <w:rsid w:val="00006BDA"/>
    <w:rsid w:val="00666A9A"/>
    <w:rsid w:val="0093287A"/>
    <w:rsid w:val="00B6184F"/>
    <w:rsid w:val="00B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184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184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61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B6184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B61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B61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61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B61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B61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B61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B61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6184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6184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B6184F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B618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B6184F"/>
    <w:pPr>
      <w:shd w:val="clear" w:color="auto" w:fill="FFFFFF"/>
      <w:spacing w:before="30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table" w:styleId="TableGrid">
    <w:name w:val="Table Grid"/>
    <w:basedOn w:val="TableNormal"/>
    <w:uiPriority w:val="59"/>
    <w:rsid w:val="00006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323</Words>
  <Characters>1844</Characters>
  <Application>Microsoft Office Word</Application>
  <DocSecurity>0</DocSecurity>
  <Lines>15</Lines>
  <Paragraphs>4</Paragraphs>
  <ScaleCrop>false</ScaleCrop>
  <Company>TC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3</cp:revision>
  <dcterms:created xsi:type="dcterms:W3CDTF">2015-08-10T08:38:00Z</dcterms:created>
  <dcterms:modified xsi:type="dcterms:W3CDTF">2016-01-25T06:53:00Z</dcterms:modified>
</cp:coreProperties>
</file>