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F2272">
        <w:rPr>
          <w:rFonts w:ascii="Sylfaen" w:hAnsi="Sylfaen"/>
          <w:sz w:val="24"/>
          <w:szCs w:val="24"/>
        </w:rPr>
        <w:t>ПРИЛОЖЕНИЕ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к Решению Коллегии</w:t>
      </w:r>
      <w:r w:rsidR="007F2272" w:rsidRPr="007F2272">
        <w:rPr>
          <w:rFonts w:ascii="Sylfaen" w:hAnsi="Sylfaen"/>
          <w:sz w:val="24"/>
          <w:szCs w:val="24"/>
        </w:rPr>
        <w:t xml:space="preserve"> </w:t>
      </w:r>
      <w:r w:rsidRPr="007F227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от 7 июня 2016 г. № 63</w:t>
      </w:r>
    </w:p>
    <w:p w:rsidR="007F2272" w:rsidRDefault="007F2272" w:rsidP="007F2272">
      <w:pPr>
        <w:pStyle w:val="Bodytext30"/>
        <w:shd w:val="clear" w:color="auto" w:fill="auto"/>
        <w:spacing w:line="240" w:lineRule="auto"/>
        <w:ind w:left="4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E1132F" w:rsidRPr="007F2272" w:rsidRDefault="00A31E91" w:rsidP="007F2272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7F227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ИЗМЕНЕНИЕ,</w:t>
      </w:r>
    </w:p>
    <w:p w:rsidR="00E1132F" w:rsidRPr="007F2272" w:rsidRDefault="00A31E91" w:rsidP="007F2272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вносимое в Единые ветеринарные (ветеринарно-санитарные)</w:t>
      </w:r>
      <w:r w:rsidR="007F2272" w:rsidRPr="007F2272">
        <w:rPr>
          <w:rFonts w:ascii="Sylfaen" w:hAnsi="Sylfaen"/>
          <w:sz w:val="24"/>
          <w:szCs w:val="24"/>
        </w:rPr>
        <w:t xml:space="preserve"> </w:t>
      </w:r>
      <w:r w:rsidRPr="007F2272">
        <w:rPr>
          <w:rFonts w:ascii="Sylfaen" w:hAnsi="Sylfaen"/>
          <w:sz w:val="24"/>
          <w:szCs w:val="24"/>
        </w:rPr>
        <w:t>требования, предъявляемые к товарам, подлежащим</w:t>
      </w:r>
      <w:r w:rsidR="007F2272" w:rsidRPr="007F2272">
        <w:rPr>
          <w:rFonts w:ascii="Sylfaen" w:hAnsi="Sylfaen"/>
          <w:sz w:val="24"/>
          <w:szCs w:val="24"/>
        </w:rPr>
        <w:t xml:space="preserve"> </w:t>
      </w:r>
      <w:r w:rsidRPr="007F2272">
        <w:rPr>
          <w:rFonts w:ascii="Sylfaen" w:hAnsi="Sylfaen"/>
          <w:sz w:val="24"/>
          <w:szCs w:val="24"/>
        </w:rPr>
        <w:t>ветеринарному контролю (надзору)</w:t>
      </w:r>
    </w:p>
    <w:p w:rsidR="007F2272" w:rsidRDefault="007F2272" w:rsidP="007F2272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  <w:lang w:val="en-US"/>
        </w:rPr>
      </w:pP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left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Дополнить главой 44 следующего содержания:</w:t>
      </w:r>
    </w:p>
    <w:p w:rsidR="007F2272" w:rsidRDefault="007F2272" w:rsidP="007F2272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  <w:lang w:val="en-US"/>
        </w:rPr>
      </w:pPr>
    </w:p>
    <w:p w:rsidR="00E1132F" w:rsidRPr="007F2272" w:rsidRDefault="00A31E91" w:rsidP="007F2272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«Глава 44</w:t>
      </w:r>
    </w:p>
    <w:p w:rsidR="00E1132F" w:rsidRPr="007F2272" w:rsidRDefault="00A31E91" w:rsidP="007F2272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ВЕТЕРИНАРНЫЕ ТРЕБОВАНИЯ</w:t>
      </w:r>
    </w:p>
    <w:p w:rsidR="00E1132F" w:rsidRDefault="00A31E91" w:rsidP="007F2272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  <w:lang w:val="en-US"/>
        </w:rPr>
      </w:pPr>
      <w:r w:rsidRPr="007F2272">
        <w:rPr>
          <w:rFonts w:ascii="Sylfaen" w:hAnsi="Sylfaen"/>
          <w:sz w:val="24"/>
          <w:szCs w:val="24"/>
        </w:rPr>
        <w:t>при ввозе на таможенную территорию Евразийского</w:t>
      </w:r>
      <w:r w:rsidR="007F2272" w:rsidRPr="007F2272">
        <w:rPr>
          <w:rFonts w:ascii="Sylfaen" w:hAnsi="Sylfaen"/>
          <w:sz w:val="24"/>
          <w:szCs w:val="24"/>
        </w:rPr>
        <w:t xml:space="preserve"> </w:t>
      </w:r>
      <w:r w:rsidRPr="007F2272">
        <w:rPr>
          <w:rFonts w:ascii="Sylfaen" w:hAnsi="Sylfaen"/>
          <w:sz w:val="24"/>
          <w:szCs w:val="24"/>
        </w:rPr>
        <w:t>экономического союза и (или) перемещении между</w:t>
      </w:r>
      <w:r w:rsidR="007F2272" w:rsidRPr="007F2272">
        <w:rPr>
          <w:rFonts w:ascii="Sylfaen" w:hAnsi="Sylfaen"/>
          <w:sz w:val="24"/>
          <w:szCs w:val="24"/>
        </w:rPr>
        <w:t xml:space="preserve"> </w:t>
      </w:r>
      <w:r w:rsidRPr="007F2272">
        <w:rPr>
          <w:rFonts w:ascii="Sylfaen" w:hAnsi="Sylfaen"/>
          <w:sz w:val="24"/>
          <w:szCs w:val="24"/>
        </w:rPr>
        <w:t>государствами-членами непищевого сырья животного</w:t>
      </w:r>
      <w:r w:rsidR="007F2272" w:rsidRPr="007F2272">
        <w:rPr>
          <w:rFonts w:ascii="Sylfaen" w:hAnsi="Sylfaen"/>
          <w:sz w:val="24"/>
          <w:szCs w:val="24"/>
        </w:rPr>
        <w:t xml:space="preserve"> </w:t>
      </w:r>
      <w:r w:rsidRPr="007F2272">
        <w:rPr>
          <w:rFonts w:ascii="Sylfaen" w:hAnsi="Sylfaen"/>
          <w:sz w:val="24"/>
          <w:szCs w:val="24"/>
        </w:rPr>
        <w:t>происхождения, предназначенного для производства кормов для</w:t>
      </w:r>
      <w:r w:rsidR="007F2272" w:rsidRPr="007F2272">
        <w:rPr>
          <w:rFonts w:ascii="Sylfaen" w:hAnsi="Sylfaen"/>
          <w:sz w:val="24"/>
          <w:szCs w:val="24"/>
        </w:rPr>
        <w:t xml:space="preserve"> </w:t>
      </w:r>
      <w:r w:rsidRPr="007F2272">
        <w:rPr>
          <w:rFonts w:ascii="Sylfaen" w:hAnsi="Sylfaen"/>
          <w:sz w:val="24"/>
          <w:szCs w:val="24"/>
        </w:rPr>
        <w:t>непродуктивных домашних животных и пушных зверей</w:t>
      </w:r>
    </w:p>
    <w:p w:rsidR="007F2272" w:rsidRPr="007F2272" w:rsidRDefault="007F2272" w:rsidP="007F2272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  <w:lang w:val="en-US"/>
        </w:rPr>
      </w:pP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К ввозу на таможенную территорию Евразийского экономического союза и (или) перемещению между государствами-членами допускается непищевое сырье животного происхождения, предназначенное для производства кормов для непродуктивных домашних животных и пушных зверей, полученное при убое и переработке животных или птиц на боенских или мясоперерабатывающих предприятиях, в отношении которых не установлены какие-либо ветеринарно-санитарные ограничения и которые находятся под контролем ветеринарной службы.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Животные, от которых получено непищевое сырье животного происхождения, предназначенное для производства кормов для непродуктивных домашних животных и пушных зверей, подлежат предубойному ветеринарному осмотру, а туши, головы и внутренние органы от них - послеубойной ветеринарно-санитарной экспертизе.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Непищевое сырье животного происхождения, предназначенное для производства кормов для непродуктивных домашних животных и пушных зверей, должно быть получено при убое и переработке животных, происходящих из хозяйств или административных территорий, официально свободных от следующих заразных болезней животных: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для всех животных (кроме птиц):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ящур - в течение последних 12 месяцев на территории страны или административной территории в соответствии с регионализацией;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lastRenderedPageBreak/>
        <w:t>сибирская язва - в течение последних 20 дней в хозяйстве.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Крупный рогатый скот: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чума крупного рогатого скота, контагиозная плевропневмония (в случае ввоза (перемещения) легких) - в течение последних 24 месяцев на территории страны или административной территории в соответствии с регионализацией;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губкообразная энцефалопатия крупного рогатого скота. Сырье происходит из стад, благополучных по губкообразной энцефалопатии крупного рогатого скота, и животные не принадлежат к потомству животных, больных губкообразной энцефалопатией крупного рогатого скота; для кормления животных не использовались белки, полученные от жвачных животных, за исключением компонентов, использование которых допускается Кодексом МЭБ; животные перед убоем не были оглушены с помощью механизма, вводящего сжатый воздух или газ в черепную коробку животных, и не были подвергнуты проколу головного мозга; у туш животных материалы специфического риска были удалены в соответствии с рекомендациями Кодекса МЭБ.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Овцы и козы: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скрепи овец - в соответствии с рекомендациями Кодекса МЭБ;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чума мелких жвачных - в течение последних 36 месяцев на территории страны или административной территории в соответствии с регионализацией;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чума крупного рогатого скота - в течение последних 24 месяцев на территории страны или административной территории в соответствии с регионализацией.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Свиньи: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африканская чума свиней - в течение последних 36 месяцев на территории страны или административной территории в соответствии с регионализацией;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везикулярная болезнь свиней -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регионализацией, где проводился «стэмпинг аут»;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классическая чума свиней - в течение последних 12 месяцев на территории страны или административной территории в соответствии с регионализацией;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болезнь Ауески (псевдобешенство) - на территории страны в соответствии с рекомендациями Кодекса МЭБ в случае ввоза (перемещения) голов и внутренних органов.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Птица: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 xml:space="preserve">грипп птиц, подлежащий в соответствии с Кодексом МЭБ обязательной декларации, - в течение последних 12 месяцев на территории страны или административной территории или в течение последних 3 месяцев при проведении «стэмпинг аут» и отрицательных результатах эпизоотического контроля в </w:t>
      </w:r>
      <w:r w:rsidRPr="007F2272">
        <w:rPr>
          <w:rFonts w:ascii="Sylfaen" w:hAnsi="Sylfaen"/>
          <w:sz w:val="24"/>
          <w:szCs w:val="24"/>
        </w:rPr>
        <w:lastRenderedPageBreak/>
        <w:t>соответствии с регионализацией;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болезнь Ньюкасла - в течение последних 12 месяцев на территории страны или административной территории или в течение последних 3 месяцев при проведении «стэмпинг аут» и отрицательных результатах эпизоотического контроля в соответствии с регионализацией.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Лошади: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африканская чума лошадей - в течение последних 24 месяцев на территории страны или административной территории в соответствии с регионализацией;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сап - в течение последних 36 месяцев на территории страны или административной территории в соответствии с регионализацией;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инфекционная анемия лошадей - в течение последних 3 месяцев на территории хозяйства;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эпизоотический лимфангоит - в течение последних 2 месяцев на территории хозяйства не было зарегистрировано случаев болезни.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Кролики: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геморрагическая болезнь кроликов - в течение последних 60 дней перед убоем в хозяйстве не было зарегистрировано случаев болезни.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Непищевое сырье животного происхождения, предназначенное для производства кормов для непродуктивных домашних животных и пушных зверей, получено от свиных туш, которые были исследованы с отрицательным результатом на трихинеллез или подвергнуты заморозке, как указано в таблице: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2682"/>
      </w:tblGrid>
      <w:tr w:rsidR="00E1132F" w:rsidRPr="007F2272" w:rsidTr="007F227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Время (часов)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Температура (°С)</w:t>
            </w:r>
          </w:p>
        </w:tc>
      </w:tr>
      <w:tr w:rsidR="00E1132F" w:rsidRPr="007F2272" w:rsidTr="007F227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- 18</w:t>
            </w:r>
          </w:p>
        </w:tc>
      </w:tr>
      <w:tr w:rsidR="00E1132F" w:rsidRPr="007F2272" w:rsidTr="007F227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- 21</w:t>
            </w:r>
          </w:p>
        </w:tc>
      </w:tr>
      <w:tr w:rsidR="00E1132F" w:rsidRPr="007F2272" w:rsidTr="007F227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- 23,5</w:t>
            </w:r>
          </w:p>
        </w:tc>
      </w:tr>
      <w:tr w:rsidR="00E1132F" w:rsidRPr="007F2272" w:rsidTr="007F227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- 26</w:t>
            </w:r>
          </w:p>
        </w:tc>
      </w:tr>
      <w:tr w:rsidR="00E1132F" w:rsidRPr="007F2272" w:rsidTr="007F227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- 29</w:t>
            </w:r>
          </w:p>
        </w:tc>
      </w:tr>
      <w:tr w:rsidR="00E1132F" w:rsidRPr="007F2272" w:rsidTr="007F227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- 32</w:t>
            </w:r>
          </w:p>
        </w:tc>
      </w:tr>
      <w:tr w:rsidR="00E1132F" w:rsidRPr="007F2272" w:rsidTr="007F227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- 35</w:t>
            </w:r>
          </w:p>
        </w:tc>
      </w:tr>
      <w:tr w:rsidR="00E1132F" w:rsidRPr="007F2272" w:rsidTr="007F227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132F" w:rsidRPr="007F2272" w:rsidRDefault="007F2272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  <w:r w:rsidR="00A31E91" w:rsidRPr="007F2272">
              <w:rPr>
                <w:rFonts w:ascii="Sylfaen" w:hAnsi="Sylfaen"/>
                <w:sz w:val="24"/>
                <w:szCs w:val="24"/>
              </w:rPr>
              <w:t>/</w:t>
            </w:r>
            <w:r w:rsidR="00A31E91" w:rsidRPr="007F2272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7F2272" w:rsidRDefault="00A31E91" w:rsidP="007F22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F2272">
              <w:rPr>
                <w:rFonts w:ascii="Sylfaen" w:hAnsi="Sylfaen"/>
                <w:sz w:val="24"/>
                <w:szCs w:val="24"/>
              </w:rPr>
              <w:t>- 37</w:t>
            </w:r>
          </w:p>
        </w:tc>
      </w:tr>
    </w:tbl>
    <w:p w:rsidR="00E1132F" w:rsidRPr="007F2272" w:rsidRDefault="00E1132F" w:rsidP="007F2272">
      <w:pPr>
        <w:spacing w:after="120"/>
      </w:pP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К</w:t>
      </w:r>
      <w:r w:rsidR="007F2272" w:rsidRPr="007F2272">
        <w:rPr>
          <w:rFonts w:ascii="Sylfaen" w:hAnsi="Sylfaen"/>
          <w:sz w:val="24"/>
          <w:szCs w:val="24"/>
        </w:rPr>
        <w:t xml:space="preserve"> </w:t>
      </w:r>
      <w:r w:rsidRPr="007F2272">
        <w:rPr>
          <w:rFonts w:ascii="Sylfaen" w:hAnsi="Sylfaen"/>
          <w:sz w:val="24"/>
          <w:szCs w:val="24"/>
        </w:rPr>
        <w:t>ввозу на таможенную территорию Евразийского экономического союза и (или) перемещению между государствами-членами допускается непищевое сырье животного происхождения, полученное от туш:</w:t>
      </w:r>
    </w:p>
    <w:p w:rsidR="007F2272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не</w:t>
      </w:r>
      <w:r w:rsidR="007F2272" w:rsidRPr="007F2272">
        <w:rPr>
          <w:rFonts w:ascii="Sylfaen" w:hAnsi="Sylfaen"/>
          <w:sz w:val="24"/>
          <w:szCs w:val="24"/>
        </w:rPr>
        <w:t xml:space="preserve"> </w:t>
      </w:r>
      <w:r w:rsidRPr="007F2272">
        <w:rPr>
          <w:rFonts w:ascii="Sylfaen" w:hAnsi="Sylfaen"/>
          <w:sz w:val="24"/>
          <w:szCs w:val="24"/>
        </w:rPr>
        <w:t xml:space="preserve">имеющих при послеубойной ветеринарно-санитарной экспертизе изменения, характерные для заразных болезней, поражения гельминтами, а также </w:t>
      </w:r>
      <w:r w:rsidRPr="007F2272">
        <w:rPr>
          <w:rFonts w:ascii="Sylfaen" w:hAnsi="Sylfaen"/>
          <w:sz w:val="24"/>
          <w:szCs w:val="24"/>
        </w:rPr>
        <w:lastRenderedPageBreak/>
        <w:t>при отравлениях различн</w:t>
      </w:r>
      <w:r w:rsidR="007F2272">
        <w:rPr>
          <w:rFonts w:ascii="Sylfaen" w:hAnsi="Sylfaen"/>
          <w:sz w:val="24"/>
          <w:szCs w:val="24"/>
        </w:rPr>
        <w:t>ыми веществами;</w:t>
      </w:r>
    </w:p>
    <w:p w:rsidR="007F2272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не подвергнутых</w:t>
      </w:r>
      <w:r w:rsidR="007F2272">
        <w:rPr>
          <w:rFonts w:ascii="Sylfaen" w:hAnsi="Sylfaen"/>
          <w:sz w:val="24"/>
          <w:szCs w:val="24"/>
        </w:rPr>
        <w:t xml:space="preserve"> дефростации в период хранения;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не имеющих признаки порчи;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не имеющих температуру в толще мышцы выше минус 18 °С для замороженного непищевого мясного сырья и выше плюс 4 °С для охлажденного сырья.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Непищевое сырье животного происхождения, предназначенное для производства кормов для непродуктивных домашних животных и пушных зверей, должно отвечать следующим ветеринарно-санитарным требованиям: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общее микробное число, КОЕ/г - 5 х 10</w:t>
      </w:r>
      <w:r w:rsidRPr="007F2272">
        <w:rPr>
          <w:rFonts w:ascii="Sylfaen" w:hAnsi="Sylfaen"/>
          <w:sz w:val="24"/>
          <w:szCs w:val="24"/>
          <w:vertAlign w:val="superscript"/>
        </w:rPr>
        <w:t>6</w:t>
      </w:r>
      <w:r w:rsidRPr="007F2272">
        <w:rPr>
          <w:rFonts w:ascii="Sylfaen" w:hAnsi="Sylfaen"/>
          <w:sz w:val="24"/>
          <w:szCs w:val="24"/>
        </w:rPr>
        <w:t>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сальмонеллы в 25,0 г - не допускаются (только для непищевого сырья животного происхождения, предназначенного для кормления пушных зверей, которое перед кормлением животных не будет подвергаться термообработке);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энтеропатогенные типы кишечной палочки в 1,0 г -не допускаются;</w:t>
      </w:r>
    </w:p>
    <w:p w:rsidR="007F2272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свинец - не более 10,0 мг/к</w:t>
      </w:r>
      <w:r w:rsidR="007F2272">
        <w:rPr>
          <w:rFonts w:ascii="Sylfaen" w:hAnsi="Sylfaen"/>
          <w:sz w:val="24"/>
          <w:szCs w:val="24"/>
        </w:rPr>
        <w:t>г;</w:t>
      </w:r>
    </w:p>
    <w:p w:rsidR="007F2272" w:rsidRPr="007F2272" w:rsidRDefault="007F2272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кадмий - не более 0,5 мг/кг;</w:t>
      </w:r>
    </w:p>
    <w:p w:rsidR="007F2272" w:rsidRPr="007F2272" w:rsidRDefault="007F2272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мышьяк - не более 2,0 мг/кг;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ртуть - не более 0,3 мг/кг.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Содержание цезия-137 и стронция-90 в непищевом сырье животного происхождения, предназначенном для производства кормов для непродуктивных домашних животных и пушных зверей, не должно превышать: цезия-137 - 600 бк/кг, стронция-90 - 100 бк/кг.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В процессе производства кормов и кормовых добавок для кошек и собак используемое сырье животного происхождения должно быть обработано при температуре не ниже плюс 133 °С (271,4 °</w:t>
      </w:r>
      <w:r w:rsidRPr="007F2272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7F2272">
        <w:rPr>
          <w:rFonts w:ascii="Sylfaen" w:hAnsi="Sylfaen"/>
          <w:sz w:val="24"/>
          <w:szCs w:val="24"/>
        </w:rPr>
        <w:t>) не менее 20 минут при давлении 3 бар (43,511 фунта на дюйм</w:t>
      </w:r>
      <w:r w:rsidRPr="007F2272">
        <w:rPr>
          <w:rFonts w:ascii="Sylfaen" w:hAnsi="Sylfaen"/>
          <w:sz w:val="24"/>
          <w:szCs w:val="24"/>
          <w:vertAlign w:val="superscript"/>
        </w:rPr>
        <w:t>2</w:t>
      </w:r>
      <w:r w:rsidRPr="007F2272">
        <w:rPr>
          <w:rFonts w:ascii="Sylfaen" w:hAnsi="Sylfaen"/>
          <w:sz w:val="24"/>
          <w:szCs w:val="24"/>
        </w:rPr>
        <w:t>) или подвергнуто альтернативной системе термообработки, обеспечивающей соответствующие требования к безопасности в отношении установленного микробиологического показателя.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>Непищевое сырье животного происхождения, предназначенное для производства кормов для непродуктивных домашних животных и пушных зверей, должно иметь маркировку на упаковке или полиблоке. Этикетка должна быть наклеена на упаковку способом, исключающим возможность вторичного использования этикетки. В случае если конструкция упаковки не предотвращает ее несанкционированное вскрытие, этикетка должна быть размещена на упаковке таким образом, чтобы любое вскрытие упаковки приводило к нарушению целостности этикетки.</w:t>
      </w:r>
    </w:p>
    <w:p w:rsidR="00E1132F" w:rsidRPr="007F2272" w:rsidRDefault="00A31E91" w:rsidP="007F227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2272">
        <w:rPr>
          <w:rFonts w:ascii="Sylfaen" w:hAnsi="Sylfaen"/>
          <w:sz w:val="24"/>
          <w:szCs w:val="24"/>
        </w:rPr>
        <w:t xml:space="preserve">Упаковка, непосредственно контактирующая с непищевым сырьем животного происхождения, предназначенным для производства кормов для непродуктивных </w:t>
      </w:r>
      <w:r w:rsidRPr="007F2272">
        <w:rPr>
          <w:rFonts w:ascii="Sylfaen" w:hAnsi="Sylfaen"/>
          <w:sz w:val="24"/>
          <w:szCs w:val="24"/>
        </w:rPr>
        <w:lastRenderedPageBreak/>
        <w:t>домашних животных и пушных зверей, должна быть одноразовой и должна соответствовать требованиям Евразийского экономического союза.»</w:t>
      </w:r>
    </w:p>
    <w:sectPr w:rsidR="00E1132F" w:rsidRPr="007F2272" w:rsidSect="007F2272">
      <w:type w:val="continuous"/>
      <w:pgSz w:w="11900" w:h="16840" w:code="9"/>
      <w:pgMar w:top="1418" w:right="1410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05" w:rsidRDefault="00752905" w:rsidP="00E1132F">
      <w:r>
        <w:separator/>
      </w:r>
    </w:p>
  </w:endnote>
  <w:endnote w:type="continuationSeparator" w:id="0">
    <w:p w:rsidR="00752905" w:rsidRDefault="00752905" w:rsidP="00E1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05" w:rsidRDefault="00752905"/>
  </w:footnote>
  <w:footnote w:type="continuationSeparator" w:id="0">
    <w:p w:rsidR="00752905" w:rsidRDefault="007529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2A4C"/>
    <w:multiLevelType w:val="multilevel"/>
    <w:tmpl w:val="B6E60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132F"/>
    <w:rsid w:val="00752905"/>
    <w:rsid w:val="007F2272"/>
    <w:rsid w:val="00A31E91"/>
    <w:rsid w:val="00E1132F"/>
    <w:rsid w:val="00FA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132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132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1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E1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E1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1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E1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E1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1132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E1132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1132F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1219</Words>
  <Characters>6951</Characters>
  <Application>Microsoft Office Word</Application>
  <DocSecurity>0</DocSecurity>
  <Lines>57</Lines>
  <Paragraphs>16</Paragraphs>
  <ScaleCrop>false</ScaleCrop>
  <Company>TC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2017-07-22T14:25:00Z</dcterms:created>
  <dcterms:modified xsi:type="dcterms:W3CDTF">2018-07-27T06:39:00Z</dcterms:modified>
</cp:coreProperties>
</file>