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0D" w:rsidRPr="00AB1CB2" w:rsidRDefault="00E6499D" w:rsidP="001435A2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B1CB2">
        <w:rPr>
          <w:rFonts w:ascii="Sylfaen" w:hAnsi="Sylfaen"/>
          <w:sz w:val="24"/>
          <w:szCs w:val="24"/>
        </w:rPr>
        <w:t>ПРИЛОЖЕНИЕ</w:t>
      </w:r>
    </w:p>
    <w:p w:rsidR="009C260D" w:rsidRPr="00AB1CB2" w:rsidRDefault="00E6499D" w:rsidP="001435A2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к распоряжению Совета</w:t>
      </w:r>
      <w:r w:rsidR="00AB1CB2">
        <w:rPr>
          <w:rFonts w:ascii="Sylfaen" w:hAnsi="Sylfaen"/>
          <w:sz w:val="24"/>
          <w:szCs w:val="24"/>
        </w:rPr>
        <w:t xml:space="preserve"> </w:t>
      </w:r>
      <w:r w:rsidRPr="00AB1CB2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9C260D" w:rsidRPr="00AB1CB2" w:rsidRDefault="00E6499D" w:rsidP="001435A2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от 17 мая 2017 г. № 12</w:t>
      </w:r>
    </w:p>
    <w:p w:rsidR="009C260D" w:rsidRPr="00AB1CB2" w:rsidRDefault="009C260D" w:rsidP="00AB1CB2">
      <w:pPr>
        <w:spacing w:after="120"/>
      </w:pPr>
    </w:p>
    <w:p w:rsidR="009C260D" w:rsidRPr="00AB1CB2" w:rsidRDefault="00E6499D" w:rsidP="001435A2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AB1CB2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9C260D" w:rsidRPr="00AB1CB2" w:rsidRDefault="00E6499D" w:rsidP="001435A2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вносимые в распоряжение Совета Евразийской экономической</w:t>
      </w:r>
      <w:r w:rsidR="00AB1CB2">
        <w:rPr>
          <w:rFonts w:ascii="Sylfaen" w:hAnsi="Sylfaen"/>
          <w:sz w:val="24"/>
          <w:szCs w:val="24"/>
        </w:rPr>
        <w:t xml:space="preserve"> </w:t>
      </w:r>
      <w:r w:rsidRPr="00AB1CB2">
        <w:rPr>
          <w:rFonts w:ascii="Sylfaen" w:hAnsi="Sylfaen"/>
          <w:sz w:val="24"/>
          <w:szCs w:val="24"/>
        </w:rPr>
        <w:t>комиссии от 18 октября 2016 г. № 32</w:t>
      </w:r>
    </w:p>
    <w:p w:rsidR="009C260D" w:rsidRPr="00AB1CB2" w:rsidRDefault="009C260D" w:rsidP="00AB1CB2">
      <w:pPr>
        <w:spacing w:after="120"/>
      </w:pPr>
    </w:p>
    <w:p w:rsidR="009C260D" w:rsidRPr="00AB1CB2" w:rsidRDefault="00AB1CB2" w:rsidP="001435A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E6499D" w:rsidRPr="00AB1CB2">
        <w:rPr>
          <w:rFonts w:ascii="Sylfaen" w:hAnsi="Sylfaen"/>
          <w:sz w:val="24"/>
          <w:szCs w:val="24"/>
        </w:rPr>
        <w:t>В пункте 2 цифру «12» заменить цифрой «13».</w:t>
      </w:r>
    </w:p>
    <w:p w:rsidR="009C260D" w:rsidRPr="00AB1CB2" w:rsidRDefault="00AB1CB2" w:rsidP="001435A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E6499D" w:rsidRPr="00AB1CB2">
        <w:rPr>
          <w:rFonts w:ascii="Sylfaen" w:hAnsi="Sylfaen"/>
          <w:sz w:val="24"/>
          <w:szCs w:val="24"/>
        </w:rPr>
        <w:t>В приложении № 1 к указанному распоряжению:</w:t>
      </w:r>
    </w:p>
    <w:p w:rsidR="00341424" w:rsidRDefault="00E6499D" w:rsidP="001435A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а)</w:t>
      </w:r>
      <w:r w:rsidR="00AB1CB2">
        <w:rPr>
          <w:rFonts w:ascii="Sylfaen" w:hAnsi="Sylfaen"/>
          <w:sz w:val="24"/>
          <w:szCs w:val="24"/>
        </w:rPr>
        <w:t xml:space="preserve"> </w:t>
      </w:r>
      <w:r w:rsidRPr="00AB1CB2">
        <w:rPr>
          <w:rFonts w:ascii="Sylfaen" w:hAnsi="Sylfaen"/>
          <w:sz w:val="24"/>
          <w:szCs w:val="24"/>
        </w:rPr>
        <w:t>в графе первой дополнить позицией 9 следующего содержания:</w:t>
      </w:r>
    </w:p>
    <w:p w:rsidR="009C260D" w:rsidRPr="00AB1CB2" w:rsidRDefault="00E6499D" w:rsidP="001435A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«9. Технологии металлургии и новые материалы»;</w:t>
      </w:r>
    </w:p>
    <w:p w:rsidR="001435A2" w:rsidRDefault="00E6499D" w:rsidP="001435A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б)</w:t>
      </w:r>
      <w:r w:rsidR="00AB1CB2">
        <w:rPr>
          <w:rFonts w:ascii="Sylfaen" w:hAnsi="Sylfaen"/>
          <w:sz w:val="24"/>
          <w:szCs w:val="24"/>
        </w:rPr>
        <w:t xml:space="preserve"> </w:t>
      </w:r>
      <w:r w:rsidRPr="00AB1CB2">
        <w:rPr>
          <w:rFonts w:ascii="Sylfaen" w:hAnsi="Sylfaen"/>
          <w:sz w:val="24"/>
          <w:szCs w:val="24"/>
        </w:rPr>
        <w:t>в графе второй дополнить поз</w:t>
      </w:r>
      <w:r w:rsidR="001435A2">
        <w:rPr>
          <w:rFonts w:ascii="Sylfaen" w:hAnsi="Sylfaen"/>
          <w:sz w:val="24"/>
          <w:szCs w:val="24"/>
        </w:rPr>
        <w:t>ицией 12 следующего содержания:</w:t>
      </w:r>
    </w:p>
    <w:p w:rsidR="009C260D" w:rsidRPr="00AB1CB2" w:rsidRDefault="00E6499D" w:rsidP="001435A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«12. Технологии металлургии и новые материалы».</w:t>
      </w:r>
    </w:p>
    <w:p w:rsidR="009C260D" w:rsidRPr="00AB1CB2" w:rsidRDefault="00AB1CB2" w:rsidP="001435A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E6499D" w:rsidRPr="00AB1CB2">
        <w:rPr>
          <w:rFonts w:ascii="Sylfaen" w:hAnsi="Sylfaen"/>
          <w:sz w:val="24"/>
          <w:szCs w:val="24"/>
        </w:rPr>
        <w:t>Дополнить приложением № 13 следующего содержания:</w:t>
      </w:r>
    </w:p>
    <w:p w:rsidR="009C260D" w:rsidRPr="00AB1CB2" w:rsidRDefault="009C260D" w:rsidP="00341424">
      <w:pPr>
        <w:spacing w:after="120"/>
        <w:ind w:left="4536"/>
      </w:pP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«ПРИЛОЖЕНИЕ</w:t>
      </w: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к распоряжению Совета</w:t>
      </w:r>
      <w:r w:rsidR="00AB1CB2">
        <w:rPr>
          <w:rFonts w:ascii="Sylfaen" w:hAnsi="Sylfaen"/>
          <w:sz w:val="24"/>
          <w:szCs w:val="24"/>
        </w:rPr>
        <w:t xml:space="preserve"> </w:t>
      </w:r>
      <w:r w:rsidRPr="00AB1CB2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от 18 октября 2016 г. № 13</w:t>
      </w:r>
    </w:p>
    <w:p w:rsidR="009C260D" w:rsidRPr="00AB1CB2" w:rsidRDefault="009C260D" w:rsidP="00AB1CB2">
      <w:pPr>
        <w:spacing w:after="120"/>
      </w:pPr>
    </w:p>
    <w:p w:rsidR="009C260D" w:rsidRPr="00AB1CB2" w:rsidRDefault="00E6499D" w:rsidP="00341424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AB1CB2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ПАСПОРТ</w:t>
      </w:r>
    </w:p>
    <w:p w:rsidR="009C260D" w:rsidRPr="00AB1CB2" w:rsidRDefault="00E6499D" w:rsidP="00341424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евразийской технологической платформы</w:t>
      </w:r>
      <w:r w:rsidR="00AB1CB2">
        <w:rPr>
          <w:rFonts w:ascii="Sylfaen" w:hAnsi="Sylfaen"/>
          <w:sz w:val="24"/>
          <w:szCs w:val="24"/>
        </w:rPr>
        <w:t xml:space="preserve"> </w:t>
      </w:r>
      <w:r w:rsidRPr="00AB1CB2">
        <w:rPr>
          <w:rFonts w:ascii="Sylfaen" w:hAnsi="Sylfaen"/>
          <w:sz w:val="24"/>
          <w:szCs w:val="24"/>
        </w:rPr>
        <w:t>«Технологии металлургии и новые материалы»</w:t>
      </w:r>
    </w:p>
    <w:p w:rsidR="00341424" w:rsidRDefault="00341424" w:rsidP="00AB1CB2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1. Учредители:</w:t>
      </w: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Республиканское государственное предприятие «Национальный центр по комплексной переработке минерального сырья» (г. Алматы, Республика Казахстан);</w:t>
      </w: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дочернее государственное предприятие на праве хозяйственного ведения «Национальная нанотехнологическая лаборатория открытого типа» Республиканского государственного предприятия на праве хозяйственного ведения «Казахский национальный университет имени аль-Фараби» Министерства образования и науки Республики Казахстан (г. Алматы, Республика Казахстан);</w:t>
      </w: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lastRenderedPageBreak/>
        <w:t>Институт физических исследований Национальной академии наук Республики Армения (г. Аштарак, Республика Армения);</w:t>
      </w: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государственное научно-производственное объединение «Научно- практический центр Национальной академии наук Беларуси по материаловедению» (г. Минск, Республика Беларусь);</w:t>
      </w: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государственное научное учреждение «Физико-технический институт Национальной академии наук Беларуси» (г. Минск, Республика Беларусь);</w:t>
      </w: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государственное научное учреждение «Объединенный институт машиностроения Национальной академии наук Беларуси» (г. Минск, Республика Беларусь);</w:t>
      </w: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Государственное научно-производственное объединение порошковой металлургии (г. Минск, Республика Беларусь);</w:t>
      </w: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Институт проблем комплексного освоения недр Российской академии наук (г. Москва, Российская Федерация).</w:t>
      </w: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2. Цели:</w:t>
      </w: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повышение эффективности взаимодействия государств - членов Евразийского экономического союза (далее - государства-члены) в использовании промышленного и научно-технического потенциала в сферах металлургических технологий и получения новых материалов;</w:t>
      </w: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создание и продвижение на рынках государств-членов и мировом рынке инновационных технологий и конкурентоспособной продукции;</w:t>
      </w: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повышение промышленного и научно-технического потенциала, ускорение инновационного развития государств-членов на основе эффективного использования технологий металлургии и новых материалов;</w:t>
      </w: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консолидация и координация усилий и ресурсов государства, бизнеса, науки, общественных организаций в создании и внедрении перспективных технологий металлургии и новых материалов, высокотехнологичных и конкурентоспособных продуктов и услуг на их основе;</w:t>
      </w: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объединение технологических, организационных и управленческих ресурсов государств-членов с целью содействия выходу высокотехнологичной продукции на мировой рынок, повышение глобальной конкурентоспособности государств-членов;</w:t>
      </w: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формирование потребительского рынка, развитие международной и межотраслевой кооперации и коммерческих связей государств-членов в сферах создания и внедрения перспективных металлургических технологий и получения новых материалов.</w:t>
      </w:r>
    </w:p>
    <w:p w:rsidR="009C260D" w:rsidRPr="00AB1CB2" w:rsidRDefault="00AB1CB2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  <w:lang w:val="en-US" w:eastAsia="en-US" w:bidi="en-US"/>
        </w:rPr>
        <w:t>3.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E6499D" w:rsidRPr="00AB1CB2">
        <w:rPr>
          <w:rFonts w:ascii="Sylfaen" w:hAnsi="Sylfaen"/>
          <w:sz w:val="24"/>
          <w:szCs w:val="24"/>
        </w:rPr>
        <w:t>Задачи:</w:t>
      </w: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создание конкурентоспособной продукции;</w:t>
      </w: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 xml:space="preserve">определение потребности реального сектора экономик государств- членов в </w:t>
      </w:r>
      <w:r w:rsidRPr="00AB1CB2">
        <w:rPr>
          <w:rFonts w:ascii="Sylfaen" w:hAnsi="Sylfaen"/>
          <w:sz w:val="24"/>
          <w:szCs w:val="24"/>
        </w:rPr>
        <w:lastRenderedPageBreak/>
        <w:t>новых технологиях;</w:t>
      </w: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разработка единой политики стандартов на основе формирования стандартов, технических условий и технических требований к новым материалам;</w:t>
      </w: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создание совместных предприятий с участием компаний государств-членов для поддержки инновационных разработок;</w:t>
      </w: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ведение мониторинга</w:t>
      </w:r>
      <w:r w:rsidR="00AB1CB2">
        <w:rPr>
          <w:rFonts w:ascii="Sylfaen" w:hAnsi="Sylfaen"/>
          <w:sz w:val="24"/>
          <w:szCs w:val="24"/>
        </w:rPr>
        <w:t xml:space="preserve"> </w:t>
      </w:r>
      <w:r w:rsidRPr="00AB1CB2">
        <w:rPr>
          <w:rFonts w:ascii="Sylfaen" w:hAnsi="Sylfaen"/>
          <w:sz w:val="24"/>
          <w:szCs w:val="24"/>
        </w:rPr>
        <w:t>результатов</w:t>
      </w:r>
      <w:r w:rsidR="00AB1CB2">
        <w:rPr>
          <w:rFonts w:ascii="Sylfaen" w:hAnsi="Sylfaen"/>
          <w:sz w:val="24"/>
          <w:szCs w:val="24"/>
        </w:rPr>
        <w:t xml:space="preserve"> </w:t>
      </w:r>
      <w:r w:rsidRPr="00AB1CB2">
        <w:rPr>
          <w:rFonts w:ascii="Sylfaen" w:hAnsi="Sylfaen"/>
          <w:sz w:val="24"/>
          <w:szCs w:val="24"/>
        </w:rPr>
        <w:t>научно-технического и</w:t>
      </w:r>
      <w:r w:rsidRPr="00AB1CB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B1CB2">
        <w:rPr>
          <w:rFonts w:ascii="Sylfaen" w:hAnsi="Sylfaen"/>
          <w:sz w:val="24"/>
          <w:szCs w:val="24"/>
        </w:rPr>
        <w:t>инновационного сотрудничества государств-членов.</w:t>
      </w:r>
    </w:p>
    <w:p w:rsidR="009C260D" w:rsidRPr="00AB1CB2" w:rsidRDefault="00AB1CB2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34C3">
        <w:rPr>
          <w:rFonts w:ascii="Sylfaen" w:hAnsi="Sylfaen"/>
          <w:sz w:val="24"/>
          <w:szCs w:val="24"/>
          <w:lang w:eastAsia="en-US" w:bidi="en-US"/>
        </w:rPr>
        <w:t xml:space="preserve">4. </w:t>
      </w:r>
      <w:r w:rsidR="00E6499D" w:rsidRPr="00AB1CB2">
        <w:rPr>
          <w:rFonts w:ascii="Sylfaen" w:hAnsi="Sylfaen"/>
          <w:sz w:val="24"/>
          <w:szCs w:val="24"/>
        </w:rPr>
        <w:t>Основные направления деятельности:</w:t>
      </w:r>
    </w:p>
    <w:p w:rsidR="008934C3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повышение комплексности переработки минерального сырья;</w:t>
      </w:r>
    </w:p>
    <w:p w:rsidR="008934C3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технологии переработки забалансового, труднообогатимого минерального сырья рудных и (или) техногенных месторождений и отходов металлургических производств;</w:t>
      </w: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технологии получения ферросплавов;</w:t>
      </w:r>
    </w:p>
    <w:p w:rsidR="009C260D" w:rsidRPr="00AB1CB2" w:rsidRDefault="00E6499D" w:rsidP="003414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B1CB2">
        <w:rPr>
          <w:rFonts w:ascii="Sylfaen" w:hAnsi="Sylfaen"/>
          <w:sz w:val="24"/>
          <w:szCs w:val="24"/>
        </w:rPr>
        <w:t>технологии получения новых материалов.».</w:t>
      </w:r>
    </w:p>
    <w:sectPr w:rsidR="009C260D" w:rsidRPr="00AB1CB2" w:rsidSect="00AB1CB2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99D" w:rsidRDefault="00E6499D" w:rsidP="009C260D">
      <w:r>
        <w:separator/>
      </w:r>
    </w:p>
  </w:endnote>
  <w:endnote w:type="continuationSeparator" w:id="0">
    <w:p w:rsidR="00E6499D" w:rsidRDefault="00E6499D" w:rsidP="009C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99D" w:rsidRDefault="00E6499D"/>
  </w:footnote>
  <w:footnote w:type="continuationSeparator" w:id="0">
    <w:p w:rsidR="00E6499D" w:rsidRDefault="00E649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3727"/>
    <w:multiLevelType w:val="multilevel"/>
    <w:tmpl w:val="3872C0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B867C3"/>
    <w:multiLevelType w:val="multilevel"/>
    <w:tmpl w:val="77E4D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60D"/>
    <w:rsid w:val="001435A2"/>
    <w:rsid w:val="00341424"/>
    <w:rsid w:val="008934C3"/>
    <w:rsid w:val="009C260D"/>
    <w:rsid w:val="00AB1CB2"/>
    <w:rsid w:val="00CB4EAF"/>
    <w:rsid w:val="00E6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260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260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C2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9C2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2Bold">
    <w:name w:val="Heading #1 (2) + Bold"/>
    <w:basedOn w:val="Heading12"/>
    <w:rsid w:val="009C2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9C2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9C2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C2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Tahoma">
    <w:name w:val="Body text (2) + Tahoma"/>
    <w:aliases w:val="13 pt,Bold"/>
    <w:basedOn w:val="Bodytext2"/>
    <w:rsid w:val="009C260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0">
    <w:name w:val="Body text (2) + Tahoma"/>
    <w:aliases w:val="13 pt,Bold,Body text (2) + 14 pt,Body text (2) + 13 pt"/>
    <w:basedOn w:val="Bodytext2"/>
    <w:rsid w:val="009C260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9C2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9C260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9C260D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0">
    <w:name w:val="Table caption"/>
    <w:basedOn w:val="Normal"/>
    <w:link w:val="Tablecaption"/>
    <w:rsid w:val="009C26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9C260D"/>
    <w:pPr>
      <w:shd w:val="clear" w:color="auto" w:fill="FFFFFF"/>
      <w:spacing w:before="420" w:after="8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260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260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C2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9C2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2Bold">
    <w:name w:val="Heading #1 (2) + Bold"/>
    <w:basedOn w:val="Heading12"/>
    <w:rsid w:val="009C2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9C2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9C2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C2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Tahoma">
    <w:name w:val="Body text (2) + Tahoma"/>
    <w:aliases w:val="13 pt,Bold"/>
    <w:basedOn w:val="Bodytext2"/>
    <w:rsid w:val="009C260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0">
    <w:name w:val="Body text (2) + Tahoma"/>
    <w:aliases w:val="13 pt,Bold,Body text (2) + 14 pt,Body text (2) + 13 pt"/>
    <w:basedOn w:val="Bodytext2"/>
    <w:rsid w:val="009C260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9C2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9C260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9C260D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0">
    <w:name w:val="Table caption"/>
    <w:basedOn w:val="Normal"/>
    <w:link w:val="Tablecaption"/>
    <w:rsid w:val="009C26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9C260D"/>
    <w:pPr>
      <w:shd w:val="clear" w:color="auto" w:fill="FFFFFF"/>
      <w:spacing w:before="420" w:after="8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1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2018-08-28T05:59:00Z</dcterms:created>
  <dcterms:modified xsi:type="dcterms:W3CDTF">2018-08-28T05:59:00Z</dcterms:modified>
</cp:coreProperties>
</file>