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04" w:rsidRPr="00A95599" w:rsidRDefault="00C421C6" w:rsidP="00A95599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>УТВЕРЖДЕНЫ</w:t>
      </w:r>
    </w:p>
    <w:p w:rsidR="005540A3" w:rsidRPr="00E7009B" w:rsidRDefault="00C421C6" w:rsidP="00A95599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>Решением Совета</w:t>
      </w:r>
      <w:r w:rsidR="00273A04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Евразийской экономической </w:t>
      </w:r>
      <w:r w:rsidR="00E7009B">
        <w:rPr>
          <w:rFonts w:ascii="Sylfaen" w:hAnsi="Sylfaen"/>
          <w:sz w:val="24"/>
          <w:szCs w:val="24"/>
        </w:rPr>
        <w:t xml:space="preserve">комиссии от </w:t>
      </w:r>
      <w:r w:rsidR="00E7009B">
        <w:rPr>
          <w:rFonts w:ascii="Sylfaen" w:hAnsi="Sylfaen"/>
          <w:sz w:val="24"/>
          <w:szCs w:val="24"/>
          <w:lang w:val="en-US"/>
        </w:rPr>
        <w:br/>
      </w:r>
      <w:r w:rsidR="00E7009B">
        <w:rPr>
          <w:rFonts w:ascii="Sylfaen" w:hAnsi="Sylfaen"/>
          <w:sz w:val="24"/>
          <w:szCs w:val="24"/>
        </w:rPr>
        <w:t>22 декабря 2015 г. № 16</w:t>
      </w:r>
      <w:r w:rsidR="00E7009B">
        <w:rPr>
          <w:rFonts w:ascii="Sylfaen" w:hAnsi="Sylfaen"/>
          <w:sz w:val="24"/>
          <w:szCs w:val="24"/>
          <w:lang w:val="en-US"/>
        </w:rPr>
        <w:t>5</w:t>
      </w:r>
      <w:bookmarkStart w:id="0" w:name="_GoBack"/>
      <w:bookmarkEnd w:id="0"/>
    </w:p>
    <w:p w:rsidR="00273A04" w:rsidRPr="00A95599" w:rsidRDefault="00273A04" w:rsidP="00A95599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E67701" w:rsidRPr="00A95599" w:rsidRDefault="00C421C6" w:rsidP="00A95599">
      <w:pPr>
        <w:pStyle w:val="Bodytext40"/>
        <w:shd w:val="clear" w:color="auto" w:fill="auto"/>
        <w:spacing w:before="0" w:after="120" w:line="240" w:lineRule="auto"/>
        <w:ind w:left="1701" w:right="1693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A95599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ОБЩИЕ ТРЕБОВАНИЯ</w:t>
      </w:r>
      <w:r w:rsidR="00B5158D" w:rsidRPr="00A95599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 xml:space="preserve"> </w:t>
      </w:r>
    </w:p>
    <w:p w:rsidR="005540A3" w:rsidRPr="00A95599" w:rsidRDefault="00C421C6" w:rsidP="00A95599">
      <w:pPr>
        <w:pStyle w:val="Bodytext4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безопасности и эффективности медицинских изделий,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требования к их маркировке и эксплуатационной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документации на них</w:t>
      </w:r>
    </w:p>
    <w:p w:rsidR="00273A04" w:rsidRPr="00A95599" w:rsidRDefault="00273A04" w:rsidP="00A95599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I. Общие положения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1. </w:t>
      </w:r>
      <w:r w:rsidR="00C421C6" w:rsidRPr="00A95599">
        <w:rPr>
          <w:rFonts w:ascii="Sylfaen" w:hAnsi="Sylfaen"/>
          <w:sz w:val="24"/>
          <w:szCs w:val="24"/>
        </w:rPr>
        <w:t>Настоящие Общие требования разработаны в соответствии с пунктом 2 статьи 31 Договора о Евразийском экономическом союзе от 29 мая 2014 года, пунктом 2 статьи 3, пунктом 4 статьи 4 и пунктом 4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устанавливают общие требования безопасности и эффективности медицинских изделий, а также требования к маркировке и эксплуатационной документации на медицинские изделия, выпускаемые в обращение в рамках Евразийского экономического союза (далее - Союз).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2. </w:t>
      </w:r>
      <w:r w:rsidR="00C421C6" w:rsidRPr="00A95599">
        <w:rPr>
          <w:rFonts w:ascii="Sylfaen" w:hAnsi="Sylfaen"/>
          <w:sz w:val="24"/>
          <w:szCs w:val="24"/>
        </w:rPr>
        <w:t>Для целей настоящих Общих требований используются понятия, которые означают следующее: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«активные медицинские изделия» - медицинские изделия, применяемые отдельно или в сочетании с другими медицинскими изделиями, для действия которых необходимо использование энергии, отличной от производимой человеком, или силы тяжести.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Медицинские изделия, предназначенные для передачи энергии или веществ от активного медицинского изделия к пользователю без их существенного изменения, не являются активными медицинскими изделиями. Самостоятельное программное обеспечение рассматривается как активное медицинское изделие;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«безопасность медицинского изделия»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- отсутствие</w:t>
      </w:r>
      <w:r w:rsidR="007452DE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недопустимого риска, связанного с причинением вреда жизни, здоровью человека, а также окружающей среде;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«инструкция по применению» - эксплуатационная документация, содержащая информацию, предоставляемую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производителем</w:t>
      </w:r>
      <w:r w:rsidR="007452DE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пользователю относительно назначения, надлежащего и безопасного использования медицинского изделия, которая может включать в себя в том числе руководство по эксплуатации, методику медицинского применения, паспорт, формуляр, инструкции по монтажу, наладке, техническому обслуживанию, ремонту, транспортировке, хранению, утилизации </w:t>
      </w:r>
      <w:r w:rsidRPr="00A95599">
        <w:rPr>
          <w:rFonts w:ascii="Sylfaen" w:hAnsi="Sylfaen"/>
          <w:sz w:val="24"/>
          <w:szCs w:val="24"/>
        </w:rPr>
        <w:lastRenderedPageBreak/>
        <w:t>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«медицинские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A95599">
        <w:rPr>
          <w:rFonts w:ascii="Sylfaen" w:hAnsi="Sylfaen"/>
          <w:sz w:val="24"/>
          <w:szCs w:val="24"/>
        </w:rPr>
        <w:t xml:space="preserve">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 (включая специальное программное обеспечение), и предназначенные производителем для применения при исследованиях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образцов биологических материалов человека для получения информации относительно физиологического или патологического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состояния,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врожденной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патологии,</w:t>
      </w:r>
      <w:r w:rsidR="007452DE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 контроля лечения;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«пользователь» - пациент, медицинский специалист или любое другое физическое лицо, применяющие медицинское изделие по назначению, определенному производителем;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>«эффективность медицинского изделия» - способность медицинского изделия соответствовать назначению, определенному производителем.</w:t>
      </w:r>
    </w:p>
    <w:p w:rsidR="00C90491" w:rsidRPr="00A95599" w:rsidRDefault="00C9049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II. </w:t>
      </w:r>
      <w:r w:rsidR="00C421C6" w:rsidRPr="00A95599">
        <w:rPr>
          <w:rFonts w:ascii="Sylfaen" w:hAnsi="Sylfaen"/>
          <w:sz w:val="24"/>
          <w:szCs w:val="24"/>
        </w:rPr>
        <w:t>Общие требования безопасности и эффективности, применимые ко всем медицинским изделиям</w:t>
      </w:r>
    </w:p>
    <w:p w:rsidR="00C90491" w:rsidRPr="00A95599" w:rsidRDefault="00C9049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изготовляются таким образом, чтобы при использовании в условиях и в целях, соответствующих их назначению,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 при условии, что риск, связанный с их применением, является приемлемым при сопоставлении с пользой для пользователя.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Не допускается ограничение взаимозаменяемости медицинских изделий путем использования специальных технических или программных средств или другими способами.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4. </w:t>
      </w:r>
      <w:r w:rsidR="00C421C6" w:rsidRPr="00A95599">
        <w:rPr>
          <w:rFonts w:ascii="Sylfaen" w:hAnsi="Sylfaen"/>
          <w:sz w:val="24"/>
          <w:szCs w:val="24"/>
        </w:rPr>
        <w:t>Решения, принятые производителем при проектировании и изготовлении медицинского изделия, должны соответствовать принципам безопасности с учетом общепризнанного уровня развития знаний. При необходимости производитель управляет рисками таким образом, чтобы остаточный риск, связанный с любой опасностью, являлся приемлемым. Производитель руководствуется следующими принципами в порядке приоритетности: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выявление известной или предвидимой опасности и оценка связанных с нею рисков, возникающих при использовании медицинского изделия по назначению и </w:t>
      </w:r>
      <w:r w:rsidRPr="00A95599">
        <w:rPr>
          <w:rFonts w:ascii="Sylfaen" w:hAnsi="Sylfaen"/>
          <w:sz w:val="24"/>
          <w:szCs w:val="24"/>
        </w:rPr>
        <w:lastRenderedPageBreak/>
        <w:t>при предсказуемом неправильном использовании;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устранение рисков путем принятия соответствующих технических и технологических решений при проектировании и изготовлении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снижение остаточных рисков путем принятия адекватных защитных мер, включая сигналы тревоги;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информирование пользователей обо всех остаточных рисках.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6. </w:t>
      </w:r>
      <w:r w:rsidR="00C421C6" w:rsidRPr="00A95599">
        <w:rPr>
          <w:rFonts w:ascii="Sylfaen" w:hAnsi="Sylfaen"/>
          <w:sz w:val="24"/>
          <w:szCs w:val="24"/>
        </w:rPr>
        <w:t>Медицинские изделия должны быть эффективными в соответствии с назначением, определенным производителем.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7. </w:t>
      </w:r>
      <w:r w:rsidR="00C421C6" w:rsidRPr="00A95599">
        <w:rPr>
          <w:rFonts w:ascii="Sylfaen" w:hAnsi="Sylfaen"/>
          <w:sz w:val="24"/>
          <w:szCs w:val="24"/>
        </w:rPr>
        <w:t>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8. </w:t>
      </w:r>
      <w:r w:rsidR="00C421C6" w:rsidRPr="00A95599">
        <w:rPr>
          <w:rFonts w:ascii="Sylfaen" w:hAnsi="Sylfaen"/>
          <w:sz w:val="24"/>
          <w:szCs w:val="24"/>
        </w:rPr>
        <w:t>Все известные и предполагаемые риски, возникающие при использовании медицинского изделия, и любые нежелательные эффекты от такого использования сводятся к минимуму и должны быть приемлемыми при сопоставлении с пользой для пользователей, получаемой от предусмотренного производителем действия медицинского изделия при нормальных условиях эксплуатации.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9. </w:t>
      </w:r>
      <w:r w:rsidR="00C421C6" w:rsidRPr="00A95599">
        <w:rPr>
          <w:rFonts w:ascii="Sylfaen" w:hAnsi="Sylfaen"/>
          <w:sz w:val="24"/>
          <w:szCs w:val="24"/>
        </w:rPr>
        <w:t>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может находиться на самом медицинском изделии, на упаковке или в инструкции по применению.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10. </w:t>
      </w:r>
      <w:r w:rsidR="00C421C6" w:rsidRPr="00A95599">
        <w:rPr>
          <w:rFonts w:ascii="Sylfaen" w:hAnsi="Sylfaen"/>
          <w:sz w:val="24"/>
          <w:szCs w:val="24"/>
        </w:rPr>
        <w:t>Носитель информации, ее формат, содержание и расположение должны соответствовать медицинскому изделию, его назначению и техническим знаниям, опыту, образованию или подготовке пользователей.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Носитель информации в качестве ограничений по применению, противопоказаний, мер предосторожности или предупреждения должен содержать сведения об остаточных рисках, связанных с применением медицинского изделия. Понятие «противопоказания» не применимо для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11. </w:t>
      </w:r>
      <w:r w:rsidR="00C421C6" w:rsidRPr="00A95599">
        <w:rPr>
          <w:rFonts w:ascii="Sylfaen" w:hAnsi="Sylfaen"/>
          <w:sz w:val="24"/>
          <w:szCs w:val="24"/>
        </w:rPr>
        <w:t xml:space="preserve">Информация, предусмотренная пунктом 9 настоящих Общих требований, </w:t>
      </w:r>
      <w:r w:rsidR="00C421C6" w:rsidRPr="00A95599">
        <w:rPr>
          <w:rFonts w:ascii="Sylfaen" w:hAnsi="Sylfaen"/>
          <w:sz w:val="24"/>
          <w:szCs w:val="24"/>
        </w:rPr>
        <w:lastRenderedPageBreak/>
        <w:t>указывается на маркировке и в инструкции по применению на русском языке, а также при наличии соответствующих требований в законодательстве государств-членов на государственном языке (государственных языках) государств-членов.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>Такая информация может содержать символы, установленные межгосударственными стандартами, а также установленные международными стандартами (при условии, что безопасность медицинского изделия не нарушается в связи с непониманием отдельными пользователями значения таких символов).</w:t>
      </w:r>
    </w:p>
    <w:p w:rsidR="00C90491" w:rsidRPr="00A95599" w:rsidRDefault="00C9049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III. </w:t>
      </w:r>
      <w:r w:rsidR="00C421C6" w:rsidRPr="00A95599">
        <w:rPr>
          <w:rFonts w:ascii="Sylfaen" w:hAnsi="Sylfaen"/>
          <w:sz w:val="24"/>
          <w:szCs w:val="24"/>
        </w:rPr>
        <w:t xml:space="preserve">Общие требования безопасности и эффективности, применимые к медицинским изделиям, за исключением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C90491" w:rsidRPr="00A95599" w:rsidRDefault="00C9049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1. Химические, физические и биологические свойства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медицинских изделий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12. </w:t>
      </w:r>
      <w:r w:rsidR="00C421C6" w:rsidRPr="00A95599">
        <w:rPr>
          <w:rFonts w:ascii="Sylfaen" w:hAnsi="Sylfaen"/>
          <w:sz w:val="24"/>
          <w:szCs w:val="24"/>
        </w:rPr>
        <w:t>При проектировании и изготовлении медицинских изделий особое внимание должно уделяться: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>выбору используемых материалов, особенно в отношении токсичности и воспламеняемости;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совместимости используемых материалов и биологических клеток, тканей, жидкостей, веществ и их производных (далее - биологические материалы) с учетом назначения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выбору используемых материалов с учетом таких показателей, как твердость, износостойкость и усталостная прочность.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13. </w:t>
      </w:r>
      <w:r w:rsidR="00C421C6" w:rsidRPr="00A95599">
        <w:rPr>
          <w:rFonts w:ascii="Sylfaen" w:hAnsi="Sylfaen"/>
          <w:sz w:val="24"/>
          <w:szCs w:val="24"/>
        </w:rPr>
        <w:t>При проектировании, изготовлении и упаковке медицинских изделий должен быть максимально снижен риск, создаваемый загрязняющими веществами и их остатками, для пользователей и лиц, участвующих в транспортировке, хранении и обслуживании медицинских изделий (с учетом назначения медицинского изделия, а также длительности и частоты воздействия этих веществ на организм человека).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14.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они могли быть безопасно использованы с материалами, веществами и газами, с которыми они входят в контакт при нормальных условиях эксплуатации или при проведении технического обслуживания. Если медицинские изделия предназначены для введения лекарственных средств, их проектирование и изготовление осуществляются таким образом, чтобы они были совместимы с лекарственными средствами (при условии соблюдения ограничений по их применению) в целях обеспечения эффективности как лекарственного средства, так и медицинского изделия в соответствии с назначением.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15. </w:t>
      </w:r>
      <w:r w:rsidR="00C421C6" w:rsidRPr="00A95599">
        <w:rPr>
          <w:rFonts w:ascii="Sylfaen" w:hAnsi="Sylfaen"/>
          <w:sz w:val="24"/>
          <w:szCs w:val="24"/>
        </w:rPr>
        <w:t>При проектировании и изготовлении медицинских изделий должны быть максимально снижены риски: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 xml:space="preserve">вызванные возможным выделением или вымыванием из медицинского изделия веществ (с учетом их сенсибилизирующего действия, канцерогенности, </w:t>
      </w:r>
      <w:r w:rsidR="00C421C6" w:rsidRPr="00A95599">
        <w:rPr>
          <w:rFonts w:ascii="Sylfaen" w:hAnsi="Sylfaen"/>
          <w:sz w:val="24"/>
          <w:szCs w:val="24"/>
        </w:rPr>
        <w:lastRenderedPageBreak/>
        <w:t>мутагенности или отрицательного влияния на репродуктивную функцию);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связанные с непреднамеренным попаданием в медицинское изделие посторонних веществ (с учетом назначения, определенного производителем, и предполагаемых условий применения медицинского изделия).</w:t>
      </w:r>
    </w:p>
    <w:p w:rsidR="00BC4DC4" w:rsidRPr="00A95599" w:rsidRDefault="00BC4DC4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>2. Инфекционное и микробное загрязнение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медицинских изделий</w:t>
      </w:r>
    </w:p>
    <w:p w:rsidR="00BC4DC4" w:rsidRPr="00A95599" w:rsidRDefault="00BC4DC4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16. </w:t>
      </w:r>
      <w:r w:rsidR="00C421C6" w:rsidRPr="00A95599">
        <w:rPr>
          <w:rFonts w:ascii="Sylfaen" w:hAnsi="Sylfaen"/>
          <w:sz w:val="24"/>
          <w:szCs w:val="24"/>
        </w:rPr>
        <w:t>При изготовлении медицинского изделия должен быть устранен или снижен до допустимого уровня риск инфицирования пользователей и третьих лиц. Конструкция медицинского изделия должна обеспечивать простоту в эксплуатации и обслуживании и при необходимости максимально снизить риск любых микробных утечек из медицинского изделия и (или) микробного воздействия в процессе использования, а также предотвращать микробное загрязнение медицинского изделия или пробы пользователем или третьим лицом.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17. </w:t>
      </w:r>
      <w:r w:rsidR="00C421C6" w:rsidRPr="00A95599">
        <w:rPr>
          <w:rFonts w:ascii="Sylfaen" w:hAnsi="Sylfaen"/>
          <w:sz w:val="24"/>
          <w:szCs w:val="24"/>
        </w:rPr>
        <w:t>При проектировании, изготовлении и упаковке медицинских изделий, имеющих специальный микробиологический статус в соответствии с маркировкой, должно быть гарантировано, что микробиологический статус остается без изменений при соблюдении условий транспортировки и хранения, определенных производителем, до тех пор, пока защитная упаковка не будет нарушена или вскрыта.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18. </w:t>
      </w:r>
      <w:r w:rsidR="00C421C6" w:rsidRPr="00A95599">
        <w:rPr>
          <w:rFonts w:ascii="Sylfaen" w:hAnsi="Sylfaen"/>
          <w:sz w:val="24"/>
          <w:szCs w:val="24"/>
        </w:rPr>
        <w:t>При проектировании, изготовлении и упаковке медицинских изделий, поставляемых в стерильном состоянии, должна быть гарантирована их стерильность при соблюдении условий транспортировки и хранения, определенных производителем, до тех пор, пока защитная упаковка не будет нарушена или вскрыта. Такие медицинские изделия упаковываются в одноразовую упаковку.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19. </w:t>
      </w:r>
      <w:r w:rsidR="00C421C6" w:rsidRPr="00A95599">
        <w:rPr>
          <w:rFonts w:ascii="Sylfaen" w:hAnsi="Sylfaen"/>
          <w:sz w:val="24"/>
          <w:szCs w:val="24"/>
        </w:rPr>
        <w:t>Стерильные медицинские изделия либо медицинские изделия, имеющие специальный микробиологический статус, изготавливаются, обрабатываются и при необходимости стерилизуются с применением валидированных методов, оборудования, процессов.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20. </w:t>
      </w:r>
      <w:r w:rsidR="00C421C6" w:rsidRPr="00A95599">
        <w:rPr>
          <w:rFonts w:ascii="Sylfaen" w:hAnsi="Sylfaen"/>
          <w:sz w:val="24"/>
          <w:szCs w:val="24"/>
        </w:rPr>
        <w:t>Медицинские изделия, требующие стерилизации, должны быть изготовлены в контролируемых производственных условиях.</w:t>
      </w:r>
    </w:p>
    <w:p w:rsidR="003737CB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21. </w:t>
      </w:r>
      <w:r w:rsidR="00C421C6" w:rsidRPr="00A95599">
        <w:rPr>
          <w:rFonts w:ascii="Sylfaen" w:hAnsi="Sylfaen"/>
          <w:sz w:val="24"/>
          <w:szCs w:val="24"/>
        </w:rPr>
        <w:t>Упаковка нестерильных медицинских изделий должна обеспечивать их целостность и чистоту и в случае, если медицинское изделие должно быть стерилизовано перед использованием, максимально снизить риск микробного загрязнения, при этом упаковка должна быть совместимой с методом стерилизации, указанным производителем.</w:t>
      </w:r>
    </w:p>
    <w:p w:rsidR="00C5211D" w:rsidRPr="00A95599" w:rsidRDefault="00C5211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5211D" w:rsidRPr="00A95599" w:rsidRDefault="00C5211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3. Медицинские изделия, содержащие вещество, рассматриваемое как лекарственное средство.</w:t>
      </w:r>
    </w:p>
    <w:p w:rsidR="00C5211D" w:rsidRPr="00A95599" w:rsidRDefault="00C5211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22. </w:t>
      </w:r>
      <w:r w:rsidR="00C421C6" w:rsidRPr="00A95599">
        <w:rPr>
          <w:rFonts w:ascii="Sylfaen" w:hAnsi="Sylfaen"/>
          <w:sz w:val="24"/>
          <w:szCs w:val="24"/>
        </w:rPr>
        <w:t>В случае если медицинские изделия содержат вещество, которое при самостоятельном использовании может считаться лекарственным средством и которое оказывает дополнительное воздействие на организм человека наряду с воздействием медицинских изделий, подтверждение безопасности и эффективности таких медицинских изделий включает в себя подтверждение безопасности и эффективности лекарственного средства с учетом его применения в составе медицинских изделий.</w:t>
      </w:r>
    </w:p>
    <w:p w:rsidR="00C5211D" w:rsidRPr="00A95599" w:rsidRDefault="00C5211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4. Медицинские изделия, содержащие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материалы биологического происхождения</w:t>
      </w:r>
    </w:p>
    <w:p w:rsidR="00C5211D" w:rsidRPr="00A95599" w:rsidRDefault="00C5211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23. </w:t>
      </w:r>
      <w:r w:rsidR="00C421C6" w:rsidRPr="00A95599">
        <w:rPr>
          <w:rFonts w:ascii="Sylfaen" w:hAnsi="Sylfaen"/>
          <w:sz w:val="24"/>
          <w:szCs w:val="24"/>
        </w:rPr>
        <w:t>В случае если медицинские изделия содержат биологические материалы животных, то используемые для этих целей животные должны подвергаться ветеринарному контролю (надзору), по результатам которого они должны быть признаны здоровыми с учетом назначения используемых биологических материалов. Здоровым животное признается в случае отсутствия заболеваний, которые могут повлиять на безопасность и эффективность медицинского изделия.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Информация производителя медицинского изделия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о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биологических материалах, в том числе о выборе животных, их географическом происхождении, взятии проб, условиях обработки, хранения и обращения с биологическими материалами, должна храниться в уполномоченном органе государства - члена Союза в сфере здравоохранения (далее - уполномоченный орган государства-члена).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Обработка,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хранение, тестирование 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обращение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с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биологическими материалами животного происхождения должны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обеспечивать безопасность пользователей и третьих лиц. В частности, безопасность в отношении вирусов, других инфекционных агентов и иных возбудителей болезней, общих для человека и животных, должна обеспечиваться посредством применения валидированных методов уничтожения или инактивации в ходе производственного процесса.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24. </w:t>
      </w:r>
      <w:r w:rsidR="00C421C6" w:rsidRPr="00A95599">
        <w:rPr>
          <w:rFonts w:ascii="Sylfaen" w:hAnsi="Sylfaen"/>
          <w:sz w:val="24"/>
          <w:szCs w:val="24"/>
        </w:rPr>
        <w:t>В случае если медицинские изделия содержат биологические материалы человеческого происхождения, то выбор доноров, а также обработка, хранение, тестирование и обращение с биологическими материалами человеческого происхождения осуществляются в соответствии с законодательством государств - членов Союза и должны обеспечивать оптимальную безопасность пользователей и третьих лиц. В частности,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25.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медицинские изделия содержат биологические материалы микробного происхождения, то обработка, хранение, тестирование и обращение с биологическими материалами этой природы должны обеспечивать оптимальную </w:t>
      </w:r>
      <w:r w:rsidR="00C421C6" w:rsidRPr="00A95599">
        <w:rPr>
          <w:rFonts w:ascii="Sylfaen" w:hAnsi="Sylfaen"/>
          <w:sz w:val="24"/>
          <w:szCs w:val="24"/>
        </w:rPr>
        <w:lastRenderedPageBreak/>
        <w:t>безопасность пользователей и третьих лиц. В частности,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5. Медицинские изделия, применяемые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в условиях воздействия внешних факторов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26.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их сборка, настройка, калибровка, использование и обслуживание в условиях воздействия внешних факторов были проведены безопасно и обеспечили ожидаемую эффективность медицинского применения.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27. </w:t>
      </w:r>
      <w:r w:rsidR="00C421C6" w:rsidRPr="00A95599">
        <w:rPr>
          <w:rFonts w:ascii="Sylfaen" w:hAnsi="Sylfaen"/>
          <w:sz w:val="24"/>
          <w:szCs w:val="24"/>
        </w:rPr>
        <w:t>В случае если медицинские изделия предназначены для применения в комбинации с другими медицинскими изделиями и (или) оборудованием, вся комбинация, включая соединительную систему, должна быть безопасной и не должна ухудшать заявленные функциональные характеристики медицинских изделий. Любые известные ограничения по применению такой комбинации указываются на маркировке и (или) в инструкции по применению. При проектировании и изготовлении соединительных систем должны быть максимально снижены возможные риски неправильного соединения.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Не допускается применение в составе медицинского изделия специальных технических и (или) программных средств, исключающих или ограничивающих возможность его использования в комбинации с другими предназначенными для этого медицинскими изделиями и (или) оборудованием.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28.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устранить или снизить до приемлемого уровня: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>риск травмирования пользователя или третьих лиц в связи с физическими или эргономическими характеристиками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риск ошибки при использовании медицинских изделий из-за эргономических характеристик или человеческого фактора;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риск, связанный с объективно предсказуемыми внешними воздействиями или такими окружающими условиями,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4) </w:t>
      </w:r>
      <w:r w:rsidR="00C421C6" w:rsidRPr="00A95599">
        <w:rPr>
          <w:rFonts w:ascii="Sylfaen" w:hAnsi="Sylfaen"/>
          <w:sz w:val="24"/>
          <w:szCs w:val="24"/>
        </w:rPr>
        <w:t>риск, связанный с использованием медицинских изделии при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контакте с материалами, жидкостями и газами, воздействию которых медицинские изделия подвергаются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в нормальных условиях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эксплуатации;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>риск, связанный с возможным негативным взаимодействием между программным обеспечением медицинских изделий и условиями, в которых оно эксплуатируется;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6) </w:t>
      </w:r>
      <w:r w:rsidR="00C421C6" w:rsidRPr="00A95599">
        <w:rPr>
          <w:rFonts w:ascii="Sylfaen" w:hAnsi="Sylfaen"/>
          <w:sz w:val="24"/>
          <w:szCs w:val="24"/>
        </w:rPr>
        <w:t>риск случайного попадания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посторонних веществ в медицинские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7) </w:t>
      </w:r>
      <w:r w:rsidR="00C421C6" w:rsidRPr="00A95599">
        <w:rPr>
          <w:rFonts w:ascii="Sylfaen" w:hAnsi="Sylfaen"/>
          <w:sz w:val="24"/>
          <w:szCs w:val="24"/>
        </w:rPr>
        <w:t>риск взаимных помех, связанных с другими устройствами, обычно применяемыми в лечебно-диагностическом процессе;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8) </w:t>
      </w:r>
      <w:r w:rsidR="00C421C6" w:rsidRPr="00A95599">
        <w:rPr>
          <w:rFonts w:ascii="Sylfaen" w:hAnsi="Sylfaen"/>
          <w:sz w:val="24"/>
          <w:szCs w:val="24"/>
        </w:rPr>
        <w:t>риск, возникающий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при невозможности технического обслуживания или калибровки медицинских изделий (например, для имплантатов), из-за старения используемых материалов или потери точности измерительного или контрольного устройства.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29.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таким образом, чтобы устранить или максимально снизить риск воспламенения или взрыва в нормальных условиях эксплуатации или в случае единичного отказа. Особое внимание должно уделяться медицинским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изделиям,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применяемым с использованием</w:t>
      </w:r>
      <w:r w:rsidR="003737CB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легковоспламеняющихся или взрывчатых веществ.</w:t>
      </w:r>
    </w:p>
    <w:p w:rsidR="003737CB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30.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способствовать безопасной утилизации отходов, образовавшихся после использования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31. </w:t>
      </w:r>
      <w:r w:rsidR="00C421C6" w:rsidRPr="00A95599">
        <w:rPr>
          <w:rFonts w:ascii="Sylfaen" w:hAnsi="Sylfaen"/>
          <w:sz w:val="24"/>
          <w:szCs w:val="24"/>
        </w:rPr>
        <w:t>Медицинские изделия, включенные в перечень медицинских изделий, относящихся к средствам измерений, в отношении которых проводятся испытания в целях утверждения типа средств измерений, проектируются и изготавливаются таким образом, чтобы обеспечить достаточную точность, прецизионность и стабильность с учетом назначения медицинского изделия.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32. </w:t>
      </w:r>
      <w:r w:rsidR="00C421C6" w:rsidRPr="00A95599">
        <w:rPr>
          <w:rFonts w:ascii="Sylfaen" w:hAnsi="Sylfaen"/>
          <w:sz w:val="24"/>
          <w:szCs w:val="24"/>
        </w:rPr>
        <w:t>Измерительные, контрольные или индикаторные шкалы проектируются в соответствии с эргономическими принципами с учетом назначения медицинского изделия.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Числовые значения должны быть выражены в общепринятых единицах измерения и понятны пользователям.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33. </w:t>
      </w:r>
      <w:r w:rsidR="00C421C6" w:rsidRPr="00A95599">
        <w:rPr>
          <w:rFonts w:ascii="Sylfaen" w:hAnsi="Sylfaen"/>
          <w:sz w:val="24"/>
          <w:szCs w:val="24"/>
        </w:rPr>
        <w:t>Результаты измерений, выполненных с использованием медицинского изделия, относящегося к средствам измерений, выражаются в единицах величин Международной системы единиц (СИ) или во внесистемных единицах величин в соответствии с перечнем внесистемных единиц величин, применяемых при разработке технических регламентов Союза (включая их соотношения с Международной системой единиц (СИ)), утверждаемым Евразийской экономической комиссией (далее - Комиссия).</w:t>
      </w:r>
    </w:p>
    <w:p w:rsidR="003737CB" w:rsidRPr="00A95599" w:rsidRDefault="003737C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7. </w:t>
      </w:r>
      <w:r w:rsidR="00C421C6" w:rsidRPr="00A95599">
        <w:rPr>
          <w:rFonts w:ascii="Sylfaen" w:hAnsi="Sylfaen"/>
          <w:sz w:val="24"/>
          <w:szCs w:val="24"/>
        </w:rPr>
        <w:t>Защита от излучения</w:t>
      </w:r>
    </w:p>
    <w:p w:rsidR="003737CB" w:rsidRPr="00A95599" w:rsidRDefault="003737CB" w:rsidP="00A95599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6079EA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34.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проектируются, изготавливаются и упаковываются таким образом, чтобы минимально подвергать пользователей и третьих лиц воздействию излучения, не уменьшая при этом установленные уровни излучения, необходимые для достижения диагностических и терапевтических целей.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35. </w:t>
      </w:r>
      <w:r w:rsidR="00C421C6" w:rsidRPr="00A95599">
        <w:rPr>
          <w:rFonts w:ascii="Sylfaen" w:hAnsi="Sylfaen"/>
          <w:sz w:val="24"/>
          <w:szCs w:val="24"/>
        </w:rPr>
        <w:t>В медицинских изделиях, предназначенных для генерирования опасных или потенциально опасных излучений, необходимых для достижения конкретных медицинских целей, в случае если польза от использования этих излучений высокой интенсивности считается более значительной по отношению к опасности, заключающейся в излучении, должна предусматриваться возможность управления этими излучениями со стороны пользователя. При проектировании и изготовлении таких медицинских изделий должна обеспечиваться воспроизводимость изменяемых параметров генерируемого излучения в допустимых пределах.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Медицинские изделия, предназначенные для генерирования опасного видимого и (или) невидимого излучения, оснащаются визуальными и (или) звуковыми средствами предупреждения о наличии (активности) такого излучения.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36. </w:t>
      </w:r>
      <w:r w:rsidR="00C421C6" w:rsidRPr="00A95599">
        <w:rPr>
          <w:rFonts w:ascii="Sylfaen" w:hAnsi="Sylfaen"/>
          <w:sz w:val="24"/>
          <w:szCs w:val="24"/>
        </w:rPr>
        <w:t>При проектировании и изготовлении медицинских изделий должно максимально снижено воздействие непреднамеренно генерируемого побочного или рассеянного излучения.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37. </w:t>
      </w:r>
      <w:r w:rsidR="00C421C6" w:rsidRPr="00A95599">
        <w:rPr>
          <w:rFonts w:ascii="Sylfaen" w:hAnsi="Sylfaen"/>
          <w:sz w:val="24"/>
          <w:szCs w:val="24"/>
        </w:rPr>
        <w:t>При проектировании и изготовлении медицинских изделий, предназначенных для генерирования ионизирующего излучения, должны обеспечиваться регулирование количественных и геометрических показателей генерируемого излучения с учетом назначения, определенного производителем.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Медицинские изделия, генерирующие ионизирующее излучение и предназначенные для радиологической диагностики, проектируются и изготавливаются таким образом, чтобы при минимальном воздействии излучения на пользователя обеспечивалось необходимое для диагностики качество изображения и (или) получаемых результатов исследований.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Медицинские изделия, генерирующие ионизирующее излучение и предназначенные для радиологической терапии, проектируются и изготавливаются таким образом, чтобы обеспечивались контроль и управление дозой облучения, типом, энергией и при необходимости распределением энергии направленного излучения.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8. </w:t>
      </w:r>
      <w:r w:rsidR="00C421C6" w:rsidRPr="00A95599">
        <w:rPr>
          <w:rFonts w:ascii="Sylfaen" w:hAnsi="Sylfaen"/>
          <w:sz w:val="24"/>
          <w:szCs w:val="24"/>
        </w:rPr>
        <w:t>Медицинские изделия, включающие в себя программное обеспечение, и автономное программное обеспечение, являющееся медицинским изделием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38. </w:t>
      </w:r>
      <w:r w:rsidR="00C421C6" w:rsidRPr="00A95599">
        <w:rPr>
          <w:rFonts w:ascii="Sylfaen" w:hAnsi="Sylfaen"/>
          <w:sz w:val="24"/>
          <w:szCs w:val="24"/>
        </w:rPr>
        <w:t>Медицинские изделия, включающие в себя программное обеспечение, и автономное программное обеспечение, являющееся медицинским изделием, проектируются и изготавливаются таким образом, чтобы обеспечивать стабильное, надежное и эффективное функционирование этих медицинских изделий в соответствии с назначением, определенным производителем.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9. </w:t>
      </w:r>
      <w:r w:rsidR="00C421C6" w:rsidRPr="00A95599">
        <w:rPr>
          <w:rFonts w:ascii="Sylfaen" w:hAnsi="Sylfaen"/>
          <w:sz w:val="24"/>
          <w:szCs w:val="24"/>
        </w:rPr>
        <w:t>Активные медицинские изделия, связанные с источником энергии или оборудованные источником энергии</w:t>
      </w:r>
    </w:p>
    <w:p w:rsidR="00D56128" w:rsidRPr="00A95599" w:rsidRDefault="00D56128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39. </w:t>
      </w:r>
      <w:r w:rsidR="00C421C6" w:rsidRPr="00A95599">
        <w:rPr>
          <w:rFonts w:ascii="Sylfaen" w:hAnsi="Sylfaen"/>
          <w:sz w:val="24"/>
          <w:szCs w:val="24"/>
        </w:rPr>
        <w:t>Для активных медицинских изделий в случае единичной неисправности принимаются соответствующие меры для устранения или снижения последующих рисков.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40. </w:t>
      </w:r>
      <w:r w:rsidR="00C421C6" w:rsidRPr="00A95599">
        <w:rPr>
          <w:rFonts w:ascii="Sylfaen" w:hAnsi="Sylfaen"/>
          <w:sz w:val="24"/>
          <w:szCs w:val="24"/>
        </w:rPr>
        <w:t>Активные медицинские изделия, при использовании которых безопасность пользователей зависит от внутреннего источника питания, оборудуются средством определения состояния источника питания.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41. </w:t>
      </w:r>
      <w:r w:rsidR="00C421C6" w:rsidRPr="00A95599">
        <w:rPr>
          <w:rFonts w:ascii="Sylfaen" w:hAnsi="Sylfaen"/>
          <w:sz w:val="24"/>
          <w:szCs w:val="24"/>
        </w:rPr>
        <w:t>Активные медицинские изделия, при использовании которых безопасность пользователей зависит от внешнего источника питания, должны включать в себя систему сигнализации для оповещения о перебое в питании.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42. </w:t>
      </w:r>
      <w:r w:rsidR="00C421C6" w:rsidRPr="00A95599">
        <w:rPr>
          <w:rFonts w:ascii="Sylfaen" w:hAnsi="Sylfaen"/>
          <w:sz w:val="24"/>
          <w:szCs w:val="24"/>
        </w:rPr>
        <w:t>Активные медицинские изделия, предназначенные для мониторинга одного или нескольких клинических параметров пользователя, оборудуются соответствующими системами сигнализации для предупреждения пользователя о возникновении ситуации, которая может привести к смерти или серьезному нарушению состояния его здоровья.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43.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изготавливаются таким образом, чтобы максимально снизить риск создания электромагнитных полей (электромагнитных помех), которые могут отрицательно сказаться на работе других медицинских изделий, оборудования и средств связи в соответствии с их назначением.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44.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изготавливаются таким образом, чтобы обеспечить уровень устойчивости к электромагнитным помехам (помехоустойчивости), обеспечивающий их функционирование в соответствии с назначением, определенным производителем.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45.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изготавливаются таким образом,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изделия, так и в условиях единичной неисправности при условии, что медицинское изделие установлено и обслуживается в соответствии с указаниями производителя.</w:t>
      </w:r>
    </w:p>
    <w:p w:rsidR="007C43D2" w:rsidRPr="00A95599" w:rsidRDefault="007C43D2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10. </w:t>
      </w:r>
      <w:r w:rsidR="00C421C6" w:rsidRPr="00A95599">
        <w:rPr>
          <w:rFonts w:ascii="Sylfaen" w:hAnsi="Sylfaen"/>
          <w:sz w:val="24"/>
          <w:szCs w:val="24"/>
        </w:rPr>
        <w:t>Защита от механических и термических рисков</w:t>
      </w:r>
    </w:p>
    <w:p w:rsidR="007C43D2" w:rsidRPr="00A95599" w:rsidRDefault="007C43D2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46.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защитить пользователя и третьих лиц от риска механических поражений, связанного с сопротивлением движению, нестабильностью и наличием движущихся частей в составе таких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47.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таким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образом,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чтобы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максимально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снизить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риск,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связанный с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вибрацией, создаваемой этими </w:t>
      </w:r>
      <w:r w:rsidR="00C421C6" w:rsidRPr="00A95599">
        <w:rPr>
          <w:rFonts w:ascii="Sylfaen" w:hAnsi="Sylfaen"/>
          <w:sz w:val="24"/>
          <w:szCs w:val="24"/>
        </w:rPr>
        <w:lastRenderedPageBreak/>
        <w:t>медицинскими изделиями, путем применения средств, позволяющих ограничить вибрацию, если только вибрация не является частью предназначения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48.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таким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образом,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чтобы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максимально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снизить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риск,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связанный с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создаваемым шумом, путем применения средств, используемых для уменьшения шума, если только создаваемый шум не является частью предназначения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49. </w:t>
      </w:r>
      <w:r w:rsidR="00C421C6" w:rsidRPr="00A95599">
        <w:rPr>
          <w:rFonts w:ascii="Sylfaen" w:hAnsi="Sylfaen"/>
          <w:sz w:val="24"/>
          <w:szCs w:val="24"/>
        </w:rPr>
        <w:t>Клеммы, разъемы, соединители и другие устройства подключения медицинских изделий к источникам электрической, гидравлической или пневматической энергии проектируются и изготавливаются таким образом, чтобы максимально снизить любые возможные риски.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50. </w:t>
      </w:r>
      <w:r w:rsidR="00C421C6" w:rsidRPr="00A95599">
        <w:rPr>
          <w:rFonts w:ascii="Sylfaen" w:hAnsi="Sylfaen"/>
          <w:sz w:val="24"/>
          <w:szCs w:val="24"/>
        </w:rPr>
        <w:t>Медицинские изделия проектируются и изготавливаются таким образом, чтобы максимально снизить риск ошибок, возникающих при неправильном подключении или переключении во время работы аппаратуры или деталей в составе таких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51. </w:t>
      </w:r>
      <w:r w:rsidR="00C421C6" w:rsidRPr="00A95599">
        <w:rPr>
          <w:rFonts w:ascii="Sylfaen" w:hAnsi="Sylfaen"/>
          <w:sz w:val="24"/>
          <w:szCs w:val="24"/>
        </w:rPr>
        <w:t>Открытые части медицинских изделий (за исключением частей, предназначенных для подачи тепла или достижения заданных значений температур) не должны достигать потенциально опасных значений температур при нормальных условиях эксплуатации.</w:t>
      </w:r>
    </w:p>
    <w:p w:rsidR="007C43D2" w:rsidRPr="00A95599" w:rsidRDefault="007C43D2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11. </w:t>
      </w:r>
      <w:r w:rsidR="00C421C6" w:rsidRPr="00A95599">
        <w:rPr>
          <w:rFonts w:ascii="Sylfaen" w:hAnsi="Sylfaen"/>
          <w:sz w:val="24"/>
          <w:szCs w:val="24"/>
        </w:rPr>
        <w:t>Защита от рисков, возникающих для пользователя от подаваемой энергии или веществ</w:t>
      </w:r>
    </w:p>
    <w:p w:rsidR="007C43D2" w:rsidRPr="00A95599" w:rsidRDefault="007C43D2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52. </w:t>
      </w:r>
      <w:r w:rsidR="00C421C6" w:rsidRPr="00A95599">
        <w:rPr>
          <w:rFonts w:ascii="Sylfaen" w:hAnsi="Sylfaen"/>
          <w:sz w:val="24"/>
          <w:szCs w:val="24"/>
        </w:rPr>
        <w:t>Медицинские изделия, предназначенные для подачи пользователю энергии или веществ, проектируются и изготавливаются таким образом, чтобы количество подаваемой энергии или вещества можно было устанавливать и поддерживать с точностью, достаточной для обеспечения безопасности пользователя.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53. </w:t>
      </w:r>
      <w:r w:rsidR="00C421C6" w:rsidRPr="00A95599">
        <w:rPr>
          <w:rFonts w:ascii="Sylfaen" w:hAnsi="Sylfaen"/>
          <w:sz w:val="24"/>
          <w:szCs w:val="24"/>
        </w:rPr>
        <w:t>Медицинские изделия оснащаются средствами предотвращения и (или) индикации любых несоответствий в поставленном количестве энергии или вещества, которое может представлять опасность.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54. </w:t>
      </w:r>
      <w:r w:rsidR="00C421C6" w:rsidRPr="00A95599">
        <w:rPr>
          <w:rFonts w:ascii="Sylfaen" w:hAnsi="Sylfaen"/>
          <w:sz w:val="24"/>
          <w:szCs w:val="24"/>
        </w:rPr>
        <w:t>На медицинском изделии четко указывается информация о функциях средств управления и индикаторов. Если имеется инструкция по применению, или руководство по эксплуатации, или визуальные средства индикации операционных или регулировочных параметров медицинского изделия, то такая информация должна быть понятной пользователю.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12. </w:t>
      </w:r>
      <w:r w:rsidR="00C421C6" w:rsidRPr="00A95599">
        <w:rPr>
          <w:rFonts w:ascii="Sylfaen" w:hAnsi="Sylfaen"/>
          <w:sz w:val="24"/>
          <w:szCs w:val="24"/>
        </w:rPr>
        <w:t>Защита от рисков, возникающих в связи с использованием медицинских изделий, предназначенных производителем для применения пользователями, не имеющими специального медицинского образования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55. </w:t>
      </w:r>
      <w:r w:rsidR="00C421C6" w:rsidRPr="00A95599">
        <w:rPr>
          <w:rFonts w:ascii="Sylfaen" w:hAnsi="Sylfaen"/>
          <w:sz w:val="24"/>
          <w:szCs w:val="24"/>
        </w:rPr>
        <w:t>Медицинские изделия, предназначенные производителем для применения пользователями, не имеющими специального медицинского образования, проектируются и изготавливаются с учетом навыков и средств, доступных этим лицам, таким образом, чтобы медицинские изделия функционировали в соответствии с их назначением в условиях объективно ожидаемых действий со стороны этих лиц.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56. </w:t>
      </w:r>
      <w:r w:rsidR="00C421C6" w:rsidRPr="00A95599">
        <w:rPr>
          <w:rFonts w:ascii="Sylfaen" w:hAnsi="Sylfaen"/>
          <w:sz w:val="24"/>
          <w:szCs w:val="24"/>
        </w:rPr>
        <w:t>Медицинские изделия, предназначенные для применения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пользователями, не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имеющими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специального медицинского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образования, проектируются и изготавливаются таким образом, чтобы максимально снизить риск ошибки в процессе применения медицинских изделий, а также при интерпретации результатов тестирования.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57. </w:t>
      </w:r>
      <w:r w:rsidR="00C421C6" w:rsidRPr="00A95599">
        <w:rPr>
          <w:rFonts w:ascii="Sylfaen" w:hAnsi="Sylfaen"/>
          <w:sz w:val="24"/>
          <w:szCs w:val="24"/>
        </w:rPr>
        <w:t>Медицинские изделия, предназначенные для применения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пользователями, не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имеющими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специального медицинского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образования, должны иметь, если это объективно возможно, функцию подтверждения того, что при использовании эти медицинские изделия будут функционировать в соответствии с назначением, определенным производителем.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13. </w:t>
      </w:r>
      <w:r w:rsidR="00C421C6" w:rsidRPr="00A95599">
        <w:rPr>
          <w:rFonts w:ascii="Sylfaen" w:hAnsi="Sylfaen"/>
          <w:sz w:val="24"/>
          <w:szCs w:val="24"/>
        </w:rPr>
        <w:t>Требования к маркировке медицинских изделий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58. </w:t>
      </w:r>
      <w:r w:rsidR="00C421C6" w:rsidRPr="00A95599">
        <w:rPr>
          <w:rFonts w:ascii="Sylfaen" w:hAnsi="Sylfaen"/>
          <w:sz w:val="24"/>
          <w:szCs w:val="24"/>
        </w:rPr>
        <w:t>Маркировка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медицинского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 должна содержать</w:t>
      </w:r>
      <w:r w:rsidR="006079EA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следующую информацию: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>наименование и (или) торговое наименование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информация, необходимая для идентификации медицинского изделия, а также информация о его назначении 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сведения о производителе, включая полное и сокращенное (при наличии) наименования юридического лица, место нахождения (фамилия, имя, отчество (при наличии) и место жительства физического лица, зарегистрированного в качестве индивидуального предпринимателя), почтовый адрес производителя, страна происхождения медицинского изделия. Почтовый адрес производителя может не указываться в маркировке, если он содержится в инструкции по применению, прилагаемой к медицинскому изделию.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На импортированные медицинские изделия может наноситься дополнительная маркировка, содержащая сведения об уполномоченном представителе иностранного производителя, включая полное и сокращенное (при наличии) наименования юридического лица, место нахождения (фамилия, имя, отчество (при наличии) и место жительства физического лица, зарегистрированного в качестве индивидуального предпринимателя), почтовый адрес уполномоченного представителя производителя. Дополнительная маркировка не должна скрывать маркировку, содержащую сведения о производителе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4) </w:t>
      </w:r>
      <w:r w:rsidR="00C421C6" w:rsidRPr="00A95599">
        <w:rPr>
          <w:rFonts w:ascii="Sylfaen" w:hAnsi="Sylfaen"/>
          <w:sz w:val="24"/>
          <w:szCs w:val="24"/>
        </w:rPr>
        <w:t>информация о наличии в медицинском изделии лекарственных средств или биологических материалов, а также наноматериалов, если такие наноматериалы не содержатся в связанном состоянии, исключающем возможность их попадания в организм пользователя при использовании медицинского изделия по назначению, определенному производителем;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>код (номер) партии или серийный номер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6) </w:t>
      </w:r>
      <w:r w:rsidR="00C421C6" w:rsidRPr="00A95599">
        <w:rPr>
          <w:rFonts w:ascii="Sylfaen" w:hAnsi="Sylfaen"/>
          <w:sz w:val="24"/>
          <w:szCs w:val="24"/>
        </w:rPr>
        <w:t>срок (с указанием года и месяца), до истечения которого медицинское изделие может безопасно использоваться;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7) </w:t>
      </w:r>
      <w:r w:rsidR="00C421C6" w:rsidRPr="00A95599">
        <w:rPr>
          <w:rFonts w:ascii="Sylfaen" w:hAnsi="Sylfaen"/>
          <w:sz w:val="24"/>
          <w:szCs w:val="24"/>
        </w:rPr>
        <w:t>год выпуска медицинского изделия, если не указан срок, до истечения которого медицинское изделие может безопасно использоваться. Год выпуска медицинского изделия включается в номер партии или серийный номер при условии, что год выпуска легко идентифицируется в составе такого номера;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8) </w:t>
      </w:r>
      <w:r w:rsidR="00C421C6" w:rsidRPr="00A95599">
        <w:rPr>
          <w:rFonts w:ascii="Sylfaen" w:hAnsi="Sylfaen"/>
          <w:sz w:val="24"/>
          <w:szCs w:val="24"/>
        </w:rPr>
        <w:t>информация об особых условиях хранения и (или) обращения медицинского изделия 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9) </w:t>
      </w:r>
      <w:r w:rsidR="00C421C6" w:rsidRPr="00A95599">
        <w:rPr>
          <w:rFonts w:ascii="Sylfaen" w:hAnsi="Sylfaen"/>
          <w:sz w:val="24"/>
          <w:szCs w:val="24"/>
        </w:rPr>
        <w:t>информация о стерильности медицинского изделия (если медицинское изделие поставляется в стерильном виде);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10) </w:t>
      </w:r>
      <w:r w:rsidR="00C421C6" w:rsidRPr="00A95599">
        <w:rPr>
          <w:rFonts w:ascii="Sylfaen" w:hAnsi="Sylfaen"/>
          <w:sz w:val="24"/>
          <w:szCs w:val="24"/>
        </w:rPr>
        <w:t>предупреждение или меры предосторожности, которые указываются таким образом, чтобы привлечь внимание пользователя или третьего лица. Эта информация может быть сведена к минимуму в случае, если более детальная информация содержится в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11) </w:t>
      </w:r>
      <w:r w:rsidR="00C421C6" w:rsidRPr="00A95599">
        <w:rPr>
          <w:rFonts w:ascii="Sylfaen" w:hAnsi="Sylfaen"/>
          <w:sz w:val="24"/>
          <w:szCs w:val="24"/>
        </w:rPr>
        <w:t>информация об одноразовом использовании медицинского изделия (если медицинское изделие предназначается для одноразового использования);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12) </w:t>
      </w:r>
      <w:r w:rsidR="00C421C6" w:rsidRPr="00A95599">
        <w:rPr>
          <w:rFonts w:ascii="Sylfaen" w:hAnsi="Sylfaen"/>
          <w:sz w:val="24"/>
          <w:szCs w:val="24"/>
        </w:rPr>
        <w:t>информация о восстановлении медицинского изделия с указанием числа произведенных циклов восстановления и любых ограничений по числу циклов восстановления (если медицинское изделие для одноразового использования является восстановленным);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13) </w:t>
      </w:r>
      <w:r w:rsidR="00C421C6" w:rsidRPr="00A95599">
        <w:rPr>
          <w:rFonts w:ascii="Sylfaen" w:hAnsi="Sylfaen"/>
          <w:sz w:val="24"/>
          <w:szCs w:val="24"/>
        </w:rPr>
        <w:t>информация об изготовлении медицинского изделия по индивидуальному заказу пользователя исключительно для личного применения в соответствии с назначением медицинского специалиста, выданным в письменной форме;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14) </w:t>
      </w:r>
      <w:r w:rsidR="00C421C6" w:rsidRPr="00A95599">
        <w:rPr>
          <w:rFonts w:ascii="Sylfaen" w:hAnsi="Sylfaen"/>
          <w:sz w:val="24"/>
          <w:szCs w:val="24"/>
        </w:rPr>
        <w:t>информация о предназначении медицинского изделия только для проведения клинических испытаний в целях регистрации;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15) </w:t>
      </w:r>
      <w:r w:rsidR="00C421C6" w:rsidRPr="00A95599">
        <w:rPr>
          <w:rFonts w:ascii="Sylfaen" w:hAnsi="Sylfaen"/>
          <w:sz w:val="24"/>
          <w:szCs w:val="24"/>
        </w:rPr>
        <w:t>информация о предназначении медицинского изделия только для выставочных или демонстрационных целей. В этом случае требования по маркировке, указанные в подпунктах 1 - 14 настоящего пункта не являются обязательными;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16)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об инактивации возможных вирусов и других инфекционных агентов в медицинском изделии, наносимая в виде надписи «антитела к ВИЧ 1, 2 и вирусам гепатитов С и 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НВ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s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А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g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отсутствуют» (если медицинское изделие имеет в своем составе сыворотку (плазму) крови человека или элементы ткани человека).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59. </w:t>
      </w:r>
      <w:r w:rsidR="00C421C6" w:rsidRPr="00A95599">
        <w:rPr>
          <w:rFonts w:ascii="Sylfaen" w:hAnsi="Sylfaen"/>
          <w:sz w:val="24"/>
          <w:szCs w:val="24"/>
        </w:rPr>
        <w:t>В случае если медицинские изделия или их компоненты, предназначенные для введения в организм и выведения из организма человека лекарственных средств, жидкостей организма или других веществ либо для транспортировки и хранения таких средств, жидкостей или веществ, содержат вредные вещества, принадлежащие к классам опасности вредных веществ 1 и 2, обладающие в зависимости от их концентрации канцерогенными, мутагенными или токсичными для репродуктивной функции свойствами, или содержат фталаты, то такие медицинские изделия подлежат специальной маркировке. Эта специальная маркировка наносится на медицинское изделие и его упаковку либо при необходимости на внешнюю упаковку, используемую для хранения и транспортировки медицинского изделия.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60. </w:t>
      </w:r>
      <w:r w:rsidR="00C421C6" w:rsidRPr="00A95599">
        <w:rPr>
          <w:rFonts w:ascii="Sylfaen" w:hAnsi="Sylfaen"/>
          <w:sz w:val="24"/>
          <w:szCs w:val="24"/>
        </w:rPr>
        <w:t>Маркировка стерильных и нестерильных медицинских изделий должна обеспечивать возможность разграничения идентичных или схожих видов медицинских изделий, выпущенных в обращение в стерильном и нестерильном виде, и различаться таким образом, чтобы пользователь мог с помощью маркировки отличить стерильное медицинское изделие от нестерильного.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61. </w:t>
      </w:r>
      <w:r w:rsidR="00C421C6" w:rsidRPr="00A95599">
        <w:rPr>
          <w:rFonts w:ascii="Sylfaen" w:hAnsi="Sylfaen"/>
          <w:sz w:val="24"/>
          <w:szCs w:val="24"/>
        </w:rPr>
        <w:t>Маркировка должна быть нанесена на медицинское изделие. Если это невозможно или нецелесообразно, маркировка (частично или полностью) может быть нанесена на упаковку для каждой единицы медицинского изделия, и (или) на групповую упаковку, и (или) на инструкцию по применению.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62. </w:t>
      </w:r>
      <w:r w:rsidR="00C421C6" w:rsidRPr="00A95599">
        <w:rPr>
          <w:rFonts w:ascii="Sylfaen" w:hAnsi="Sylfaen"/>
          <w:sz w:val="24"/>
          <w:szCs w:val="24"/>
        </w:rPr>
        <w:t>Маркировка может быть дополнена информацией в машиночитаемом формате, в том числе с использованием радиочастотной идентификации или штрих-кодов.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63. </w:t>
      </w:r>
      <w:r w:rsidR="00C421C6" w:rsidRPr="00A95599">
        <w:rPr>
          <w:rFonts w:ascii="Sylfaen" w:hAnsi="Sylfaen"/>
          <w:sz w:val="24"/>
          <w:szCs w:val="24"/>
        </w:rPr>
        <w:t>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- специальный знак обращения).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Маркировка специальным знаком обращения, наносимая на медицинское изделие, выполняется любым технологическим способом, обеспечивающим четкое и ясное его изображение в течение всего срока службы (годности) медицинского изделия.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Специальный знак обращения не наносится на медицинское изделие в случае, если это технологически невозможно или будет представлять угрозу жизни и здоровью пользователя.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14. </w:t>
      </w:r>
      <w:r w:rsidR="00C421C6" w:rsidRPr="00A95599">
        <w:rPr>
          <w:rFonts w:ascii="Sylfaen" w:hAnsi="Sylfaen"/>
          <w:sz w:val="24"/>
          <w:szCs w:val="24"/>
        </w:rPr>
        <w:t>Требования к информации, содержащейся в инструкции по применению медицинского изделия</w:t>
      </w:r>
    </w:p>
    <w:p w:rsidR="00AF2CDB" w:rsidRPr="00A95599" w:rsidRDefault="00AF2CDB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64. </w:t>
      </w:r>
      <w:r w:rsidR="00C421C6" w:rsidRPr="00A95599">
        <w:rPr>
          <w:rFonts w:ascii="Sylfaen" w:hAnsi="Sylfaen"/>
          <w:sz w:val="24"/>
          <w:szCs w:val="24"/>
        </w:rPr>
        <w:t>Инструкция по применению может быть предоставлена пользователю на бумажном носителе либо в электронном виде как вместе с медицинским изделием, так и отдельно от него, в том числе путем размещения информации на экране, являющемся частью медицинского изделия. Выбранный способ предоставления инструкции по применению должен быть пригоден и доступен для пользователей. Если инструкция по применению предоставлена на носителе, отличном от бумажного, производитель должен гарантировать, что потребитель информирован о способах: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>просмотра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получения актуальной версии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получения бумажной версии инструкции по применению.</w:t>
      </w:r>
    </w:p>
    <w:p w:rsidR="00445513" w:rsidRPr="00A95599" w:rsidRDefault="00445513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65. </w:t>
      </w:r>
      <w:r w:rsidR="00C421C6" w:rsidRPr="00A95599">
        <w:rPr>
          <w:rFonts w:ascii="Sylfaen" w:hAnsi="Sylfaen"/>
          <w:sz w:val="24"/>
          <w:szCs w:val="24"/>
        </w:rPr>
        <w:t>Инструкция по применению должна содержать следующую информацию: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>наименование и (или) торговое наименование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сведения о производителе медицинского изделия и (или) его уполномоченном представителе, включая полное и сокращенное (при наличии) наименования юридического лица, место нахождения (фамилия, имя, отчество (при наличии) и место жительства физического лица, зарегистрированного в качестве индивидуального предпринимателя), почтовый адрес, номера телефона, факса, адрес электронной почты (при наличии);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назначение медицинского изделия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4) </w:t>
      </w:r>
      <w:r w:rsidR="00C421C6" w:rsidRPr="00A95599">
        <w:rPr>
          <w:rFonts w:ascii="Sylfaen" w:hAnsi="Sylfaen"/>
          <w:sz w:val="24"/>
          <w:szCs w:val="24"/>
        </w:rPr>
        <w:t>функциональные характеристики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>обобщенные результаты клинических испытаний, проведенных в целях регистрации медицинского изделия, или ссылка на источник, где такая информация доступна для пользователя;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6) </w:t>
      </w:r>
      <w:r w:rsidR="00C421C6" w:rsidRPr="00A95599">
        <w:rPr>
          <w:rFonts w:ascii="Sylfaen" w:hAnsi="Sylfaen"/>
          <w:sz w:val="24"/>
          <w:szCs w:val="24"/>
        </w:rPr>
        <w:t>остаточные риски, противопоказания, ожидаемые и предсказуемые побочные эффекты, связанные с применением медицинского изделия по назначению, определенному производителем;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7) </w:t>
      </w:r>
      <w:r w:rsidR="00C421C6" w:rsidRPr="00A95599">
        <w:rPr>
          <w:rFonts w:ascii="Sylfaen" w:hAnsi="Sylfaen"/>
          <w:sz w:val="24"/>
          <w:szCs w:val="24"/>
        </w:rPr>
        <w:t>технические характеристики, необходимые пользователю для применения медицинского изделия по назначению, определенному производителем;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8) </w:t>
      </w:r>
      <w:r w:rsidR="00C421C6" w:rsidRPr="00A95599">
        <w:rPr>
          <w:rFonts w:ascii="Sylfaen" w:hAnsi="Sylfaen"/>
          <w:sz w:val="24"/>
          <w:szCs w:val="24"/>
        </w:rPr>
        <w:t>информация о наличии лекарственного средства, биологического материала и (или) наноматериала;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9) </w:t>
      </w:r>
      <w:r w:rsidR="00C421C6" w:rsidRPr="00A95599">
        <w:rPr>
          <w:rFonts w:ascii="Sylfaen" w:hAnsi="Sylfaen"/>
          <w:sz w:val="24"/>
          <w:szCs w:val="24"/>
        </w:rPr>
        <w:t>информация о порядке установки и ввода в эксплуатацию (при необходимости), а также о необходимости предварительной подготовки к использованию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10) </w:t>
      </w:r>
      <w:r w:rsidR="00C421C6" w:rsidRPr="00A95599">
        <w:rPr>
          <w:rFonts w:ascii="Sylfaen" w:hAnsi="Sylfaen"/>
          <w:sz w:val="24"/>
          <w:szCs w:val="24"/>
        </w:rPr>
        <w:t xml:space="preserve">специальные требования в отношении помещений, специальной </w:t>
      </w:r>
      <w:r w:rsidR="00C421C6" w:rsidRPr="00A95599">
        <w:rPr>
          <w:rFonts w:ascii="Sylfaen" w:hAnsi="Sylfaen"/>
          <w:sz w:val="24"/>
          <w:szCs w:val="24"/>
        </w:rPr>
        <w:lastRenderedPageBreak/>
        <w:t>подготовки или особой квалификации пользователя и (или) третьих лиц;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11) </w:t>
      </w:r>
      <w:r w:rsidR="00C421C6" w:rsidRPr="00A95599">
        <w:rPr>
          <w:rFonts w:ascii="Sylfaen" w:hAnsi="Sylfaen"/>
          <w:sz w:val="24"/>
          <w:szCs w:val="24"/>
        </w:rPr>
        <w:t>информация, необходимая для проверки правильности установки медицинского изделия и его готовности к безопасной работе по назначению, определенному производителем, с указанием следующих сведений: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содержание и периодичность технического обслуживания, включая очистку и дезинфекцию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наличие расходных компонентов медицинского изделия и процедура их замены;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необходимость калибровки для обеспечения надлежащей и безопасной работы медицинского изделия в течение срока его службы;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методы снижения рисков, связанных с установкой, калибровкой или обслуживанием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12) </w:t>
      </w:r>
      <w:r w:rsidR="00C421C6" w:rsidRPr="00A95599">
        <w:rPr>
          <w:rFonts w:ascii="Sylfaen" w:hAnsi="Sylfaen"/>
          <w:sz w:val="24"/>
          <w:szCs w:val="24"/>
        </w:rPr>
        <w:t>информация о специальных условиях хранения и (или) обслуживания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13) </w:t>
      </w:r>
      <w:r w:rsidR="00C421C6" w:rsidRPr="00A95599">
        <w:rPr>
          <w:rFonts w:ascii="Sylfaen" w:hAnsi="Sylfaen"/>
          <w:sz w:val="24"/>
          <w:szCs w:val="24"/>
        </w:rPr>
        <w:t>информация о порядке действий в случае нарушения стерильной упаковки медицинского изделия перед его использованием (если медицинское изделие поставляется стерильным);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14) </w:t>
      </w:r>
      <w:r w:rsidR="00C421C6" w:rsidRPr="00A95599">
        <w:rPr>
          <w:rFonts w:ascii="Sylfaen" w:hAnsi="Sylfaen"/>
          <w:sz w:val="24"/>
          <w:szCs w:val="24"/>
        </w:rPr>
        <w:t>информация о методе стерилизации медицинского изделия (если медицинское изделие поставляется нестерильным с указанием необходимости его стерилизации перед использованием);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15) </w:t>
      </w:r>
      <w:r w:rsidR="00C421C6" w:rsidRPr="00A95599">
        <w:rPr>
          <w:rFonts w:ascii="Sylfaen" w:hAnsi="Sylfaen"/>
          <w:sz w:val="24"/>
          <w:szCs w:val="24"/>
        </w:rPr>
        <w:t>информация о надлежащей обработке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использования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16) </w:t>
      </w:r>
      <w:r w:rsidR="00C421C6" w:rsidRPr="00A95599">
        <w:rPr>
          <w:rFonts w:ascii="Sylfaen" w:hAnsi="Sylfaen"/>
          <w:sz w:val="24"/>
          <w:szCs w:val="24"/>
        </w:rPr>
        <w:t>информация, необходимая для идентификации медицинских изделий с целью получения безопасной комбинации и информация об известных ограничениях по совместному использованию медицинских изделий (для медицинских изделий, предназначенных для использования вместе с другими медицинскими изделиями и (или) с изделиями общего назначения);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17) </w:t>
      </w:r>
      <w:r w:rsidR="00C421C6" w:rsidRPr="00A95599">
        <w:rPr>
          <w:rFonts w:ascii="Sylfaen" w:hAnsi="Sylfaen"/>
          <w:sz w:val="24"/>
          <w:szCs w:val="24"/>
        </w:rPr>
        <w:t>информация о природе, типе, а также (при необходимости)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(если медицинское изделие создает опасный или потенциально опасный уровень радиации в медицинских целях);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18) </w:t>
      </w:r>
      <w:r w:rsidR="00C421C6" w:rsidRPr="00A95599">
        <w:rPr>
          <w:rFonts w:ascii="Sylfaen" w:hAnsi="Sylfaen"/>
          <w:sz w:val="24"/>
          <w:szCs w:val="24"/>
        </w:rPr>
        <w:t>информация для пользователей (предупреждения, меры предосторожности, предпринимаемые в случае необходимости меры и ограничения при использовании медицинского изделия), включая: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предосторожности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(или)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меры,</w:t>
      </w:r>
      <w:r w:rsidR="00FD7D60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предпринимаемые в </w:t>
      </w:r>
      <w:r w:rsidRPr="00A95599">
        <w:rPr>
          <w:rFonts w:ascii="Sylfaen" w:hAnsi="Sylfaen"/>
          <w:sz w:val="24"/>
          <w:szCs w:val="24"/>
        </w:rPr>
        <w:lastRenderedPageBreak/>
        <w:t>случае неисправности медицинского изделия или отклонений в его функционировании, которые могут влиять на безопасность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предосторожности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(или)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меры,</w:t>
      </w:r>
      <w:r w:rsidR="00445513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предпринимаемые в случае воздействия на функционирование медицинского изделия внешних факторов, связанных с применением медицинского изделия в комбинации с другими медицинскими изделиями и (или) оборудованием, или таких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 меры предосторожности и (или) меры, предпринимаемые в случае предсказуемого риска электромагнитных помех, создаваемых медицинским изделием при проведении и оценке результатов специфических диагностических исследований, терапевтического лечения или при его использовании (например, электромагнитное излучение медицинского изделия, оказывающее влияние на другое оборудование);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сведения об ограничениях или несовместимости с медицинским изделием отдельных лекарственных средств или биологических материалов (если медицинское изделие предназначено для введения лекарственных средств или биологических материалов);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 меры предосторожности и (или) ограничения, связанные с лекарственными веществами или биологическими материалами, которые входят в состав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 связанное с входящими в состав медицинского изделия канцерогенными, мутагенными или токсичными материалами,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 или меры предосторожности, предпринимаемые пользователем при утилизации медицинского изделия, принадлежностей и расходных материалов, используемых вместе с ним (при наличии), включая следующие сведения: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инфекционная или микробная опасность медицинского изделия; экологическая опасность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физическая опасность медицинского изделия;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19) </w:t>
      </w:r>
      <w:r w:rsidR="00C421C6" w:rsidRPr="00A95599">
        <w:rPr>
          <w:rFonts w:ascii="Sylfaen" w:hAnsi="Sylfaen"/>
          <w:sz w:val="24"/>
          <w:szCs w:val="24"/>
        </w:rPr>
        <w:t>информация об обстоятельствах, при которых пользователь должен проконсультироваться с медицинским специалистом (для медицинских изделий, предназначенных для использования лицами, не имеющими медицинского образования);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20) </w:t>
      </w:r>
      <w:r w:rsidR="00C421C6" w:rsidRPr="00A95599">
        <w:rPr>
          <w:rFonts w:ascii="Sylfaen" w:hAnsi="Sylfaen"/>
          <w:sz w:val="24"/>
          <w:szCs w:val="24"/>
        </w:rPr>
        <w:t>данные о выпуске или последнем пересмотре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21)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необходимости направления сообщения в уполномоченный орган государства-члена при выявлении побочных действий, не указанных в инструкции по применению, нежелательных реакциях при применении </w:t>
      </w:r>
      <w:r w:rsidR="00C421C6" w:rsidRPr="00A95599">
        <w:rPr>
          <w:rFonts w:ascii="Sylfaen" w:hAnsi="Sylfaen"/>
          <w:sz w:val="24"/>
          <w:szCs w:val="24"/>
        </w:rPr>
        <w:lastRenderedPageBreak/>
        <w:t>медицинского изделия, особенностей взаимодействия медицинских изделий друг с другом, фактов и обстоятельств, создающих угрозу жизни и здоровью пользователей и третьих лиц при применении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66. </w:t>
      </w:r>
      <w:r w:rsidR="00C421C6" w:rsidRPr="00A95599">
        <w:rPr>
          <w:rFonts w:ascii="Sylfaen" w:hAnsi="Sylfaen"/>
          <w:sz w:val="24"/>
          <w:szCs w:val="24"/>
        </w:rPr>
        <w:t>Инструкция по применению должна быть составлена с использованием терминов, понятных пользователю, и при необходимости сопровождаться рисунками и диаграммами.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Инструкция по применению может содержать отдельные сведения для профессиональных и непрофессиональных пользователей.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67. </w:t>
      </w:r>
      <w:r w:rsidR="00C421C6" w:rsidRPr="00A95599">
        <w:rPr>
          <w:rFonts w:ascii="Sylfaen" w:hAnsi="Sylfaen"/>
          <w:sz w:val="24"/>
          <w:szCs w:val="24"/>
        </w:rPr>
        <w:t>Инструкция по применению может быть представлена в сокращенном виде или на маркировке (для медицинских изделий классов потенциального риска применения 1 и 2а), если медицинское изделие может быть использовано безопасно и по назначению, определенному производителем, без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68. </w:t>
      </w:r>
      <w:r w:rsidR="00C421C6" w:rsidRPr="00A95599">
        <w:rPr>
          <w:rFonts w:ascii="Sylfaen" w:hAnsi="Sylfaen"/>
          <w:sz w:val="24"/>
          <w:szCs w:val="24"/>
        </w:rPr>
        <w:t>Одного экземпляра инструкции по применению может быть достаточно, если поставляется несколько медицинских изделий одному пользователю по одному адресу. По требованию потребителя производитель должен предоставить дополнительные экземпляры инструкции по применению.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>IV. Общие требования безопасности и эффективности,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применяемые к медицинским изделиям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1. </w:t>
      </w:r>
      <w:r w:rsidR="00C421C6" w:rsidRPr="00A95599">
        <w:rPr>
          <w:rFonts w:ascii="Sylfaen" w:hAnsi="Sylfaen"/>
          <w:sz w:val="24"/>
          <w:szCs w:val="24"/>
        </w:rPr>
        <w:t xml:space="preserve">Химические, физические и биологические свойства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69. </w:t>
      </w:r>
      <w:r w:rsidR="00C421C6" w:rsidRPr="00A95599">
        <w:rPr>
          <w:rFonts w:ascii="Sylfaen" w:hAnsi="Sylfaen"/>
          <w:sz w:val="24"/>
          <w:szCs w:val="24"/>
        </w:rPr>
        <w:t xml:space="preserve">При проектировании и изготовлении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особое внимание должно уделяться возможному ухудшению аналитической эффективности из-за несовместимости применяемых материалов, проб и (или) аналитов.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70. </w:t>
      </w:r>
      <w:r w:rsidR="00C421C6" w:rsidRPr="00A95599">
        <w:rPr>
          <w:rFonts w:ascii="Sylfaen" w:hAnsi="Sylfaen"/>
          <w:sz w:val="24"/>
          <w:szCs w:val="24"/>
        </w:rPr>
        <w:t xml:space="preserve">При проектировании, изготовлении и упаковке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должен быть максимально снижен риск, создаваемый загрязняющими веществами и их остатками для пользователей и лиц, участвующих в транспортировке, хранении, обслуживании и использовании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(с учетом назначения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а также длительности и частоты воздействия этих веществ на организм человека).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71. </w:t>
      </w:r>
      <w:r w:rsidR="00C421C6" w:rsidRPr="00A95599">
        <w:rPr>
          <w:rFonts w:ascii="Sylfaen" w:hAnsi="Sylfaen"/>
          <w:sz w:val="24"/>
          <w:szCs w:val="24"/>
        </w:rPr>
        <w:t xml:space="preserve">При проектировании и изготовлении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должны быть снижены риски: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 xml:space="preserve">связанные с веществами, которые могут вымываться или вытекать из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(с учетом их сенсибилизирующего действия, канцерогенности, мутагенности или отрицательного влияния на </w:t>
      </w:r>
      <w:r w:rsidR="00C421C6" w:rsidRPr="00A95599">
        <w:rPr>
          <w:rFonts w:ascii="Sylfaen" w:hAnsi="Sylfaen"/>
          <w:sz w:val="24"/>
          <w:szCs w:val="24"/>
        </w:rPr>
        <w:lastRenderedPageBreak/>
        <w:t>репродуктивную функцию);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 xml:space="preserve">связанные с непреднамеренным попаданием в медицинское изделие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посторонних веществ (с учетом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назначения, определенного производителем, и предполагаемых условий применения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).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2. </w:t>
      </w:r>
      <w:r w:rsidR="00C421C6" w:rsidRPr="00A95599">
        <w:rPr>
          <w:rFonts w:ascii="Sylfaen" w:hAnsi="Sylfaen"/>
          <w:sz w:val="24"/>
          <w:szCs w:val="24"/>
        </w:rPr>
        <w:t xml:space="preserve">Инфекционное и микробное загрязнение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72. </w:t>
      </w:r>
      <w:r w:rsidR="00C421C6" w:rsidRPr="00A95599">
        <w:rPr>
          <w:rFonts w:ascii="Sylfaen" w:hAnsi="Sylfaen"/>
          <w:sz w:val="24"/>
          <w:szCs w:val="24"/>
        </w:rPr>
        <w:t xml:space="preserve">При изготовлении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риск инфицирования пользователей и третьих лиц должен быть устранен или снижен до допустимого уровня.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Конструкция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должна обеспечивать простоту в обращении и обслуживании и при необходимости максимально снизить риск микробных утечек из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и (или) микробного воздействия в процессе использования, а также предотвращать микробное загрязнение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или пробы пользователем или третьим лицом.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73. </w:t>
      </w:r>
      <w:r w:rsidR="00C421C6" w:rsidRPr="00A95599">
        <w:rPr>
          <w:rFonts w:ascii="Sylfaen" w:hAnsi="Sylfaen"/>
          <w:sz w:val="24"/>
          <w:szCs w:val="24"/>
        </w:rPr>
        <w:t xml:space="preserve">При проектировании, изготовлении и упаковке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имеющих специальный микробиологический статус в соответствии с маркировкой, должно быть гарантировано, что микробиологический статус остается без изменений при соблюдении условий транспортировки и хранения, определенных производителем, до тех пор, пока защитная упаковка не будет нарушена или вскрыта.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74. </w:t>
      </w:r>
      <w:r w:rsidR="00C421C6" w:rsidRPr="00A95599">
        <w:rPr>
          <w:rFonts w:ascii="Sylfaen" w:hAnsi="Sylfaen"/>
          <w:sz w:val="24"/>
          <w:szCs w:val="24"/>
        </w:rPr>
        <w:t xml:space="preserve">Стерильные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либо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имеющие специальный микробиологический статус, изготавливаются, обрабатываются и при необходимости стерилизуются с применением валидированных методов, оборудования, процессов.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75.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требующие стерилизации, должны быть изготовлены в контролируемых производственных условиях.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76. </w:t>
      </w:r>
      <w:r w:rsidR="00C421C6" w:rsidRPr="00A95599">
        <w:rPr>
          <w:rFonts w:ascii="Sylfaen" w:hAnsi="Sylfaen"/>
          <w:sz w:val="24"/>
          <w:szCs w:val="24"/>
        </w:rPr>
        <w:t xml:space="preserve">Упаковка нестерильных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должна обеспечивать их целостность и чистоту и в случае, если медицинское изделие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должно быть стерилизовано перед использованием, максимально снизить риск микробного загрязнения, при этом упаковка должна быть совместимой с методом стерилизации, указанным производителем.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содержащие материалы биологического происхождения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77.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содержат биологические материалы животных, то обработка, хранение, тестирование биологических материалов животного происхождения, а также обращение с ними должны осуществляться таким образом, чтобы обеспечить безопасность пользователей и третьих лиц.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Безопасность в отношении вирусов, других инфекционных агентов и иных возбудителей болезней, общих для человека и животных,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5599">
        <w:rPr>
          <w:rFonts w:ascii="Sylfaen" w:hAnsi="Sylfaen"/>
          <w:sz w:val="24"/>
          <w:szCs w:val="24"/>
        </w:rPr>
        <w:t xml:space="preserve">если активность вирусов и других инфекционных агентов обусловлена назначением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или процесс уничтожения или инактивации может снизить эффективность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78.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содержат биологические материалы человеческого происхождения, то обработка, хранение, тестирование и обращение с биологическими материалами человеческого происхождения должны осуществляться таким образом, чтобы обеспечить безопасность пользователей и третьих лиц.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5599">
        <w:rPr>
          <w:rFonts w:ascii="Sylfaen" w:hAnsi="Sylfaen"/>
          <w:sz w:val="24"/>
          <w:szCs w:val="24"/>
        </w:rPr>
        <w:t xml:space="preserve">если активность вирусов и других инфекционных агентов обусловлена назначением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или процесс уничтожения или инактивации может снизить эффективность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79.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содержат биологические материалы микробного происхождения, то обработка, хранение, тестирование и обращение с биологическими материалами этой природы должны осуществляться таким образом, чтобы обеспечить безопасность пользователей и третьих лиц.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5599">
        <w:rPr>
          <w:rFonts w:ascii="Sylfaen" w:hAnsi="Sylfaen"/>
          <w:sz w:val="24"/>
          <w:szCs w:val="24"/>
        </w:rPr>
        <w:t xml:space="preserve">если активность вирусов и других инфекционных агентов обусловлена назначением медицинских изделий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или процесс уничтожения или инактивации может снизить эффективность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применяемые в условиях воздействия внешних факторов</w:t>
      </w:r>
    </w:p>
    <w:p w:rsidR="00FD7D60" w:rsidRPr="00A95599" w:rsidRDefault="00FD7D60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80.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их сборка, настройка, калибровка, использование и обслуживание в условиях воздействия внешних факторов были проведены безопасно.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81.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предназначены для применения в комбинации с другими медицинскими изделиями и (или) оборудованием, вся комбинация, включая соединительную систему, должна быть безопасной и не должна ухудшать заявленные функциональные характеристики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="00C421C6" w:rsidRPr="00A95599">
        <w:rPr>
          <w:rFonts w:ascii="Sylfaen" w:hAnsi="Sylfaen"/>
          <w:sz w:val="24"/>
          <w:szCs w:val="24"/>
        </w:rPr>
        <w:t>Любые известные ограничения по применению такой комбинации указываются на маркировке и (или) в инструкции по применению. При проектировании и изготовлении соединительных систем должны быть максимально снижены возможные риски неправильного соединения.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Не допускается применение в составе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специальных технических и (или) программных средств, исключающих или ограничивающих возможность его использования в комбинации с другими предназначенными для этого медицинскими изделиями и (или) оборудованием.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82.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устранить или снизить до приемлемого уровня: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 xml:space="preserve">риск травмирования пользователя или третьих лиц в связи с физическими или эргономическими характеристиками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 xml:space="preserve">риск ошибки при использовании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из-за эргономических характеристик или человеческого фактора;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>риск, связанный с объективно предсказуемыми внешними воздействиями или такими окружающими условиями,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4) </w:t>
      </w:r>
      <w:r w:rsidR="00C421C6" w:rsidRPr="00A95599">
        <w:rPr>
          <w:rFonts w:ascii="Sylfaen" w:hAnsi="Sylfaen"/>
          <w:sz w:val="24"/>
          <w:szCs w:val="24"/>
        </w:rPr>
        <w:t xml:space="preserve">риск, связанный с использованием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при контакте с материалами, жидкостями и газами, воздействию которых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подвергаются в нормальных условиях эксплуатации;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 xml:space="preserve">риск, связанный с возможным негативным взаимодействием между программным обеспечением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 условиями, в которых оно эксплуатируется;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6) </w:t>
      </w:r>
      <w:r w:rsidR="00C421C6" w:rsidRPr="00A95599">
        <w:rPr>
          <w:rFonts w:ascii="Sylfaen" w:hAnsi="Sylfaen"/>
          <w:sz w:val="24"/>
          <w:szCs w:val="24"/>
        </w:rPr>
        <w:t xml:space="preserve">риск случайного попадания посторонних веществ в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7) </w:t>
      </w:r>
      <w:r w:rsidR="00C421C6" w:rsidRPr="00A95599">
        <w:rPr>
          <w:rFonts w:ascii="Sylfaen" w:hAnsi="Sylfaen"/>
          <w:sz w:val="24"/>
          <w:szCs w:val="24"/>
        </w:rPr>
        <w:t xml:space="preserve">риск неправильной идентификации проб в рамках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8) </w:t>
      </w:r>
      <w:r w:rsidR="00C421C6" w:rsidRPr="00A95599">
        <w:rPr>
          <w:rFonts w:ascii="Sylfaen" w:hAnsi="Sylfaen"/>
          <w:sz w:val="24"/>
          <w:szCs w:val="24"/>
        </w:rPr>
        <w:t>риск взаимных помех, связанных с другими устройствами, обычно применяемыми в лечебно-диагностическом процессе.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83.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проектируются и изготавливаются таким образом, чтобы устранить или максимально снизить риск воспламенения или взрыва в нормальных условиях эксплуатации или в случае единичного отказа. Особое внимание должно уделяться медицинским изделиям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применяемым с использованием легковоспламеняющихся или взрывчатых веществ.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84.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проектируются и изготавливаются таким образом, чтобы способствовать безопасной утилизации отходов, образовавшихся после использования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5. </w:t>
      </w:r>
      <w:r w:rsidR="00C421C6" w:rsidRPr="00A95599">
        <w:rPr>
          <w:rFonts w:ascii="Sylfaen" w:hAnsi="Sylfaen"/>
          <w:sz w:val="24"/>
          <w:szCs w:val="24"/>
        </w:rPr>
        <w:t xml:space="preserve">Функциональные характеристики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85.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проектируются и изготавливаются таким образом, чтобы их функциональные характеристики базировались на соответствующей научной и технической основе.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должны функционировать на протяжении всего срока эксплуатации в соответствии с назначением, определенным производителем, в части: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1) характеристик аналитической эффективности: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точность</w:t>
      </w:r>
      <w:r w:rsidR="00846231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(правильность и прецизионность), систематическая погрешность, аналитическая чувствительность, аналитическая специфичность, предел обнаружения (детекции), аналитический диапазон, линейность, точка отсечения, повторяемость, воспроизводимость, включая условия ее определения, определение возможных интерферентов эндогенной и экзогенной природы и перекрестную реактивность;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б) характеристик клинической эффективности: диагностическая чувствительность, диагностическая специфичность, предсказательная ценность положительного и отрицательного результатов, отношение правдоподобия, ожидаемые значения в нормальной или выделенной популяции.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86.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эффективность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зависит от калибраторов и (или) контрольных материалов, метрологическая прослеживаемость их значений должна обеспечиваться референтными методами и (или) имеющимися референтными материалами более высокого порядка.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87. </w:t>
      </w:r>
      <w:r w:rsidR="00C421C6" w:rsidRPr="00A95599">
        <w:rPr>
          <w:rFonts w:ascii="Sylfaen" w:hAnsi="Sylfaen"/>
          <w:sz w:val="24"/>
          <w:szCs w:val="24"/>
        </w:rPr>
        <w:t xml:space="preserve">Числовые значения результатов исследования образцов биологических </w:t>
      </w:r>
      <w:r w:rsidR="00C421C6" w:rsidRPr="00A95599">
        <w:rPr>
          <w:rFonts w:ascii="Sylfaen" w:hAnsi="Sylfaen"/>
          <w:sz w:val="24"/>
          <w:szCs w:val="24"/>
        </w:rPr>
        <w:lastRenderedPageBreak/>
        <w:t xml:space="preserve">материалов человека, полученные в рамках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должны быть выражены в общепринятых и стандартизированных единицах.</w:t>
      </w:r>
    </w:p>
    <w:p w:rsidR="00846231" w:rsidRPr="00A95599" w:rsidRDefault="0084623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t xml:space="preserve">6. </w:t>
      </w:r>
      <w:r w:rsidR="00C421C6" w:rsidRPr="00A95599">
        <w:rPr>
          <w:rFonts w:ascii="Sylfaen" w:hAnsi="Sylfaen"/>
          <w:sz w:val="24"/>
          <w:szCs w:val="24"/>
        </w:rPr>
        <w:t>Защита от излучения</w:t>
      </w:r>
    </w:p>
    <w:p w:rsidR="00846231" w:rsidRPr="00A95599" w:rsidRDefault="00846231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88.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проектируются, изготавливаются и упаковываются таким образом, чтобы минимально подвергать пользователей и третьих лиц воздействию потенциально опасного излучения.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89.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предназначенные для генерирования потенциально опасного излучения, проектируются и изготавливаются таким образом, чтобы гарантировать контроль и (или) регулировку характеристик и количества испускаемого излучения, и оснащаются визуальными и (или) звуковыми средствами предупреждения о наличии (активности) такого излучения.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7.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 xml:space="preserve">включающие в себя программное обеспечение, и автономное программное обеспечение, являющееся медицинским изделием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90.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 xml:space="preserve">включающие в себя программное обеспечение, и автономное программное обеспечение, являющееся медицинским изделием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обеспечивать стабильное, надежное и эффективное функционирование этих медицинских изделий в соответствии с назначением, определенным производителем.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8. </w:t>
      </w:r>
      <w:r w:rsidR="00C421C6" w:rsidRPr="00A95599">
        <w:rPr>
          <w:rFonts w:ascii="Sylfaen" w:hAnsi="Sylfaen"/>
          <w:sz w:val="24"/>
          <w:szCs w:val="24"/>
        </w:rPr>
        <w:t xml:space="preserve">Активные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связанные с источником энергии или оборудованные источником энергии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91. </w:t>
      </w:r>
      <w:r w:rsidR="00C421C6" w:rsidRPr="00A95599">
        <w:rPr>
          <w:rFonts w:ascii="Sylfaen" w:hAnsi="Sylfaen"/>
          <w:sz w:val="24"/>
          <w:szCs w:val="24"/>
        </w:rPr>
        <w:t xml:space="preserve">Активные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при использовании которых безопасность пользователей зависит от внутреннего источника питания, оборудуются средством определения состояния источника питания.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92.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диагностики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846231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максимально снизить риск создания электромагнитных полей (электромагнитных помех), которые могут отрицательно сказаться на работе других медицинских изделий, оборудования и средств связи в соответствии с их назначением.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93.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диагностики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846231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обеспечить уровень устойчивости к электромагнитным помехам (помехоустойчивости), обеспечивающий их функционирование в соответствии с назначением, определенным производителем.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94. </w:t>
      </w:r>
      <w:r w:rsidR="00C421C6" w:rsidRPr="00A95599">
        <w:rPr>
          <w:rFonts w:ascii="Sylfaen" w:hAnsi="Sylfaen"/>
          <w:sz w:val="24"/>
          <w:szCs w:val="24"/>
        </w:rPr>
        <w:t>Активные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диагностики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846231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изделия, так и в условиях единичной неисправности при условии, что медицинское изделие установлено и обслуживается в соответствии с указаниями производителя.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9. </w:t>
      </w:r>
      <w:r w:rsidR="00C421C6" w:rsidRPr="00A95599">
        <w:rPr>
          <w:rFonts w:ascii="Sylfaen" w:hAnsi="Sylfaen"/>
          <w:sz w:val="24"/>
          <w:szCs w:val="24"/>
        </w:rPr>
        <w:t>Защита от механических и термических рисков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95.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защитить пользователя и третьих лиц от риска механических поражений, связанного с сопротивлением движению, нестабильностью и наличием движущихся частей в составе таких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96. </w:t>
      </w:r>
      <w:r w:rsidR="00C421C6" w:rsidRPr="00A95599">
        <w:rPr>
          <w:rFonts w:ascii="Sylfaen" w:hAnsi="Sylfaen"/>
          <w:sz w:val="24"/>
          <w:szCs w:val="24"/>
        </w:rPr>
        <w:t xml:space="preserve">В случае если в составе медицинского изделия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имеются движущиеся части, предусматриваются средства защиты пользователя от риска, связанного с возможным разрушением движущихся частей или с их отрывом.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97.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максимально снизить риск, связанный с вибрацией, создаваемой этими медицинскими изделиями, путем применения средств, позволяющих ограничить вибрацию, если только вибрация не является частью предназначения таких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98.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максимально снизить риски, связанные с создаваемым шумом, путем применения (при необходимости) средств, используемых для уменьшения шума.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99. </w:t>
      </w:r>
      <w:r w:rsidR="00C421C6" w:rsidRPr="00A95599">
        <w:rPr>
          <w:rFonts w:ascii="Sylfaen" w:hAnsi="Sylfaen"/>
          <w:sz w:val="24"/>
          <w:szCs w:val="24"/>
        </w:rPr>
        <w:t xml:space="preserve">Клеммы, разъемы, соединители и другие устройства подключения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к источникам электрической, гидравлической или пневматической энергии проектируются и изготавливаются таким образом, чтобы максимально снизить любые возможные риски.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100.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проектируются и изготавливаются таким образом, чтобы максимально снизить риск ошибок, возникающих при неправильном подключении или переключении во время работы аппаратуры или деталей в составе таких медицинских изделий.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101. </w:t>
      </w:r>
      <w:r w:rsidR="00C421C6" w:rsidRPr="00A95599">
        <w:rPr>
          <w:rFonts w:ascii="Sylfaen" w:hAnsi="Sylfaen"/>
          <w:sz w:val="24"/>
          <w:szCs w:val="24"/>
        </w:rPr>
        <w:t xml:space="preserve">Открытые части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(за исключением частей, предназначенных для подачи тепла или достижения заданных </w:t>
      </w:r>
      <w:r w:rsidR="00C421C6" w:rsidRPr="00A95599">
        <w:rPr>
          <w:rFonts w:ascii="Sylfaen" w:hAnsi="Sylfaen"/>
          <w:sz w:val="24"/>
          <w:szCs w:val="24"/>
        </w:rPr>
        <w:lastRenderedPageBreak/>
        <w:t>значений температур) не должны достигать потенциально опасных значений температур при нормальных условиях эксплуатации.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10. </w:t>
      </w:r>
      <w:r w:rsidR="00C421C6" w:rsidRPr="00A95599">
        <w:rPr>
          <w:rFonts w:ascii="Sylfaen" w:hAnsi="Sylfaen"/>
          <w:sz w:val="24"/>
          <w:szCs w:val="24"/>
        </w:rPr>
        <w:t xml:space="preserve">Защита от рисков, создаваемых медицинскими изделиями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предназначенными для самотестирования пользователем или тестирования вблизи пользователя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102.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диагностики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,</w:t>
      </w:r>
      <w:r w:rsidR="00846231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предназначенные для самотестирования пользователем или тестирования вблизи пользователя, проектируются и изготавливаются таким образом, чтобы они функционировали в соответствии с назначением, определенным производителем, с учетом навыков пользователя и условий эксплуатации медицинского изделия.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103. </w:t>
      </w:r>
      <w:r w:rsidR="00C421C6" w:rsidRPr="00A95599">
        <w:rPr>
          <w:rFonts w:ascii="Sylfaen" w:hAnsi="Sylfaen"/>
          <w:sz w:val="24"/>
          <w:szCs w:val="24"/>
        </w:rPr>
        <w:t>Медицинские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изделия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диагностики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,</w:t>
      </w:r>
      <w:r w:rsidR="00846231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предназначенные для самотестирования пользователем или тестирования вблизи пользователя, проектируются и изготавливаются таким образом, чтобы максимально снизить риск ошибки пользователя, не имеющего специального медицинского образования, при применении таких медицинских изделий, а также при отборе проб или интерпретации результатов тестирования.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104. </w:t>
      </w:r>
      <w:r w:rsidR="00C421C6" w:rsidRPr="00A95599">
        <w:rPr>
          <w:rFonts w:ascii="Sylfaen" w:hAnsi="Sylfaen"/>
          <w:sz w:val="24"/>
          <w:szCs w:val="24"/>
        </w:rPr>
        <w:t xml:space="preserve">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предназначенные для самотестирования пользователем или для тестирования вблизи пользователя, должны иметь, если это объективно возможно, функцию подтверждения того, что при использовании эти медицинские изделия будут функционировать в соответствии с назначением, определенным производителем.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11. </w:t>
      </w:r>
      <w:r w:rsidR="00C421C6" w:rsidRPr="00A95599">
        <w:rPr>
          <w:rFonts w:ascii="Sylfaen" w:hAnsi="Sylfaen"/>
          <w:sz w:val="24"/>
          <w:szCs w:val="24"/>
        </w:rPr>
        <w:t xml:space="preserve">Дополнительные требования к маркировке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105. </w:t>
      </w:r>
      <w:r w:rsidR="00C421C6" w:rsidRPr="00A95599">
        <w:rPr>
          <w:rFonts w:ascii="Sylfaen" w:hAnsi="Sylfaen"/>
          <w:sz w:val="24"/>
          <w:szCs w:val="24"/>
        </w:rPr>
        <w:t xml:space="preserve">В отношении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применяются помимо требований к маркировке, указанных в подразделе 13 раздела III настоящих Общих требований, также дополнительные требования, предусматривающие, что маркировка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должна содержать следующую информацию: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предназначении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>сведения о массе (нетто) содержимого (в единицах веса или объема), количестве единиц или любой комбинации показателей, которые точно отражают содержание упаковки (при наличии);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 xml:space="preserve">сведения об основных ингредиентах, содержащихся в упаковке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4) </w:t>
      </w:r>
      <w:r w:rsidR="00C421C6" w:rsidRPr="00A95599">
        <w:rPr>
          <w:rFonts w:ascii="Sylfaen" w:hAnsi="Sylfaen"/>
          <w:sz w:val="24"/>
          <w:szCs w:val="24"/>
        </w:rPr>
        <w:t xml:space="preserve">знак предупреждения об опасности, если медицинское изделие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содержит опасные вещества;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специальном микробиологическом статусе или чистоте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предназначении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 самотестирования пользователем или для тестирования вблизи пользователя (при наличии).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12. </w:t>
      </w:r>
      <w:r w:rsidR="00C421C6" w:rsidRPr="00A95599">
        <w:rPr>
          <w:rFonts w:ascii="Sylfaen" w:hAnsi="Sylfaen"/>
          <w:sz w:val="24"/>
          <w:szCs w:val="24"/>
        </w:rPr>
        <w:t xml:space="preserve">Требования к информации, содержащейся в инструкции по применению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</w:p>
    <w:p w:rsidR="00A36741" w:rsidRPr="00A95599" w:rsidRDefault="00A3674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106. </w:t>
      </w:r>
      <w:r w:rsidR="00C421C6" w:rsidRPr="00A95599">
        <w:rPr>
          <w:rFonts w:ascii="Sylfaen" w:hAnsi="Sylfaen"/>
          <w:sz w:val="24"/>
          <w:szCs w:val="24"/>
        </w:rPr>
        <w:t xml:space="preserve">Инструкция по применению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должна содержать следующую информацию: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1) </w:t>
      </w:r>
      <w:r w:rsidR="00C421C6" w:rsidRPr="00A95599">
        <w:rPr>
          <w:rFonts w:ascii="Sylfaen" w:hAnsi="Sylfaen"/>
          <w:sz w:val="24"/>
          <w:szCs w:val="24"/>
        </w:rPr>
        <w:t xml:space="preserve">наименование и (или) торговое наименование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2) </w:t>
      </w:r>
      <w:r w:rsidR="00C421C6" w:rsidRPr="00A95599">
        <w:rPr>
          <w:rFonts w:ascii="Sylfaen" w:hAnsi="Sylfaen"/>
          <w:sz w:val="24"/>
          <w:szCs w:val="24"/>
        </w:rPr>
        <w:t xml:space="preserve">сведения о производителе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 (или) его уполномоченном представителе, включая полное и сокращенное (при наличии) наименования юридического лица, место нахождения (фамилия, имя, отчество (при наличии) и место жительства физического лица, зарегистрированного в качестве индивидуального предпринимателя), почтовый адрес, номера телефона, факса, адрес электронной почты (при наличии);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3) </w:t>
      </w:r>
      <w:r w:rsidR="00C421C6" w:rsidRPr="00A95599">
        <w:rPr>
          <w:rFonts w:ascii="Sylfaen" w:hAnsi="Sylfaen"/>
          <w:sz w:val="24"/>
          <w:szCs w:val="24"/>
        </w:rPr>
        <w:t xml:space="preserve">назначение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в том числе: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функциональное назначение;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описание того, что определяется и (или) измеряется;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специфическое расстройство, состояние или фактор риска для обнаружения, определения или дифференцирования которого предназначено медицинское изделие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(при необходимости);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предназначение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для качественных, полуколичественных или количественных определений;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тип анализируемого образца;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предназначении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 клинической лабораторной диагностики;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5) </w:t>
      </w:r>
      <w:r w:rsidR="00C421C6" w:rsidRPr="00A95599">
        <w:rPr>
          <w:rFonts w:ascii="Sylfaen" w:hAnsi="Sylfaen"/>
          <w:sz w:val="24"/>
          <w:szCs w:val="24"/>
        </w:rPr>
        <w:t xml:space="preserve">назначение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6) </w:t>
      </w:r>
      <w:r w:rsidR="00C421C6" w:rsidRPr="00A95599">
        <w:rPr>
          <w:rFonts w:ascii="Sylfaen" w:hAnsi="Sylfaen"/>
          <w:sz w:val="24"/>
          <w:szCs w:val="24"/>
        </w:rPr>
        <w:t>принцип теста;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7) </w:t>
      </w:r>
      <w:r w:rsidR="00C421C6" w:rsidRPr="00A95599">
        <w:rPr>
          <w:rFonts w:ascii="Sylfaen" w:hAnsi="Sylfaen"/>
          <w:sz w:val="24"/>
          <w:szCs w:val="24"/>
        </w:rPr>
        <w:t>описание реагентов, калибраторов и контрольных материалов;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8) </w:t>
      </w:r>
      <w:r w:rsidR="00C421C6" w:rsidRPr="00A95599">
        <w:rPr>
          <w:rFonts w:ascii="Sylfaen" w:hAnsi="Sylfaen"/>
          <w:sz w:val="24"/>
          <w:szCs w:val="24"/>
        </w:rPr>
        <w:t xml:space="preserve">перечень материалов и специальных материалов, которые требуются для проведения тестирования (анализа), но не содержатся в комплекте поставки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9) </w:t>
      </w:r>
      <w:r w:rsidR="00C421C6" w:rsidRPr="00A95599">
        <w:rPr>
          <w:rFonts w:ascii="Sylfaen" w:hAnsi="Sylfaen"/>
          <w:sz w:val="24"/>
          <w:szCs w:val="24"/>
        </w:rPr>
        <w:t xml:space="preserve">для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 xml:space="preserve">предназначенных для использования в комбинации с другими медицинскими изделиями, включая медицинские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- информация для идентификации медицинских изделий с целью получения безопасной комбинации и (или) информация об ограничениях по совместному использованию медицинских изделий;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10) </w:t>
      </w:r>
      <w:r w:rsidR="00C421C6" w:rsidRPr="00A95599">
        <w:rPr>
          <w:rFonts w:ascii="Sylfaen" w:hAnsi="Sylfaen"/>
          <w:sz w:val="24"/>
          <w:szCs w:val="24"/>
        </w:rPr>
        <w:t xml:space="preserve">сведения о специальных условиях хранения (например, температура и влажность воздуха, освещение и др.) и (или) обращения пользователей с медицинским изделием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11) </w:t>
      </w:r>
      <w:r w:rsidR="00C421C6" w:rsidRPr="00A95599">
        <w:rPr>
          <w:rFonts w:ascii="Sylfaen" w:hAnsi="Sylfaen"/>
          <w:sz w:val="24"/>
          <w:szCs w:val="24"/>
        </w:rPr>
        <w:t xml:space="preserve">сведения о характеристиках стабильности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(например, условия хранения, срок годности после первого вскрытия первичного контейнера), а также условиях хранения и стабильности рабочих растворов 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12)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стерильном состоянии, методе стерилизации и о порядке действий в случае нарушения стерильной упаковки (если медицинское изделие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поставляется в стерильном виде);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13)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для пользователей (предупреждения, меры предосторожности, предпринимаемые в случае необходимости меры и ограничения при использовании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="00C421C6" w:rsidRPr="00A95599">
        <w:rPr>
          <w:rFonts w:ascii="Sylfaen" w:hAnsi="Sylfaen"/>
          <w:sz w:val="24"/>
          <w:szCs w:val="24"/>
        </w:rPr>
        <w:t>включая: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предосторожности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(или)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меры,</w:t>
      </w:r>
      <w:r w:rsidR="005E056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предпринимаемые в случае сбоя или отклонений в функционировании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5599">
        <w:rPr>
          <w:rFonts w:ascii="Sylfaen" w:hAnsi="Sylfaen"/>
          <w:sz w:val="24"/>
          <w:szCs w:val="24"/>
        </w:rPr>
        <w:t>определяемых по внешним признакам;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предосторожности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(или)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меры,</w:t>
      </w:r>
      <w:r w:rsidR="005A1FA1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предпринимаемые в отношении таких предсказуемых внешних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предупреждение,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предосторожности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(или)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меры,</w:t>
      </w:r>
      <w:r w:rsidR="005E056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 xml:space="preserve">предпринимаемые в случае предсказуемого риска электромагнитных помех, создаваемых медицинским изделием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для других медицинских изделий, оборудования и средств связи;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предупреждение, связанное с входящими в состав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материалами, которые являются канцерогенными, мутагенными или токсичными либо приводят к сенсибилизации, аллергической реакции или отрицательно влияют на репродуктивную функцию;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предупреждение, меры предосторожности и (или) меры, предпринимаемые в отношении потенциально инфекционного материала, содержащегося в </w:t>
      </w:r>
      <w:r w:rsidRPr="00A95599">
        <w:rPr>
          <w:rFonts w:ascii="Sylfaen" w:hAnsi="Sylfaen"/>
          <w:sz w:val="24"/>
          <w:szCs w:val="24"/>
        </w:rPr>
        <w:lastRenderedPageBreak/>
        <w:t xml:space="preserve">медицинском изделии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14)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предназначении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для одноразового использования;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15)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надлежащей обработке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 xml:space="preserve">для его повторного использования, включая очистку, дезинфекцию, упаковку и при необходимости метод повторной стерилизации (если медицинское изделие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предназначено для многоразового использования);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16) </w:t>
      </w:r>
      <w:r w:rsidR="00C421C6" w:rsidRPr="00A95599">
        <w:rPr>
          <w:rFonts w:ascii="Sylfaen" w:hAnsi="Sylfaen"/>
          <w:sz w:val="24"/>
          <w:szCs w:val="24"/>
        </w:rPr>
        <w:t>специальные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требования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в отношении помещений,</w:t>
      </w:r>
      <w:r w:rsidR="005E056D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специальной подготовки или особой квалификации пользователя и (или) третьих лиц 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17) </w:t>
      </w:r>
      <w:r w:rsidR="00C421C6" w:rsidRPr="00A95599">
        <w:rPr>
          <w:rFonts w:ascii="Sylfaen" w:hAnsi="Sylfaen"/>
          <w:sz w:val="24"/>
          <w:szCs w:val="24"/>
        </w:rPr>
        <w:t>информация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18) </w:t>
      </w:r>
      <w:r w:rsidR="00C421C6" w:rsidRPr="00A95599">
        <w:rPr>
          <w:rFonts w:ascii="Sylfaen" w:hAnsi="Sylfaen"/>
          <w:sz w:val="24"/>
          <w:szCs w:val="24"/>
        </w:rPr>
        <w:t xml:space="preserve">подробная информация о подготовке к использованию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19) </w:t>
      </w:r>
      <w:r w:rsidR="00C421C6" w:rsidRPr="00A95599">
        <w:rPr>
          <w:rFonts w:ascii="Sylfaen" w:hAnsi="Sylfaen"/>
          <w:sz w:val="24"/>
          <w:szCs w:val="24"/>
        </w:rPr>
        <w:t xml:space="preserve">информация, необходимая для проверки правильности установки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 его готовности к безопасной работе по назначению, определенному производителем, с указанием следующих сведений: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содержание и периодичность технического обслуживания, включая очистку и дезинфекцию медицинского изделия;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необходимость калибровки для обеспечения надлежащей и безопасной работы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</w:rPr>
        <w:t>в течение срока его службы;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методы снижения рисков, связанных с установкой, калибровкой или обслуживанием медицинского изделия для диагностики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A95599">
        <w:rPr>
          <w:rFonts w:ascii="Sylfaen" w:hAnsi="Sylfaen"/>
          <w:sz w:val="24"/>
          <w:szCs w:val="24"/>
          <w:lang w:eastAsia="en-US" w:bidi="en-US"/>
        </w:rPr>
        <w:t>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20) </w:t>
      </w:r>
      <w:r w:rsidR="00C421C6" w:rsidRPr="00A95599">
        <w:rPr>
          <w:rFonts w:ascii="Sylfaen" w:hAnsi="Sylfaen"/>
          <w:sz w:val="24"/>
          <w:szCs w:val="24"/>
        </w:rPr>
        <w:t>рекомендации в отношении процедур контроля качества при необходимости;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21) </w:t>
      </w:r>
      <w:r w:rsidR="00C421C6" w:rsidRPr="00A95599">
        <w:rPr>
          <w:rFonts w:ascii="Sylfaen" w:hAnsi="Sylfaen"/>
          <w:sz w:val="24"/>
          <w:szCs w:val="24"/>
        </w:rPr>
        <w:t>информация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22) </w:t>
      </w:r>
      <w:r w:rsidR="00C421C6" w:rsidRPr="00A95599">
        <w:rPr>
          <w:rFonts w:ascii="Sylfaen" w:hAnsi="Sylfaen"/>
          <w:sz w:val="24"/>
          <w:szCs w:val="24"/>
        </w:rPr>
        <w:t>процедура тестирования, включая расчеты и интерпретации результатов тестирования, и при необходимости информация о целесообразности проведения подтверждающих тестов;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23) </w:t>
      </w:r>
      <w:r w:rsidR="00C421C6" w:rsidRPr="00A95599">
        <w:rPr>
          <w:rFonts w:ascii="Sylfaen" w:hAnsi="Sylfaen"/>
          <w:sz w:val="24"/>
          <w:szCs w:val="24"/>
        </w:rPr>
        <w:t>характеристики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аналитической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эффективности: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чувствительность, специфичность, правильность, повторяемость, воспроизводимость, предел обнаружения (детекции) и диапазон измерения, включая </w:t>
      </w:r>
      <w:r w:rsidRPr="00A95599">
        <w:rPr>
          <w:rFonts w:ascii="Sylfaen" w:hAnsi="Sylfaen"/>
          <w:sz w:val="24"/>
          <w:szCs w:val="24"/>
        </w:rPr>
        <w:lastRenderedPageBreak/>
        <w:t>информацию о влиянии известных интерферентов, об ограничениях метода и использовании доступных референтных материалов и методов анализа;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24) </w:t>
      </w:r>
      <w:r w:rsidR="00C421C6" w:rsidRPr="00A95599">
        <w:rPr>
          <w:rFonts w:ascii="Sylfaen" w:hAnsi="Sylfaen"/>
          <w:sz w:val="24"/>
          <w:szCs w:val="24"/>
        </w:rPr>
        <w:t>характеристики клинической эффективности: диагностическая чувствительность и диагностическая специфичность (при необходимости);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25) </w:t>
      </w:r>
      <w:r w:rsidR="00C421C6" w:rsidRPr="00A95599">
        <w:rPr>
          <w:rFonts w:ascii="Sylfaen" w:hAnsi="Sylfaen"/>
          <w:sz w:val="24"/>
          <w:szCs w:val="24"/>
        </w:rPr>
        <w:t>биологический референтный интервал при необходимости;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26) </w:t>
      </w:r>
      <w:r w:rsidR="00C421C6" w:rsidRPr="00A95599">
        <w:rPr>
          <w:rFonts w:ascii="Sylfaen" w:hAnsi="Sylfaen"/>
          <w:sz w:val="24"/>
          <w:szCs w:val="24"/>
        </w:rPr>
        <w:t>информация об интерферирующих веществах или ограничениях, связанных с пробой, которые могут повлиять на результат исследования;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27) </w:t>
      </w:r>
      <w:r w:rsidR="00C421C6" w:rsidRPr="00A95599">
        <w:rPr>
          <w:rFonts w:ascii="Sylfaen" w:hAnsi="Sylfaen"/>
          <w:sz w:val="24"/>
          <w:szCs w:val="24"/>
        </w:rPr>
        <w:t xml:space="preserve">предупреждение и (или) специальные меры предосторожности в отношении безопасной утилизации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и принадлежностей (при наличии), которые при необходимости должны охватывать следующие факторы: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экологические риски, связанные с потенциально опасными материалами и веществами;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физические риски, в том числе возможность взрыва или возгорания;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28) </w:t>
      </w:r>
      <w:r w:rsidR="00C421C6" w:rsidRPr="00A95599">
        <w:rPr>
          <w:rFonts w:ascii="Sylfaen" w:hAnsi="Sylfaen"/>
          <w:sz w:val="24"/>
          <w:szCs w:val="24"/>
        </w:rPr>
        <w:t xml:space="preserve">в отношении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>предназначенного для самотестирования пользователем или тестирования вблизи пользователя, также следующие сведения: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подробная информация о процедуре тестирования (подготовка реагентов, отбор (подготовка) пробы, порядок выполнения и интерпретация результатов тестирования);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рекомендации относительно действий пользователя в случае положительного, отрицательного или неопределенного результата тестирования;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информация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информация о недопустимости принятия пользователем медицинских решений без предварительной консультации с медицинским специалистом;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29) </w:t>
      </w:r>
      <w:r w:rsidR="00C421C6" w:rsidRPr="00A95599">
        <w:rPr>
          <w:rFonts w:ascii="Sylfaen" w:hAnsi="Sylfaen"/>
          <w:sz w:val="24"/>
          <w:szCs w:val="24"/>
        </w:rPr>
        <w:t>данные о выпуске или последнем пересмотре инструкции по применению;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r w:rsidRPr="00A95599">
        <w:rPr>
          <w:rFonts w:ascii="Sylfaen" w:hAnsi="Sylfaen"/>
          <w:sz w:val="24"/>
          <w:szCs w:val="24"/>
        </w:rPr>
        <w:t xml:space="preserve">30) </w:t>
      </w:r>
      <w:r w:rsidR="00C421C6" w:rsidRPr="00A95599">
        <w:rPr>
          <w:rFonts w:ascii="Sylfaen" w:hAnsi="Sylfaen"/>
          <w:sz w:val="24"/>
          <w:szCs w:val="24"/>
        </w:rPr>
        <w:t xml:space="preserve">информация о необходимости направления сообщения в уполномоченный орган государства-члена при выявлении побочных действий, не указанных в инструкции по применению, нежелательных реакциях при применении медицинского изделия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="00C421C6" w:rsidRPr="00A95599">
        <w:rPr>
          <w:rFonts w:ascii="Sylfaen" w:hAnsi="Sylfaen"/>
          <w:sz w:val="24"/>
          <w:szCs w:val="24"/>
        </w:rPr>
        <w:t xml:space="preserve">особенностей взаимодействия медицинских изделий друг с другом, фактов и обстоятельств, создающих угрозу жизни и здоровью пользователей и третьих лиц при применении медицинских изделий для диагностики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in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21C6" w:rsidRPr="00A95599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C421C6" w:rsidRPr="00A95599">
        <w:rPr>
          <w:rFonts w:ascii="Sylfaen" w:hAnsi="Sylfaen"/>
          <w:sz w:val="24"/>
          <w:szCs w:val="24"/>
          <w:lang w:eastAsia="en-US" w:bidi="en-US"/>
        </w:rPr>
        <w:t>.</w:t>
      </w:r>
    </w:p>
    <w:p w:rsidR="005A1FA1" w:rsidRPr="00A95599" w:rsidRDefault="005A1FA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A1FA1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lastRenderedPageBreak/>
        <w:t>V. Доказательства соответствия медицинских изделий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общим требованиям безопасности и эффективности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в целях регистрации</w:t>
      </w:r>
    </w:p>
    <w:p w:rsidR="005A1FA1" w:rsidRPr="00A95599" w:rsidRDefault="005A1FA1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5A1FA1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107. </w:t>
      </w:r>
      <w:r w:rsidR="00C421C6" w:rsidRPr="00A95599">
        <w:rPr>
          <w:rFonts w:ascii="Sylfaen" w:hAnsi="Sylfaen"/>
          <w:sz w:val="24"/>
          <w:szCs w:val="24"/>
        </w:rPr>
        <w:t>Соответствие медицинского изделия настоящим Общим требованиям обеспечивается выполнением установленных этим документом требований непосредственно либо выполнением требований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настоящим Общим требованиям (далее - перечень).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108. </w:t>
      </w:r>
      <w:r w:rsidR="00C421C6" w:rsidRPr="00A95599">
        <w:rPr>
          <w:rFonts w:ascii="Sylfaen" w:hAnsi="Sylfaen"/>
          <w:sz w:val="24"/>
          <w:szCs w:val="24"/>
        </w:rPr>
        <w:t>Перечень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формируется на основании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предложений</w:t>
      </w:r>
      <w:r w:rsidR="005E056D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уполномоченных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органов государств-членов, одобряется</w:t>
      </w:r>
      <w:r w:rsidR="005E056D"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рекомендацией Комиссии и подлежит актуализации по мере необходимости.</w:t>
      </w: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Для включения стандартов в перечень уполномоченные органы государств-членов представляют в Комиссию сведения по форме согласно приложению № 1.</w:t>
      </w:r>
    </w:p>
    <w:p w:rsidR="005540A3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109. </w:t>
      </w:r>
      <w:r w:rsidR="00C421C6" w:rsidRPr="00A95599">
        <w:rPr>
          <w:rFonts w:ascii="Sylfaen" w:hAnsi="Sylfaen"/>
          <w:sz w:val="24"/>
          <w:szCs w:val="24"/>
        </w:rPr>
        <w:t>В целях регистрации соответствие медицинского изделия настоящим Общим требованиям подтверждается производителем или его уполномоченным представителем посредством представления в уполномоченный орган государства-члена сведений о соблюдении установленных требований по форме согласно приложению № 2. Указанная форма заполняется в соответствии с установленным порядком.</w:t>
      </w:r>
    </w:p>
    <w:p w:rsidR="005E056D" w:rsidRPr="00A95599" w:rsidRDefault="00B5158D" w:rsidP="00A955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110. </w:t>
      </w:r>
      <w:r w:rsidR="00C421C6" w:rsidRPr="00A95599">
        <w:rPr>
          <w:rFonts w:ascii="Sylfaen" w:hAnsi="Sylfaen"/>
          <w:sz w:val="24"/>
          <w:szCs w:val="24"/>
        </w:rPr>
        <w:t>Доказательства соответствия медицинского изделия положениям, установленным пунктами 3, 5 и 8 настоящих Общих требований, должны включать клиническое обоснование на основе клинических данных о медицинском изделии.</w:t>
      </w:r>
    </w:p>
    <w:p w:rsidR="00A95599" w:rsidRPr="00A95599" w:rsidRDefault="00A95599" w:rsidP="00A95599">
      <w:pPr>
        <w:spacing w:after="120"/>
        <w:rPr>
          <w:rFonts w:eastAsia="Times New Roman" w:cs="Times New Roman"/>
          <w:lang w:val="en-US"/>
        </w:rPr>
      </w:pPr>
      <w:r w:rsidRPr="00A95599">
        <w:rPr>
          <w:lang w:val="en-US"/>
        </w:rPr>
        <w:br w:type="page"/>
      </w:r>
    </w:p>
    <w:p w:rsidR="005E056D" w:rsidRPr="00A95599" w:rsidRDefault="00A95599" w:rsidP="00A95599">
      <w:pPr>
        <w:pStyle w:val="Headerorfooter0"/>
        <w:shd w:val="clear" w:color="auto" w:fill="auto"/>
        <w:spacing w:after="120" w:line="240" w:lineRule="auto"/>
        <w:ind w:left="5103"/>
        <w:rPr>
          <w:rFonts w:ascii="Sylfaen" w:hAnsi="Sylfaen"/>
          <w:sz w:val="24"/>
          <w:szCs w:val="24"/>
          <w:lang w:val="en-US"/>
        </w:rPr>
      </w:pPr>
      <w:r w:rsidRPr="00A95599">
        <w:rPr>
          <w:rFonts w:ascii="Sylfaen" w:hAnsi="Sylfaen"/>
          <w:sz w:val="24"/>
          <w:szCs w:val="24"/>
        </w:rPr>
        <w:lastRenderedPageBreak/>
        <w:t xml:space="preserve">ПРИЛОЖЕНИЕ № </w:t>
      </w:r>
      <w:r w:rsidR="00584860">
        <w:rPr>
          <w:rFonts w:ascii="Sylfaen" w:hAnsi="Sylfaen"/>
          <w:sz w:val="24"/>
          <w:szCs w:val="24"/>
        </w:rPr>
        <w:t>1</w:t>
      </w:r>
    </w:p>
    <w:p w:rsidR="00A95599" w:rsidRDefault="00C421C6" w:rsidP="00A95599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к Общим требованиям безопасности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 эффективности медицинских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изделий, требованиям к их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маркировке и эксплуатационной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документации на них</w:t>
      </w:r>
    </w:p>
    <w:p w:rsidR="00A95599" w:rsidRDefault="00A95599" w:rsidP="00A95599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</w:p>
    <w:p w:rsidR="005540A3" w:rsidRPr="00A95599" w:rsidRDefault="00C421C6" w:rsidP="00A9559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95599">
        <w:rPr>
          <w:rStyle w:val="Bodytext2Spacing2pt"/>
          <w:rFonts w:ascii="Sylfaen" w:hAnsi="Sylfaen"/>
          <w:spacing w:val="0"/>
          <w:sz w:val="24"/>
          <w:szCs w:val="24"/>
        </w:rPr>
        <w:t>ФОРМА</w:t>
      </w:r>
    </w:p>
    <w:p w:rsidR="005540A3" w:rsidRDefault="00C421C6" w:rsidP="00A95599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представления сведений для включения стандартов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в перечень стандартов, в результате применения которых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на добровольной основе полностью или частично обеспечивается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соблюдение соответствия медицинского изделия требованиям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безопасности и эффективности медицинских изделий</w:t>
      </w:r>
    </w:p>
    <w:p w:rsidR="00A95599" w:rsidRPr="00A95599" w:rsidRDefault="00A95599" w:rsidP="00A95599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699"/>
        <w:gridCol w:w="1277"/>
        <w:gridCol w:w="1699"/>
        <w:gridCol w:w="3130"/>
      </w:tblGrid>
      <w:tr w:rsidR="005540A3" w:rsidRPr="00A95599" w:rsidTr="004867B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Обозначение</w:t>
            </w:r>
            <w:r w:rsidR="00A95599">
              <w:rPr>
                <w:rStyle w:val="Bodytext212pt"/>
                <w:rFonts w:ascii="Sylfaen" w:hAnsi="Sylfaen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Наименование</w:t>
            </w:r>
            <w:r w:rsidR="00A95599">
              <w:rPr>
                <w:rStyle w:val="Bodytext212pt"/>
                <w:rFonts w:ascii="Sylfaen" w:hAnsi="Sylfaen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Дата введения в действие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Применяемые</w:t>
            </w:r>
            <w:r w:rsidR="00A95599">
              <w:rPr>
                <w:rStyle w:val="Bodytext212pt"/>
                <w:rFonts w:ascii="Sylfaen" w:hAnsi="Sylfaen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разделы</w:t>
            </w:r>
            <w:r w:rsidR="00A95599">
              <w:rPr>
                <w:rStyle w:val="Bodytext212pt"/>
                <w:rFonts w:ascii="Sylfaen" w:hAnsi="Sylfaen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стандарта</w:t>
            </w:r>
            <w:r w:rsidR="009A3748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0A3" w:rsidRPr="00A95599" w:rsidRDefault="00C421C6" w:rsidP="004F56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Пункт</w:t>
            </w:r>
            <w:r w:rsidR="00A95599">
              <w:rPr>
                <w:rStyle w:val="Bodytext212pt"/>
                <w:rFonts w:ascii="Sylfaen" w:hAnsi="Sylfaen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Общих требований</w:t>
            </w:r>
            <w:r w:rsidR="009A3748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  <w:r w:rsidR="009A3748">
              <w:rPr>
                <w:rStyle w:val="FootnoteReference"/>
                <w:rFonts w:ascii="Sylfaen" w:hAnsi="Sylfaen"/>
                <w:sz w:val="24"/>
                <w:szCs w:val="24"/>
              </w:rPr>
              <w:t>**</w:t>
            </w:r>
          </w:p>
        </w:tc>
      </w:tr>
      <w:tr w:rsidR="005540A3" w:rsidRPr="00A95599" w:rsidTr="004867B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A3" w:rsidRPr="00A95599" w:rsidRDefault="00C421C6" w:rsidP="004867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5</w:t>
            </w:r>
          </w:p>
        </w:tc>
      </w:tr>
    </w:tbl>
    <w:p w:rsidR="00584860" w:rsidRDefault="004867BE" w:rsidP="004867BE">
      <w:r>
        <w:br w:type="page"/>
      </w:r>
    </w:p>
    <w:p w:rsidR="005F0BE3" w:rsidRDefault="005F0BE3" w:rsidP="005F0BE3">
      <w:pPr>
        <w:ind w:left="5103"/>
        <w:jc w:val="center"/>
      </w:pPr>
      <w:r w:rsidRPr="00A95599">
        <w:lastRenderedPageBreak/>
        <w:t>ПРИЛОЖЕНИЕ №</w:t>
      </w:r>
      <w:r>
        <w:t xml:space="preserve"> 2</w:t>
      </w:r>
    </w:p>
    <w:p w:rsidR="005540A3" w:rsidRDefault="00C421C6" w:rsidP="005F0BE3">
      <w:pPr>
        <w:ind w:left="5103"/>
        <w:jc w:val="center"/>
      </w:pPr>
      <w:r w:rsidRPr="00A95599">
        <w:t>к Общим требованиям безопасности</w:t>
      </w:r>
      <w:r w:rsidR="00B5158D" w:rsidRPr="00A95599">
        <w:t xml:space="preserve"> </w:t>
      </w:r>
      <w:r w:rsidRPr="00A95599">
        <w:t>и эффективности медицинских</w:t>
      </w:r>
      <w:r w:rsidR="00B5158D" w:rsidRPr="00A95599">
        <w:t xml:space="preserve"> </w:t>
      </w:r>
      <w:r w:rsidRPr="00A95599">
        <w:t>изделий, требованиям к их</w:t>
      </w:r>
      <w:r w:rsidR="00B5158D" w:rsidRPr="00A95599">
        <w:t xml:space="preserve"> </w:t>
      </w:r>
      <w:r w:rsidRPr="00A95599">
        <w:t>маркировке и эксплуатационной</w:t>
      </w:r>
      <w:r w:rsidR="00B5158D" w:rsidRPr="00A95599">
        <w:t xml:space="preserve"> </w:t>
      </w:r>
      <w:r w:rsidRPr="00A95599">
        <w:t>документации на них</w:t>
      </w:r>
    </w:p>
    <w:p w:rsidR="005F0BE3" w:rsidRPr="00A95599" w:rsidRDefault="005F0BE3" w:rsidP="005F0BE3">
      <w:pPr>
        <w:ind w:left="5103"/>
        <w:jc w:val="center"/>
      </w:pPr>
    </w:p>
    <w:p w:rsidR="005540A3" w:rsidRDefault="00C421C6" w:rsidP="005F0BE3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Форма представления сведений о соответствии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медицинского изделия требованиям безопасности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 эффективности медицинских изделий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и порядок ее заполнения</w:t>
      </w:r>
    </w:p>
    <w:p w:rsidR="005F0BE3" w:rsidRPr="00A95599" w:rsidRDefault="005F0BE3" w:rsidP="005F0BE3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</w:p>
    <w:p w:rsidR="005540A3" w:rsidRDefault="00B5158D" w:rsidP="005F0BE3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I. </w:t>
      </w:r>
      <w:r w:rsidR="00C421C6" w:rsidRPr="00A95599">
        <w:rPr>
          <w:rFonts w:ascii="Sylfaen" w:hAnsi="Sylfaen"/>
          <w:sz w:val="24"/>
          <w:szCs w:val="24"/>
        </w:rPr>
        <w:t>Форма представления сведений о соответствия медицинского изделия требованиям безопасности и эффективности медицинских изделий</w:t>
      </w:r>
    </w:p>
    <w:p w:rsidR="005F0BE3" w:rsidRPr="00A95599" w:rsidRDefault="005F0BE3" w:rsidP="005F0BE3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9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5"/>
        <w:gridCol w:w="1656"/>
        <w:gridCol w:w="1656"/>
        <w:gridCol w:w="1656"/>
        <w:gridCol w:w="1656"/>
        <w:gridCol w:w="1656"/>
      </w:tblGrid>
      <w:tr w:rsidR="005540A3" w:rsidRPr="00A95599" w:rsidTr="005F0BE3">
        <w:trPr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Наименование медицинского изделия:</w:t>
            </w:r>
          </w:p>
        </w:tc>
      </w:tr>
      <w:tr w:rsidR="005540A3" w:rsidRPr="00A95599" w:rsidTr="005F0BE3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Пункт Общих требований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Применимость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к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медицинскому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изделию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Метод,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используемый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для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доказательства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соответствия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Реквизиты нормативного документа на используемый метод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Реквизиты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документа,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подтверждающего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соответствие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Результат</w:t>
            </w:r>
            <w:r w:rsidR="005F0BE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5599">
              <w:rPr>
                <w:rStyle w:val="Bodytext212pt"/>
                <w:rFonts w:ascii="Sylfaen" w:hAnsi="Sylfaen"/>
              </w:rPr>
              <w:t>оценки</w:t>
            </w:r>
          </w:p>
        </w:tc>
      </w:tr>
      <w:tr w:rsidR="005540A3" w:rsidRPr="00A95599" w:rsidTr="005F0BE3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A3" w:rsidRPr="00A95599" w:rsidRDefault="00C421C6" w:rsidP="005F0BE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5599">
              <w:rPr>
                <w:rStyle w:val="Bodytext212pt"/>
                <w:rFonts w:ascii="Sylfaen" w:hAnsi="Sylfaen"/>
              </w:rPr>
              <w:t>6</w:t>
            </w:r>
          </w:p>
        </w:tc>
      </w:tr>
    </w:tbl>
    <w:p w:rsidR="005540A3" w:rsidRPr="00A95599" w:rsidRDefault="005540A3" w:rsidP="00234688">
      <w:pPr>
        <w:spacing w:after="120"/>
        <w:ind w:left="567" w:right="559"/>
        <w:jc w:val="center"/>
      </w:pPr>
    </w:p>
    <w:p w:rsidR="005540A3" w:rsidRDefault="00C421C6" w:rsidP="00234688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>II. Порядок заполнения формы представления сведений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о соответствии медицинского изделия требованиям</w:t>
      </w:r>
      <w:r w:rsidR="00B5158D" w:rsidRPr="00A95599">
        <w:rPr>
          <w:rFonts w:ascii="Sylfaen" w:hAnsi="Sylfaen"/>
          <w:sz w:val="24"/>
          <w:szCs w:val="24"/>
        </w:rPr>
        <w:t xml:space="preserve"> </w:t>
      </w:r>
      <w:r w:rsidRPr="00A95599">
        <w:rPr>
          <w:rFonts w:ascii="Sylfaen" w:hAnsi="Sylfaen"/>
          <w:sz w:val="24"/>
          <w:szCs w:val="24"/>
        </w:rPr>
        <w:t>безопасности и эффективности медицинских изделий</w:t>
      </w:r>
    </w:p>
    <w:p w:rsidR="00234688" w:rsidRPr="00A95599" w:rsidRDefault="00234688" w:rsidP="00234688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5540A3" w:rsidRPr="00A95599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1. </w:t>
      </w:r>
      <w:r w:rsidR="00C421C6" w:rsidRPr="00A95599">
        <w:rPr>
          <w:rFonts w:ascii="Sylfaen" w:hAnsi="Sylfaen"/>
          <w:sz w:val="24"/>
          <w:szCs w:val="24"/>
        </w:rPr>
        <w:t>В графе 1 указывается соответствующий пункт Общих</w:t>
      </w:r>
      <w:r w:rsidR="00234688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4033E0">
        <w:rPr>
          <w:rFonts w:ascii="Sylfaen" w:hAnsi="Sylfaen"/>
          <w:sz w:val="24"/>
          <w:szCs w:val="24"/>
        </w:rPr>
        <w:t xml:space="preserve">                 </w:t>
      </w:r>
      <w:r w:rsidR="00C421C6" w:rsidRPr="00A95599">
        <w:rPr>
          <w:rFonts w:ascii="Sylfaen" w:hAnsi="Sylfaen"/>
          <w:sz w:val="24"/>
          <w:szCs w:val="24"/>
        </w:rPr>
        <w:t>г. № (далее - Общие требования).</w:t>
      </w:r>
    </w:p>
    <w:p w:rsidR="00234688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2. </w:t>
      </w:r>
      <w:r w:rsidR="00C421C6" w:rsidRPr="00A95599">
        <w:rPr>
          <w:rFonts w:ascii="Sylfaen" w:hAnsi="Sylfaen"/>
          <w:sz w:val="24"/>
          <w:szCs w:val="24"/>
        </w:rPr>
        <w:t>В графе 2 указывается, применимо ли требование, предусмотренное указанным в графе 1 пунктом Общих требований, к медицинскому изделию («да» или «нет»). Если данное требование не применимо к медицинскому изделию, в графе дается объяснение.</w:t>
      </w:r>
    </w:p>
    <w:p w:rsidR="005540A3" w:rsidRPr="00A95599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3. </w:t>
      </w:r>
      <w:r w:rsidR="00C421C6" w:rsidRPr="00A95599">
        <w:rPr>
          <w:rFonts w:ascii="Sylfaen" w:hAnsi="Sylfaen"/>
          <w:sz w:val="24"/>
          <w:szCs w:val="24"/>
        </w:rPr>
        <w:t xml:space="preserve">В графе 3 указывается метод, примененный для доказательства соответствия медицинского изделия требованию, предусмотренному указанным в графе 1 пунктом Общих требований (например, применение стандарта, собственные испытания с использованием стандартизованного метода, испытания с использованием собственного метода испытаний, испытания, проведенные третьей </w:t>
      </w:r>
      <w:r w:rsidR="00C421C6" w:rsidRPr="00A95599">
        <w:rPr>
          <w:rFonts w:ascii="Sylfaen" w:hAnsi="Sylfaen"/>
          <w:sz w:val="24"/>
          <w:szCs w:val="24"/>
        </w:rPr>
        <w:lastRenderedPageBreak/>
        <w:t>стороной, или другой метод).</w:t>
      </w:r>
    </w:p>
    <w:p w:rsidR="005540A3" w:rsidRPr="00A95599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4. </w:t>
      </w:r>
      <w:r w:rsidR="00C421C6" w:rsidRPr="00A95599">
        <w:rPr>
          <w:rFonts w:ascii="Sylfaen" w:hAnsi="Sylfaen"/>
          <w:sz w:val="24"/>
          <w:szCs w:val="24"/>
        </w:rPr>
        <w:t>В графе 4 указываются реквизиты нормативного документа на метод, используемый для доказательства соответствия медицинского изделия требованию, предусмотренному указанным в графе 1 пунктом Общих требований.</w:t>
      </w:r>
    </w:p>
    <w:p w:rsidR="005540A3" w:rsidRPr="00A95599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5. </w:t>
      </w:r>
      <w:r w:rsidR="00C421C6" w:rsidRPr="00A95599">
        <w:rPr>
          <w:rFonts w:ascii="Sylfaen" w:hAnsi="Sylfaen"/>
          <w:sz w:val="24"/>
          <w:szCs w:val="24"/>
        </w:rPr>
        <w:t>В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графе 5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указываются</w:t>
      </w:r>
      <w:r w:rsidRPr="00A95599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реквизиты документов,</w:t>
      </w:r>
      <w:r w:rsidR="00234688">
        <w:rPr>
          <w:rFonts w:ascii="Sylfaen" w:hAnsi="Sylfaen"/>
          <w:sz w:val="24"/>
          <w:szCs w:val="24"/>
        </w:rPr>
        <w:t xml:space="preserve"> </w:t>
      </w:r>
      <w:r w:rsidR="00C421C6" w:rsidRPr="00A95599">
        <w:rPr>
          <w:rFonts w:ascii="Sylfaen" w:hAnsi="Sylfaen"/>
          <w:sz w:val="24"/>
          <w:szCs w:val="24"/>
        </w:rPr>
        <w:t>подтверждающих соответствие медицинского изделия требованию, предусмотренному указанным в графе 1 пунктом Общих требований (протоколов испытаний, сертификатов, деклараций соответствия, отчетов о проведенных исследованиях, других документов).</w:t>
      </w:r>
    </w:p>
    <w:p w:rsidR="005540A3" w:rsidRPr="00A95599" w:rsidRDefault="00B5158D" w:rsidP="0023468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5599">
        <w:rPr>
          <w:rFonts w:ascii="Sylfaen" w:hAnsi="Sylfaen"/>
          <w:sz w:val="24"/>
          <w:szCs w:val="24"/>
        </w:rPr>
        <w:t xml:space="preserve">6. </w:t>
      </w:r>
      <w:r w:rsidR="00C421C6" w:rsidRPr="00A95599">
        <w:rPr>
          <w:rFonts w:ascii="Sylfaen" w:hAnsi="Sylfaen"/>
          <w:sz w:val="24"/>
          <w:szCs w:val="24"/>
        </w:rPr>
        <w:t>В графе 6 указывается заключение о соответствии или несоответствии медицинского изделия Общим требованиям.</w:t>
      </w:r>
    </w:p>
    <w:sectPr w:rsidR="005540A3" w:rsidRPr="00A95599" w:rsidSect="00B5158D">
      <w:type w:val="continuous"/>
      <w:pgSz w:w="11900" w:h="16840" w:code="9"/>
      <w:pgMar w:top="1418" w:right="1418" w:bottom="1418" w:left="1418" w:header="0" w:footer="6" w:gutter="0"/>
      <w:pgNumType w:start="5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6E" w:rsidRDefault="006D316E" w:rsidP="005540A3">
      <w:r>
        <w:separator/>
      </w:r>
    </w:p>
  </w:endnote>
  <w:endnote w:type="continuationSeparator" w:id="0">
    <w:p w:rsidR="006D316E" w:rsidRDefault="006D316E" w:rsidP="0055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6E" w:rsidRDefault="006D316E">
      <w:r>
        <w:separator/>
      </w:r>
    </w:p>
  </w:footnote>
  <w:footnote w:type="continuationSeparator" w:id="0">
    <w:p w:rsidR="006D316E" w:rsidRDefault="006D316E">
      <w:r>
        <w:continuationSeparator/>
      </w:r>
    </w:p>
  </w:footnote>
  <w:footnote w:id="1">
    <w:p w:rsidR="009A3748" w:rsidRPr="004F5667" w:rsidRDefault="009A3748" w:rsidP="004867BE">
      <w:pPr>
        <w:pStyle w:val="Footnote0"/>
        <w:shd w:val="clear" w:color="auto" w:fill="auto"/>
        <w:tabs>
          <w:tab w:val="left" w:pos="5618"/>
          <w:tab w:val="left" w:pos="6396"/>
        </w:tabs>
        <w:spacing w:line="240" w:lineRule="auto"/>
        <w:ind w:left="658" w:right="221"/>
        <w:rPr>
          <w:rFonts w:ascii="Sylfaen" w:hAnsi="Sylfaen"/>
          <w:sz w:val="20"/>
          <w:szCs w:val="20"/>
        </w:rPr>
      </w:pPr>
      <w:r w:rsidRPr="004F5667">
        <w:rPr>
          <w:rStyle w:val="FootnoteReference"/>
          <w:rFonts w:ascii="Sylfaen" w:eastAsia="Sylfaen" w:hAnsi="Sylfaen" w:cs="Sylfaen"/>
          <w:sz w:val="20"/>
          <w:szCs w:val="20"/>
        </w:rPr>
        <w:t>*</w:t>
      </w:r>
      <w:r w:rsidR="004F5667" w:rsidRPr="004F5667">
        <w:rPr>
          <w:rFonts w:ascii="Sylfaen" w:hAnsi="Sylfaen"/>
          <w:sz w:val="20"/>
          <w:szCs w:val="20"/>
        </w:rPr>
        <w:t xml:space="preserve"> </w:t>
      </w:r>
      <w:r w:rsidRPr="004F5667">
        <w:rPr>
          <w:rFonts w:ascii="Sylfaen" w:hAnsi="Sylfaen"/>
          <w:sz w:val="20"/>
          <w:szCs w:val="20"/>
        </w:rPr>
        <w:t>Указываются применяемые разделы стандарта, если не все разделы стандарта обеспечивают презумпцию соответствия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г. № .</w:t>
      </w:r>
    </w:p>
  </w:footnote>
  <w:footnote w:id="2">
    <w:p w:rsidR="009A3748" w:rsidRDefault="009A3748" w:rsidP="005F0BE3">
      <w:pPr>
        <w:pStyle w:val="Footnote0"/>
        <w:shd w:val="clear" w:color="auto" w:fill="auto"/>
        <w:tabs>
          <w:tab w:val="left" w:pos="4202"/>
          <w:tab w:val="left" w:pos="4970"/>
        </w:tabs>
        <w:spacing w:line="240" w:lineRule="auto"/>
        <w:ind w:left="658" w:right="221"/>
      </w:pPr>
      <w:r w:rsidRPr="004F5667">
        <w:rPr>
          <w:rStyle w:val="FootnoteReference"/>
          <w:sz w:val="20"/>
          <w:szCs w:val="20"/>
        </w:rPr>
        <w:t>**</w:t>
      </w:r>
      <w:r w:rsidR="004F5667" w:rsidRPr="004F5667">
        <w:rPr>
          <w:sz w:val="20"/>
          <w:szCs w:val="20"/>
        </w:rPr>
        <w:t xml:space="preserve"> </w:t>
      </w:r>
      <w:r w:rsidRPr="004F5667">
        <w:rPr>
          <w:rFonts w:ascii="Sylfaen" w:hAnsi="Sylfaen"/>
          <w:sz w:val="20"/>
          <w:szCs w:val="20"/>
        </w:rPr>
        <w:t>Указывается соответствующий пункт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г. № , который выполняется при применении раздела стандарта, указанного в графе 4 настоящей формы.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D49"/>
    <w:multiLevelType w:val="multilevel"/>
    <w:tmpl w:val="95903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F3483"/>
    <w:multiLevelType w:val="multilevel"/>
    <w:tmpl w:val="9684D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1270E"/>
    <w:multiLevelType w:val="multilevel"/>
    <w:tmpl w:val="D652C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62C18"/>
    <w:multiLevelType w:val="multilevel"/>
    <w:tmpl w:val="E7E4B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D78C9"/>
    <w:multiLevelType w:val="multilevel"/>
    <w:tmpl w:val="38081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00035"/>
    <w:multiLevelType w:val="multilevel"/>
    <w:tmpl w:val="5C06E2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4C5D1D"/>
    <w:multiLevelType w:val="multilevel"/>
    <w:tmpl w:val="CB900C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B07B6"/>
    <w:multiLevelType w:val="multilevel"/>
    <w:tmpl w:val="052CED2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656450"/>
    <w:multiLevelType w:val="multilevel"/>
    <w:tmpl w:val="27C28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A4529"/>
    <w:multiLevelType w:val="multilevel"/>
    <w:tmpl w:val="02BC1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F40B95"/>
    <w:multiLevelType w:val="multilevel"/>
    <w:tmpl w:val="13BC7DD6"/>
    <w:lvl w:ilvl="0">
      <w:start w:val="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893826"/>
    <w:multiLevelType w:val="multilevel"/>
    <w:tmpl w:val="AA90E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624C6E"/>
    <w:multiLevelType w:val="multilevel"/>
    <w:tmpl w:val="A8BE1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4E1B0C"/>
    <w:multiLevelType w:val="multilevel"/>
    <w:tmpl w:val="B73291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E00CC7"/>
    <w:multiLevelType w:val="multilevel"/>
    <w:tmpl w:val="B532B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E93EFF"/>
    <w:multiLevelType w:val="multilevel"/>
    <w:tmpl w:val="DDCC5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11384A"/>
    <w:multiLevelType w:val="multilevel"/>
    <w:tmpl w:val="5B346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03D01"/>
    <w:multiLevelType w:val="multilevel"/>
    <w:tmpl w:val="30F6B5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B17C0C"/>
    <w:multiLevelType w:val="multilevel"/>
    <w:tmpl w:val="37D67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A056EF"/>
    <w:multiLevelType w:val="multilevel"/>
    <w:tmpl w:val="CBCE2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15"/>
  </w:num>
  <w:num w:numId="12">
    <w:abstractNumId w:val="16"/>
  </w:num>
  <w:num w:numId="13">
    <w:abstractNumId w:val="13"/>
  </w:num>
  <w:num w:numId="14">
    <w:abstractNumId w:val="8"/>
  </w:num>
  <w:num w:numId="15">
    <w:abstractNumId w:val="10"/>
  </w:num>
  <w:num w:numId="16">
    <w:abstractNumId w:val="0"/>
  </w:num>
  <w:num w:numId="17">
    <w:abstractNumId w:val="12"/>
  </w:num>
  <w:num w:numId="18">
    <w:abstractNumId w:val="1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40A3"/>
    <w:rsid w:val="00234688"/>
    <w:rsid w:val="00273A04"/>
    <w:rsid w:val="003737CB"/>
    <w:rsid w:val="004033E0"/>
    <w:rsid w:val="00445513"/>
    <w:rsid w:val="004867BE"/>
    <w:rsid w:val="004F5667"/>
    <w:rsid w:val="005540A3"/>
    <w:rsid w:val="00584860"/>
    <w:rsid w:val="005A1FA1"/>
    <w:rsid w:val="005E056D"/>
    <w:rsid w:val="005F0BE3"/>
    <w:rsid w:val="006079EA"/>
    <w:rsid w:val="00644C67"/>
    <w:rsid w:val="00687D1A"/>
    <w:rsid w:val="006D316E"/>
    <w:rsid w:val="007452DE"/>
    <w:rsid w:val="007C43D2"/>
    <w:rsid w:val="00846231"/>
    <w:rsid w:val="009A3748"/>
    <w:rsid w:val="00A36741"/>
    <w:rsid w:val="00A95599"/>
    <w:rsid w:val="00AF2CDB"/>
    <w:rsid w:val="00B5158D"/>
    <w:rsid w:val="00BC4DC4"/>
    <w:rsid w:val="00C421C6"/>
    <w:rsid w:val="00C5211D"/>
    <w:rsid w:val="00C90491"/>
    <w:rsid w:val="00D56128"/>
    <w:rsid w:val="00E67701"/>
    <w:rsid w:val="00E7009B"/>
    <w:rsid w:val="00FA74D0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40A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40A3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,Spacing 1 pt"/>
    <w:basedOn w:val="Bodytext2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0">
    <w:name w:val="Body text (2) + 13 pt"/>
    <w:aliases w:val="Bold"/>
    <w:basedOn w:val="Bodytext2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5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5540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5540A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540A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540A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5540A3"/>
    <w:pPr>
      <w:shd w:val="clear" w:color="auto" w:fill="FFFFFF"/>
      <w:spacing w:before="480" w:line="515" w:lineRule="exac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5540A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rsid w:val="005540A3"/>
    <w:pPr>
      <w:shd w:val="clear" w:color="auto" w:fill="FFFFFF"/>
      <w:spacing w:before="1140" w:after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5540A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A95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59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95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59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37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748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7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F216-8DAD-49C3-89E9-9D559F3C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10840</Words>
  <Characters>61790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Tatevik</cp:lastModifiedBy>
  <cp:revision>11</cp:revision>
  <dcterms:created xsi:type="dcterms:W3CDTF">2016-03-12T12:56:00Z</dcterms:created>
  <dcterms:modified xsi:type="dcterms:W3CDTF">2017-01-25T11:46:00Z</dcterms:modified>
</cp:coreProperties>
</file>