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УТВЕРЖДЕНО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Решением Совета</w:t>
      </w:r>
    </w:p>
    <w:p w:rsidR="004C1BC7" w:rsidRPr="007D44BB" w:rsidRDefault="00BF1715" w:rsidP="007D44BB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  <w:lang w:val="en-US"/>
        </w:rPr>
      </w:pPr>
      <w:r w:rsidRPr="004C1BC7">
        <w:rPr>
          <w:rFonts w:ascii="GHEA Grapalat" w:hAnsi="GHEA Grapalat"/>
          <w:sz w:val="24"/>
          <w:szCs w:val="24"/>
        </w:rPr>
        <w:t xml:space="preserve">Евразийской экономической </w:t>
      </w:r>
      <w:bookmarkStart w:id="0" w:name="bookmark4"/>
      <w:r w:rsidR="007D44BB">
        <w:rPr>
          <w:sz w:val="24"/>
          <w:szCs w:val="24"/>
        </w:rPr>
        <w:t xml:space="preserve">комиссии от </w:t>
      </w:r>
      <w:r w:rsidR="007D44BB">
        <w:rPr>
          <w:sz w:val="24"/>
          <w:szCs w:val="24"/>
          <w:lang w:val="en-US"/>
        </w:rPr>
        <w:br/>
      </w:r>
      <w:r w:rsidR="007D44BB">
        <w:rPr>
          <w:sz w:val="24"/>
          <w:szCs w:val="24"/>
        </w:rPr>
        <w:t>22 декабря 2015 г. № 16</w:t>
      </w:r>
      <w:r w:rsidR="007D44BB">
        <w:rPr>
          <w:sz w:val="24"/>
          <w:szCs w:val="24"/>
          <w:lang w:val="en-US"/>
        </w:rPr>
        <w:t>3</w:t>
      </w:r>
      <w:bookmarkStart w:id="1" w:name="_GoBack"/>
      <w:bookmarkEnd w:id="1"/>
    </w:p>
    <w:p w:rsidR="007D44BB" w:rsidRPr="007D44BB" w:rsidRDefault="007D44BB" w:rsidP="007D44BB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Style w:val="Heading2Sylfaen1"/>
          <w:rFonts w:ascii="GHEA Grapalat" w:hAnsi="GHEA Grapalat"/>
          <w:b w:val="0"/>
          <w:bCs w:val="0"/>
          <w:spacing w:val="0"/>
          <w:sz w:val="24"/>
          <w:szCs w:val="24"/>
          <w:lang w:val="en-US"/>
        </w:rPr>
      </w:pPr>
    </w:p>
    <w:p w:rsidR="002E43AC" w:rsidRPr="004C1BC7" w:rsidRDefault="00BF1715" w:rsidP="004C1BC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24"/>
          <w:szCs w:val="24"/>
        </w:rPr>
      </w:pPr>
      <w:r w:rsidRPr="004C1BC7">
        <w:rPr>
          <w:rStyle w:val="Heading2Sylfaen1"/>
          <w:rFonts w:ascii="GHEA Grapalat" w:hAnsi="GHEA Grapalat"/>
          <w:b/>
          <w:bCs/>
          <w:spacing w:val="0"/>
          <w:sz w:val="24"/>
          <w:szCs w:val="24"/>
        </w:rPr>
        <w:t>ИЗОБРАЖЕНИЕ</w:t>
      </w:r>
      <w:bookmarkEnd w:id="0"/>
    </w:p>
    <w:p w:rsidR="002E43AC" w:rsidRDefault="00BF1715" w:rsidP="004C1BC7">
      <w:pPr>
        <w:pStyle w:val="Bodytext30"/>
        <w:shd w:val="clear" w:color="auto" w:fill="auto"/>
        <w:spacing w:line="240" w:lineRule="auto"/>
        <w:ind w:right="-8" w:firstLine="0"/>
        <w:rPr>
          <w:rStyle w:val="Bodytext3Sylfaen"/>
          <w:rFonts w:ascii="GHEA Grapalat" w:hAnsi="GHEA Grapalat"/>
          <w:b/>
          <w:bCs/>
          <w:sz w:val="24"/>
          <w:szCs w:val="24"/>
          <w:lang w:val="en-US"/>
        </w:rPr>
      </w:pPr>
      <w:r w:rsidRPr="004C1BC7">
        <w:rPr>
          <w:rStyle w:val="Bodytext3Sylfaen"/>
          <w:rFonts w:ascii="GHEA Grapalat" w:hAnsi="GHEA Grapalat"/>
          <w:b/>
          <w:bCs/>
          <w:sz w:val="24"/>
          <w:szCs w:val="24"/>
        </w:rPr>
        <w:t>специального знака обращения медицинских изделий</w:t>
      </w:r>
      <w:r w:rsidR="004C1BC7">
        <w:rPr>
          <w:rStyle w:val="Bodytext3Sylfaen"/>
          <w:rFonts w:ascii="GHEA Grapalat" w:hAnsi="GHEA Grapalat"/>
          <w:b/>
          <w:bCs/>
          <w:sz w:val="24"/>
          <w:szCs w:val="24"/>
        </w:rPr>
        <w:t xml:space="preserve"> </w:t>
      </w:r>
      <w:r w:rsidRPr="004C1BC7">
        <w:rPr>
          <w:rStyle w:val="Bodytext3Sylfaen"/>
          <w:rFonts w:ascii="GHEA Grapalat" w:hAnsi="GHEA Grapalat"/>
          <w:b/>
          <w:bCs/>
          <w:sz w:val="24"/>
          <w:szCs w:val="24"/>
        </w:rPr>
        <w:t>на рынке Евразийского экономического союза</w:t>
      </w:r>
    </w:p>
    <w:p w:rsidR="004C1BC7" w:rsidRPr="004C1BC7" w:rsidRDefault="004C1BC7" w:rsidP="004C1BC7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1418" w:right="1834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I. Описание изображения специального знака</w:t>
      </w:r>
      <w:r w:rsidR="004C1BC7">
        <w:rPr>
          <w:rFonts w:ascii="GHEA Grapalat" w:hAnsi="GHEA Grapalat"/>
          <w:sz w:val="24"/>
          <w:szCs w:val="24"/>
        </w:rPr>
        <w:t xml:space="preserve"> </w:t>
      </w:r>
      <w:r w:rsidRPr="004C1BC7">
        <w:rPr>
          <w:rFonts w:ascii="GHEA Grapalat" w:hAnsi="GHEA Grapalat"/>
          <w:sz w:val="24"/>
          <w:szCs w:val="24"/>
        </w:rPr>
        <w:t>обращения медицинских изделий на рынке</w:t>
      </w:r>
      <w:r w:rsidR="004C1BC7">
        <w:rPr>
          <w:rFonts w:ascii="GHEA Grapalat" w:hAnsi="GHEA Grapalat"/>
          <w:sz w:val="24"/>
          <w:szCs w:val="24"/>
        </w:rPr>
        <w:t xml:space="preserve"> </w:t>
      </w:r>
      <w:r w:rsidRPr="004C1BC7">
        <w:rPr>
          <w:rFonts w:ascii="GHEA Grapalat" w:hAnsi="GHEA Grapalat"/>
          <w:sz w:val="24"/>
          <w:szCs w:val="24"/>
        </w:rPr>
        <w:t>Евразийского экономического союза</w:t>
      </w:r>
    </w:p>
    <w:p w:rsidR="004C1BC7" w:rsidRPr="004C1BC7" w:rsidRDefault="004C1BC7" w:rsidP="004C1BC7">
      <w:pPr>
        <w:pStyle w:val="Bodytext70"/>
        <w:shd w:val="clear" w:color="auto" w:fill="auto"/>
        <w:spacing w:before="0" w:after="120" w:line="240" w:lineRule="auto"/>
        <w:ind w:left="1418" w:right="1834" w:firstLine="0"/>
        <w:jc w:val="center"/>
        <w:rPr>
          <w:rFonts w:ascii="GHEA Grapalat" w:hAnsi="GHEA Grapalat"/>
          <w:sz w:val="24"/>
          <w:szCs w:val="24"/>
        </w:rPr>
      </w:pP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Изображение специального знака обращения медицинских изделий на рынке Евразийского экономического союза (далее - специальный знак обращения) представляет собой контур квадрата с вписанной в него центрованной по вертикальной оси симметрии аббревиатурой «ЕАС», которая образована сочетанием трех стилизованных букв латинского алфавита «Е», «А» и «С», графически исполненных с применением прямых углов, имеющих одинаковые высоту и ширину, и повторяет точные пропорции квадрата на светлом (рис. 1) или контрастном (рис. 2) фоне.</w:t>
      </w:r>
    </w:p>
    <w:p w:rsidR="002E43AC" w:rsidRPr="004C1BC7" w:rsidRDefault="00600FD9" w:rsidP="004C1BC7">
      <w:pPr>
        <w:spacing w:after="120"/>
        <w:ind w:right="-8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"C:\\Users\\Tatevik\\Desktop\\</w:instrText>
      </w:r>
      <w:r>
        <w:rPr>
          <w:rFonts w:ascii="GHEA Grapalat" w:hAnsi="GHEA Grapalat"/>
        </w:rPr>
        <w:instrText>ետմ</w:instrText>
      </w:r>
      <w:r>
        <w:rPr>
          <w:rFonts w:ascii="GHEA Grapalat" w:hAnsi="GHEA Grapalat"/>
        </w:rPr>
        <w:instrText xml:space="preserve"> 5\\media\\image1.jpeg"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7D44BB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65.75pt">
            <v:imagedata r:id="rId8" r:href="rId9"/>
          </v:shape>
        </w:pict>
      </w:r>
      <w:r>
        <w:rPr>
          <w:rFonts w:ascii="GHEA Grapalat" w:hAnsi="GHEA Grapalat"/>
        </w:rPr>
        <w:fldChar w:fldCharType="end"/>
      </w:r>
    </w:p>
    <w:p w:rsidR="002E43AC" w:rsidRPr="004C1BC7" w:rsidRDefault="004C1BC7" w:rsidP="004C1BC7">
      <w:pPr>
        <w:pStyle w:val="Picturecaption40"/>
        <w:shd w:val="clear" w:color="auto" w:fill="auto"/>
        <w:spacing w:after="120" w:line="240" w:lineRule="auto"/>
        <w:ind w:left="1560" w:right="-8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</w:t>
      </w:r>
      <w:r w:rsidR="00BF1715" w:rsidRPr="004C1BC7">
        <w:rPr>
          <w:rFonts w:ascii="GHEA Grapalat" w:hAnsi="GHEA Grapalat"/>
        </w:rPr>
        <w:t>Рис. 1</w:t>
      </w:r>
      <w:r>
        <w:rPr>
          <w:rFonts w:ascii="GHEA Grapalat" w:hAnsi="GHEA Grapalat"/>
          <w:lang w:val="en-US"/>
        </w:rPr>
        <w:t xml:space="preserve">                                                        </w:t>
      </w:r>
      <w:r w:rsidR="00BF1715" w:rsidRPr="004C1BC7">
        <w:rPr>
          <w:rFonts w:ascii="GHEA Grapalat" w:hAnsi="GHEA Grapalat"/>
        </w:rPr>
        <w:t>Рис. 2</w:t>
      </w:r>
    </w:p>
    <w:p w:rsidR="004C1BC7" w:rsidRDefault="004C1BC7" w:rsidP="004C1BC7">
      <w:pPr>
        <w:pStyle w:val="Picturecaption5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</w:p>
    <w:p w:rsidR="002E43AC" w:rsidRPr="004C1BC7" w:rsidRDefault="00BF1715" w:rsidP="004C1BC7">
      <w:pPr>
        <w:pStyle w:val="Picturecaption5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Изображение специального знака обращения должно быть одноцветным и контрастировать с цветом поверхности, на которую оно нанесено.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Ширина линии элементов аббревиатуры «ЕАС» равна ширине линии контура квадрата.</w:t>
      </w:r>
    </w:p>
    <w:p w:rsidR="002E43AC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  <w:r w:rsidRPr="004C1BC7">
        <w:rPr>
          <w:rFonts w:ascii="GHEA Grapalat" w:hAnsi="GHEA Grapalat"/>
          <w:sz w:val="24"/>
          <w:szCs w:val="24"/>
        </w:rPr>
        <w:lastRenderedPageBreak/>
        <w:t xml:space="preserve">В нижней части контур размыкается, в размыкание вписана надпись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«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MED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», </w:t>
      </w:r>
      <w:r w:rsidRPr="004C1BC7">
        <w:rPr>
          <w:rFonts w:ascii="GHEA Grapalat" w:hAnsi="GHEA Grapalat"/>
          <w:sz w:val="24"/>
          <w:szCs w:val="24"/>
        </w:rPr>
        <w:t xml:space="preserve">являющаяся сокращением слова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«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medical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» </w:t>
      </w:r>
      <w:r w:rsidRPr="004C1BC7">
        <w:rPr>
          <w:rFonts w:ascii="GHEA Grapalat" w:hAnsi="GHEA Grapalat"/>
          <w:sz w:val="24"/>
          <w:szCs w:val="24"/>
        </w:rPr>
        <w:t xml:space="preserve">(«медицинский»). Надпись состоит из трех букв латинского алфавита «М», «Е»,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«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D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», </w:t>
      </w:r>
      <w:r w:rsidRPr="004C1BC7">
        <w:rPr>
          <w:rFonts w:ascii="GHEA Grapalat" w:hAnsi="GHEA Grapalat"/>
          <w:sz w:val="24"/>
          <w:szCs w:val="24"/>
        </w:rPr>
        <w:t xml:space="preserve">центрованных по вертикальной оси симметрии. Ширина линии элементов надписи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«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MED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» </w:t>
      </w:r>
      <w:r w:rsidRPr="004C1BC7">
        <w:rPr>
          <w:rFonts w:ascii="GHEA Grapalat" w:hAnsi="GHEA Grapalat"/>
          <w:sz w:val="24"/>
          <w:szCs w:val="24"/>
        </w:rPr>
        <w:t xml:space="preserve">составляет </w:t>
      </w:r>
      <w:r w:rsidRPr="004C1BC7">
        <w:rPr>
          <w:rStyle w:val="Bodytext71"/>
          <w:rFonts w:ascii="GHEA Grapalat" w:hAnsi="GHEA Grapalat"/>
          <w:sz w:val="24"/>
          <w:szCs w:val="24"/>
        </w:rPr>
        <w:t xml:space="preserve">½ </w:t>
      </w:r>
      <w:r w:rsidRPr="004C1BC7">
        <w:rPr>
          <w:rFonts w:ascii="GHEA Grapalat" w:hAnsi="GHEA Grapalat"/>
          <w:sz w:val="24"/>
          <w:szCs w:val="24"/>
        </w:rPr>
        <w:t xml:space="preserve">ширины контура квадрата. Горизонтальная ось симметрии надписи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«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MED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» </w:t>
      </w:r>
      <w:r w:rsidRPr="004C1BC7">
        <w:rPr>
          <w:rFonts w:ascii="GHEA Grapalat" w:hAnsi="GHEA Grapalat"/>
          <w:sz w:val="24"/>
          <w:szCs w:val="24"/>
        </w:rPr>
        <w:t>совпадает с горизонтальной осью симметрии ширины нижнего контура квадрата.</w:t>
      </w:r>
    </w:p>
    <w:p w:rsidR="004C1BC7" w:rsidRPr="004C1BC7" w:rsidRDefault="004C1BC7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  <w:lang w:val="en-US"/>
        </w:rPr>
      </w:pPr>
    </w:p>
    <w:p w:rsidR="002E43AC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4C1BC7">
        <w:rPr>
          <w:rFonts w:ascii="GHEA Grapalat" w:hAnsi="GHEA Grapalat"/>
          <w:sz w:val="24"/>
          <w:szCs w:val="24"/>
        </w:rPr>
        <w:t>II. Размеры и пропорции специального знака обращения</w:t>
      </w:r>
    </w:p>
    <w:p w:rsidR="004C1BC7" w:rsidRPr="004C1BC7" w:rsidRDefault="004C1BC7" w:rsidP="004C1BC7">
      <w:pPr>
        <w:pStyle w:val="Bodytext70"/>
        <w:shd w:val="clear" w:color="auto" w:fill="auto"/>
        <w:spacing w:before="0" w:after="120" w:line="240" w:lineRule="auto"/>
        <w:ind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2E43AC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jc w:val="left"/>
        <w:rPr>
          <w:rFonts w:ascii="GHEA Grapalat" w:hAnsi="GHEA Grapalat"/>
          <w:sz w:val="24"/>
          <w:szCs w:val="24"/>
          <w:lang w:val="en-US"/>
        </w:rPr>
      </w:pPr>
      <w:r w:rsidRPr="004C1BC7">
        <w:rPr>
          <w:rFonts w:ascii="GHEA Grapalat" w:hAnsi="GHEA Grapalat"/>
          <w:sz w:val="24"/>
          <w:szCs w:val="24"/>
        </w:rPr>
        <w:t>Изображение специального знака обращения на масштабной сетке с указанием размеров и пропорций представлено на рисунке 3.</w:t>
      </w:r>
    </w:p>
    <w:p w:rsidR="004C1BC7" w:rsidRPr="004C1BC7" w:rsidRDefault="004C1BC7" w:rsidP="004C1BC7">
      <w:pPr>
        <w:pStyle w:val="Bodytext70"/>
        <w:shd w:val="clear" w:color="auto" w:fill="auto"/>
        <w:spacing w:before="0" w:after="120" w:line="240" w:lineRule="auto"/>
        <w:ind w:right="-8" w:firstLine="567"/>
        <w:jc w:val="left"/>
        <w:rPr>
          <w:rFonts w:ascii="GHEA Grapalat" w:hAnsi="GHEA Grapalat"/>
          <w:sz w:val="24"/>
          <w:szCs w:val="24"/>
          <w:lang w:val="en-US"/>
        </w:rPr>
      </w:pPr>
    </w:p>
    <w:p w:rsidR="002E43AC" w:rsidRPr="004C1BC7" w:rsidRDefault="00600FD9" w:rsidP="004C1BC7">
      <w:pPr>
        <w:spacing w:after="120"/>
        <w:ind w:right="-8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"C:\\Users\\Tatevik\\Desktop\\</w:instrText>
      </w:r>
      <w:r>
        <w:rPr>
          <w:rFonts w:ascii="GHEA Grapalat" w:hAnsi="GHEA Grapalat"/>
        </w:rPr>
        <w:instrText>ետմ</w:instrText>
      </w:r>
      <w:r>
        <w:rPr>
          <w:rFonts w:ascii="GHEA Grapalat" w:hAnsi="GHEA Grapalat"/>
        </w:rPr>
        <w:instrText xml:space="preserve"> 5\\media\\image2.jpeg"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7D44BB">
        <w:rPr>
          <w:rFonts w:ascii="GHEA Grapalat" w:hAnsi="GHEA Grapalat"/>
        </w:rPr>
        <w:pict>
          <v:shape id="_x0000_i1026" type="#_x0000_t75" style="width:311.25pt;height:392.25pt">
            <v:imagedata r:id="rId10" r:href="rId11"/>
          </v:shape>
        </w:pict>
      </w:r>
      <w:r>
        <w:rPr>
          <w:rFonts w:ascii="GHEA Grapalat" w:hAnsi="GHEA Grapalat"/>
        </w:rPr>
        <w:fldChar w:fldCharType="end"/>
      </w:r>
    </w:p>
    <w:p w:rsidR="002E43AC" w:rsidRPr="004C1BC7" w:rsidRDefault="00BF1715" w:rsidP="004C1BC7">
      <w:pPr>
        <w:pStyle w:val="Picturecaption40"/>
        <w:shd w:val="clear" w:color="auto" w:fill="auto"/>
        <w:spacing w:after="120" w:line="240" w:lineRule="auto"/>
        <w:ind w:right="-8"/>
        <w:jc w:val="center"/>
        <w:rPr>
          <w:rFonts w:ascii="GHEA Grapalat" w:hAnsi="GHEA Grapalat"/>
        </w:rPr>
      </w:pPr>
      <w:r w:rsidRPr="004C1BC7">
        <w:rPr>
          <w:rFonts w:ascii="GHEA Grapalat" w:hAnsi="GHEA Grapalat"/>
        </w:rPr>
        <w:t>Рис. 3</w:t>
      </w:r>
    </w:p>
    <w:p w:rsidR="002E43AC" w:rsidRPr="004C1BC7" w:rsidRDefault="002E43AC" w:rsidP="004C1BC7">
      <w:pPr>
        <w:spacing w:after="120"/>
        <w:ind w:right="-8"/>
        <w:rPr>
          <w:rFonts w:ascii="GHEA Grapalat" w:hAnsi="GHEA Grapalat"/>
        </w:rPr>
      </w:pP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 xml:space="preserve">Основные пропорции специального знака обращения на масштабной сетке: </w:t>
      </w:r>
      <w:r w:rsidRPr="004C1BC7">
        <w:rPr>
          <w:rFonts w:ascii="GHEA Grapalat" w:hAnsi="GHEA Grapalat"/>
          <w:sz w:val="24"/>
          <w:szCs w:val="24"/>
        </w:rPr>
        <w:lastRenderedPageBreak/>
        <w:t>размер по вертикали Н - 30а, размер по горизонтали В - 28а, где «а» является размерообразующим модулем.</w:t>
      </w:r>
    </w:p>
    <w:p w:rsid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jc w:val="left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Размеры специального знака обращения при масштабировании определяются пропорциональным изменением величин Н и В. Допустимое минимальное значение размера В - 6 мм.</w:t>
      </w:r>
    </w:p>
    <w:p w:rsidR="004C1BC7" w:rsidRDefault="004C1BC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lastRenderedPageBreak/>
        <w:t>УТВЕРЖДЕНО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Решением Совета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4C1BC7" w:rsidRPr="004C1BC7" w:rsidRDefault="004C1BC7" w:rsidP="004C1BC7">
      <w:pPr>
        <w:pStyle w:val="Bodytext7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bookmarkStart w:id="2" w:name="bookmark5"/>
      <w:r w:rsidRPr="004C1BC7">
        <w:rPr>
          <w:rFonts w:ascii="GHEA Grapalat" w:hAnsi="GHEA Grapalat"/>
          <w:sz w:val="24"/>
          <w:szCs w:val="24"/>
        </w:rPr>
        <w:t>от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</w:t>
      </w:r>
      <w:r w:rsidRPr="004C1BC7"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 w:rsidRPr="004C1BC7">
        <w:rPr>
          <w:rFonts w:ascii="GHEA Grapalat" w:hAnsi="GHEA Grapalat"/>
          <w:sz w:val="24"/>
          <w:szCs w:val="24"/>
        </w:rPr>
        <w:t>г. №</w:t>
      </w:r>
    </w:p>
    <w:p w:rsidR="004C1BC7" w:rsidRDefault="004C1BC7" w:rsidP="004C1BC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Style w:val="Heading2Sylfaen1"/>
          <w:rFonts w:ascii="GHEA Grapalat" w:hAnsi="GHEA Grapalat"/>
          <w:b/>
          <w:bCs/>
          <w:spacing w:val="0"/>
          <w:sz w:val="24"/>
          <w:szCs w:val="24"/>
          <w:lang w:val="en-US"/>
        </w:rPr>
      </w:pPr>
    </w:p>
    <w:p w:rsidR="002E43AC" w:rsidRPr="004C1BC7" w:rsidRDefault="00BF1715" w:rsidP="004C1BC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Fonts w:ascii="GHEA Grapalat" w:hAnsi="GHEA Grapalat"/>
          <w:sz w:val="24"/>
          <w:szCs w:val="24"/>
        </w:rPr>
      </w:pPr>
      <w:r w:rsidRPr="004C1BC7">
        <w:rPr>
          <w:rStyle w:val="Heading2Sylfaen1"/>
          <w:rFonts w:ascii="GHEA Grapalat" w:hAnsi="GHEA Grapalat"/>
          <w:b/>
          <w:bCs/>
          <w:spacing w:val="0"/>
          <w:sz w:val="24"/>
          <w:szCs w:val="24"/>
        </w:rPr>
        <w:t>ПОЛОЖЕНИЕ</w:t>
      </w:r>
      <w:bookmarkEnd w:id="2"/>
    </w:p>
    <w:p w:rsidR="002E43AC" w:rsidRPr="004C1BC7" w:rsidRDefault="00BF1715" w:rsidP="004C1BC7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</w:rPr>
      </w:pPr>
      <w:r w:rsidRPr="004C1BC7">
        <w:rPr>
          <w:rStyle w:val="Bodytext3Sylfaen"/>
          <w:rFonts w:ascii="GHEA Grapalat" w:hAnsi="GHEA Grapalat"/>
          <w:b/>
          <w:bCs/>
          <w:sz w:val="24"/>
          <w:szCs w:val="24"/>
        </w:rPr>
        <w:t>о специальном знаке обращения медицинских изделий</w:t>
      </w:r>
      <w:r w:rsidR="004C1BC7">
        <w:rPr>
          <w:rStyle w:val="Bodytext3Sylfaen"/>
          <w:rFonts w:ascii="GHEA Grapalat" w:hAnsi="GHEA Grapalat"/>
          <w:b/>
          <w:bCs/>
          <w:sz w:val="24"/>
          <w:szCs w:val="24"/>
        </w:rPr>
        <w:t xml:space="preserve"> </w:t>
      </w:r>
      <w:r w:rsidRPr="004C1BC7">
        <w:rPr>
          <w:rStyle w:val="Bodytext3Sylfaen"/>
          <w:rFonts w:ascii="GHEA Grapalat" w:hAnsi="GHEA Grapalat"/>
          <w:b/>
          <w:bCs/>
          <w:sz w:val="24"/>
          <w:szCs w:val="24"/>
        </w:rPr>
        <w:t>на рынке Евразийского экономического союза</w:t>
      </w:r>
    </w:p>
    <w:p w:rsidR="002E43AC" w:rsidRPr="004C1BC7" w:rsidRDefault="002E43AC" w:rsidP="004C1BC7">
      <w:pPr>
        <w:spacing w:after="120"/>
        <w:ind w:right="-8"/>
        <w:rPr>
          <w:rFonts w:ascii="GHEA Grapalat" w:hAnsi="GHEA Grapalat"/>
        </w:rPr>
      </w:pP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1. Настоящее Положение разработано в соответствии с пунктом 2 статьи 31 Договора о Евразийском экономическом союзе от 29 мая 2014 года, пунктом 4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 устанавливает порядок применения специального знака обращения медицинских изделий на рынке Евразийского экономического союза (далее соответственно - специальный знак обращения, медицинские изделия, Союз).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2. Специальный знак обращения свидетельствует о том, что медицинское изделие, маркированное им, прошло установленную в рамках Союза процедуру регистрации и подтверждения соответствия общим требованиям безопасности и эффективности медицинских изделий и требованиям к внедрению и поддержанию системы менеджмента качества медицинских изделий.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 xml:space="preserve">3. Аббревиатура «ЕАС» означает Евразийское соответствие 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(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Eurasian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Pr="004C1BC7">
        <w:rPr>
          <w:rFonts w:ascii="GHEA Grapalat" w:hAnsi="GHEA Grapalat"/>
          <w:sz w:val="24"/>
          <w:szCs w:val="24"/>
          <w:lang w:val="en-US" w:eastAsia="en-US" w:bidi="en-US"/>
        </w:rPr>
        <w:t>Conformity</w:t>
      </w:r>
      <w:r w:rsidRPr="004C1BC7">
        <w:rPr>
          <w:rFonts w:ascii="GHEA Grapalat" w:hAnsi="GHEA Grapalat"/>
          <w:sz w:val="24"/>
          <w:szCs w:val="24"/>
          <w:lang w:eastAsia="en-US" w:bidi="en-US"/>
        </w:rPr>
        <w:t>).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4. Маркировка медицинского изделия специальным знаком обращения осуществляется производителем этого медицинского изделия или его уполномоченным представителем.</w:t>
      </w:r>
    </w:p>
    <w:p w:rsidR="002E43AC" w:rsidRPr="004C1BC7" w:rsidRDefault="00BF1715" w:rsidP="004C1BC7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4C1BC7">
        <w:rPr>
          <w:rFonts w:ascii="GHEA Grapalat" w:hAnsi="GHEA Grapalat"/>
          <w:sz w:val="24"/>
          <w:szCs w:val="24"/>
        </w:rPr>
        <w:t>5. Маркировка специальным знаком обращения осуществляется перед выпуском медицинского изделия в обращение в рамках Союза.</w:t>
      </w:r>
    </w:p>
    <w:sectPr w:rsidR="002E43AC" w:rsidRPr="004C1BC7" w:rsidSect="004C1BC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D9" w:rsidRDefault="00600FD9" w:rsidP="002E43AC">
      <w:r>
        <w:separator/>
      </w:r>
    </w:p>
  </w:endnote>
  <w:endnote w:type="continuationSeparator" w:id="0">
    <w:p w:rsidR="00600FD9" w:rsidRDefault="00600FD9" w:rsidP="002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D9" w:rsidRDefault="00600FD9"/>
  </w:footnote>
  <w:footnote w:type="continuationSeparator" w:id="0">
    <w:p w:rsidR="00600FD9" w:rsidRDefault="00600F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EE7"/>
    <w:multiLevelType w:val="multilevel"/>
    <w:tmpl w:val="068695B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7016F"/>
    <w:multiLevelType w:val="multilevel"/>
    <w:tmpl w:val="E3AC002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43AC"/>
    <w:rsid w:val="002E43AC"/>
    <w:rsid w:val="004C1BC7"/>
    <w:rsid w:val="00600FD9"/>
    <w:rsid w:val="007D44BB"/>
    <w:rsid w:val="00B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3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43AC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Sylfaen">
    <w:name w:val="Heading #2 + Sylfaen"/>
    <w:aliases w:val="15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Sylfaen">
    <w:name w:val="Heading #1 + Sylfaen"/>
    <w:aliases w:val="19 pt"/>
    <w:basedOn w:val="Heading1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Sylfaen0">
    <w:name w:val="Heading #2 + Sylfaen"/>
    <w:aliases w:val="15 pt,Spacing 3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E4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basedOn w:val="Bodytext2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ylfaen">
    <w:name w:val="Body text (3) + Sylfaen"/>
    <w:aliases w:val="15 pt"/>
    <w:basedOn w:val="Bodytext3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2E43A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2E43A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2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Bold">
    <w:name w:val="Body text (7) + Bold"/>
    <w:aliases w:val="Spacing 2 pt"/>
    <w:basedOn w:val="Bodytext7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Spacing2pt">
    <w:name w:val="Body text (7) + Spacing 2 pt"/>
    <w:basedOn w:val="Bodytext7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E43AC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3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Gulim">
    <w:name w:val="Body text (2) + Gulim"/>
    <w:aliases w:val="Bold"/>
    <w:basedOn w:val="Bodytext2"/>
    <w:rsid w:val="002E43AC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ylfaen1">
    <w:name w:val="Heading #2 + Sylfaen"/>
    <w:aliases w:val="15 pt,Spacing 2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2E43AC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43A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2E43AC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E43A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2E43AC"/>
    <w:pPr>
      <w:shd w:val="clear" w:color="auto" w:fill="FFFFFF"/>
      <w:spacing w:line="0" w:lineRule="atLeast"/>
      <w:ind w:hanging="9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2E43AC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2E43AC"/>
    <w:pPr>
      <w:shd w:val="clear" w:color="auto" w:fill="FFFFFF"/>
      <w:spacing w:before="660" w:line="515" w:lineRule="exact"/>
      <w:ind w:hanging="980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2E43A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E43AC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2E43AC"/>
    <w:pPr>
      <w:shd w:val="clear" w:color="auto" w:fill="FFFFFF"/>
      <w:spacing w:after="240" w:line="0" w:lineRule="atLeast"/>
      <w:jc w:val="both"/>
    </w:pPr>
  </w:style>
  <w:style w:type="paragraph" w:customStyle="1" w:styleId="Picturecaption50">
    <w:name w:val="Picture caption (5)"/>
    <w:basedOn w:val="Normal"/>
    <w:link w:val="Picturecaption5"/>
    <w:rsid w:val="002E43AC"/>
    <w:pPr>
      <w:shd w:val="clear" w:color="auto" w:fill="FFFFFF"/>
      <w:spacing w:before="240" w:line="454" w:lineRule="exact"/>
      <w:ind w:firstLine="74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2016-03-18T09:31:00Z</dcterms:created>
  <dcterms:modified xsi:type="dcterms:W3CDTF">2017-01-25T11:46:00Z</dcterms:modified>
</cp:coreProperties>
</file>