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C722B0" w:rsidRPr="00834A7A">
        <w:rPr>
          <w:rFonts w:ascii="Sylfaen" w:hAnsi="Sylfaen"/>
          <w:sz w:val="24"/>
          <w:szCs w:val="24"/>
        </w:rPr>
        <w:fldChar w:fldCharType="begin"/>
      </w:r>
      <w:r w:rsidR="00C722B0" w:rsidRPr="00834A7A">
        <w:rPr>
          <w:rFonts w:ascii="Sylfaen" w:hAnsi="Sylfaen"/>
          <w:sz w:val="24"/>
          <w:szCs w:val="24"/>
        </w:rPr>
        <w:instrText xml:space="preserve"> PAGE \* MERGEFORMAT </w:instrText>
      </w:r>
      <w:r w:rsidR="00C722B0" w:rsidRPr="00834A7A">
        <w:rPr>
          <w:rFonts w:ascii="Sylfaen" w:hAnsi="Sylfaen"/>
          <w:sz w:val="24"/>
          <w:szCs w:val="24"/>
        </w:rPr>
        <w:fldChar w:fldCharType="separate"/>
      </w:r>
      <w:r w:rsidRPr="00834A7A">
        <w:rPr>
          <w:rStyle w:val="Headerorfooter"/>
          <w:rFonts w:ascii="Sylfaen" w:hAnsi="Sylfaen"/>
          <w:sz w:val="24"/>
          <w:szCs w:val="24"/>
        </w:rPr>
        <w:t>4</w:t>
      </w:r>
      <w:r w:rsidR="00C722B0" w:rsidRPr="00834A7A">
        <w:rPr>
          <w:rFonts w:ascii="Sylfaen" w:hAnsi="Sylfaen"/>
          <w:sz w:val="24"/>
          <w:szCs w:val="24"/>
        </w:rPr>
        <w:fldChar w:fldCharType="end"/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 распоряжению Совета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722B0" w:rsidRDefault="00D468FB" w:rsidP="004215D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от 18 октября 2016 г. № 32</w:t>
      </w:r>
    </w:p>
    <w:p w:rsidR="004215DB" w:rsidRPr="004215DB" w:rsidRDefault="004215DB" w:rsidP="004215D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D468FB" w:rsidP="004215DB">
      <w:pPr>
        <w:pStyle w:val="Heading4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bookmarkStart w:id="0" w:name="bookmark6"/>
      <w:r w:rsidRPr="00834A7A">
        <w:rPr>
          <w:rStyle w:val="Heading4Spacing2pt0"/>
          <w:rFonts w:ascii="Sylfaen" w:hAnsi="Sylfaen"/>
          <w:b/>
          <w:bCs/>
          <w:spacing w:val="0"/>
          <w:sz w:val="24"/>
          <w:szCs w:val="24"/>
        </w:rPr>
        <w:t>ПАСПОРТ</w:t>
      </w:r>
      <w:bookmarkEnd w:id="0"/>
    </w:p>
    <w:p w:rsidR="00C722B0" w:rsidRDefault="00D468FB" w:rsidP="004215DB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евразийской технологической платформы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«Евразийская суперкомпьютерная технологическая платформа»</w:t>
      </w:r>
    </w:p>
    <w:p w:rsidR="004215DB" w:rsidRPr="004215DB" w:rsidRDefault="004215DB" w:rsidP="004215DB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834A7A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Учредители: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государственное научное учреждение «Объединенный институт проблем информатики Национальной академии наук Беларуси» (г. Минск, Республика Беларусь);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акционерное общество «Международный университет информационных технологий» (г. Алматы, Республика Казахстан);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федеральное государственное бюджетное учреждение науки «Институт программных систем им. А. К. Айламазяна» Российской академии наук (г. Переславль-Залесский, Российская Федерация);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Армяно-индийский ИКТ центр Фонда «Инкубатор предприятий» (г. Ереван, Республика Армения).</w:t>
      </w:r>
    </w:p>
    <w:p w:rsidR="00C722B0" w:rsidRPr="00834A7A" w:rsidRDefault="00834A7A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Цели: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содействие развитию суперкомпьютерной техники и соответствующих инновационных технологий в государствах - членах Евразийского экономического союза (далее - государства-члены) для обеспечения ускоренного технологического и инновационного развития экономики и науки;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усиление роли стратегических потребностей промышленности и общества в реализации важнейших направлений научно-технологического развития суперкомпьютерных и информационных технологий;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объединение усилий представителей бизнеса, науки, гражданского общества и государства, заинтересованных в совместной деятельности по созданию новых перспективных технологий, конкурентно-превосходящей продукции и услуг;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стимулирование инноваций, расширение научно-производственной кооперации и формирование новых партнерств;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поддержка научно-технической деятельности и процессов модернизации в сфере суперкомпьютерных и вычислительных технологий и в смежных отраслях;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обеспечение субъектов процесса модернизации экономик государств-членов действенным инструментом ускоренного развития;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lastRenderedPageBreak/>
        <w:t>формирование и поддержание международного статуса Евразийского экономического союза как территории высоких технологий и зоны ускоренного технологического развития.</w:t>
      </w:r>
    </w:p>
    <w:p w:rsidR="00C722B0" w:rsidRPr="00834A7A" w:rsidRDefault="00834A7A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Задачи: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разработка стратегической программы исследований в области построения и использования суперкомпьютеров, сетей удаленного доступа к ним, грид-сетей и систем облачных вычислений;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создание форсайта развития суперкомпьютерной отрасли на долгосрочную перспективу и проработка концепции перспективных процессов и технологий;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формирование механизмов научно-производственной кооперации между научными, производственными и образовательными учреждениями, государственными и общественными институтами по вопросам создания и использования высокопроизводительных вычислительных систем;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содействие распространению практики использования суперкомпьютерных технологий для решения важнейших производственных задач, сокращение временных затрат на реализацию научно-исследовательских и опытно-конструкторских работ, снижения стоимости и повышения конкурентоспособности высокотехнологичной продукции государств-членов;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координация усилий ведущих центров развития суперкомпьютерных технологий государств-членов, включая координацию целевых программ;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координация развития отраслевых и территориальных грид-систем и создание единого евразийского научно-технического киберпространства;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координация усилий государств-членов по развитию совместного аппаратного обеспечения (включая элементную и компонентную базы) и системного и прикладного программного обеспечения, в том числе на основе свободного программного обеспечения;</w:t>
      </w:r>
    </w:p>
    <w:p w:rsidR="00C722B0" w:rsidRPr="00834A7A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привлечение дополнительных общественных, корпоративных, частных финансовых и материальных ресурсов для проведения необходимых исследований и разработок.</w:t>
      </w:r>
    </w:p>
    <w:p w:rsidR="004215DB" w:rsidRPr="004215DB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4215DB" w:rsidRPr="004215DB" w:rsidRDefault="00D468FB" w:rsidP="004215DB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развитие элементной базы для суперкомпьют</w:t>
      </w:r>
      <w:r w:rsidR="004215DB">
        <w:rPr>
          <w:rFonts w:ascii="Sylfaen" w:hAnsi="Sylfaen"/>
          <w:sz w:val="24"/>
          <w:szCs w:val="24"/>
        </w:rPr>
        <w:t>еров;</w:t>
      </w:r>
    </w:p>
    <w:p w:rsidR="00C722B0" w:rsidRPr="00834A7A" w:rsidRDefault="00D468FB" w:rsidP="0079039B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суперкомпьютерные сервисы и применение суперкомпьютеров в интересах науки, образования, различных отраслей экономики, социальной сферы и государственных нужд.</w:t>
      </w:r>
      <w:bookmarkStart w:id="1" w:name="bookmark15"/>
      <w:bookmarkStart w:id="2" w:name="_GoBack"/>
      <w:bookmarkEnd w:id="1"/>
      <w:bookmarkEnd w:id="2"/>
    </w:p>
    <w:sectPr w:rsidR="00C722B0" w:rsidRPr="00834A7A" w:rsidSect="00834A7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F" w:rsidRDefault="0082307F" w:rsidP="00C722B0">
      <w:r>
        <w:separator/>
      </w:r>
    </w:p>
  </w:endnote>
  <w:endnote w:type="continuationSeparator" w:id="0">
    <w:p w:rsidR="0082307F" w:rsidRDefault="0082307F" w:rsidP="00C7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F" w:rsidRDefault="0082307F"/>
  </w:footnote>
  <w:footnote w:type="continuationSeparator" w:id="0">
    <w:p w:rsidR="0082307F" w:rsidRDefault="00823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B7"/>
    <w:multiLevelType w:val="multilevel"/>
    <w:tmpl w:val="1DE2E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A46AE"/>
    <w:multiLevelType w:val="multilevel"/>
    <w:tmpl w:val="63D8DD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B0171"/>
    <w:multiLevelType w:val="multilevel"/>
    <w:tmpl w:val="08DAD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B2301"/>
    <w:multiLevelType w:val="multilevel"/>
    <w:tmpl w:val="8E303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C6DB2"/>
    <w:multiLevelType w:val="multilevel"/>
    <w:tmpl w:val="4208B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16D94"/>
    <w:multiLevelType w:val="multilevel"/>
    <w:tmpl w:val="2432D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D4162"/>
    <w:multiLevelType w:val="multilevel"/>
    <w:tmpl w:val="FF0E4A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A74AA"/>
    <w:multiLevelType w:val="multilevel"/>
    <w:tmpl w:val="D8AA7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73047"/>
    <w:multiLevelType w:val="multilevel"/>
    <w:tmpl w:val="B4023A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94E3F"/>
    <w:multiLevelType w:val="multilevel"/>
    <w:tmpl w:val="2C4A6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FC356A"/>
    <w:multiLevelType w:val="multilevel"/>
    <w:tmpl w:val="C9FE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AE4E8B"/>
    <w:multiLevelType w:val="multilevel"/>
    <w:tmpl w:val="C6261A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0554F1"/>
    <w:multiLevelType w:val="multilevel"/>
    <w:tmpl w:val="E2B010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713F0"/>
    <w:multiLevelType w:val="multilevel"/>
    <w:tmpl w:val="243A1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3807AF"/>
    <w:multiLevelType w:val="multilevel"/>
    <w:tmpl w:val="0D32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82802"/>
    <w:multiLevelType w:val="multilevel"/>
    <w:tmpl w:val="2C46C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C6E79"/>
    <w:multiLevelType w:val="multilevel"/>
    <w:tmpl w:val="B536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75556"/>
    <w:multiLevelType w:val="multilevel"/>
    <w:tmpl w:val="FBFEF6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D317ED"/>
    <w:multiLevelType w:val="multilevel"/>
    <w:tmpl w:val="1A4EA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18"/>
  </w:num>
  <w:num w:numId="10">
    <w:abstractNumId w:val="16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B0"/>
    <w:rsid w:val="001228CE"/>
    <w:rsid w:val="004215DB"/>
    <w:rsid w:val="00477AB4"/>
    <w:rsid w:val="005C44C1"/>
    <w:rsid w:val="00605279"/>
    <w:rsid w:val="0079039B"/>
    <w:rsid w:val="0082307F"/>
    <w:rsid w:val="00834A7A"/>
    <w:rsid w:val="00C722B0"/>
    <w:rsid w:val="00D4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2017-11-07T06:40:00Z</dcterms:created>
  <dcterms:modified xsi:type="dcterms:W3CDTF">2017-11-07T06:40:00Z</dcterms:modified>
</cp:coreProperties>
</file>