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2EA" w:rsidRPr="00E9592D" w:rsidRDefault="006D12EA" w:rsidP="006D12EA">
      <w:pPr>
        <w:pStyle w:val="Bodytext20"/>
        <w:shd w:val="clear" w:color="auto" w:fill="auto"/>
        <w:spacing w:before="0" w:after="120" w:line="240" w:lineRule="auto"/>
        <w:ind w:left="5103" w:right="1" w:firstLine="0"/>
        <w:jc w:val="center"/>
        <w:rPr>
          <w:rFonts w:ascii="Sylfaen" w:hAnsi="Sylfaen"/>
          <w:sz w:val="24"/>
        </w:rPr>
      </w:pPr>
      <w:bookmarkStart w:id="0" w:name="_GoBack"/>
      <w:bookmarkEnd w:id="0"/>
      <w:r w:rsidRPr="006D12EA">
        <w:rPr>
          <w:rFonts w:ascii="Sylfaen" w:hAnsi="Sylfaen"/>
          <w:sz w:val="24"/>
        </w:rPr>
        <w:t>УТВЕРЖДЕН</w:t>
      </w:r>
      <w:r w:rsidRPr="006D12EA">
        <w:rPr>
          <w:rFonts w:ascii="Sylfaen" w:hAnsi="Sylfaen"/>
          <w:sz w:val="24"/>
        </w:rPr>
        <w:br/>
        <w:t>Решением Совета Евразийской экономической комиссии</w:t>
      </w:r>
    </w:p>
    <w:p w:rsidR="00BB0522" w:rsidRPr="00E9592D" w:rsidRDefault="006D12EA" w:rsidP="006D12EA">
      <w:pPr>
        <w:pStyle w:val="Bodytext20"/>
        <w:shd w:val="clear" w:color="auto" w:fill="auto"/>
        <w:spacing w:before="0" w:after="120" w:line="240" w:lineRule="auto"/>
        <w:ind w:left="5103" w:right="1" w:firstLine="0"/>
        <w:jc w:val="center"/>
        <w:rPr>
          <w:rFonts w:ascii="Sylfaen" w:hAnsi="Sylfaen"/>
          <w:sz w:val="24"/>
        </w:rPr>
      </w:pPr>
      <w:r w:rsidRPr="006D12EA">
        <w:rPr>
          <w:rFonts w:ascii="Sylfaen" w:hAnsi="Sylfaen"/>
          <w:sz w:val="24"/>
        </w:rPr>
        <w:t>от 16 февраля 2018 г. № 2</w:t>
      </w:r>
    </w:p>
    <w:p w:rsidR="006D12EA" w:rsidRPr="00E9592D" w:rsidRDefault="006D12EA" w:rsidP="006D12EA">
      <w:pPr>
        <w:pStyle w:val="Bodytext20"/>
        <w:shd w:val="clear" w:color="auto" w:fill="auto"/>
        <w:spacing w:before="0" w:after="120" w:line="240" w:lineRule="auto"/>
        <w:ind w:left="5103" w:right="1" w:firstLine="0"/>
        <w:jc w:val="center"/>
        <w:rPr>
          <w:rFonts w:ascii="Sylfaen" w:hAnsi="Sylfaen"/>
          <w:sz w:val="24"/>
        </w:rPr>
      </w:pPr>
    </w:p>
    <w:p w:rsidR="00BB0522" w:rsidRPr="006D12EA" w:rsidRDefault="006D12EA" w:rsidP="006D12EA">
      <w:pPr>
        <w:pStyle w:val="Heading20"/>
        <w:shd w:val="clear" w:color="auto" w:fill="auto"/>
        <w:spacing w:after="120" w:line="240" w:lineRule="auto"/>
        <w:ind w:left="567" w:right="568"/>
        <w:rPr>
          <w:rFonts w:ascii="Sylfaen" w:hAnsi="Sylfaen"/>
          <w:sz w:val="24"/>
        </w:rPr>
      </w:pPr>
      <w:r w:rsidRPr="006D12EA">
        <w:rPr>
          <w:rStyle w:val="Heading2Spacing2pt"/>
          <w:rFonts w:ascii="Sylfaen" w:hAnsi="Sylfaen"/>
          <w:b/>
          <w:bCs/>
          <w:spacing w:val="0"/>
          <w:sz w:val="24"/>
        </w:rPr>
        <w:t>ПЕРЕЧЕНЬ</w:t>
      </w:r>
    </w:p>
    <w:p w:rsidR="00BB0522" w:rsidRPr="006D12EA" w:rsidRDefault="006D12EA" w:rsidP="006D12EA">
      <w:pPr>
        <w:pStyle w:val="Bodytext40"/>
        <w:shd w:val="clear" w:color="auto" w:fill="auto"/>
        <w:spacing w:before="0" w:after="120" w:line="240" w:lineRule="auto"/>
        <w:ind w:left="567" w:right="568"/>
        <w:rPr>
          <w:rFonts w:ascii="Sylfaen" w:hAnsi="Sylfaen"/>
          <w:sz w:val="24"/>
        </w:rPr>
      </w:pPr>
      <w:r w:rsidRPr="006D12EA">
        <w:rPr>
          <w:rFonts w:ascii="Sylfaen" w:hAnsi="Sylfaen"/>
          <w:sz w:val="24"/>
        </w:rPr>
        <w:t>товаров, ввозимых на территорию Российской Федерации для целей реализации проекта по строительству и эксплуатации завода по производству сжиженного природного газа Южно-Тамбейского газоконденсатного месторождения на полуострове Ямал</w:t>
      </w:r>
    </w:p>
    <w:tbl>
      <w:tblPr>
        <w:tblOverlap w:val="never"/>
        <w:tblW w:w="9366" w:type="dxa"/>
        <w:tblLayout w:type="fixed"/>
        <w:tblCellMar>
          <w:left w:w="10" w:type="dxa"/>
          <w:right w:w="10" w:type="dxa"/>
        </w:tblCellMar>
        <w:tblLook w:val="04A0" w:firstRow="1" w:lastRow="0" w:firstColumn="1" w:lastColumn="0" w:noHBand="0" w:noVBand="1"/>
      </w:tblPr>
      <w:tblGrid>
        <w:gridCol w:w="1853"/>
        <w:gridCol w:w="7513"/>
      </w:tblGrid>
      <w:tr w:rsidR="00BB0522" w:rsidRPr="006D12EA" w:rsidTr="006D12EA">
        <w:tc>
          <w:tcPr>
            <w:tcW w:w="1853" w:type="dxa"/>
            <w:tcBorders>
              <w:top w:val="single" w:sz="4" w:space="0" w:color="auto"/>
              <w:left w:val="single" w:sz="4" w:space="0" w:color="auto"/>
            </w:tcBorders>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Код ТН ВЭД ЕАЭС</w:t>
            </w:r>
          </w:p>
        </w:tc>
        <w:tc>
          <w:tcPr>
            <w:tcW w:w="7513" w:type="dxa"/>
            <w:tcBorders>
              <w:top w:val="single" w:sz="4" w:space="0" w:color="auto"/>
              <w:left w:val="single" w:sz="4" w:space="0" w:color="auto"/>
              <w:right w:val="single" w:sz="4" w:space="0" w:color="auto"/>
            </w:tcBorders>
            <w:shd w:val="clear" w:color="auto" w:fill="FFFFFF"/>
            <w:vAlign w:val="bottom"/>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Наименование позиции</w:t>
            </w:r>
          </w:p>
        </w:tc>
      </w:tr>
      <w:tr w:rsidR="00BB0522" w:rsidRPr="006D12EA" w:rsidTr="006D12EA">
        <w:tc>
          <w:tcPr>
            <w:tcW w:w="1853" w:type="dxa"/>
            <w:tcBorders>
              <w:top w:val="single" w:sz="4" w:space="0" w:color="auto"/>
            </w:tcBorders>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3917</w:t>
            </w:r>
          </w:p>
        </w:tc>
        <w:tc>
          <w:tcPr>
            <w:tcW w:w="7513" w:type="dxa"/>
            <w:tcBorders>
              <w:top w:val="single" w:sz="4" w:space="0" w:color="auto"/>
            </w:tcBorders>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Трубы, трубки, шланги и их фитинги (например, соединения, колена, фланцы), из пластмасс</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3920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 (звукопоглощающий поливинилхлоридный материал фонизол)</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3921</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Плиты, листы, пленка и полосы или ленты из пластмасс, прочие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3925</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Детали строительные из пластмасс, в другом месте не поименованные или не включенные (резервуары, цистерны, баки, фитинги, крепежные детали, магистральные, канальные и кабельные желоба для электроцепей)</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3926</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Изделия прочие из пластмасс и изделия из прочих материалов товарных позиций 3901 - 3914 (емкости перфорированные, для фильтрования воды на входах в дренажную систему, фильтрэлементы, включая мембраны, емкости для природного газа)</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4006</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Трубы и профили фасонные, диски и кольца из невулканизованной резины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4008</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Пластины, листы, полосы или ленты, прутки и профили фасонные из вулканизованной резины, кроме твердой резины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4009</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Трубы, трубки и шланги из вулканизованной резины, кроме твердой резины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4016</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Изделия из вулканизованной резины, кроме твердой резины, прочие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4202</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Футляры, кофры для приборов, рабочего инструмента</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4823</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 xml:space="preserve">Прокладки, шайбы, иные уплотнительные детали из бумажной массы, бумаги, картона, целлюлозной ваты или полотна из </w:t>
            </w:r>
            <w:r w:rsidRPr="006D12EA">
              <w:rPr>
                <w:rStyle w:val="Bodytext21"/>
                <w:rFonts w:ascii="Sylfaen" w:hAnsi="Sylfaen"/>
                <w:sz w:val="24"/>
              </w:rPr>
              <w:lastRenderedPageBreak/>
              <w:t>целлюлозных волокон</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lastRenderedPageBreak/>
              <w:t>5909</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Текстильные шланги и аналогичные текстильные трубки с подкладкой</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5911</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Ситоткань, ткани фильтровальные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6806</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Утеплители: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w:t>
            </w:r>
          </w:p>
        </w:tc>
      </w:tr>
      <w:tr w:rsidR="00BB0522" w:rsidRPr="006D12EA" w:rsidTr="006D12EA">
        <w:tc>
          <w:tcPr>
            <w:tcW w:w="1853" w:type="dxa"/>
            <w:shd w:val="clear" w:color="auto" w:fill="FFFFFF"/>
            <w:vAlign w:val="center"/>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6812</w:t>
            </w:r>
          </w:p>
        </w:tc>
        <w:tc>
          <w:tcPr>
            <w:tcW w:w="7513" w:type="dxa"/>
            <w:shd w:val="clear" w:color="auto" w:fill="FFFFFF"/>
            <w:vAlign w:val="center"/>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Уплотнительный материал из прессованного асбестового волокна</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6815</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Изделия из минеральных веществ (включая углеродные волокна, изделия из углеродных волокон)</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6909</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7016</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Пеностекло в блоках</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7019</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Стекловолокно (включая стекловату) и изделия из него (например, ткани)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7209</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7210</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Прокат плоский из железа или нелегированной стали шириной 600 мм или более, плакированный, с гальваническим или другим покрытием</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7211</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Прокат плоский из железа или нелегированной стали шириной менее 600 мм, неплакированный, без гальванического или другого покрытия (стальные ленты)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7217</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Проволока из железа или нелегированной стали (провод стальной)</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7219</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Прокат плоский из коррозионностойкой стали, шириной 600 мм или более (профлисты из нержавеющей стали)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7220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Прокат плоский из коррозионностойкой стали, шириной менее 600 мм</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7222</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Прутки из коррозионностойкой стали прочие; уголки, фасонные и специальные профили из коррозионностойкой стали (балки из нержавеющей стали)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lastRenderedPageBreak/>
              <w:t>7223</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Проволока из коррозионностойкой стали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7225</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Прокат плоский из других видов легированных сталей, шириной 600 мм или более (листовая сталь с содержанием 9% никеля)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7228</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Прутки из других видов легированных сталей прочие; уголки, фасонные и специальные профили, из других видов легированных сталей; прутки пустотелые для буровых работ из легированной или нелегированной стали (криогенная арматура)</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7303 00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Трубы, трубки и профили полые, из чугунного литья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7304</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Трубы, трубки и профили полые, бесшовные, из черных металлов (кроме чугунного литья)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7305</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7306</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Трубы, трубки и профили полые прочие (например, с открытым швом или сварные, клепаные или соединенные аналогичным способом), из черных металлов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7307</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Фитинги для труб или трубок (например, соединения, колена, сгоны), из черных металлов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7308</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7309</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7310</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7311 00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Емкости для сжатого или сжиженного газа, из черных металлов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7314</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Решетки, сетки из проволоки, из черных металлов; просечно-вытяжной лист из черных металлов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lastRenderedPageBreak/>
              <w:t>7315</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Цепи, их части из черных металлов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7317 00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Скобы для теплоизоляции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7318</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Винты, болты, гайки, глухари, ввертные крюки, заклепки, шпонки, шплинты, шайбы (включая пружинные) и аналогичные изделия, из черных металлов (шпильки стальные для закладных деталей)</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7320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Пружины, рессоры и листы для них, из черных металлов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7322</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Радиаторы для центрального отопления с неэлектрическим нагревом, из черных металлов, воздухонагреватели и распределительные устройства для подачи горячего воздуха с неэлектрическим нагревом, оборудованные встроенным вентилятором</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7325</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Изделия литые прочие из черных металлов</w:t>
            </w:r>
          </w:p>
        </w:tc>
      </w:tr>
      <w:tr w:rsidR="00BB0522" w:rsidRPr="006D12EA" w:rsidTr="006D12EA">
        <w:tc>
          <w:tcPr>
            <w:tcW w:w="185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7326</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Изделия прочие из черных металлов</w:t>
            </w:r>
          </w:p>
        </w:tc>
      </w:tr>
      <w:tr w:rsidR="00BB0522" w:rsidRPr="006D12EA" w:rsidTr="006D12EA">
        <w:tc>
          <w:tcPr>
            <w:tcW w:w="1853" w:type="dxa"/>
            <w:shd w:val="clear" w:color="auto" w:fill="FFFFFF"/>
            <w:vAlign w:val="center"/>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7411</w:t>
            </w:r>
          </w:p>
        </w:tc>
        <w:tc>
          <w:tcPr>
            <w:tcW w:w="7513" w:type="dxa"/>
            <w:shd w:val="clear" w:color="auto" w:fill="FFFFFF"/>
            <w:vAlign w:val="center"/>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Трубы и трубки медные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7412</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Фитинги медные для труб или трубок (например, муфты, колена, фланцы)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7413 00 000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Скрученная проволока, тросы, плетеные шнуры, аналогичные изделия из меди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7415</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Гвозди, кнопки, рифленые гвозди, скобы из меди</w:t>
            </w:r>
          </w:p>
        </w:tc>
      </w:tr>
      <w:tr w:rsidR="00BB0522" w:rsidRPr="006D12EA" w:rsidTr="006D12EA">
        <w:tc>
          <w:tcPr>
            <w:tcW w:w="1853" w:type="dxa"/>
            <w:shd w:val="clear" w:color="auto" w:fill="FFFFFF"/>
            <w:vAlign w:val="center"/>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7419</w:t>
            </w:r>
          </w:p>
        </w:tc>
        <w:tc>
          <w:tcPr>
            <w:tcW w:w="7513" w:type="dxa"/>
            <w:shd w:val="clear" w:color="auto" w:fill="FFFFFF"/>
            <w:vAlign w:val="center"/>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Изделия из меди прочие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7507</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Трубы, трубки и фитинги для них никелевые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7508</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Изделия из никеля прочие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7604</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Прутки и профили алюминиевые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7605</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Проволока алюминиевая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7606</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Плиты, листы или ленты алюминиевые толщиной более 0,2 мм</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7608</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Трубы и трубки алюминиевые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7609 00 000 0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Фитинги для труб или трубок алюминиевые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7610</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7611 00 000 0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Резервуары, цистерны, баки и аналогичные алюминиевые емкости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7612</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Бочки, барабаны, ящики алюминиевые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lastRenderedPageBreak/>
              <w:t>7613 00 000 0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Емкости для сжатого или сжиженного газа алюминиевые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7614</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Скрученная проволока, тросы, плетеные шнуры, аналогичные изделия из алюминия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7616</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Прочие изделия из алюминия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7904 00 000 0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Прутки, профили и проволока цинковые</w:t>
            </w:r>
          </w:p>
        </w:tc>
      </w:tr>
      <w:tr w:rsidR="00BB0522" w:rsidRPr="006D12EA" w:rsidTr="006D12EA">
        <w:tc>
          <w:tcPr>
            <w:tcW w:w="185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7905 00 000 0</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Плиты, листы или ленты цинковые</w:t>
            </w:r>
          </w:p>
        </w:tc>
      </w:tr>
      <w:tr w:rsidR="00BB0522" w:rsidRPr="006D12EA" w:rsidTr="006D12EA">
        <w:tc>
          <w:tcPr>
            <w:tcW w:w="1853" w:type="dxa"/>
            <w:shd w:val="clear" w:color="auto" w:fill="FFFFFF"/>
            <w:vAlign w:val="center"/>
          </w:tcPr>
          <w:p w:rsidR="00BB0522" w:rsidRPr="006D12EA" w:rsidRDefault="006D12EA" w:rsidP="006D12EA">
            <w:pPr>
              <w:pStyle w:val="Bodytext20"/>
              <w:shd w:val="clear" w:color="auto" w:fill="auto"/>
              <w:spacing w:before="0" w:after="120" w:line="240" w:lineRule="auto"/>
              <w:ind w:left="200" w:firstLine="0"/>
              <w:jc w:val="left"/>
              <w:rPr>
                <w:rFonts w:ascii="Sylfaen" w:hAnsi="Sylfaen"/>
                <w:sz w:val="24"/>
              </w:rPr>
            </w:pPr>
            <w:r w:rsidRPr="006D12EA">
              <w:rPr>
                <w:rStyle w:val="Bodytext21"/>
                <w:rFonts w:ascii="Sylfaen" w:hAnsi="Sylfaen"/>
                <w:sz w:val="24"/>
              </w:rPr>
              <w:t>7907 00 000</w:t>
            </w:r>
          </w:p>
        </w:tc>
        <w:tc>
          <w:tcPr>
            <w:tcW w:w="7513" w:type="dxa"/>
            <w:shd w:val="clear" w:color="auto" w:fill="FFFFFF"/>
            <w:vAlign w:val="center"/>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Прочие изделия из цинка</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8205</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или водоструйных резательных машин; наковальни; горны переносные; шлифовальные круги с опорными конструкциями, с ручным или ножным приводом</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8207</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r>
      <w:tr w:rsidR="00BB0522" w:rsidRPr="006D12EA" w:rsidTr="006D12EA">
        <w:tc>
          <w:tcPr>
            <w:tcW w:w="1853" w:type="dxa"/>
            <w:shd w:val="clear" w:color="auto" w:fill="FFFFFF"/>
            <w:vAlign w:val="center"/>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8208</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Ножи и режущие лезвия для машин или механических приспособлений</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8301</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Блокираторы арматуры трубопроводной</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8302</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Крепежная арматура, фурнитура и аналогичные изделия из недрагоценных металлов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8303 00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Металлические шкафы систем хранения, взрывопожарозащищенные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8307</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Трубы гибкие из недрагоценных металлов, с фитингами или без них</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8402</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8405</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Г 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8407</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Двигатели внутреннего сгорания с искровым зажиганием, с вращающимся или возвратно-поступательным движением поршня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8408</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 xml:space="preserve">Двигатели внутреннего сгорания с воспламенением от сжатия </w:t>
            </w:r>
            <w:r w:rsidRPr="006D12EA">
              <w:rPr>
                <w:rStyle w:val="Bodytext21"/>
                <w:rFonts w:ascii="Sylfaen" w:hAnsi="Sylfaen"/>
                <w:sz w:val="24"/>
              </w:rPr>
              <w:lastRenderedPageBreak/>
              <w:t>(дизели или полудизели)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lastRenderedPageBreak/>
              <w:t>8409</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Части, предназначенные исключительно или главным образом для двигателей товарной позиции 8407 или 8408</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8411</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Турбины газовые прочие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8412</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Двигатели и силовые установки прочие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8414</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8419</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Машины и оборудование лабораторные с электрическим или неэлектрическим нагревом</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8421</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Центрифуги, включая центробежные сушилки; оборудование и устройства для фильтрования или очистки жидкостей или газов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8423</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Оборудование для взвешивания (весы различного назначения)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8424</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 (блоки системы контроля загазованности, пожарообнаружения и пожаротушения)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8425</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Тали подъемные и подъемники, лебедки, кабестаны и домкраты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8426</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Судовые деррик-краны; краны подъемные, включая кабель- краны; фермы подъемные подвижные, погрузчики портальные и тележки, оснащенные подъемным краном</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8427</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Автопогрузчики с вилочным захватом; прочие тележки, оснащенные подъемным или погрузочно-разгрузочным оборудованием</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8428</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Машины и устройства для подъема, перемещения, погрузки или разгрузки (например, лифты) прочие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8430</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Машины и механизмы для выемки или бурения грунта, полезных ископаемых, оборудование для забивки и извлечения свай</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8443</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Прочие принтеры, копировальные аппараты и факсимильные аппараты, объединенные или необъединенные; их части и принадлежности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8467</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Инструменты ручные пневматические, гидравлические или со встроенным электрическим или неэлектрическим двигателем (устройство гидравлическое для затяжки болтов)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8481</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 xml:space="preserve">Краны, клапаны, вентили и аналогичная арматура для трубопроводов, котлов, резервуаров, цистерн, баков или </w:t>
            </w:r>
            <w:r w:rsidRPr="006D12EA">
              <w:rPr>
                <w:rStyle w:val="Bodytext21"/>
                <w:rFonts w:ascii="Sylfaen" w:hAnsi="Sylfaen"/>
                <w:sz w:val="24"/>
              </w:rPr>
              <w:lastRenderedPageBreak/>
              <w:t>аналогичных емкостей, включая редукционные и терморегулируемые клапаны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lastRenderedPageBreak/>
              <w:t>8482</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Подшипники шариковые или роликовые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8483</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8501</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Двигатели и генераторы электрические (кроме электрогенераторных установок)</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8504</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Трансформаторы электрические, статические электрические преобразователи (например, выпрямители), катушки индуктивности и дроссели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8505</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8506</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Первичные элементы и первичные батареи</w:t>
            </w:r>
          </w:p>
        </w:tc>
      </w:tr>
      <w:tr w:rsidR="00BB0522" w:rsidRPr="006D12EA" w:rsidTr="006D12EA">
        <w:tc>
          <w:tcPr>
            <w:tcW w:w="185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8507</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Аккумуляторы электрические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8511</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8516</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8518</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Громкоговорители; электрические усилители звуковой частоты; электрические звукоусилительные комплекты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8519</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Аппаратура звукозаписывающая или звуковоспроизводящая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8521</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Аппаратура видеозаписывающая или видеовоспроизводящая, совмещенная или не совмещенная с видеотюнером</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8522</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 xml:space="preserve">Части и принадлежности, пригодные к использованию исключительно или в основном с аппаратурой товарной позиции 8519 </w:t>
            </w:r>
            <w:r w:rsidRPr="006D12EA">
              <w:rPr>
                <w:rStyle w:val="Bodytext21"/>
                <w:rFonts w:ascii="Sylfaen" w:hAnsi="Sylfaen"/>
                <w:sz w:val="24"/>
              </w:rPr>
              <w:lastRenderedPageBreak/>
              <w:t>или 8521</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lastRenderedPageBreak/>
              <w:t>8523</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Диски, твердотельные энергонезависимые устройства хранения данных и другие носители для записи звука или других явлений, записанные или незаписанные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8525</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8526</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Аппаратура радиолокационная, радионавигационная и радиоаппаратура дистанционного управления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8527</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8528</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8529</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Части, предназначенные исключительно или в основном для аппаратуры товарных позиций 8525 - 8528</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8531</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8535</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более 1000 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8536</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8538</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Части, предназначенные исключительно или в основном для аппаратуры товарной позиции 8535, 8536 или 8537</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8539</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 xml:space="preserve">Лампы накаливания электрические или газоразрядные, включая лампы герметичные направленного света, а также ультрафиолетовые </w:t>
            </w:r>
            <w:r w:rsidRPr="006D12EA">
              <w:rPr>
                <w:rStyle w:val="Bodytext21"/>
                <w:rFonts w:ascii="Sylfaen" w:hAnsi="Sylfaen"/>
                <w:sz w:val="24"/>
              </w:rPr>
              <w:lastRenderedPageBreak/>
              <w:t xml:space="preserve">или инфракрасные лампы; дуговые лампы; лампы светоизлучающие диодные </w:t>
            </w:r>
            <w:r w:rsidRPr="006D12EA">
              <w:rPr>
                <w:rStyle w:val="Bodytext21"/>
                <w:rFonts w:ascii="Sylfaen" w:hAnsi="Sylfaen"/>
                <w:sz w:val="24"/>
                <w:lang w:eastAsia="en-US" w:bidi="en-US"/>
              </w:rPr>
              <w:t>(</w:t>
            </w:r>
            <w:r w:rsidRPr="006D12EA">
              <w:rPr>
                <w:rStyle w:val="Bodytext21"/>
                <w:rFonts w:ascii="Sylfaen" w:hAnsi="Sylfaen"/>
                <w:sz w:val="24"/>
                <w:lang w:val="en-US" w:eastAsia="en-US" w:bidi="en-US"/>
              </w:rPr>
              <w:t>LED</w:t>
            </w:r>
            <w:r w:rsidRPr="006D12EA">
              <w:rPr>
                <w:rStyle w:val="Bodytext21"/>
                <w:rFonts w:ascii="Sylfaen" w:hAnsi="Sylfaen"/>
                <w:sz w:val="24"/>
                <w:lang w:eastAsia="en-US" w:bidi="en-US"/>
              </w:rPr>
              <w:t>)</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lastRenderedPageBreak/>
              <w:t>8540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Трубки телевизионные электронно-лучевые, включая электронно-лучевые трубки для видеомониторов (подстанции вспомогательных систем)</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8544</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rsidR="00BB0522" w:rsidRPr="006D12EA" w:rsidTr="006D12EA">
        <w:tc>
          <w:tcPr>
            <w:tcW w:w="185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8546</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Изоляторы электрические из любых материалов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8547</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9001</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Кабель волоконно-оптический</w:t>
            </w:r>
          </w:p>
        </w:tc>
      </w:tr>
      <w:tr w:rsidR="00BB0522" w:rsidRPr="006D12EA" w:rsidTr="006D12EA">
        <w:tc>
          <w:tcPr>
            <w:tcW w:w="185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9007</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Кинокамеры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9014</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Навигационные приборы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9015</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Приборы и инструменты геодезические или топографические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9025</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9027</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9028</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Счетчики подачи или производства газа, жидкости или электроэнергии, включая калибрующие</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9029</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Счетчики числа оборотов</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lastRenderedPageBreak/>
              <w:t>9030</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Осциллоскопы, анализаторы спектра, прочие приборы</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9032</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Приборы и устройства для автоматического регулирования или управления</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9033 00 000 0</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left"/>
              <w:rPr>
                <w:rFonts w:ascii="Sylfaen" w:hAnsi="Sylfaen"/>
                <w:sz w:val="24"/>
              </w:rPr>
            </w:pPr>
            <w:r w:rsidRPr="006D12EA">
              <w:rPr>
                <w:rStyle w:val="Bodytext21"/>
                <w:rFonts w:ascii="Sylfaen" w:hAnsi="Sylfaen"/>
                <w:sz w:val="24"/>
              </w:rPr>
              <w:t>Части и принадлежности к машинам, приборам, инструментам или аппаратуре группы 90</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9106</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Аппаратура для регистрации времени суток и аппаратура для измерения, регистрации или индикации каким-либо способом интервалов времени, с любым часовым механизмом или синхронным двигателем (например, регистраторы времени, устройства записи времени)</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9114</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Части часов всех видов группы 91</w:t>
            </w:r>
          </w:p>
        </w:tc>
      </w:tr>
      <w:tr w:rsidR="00BB0522" w:rsidRPr="006D12EA" w:rsidTr="006D12EA">
        <w:tc>
          <w:tcPr>
            <w:tcW w:w="1853" w:type="dxa"/>
            <w:shd w:val="clear" w:color="auto" w:fill="FFFFFF"/>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9405</w:t>
            </w:r>
          </w:p>
        </w:tc>
        <w:tc>
          <w:tcPr>
            <w:tcW w:w="7513" w:type="dxa"/>
            <w:shd w:val="clear" w:color="auto" w:fill="FFFFFF"/>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rsidR="00BB0522" w:rsidRPr="006D12EA" w:rsidTr="006D12EA">
        <w:tc>
          <w:tcPr>
            <w:tcW w:w="1853" w:type="dxa"/>
            <w:shd w:val="clear" w:color="auto" w:fill="FFFFFF"/>
            <w:vAlign w:val="bottom"/>
          </w:tcPr>
          <w:p w:rsidR="00BB0522" w:rsidRPr="006D12EA" w:rsidRDefault="006D12EA" w:rsidP="006D12EA">
            <w:pPr>
              <w:pStyle w:val="Bodytext20"/>
              <w:shd w:val="clear" w:color="auto" w:fill="auto"/>
              <w:spacing w:before="0" w:after="120" w:line="240" w:lineRule="auto"/>
              <w:ind w:firstLine="0"/>
              <w:jc w:val="center"/>
              <w:rPr>
                <w:rFonts w:ascii="Sylfaen" w:hAnsi="Sylfaen"/>
                <w:sz w:val="24"/>
              </w:rPr>
            </w:pPr>
            <w:r w:rsidRPr="006D12EA">
              <w:rPr>
                <w:rStyle w:val="Bodytext21"/>
                <w:rFonts w:ascii="Sylfaen" w:hAnsi="Sylfaen"/>
                <w:sz w:val="24"/>
              </w:rPr>
              <w:t>9406</w:t>
            </w:r>
          </w:p>
        </w:tc>
        <w:tc>
          <w:tcPr>
            <w:tcW w:w="7513" w:type="dxa"/>
            <w:shd w:val="clear" w:color="auto" w:fill="FFFFFF"/>
            <w:vAlign w:val="bottom"/>
          </w:tcPr>
          <w:p w:rsidR="00BB0522" w:rsidRPr="006D12EA" w:rsidRDefault="006D12EA" w:rsidP="006D12EA">
            <w:pPr>
              <w:pStyle w:val="Bodytext20"/>
              <w:shd w:val="clear" w:color="auto" w:fill="auto"/>
              <w:spacing w:before="0" w:after="120" w:line="240" w:lineRule="auto"/>
              <w:ind w:left="140" w:firstLine="0"/>
              <w:jc w:val="left"/>
              <w:rPr>
                <w:rFonts w:ascii="Sylfaen" w:hAnsi="Sylfaen"/>
                <w:sz w:val="24"/>
              </w:rPr>
            </w:pPr>
            <w:r w:rsidRPr="006D12EA">
              <w:rPr>
                <w:rStyle w:val="Bodytext21"/>
                <w:rFonts w:ascii="Sylfaen" w:hAnsi="Sylfaen"/>
                <w:sz w:val="24"/>
              </w:rPr>
              <w:t>Сборные строительные конструкции</w:t>
            </w:r>
          </w:p>
        </w:tc>
      </w:tr>
    </w:tbl>
    <w:p w:rsidR="006D12EA" w:rsidRDefault="006D12EA" w:rsidP="006D12EA">
      <w:pPr>
        <w:pStyle w:val="Bodytext20"/>
        <w:shd w:val="clear" w:color="auto" w:fill="auto"/>
        <w:spacing w:before="0" w:after="120" w:line="240" w:lineRule="auto"/>
        <w:ind w:left="1880"/>
        <w:jc w:val="left"/>
        <w:rPr>
          <w:rFonts w:ascii="Sylfaen" w:hAnsi="Sylfaen"/>
          <w:sz w:val="24"/>
          <w:lang w:val="en-US"/>
        </w:rPr>
      </w:pPr>
    </w:p>
    <w:p w:rsidR="00BB0522" w:rsidRPr="006D12EA" w:rsidRDefault="006D12EA" w:rsidP="006D12EA">
      <w:pPr>
        <w:pStyle w:val="Bodytext20"/>
        <w:shd w:val="clear" w:color="auto" w:fill="auto"/>
        <w:spacing w:before="0" w:after="120" w:line="240" w:lineRule="auto"/>
        <w:ind w:left="1880"/>
        <w:jc w:val="left"/>
        <w:rPr>
          <w:rFonts w:ascii="Sylfaen" w:hAnsi="Sylfaen"/>
          <w:sz w:val="24"/>
        </w:rPr>
      </w:pPr>
      <w:r w:rsidRPr="006D12EA">
        <w:rPr>
          <w:rFonts w:ascii="Sylfaen" w:hAnsi="Sylfaen"/>
          <w:sz w:val="24"/>
        </w:rPr>
        <w:t>Примечание. Для целей настоящего перечня необходимо руководствоваться как кодом ТН ВЭД ЕАЭС, так и наименованием товара.</w:t>
      </w:r>
    </w:p>
    <w:sectPr w:rsidR="00BB0522" w:rsidRPr="006D12EA" w:rsidSect="006D12EA">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9BF" w:rsidRDefault="00E559BF" w:rsidP="00BB0522">
      <w:r>
        <w:separator/>
      </w:r>
    </w:p>
  </w:endnote>
  <w:endnote w:type="continuationSeparator" w:id="0">
    <w:p w:rsidR="00E559BF" w:rsidRDefault="00E559BF" w:rsidP="00BB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9BF" w:rsidRDefault="00E559BF">
      <w:r>
        <w:separator/>
      </w:r>
    </w:p>
  </w:footnote>
  <w:footnote w:type="continuationSeparator" w:id="0">
    <w:p w:rsidR="00E559BF" w:rsidRDefault="00E55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EAB"/>
    <w:multiLevelType w:val="multilevel"/>
    <w:tmpl w:val="6A00F5E0"/>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F770A"/>
    <w:multiLevelType w:val="multilevel"/>
    <w:tmpl w:val="15BC4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E5EC1"/>
    <w:multiLevelType w:val="multilevel"/>
    <w:tmpl w:val="DEF01B2E"/>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835F4"/>
    <w:multiLevelType w:val="multilevel"/>
    <w:tmpl w:val="44AE2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32B42"/>
    <w:multiLevelType w:val="multilevel"/>
    <w:tmpl w:val="7F44B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4320C5"/>
    <w:multiLevelType w:val="multilevel"/>
    <w:tmpl w:val="9B7A25A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05E68"/>
    <w:multiLevelType w:val="multilevel"/>
    <w:tmpl w:val="075A4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862282"/>
    <w:multiLevelType w:val="multilevel"/>
    <w:tmpl w:val="29ECA8E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F633AC"/>
    <w:multiLevelType w:val="multilevel"/>
    <w:tmpl w:val="21F07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7268A1"/>
    <w:multiLevelType w:val="multilevel"/>
    <w:tmpl w:val="73E8ECC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3B7505"/>
    <w:multiLevelType w:val="multilevel"/>
    <w:tmpl w:val="3134E0AE"/>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193B69"/>
    <w:multiLevelType w:val="multilevel"/>
    <w:tmpl w:val="C158C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C956FF"/>
    <w:multiLevelType w:val="multilevel"/>
    <w:tmpl w:val="5A9EB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D91274"/>
    <w:multiLevelType w:val="multilevel"/>
    <w:tmpl w:val="214A7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BB6F76"/>
    <w:multiLevelType w:val="multilevel"/>
    <w:tmpl w:val="BBB22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50692C"/>
    <w:multiLevelType w:val="multilevel"/>
    <w:tmpl w:val="02DE4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4"/>
  </w:num>
  <w:num w:numId="4">
    <w:abstractNumId w:val="14"/>
  </w:num>
  <w:num w:numId="5">
    <w:abstractNumId w:val="3"/>
  </w:num>
  <w:num w:numId="6">
    <w:abstractNumId w:val="7"/>
  </w:num>
  <w:num w:numId="7">
    <w:abstractNumId w:val="2"/>
  </w:num>
  <w:num w:numId="8">
    <w:abstractNumId w:val="0"/>
  </w:num>
  <w:num w:numId="9">
    <w:abstractNumId w:val="5"/>
  </w:num>
  <w:num w:numId="10">
    <w:abstractNumId w:val="10"/>
  </w:num>
  <w:num w:numId="11">
    <w:abstractNumId w:val="13"/>
  </w:num>
  <w:num w:numId="12">
    <w:abstractNumId w:val="8"/>
  </w:num>
  <w:num w:numId="13">
    <w:abstractNumId w:val="11"/>
  </w:num>
  <w:num w:numId="14">
    <w:abstractNumId w:val="9"/>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B0522"/>
    <w:rsid w:val="000E26EE"/>
    <w:rsid w:val="004662F6"/>
    <w:rsid w:val="00511714"/>
    <w:rsid w:val="00580786"/>
    <w:rsid w:val="006D12EA"/>
    <w:rsid w:val="009B44CB"/>
    <w:rsid w:val="00BB0522"/>
    <w:rsid w:val="00D35D55"/>
    <w:rsid w:val="00E559BF"/>
    <w:rsid w:val="00E9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A49E"/>
  <w15:docId w15:val="{2C998665-FC10-4974-84A4-3A374862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B052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0522"/>
    <w:rPr>
      <w:color w:val="0066CC"/>
      <w:u w:val="single"/>
    </w:rPr>
  </w:style>
  <w:style w:type="character" w:customStyle="1" w:styleId="Bodytext3">
    <w:name w:val="Body text (3)_"/>
    <w:basedOn w:val="DefaultParagraphFont"/>
    <w:link w:val="Bodytext30"/>
    <w:rsid w:val="00BB0522"/>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BB0522"/>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BB0522"/>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BB0522"/>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BB0522"/>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4">
    <w:name w:val="Body text (4)_"/>
    <w:basedOn w:val="DefaultParagraphFont"/>
    <w:link w:val="Bodytext40"/>
    <w:rsid w:val="00BB0522"/>
    <w:rPr>
      <w:rFonts w:ascii="Times New Roman" w:eastAsia="Times New Roman" w:hAnsi="Times New Roman" w:cs="Times New Roman"/>
      <w:b/>
      <w:bCs/>
      <w:i w:val="0"/>
      <w:iCs w:val="0"/>
      <w:smallCaps w:val="0"/>
      <w:strike w:val="0"/>
      <w:sz w:val="30"/>
      <w:szCs w:val="30"/>
      <w:u w:val="none"/>
    </w:rPr>
  </w:style>
  <w:style w:type="character" w:customStyle="1" w:styleId="Heading2">
    <w:name w:val="Heading #2_"/>
    <w:basedOn w:val="DefaultParagraphFont"/>
    <w:link w:val="Heading20"/>
    <w:rsid w:val="00BB0522"/>
    <w:rPr>
      <w:rFonts w:ascii="Times New Roman" w:eastAsia="Times New Roman" w:hAnsi="Times New Roman" w:cs="Times New Roman"/>
      <w:b/>
      <w:bCs/>
      <w:i w:val="0"/>
      <w:iCs w:val="0"/>
      <w:smallCaps w:val="0"/>
      <w:strike w:val="0"/>
      <w:sz w:val="30"/>
      <w:szCs w:val="30"/>
      <w:u w:val="none"/>
    </w:rPr>
  </w:style>
  <w:style w:type="character" w:customStyle="1" w:styleId="Bodytext2Spacing2pt">
    <w:name w:val="Body text (2) + Spacing 2 pt"/>
    <w:basedOn w:val="Bodytext2"/>
    <w:rsid w:val="00BB0522"/>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2Bold">
    <w:name w:val="Body text (2) + Bold"/>
    <w:basedOn w:val="Bodytext2"/>
    <w:rsid w:val="00BB0522"/>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2Spacing2pt">
    <w:name w:val="Heading #2 + Spacing 2 pt"/>
    <w:basedOn w:val="Heading2"/>
    <w:rsid w:val="00BB0522"/>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Bold0">
    <w:name w:val="Body text (2) + Bold"/>
    <w:aliases w:val="Spacing 2 pt"/>
    <w:basedOn w:val="Bodytext2"/>
    <w:rsid w:val="00BB0522"/>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Tablecaption">
    <w:name w:val="Table caption_"/>
    <w:basedOn w:val="DefaultParagraphFont"/>
    <w:link w:val="Tablecaption0"/>
    <w:rsid w:val="00BB0522"/>
    <w:rPr>
      <w:rFonts w:ascii="Times New Roman" w:eastAsia="Times New Roman" w:hAnsi="Times New Roman" w:cs="Times New Roman"/>
      <w:b w:val="0"/>
      <w:bCs w:val="0"/>
      <w:i w:val="0"/>
      <w:iCs w:val="0"/>
      <w:smallCaps w:val="0"/>
      <w:strike w:val="0"/>
      <w:sz w:val="30"/>
      <w:szCs w:val="30"/>
      <w:u w:val="none"/>
    </w:rPr>
  </w:style>
  <w:style w:type="character" w:customStyle="1" w:styleId="TablecaptionBold">
    <w:name w:val="Table caption + Bold"/>
    <w:aliases w:val="Spacing 2 pt"/>
    <w:basedOn w:val="Tablecaption"/>
    <w:rsid w:val="00BB0522"/>
    <w:rPr>
      <w:rFonts w:ascii="Times New Roman" w:eastAsia="Times New Roman" w:hAnsi="Times New Roman" w:cs="Times New Roman"/>
      <w:b/>
      <w:bCs/>
      <w:i w:val="0"/>
      <w:iCs w:val="0"/>
      <w:smallCaps w:val="0"/>
      <w:strike w:val="0"/>
      <w:color w:val="000000"/>
      <w:spacing w:val="40"/>
      <w:w w:val="100"/>
      <w:position w:val="0"/>
      <w:sz w:val="30"/>
      <w:szCs w:val="30"/>
      <w:u w:val="none"/>
      <w:lang w:val="en-US" w:eastAsia="en-US" w:bidi="en-US"/>
    </w:rPr>
  </w:style>
  <w:style w:type="character" w:customStyle="1" w:styleId="Bodytext2Bold1">
    <w:name w:val="Body text (2) + Bold"/>
    <w:aliases w:val="Spacing 3 pt"/>
    <w:basedOn w:val="Bodytext2"/>
    <w:rsid w:val="00BB0522"/>
    <w:rPr>
      <w:rFonts w:ascii="Times New Roman" w:eastAsia="Times New Roman" w:hAnsi="Times New Roman" w:cs="Times New Roman"/>
      <w:b/>
      <w:bCs/>
      <w:i w:val="0"/>
      <w:iCs w:val="0"/>
      <w:smallCaps w:val="0"/>
      <w:strike w:val="0"/>
      <w:color w:val="000000"/>
      <w:spacing w:val="70"/>
      <w:w w:val="100"/>
      <w:position w:val="0"/>
      <w:sz w:val="30"/>
      <w:szCs w:val="30"/>
      <w:u w:val="none"/>
      <w:lang w:val="ru-RU" w:eastAsia="ru-RU" w:bidi="ru-RU"/>
    </w:rPr>
  </w:style>
  <w:style w:type="character" w:customStyle="1" w:styleId="Bodytext5">
    <w:name w:val="Body text (5)_"/>
    <w:basedOn w:val="DefaultParagraphFont"/>
    <w:link w:val="Bodytext50"/>
    <w:rsid w:val="00BB0522"/>
    <w:rPr>
      <w:rFonts w:ascii="Times New Roman" w:eastAsia="Times New Roman" w:hAnsi="Times New Roman" w:cs="Times New Roman"/>
      <w:b w:val="0"/>
      <w:bCs w:val="0"/>
      <w:i w:val="0"/>
      <w:iCs w:val="0"/>
      <w:smallCaps w:val="0"/>
      <w:strike w:val="0"/>
      <w:sz w:val="34"/>
      <w:szCs w:val="34"/>
      <w:u w:val="none"/>
    </w:rPr>
  </w:style>
  <w:style w:type="character" w:customStyle="1" w:styleId="Tablecaption3">
    <w:name w:val="Table caption (3)_"/>
    <w:basedOn w:val="DefaultParagraphFont"/>
    <w:link w:val="Tablecaption30"/>
    <w:rsid w:val="00BB0522"/>
    <w:rPr>
      <w:rFonts w:ascii="Times New Roman" w:eastAsia="Times New Roman" w:hAnsi="Times New Roman" w:cs="Times New Roman"/>
      <w:b/>
      <w:bCs/>
      <w:i w:val="0"/>
      <w:iCs w:val="0"/>
      <w:smallCaps w:val="0"/>
      <w:strike w:val="0"/>
      <w:spacing w:val="90"/>
      <w:sz w:val="30"/>
      <w:szCs w:val="30"/>
      <w:u w:val="none"/>
    </w:rPr>
  </w:style>
  <w:style w:type="character" w:customStyle="1" w:styleId="Bodytext295pt">
    <w:name w:val="Body text (2) + 9.5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Footnote">
    <w:name w:val="Footnote_"/>
    <w:basedOn w:val="DefaultParagraphFont"/>
    <w:link w:val="Footnote0"/>
    <w:rsid w:val="00BB0522"/>
    <w:rPr>
      <w:rFonts w:ascii="Times New Roman" w:eastAsia="Times New Roman" w:hAnsi="Times New Roman" w:cs="Times New Roman"/>
      <w:b w:val="0"/>
      <w:bCs w:val="0"/>
      <w:i w:val="0"/>
      <w:iCs w:val="0"/>
      <w:smallCaps w:val="0"/>
      <w:strike w:val="0"/>
      <w:sz w:val="19"/>
      <w:szCs w:val="19"/>
      <w:u w:val="none"/>
    </w:rPr>
  </w:style>
  <w:style w:type="character" w:customStyle="1" w:styleId="Bodytext6">
    <w:name w:val="Body text (6)_"/>
    <w:basedOn w:val="DefaultParagraphFont"/>
    <w:link w:val="Bodytext60"/>
    <w:rsid w:val="00BB0522"/>
    <w:rPr>
      <w:rFonts w:ascii="Times New Roman" w:eastAsia="Times New Roman" w:hAnsi="Times New Roman" w:cs="Times New Roman"/>
      <w:b w:val="0"/>
      <w:bCs w:val="0"/>
      <w:i w:val="0"/>
      <w:iCs w:val="0"/>
      <w:smallCaps w:val="0"/>
      <w:strike w:val="0"/>
      <w:sz w:val="19"/>
      <w:szCs w:val="19"/>
      <w:u w:val="none"/>
    </w:rPr>
  </w:style>
  <w:style w:type="character" w:customStyle="1" w:styleId="Bodytext2105pt">
    <w:name w:val="Body text (2) + 10.5 pt"/>
    <w:aliases w:val="Scale 20%"/>
    <w:basedOn w:val="Bodytext2"/>
    <w:rsid w:val="00BB0522"/>
    <w:rPr>
      <w:rFonts w:ascii="Times New Roman" w:eastAsia="Times New Roman" w:hAnsi="Times New Roman" w:cs="Times New Roman"/>
      <w:b w:val="0"/>
      <w:bCs w:val="0"/>
      <w:i w:val="0"/>
      <w:iCs w:val="0"/>
      <w:smallCaps w:val="0"/>
      <w:strike w:val="0"/>
      <w:color w:val="000000"/>
      <w:spacing w:val="0"/>
      <w:w w:val="20"/>
      <w:position w:val="0"/>
      <w:sz w:val="21"/>
      <w:szCs w:val="21"/>
      <w:u w:val="none"/>
      <w:lang w:val="ru-RU" w:eastAsia="ru-RU" w:bidi="ru-RU"/>
    </w:rPr>
  </w:style>
  <w:style w:type="character" w:customStyle="1" w:styleId="Bodytext7">
    <w:name w:val="Body text (7)_"/>
    <w:basedOn w:val="DefaultParagraphFont"/>
    <w:link w:val="Bodytext70"/>
    <w:rsid w:val="00BB0522"/>
    <w:rPr>
      <w:rFonts w:ascii="Times New Roman" w:eastAsia="Times New Roman" w:hAnsi="Times New Roman" w:cs="Times New Roman"/>
      <w:b w:val="0"/>
      <w:bCs w:val="0"/>
      <w:i w:val="0"/>
      <w:iCs w:val="0"/>
      <w:smallCaps w:val="0"/>
      <w:strike w:val="0"/>
      <w:sz w:val="12"/>
      <w:szCs w:val="12"/>
      <w:u w:val="none"/>
    </w:rPr>
  </w:style>
  <w:style w:type="character" w:customStyle="1" w:styleId="Bodytext715pt">
    <w:name w:val="Body text (7) + 15 pt"/>
    <w:basedOn w:val="Bodytext7"/>
    <w:rsid w:val="00BB052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Tablecaption2Spacing4pt0">
    <w:name w:val="Table caption (2) + Spacing 4 pt"/>
    <w:basedOn w:val="Tablecaption2"/>
    <w:rsid w:val="00BB0522"/>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13pt">
    <w:name w:val="Body text (2) + 13 pt"/>
    <w:aliases w:val="Bold"/>
    <w:basedOn w:val="Bodytext2"/>
    <w:rsid w:val="00BB052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13pt0">
    <w:name w:val="Body text (2) + 13 pt"/>
    <w:aliases w:val="Spacing -1 pt"/>
    <w:basedOn w:val="Bodytext2"/>
    <w:rsid w:val="00BB0522"/>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en-US" w:eastAsia="en-US" w:bidi="en-US"/>
    </w:rPr>
  </w:style>
  <w:style w:type="character" w:customStyle="1" w:styleId="Bodytext213pt1">
    <w:name w:val="Body text (2) + 13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Bodytext2Georgia">
    <w:name w:val="Body text (2) + Georgia"/>
    <w:aliases w:val="9 pt,Bold"/>
    <w:basedOn w:val="Bodytext2"/>
    <w:rsid w:val="00BB0522"/>
    <w:rPr>
      <w:rFonts w:ascii="Georgia" w:eastAsia="Georgia" w:hAnsi="Georgia" w:cs="Georgia"/>
      <w:b/>
      <w:bCs/>
      <w:i w:val="0"/>
      <w:iCs w:val="0"/>
      <w:smallCaps w:val="0"/>
      <w:strike w:val="0"/>
      <w:color w:val="000000"/>
      <w:spacing w:val="0"/>
      <w:w w:val="100"/>
      <w:position w:val="0"/>
      <w:sz w:val="18"/>
      <w:szCs w:val="18"/>
      <w:u w:val="none"/>
      <w:lang w:val="ru-RU" w:eastAsia="ru-RU" w:bidi="ru-RU"/>
    </w:rPr>
  </w:style>
  <w:style w:type="character" w:customStyle="1" w:styleId="Bodytext2Bold2">
    <w:name w:val="Body text (2) + Bold"/>
    <w:basedOn w:val="Bodytext2"/>
    <w:rsid w:val="00BB0522"/>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8">
    <w:name w:val="Body text (8)"/>
    <w:basedOn w:val="DefaultParagraphFont"/>
    <w:rsid w:val="00BB0522"/>
    <w:rPr>
      <w:rFonts w:ascii="Times New Roman" w:eastAsia="Times New Roman" w:hAnsi="Times New Roman" w:cs="Times New Roman"/>
      <w:b w:val="0"/>
      <w:bCs w:val="0"/>
      <w:i w:val="0"/>
      <w:iCs w:val="0"/>
      <w:smallCaps w:val="0"/>
      <w:strike w:val="0"/>
      <w:sz w:val="38"/>
      <w:szCs w:val="38"/>
      <w:u w:val="none"/>
    </w:rPr>
  </w:style>
  <w:style w:type="character" w:customStyle="1" w:styleId="Bodytext212pt">
    <w:name w:val="Body text (2) + 12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4pt">
    <w:name w:val="Body text (2) + 14 pt"/>
    <w:aliases w:val="Bold"/>
    <w:basedOn w:val="Bodytext2"/>
    <w:rsid w:val="00BB052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14pt0">
    <w:name w:val="Body text (2) + 14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12pt0">
    <w:name w:val="Body text (2) + 12 pt"/>
    <w:basedOn w:val="Bodytext2"/>
    <w:rsid w:val="00BB05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20pt">
    <w:name w:val="Body text (2) + 20 pt"/>
    <w:aliases w:val="Spacing -1 pt"/>
    <w:basedOn w:val="Bodytext2"/>
    <w:rsid w:val="00BB0522"/>
    <w:rPr>
      <w:rFonts w:ascii="Times New Roman" w:eastAsia="Times New Roman" w:hAnsi="Times New Roman" w:cs="Times New Roman"/>
      <w:b w:val="0"/>
      <w:bCs w:val="0"/>
      <w:i w:val="0"/>
      <w:iCs w:val="0"/>
      <w:smallCaps w:val="0"/>
      <w:strike w:val="0"/>
      <w:color w:val="000000"/>
      <w:spacing w:val="-20"/>
      <w:w w:val="100"/>
      <w:position w:val="0"/>
      <w:sz w:val="40"/>
      <w:szCs w:val="40"/>
      <w:u w:val="none"/>
      <w:lang w:val="en-US" w:eastAsia="en-US" w:bidi="en-US"/>
    </w:rPr>
  </w:style>
  <w:style w:type="paragraph" w:customStyle="1" w:styleId="Bodytext30">
    <w:name w:val="Body text (3)"/>
    <w:basedOn w:val="Normal"/>
    <w:link w:val="Bodytext3"/>
    <w:rsid w:val="00BB0522"/>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BB0522"/>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BB0522"/>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B0522"/>
    <w:pPr>
      <w:shd w:val="clear" w:color="auto" w:fill="FFFFFF"/>
      <w:spacing w:before="960" w:line="518" w:lineRule="exact"/>
      <w:ind w:hanging="160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BB0522"/>
    <w:pPr>
      <w:shd w:val="clear" w:color="auto" w:fill="FFFFFF"/>
      <w:spacing w:before="600" w:line="346" w:lineRule="exact"/>
      <w:jc w:val="center"/>
    </w:pPr>
    <w:rPr>
      <w:rFonts w:ascii="Times New Roman" w:eastAsia="Times New Roman" w:hAnsi="Times New Roman" w:cs="Times New Roman"/>
      <w:b/>
      <w:bCs/>
      <w:sz w:val="30"/>
      <w:szCs w:val="30"/>
    </w:rPr>
  </w:style>
  <w:style w:type="paragraph" w:customStyle="1" w:styleId="Heading20">
    <w:name w:val="Heading #2"/>
    <w:basedOn w:val="Normal"/>
    <w:link w:val="Heading2"/>
    <w:rsid w:val="00BB0522"/>
    <w:pPr>
      <w:shd w:val="clear" w:color="auto" w:fill="FFFFFF"/>
      <w:spacing w:after="960" w:line="346" w:lineRule="exact"/>
      <w:jc w:val="center"/>
      <w:outlineLvl w:val="1"/>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BB0522"/>
    <w:pPr>
      <w:shd w:val="clear" w:color="auto" w:fill="FFFFFF"/>
      <w:spacing w:line="0" w:lineRule="atLeast"/>
      <w:jc w:val="center"/>
    </w:pPr>
    <w:rPr>
      <w:rFonts w:ascii="Times New Roman" w:eastAsia="Times New Roman" w:hAnsi="Times New Roman" w:cs="Times New Roman"/>
      <w:sz w:val="30"/>
      <w:szCs w:val="30"/>
    </w:rPr>
  </w:style>
  <w:style w:type="paragraph" w:customStyle="1" w:styleId="Bodytext50">
    <w:name w:val="Body text (5)"/>
    <w:basedOn w:val="Normal"/>
    <w:link w:val="Bodytext5"/>
    <w:rsid w:val="00BB0522"/>
    <w:pPr>
      <w:shd w:val="clear" w:color="auto" w:fill="FFFFFF"/>
      <w:spacing w:after="120" w:line="0" w:lineRule="atLeast"/>
      <w:jc w:val="center"/>
    </w:pPr>
    <w:rPr>
      <w:rFonts w:ascii="Times New Roman" w:eastAsia="Times New Roman" w:hAnsi="Times New Roman" w:cs="Times New Roman"/>
      <w:sz w:val="34"/>
      <w:szCs w:val="34"/>
    </w:rPr>
  </w:style>
  <w:style w:type="paragraph" w:customStyle="1" w:styleId="Tablecaption30">
    <w:name w:val="Table caption (3)"/>
    <w:basedOn w:val="Normal"/>
    <w:link w:val="Tablecaption3"/>
    <w:rsid w:val="00BB0522"/>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Footnote0">
    <w:name w:val="Footnote"/>
    <w:basedOn w:val="Normal"/>
    <w:link w:val="Footnote"/>
    <w:rsid w:val="00BB0522"/>
    <w:pPr>
      <w:shd w:val="clear" w:color="auto" w:fill="FFFFFF"/>
      <w:spacing w:line="0" w:lineRule="atLeast"/>
    </w:pPr>
    <w:rPr>
      <w:rFonts w:ascii="Times New Roman" w:eastAsia="Times New Roman" w:hAnsi="Times New Roman" w:cs="Times New Roman"/>
      <w:sz w:val="19"/>
      <w:szCs w:val="19"/>
    </w:rPr>
  </w:style>
  <w:style w:type="paragraph" w:customStyle="1" w:styleId="Bodytext60">
    <w:name w:val="Body text (6)"/>
    <w:basedOn w:val="Normal"/>
    <w:link w:val="Bodytext6"/>
    <w:rsid w:val="00BB0522"/>
    <w:pPr>
      <w:shd w:val="clear" w:color="auto" w:fill="FFFFFF"/>
      <w:spacing w:before="420" w:after="660" w:line="0" w:lineRule="atLeast"/>
      <w:jc w:val="right"/>
    </w:pPr>
    <w:rPr>
      <w:rFonts w:ascii="Times New Roman" w:eastAsia="Times New Roman" w:hAnsi="Times New Roman" w:cs="Times New Roman"/>
      <w:sz w:val="19"/>
      <w:szCs w:val="19"/>
    </w:rPr>
  </w:style>
  <w:style w:type="paragraph" w:customStyle="1" w:styleId="Bodytext70">
    <w:name w:val="Body text (7)"/>
    <w:basedOn w:val="Normal"/>
    <w:link w:val="Bodytext7"/>
    <w:rsid w:val="00BB0522"/>
    <w:pPr>
      <w:shd w:val="clear" w:color="auto" w:fill="FFFFFF"/>
      <w:spacing w:before="240" w:after="360" w:line="0" w:lineRule="atLeast"/>
      <w:jc w:val="both"/>
    </w:pPr>
    <w:rPr>
      <w:rFonts w:ascii="Times New Roman" w:eastAsia="Times New Roman" w:hAnsi="Times New Roman" w:cs="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10</Pages>
  <Words>2762</Words>
  <Characters>15747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Avetisyan</dc:creator>
  <cp:lastModifiedBy>Arpine Khachatryan</cp:lastModifiedBy>
  <cp:revision>3</cp:revision>
  <dcterms:created xsi:type="dcterms:W3CDTF">2018-08-07T07:12:00Z</dcterms:created>
  <dcterms:modified xsi:type="dcterms:W3CDTF">2019-10-15T05:45:00Z</dcterms:modified>
</cp:coreProperties>
</file>