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5F0" w:rsidRPr="00300F1F" w:rsidRDefault="00E501E2" w:rsidP="00300F1F">
      <w:pPr>
        <w:pStyle w:val="Bodytext60"/>
        <w:shd w:val="clear" w:color="auto" w:fill="auto"/>
        <w:spacing w:before="0"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ПРИЛОЖЕНИЕ № 1</w:t>
      </w:r>
    </w:p>
    <w:p w:rsidR="00300F1F" w:rsidRPr="00300F1F" w:rsidRDefault="00E501E2" w:rsidP="00300F1F">
      <w:pPr>
        <w:pStyle w:val="Bodytext60"/>
        <w:shd w:val="clear" w:color="auto" w:fill="auto"/>
        <w:spacing w:before="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к Решению Коллегии Евр</w:t>
      </w:r>
      <w:r w:rsidR="00300F1F">
        <w:rPr>
          <w:rFonts w:ascii="Sylfaen" w:hAnsi="Sylfaen"/>
          <w:sz w:val="24"/>
          <w:szCs w:val="24"/>
        </w:rPr>
        <w:t>азийской экономической комиссии</w:t>
      </w:r>
    </w:p>
    <w:p w:rsidR="003F05F0" w:rsidRPr="00300F1F" w:rsidRDefault="00300F1F" w:rsidP="00300F1F">
      <w:pPr>
        <w:pStyle w:val="Bodytext60"/>
        <w:shd w:val="clear" w:color="auto" w:fill="auto"/>
        <w:spacing w:before="0"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о</w:t>
      </w:r>
      <w:r w:rsidR="00E501E2" w:rsidRPr="00300F1F">
        <w:rPr>
          <w:rFonts w:ascii="Sylfaen" w:hAnsi="Sylfaen"/>
          <w:sz w:val="24"/>
          <w:szCs w:val="24"/>
        </w:rPr>
        <w:t>т 2 июня 2016 г. № 57</w:t>
      </w:r>
    </w:p>
    <w:p w:rsidR="00300F1F" w:rsidRDefault="00300F1F" w:rsidP="00300F1F">
      <w:pPr>
        <w:pStyle w:val="Heading20"/>
        <w:shd w:val="clear" w:color="auto" w:fill="auto"/>
        <w:spacing w:before="0" w:after="120" w:line="240" w:lineRule="auto"/>
        <w:ind w:left="40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0" w:name="bookmark2"/>
    </w:p>
    <w:p w:rsidR="003F05F0" w:rsidRPr="00300F1F" w:rsidRDefault="00E501E2" w:rsidP="00300F1F">
      <w:pPr>
        <w:pStyle w:val="Heading2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300F1F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0"/>
    </w:p>
    <w:p w:rsidR="003F05F0" w:rsidRDefault="00E501E2" w:rsidP="00300F1F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вносимые в Решение Коллегии Евразийской экономической</w:t>
      </w:r>
      <w:r w:rsidR="00300F1F" w:rsidRPr="00300F1F">
        <w:rPr>
          <w:rFonts w:ascii="Sylfaen" w:hAnsi="Sylfaen"/>
          <w:sz w:val="24"/>
          <w:szCs w:val="24"/>
        </w:rPr>
        <w:t xml:space="preserve"> </w:t>
      </w:r>
      <w:r w:rsidRPr="00300F1F">
        <w:rPr>
          <w:rFonts w:ascii="Sylfaen" w:hAnsi="Sylfaen"/>
          <w:sz w:val="24"/>
          <w:szCs w:val="24"/>
        </w:rPr>
        <w:t>комиссии от 21 апреля 2015 г. № 30</w:t>
      </w:r>
    </w:p>
    <w:p w:rsidR="00300F1F" w:rsidRPr="00300F1F" w:rsidRDefault="00300F1F" w:rsidP="00300F1F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</w:p>
    <w:p w:rsidR="00300F1F" w:rsidRDefault="00300F1F" w:rsidP="00300F1F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 xml:space="preserve">1. </w:t>
      </w:r>
      <w:r w:rsidR="00E501E2" w:rsidRPr="00300F1F">
        <w:rPr>
          <w:rFonts w:ascii="Sylfaen" w:hAnsi="Sylfaen"/>
          <w:sz w:val="24"/>
          <w:szCs w:val="24"/>
        </w:rPr>
        <w:t>Пункт 3 дополнить</w:t>
      </w:r>
      <w:r>
        <w:rPr>
          <w:rFonts w:ascii="Sylfaen" w:hAnsi="Sylfaen"/>
          <w:sz w:val="24"/>
          <w:szCs w:val="24"/>
        </w:rPr>
        <w:t xml:space="preserve"> абзацем следующего содержания:</w:t>
      </w:r>
    </w:p>
    <w:p w:rsidR="003F05F0" w:rsidRPr="00300F1F" w:rsidRDefault="00E501E2" w:rsidP="00300F1F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«Положением о ввозе на таможенную территорию Евразийского экономического союза ядовитых веществ, не являющихся прекурсорами наркотических средств и психотропных веществ, согласно приложению № 19.».</w:t>
      </w:r>
    </w:p>
    <w:p w:rsidR="003F05F0" w:rsidRPr="00300F1F" w:rsidRDefault="00300F1F" w:rsidP="00300F1F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 xml:space="preserve">2. </w:t>
      </w:r>
      <w:r w:rsidR="00E501E2" w:rsidRPr="00300F1F">
        <w:rPr>
          <w:rFonts w:ascii="Sylfaen" w:hAnsi="Sylfaen"/>
          <w:sz w:val="24"/>
          <w:szCs w:val="24"/>
        </w:rPr>
        <w:t>В пункте 5 слова «приложению № 19» заменить словами «приложению № 20».</w:t>
      </w:r>
    </w:p>
    <w:p w:rsidR="003F05F0" w:rsidRPr="00300F1F" w:rsidRDefault="00300F1F" w:rsidP="00300F1F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 xml:space="preserve">3. </w:t>
      </w:r>
      <w:r w:rsidR="00E501E2" w:rsidRPr="00300F1F">
        <w:rPr>
          <w:rFonts w:ascii="Sylfaen" w:hAnsi="Sylfaen"/>
          <w:sz w:val="24"/>
          <w:szCs w:val="24"/>
        </w:rPr>
        <w:t>Приложение № 2 к указанному Решению после раздела 2.12 дополнить разделом 2.13 следующего содержания:</w:t>
      </w:r>
    </w:p>
    <w:p w:rsidR="003F05F0" w:rsidRDefault="00E501E2" w:rsidP="00300F1F">
      <w:pPr>
        <w:pStyle w:val="Bodytext6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«2.13. Ядовитые вещества, не являющиеся прекурсорами</w:t>
      </w:r>
      <w:r w:rsidR="00300F1F" w:rsidRPr="00300F1F">
        <w:rPr>
          <w:rFonts w:ascii="Sylfaen" w:hAnsi="Sylfaen"/>
          <w:sz w:val="24"/>
          <w:szCs w:val="24"/>
        </w:rPr>
        <w:t xml:space="preserve"> </w:t>
      </w:r>
      <w:r w:rsidRPr="00300F1F">
        <w:rPr>
          <w:rFonts w:ascii="Sylfaen" w:hAnsi="Sylfaen"/>
          <w:sz w:val="24"/>
          <w:szCs w:val="24"/>
        </w:rPr>
        <w:t>наркотических средств и психотропных веществ</w:t>
      </w:r>
    </w:p>
    <w:p w:rsidR="00300F1F" w:rsidRPr="00300F1F" w:rsidRDefault="00300F1F" w:rsidP="00300F1F">
      <w:pPr>
        <w:pStyle w:val="Bodytext6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757"/>
        <w:gridCol w:w="2308"/>
      </w:tblGrid>
      <w:tr w:rsidR="003F05F0" w:rsidRPr="00300F1F" w:rsidTr="00300F1F">
        <w:trPr>
          <w:tblHeader/>
          <w:jc w:val="center"/>
        </w:trPr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5F0" w:rsidRPr="00300F1F" w:rsidRDefault="00E501E2" w:rsidP="00300F1F">
            <w:pPr>
              <w:pStyle w:val="Bodytext20"/>
              <w:shd w:val="clear" w:color="auto" w:fill="auto"/>
              <w:spacing w:after="120" w:line="240" w:lineRule="auto"/>
              <w:ind w:left="103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Наименование товара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5F0" w:rsidRPr="00300F1F" w:rsidRDefault="00E501E2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Код ТН ВЭД ЕАЭС</w:t>
            </w:r>
          </w:p>
        </w:tc>
      </w:tr>
      <w:tr w:rsidR="003F05F0" w:rsidRPr="00300F1F" w:rsidTr="00300F1F">
        <w:trPr>
          <w:jc w:val="center"/>
        </w:trPr>
        <w:tc>
          <w:tcPr>
            <w:tcW w:w="67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F05F0" w:rsidRPr="00300F1F" w:rsidRDefault="00E501E2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1. Аконит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F05F0" w:rsidRPr="00300F1F" w:rsidRDefault="00E501E2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1211 90 850 9</w:t>
            </w:r>
          </w:p>
        </w:tc>
      </w:tr>
      <w:tr w:rsidR="003F05F0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F05F0" w:rsidRPr="00300F1F" w:rsidRDefault="00E501E2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2. Аконитин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F05F0" w:rsidRPr="00300F1F" w:rsidRDefault="00E501E2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2939 99 000 0</w:t>
            </w:r>
          </w:p>
        </w:tc>
      </w:tr>
      <w:tr w:rsidR="003F05F0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F05F0" w:rsidRPr="00300F1F" w:rsidRDefault="00E501E2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3. Амизил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F05F0" w:rsidRPr="00300F1F" w:rsidRDefault="00E501E2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2922 19 850 0</w:t>
            </w:r>
          </w:p>
        </w:tc>
      </w:tr>
      <w:tr w:rsidR="003F05F0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F05F0" w:rsidRPr="00300F1F" w:rsidRDefault="00E501E2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4. Ацеклидин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F05F0" w:rsidRPr="00300F1F" w:rsidRDefault="00E501E2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2933 39 990 0</w:t>
            </w:r>
          </w:p>
        </w:tc>
      </w:tr>
      <w:tr w:rsidR="003F05F0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F05F0" w:rsidRPr="00300F1F" w:rsidRDefault="00E501E2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5. Барий цианистый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F05F0" w:rsidRPr="00300F1F" w:rsidRDefault="00E501E2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2837 19 000 0</w:t>
            </w:r>
          </w:p>
        </w:tc>
      </w:tr>
      <w:tr w:rsidR="003F05F0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F05F0" w:rsidRPr="00300F1F" w:rsidRDefault="00E501E2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6. Бруцин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F05F0" w:rsidRPr="00300F1F" w:rsidRDefault="00E501E2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2939 99 000 0</w:t>
            </w:r>
          </w:p>
        </w:tc>
      </w:tr>
      <w:tr w:rsidR="003F05F0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F05F0" w:rsidRPr="00300F1F" w:rsidRDefault="00E501E2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7. Гиосциамин основание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F05F0" w:rsidRPr="00300F1F" w:rsidRDefault="00E501E2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2939 99 000 0</w:t>
            </w:r>
          </w:p>
        </w:tc>
      </w:tr>
      <w:tr w:rsidR="003F05F0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F05F0" w:rsidRPr="00300F1F" w:rsidRDefault="00E501E2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8. Гиосциамина камфорат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F05F0" w:rsidRPr="00300F1F" w:rsidRDefault="00E501E2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2939 99 000 0</w:t>
            </w:r>
          </w:p>
        </w:tc>
      </w:tr>
      <w:tr w:rsidR="003F05F0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F05F0" w:rsidRPr="00300F1F" w:rsidRDefault="00E501E2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9. Гиосциамина сульфат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F05F0" w:rsidRPr="00300F1F" w:rsidRDefault="00E501E2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2939 99 000 0</w:t>
            </w:r>
          </w:p>
        </w:tc>
      </w:tr>
      <w:tr w:rsidR="003F05F0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F05F0" w:rsidRPr="00300F1F" w:rsidRDefault="00E501E2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10. Глифтор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F05F0" w:rsidRPr="00300F1F" w:rsidRDefault="00E501E2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2905 59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11. Кадмий цианистый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2837 19 000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12. Кальций цианистый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2837 19 000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13. Карбахолин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2924 19 000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lastRenderedPageBreak/>
              <w:t>14. Меркаптофос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2930 90 990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15. Метиловый спирт (метанол)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2905 11 000 0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16. Мышьяк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2804 80 000 0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17. Мышьяковистый ангидрид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2811 29 100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18. Мышьяковый ангидрид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2811 29 900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19. Натрия арсенат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2842 90 800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20. Никотин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2939 99 000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21. Новарсенол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2931 90 900 9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22. Промеран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2852 90 000 7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23. Ртуть металлическая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D41D02" w:rsidRDefault="00D41D02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2805 40 100 0</w:t>
            </w:r>
          </w:p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2805 40 900 0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24. Ртути дийодид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2852 10 000 8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25. Ртути дихлорид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2852 10 000 8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26. Ртути оксицианид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2852 10 000 8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27. Ртути салицилат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2852 10 000 8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28. Ртути цианид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2852 10 000 8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29. Серебро цианистое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2843 29 000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30. Скополамина гидробромид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2939 99 000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31. Стрихнина нитрат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2939 99 000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32. Сумма алкалоидов красавки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2939 99 000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33. Таллий необработанный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8112 51 000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34. Тетракарбонил никеля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2931 90 900 9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35. Тетраэтилсвинец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2931 10 000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36. Тетраметилсвинец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2931 10 000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37. Трава аконита джунгарского свежая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1211 90 850 9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38. Фенол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2907 11 000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39. Фосфид цинка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2848 00 000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40. Фосфор желтый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2804 70 001 0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41. Фторид серебра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2843 29 000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42. О-хлорбензилиденмалонодинитрил *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D41D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2926 90 950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43. Цинк цианистый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D41D02">
            <w:pPr>
              <w:pStyle w:val="Bodytext20"/>
              <w:shd w:val="clear" w:color="auto" w:fill="auto"/>
              <w:spacing w:after="120" w:line="240" w:lineRule="auto"/>
              <w:ind w:right="-18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2837 19 000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lastRenderedPageBreak/>
              <w:t>44. Цинхонин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right="240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2939 20 000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45. Экстракт чилибухи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right="240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1302 19 800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46. Этилмеркурфосфат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right="240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2852 10 000 8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47. Этилмеркурхлорид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right="240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2852 10 000 8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48. Яд змеиный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right="240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3001 90 980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49. Яд пчелиный очищенный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right="240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3001 90 980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50. Цианид натрия *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right="240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2837 11 000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 xml:space="preserve">51. Цианид калия </w:t>
            </w:r>
            <w:r w:rsidRPr="00300F1F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right="240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2837 19 000 0</w:t>
            </w:r>
          </w:p>
        </w:tc>
      </w:tr>
      <w:tr w:rsidR="00300F1F" w:rsidRPr="00300F1F" w:rsidTr="00300F1F">
        <w:trPr>
          <w:jc w:val="center"/>
        </w:trPr>
        <w:tc>
          <w:tcPr>
            <w:tcW w:w="6757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left="103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52. Цианиды меди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300F1F" w:rsidRPr="00300F1F" w:rsidRDefault="00300F1F" w:rsidP="00300F1F">
            <w:pPr>
              <w:pStyle w:val="Bodytext20"/>
              <w:shd w:val="clear" w:color="auto" w:fill="auto"/>
              <w:spacing w:after="120" w:line="240" w:lineRule="auto"/>
              <w:ind w:right="240"/>
              <w:jc w:val="center"/>
              <w:rPr>
                <w:rFonts w:ascii="Sylfaen" w:hAnsi="Sylfaen"/>
                <w:sz w:val="24"/>
                <w:szCs w:val="24"/>
              </w:rPr>
            </w:pPr>
            <w:r w:rsidRPr="00300F1F">
              <w:rPr>
                <w:rStyle w:val="Bodytext212pt"/>
                <w:rFonts w:ascii="Sylfaen" w:hAnsi="Sylfaen"/>
              </w:rPr>
              <w:t>из 2837 19 000 0</w:t>
            </w:r>
          </w:p>
        </w:tc>
      </w:tr>
    </w:tbl>
    <w:p w:rsidR="003F05F0" w:rsidRPr="00300F1F" w:rsidRDefault="003F05F0" w:rsidP="00300F1F">
      <w:pPr>
        <w:spacing w:after="1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620"/>
      </w:tblGrid>
      <w:tr w:rsidR="00300F1F" w:rsidTr="00D41D02">
        <w:tc>
          <w:tcPr>
            <w:tcW w:w="2660" w:type="dxa"/>
          </w:tcPr>
          <w:p w:rsidR="00300F1F" w:rsidRDefault="00300F1F" w:rsidP="00D41D02">
            <w:pPr>
              <w:spacing w:after="120"/>
              <w:jc w:val="both"/>
            </w:pPr>
            <w:r w:rsidRPr="00300F1F">
              <w:t>Примечание к разделу</w:t>
            </w:r>
          </w:p>
        </w:tc>
        <w:tc>
          <w:tcPr>
            <w:tcW w:w="6620" w:type="dxa"/>
          </w:tcPr>
          <w:p w:rsidR="00300F1F" w:rsidRDefault="00300F1F" w:rsidP="00D41D02">
            <w:pPr>
              <w:pStyle w:val="Bodytext50"/>
              <w:shd w:val="clear" w:color="auto" w:fill="auto"/>
              <w:spacing w:before="0" w:after="120" w:line="240" w:lineRule="auto"/>
              <w:ind w:left="-108" w:right="220"/>
            </w:pPr>
            <w:r w:rsidRPr="00300F1F">
              <w:rPr>
                <w:rFonts w:ascii="Sylfaen" w:hAnsi="Sylfaen"/>
              </w:rPr>
              <w:t>Для целей настоящего раздела необходимо</w:t>
            </w:r>
            <w:r>
              <w:rPr>
                <w:rFonts w:ascii="Sylfaen" w:hAnsi="Sylfaen"/>
              </w:rPr>
              <w:t xml:space="preserve"> </w:t>
            </w:r>
            <w:r w:rsidRPr="00300F1F">
              <w:rPr>
                <w:rFonts w:ascii="Sylfaen" w:hAnsi="Sylfaen"/>
              </w:rPr>
              <w:t>руководствоваться как кодом ТН ВЭД ЕАЭС, так и наименованием (физическими и химическими характеристиками) товара.».</w:t>
            </w:r>
          </w:p>
        </w:tc>
      </w:tr>
    </w:tbl>
    <w:p w:rsidR="003F05F0" w:rsidRPr="00300F1F" w:rsidRDefault="003F05F0" w:rsidP="00300F1F">
      <w:pPr>
        <w:pStyle w:val="Bodytext50"/>
        <w:shd w:val="clear" w:color="auto" w:fill="auto"/>
        <w:spacing w:before="0" w:after="120" w:line="240" w:lineRule="auto"/>
        <w:ind w:right="220"/>
        <w:rPr>
          <w:rFonts w:ascii="Sylfaen" w:hAnsi="Sylfaen"/>
        </w:rPr>
      </w:pPr>
    </w:p>
    <w:p w:rsidR="003F05F0" w:rsidRPr="00300F1F" w:rsidRDefault="00300F1F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 xml:space="preserve">4. </w:t>
      </w:r>
      <w:r w:rsidR="00E501E2" w:rsidRPr="00300F1F">
        <w:rPr>
          <w:rFonts w:ascii="Sylfaen" w:hAnsi="Sylfaen"/>
          <w:sz w:val="24"/>
          <w:szCs w:val="24"/>
        </w:rPr>
        <w:t>В нумерационном заголовке приложения № 19 к указанному Решению цифры «19» заменить цифрами «20».</w:t>
      </w:r>
    </w:p>
    <w:p w:rsidR="003F05F0" w:rsidRPr="00300F1F" w:rsidRDefault="00300F1F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 xml:space="preserve">5. </w:t>
      </w:r>
      <w:r w:rsidR="00E501E2" w:rsidRPr="00300F1F">
        <w:rPr>
          <w:rFonts w:ascii="Sylfaen" w:hAnsi="Sylfaen"/>
          <w:sz w:val="24"/>
          <w:szCs w:val="24"/>
        </w:rPr>
        <w:t>Дополнить приложением № 19 следующего содержания:</w:t>
      </w:r>
    </w:p>
    <w:p w:rsidR="00300F1F" w:rsidRDefault="00300F1F">
      <w:pPr>
        <w:rPr>
          <w:rFonts w:eastAsia="Times New Roman" w:cs="Times New Roman"/>
        </w:rPr>
      </w:pPr>
      <w:r>
        <w:br w:type="page"/>
      </w:r>
    </w:p>
    <w:p w:rsidR="003F05F0" w:rsidRPr="00300F1F" w:rsidRDefault="00E501E2" w:rsidP="00D41D02">
      <w:pPr>
        <w:pStyle w:val="Bodytext60"/>
        <w:shd w:val="clear" w:color="auto" w:fill="auto"/>
        <w:spacing w:before="0" w:after="120" w:line="240" w:lineRule="auto"/>
        <w:ind w:left="5245"/>
        <w:jc w:val="center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lastRenderedPageBreak/>
        <w:t>«ПРИЛОЖЕНИЕ № 19</w:t>
      </w:r>
    </w:p>
    <w:p w:rsidR="003F05F0" w:rsidRPr="00300F1F" w:rsidRDefault="00E501E2" w:rsidP="00D41D02">
      <w:pPr>
        <w:pStyle w:val="Bodytext60"/>
        <w:shd w:val="clear" w:color="auto" w:fill="auto"/>
        <w:spacing w:before="0" w:line="240" w:lineRule="auto"/>
        <w:ind w:left="5245"/>
        <w:jc w:val="center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к Решению Коллегии Евразийской экономической комиссии</w:t>
      </w:r>
    </w:p>
    <w:p w:rsidR="003F05F0" w:rsidRPr="00300F1F" w:rsidRDefault="00E501E2" w:rsidP="00D41D02">
      <w:pPr>
        <w:pStyle w:val="Bodytext60"/>
        <w:shd w:val="clear" w:color="auto" w:fill="auto"/>
        <w:spacing w:before="0" w:after="120" w:line="240" w:lineRule="auto"/>
        <w:ind w:left="5245"/>
        <w:jc w:val="center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от 21 апреля 2015 г. № 30</w:t>
      </w:r>
    </w:p>
    <w:p w:rsidR="00D41D02" w:rsidRDefault="00D41D02" w:rsidP="00D41D02">
      <w:pPr>
        <w:pStyle w:val="Heading20"/>
        <w:shd w:val="clear" w:color="auto" w:fill="auto"/>
        <w:spacing w:before="0" w:after="120" w:line="240" w:lineRule="auto"/>
        <w:ind w:left="3442"/>
        <w:jc w:val="both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1" w:name="bookmark3"/>
    </w:p>
    <w:p w:rsidR="003F05F0" w:rsidRPr="00300F1F" w:rsidRDefault="00E501E2" w:rsidP="00D41D02">
      <w:pPr>
        <w:pStyle w:val="Heading20"/>
        <w:shd w:val="clear" w:color="auto" w:fill="auto"/>
        <w:spacing w:before="0" w:after="120" w:line="240" w:lineRule="auto"/>
        <w:ind w:left="851" w:right="842"/>
        <w:rPr>
          <w:rFonts w:ascii="Sylfaen" w:hAnsi="Sylfaen"/>
          <w:sz w:val="24"/>
          <w:szCs w:val="24"/>
        </w:rPr>
      </w:pPr>
      <w:r w:rsidRPr="00300F1F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ПОЛОЖЕНИЕ</w:t>
      </w:r>
      <w:bookmarkEnd w:id="1"/>
    </w:p>
    <w:p w:rsidR="003F05F0" w:rsidRDefault="00E501E2" w:rsidP="00D41D02">
      <w:pPr>
        <w:pStyle w:val="Bodytext30"/>
        <w:shd w:val="clear" w:color="auto" w:fill="auto"/>
        <w:spacing w:line="240" w:lineRule="auto"/>
        <w:ind w:left="851" w:right="842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о ввозе на таможенную территорию Евразийского экономического</w:t>
      </w:r>
      <w:r w:rsidR="00300F1F" w:rsidRPr="00300F1F">
        <w:rPr>
          <w:rFonts w:ascii="Sylfaen" w:hAnsi="Sylfaen"/>
          <w:sz w:val="24"/>
          <w:szCs w:val="24"/>
        </w:rPr>
        <w:t xml:space="preserve"> </w:t>
      </w:r>
      <w:r w:rsidRPr="00300F1F">
        <w:rPr>
          <w:rFonts w:ascii="Sylfaen" w:hAnsi="Sylfaen"/>
          <w:sz w:val="24"/>
          <w:szCs w:val="24"/>
        </w:rPr>
        <w:t>союза ядовитых веществ, не являющихся прекурсорами</w:t>
      </w:r>
      <w:r w:rsidR="00300F1F" w:rsidRPr="00300F1F">
        <w:rPr>
          <w:rFonts w:ascii="Sylfaen" w:hAnsi="Sylfaen"/>
          <w:sz w:val="24"/>
          <w:szCs w:val="24"/>
        </w:rPr>
        <w:t xml:space="preserve"> </w:t>
      </w:r>
      <w:r w:rsidRPr="00300F1F">
        <w:rPr>
          <w:rFonts w:ascii="Sylfaen" w:hAnsi="Sylfaen"/>
          <w:sz w:val="24"/>
          <w:szCs w:val="24"/>
        </w:rPr>
        <w:t>наркотических средств и психотропных веществ</w:t>
      </w:r>
    </w:p>
    <w:p w:rsidR="00D41D02" w:rsidRPr="00300F1F" w:rsidRDefault="00D41D02" w:rsidP="00D41D02">
      <w:pPr>
        <w:pStyle w:val="Bodytext30"/>
        <w:shd w:val="clear" w:color="auto" w:fill="auto"/>
        <w:spacing w:line="240" w:lineRule="auto"/>
        <w:ind w:left="851" w:right="842"/>
        <w:rPr>
          <w:rFonts w:ascii="Sylfaen" w:hAnsi="Sylfaen"/>
          <w:sz w:val="24"/>
          <w:szCs w:val="24"/>
        </w:rPr>
      </w:pPr>
    </w:p>
    <w:p w:rsidR="003F05F0" w:rsidRPr="00300F1F" w:rsidRDefault="00300F1F" w:rsidP="00D41D02">
      <w:pPr>
        <w:pStyle w:val="Bodytext6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 xml:space="preserve">I. </w:t>
      </w:r>
      <w:r w:rsidR="00E501E2" w:rsidRPr="00300F1F">
        <w:rPr>
          <w:rFonts w:ascii="Sylfaen" w:hAnsi="Sylfaen"/>
          <w:sz w:val="24"/>
          <w:szCs w:val="24"/>
        </w:rPr>
        <w:t>Общие положения</w:t>
      </w:r>
    </w:p>
    <w:p w:rsidR="003F05F0" w:rsidRPr="00300F1F" w:rsidRDefault="00300F1F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 xml:space="preserve">1. </w:t>
      </w:r>
      <w:r w:rsidR="00E501E2" w:rsidRPr="00300F1F">
        <w:rPr>
          <w:rFonts w:ascii="Sylfaen" w:hAnsi="Sylfaen"/>
          <w:sz w:val="24"/>
          <w:szCs w:val="24"/>
        </w:rPr>
        <w:t>Настоящее Положение определяет порядок ввоза на таможенную территорию Евразийского экономического союза (далее соответственно - ввоз, Союз) ядовитых веществ, не являющихся прекурсорами наркотических средств и психотропных веществ, включенных в раздел 2.13 единого перечня товаров, к которым применяются меры нетарифного регулирования в торговле с третьими странами, предусмотренного Протоколом о мерах нетарифного регулирования в отношении третьих стран (приложение № 7 к Договору о Евразийском экономическом союзе от 29 мая 2014 года) (далее - ядовитые вещества).</w:t>
      </w:r>
    </w:p>
    <w:p w:rsidR="003F05F0" w:rsidRPr="00300F1F" w:rsidRDefault="00E501E2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Настоящее Положение не применяется при ввозе товаров, в состав которых входят ядовитые вещества.</w:t>
      </w:r>
    </w:p>
    <w:p w:rsidR="003F05F0" w:rsidRPr="00300F1F" w:rsidRDefault="00300F1F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 xml:space="preserve">2. </w:t>
      </w:r>
      <w:r w:rsidR="00E501E2" w:rsidRPr="00300F1F">
        <w:rPr>
          <w:rFonts w:ascii="Sylfaen" w:hAnsi="Sylfaen"/>
          <w:sz w:val="24"/>
          <w:szCs w:val="24"/>
        </w:rPr>
        <w:t>Понятия, используемые в настоящем Положении, применяются в значениях, определенных Протоколом о мерах нетарифного регулирования в отношении третьих стран (приложение № 7 к Договору о Евразийском экономическом союзе от 29 мая 2014 года) и международными договорами, входящими в право Союза.</w:t>
      </w:r>
    </w:p>
    <w:p w:rsidR="003F05F0" w:rsidRPr="00300F1F" w:rsidRDefault="00300F1F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 xml:space="preserve">3. </w:t>
      </w:r>
      <w:r w:rsidR="00E501E2" w:rsidRPr="00300F1F">
        <w:rPr>
          <w:rFonts w:ascii="Sylfaen" w:hAnsi="Sylfaen"/>
          <w:sz w:val="24"/>
          <w:szCs w:val="24"/>
        </w:rPr>
        <w:t>Ввоз ядовитых веществ осуществляется при наличии лицензии, оформленной в соответствии с Инструкцией об оформлении заявления на выдачу лицензии на экспорт и (или) импорт отдельных видов товаров и об оформлении такой лицензии, утвержденной Решением Коллегии Евразийской экономической комиссии от 6 ноября 2014 г. № 199 (далее - лицензия), или заключения (разрешительного документа), составленного по форме, утвержденной Решением Коллегии Евразийской экономической комиссии от 16 мая 2012 г. № 45 (далее - заключение (разрешительный документ)), за исключением случая, предусмотренного пунктом 9 настоящего Положения.</w:t>
      </w:r>
    </w:p>
    <w:p w:rsidR="003F05F0" w:rsidRPr="00300F1F" w:rsidRDefault="00E501E2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Лицензия или заключение (разрешительный документ) представляется таможенному органу государства-члена Союза (далее - государство-член) при прибытии ядовитых веществ на таможенную территорию Союза.</w:t>
      </w:r>
    </w:p>
    <w:p w:rsidR="003F05F0" w:rsidRPr="00300F1F" w:rsidRDefault="00300F1F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 xml:space="preserve">4. </w:t>
      </w:r>
      <w:r w:rsidR="00E501E2" w:rsidRPr="00300F1F">
        <w:rPr>
          <w:rFonts w:ascii="Sylfaen" w:hAnsi="Sylfaen"/>
          <w:sz w:val="24"/>
          <w:szCs w:val="24"/>
        </w:rPr>
        <w:t>Ввоз физическими лицами ядовитых веществ в качестве товаров для личного пользования запрещен.</w:t>
      </w:r>
    </w:p>
    <w:p w:rsidR="003F05F0" w:rsidRPr="00300F1F" w:rsidRDefault="00E501E2" w:rsidP="00300F1F">
      <w:pPr>
        <w:pStyle w:val="Bodytext6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  <w:lang w:val="en-US" w:eastAsia="en-US" w:bidi="en-US"/>
        </w:rPr>
        <w:lastRenderedPageBreak/>
        <w:t>II</w:t>
      </w:r>
      <w:r w:rsidRPr="00300F1F">
        <w:rPr>
          <w:rFonts w:ascii="Sylfaen" w:hAnsi="Sylfaen"/>
          <w:sz w:val="24"/>
          <w:szCs w:val="24"/>
        </w:rPr>
        <w:t>. Помещение под таможенные процедуры</w:t>
      </w:r>
    </w:p>
    <w:p w:rsidR="003F05F0" w:rsidRPr="00300F1F" w:rsidRDefault="00300F1F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 xml:space="preserve">5. </w:t>
      </w:r>
      <w:r w:rsidR="00E501E2" w:rsidRPr="00300F1F">
        <w:rPr>
          <w:rFonts w:ascii="Sylfaen" w:hAnsi="Sylfaen"/>
          <w:sz w:val="24"/>
          <w:szCs w:val="24"/>
        </w:rPr>
        <w:t>Помещение ядовитых веществ под таможенную процедуру выпуска для внутреннего потребления осуществляется при представлении таможенному органу государства-члена лицензии, за исключением случая, указанного в пункте 6 настоящего Положения.</w:t>
      </w:r>
    </w:p>
    <w:p w:rsidR="003F05F0" w:rsidRPr="00300F1F" w:rsidRDefault="00300F1F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 xml:space="preserve">6. </w:t>
      </w:r>
      <w:r w:rsidR="00E501E2" w:rsidRPr="00300F1F">
        <w:rPr>
          <w:rFonts w:ascii="Sylfaen" w:hAnsi="Sylfaen"/>
          <w:sz w:val="24"/>
          <w:szCs w:val="24"/>
        </w:rPr>
        <w:t>Помещение ядовитых веществ, являющихся образцами, ввозимыми для целей проведения регистрационных и научных исследований, экспертиз, испытаний и иных целей, под таможенную процедуру выпуска для внутреннего потребления осуществляется при представлении таможенному органу государства-члена заключения (разрешительного документа).</w:t>
      </w:r>
    </w:p>
    <w:p w:rsidR="003F05F0" w:rsidRPr="00300F1F" w:rsidRDefault="00300F1F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 xml:space="preserve">7. </w:t>
      </w:r>
      <w:r w:rsidR="00E501E2" w:rsidRPr="00300F1F">
        <w:rPr>
          <w:rFonts w:ascii="Sylfaen" w:hAnsi="Sylfaen"/>
          <w:sz w:val="24"/>
          <w:szCs w:val="24"/>
        </w:rPr>
        <w:t>Помещение ядовитых веществ под таможенные процедуры свободной таможенной зоны, свободного склада, переработки на таможенной территории, переработки для внутреннего потребления, реимпорта, а также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государства-члена заключения (разрешительного документа).</w:t>
      </w:r>
    </w:p>
    <w:p w:rsidR="003F05F0" w:rsidRPr="00300F1F" w:rsidRDefault="00300F1F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 xml:space="preserve">8. </w:t>
      </w:r>
      <w:r w:rsidR="00E501E2" w:rsidRPr="00300F1F">
        <w:rPr>
          <w:rFonts w:ascii="Sylfaen" w:hAnsi="Sylfaen"/>
          <w:sz w:val="24"/>
          <w:szCs w:val="24"/>
        </w:rPr>
        <w:t>Помещение ядовитых веществ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(разрешительного документа), представленных для помещения ядовитых веществ под иные таможенные процедуры.</w:t>
      </w:r>
    </w:p>
    <w:p w:rsidR="003F05F0" w:rsidRPr="00300F1F" w:rsidRDefault="00300F1F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 xml:space="preserve">9. </w:t>
      </w:r>
      <w:r w:rsidR="00E501E2" w:rsidRPr="00300F1F">
        <w:rPr>
          <w:rFonts w:ascii="Sylfaen" w:hAnsi="Sylfaen"/>
          <w:sz w:val="24"/>
          <w:szCs w:val="24"/>
        </w:rPr>
        <w:t>Помещение ядовитых веществ под таможенную процедуру уничтожения осуществляется без представления таможенному органу государства-члена лицензии или заключения (разрешительного документа).</w:t>
      </w:r>
    </w:p>
    <w:p w:rsidR="003F05F0" w:rsidRPr="00300F1F" w:rsidRDefault="00300F1F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 xml:space="preserve">10. </w:t>
      </w:r>
      <w:r w:rsidR="00E501E2" w:rsidRPr="00300F1F">
        <w:rPr>
          <w:rFonts w:ascii="Sylfaen" w:hAnsi="Sylfaen"/>
          <w:sz w:val="24"/>
          <w:szCs w:val="24"/>
        </w:rPr>
        <w:t>Помещение ядовитых веществ под таможенные процедуры временного ввоза (допуска), таможенного склада, беспошлинной торговли, отказа в пользу государства не допускается.</w:t>
      </w:r>
    </w:p>
    <w:p w:rsidR="00D41D02" w:rsidRDefault="00D41D02" w:rsidP="00300F1F">
      <w:pPr>
        <w:pStyle w:val="Bodytext6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3F05F0" w:rsidRPr="00300F1F" w:rsidRDefault="00E501E2" w:rsidP="00300F1F">
      <w:pPr>
        <w:pStyle w:val="Bodytext6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III. Выдача лицензии</w:t>
      </w:r>
    </w:p>
    <w:p w:rsidR="003F05F0" w:rsidRPr="00300F1F" w:rsidRDefault="00300F1F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 xml:space="preserve">11. </w:t>
      </w:r>
      <w:r w:rsidR="00E501E2" w:rsidRPr="00300F1F">
        <w:rPr>
          <w:rFonts w:ascii="Sylfaen" w:hAnsi="Sylfaen"/>
          <w:sz w:val="24"/>
          <w:szCs w:val="24"/>
        </w:rPr>
        <w:t>Для оформления лицензии юридические лица и физические лица, зарегистрированные в качестве индивидуальных предпринимателей (далее - заявители), представляют в уполномоченный орган государства-члена, на территории которого зарегистрирован заявитель, документы и сведения, указанные в подпунктах 1 - 5 пункта 10 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(далее - Правила), а также в соответствии с подпунктом 6 пункта 10 Правил следующие документы:</w:t>
      </w:r>
    </w:p>
    <w:p w:rsidR="003F05F0" w:rsidRPr="00300F1F" w:rsidRDefault="00E501E2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а)</w:t>
      </w:r>
      <w:r w:rsidR="00300F1F" w:rsidRPr="00300F1F">
        <w:rPr>
          <w:rFonts w:ascii="Sylfaen" w:hAnsi="Sylfaen"/>
          <w:sz w:val="24"/>
          <w:szCs w:val="24"/>
        </w:rPr>
        <w:t xml:space="preserve"> </w:t>
      </w:r>
      <w:r w:rsidRPr="00300F1F">
        <w:rPr>
          <w:rFonts w:ascii="Sylfaen" w:hAnsi="Sylfaen"/>
          <w:sz w:val="24"/>
          <w:szCs w:val="24"/>
        </w:rPr>
        <w:t xml:space="preserve">копии документов на право осуществления деятельности, связанной с хранением и перевозкой ядовитых веществ, если это предусмотрено </w:t>
      </w:r>
      <w:r w:rsidRPr="00300F1F">
        <w:rPr>
          <w:rFonts w:ascii="Sylfaen" w:hAnsi="Sylfaen"/>
          <w:sz w:val="24"/>
          <w:szCs w:val="24"/>
        </w:rPr>
        <w:lastRenderedPageBreak/>
        <w:t>законодательством государства-члена;</w:t>
      </w:r>
    </w:p>
    <w:p w:rsidR="003F05F0" w:rsidRPr="00300F1F" w:rsidRDefault="00E501E2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б)</w:t>
      </w:r>
      <w:r w:rsidR="00300F1F" w:rsidRPr="00300F1F">
        <w:rPr>
          <w:rFonts w:ascii="Sylfaen" w:hAnsi="Sylfaen"/>
          <w:sz w:val="24"/>
          <w:szCs w:val="24"/>
        </w:rPr>
        <w:t xml:space="preserve"> </w:t>
      </w:r>
      <w:r w:rsidRPr="00300F1F">
        <w:rPr>
          <w:rFonts w:ascii="Sylfaen" w:hAnsi="Sylfaen"/>
          <w:sz w:val="24"/>
          <w:szCs w:val="24"/>
        </w:rPr>
        <w:t>документ, содержащий описание ядовитого вещества, предусмотренный законодательством государства-члена;</w:t>
      </w:r>
    </w:p>
    <w:p w:rsidR="003F05F0" w:rsidRPr="00300F1F" w:rsidRDefault="00E501E2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в)</w:t>
      </w:r>
      <w:r w:rsidR="00300F1F" w:rsidRPr="00300F1F">
        <w:rPr>
          <w:rFonts w:ascii="Sylfaen" w:hAnsi="Sylfaen"/>
          <w:sz w:val="24"/>
          <w:szCs w:val="24"/>
        </w:rPr>
        <w:t xml:space="preserve"> </w:t>
      </w:r>
      <w:r w:rsidRPr="00300F1F">
        <w:rPr>
          <w:rFonts w:ascii="Sylfaen" w:hAnsi="Sylfaen"/>
          <w:sz w:val="24"/>
          <w:szCs w:val="24"/>
        </w:rPr>
        <w:t>копия документа, подтверждающего страхование, если это предусмотрено законодательством государства-члена.</w:t>
      </w:r>
    </w:p>
    <w:p w:rsidR="003F05F0" w:rsidRPr="00300F1F" w:rsidRDefault="00D41D02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</w:t>
      </w:r>
      <w:r w:rsidR="00300F1F" w:rsidRPr="00300F1F">
        <w:rPr>
          <w:rFonts w:ascii="Sylfaen" w:hAnsi="Sylfaen"/>
          <w:sz w:val="24"/>
          <w:szCs w:val="24"/>
        </w:rPr>
        <w:t xml:space="preserve">. </w:t>
      </w:r>
      <w:r w:rsidR="00E501E2" w:rsidRPr="00300F1F">
        <w:rPr>
          <w:rFonts w:ascii="Sylfaen" w:hAnsi="Sylfaen"/>
          <w:sz w:val="24"/>
          <w:szCs w:val="24"/>
        </w:rPr>
        <w:t>Копии документов, представляемые заявителем, должны быть заверены в порядке, установленном пунктом 11 Правил.</w:t>
      </w:r>
    </w:p>
    <w:p w:rsidR="003F05F0" w:rsidRPr="00300F1F" w:rsidRDefault="00D41D02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</w:t>
      </w:r>
      <w:r w:rsidR="00300F1F" w:rsidRPr="00300F1F">
        <w:rPr>
          <w:rFonts w:ascii="Sylfaen" w:hAnsi="Sylfaen"/>
          <w:sz w:val="24"/>
          <w:szCs w:val="24"/>
        </w:rPr>
        <w:t xml:space="preserve">. </w:t>
      </w:r>
      <w:r w:rsidR="00E501E2" w:rsidRPr="00300F1F">
        <w:rPr>
          <w:rFonts w:ascii="Sylfaen" w:hAnsi="Sylfaen"/>
          <w:sz w:val="24"/>
          <w:szCs w:val="24"/>
        </w:rPr>
        <w:t>В случае если в соответствии с законодательством государства-члена решение о выдаче лицензии принимается уполномоченным органом по согласованию с другим органом государственной власти этого государства-члена (далее - согласующий орган), то такое согласование осуществляется в порядке, предусмотренном законодательством этого государства-члена.</w:t>
      </w:r>
    </w:p>
    <w:p w:rsidR="003F05F0" w:rsidRPr="00300F1F" w:rsidRDefault="00E501E2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Заявителем, если это предусмотрено законодательством государства-члена, в согласующий орган представляются документы, указанные в пункте 11 настоящего Положения. При этом в уполномоченный орган документы, указанные в подпунктах «а» - «в» пункта 11 настоящего Положения, не представляются.</w:t>
      </w:r>
    </w:p>
    <w:p w:rsidR="003F05F0" w:rsidRPr="00300F1F" w:rsidRDefault="00E501E2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Согласование может осуществляться посредством выдачи заключения (разрешительного документа).</w:t>
      </w:r>
    </w:p>
    <w:p w:rsidR="003F05F0" w:rsidRPr="00300F1F" w:rsidRDefault="00300F1F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1</w:t>
      </w:r>
      <w:r w:rsidR="00D41D02">
        <w:rPr>
          <w:rFonts w:ascii="Sylfaen" w:hAnsi="Sylfaen"/>
          <w:sz w:val="24"/>
          <w:szCs w:val="24"/>
        </w:rPr>
        <w:t>4</w:t>
      </w:r>
      <w:r w:rsidRPr="00300F1F">
        <w:rPr>
          <w:rFonts w:ascii="Sylfaen" w:hAnsi="Sylfaen"/>
          <w:sz w:val="24"/>
          <w:szCs w:val="24"/>
        </w:rPr>
        <w:t xml:space="preserve">. </w:t>
      </w:r>
      <w:r w:rsidR="00E501E2" w:rsidRPr="00300F1F">
        <w:rPr>
          <w:rFonts w:ascii="Sylfaen" w:hAnsi="Sylfaen"/>
          <w:sz w:val="24"/>
          <w:szCs w:val="24"/>
        </w:rPr>
        <w:t>В выдаче лицензии отказывается при наличии оснований, предусмотренных подпунктами 1 - 4 пункта 14 Правил, а также в соответствии с подпунктом 6 пункта 14 Правил - в случае отказа согласующего органа в согласовании заявления на выдачу лицензии.</w:t>
      </w:r>
    </w:p>
    <w:p w:rsidR="00D41D02" w:rsidRDefault="00D41D02" w:rsidP="00300F1F">
      <w:pPr>
        <w:pStyle w:val="Bodytext60"/>
        <w:shd w:val="clear" w:color="auto" w:fill="auto"/>
        <w:spacing w:before="0" w:after="120" w:line="240" w:lineRule="auto"/>
        <w:ind w:left="60"/>
        <w:jc w:val="center"/>
        <w:rPr>
          <w:rFonts w:ascii="Sylfaen" w:hAnsi="Sylfaen"/>
          <w:sz w:val="24"/>
          <w:szCs w:val="24"/>
        </w:rPr>
      </w:pPr>
    </w:p>
    <w:p w:rsidR="003F05F0" w:rsidRPr="00300F1F" w:rsidRDefault="00E501E2" w:rsidP="00300F1F">
      <w:pPr>
        <w:pStyle w:val="Bodytext60"/>
        <w:shd w:val="clear" w:color="auto" w:fill="auto"/>
        <w:spacing w:before="0" w:after="120" w:line="240" w:lineRule="auto"/>
        <w:ind w:left="60"/>
        <w:jc w:val="center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IV. Выдача заключения (разрешительного документа)</w:t>
      </w:r>
    </w:p>
    <w:p w:rsidR="003F05F0" w:rsidRPr="00300F1F" w:rsidRDefault="00300F1F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 xml:space="preserve">15. </w:t>
      </w:r>
      <w:r w:rsidR="00E501E2" w:rsidRPr="00300F1F">
        <w:rPr>
          <w:rFonts w:ascii="Sylfaen" w:hAnsi="Sylfaen"/>
          <w:sz w:val="24"/>
          <w:szCs w:val="24"/>
        </w:rPr>
        <w:t>Выдача заключения (разрешительного документа) осуществляется уполномоченным на выдачу заключений (разрешительных документов) органом государства-члена в порядке, определенном законодательством этого государства.</w:t>
      </w:r>
    </w:p>
    <w:p w:rsidR="003F05F0" w:rsidRPr="00300F1F" w:rsidRDefault="00300F1F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 xml:space="preserve">16. </w:t>
      </w:r>
      <w:r w:rsidR="00E501E2" w:rsidRPr="00300F1F">
        <w:rPr>
          <w:rFonts w:ascii="Sylfaen" w:hAnsi="Sylfaen"/>
          <w:sz w:val="24"/>
          <w:szCs w:val="24"/>
        </w:rPr>
        <w:t>Заключение (разрешительный документ) выдается при представлении заявителем в уполномоченный на выдачу заключений (разрешительных документов) орган государства-члена следующих документов:</w:t>
      </w:r>
    </w:p>
    <w:p w:rsidR="003F05F0" w:rsidRPr="00300F1F" w:rsidRDefault="00E501E2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а)</w:t>
      </w:r>
      <w:r w:rsidR="00300F1F" w:rsidRPr="00300F1F">
        <w:rPr>
          <w:rFonts w:ascii="Sylfaen" w:hAnsi="Sylfaen"/>
          <w:sz w:val="24"/>
          <w:szCs w:val="24"/>
        </w:rPr>
        <w:t xml:space="preserve"> </w:t>
      </w:r>
      <w:r w:rsidRPr="00300F1F">
        <w:rPr>
          <w:rFonts w:ascii="Sylfaen" w:hAnsi="Sylfaen"/>
          <w:sz w:val="24"/>
          <w:szCs w:val="24"/>
        </w:rPr>
        <w:t>копия документа на право осуществления деятельности, связанной с оборотом ядовитых веществ, если это предусмотрено законодательством государства-члена;</w:t>
      </w:r>
    </w:p>
    <w:p w:rsidR="003F05F0" w:rsidRPr="00300F1F" w:rsidRDefault="00E501E2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б)</w:t>
      </w:r>
      <w:r w:rsidR="00300F1F" w:rsidRPr="00300F1F">
        <w:rPr>
          <w:rFonts w:ascii="Sylfaen" w:hAnsi="Sylfaen"/>
          <w:sz w:val="24"/>
          <w:szCs w:val="24"/>
        </w:rPr>
        <w:t xml:space="preserve"> </w:t>
      </w:r>
      <w:r w:rsidRPr="00300F1F">
        <w:rPr>
          <w:rFonts w:ascii="Sylfaen" w:hAnsi="Sylfaen"/>
          <w:sz w:val="24"/>
          <w:szCs w:val="24"/>
        </w:rPr>
        <w:t xml:space="preserve">проект заключения (разрешительного документа), оформленный в соответствии с методическими указаниями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странами, </w:t>
      </w:r>
      <w:r w:rsidRPr="00300F1F">
        <w:rPr>
          <w:rFonts w:ascii="Sylfaen" w:hAnsi="Sylfaen"/>
          <w:sz w:val="24"/>
          <w:szCs w:val="24"/>
        </w:rPr>
        <w:lastRenderedPageBreak/>
        <w:t>утвержденными Решением Коллегии Евразийской экономической комиссии от 16 мая 2012 г. № 45;</w:t>
      </w:r>
    </w:p>
    <w:p w:rsidR="003F05F0" w:rsidRPr="00300F1F" w:rsidRDefault="00E501E2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в)</w:t>
      </w:r>
      <w:r w:rsidR="00300F1F" w:rsidRPr="00300F1F">
        <w:rPr>
          <w:rFonts w:ascii="Sylfaen" w:hAnsi="Sylfaen"/>
          <w:sz w:val="24"/>
          <w:szCs w:val="24"/>
        </w:rPr>
        <w:t xml:space="preserve"> </w:t>
      </w:r>
      <w:r w:rsidRPr="00300F1F">
        <w:rPr>
          <w:rFonts w:ascii="Sylfaen" w:hAnsi="Sylfaen"/>
          <w:sz w:val="24"/>
          <w:szCs w:val="24"/>
        </w:rPr>
        <w:t>копия договора (контракта), а в случае отсутствия договора (контракта) - копия иного документа, подтверждающего намерения сторон;</w:t>
      </w:r>
    </w:p>
    <w:p w:rsidR="003F05F0" w:rsidRPr="00300F1F" w:rsidRDefault="00E501E2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г)</w:t>
      </w:r>
      <w:r w:rsidR="00300F1F" w:rsidRPr="00300F1F">
        <w:rPr>
          <w:rFonts w:ascii="Sylfaen" w:hAnsi="Sylfaen"/>
          <w:sz w:val="24"/>
          <w:szCs w:val="24"/>
        </w:rPr>
        <w:t xml:space="preserve"> </w:t>
      </w:r>
      <w:r w:rsidRPr="00300F1F">
        <w:rPr>
          <w:rFonts w:ascii="Sylfaen" w:hAnsi="Sylfaen"/>
          <w:sz w:val="24"/>
          <w:szCs w:val="24"/>
        </w:rPr>
        <w:t>копии документов на право осуществления деятельности, связанной с хранением и перевозкой ядовитых веществ, если это предусмотрено законодательством государства-члена;</w:t>
      </w:r>
    </w:p>
    <w:p w:rsidR="003F05F0" w:rsidRPr="00300F1F" w:rsidRDefault="00E501E2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д)</w:t>
      </w:r>
      <w:r w:rsidR="00300F1F" w:rsidRPr="00300F1F">
        <w:rPr>
          <w:rFonts w:ascii="Sylfaen" w:hAnsi="Sylfaen"/>
          <w:sz w:val="24"/>
          <w:szCs w:val="24"/>
        </w:rPr>
        <w:t xml:space="preserve"> </w:t>
      </w:r>
      <w:r w:rsidRPr="00300F1F">
        <w:rPr>
          <w:rFonts w:ascii="Sylfaen" w:hAnsi="Sylfaen"/>
          <w:sz w:val="24"/>
          <w:szCs w:val="24"/>
        </w:rPr>
        <w:t>документ, содержащий описание ядовитого вещества, предусмотренный законодательством государства-члена;</w:t>
      </w:r>
    </w:p>
    <w:p w:rsidR="003F05F0" w:rsidRPr="00300F1F" w:rsidRDefault="00E501E2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е)</w:t>
      </w:r>
      <w:r w:rsidR="00300F1F" w:rsidRPr="00300F1F">
        <w:rPr>
          <w:rFonts w:ascii="Sylfaen" w:hAnsi="Sylfaen"/>
          <w:sz w:val="24"/>
          <w:szCs w:val="24"/>
        </w:rPr>
        <w:t xml:space="preserve"> </w:t>
      </w:r>
      <w:r w:rsidRPr="00300F1F">
        <w:rPr>
          <w:rFonts w:ascii="Sylfaen" w:hAnsi="Sylfaen"/>
          <w:sz w:val="24"/>
          <w:szCs w:val="24"/>
        </w:rPr>
        <w:t>копия документа, подтверждающего страхование, если это предусмотрено законодательством государства-члена;</w:t>
      </w:r>
    </w:p>
    <w:p w:rsidR="003F05F0" w:rsidRPr="00300F1F" w:rsidRDefault="00E501E2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ж)</w:t>
      </w:r>
      <w:r w:rsidR="00300F1F" w:rsidRPr="00300F1F">
        <w:rPr>
          <w:rFonts w:ascii="Sylfaen" w:hAnsi="Sylfaen"/>
          <w:sz w:val="24"/>
          <w:szCs w:val="24"/>
        </w:rPr>
        <w:t xml:space="preserve"> </w:t>
      </w:r>
      <w:r w:rsidRPr="00300F1F">
        <w:rPr>
          <w:rFonts w:ascii="Sylfaen" w:hAnsi="Sylfaen"/>
          <w:sz w:val="24"/>
          <w:szCs w:val="24"/>
        </w:rPr>
        <w:t>иные документы, предусмотренные законодательством государства-члена.</w:t>
      </w:r>
    </w:p>
    <w:p w:rsidR="003F05F0" w:rsidRPr="00300F1F" w:rsidRDefault="00D41D02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17</w:t>
      </w:r>
      <w:r w:rsidR="00300F1F" w:rsidRPr="00300F1F">
        <w:rPr>
          <w:rFonts w:ascii="Sylfaen" w:hAnsi="Sylfaen"/>
          <w:sz w:val="24"/>
          <w:szCs w:val="24"/>
        </w:rPr>
        <w:t xml:space="preserve">. </w:t>
      </w:r>
      <w:r w:rsidR="00E501E2" w:rsidRPr="00300F1F">
        <w:rPr>
          <w:rFonts w:ascii="Sylfaen" w:hAnsi="Sylfaen"/>
          <w:sz w:val="24"/>
          <w:szCs w:val="24"/>
        </w:rPr>
        <w:t>В выдаче заключения (разрешительного документа) отказывается при наличии следующих оснований:</w:t>
      </w:r>
    </w:p>
    <w:p w:rsidR="003F05F0" w:rsidRPr="00300F1F" w:rsidRDefault="00E501E2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а)</w:t>
      </w:r>
      <w:r w:rsidR="00300F1F" w:rsidRPr="00300F1F">
        <w:rPr>
          <w:rFonts w:ascii="Sylfaen" w:hAnsi="Sylfaen"/>
          <w:sz w:val="24"/>
          <w:szCs w:val="24"/>
        </w:rPr>
        <w:t xml:space="preserve"> </w:t>
      </w:r>
      <w:r w:rsidRPr="00300F1F">
        <w:rPr>
          <w:rFonts w:ascii="Sylfaen" w:hAnsi="Sylfaen"/>
          <w:sz w:val="24"/>
          <w:szCs w:val="24"/>
        </w:rPr>
        <w:t>непредставление заявителем документов, предусмотренных пунктом 16 настоящего Положения;</w:t>
      </w:r>
    </w:p>
    <w:p w:rsidR="003F05F0" w:rsidRPr="00300F1F" w:rsidRDefault="00E501E2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б)</w:t>
      </w:r>
      <w:r w:rsidR="00300F1F" w:rsidRPr="00300F1F">
        <w:rPr>
          <w:rFonts w:ascii="Sylfaen" w:hAnsi="Sylfaen"/>
          <w:sz w:val="24"/>
          <w:szCs w:val="24"/>
        </w:rPr>
        <w:t xml:space="preserve"> </w:t>
      </w:r>
      <w:r w:rsidRPr="00300F1F">
        <w:rPr>
          <w:rFonts w:ascii="Sylfaen" w:hAnsi="Sylfaen"/>
          <w:sz w:val="24"/>
          <w:szCs w:val="24"/>
        </w:rPr>
        <w:t>наличие неполных или недостоверных сведений в документах, представленных для получения заключения (разрешительного документа);</w:t>
      </w:r>
    </w:p>
    <w:p w:rsidR="003F05F0" w:rsidRPr="00300F1F" w:rsidRDefault="00E501E2" w:rsidP="00EE28F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в)</w:t>
      </w:r>
      <w:r w:rsidR="00300F1F" w:rsidRPr="00300F1F">
        <w:rPr>
          <w:rFonts w:ascii="Sylfaen" w:hAnsi="Sylfaen"/>
          <w:sz w:val="24"/>
          <w:szCs w:val="24"/>
        </w:rPr>
        <w:t xml:space="preserve"> </w:t>
      </w:r>
      <w:r w:rsidRPr="00300F1F">
        <w:rPr>
          <w:rFonts w:ascii="Sylfaen" w:hAnsi="Sylfaen"/>
          <w:sz w:val="24"/>
          <w:szCs w:val="24"/>
        </w:rPr>
        <w:t>иные основания, предусмотренные законодательством государства-члена, в том числе в целях реализации его международных обязательств.».</w:t>
      </w:r>
      <w:bookmarkStart w:id="2" w:name="_GoBack"/>
      <w:bookmarkEnd w:id="2"/>
    </w:p>
    <w:sectPr w:rsidR="003F05F0" w:rsidRPr="00300F1F" w:rsidSect="00300F1F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199" w:rsidRDefault="00160199" w:rsidP="003F05F0">
      <w:r>
        <w:separator/>
      </w:r>
    </w:p>
  </w:endnote>
  <w:endnote w:type="continuationSeparator" w:id="0">
    <w:p w:rsidR="00160199" w:rsidRDefault="00160199" w:rsidP="003F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199" w:rsidRDefault="00160199"/>
  </w:footnote>
  <w:footnote w:type="continuationSeparator" w:id="0">
    <w:p w:rsidR="00160199" w:rsidRDefault="00160199"/>
  </w:footnote>
  <w:footnote w:id="1">
    <w:p w:rsidR="00300F1F" w:rsidRDefault="00300F1F">
      <w:pPr>
        <w:pStyle w:val="FootnoteText"/>
      </w:pPr>
      <w:r w:rsidRPr="00300F1F">
        <w:rPr>
          <w:rStyle w:val="FootnoteReference"/>
        </w:rPr>
        <w:sym w:font="Symbol" w:char="F02A"/>
      </w:r>
      <w:r>
        <w:t xml:space="preserve"> </w:t>
      </w:r>
      <w:r w:rsidRPr="00300F1F">
        <w:rPr>
          <w:sz w:val="22"/>
          <w:szCs w:val="24"/>
        </w:rPr>
        <w:t>3а исключением ядовитых веществ, контролируемых системой экспортного контроля государства - члена Евразийского экономического союза, являющегося государством назначения указанных товаров.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B8C"/>
    <w:multiLevelType w:val="multilevel"/>
    <w:tmpl w:val="71B22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E00AA1"/>
    <w:multiLevelType w:val="multilevel"/>
    <w:tmpl w:val="FC9206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7F01EB"/>
    <w:multiLevelType w:val="multilevel"/>
    <w:tmpl w:val="A64E82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DE1704"/>
    <w:multiLevelType w:val="multilevel"/>
    <w:tmpl w:val="E5BCE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095B85"/>
    <w:multiLevelType w:val="multilevel"/>
    <w:tmpl w:val="9E000C7A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7E66A9"/>
    <w:multiLevelType w:val="multilevel"/>
    <w:tmpl w:val="53D0BE0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253551"/>
    <w:multiLevelType w:val="multilevel"/>
    <w:tmpl w:val="525874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F05F0"/>
    <w:rsid w:val="0011234A"/>
    <w:rsid w:val="00160199"/>
    <w:rsid w:val="00300F1F"/>
    <w:rsid w:val="003F05F0"/>
    <w:rsid w:val="00574294"/>
    <w:rsid w:val="00D41D02"/>
    <w:rsid w:val="00E501E2"/>
    <w:rsid w:val="00E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05F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05F0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F0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F0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3F0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3F0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F05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6">
    <w:name w:val="Body text (6)_"/>
    <w:basedOn w:val="DefaultParagraphFont"/>
    <w:link w:val="Bodytext60"/>
    <w:rsid w:val="003F05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6Bold">
    <w:name w:val="Body text (6) + Bold"/>
    <w:aliases w:val="Spacing 2 pt"/>
    <w:basedOn w:val="Bodytext6"/>
    <w:rsid w:val="003F0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3F0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3F05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3F05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3F05F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F05F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3F05F0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F05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3F05F0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3F05F0"/>
    <w:pPr>
      <w:shd w:val="clear" w:color="auto" w:fill="FFFFFF"/>
      <w:spacing w:before="360"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0F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F1F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0F1F"/>
    <w:rPr>
      <w:vertAlign w:val="superscript"/>
    </w:rPr>
  </w:style>
  <w:style w:type="table" w:styleId="TableGrid">
    <w:name w:val="Table Grid"/>
    <w:basedOn w:val="TableNormal"/>
    <w:uiPriority w:val="59"/>
    <w:rsid w:val="00300F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80BBA-C7ED-4185-8901-4430784C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2017-07-24T02:08:00Z</dcterms:created>
  <dcterms:modified xsi:type="dcterms:W3CDTF">2018-07-27T06:38:00Z</dcterms:modified>
</cp:coreProperties>
</file>