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left="4536" w:right="40"/>
        <w:jc w:val="center"/>
        <w:rPr>
          <w:rFonts w:ascii="GHEA Grapalat" w:hAnsi="GHEA Grapalat"/>
          <w:sz w:val="24"/>
        </w:rPr>
      </w:pPr>
      <w:bookmarkStart w:id="0" w:name="_GoBack"/>
      <w:bookmarkEnd w:id="0"/>
      <w:r w:rsidRPr="00417B51">
        <w:rPr>
          <w:rFonts w:ascii="GHEA Grapalat" w:hAnsi="GHEA Grapalat"/>
          <w:sz w:val="24"/>
        </w:rPr>
        <w:t>УТВЕРЖДЕН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left="4536" w:right="40"/>
        <w:jc w:val="center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Решением Коллегии</w:t>
      </w:r>
      <w:r w:rsidRPr="00417B51">
        <w:rPr>
          <w:rFonts w:ascii="GHEA Grapalat" w:hAnsi="GHEA Grapalat"/>
          <w:sz w:val="24"/>
        </w:rPr>
        <w:br/>
        <w:t>Евразийской экономической комиссии</w:t>
      </w:r>
      <w:r w:rsidRPr="00417B51">
        <w:rPr>
          <w:rFonts w:ascii="GHEA Grapalat" w:hAnsi="GHEA Grapalat"/>
          <w:sz w:val="24"/>
        </w:rPr>
        <w:br/>
        <w:t>от 6 декабря 2016 г. № 161</w:t>
      </w:r>
    </w:p>
    <w:p w:rsidR="00417B51" w:rsidRDefault="00417B51" w:rsidP="00417B51">
      <w:pPr>
        <w:pStyle w:val="Bodytext40"/>
        <w:shd w:val="clear" w:color="auto" w:fill="auto"/>
        <w:spacing w:before="0" w:after="160" w:line="360" w:lineRule="auto"/>
        <w:ind w:left="60"/>
        <w:rPr>
          <w:rFonts w:ascii="GHEA Grapalat" w:hAnsi="GHEA Grapalat"/>
          <w:spacing w:val="0"/>
          <w:sz w:val="24"/>
          <w:lang w:val="en-US"/>
        </w:rPr>
      </w:pPr>
    </w:p>
    <w:p w:rsidR="00BF3F58" w:rsidRPr="00417B51" w:rsidRDefault="000825D1" w:rsidP="00417B51">
      <w:pPr>
        <w:pStyle w:val="Bodytext40"/>
        <w:shd w:val="clear" w:color="auto" w:fill="auto"/>
        <w:spacing w:before="0" w:after="160" w:line="360" w:lineRule="auto"/>
        <w:ind w:left="60"/>
        <w:rPr>
          <w:rFonts w:ascii="GHEA Grapalat" w:hAnsi="GHEA Grapalat"/>
          <w:spacing w:val="0"/>
          <w:sz w:val="24"/>
        </w:rPr>
      </w:pPr>
      <w:r w:rsidRPr="00417B51">
        <w:rPr>
          <w:rFonts w:ascii="GHEA Grapalat" w:hAnsi="GHEA Grapalat"/>
          <w:spacing w:val="0"/>
          <w:sz w:val="24"/>
        </w:rPr>
        <w:t>ПОРЯДОК</w:t>
      </w:r>
    </w:p>
    <w:p w:rsidR="00BF3F58" w:rsidRPr="00417B51" w:rsidRDefault="000825D1" w:rsidP="00417B51">
      <w:pPr>
        <w:pStyle w:val="Bodytext30"/>
        <w:shd w:val="clear" w:color="auto" w:fill="auto"/>
        <w:spacing w:after="160" w:line="360" w:lineRule="auto"/>
        <w:ind w:left="60" w:firstLine="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взаимного предоставления сведений в области обеспечения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единства измерений, содержащихся в информационных фондах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государств - членов Евразийского экономического союза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4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1.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Настоящий Порядок разработан в соответствии с подпунктом 3 пункта 3 и подпунктом 4 пункта 9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года), устанавливает способы взаимного предоставления сведений в области обеспечения единства измерений, содержащихся в информационных фондах государств - членов Евразийского экономического союза (далее соответственно - государства-члены, Союз), и содержит перечень предоставляемых в рамках настоящего Порядка сведений в области обеспечения единства измерений.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3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2.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Для целей настоящего Порядка используется понятие «сведения», которое означает информацию из электронных баз данных и документы в электронном виде, содержащиеся в информационных фондах государств-членов в области обеспечения единства измерений.</w:t>
      </w:r>
    </w:p>
    <w:p w:rsidR="00BF3F58" w:rsidRDefault="00417B51" w:rsidP="00417B51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740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>3.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Организация взаимного предоставления предусмотренных в пункте 12 настоящего Порядка сведений осуществляется уполномоченными органами государств-членов в области обеспечения единства измерений (далее - уполномоченные органы государств- членов).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lastRenderedPageBreak/>
        <w:t>4.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Предоставление сведений осуществляется организациями, уполномоченными в соответствии с</w:t>
      </w:r>
      <w:r>
        <w:rPr>
          <w:rFonts w:ascii="GHEA Grapalat" w:hAnsi="GHEA Grapalat"/>
          <w:sz w:val="24"/>
        </w:rPr>
        <w:t xml:space="preserve"> законодательством государства-</w:t>
      </w:r>
      <w:r w:rsidR="000825D1" w:rsidRPr="00417B51">
        <w:rPr>
          <w:rFonts w:ascii="GHEA Grapalat" w:hAnsi="GHEA Grapalat"/>
          <w:sz w:val="24"/>
        </w:rPr>
        <w:t>члена на предоставление сведений (далее - уполномоченные организации).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5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5.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Предоставление сведений осуществляется следующими способами: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8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а)</w:t>
      </w:r>
      <w:r w:rsidRPr="00417B51">
        <w:rPr>
          <w:rFonts w:ascii="GHEA Grapalat" w:hAnsi="GHEA Grapalat"/>
          <w:sz w:val="24"/>
        </w:rPr>
        <w:tab/>
        <w:t>в письменной форме на бумажном носителе;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8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б)</w:t>
      </w:r>
      <w:r w:rsidRPr="00417B51">
        <w:rPr>
          <w:rFonts w:ascii="GHEA Grapalat" w:hAnsi="GHEA Grapalat"/>
          <w:sz w:val="24"/>
        </w:rPr>
        <w:tab/>
        <w:t>в электронном виде с использованием средств информационных порталов уполномоченных органов государств-членов в информационно-телекоммуникационной сети «Интернет» (далее - сеть Интернет). Информация об электронных адресах указанных информационных порталов размещается на официальном сайте Союза в сети Интернет;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7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в)</w:t>
      </w:r>
      <w:r w:rsidRPr="00417B51">
        <w:rPr>
          <w:rFonts w:ascii="GHEA Grapalat" w:hAnsi="GHEA Grapalat"/>
          <w:sz w:val="24"/>
        </w:rPr>
        <w:tab/>
        <w:t>в электронном виде с использованием средств интегрированной информационной системы Союза в рамках реализации соответствующего общего процесса. Требования к реализации общего процесса определяются Евразийской экономической комиссией (далее - Комиссия).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5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6.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Предоставление сведений осуществляется по запросу уполномоченных органов государств-членов, Комиссии, уполномоченных организаций, юридических лиц, физических лиц, зарегистрированных в качестве индивидуальных предпринимателей, и физических лиц (далее - заявители). Запрос формируется в зависимости от способа предоставления сведений и содержит: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58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а)</w:t>
      </w:r>
      <w:r w:rsidRPr="00417B51">
        <w:rPr>
          <w:rFonts w:ascii="GHEA Grapalat" w:hAnsi="GHEA Grapalat"/>
          <w:sz w:val="24"/>
        </w:rPr>
        <w:tab/>
        <w:t>сведения о заявителе: наименование заявителя или фамилия, имя и отчество (при наличии) - для физического лица, зарегистрированного в качестве индивидуального предпринимателя, и физического лица;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8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б)</w:t>
      </w:r>
      <w:r w:rsidRPr="00417B51">
        <w:rPr>
          <w:rFonts w:ascii="GHEA Grapalat" w:hAnsi="GHEA Grapalat"/>
          <w:sz w:val="24"/>
        </w:rPr>
        <w:tab/>
        <w:t>подпись руководителя либо полномочного представителя руководителя заявителя или подпись заявителя - для физического лица, зарегистрированного в качестве индивидуального предпринимателя, и физического лица;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87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lastRenderedPageBreak/>
        <w:t>в)</w:t>
      </w:r>
      <w:r w:rsidRPr="00417B51">
        <w:rPr>
          <w:rFonts w:ascii="GHEA Grapalat" w:hAnsi="GHEA Grapalat"/>
          <w:sz w:val="24"/>
        </w:rPr>
        <w:tab/>
        <w:t>адрес местонахождения (адрес юридического лица) для уполномоченных органов государств-членов, Комиссии, уполномоченных организаций, юридических лиц или место жительства - для физического лица, зарегистрированного в качестве индивидуального предпринимателя, и физического лица, а также адрес электронной почты;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11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г)</w:t>
      </w:r>
      <w:r w:rsidRPr="00417B51">
        <w:rPr>
          <w:rFonts w:ascii="GHEA Grapalat" w:hAnsi="GHEA Grapalat"/>
          <w:sz w:val="24"/>
        </w:rPr>
        <w:tab/>
        <w:t>предмет и цель запроса;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12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д)</w:t>
      </w:r>
      <w:r w:rsidRPr="00417B51">
        <w:rPr>
          <w:rFonts w:ascii="GHEA Grapalat" w:hAnsi="GHEA Grapalat"/>
          <w:sz w:val="24"/>
        </w:rPr>
        <w:tab/>
        <w:t>дата направления запроса.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7.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Предоставление сведений осуществляется в течение 20 рабочих дней с даты получения запроса, указанного в пункте 6 настоящего Порядка, предоставление сведений в соответствии с подпунктом «в» пункта 5 настоящего Порядка - в течение 3 рабочих дней с даты получения указанного запроса.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58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8.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В случае если запрашиваемые сведения отнесены в соответствии с законодательством государств-членов к сведениям ограниченного распространения (доступа), уполномоченные органы государств-членов организуют предоставление таких сведений в соответствии с законодательством своего государства- члена.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Перечень сведений ограниченного распространения (доступа) публикуется на информационном портале уполномоченного органа государства-члена в сети Интернет в соответствии с законодательством его государства.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04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9.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Уполномоченные органы государств-членов обеспечивают предоставление полных и достоверных сведений.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255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10.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Комиссия вправе запрашивать у уполномоченных органов государств-членов сведения в целях осуществления полномочий, предусмотренных правом Союза.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258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11.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 xml:space="preserve">Государства-члены осуществляют урегулирование спорных вопросов, возникающих в процессе взаимного предоставления сведений, посредством </w:t>
      </w:r>
      <w:r w:rsidR="000825D1" w:rsidRPr="00417B51">
        <w:rPr>
          <w:rFonts w:ascii="GHEA Grapalat" w:hAnsi="GHEA Grapalat"/>
          <w:sz w:val="24"/>
        </w:rPr>
        <w:lastRenderedPageBreak/>
        <w:t>проведения взаимных консультаций.</w:t>
      </w:r>
    </w:p>
    <w:p w:rsidR="00BF3F58" w:rsidRPr="00417B51" w:rsidRDefault="00417B51" w:rsidP="00417B51">
      <w:pPr>
        <w:pStyle w:val="Bodytext20"/>
        <w:shd w:val="clear" w:color="auto" w:fill="auto"/>
        <w:tabs>
          <w:tab w:val="left" w:pos="1260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12.</w:t>
      </w:r>
      <w:r w:rsidRPr="00417B51">
        <w:rPr>
          <w:rFonts w:ascii="GHEA Grapalat" w:hAnsi="GHEA Grapalat"/>
          <w:sz w:val="24"/>
        </w:rPr>
        <w:tab/>
      </w:r>
      <w:r w:rsidR="000825D1" w:rsidRPr="00417B51">
        <w:rPr>
          <w:rFonts w:ascii="GHEA Grapalat" w:hAnsi="GHEA Grapalat"/>
          <w:sz w:val="24"/>
        </w:rPr>
        <w:t>К предоставляемым сведениям относятся: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2781"/>
          <w:tab w:val="left" w:pos="3303"/>
          <w:tab w:val="left" w:pos="5089"/>
          <w:tab w:val="left" w:pos="7321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а) реквизиты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и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источники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официального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опубликования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нормативных правовых актов и нормативных документов государства-члена, международных документов в области обеспечения единства измерений;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2781"/>
          <w:tab w:val="left" w:pos="508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б) реквизиты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и источники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официального опубликования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международных договоров государств-членов в области обеспечения единства измерений;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17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в)</w:t>
      </w:r>
      <w:r w:rsidRPr="00417B51">
        <w:rPr>
          <w:rFonts w:ascii="GHEA Grapalat" w:hAnsi="GHEA Grapalat"/>
          <w:sz w:val="24"/>
        </w:rPr>
        <w:tab/>
        <w:t>сведения об эталонах единиц величин и шкалах величин: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 эталона единицы величины (далее - эталон) или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шкалы величины;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статус, разряд эталона по поверочной (иерархической) схеме (при наличии);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метрологические характеристики эталона;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регистрационный номер эталона (при наличии);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год утверждения эталона (при наличии);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379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место хранения и применения эталона (сведения о держателе эталона: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наименование юридического лица или фамилия, имя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и отчество (при наличии) - для физического лица, зарегистрированного в качестве индивидуального предпринимателя, адрес местонахождения (адрес юридического лица) или место жительства - для физического лица, зарегистрированного в качестве индивидуального предпринимателя, номера телефона и факса, а также адрес электронной почты (при наличии));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сведения о метрологической прослеживаемости эталона;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47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г)</w:t>
      </w:r>
      <w:r w:rsidRPr="00417B51">
        <w:rPr>
          <w:rFonts w:ascii="GHEA Grapalat" w:hAnsi="GHEA Grapalat"/>
          <w:sz w:val="24"/>
        </w:rPr>
        <w:tab/>
        <w:t xml:space="preserve">сведения о средствах измерений утвержденных типов и о выданных сертификатах об утверждении типа средств измерений, в том числе предусмотренные порядком утверждения типа средств измерений и правилами </w:t>
      </w:r>
      <w:r w:rsidRPr="00417B51">
        <w:rPr>
          <w:rFonts w:ascii="GHEA Grapalat" w:hAnsi="GHEA Grapalat"/>
          <w:sz w:val="24"/>
        </w:rPr>
        <w:lastRenderedPageBreak/>
        <w:t>взаимного признания результатов работ по обеспечению единства измерений, утверждаемыми Комиссией: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 типа средств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регистрационный номер сертификата об утверждении типа средств измерений и дата его выдачи;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срок действия сертификата об утверждении типа средств измерений;</w:t>
      </w:r>
    </w:p>
    <w:p w:rsid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 xml:space="preserve">сведения об изготовителе средств измерений: наименование юридического лица или фамилия, имя и отчество (при наличии) - для физического лица, зарегистрированного в качестве индивидуального предпринимателя, адрес местонахождения (адрес юридического лица) или место жительства - для физического лица, зарегистрированного в качестве индивидуального предпринимателя; </w:t>
      </w:r>
    </w:p>
    <w:p w:rsid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 xml:space="preserve">интервал между поверками средств измерений; 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методика поверки средств измерений, разработанная и утвержденная в соответствии с законодательством государства-члена в области обеспечения единства измерений, или межгосударственный стандарт, определяющий методику поверки средств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сведения о признании утверждения типа средств измерений государствами-членами;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копия сертификата об утверждении типа средств измерений или его дубликата (при наличии);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копия описания типа средств измерений;</w:t>
      </w:r>
    </w:p>
    <w:p w:rsidR="00417B51" w:rsidRDefault="000825D1" w:rsidP="00417B51">
      <w:pPr>
        <w:pStyle w:val="Bodytext20"/>
        <w:shd w:val="clear" w:color="auto" w:fill="auto"/>
        <w:tabs>
          <w:tab w:val="left" w:pos="1076"/>
        </w:tabs>
        <w:spacing w:before="0" w:after="160" w:line="360" w:lineRule="auto"/>
        <w:ind w:firstLine="740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>д)</w:t>
      </w:r>
      <w:r w:rsidRPr="00417B51">
        <w:rPr>
          <w:rFonts w:ascii="GHEA Grapalat" w:hAnsi="GHEA Grapalat"/>
          <w:sz w:val="24"/>
        </w:rPr>
        <w:tab/>
        <w:t>сведения о стандартных образцах утвержденных типов и о выданных сертификатах об утверждении типа стандартного образца,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 xml:space="preserve">в том числе предусмотренные порядком утверждения типа стандартного образца и правилами взаимного признания результатов работ по обеспечению единства измерений, </w:t>
      </w:r>
      <w:r w:rsidRPr="00417B51">
        <w:rPr>
          <w:rFonts w:ascii="GHEA Grapalat" w:hAnsi="GHEA Grapalat"/>
          <w:sz w:val="24"/>
        </w:rPr>
        <w:lastRenderedPageBreak/>
        <w:t xml:space="preserve">утверждаемыми Комиссией: 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76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 типа стандартного образца;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регистрационный номер сертификата об утверждении типа стандартного образца и дата его выдачи;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срок действия сертификата об утверждении типа стандартного образца;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сведения об изготовителе стандартного образца: наименование юридического лица или фамилия, имя и отчество (при наличии) - для физического лица, зарегистрированного в качестве индивидуального предпринимателя, адрес местонахождения (адрес юридического лица) или место жительства - для физического лица, зарегистрированного в качестве индивидуального предпринимателя;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сведения о признании утверждения типа стандартного образца государствами-членами;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копия сертификата об утверждении типа стандартного образца или его дубликата (при наличии);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копия описания типа стандартного образца;</w:t>
      </w:r>
    </w:p>
    <w:p w:rsidR="00417B51" w:rsidRDefault="000825D1" w:rsidP="00417B51">
      <w:pPr>
        <w:pStyle w:val="Bodytext20"/>
        <w:shd w:val="clear" w:color="auto" w:fill="auto"/>
        <w:tabs>
          <w:tab w:val="left" w:pos="1065"/>
        </w:tabs>
        <w:spacing w:before="0" w:after="160" w:line="360" w:lineRule="auto"/>
        <w:ind w:firstLine="740"/>
        <w:jc w:val="left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>е)</w:t>
      </w:r>
      <w:r w:rsidRPr="00417B51">
        <w:rPr>
          <w:rFonts w:ascii="GHEA Grapalat" w:hAnsi="GHEA Grapalat"/>
          <w:sz w:val="24"/>
        </w:rPr>
        <w:tab/>
        <w:t xml:space="preserve">сведения о результатах поверки средств измерений утвержденных типов, в том числе предусмотренные порядком организации поверки и правилами взаимного признания результатов работ по обеспечению единства измерений, утверждаемыми Комиссией: </w:t>
      </w:r>
    </w:p>
    <w:p w:rsidR="00417B51" w:rsidRPr="00417B51" w:rsidRDefault="000825D1" w:rsidP="00417B51">
      <w:pPr>
        <w:pStyle w:val="Bodytext20"/>
        <w:shd w:val="clear" w:color="auto" w:fill="auto"/>
        <w:tabs>
          <w:tab w:val="left" w:pos="1065"/>
        </w:tabs>
        <w:spacing w:before="0" w:after="160" w:line="360" w:lineRule="auto"/>
        <w:ind w:firstLine="740"/>
        <w:jc w:val="left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 xml:space="preserve">наименование типа средств измерений; 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65"/>
        </w:tabs>
        <w:spacing w:before="0" w:after="160" w:line="360" w:lineRule="auto"/>
        <w:ind w:firstLine="740"/>
        <w:jc w:val="left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заводской номер средства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полное наименование организации, проводившей поверку средства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 xml:space="preserve">наименование и номер документа, подтверждающего полномочия </w:t>
      </w:r>
      <w:r w:rsidRPr="00417B51">
        <w:rPr>
          <w:rFonts w:ascii="GHEA Grapalat" w:hAnsi="GHEA Grapalat"/>
          <w:sz w:val="24"/>
        </w:rPr>
        <w:lastRenderedPageBreak/>
        <w:t>организации, проводившей поверку средства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изображение знака поверки (оттиска поверительного клейма) или номер знака поверки в виде наклейки;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номер и срок действия свидетельства о поверке средства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наименование, обозначение методики поверки средства измерений или наименование нормативного документа, в соответствии с которым осуществлена поверка средства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сведения о признании государствами-членами поверки средства измерений утвержденного типа;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ж)</w:t>
      </w:r>
      <w:r w:rsidRPr="00417B51">
        <w:rPr>
          <w:rFonts w:ascii="GHEA Grapalat" w:hAnsi="GHEA Grapalat"/>
          <w:sz w:val="24"/>
        </w:rPr>
        <w:tab/>
        <w:t>сведения об аттестованных методиках (методах) измерений, в том числе методиках (методах) измерений, принимаемых в качестве референтных методик (методов) измерений, включая предусмотренные порядком метрологической аттестации методики (метода) измерений или порядком аттестации методики (метода) измерений, принимаемой в качестве референтной методики (метода) измерений, и правилами взаимного признания результатов работ по обеспечению единства измерений, утверждаемыми Комиссией: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 и обозначение документа, регламентирующего методику (метода) измерений (далее - методика), текст методики, за исключением случая, предусмотренного пунктом 8 настоящего Порядка;</w:t>
      </w:r>
    </w:p>
    <w:p w:rsid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 xml:space="preserve">наименование измеряемой величины и шкалы величины (шкалы измерений или единицы измерений); </w:t>
      </w:r>
    </w:p>
    <w:p w:rsidR="00417B51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 xml:space="preserve">диапазон измерений; 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показатели точности измерений;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номер и дата выдачи свидетельства, выданного по итогам проведения аттестации методики;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810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lastRenderedPageBreak/>
        <w:t>сведения о разработчике (владельце) методики: наименование юридического лица или фамилия, имя и отчество (при наличии) - для физического лица, зарегистрированного в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качестве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индивидуального предпринимателя, адрес местонахождения (адрес юридического лица) или место жительства - для физического лица, зарегистрированного в качестве индивидуального предпринимателя;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наименование, адрес местонахождения организации, проводившей аттестацию методики;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 и номер документа, подтверждающего полномочия организации, проводившей аттестацию методики;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наименование организации, утвердившей методику в качестве референтной методики;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8103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сведения о п</w:t>
      </w:r>
      <w:r w:rsidR="00417B51">
        <w:rPr>
          <w:rFonts w:ascii="GHEA Grapalat" w:hAnsi="GHEA Grapalat"/>
          <w:sz w:val="24"/>
        </w:rPr>
        <w:t>ризнании результатов аттестации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методики</w:t>
      </w:r>
      <w:r w:rsidR="00417B51" w:rsidRPr="00417B51">
        <w:rPr>
          <w:rFonts w:ascii="GHEA Grapalat" w:hAnsi="GHEA Grapalat"/>
          <w:sz w:val="24"/>
        </w:rPr>
        <w:t xml:space="preserve"> </w:t>
      </w:r>
      <w:r w:rsidRPr="00417B51">
        <w:rPr>
          <w:rFonts w:ascii="GHEA Grapalat" w:hAnsi="GHEA Grapalat"/>
          <w:sz w:val="24"/>
        </w:rPr>
        <w:t>государствами-членами;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копии свидетельства, выданного по итогам проведения аттестации методики, и (или) его дубликата (при наличии);</w:t>
      </w:r>
    </w:p>
    <w:p w:rsidR="00BF3F58" w:rsidRPr="00417B51" w:rsidRDefault="000825D1" w:rsidP="00417B51">
      <w:pPr>
        <w:pStyle w:val="Bodytext20"/>
        <w:shd w:val="clear" w:color="auto" w:fill="auto"/>
        <w:tabs>
          <w:tab w:val="left" w:pos="1058"/>
        </w:tabs>
        <w:spacing w:before="0" w:after="160" w:line="360" w:lineRule="auto"/>
        <w:ind w:firstLine="74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з)</w:t>
      </w:r>
      <w:r w:rsidRPr="00417B51">
        <w:rPr>
          <w:rFonts w:ascii="GHEA Grapalat" w:hAnsi="GHEA Grapalat"/>
          <w:sz w:val="24"/>
        </w:rPr>
        <w:tab/>
        <w:t>сведения о таблицах стандартных справочных данных о физических константах и свойствах веществ и материалов (далее соответственно - таблица, данные) (при наличии):</w:t>
      </w:r>
    </w:p>
    <w:p w:rsid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 xml:space="preserve">наименование и регистрационный номер таблицы; 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jc w:val="left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>краткое описание данных, включая интервалы параметров, погрешность и область применения;</w:t>
      </w:r>
    </w:p>
    <w:p w:rsidR="00BF3F58" w:rsidRDefault="000825D1" w:rsidP="00417B51">
      <w:pPr>
        <w:pStyle w:val="Bodytext20"/>
        <w:shd w:val="clear" w:color="auto" w:fill="auto"/>
        <w:spacing w:before="0" w:after="160" w:line="360" w:lineRule="auto"/>
        <w:ind w:firstLine="740"/>
        <w:rPr>
          <w:rFonts w:ascii="GHEA Grapalat" w:hAnsi="GHEA Grapalat"/>
          <w:sz w:val="24"/>
          <w:lang w:val="en-US"/>
        </w:rPr>
      </w:pPr>
      <w:r w:rsidRPr="00417B51">
        <w:rPr>
          <w:rFonts w:ascii="GHEA Grapalat" w:hAnsi="GHEA Grapalat"/>
          <w:sz w:val="24"/>
        </w:rPr>
        <w:t>сведения об организации - разработчике таблицы: наименование юридического лица, адрес местонахождения (адрес юридического лица), номера телефона и факса, а также адрес электронной почты (при наличии);</w:t>
      </w:r>
    </w:p>
    <w:p w:rsidR="00BF3F58" w:rsidRPr="00417B51" w:rsidRDefault="000825D1" w:rsidP="00417B51">
      <w:pPr>
        <w:pStyle w:val="Bodytext20"/>
        <w:shd w:val="clear" w:color="auto" w:fill="auto"/>
        <w:spacing w:before="0" w:after="160" w:line="360" w:lineRule="auto"/>
        <w:ind w:right="260" w:firstLine="780"/>
        <w:rPr>
          <w:rFonts w:ascii="GHEA Grapalat" w:hAnsi="GHEA Grapalat"/>
          <w:sz w:val="24"/>
        </w:rPr>
      </w:pPr>
      <w:r w:rsidRPr="00417B51">
        <w:rPr>
          <w:rFonts w:ascii="GHEA Grapalat" w:hAnsi="GHEA Grapalat"/>
          <w:sz w:val="24"/>
        </w:rPr>
        <w:t xml:space="preserve">информация о размещении таблицы на информационном портале </w:t>
      </w:r>
      <w:r w:rsidRPr="00417B51">
        <w:rPr>
          <w:rFonts w:ascii="GHEA Grapalat" w:hAnsi="GHEA Grapalat"/>
          <w:sz w:val="24"/>
        </w:rPr>
        <w:lastRenderedPageBreak/>
        <w:t>организации - разработчика таблицы в сети Интернет или о ее опубликовании.</w:t>
      </w:r>
    </w:p>
    <w:sectPr w:rsidR="00BF3F58" w:rsidRPr="00417B51" w:rsidSect="00417B51">
      <w:headerReference w:type="even" r:id="rId8"/>
      <w:type w:val="continuous"/>
      <w:pgSz w:w="11900" w:h="16840" w:code="9"/>
      <w:pgMar w:top="1418" w:right="1418" w:bottom="1418" w:left="1418" w:header="0" w:footer="6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D1" w:rsidRDefault="000825D1" w:rsidP="00BF3F58">
      <w:r>
        <w:separator/>
      </w:r>
    </w:p>
  </w:endnote>
  <w:endnote w:type="continuationSeparator" w:id="0">
    <w:p w:rsidR="000825D1" w:rsidRDefault="000825D1" w:rsidP="00BF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D1" w:rsidRDefault="000825D1"/>
  </w:footnote>
  <w:footnote w:type="continuationSeparator" w:id="0">
    <w:p w:rsidR="000825D1" w:rsidRDefault="000825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58" w:rsidRDefault="00B54405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4076700</wp:posOffset>
              </wp:positionH>
              <wp:positionV relativeFrom="page">
                <wp:posOffset>274320</wp:posOffset>
              </wp:positionV>
              <wp:extent cx="77470" cy="12827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F58" w:rsidRDefault="000825D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1pt;margin-top:21.6pt;width:6.1pt;height:10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q2pgIAAKU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" filled="f" stroked="f">
              <v:textbox style="mso-fit-shape-to-text:t" inset="0,0,0,0">
                <w:txbxContent>
                  <w:p w:rsidR="00BF3F58" w:rsidRDefault="000825D1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C6747"/>
    <w:multiLevelType w:val="multilevel"/>
    <w:tmpl w:val="B4244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095CC3"/>
    <w:multiLevelType w:val="multilevel"/>
    <w:tmpl w:val="6DD28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58"/>
    <w:rsid w:val="000825D1"/>
    <w:rsid w:val="00417B51"/>
    <w:rsid w:val="00B54405"/>
    <w:rsid w:val="00B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3F5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3F5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F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BF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F3F58"/>
    <w:pPr>
      <w:shd w:val="clear" w:color="auto" w:fill="FFFFFF"/>
      <w:spacing w:after="120" w:line="0" w:lineRule="atLeast"/>
      <w:ind w:hanging="1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F3F58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BF3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BF3F58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character" w:customStyle="1" w:styleId="Bodytext2Bold">
    <w:name w:val="Body text (2) + Bold"/>
    <w:aliases w:val="Spacing 2 pt,Spacing 3 pt"/>
    <w:basedOn w:val="Bodytext2"/>
    <w:rsid w:val="00417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417B51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17B5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51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7B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B5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3F5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F3F5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F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BF3F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BF3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F3F58"/>
    <w:pPr>
      <w:shd w:val="clear" w:color="auto" w:fill="FFFFFF"/>
      <w:spacing w:after="120" w:line="0" w:lineRule="atLeast"/>
      <w:ind w:hanging="1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F3F58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BF3F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BF3F58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character" w:customStyle="1" w:styleId="Bodytext2Bold">
    <w:name w:val="Body text (2) + Bold"/>
    <w:aliases w:val="Spacing 2 pt,Spacing 3 pt"/>
    <w:basedOn w:val="Bodytext2"/>
    <w:rsid w:val="00417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417B51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417B5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51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7B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B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2018-08-17T06:55:00Z</dcterms:created>
  <dcterms:modified xsi:type="dcterms:W3CDTF">2018-08-17T06:55:00Z</dcterms:modified>
</cp:coreProperties>
</file>