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BB9" w:rsidRPr="00BB3D70" w:rsidRDefault="001A4E34" w:rsidP="00BB3D70">
      <w:pPr>
        <w:ind w:left="5103"/>
        <w:jc w:val="center"/>
      </w:pPr>
      <w:bookmarkStart w:id="0" w:name="_GoBack"/>
      <w:bookmarkEnd w:id="0"/>
      <w:r w:rsidRPr="00BB3D70">
        <w:t>ПРИЛОЖЕНИЕ</w:t>
      </w:r>
    </w:p>
    <w:p w:rsidR="00BB3D70" w:rsidRPr="00BB3D70" w:rsidRDefault="001A4E34" w:rsidP="00BB3D70">
      <w:pPr>
        <w:ind w:left="5103"/>
        <w:jc w:val="center"/>
      </w:pPr>
      <w:r w:rsidRPr="00BB3D70">
        <w:t>к Решению Коллегии</w:t>
      </w:r>
      <w:r w:rsidR="00937F4A" w:rsidRPr="00BB3D70">
        <w:t xml:space="preserve"> </w:t>
      </w:r>
      <w:r w:rsidRPr="00BB3D70">
        <w:t>Евразийской экономической комиссии</w:t>
      </w:r>
    </w:p>
    <w:p w:rsidR="006B3BB9" w:rsidRPr="00937F4A" w:rsidRDefault="001A4E34" w:rsidP="00BB3D70">
      <w:pPr>
        <w:ind w:left="5103"/>
        <w:jc w:val="center"/>
      </w:pPr>
      <w:r w:rsidRPr="00BB3D70">
        <w:t>от 11 июля 2017 г.</w:t>
      </w:r>
      <w:r w:rsidRPr="00937F4A">
        <w:t xml:space="preserve"> № 84</w:t>
      </w:r>
    </w:p>
    <w:p w:rsidR="00BB3D70" w:rsidRPr="0076014A" w:rsidRDefault="00BB3D70" w:rsidP="00937F4A">
      <w:pPr>
        <w:pStyle w:val="270"/>
        <w:shd w:val="clear" w:color="auto" w:fill="auto"/>
        <w:spacing w:before="0" w:line="240" w:lineRule="auto"/>
        <w:ind w:right="100"/>
        <w:rPr>
          <w:rStyle w:val="272pt"/>
          <w:rFonts w:ascii="Sylfaen" w:hAnsi="Sylfaen"/>
          <w:b/>
          <w:bCs/>
          <w:spacing w:val="0"/>
          <w:sz w:val="24"/>
          <w:szCs w:val="24"/>
        </w:rPr>
      </w:pPr>
      <w:bookmarkStart w:id="1" w:name="bookmark3"/>
    </w:p>
    <w:p w:rsidR="006B3BB9" w:rsidRPr="00937F4A" w:rsidRDefault="001A4E34" w:rsidP="00BB3D70">
      <w:pPr>
        <w:pStyle w:val="270"/>
        <w:shd w:val="clear" w:color="auto" w:fill="auto"/>
        <w:spacing w:before="0" w:line="240" w:lineRule="auto"/>
        <w:ind w:right="-8"/>
        <w:rPr>
          <w:rFonts w:ascii="Sylfaen" w:hAnsi="Sylfaen"/>
          <w:sz w:val="24"/>
          <w:szCs w:val="24"/>
        </w:rPr>
      </w:pPr>
      <w:r w:rsidRPr="00937F4A">
        <w:rPr>
          <w:rStyle w:val="27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6B3BB9" w:rsidRPr="0076014A" w:rsidRDefault="001A4E34" w:rsidP="00BB3D70">
      <w:pPr>
        <w:pStyle w:val="270"/>
        <w:shd w:val="clear" w:color="auto" w:fill="auto"/>
        <w:spacing w:before="0" w:line="240" w:lineRule="auto"/>
        <w:ind w:right="-8"/>
        <w:rPr>
          <w:rFonts w:ascii="Sylfaen" w:hAnsi="Sylfaen"/>
          <w:sz w:val="24"/>
          <w:szCs w:val="24"/>
        </w:rPr>
      </w:pPr>
      <w:bookmarkStart w:id="2" w:name="bookmark4"/>
      <w:r w:rsidRPr="00937F4A">
        <w:rPr>
          <w:rFonts w:ascii="Sylfaen" w:hAnsi="Sylfaen"/>
          <w:sz w:val="24"/>
          <w:szCs w:val="24"/>
        </w:rPr>
        <w:t>вносимые в Решение Комиссии Таможенного союза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от 20 мая 2010 г. № 260</w:t>
      </w:r>
      <w:bookmarkEnd w:id="2"/>
    </w:p>
    <w:p w:rsidR="00BB615C" w:rsidRPr="0076014A" w:rsidRDefault="00BB615C" w:rsidP="00BB3D70">
      <w:pPr>
        <w:pStyle w:val="270"/>
        <w:shd w:val="clear" w:color="auto" w:fill="auto"/>
        <w:spacing w:before="0" w:line="240" w:lineRule="auto"/>
        <w:ind w:right="-8"/>
        <w:rPr>
          <w:rFonts w:ascii="Sylfaen" w:hAnsi="Sylfaen"/>
          <w:sz w:val="24"/>
          <w:szCs w:val="24"/>
        </w:rPr>
      </w:pP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 xml:space="preserve">1. </w:t>
      </w:r>
      <w:r w:rsidR="001A4E34" w:rsidRPr="00937F4A">
        <w:rPr>
          <w:rFonts w:ascii="Sylfaen" w:hAnsi="Sylfaen"/>
          <w:sz w:val="24"/>
          <w:szCs w:val="24"/>
        </w:rPr>
        <w:t>В преамбуле слова «статей 18, 53, 96, 109, 113, 1 15, 116, 117, 119, 144, 145, 221, 316, 355, 360 Таможенного кодекса таможенного союза» заменить словами «статей 23, 323, 327 - 330, 341, 379, 393 и 406 Таможенного кодекса Евразийского экономического союза».</w:t>
      </w: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 xml:space="preserve">2. </w:t>
      </w:r>
      <w:r w:rsidR="001A4E34" w:rsidRPr="00937F4A">
        <w:rPr>
          <w:rFonts w:ascii="Sylfaen" w:hAnsi="Sylfaen"/>
          <w:sz w:val="24"/>
          <w:szCs w:val="24"/>
        </w:rPr>
        <w:t>В пункте 1: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а)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в абзаце пятом слово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«(осмотра)»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заменить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словами</w:t>
      </w:r>
      <w:r w:rsidRPr="00937F4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37F4A">
        <w:rPr>
          <w:rFonts w:ascii="Sylfaen" w:hAnsi="Sylfaen"/>
          <w:sz w:val="24"/>
          <w:szCs w:val="24"/>
        </w:rPr>
        <w:t>«(таможенного осмотра)»;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б)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в абзаце шестом слово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«(осмотра)»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заменить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словами</w:t>
      </w:r>
      <w:r w:rsidRPr="00937F4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37F4A">
        <w:rPr>
          <w:rFonts w:ascii="Sylfaen" w:hAnsi="Sylfaen"/>
          <w:sz w:val="24"/>
          <w:szCs w:val="24"/>
        </w:rPr>
        <w:t>«(таможенного осмотра)», слова «таможенного союза» заменить словами «Евразийского экономического союза»;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в)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в абзаце седьмом слова «о проведении» исключить;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г)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в абзаце девятом слова «и образцов» заменить словами «и (или) образцов товаров»;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д)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в абзаце десятом слово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«задержания»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заменить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словами</w:t>
      </w:r>
      <w:r w:rsidR="00BB3D70" w:rsidRPr="00BB3D70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«о задержании»;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е)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абзац одиннадцатый признать утратившим силу.</w:t>
      </w: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 xml:space="preserve">3. </w:t>
      </w:r>
      <w:r w:rsidR="001A4E34" w:rsidRPr="00937F4A">
        <w:rPr>
          <w:rFonts w:ascii="Sylfaen" w:hAnsi="Sylfaen"/>
          <w:sz w:val="24"/>
          <w:szCs w:val="24"/>
        </w:rPr>
        <w:t>В пункте 2 слова «по классификации товара в соответствии с</w:t>
      </w:r>
      <w:r w:rsidR="001A4E34" w:rsidRPr="00937F4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ТН</w:t>
      </w:r>
      <w:r w:rsidRPr="00937F4A">
        <w:rPr>
          <w:rFonts w:ascii="Sylfaen" w:hAnsi="Sylfaen"/>
          <w:sz w:val="24"/>
          <w:szCs w:val="24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ВЭД ТС и порядок ее</w:t>
      </w:r>
      <w:r w:rsidRPr="00937F4A">
        <w:rPr>
          <w:rFonts w:ascii="Sylfaen" w:hAnsi="Sylfaen"/>
          <w:sz w:val="24"/>
          <w:szCs w:val="24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заполнения»</w:t>
      </w:r>
      <w:r w:rsidRPr="00937F4A">
        <w:rPr>
          <w:rFonts w:ascii="Sylfaen" w:hAnsi="Sylfaen"/>
          <w:sz w:val="24"/>
          <w:szCs w:val="24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заменить</w:t>
      </w:r>
      <w:r w:rsidRPr="00937F4A">
        <w:rPr>
          <w:rFonts w:ascii="Sylfaen" w:hAnsi="Sylfaen"/>
          <w:sz w:val="24"/>
          <w:szCs w:val="24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словами</w:t>
      </w:r>
      <w:r w:rsidR="001A4E34" w:rsidRPr="00937F4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«о</w:t>
      </w:r>
      <w:r w:rsidRPr="00937F4A">
        <w:rPr>
          <w:rFonts w:ascii="Sylfaen" w:hAnsi="Sylfaen"/>
          <w:sz w:val="24"/>
          <w:szCs w:val="24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классификации товара и Порядок заполнения</w:t>
      </w:r>
      <w:r w:rsidRPr="00937F4A">
        <w:rPr>
          <w:rFonts w:ascii="Sylfaen" w:hAnsi="Sylfaen"/>
          <w:sz w:val="24"/>
          <w:szCs w:val="24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формы</w:t>
      </w:r>
      <w:r w:rsidR="001A4E34" w:rsidRPr="00937F4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предварительного решения о классификации товара».</w:t>
      </w: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 xml:space="preserve">4. </w:t>
      </w:r>
      <w:r w:rsidR="001A4E34" w:rsidRPr="00937F4A">
        <w:rPr>
          <w:rFonts w:ascii="Sylfaen" w:hAnsi="Sylfaen"/>
          <w:sz w:val="24"/>
          <w:szCs w:val="24"/>
        </w:rPr>
        <w:t>Пункт 3 признать утратившим силу.</w:t>
      </w: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 xml:space="preserve">5. </w:t>
      </w:r>
      <w:r w:rsidR="001A4E34" w:rsidRPr="00937F4A">
        <w:rPr>
          <w:rFonts w:ascii="Sylfaen" w:hAnsi="Sylfaen"/>
          <w:sz w:val="24"/>
          <w:szCs w:val="24"/>
        </w:rPr>
        <w:t>В форме акта об изменении, удалении, уничтожении или замене</w:t>
      </w:r>
      <w:r w:rsidR="001A4E34" w:rsidRPr="00937F4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средств идентификации, утвержденной указанным Решением, слова «статьи 109 Таможенного кодекса Таможенного союза» заменить словами</w:t>
      </w:r>
      <w:r w:rsidRPr="00937F4A">
        <w:rPr>
          <w:rFonts w:ascii="Sylfaen" w:hAnsi="Sylfaen"/>
          <w:sz w:val="24"/>
          <w:szCs w:val="24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«статьи</w:t>
      </w:r>
      <w:r w:rsidRPr="00937F4A">
        <w:rPr>
          <w:rFonts w:ascii="Sylfaen" w:hAnsi="Sylfaen"/>
          <w:sz w:val="24"/>
          <w:szCs w:val="24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341</w:t>
      </w:r>
      <w:r w:rsidRPr="00937F4A">
        <w:rPr>
          <w:rFonts w:ascii="Sylfaen" w:hAnsi="Sylfaen"/>
          <w:sz w:val="24"/>
          <w:szCs w:val="24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Таможенного</w:t>
      </w:r>
      <w:r w:rsidRPr="00937F4A">
        <w:rPr>
          <w:rFonts w:ascii="Sylfaen" w:hAnsi="Sylfaen"/>
          <w:sz w:val="24"/>
          <w:szCs w:val="24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кодекса</w:t>
      </w:r>
      <w:r w:rsidRPr="00937F4A">
        <w:rPr>
          <w:rFonts w:ascii="Sylfaen" w:hAnsi="Sylfaen"/>
          <w:sz w:val="24"/>
          <w:szCs w:val="24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Евразийского</w:t>
      </w:r>
      <w:r w:rsidR="001A4E34" w:rsidRPr="00937F4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экономического союза».</w:t>
      </w: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 xml:space="preserve">6. </w:t>
      </w:r>
      <w:r w:rsidR="001A4E34" w:rsidRPr="00937F4A">
        <w:rPr>
          <w:rFonts w:ascii="Sylfaen" w:hAnsi="Sylfaen"/>
          <w:sz w:val="24"/>
          <w:szCs w:val="24"/>
        </w:rPr>
        <w:t>В форме объяснения, утвержденной указанным Решением, слова</w:t>
      </w:r>
      <w:r w:rsidR="001A4E34" w:rsidRPr="00937F4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«статьей 113 Таможенного кодекса Таможенного союза» заменить словами</w:t>
      </w:r>
      <w:r w:rsidRPr="00937F4A">
        <w:rPr>
          <w:rFonts w:ascii="Sylfaen" w:hAnsi="Sylfaen"/>
          <w:sz w:val="24"/>
          <w:szCs w:val="24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«статьей</w:t>
      </w:r>
      <w:r w:rsidRPr="00937F4A">
        <w:rPr>
          <w:rFonts w:ascii="Sylfaen" w:hAnsi="Sylfaen"/>
          <w:sz w:val="24"/>
          <w:szCs w:val="24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323</w:t>
      </w:r>
      <w:r w:rsidRPr="00937F4A">
        <w:rPr>
          <w:rFonts w:ascii="Sylfaen" w:hAnsi="Sylfaen"/>
          <w:sz w:val="24"/>
          <w:szCs w:val="24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Таможенного</w:t>
      </w:r>
      <w:r w:rsidRPr="00937F4A">
        <w:rPr>
          <w:rFonts w:ascii="Sylfaen" w:hAnsi="Sylfaen"/>
          <w:sz w:val="24"/>
          <w:szCs w:val="24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кодекса</w:t>
      </w:r>
      <w:r w:rsidRPr="00937F4A">
        <w:rPr>
          <w:rFonts w:ascii="Sylfaen" w:hAnsi="Sylfaen"/>
          <w:sz w:val="24"/>
          <w:szCs w:val="24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Евразийского</w:t>
      </w:r>
      <w:r w:rsidR="001A4E34" w:rsidRPr="00937F4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экономического союза».</w:t>
      </w: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 xml:space="preserve">7. </w:t>
      </w:r>
      <w:r w:rsidR="001A4E34" w:rsidRPr="00937F4A">
        <w:rPr>
          <w:rFonts w:ascii="Sylfaen" w:hAnsi="Sylfaen"/>
          <w:sz w:val="24"/>
          <w:szCs w:val="24"/>
        </w:rPr>
        <w:t>В форме акта таможенного досмотра (осмотра), утвержденной указанным Решением: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а)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в наименовании и по тексту слово «(осмотра)» заменить словами «(таможенного осмотра)»;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lastRenderedPageBreak/>
        <w:t>б)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слова «статьей 116 (115) Таможенного кодекса таможенного союза» заменить словами «статьей 328 (327) Таможенного кодекса Евразийского экономического союза», слова «пункта 5 ст. 116 Таможенного кодекса таможенного союза» заменить словами «пункта 7 статьи 328 Таможенного кодекса Евразийского экономического союза»;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в)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по тексту слова «УНП/РНН (БИН, ИИН)/ИНН» заменить словами «УНН/УНП/БИН, или ИИН/ИНН, или ПИН/ИНН и КПП»;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г)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после слов «указываются результаты» дополнить словом «таможенного»;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д)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слова «Произведено взятие проб и образцов» заменить словами «Произведен отбор проб и (или) образцов товаров».</w:t>
      </w: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 xml:space="preserve">8. </w:t>
      </w:r>
      <w:r w:rsidR="001A4E34" w:rsidRPr="00937F4A">
        <w:rPr>
          <w:rFonts w:ascii="Sylfaen" w:hAnsi="Sylfaen"/>
          <w:sz w:val="24"/>
          <w:szCs w:val="24"/>
        </w:rPr>
        <w:t>В форме акта таможенного досмотра (осмотра) товаров, перемещаемых через таможенную границу таможенного союза</w:t>
      </w:r>
      <w:r w:rsidR="001A4E34" w:rsidRPr="00937F4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физическими лицами для личного пользования в сопровождаемом багаже, утвержденной указанным Решением: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а)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в наименовании слово «(осмотра)» заменить словами «(таможенного осмотра)», слова «таможенного союза» заменить словами «Евразийского экономического союза»;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б)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по тексту слово «(осмотр)» в соответствующем падеже заменить словами «(таможенный осмотр)» в соответствующем падеже;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в) слова «(с применением ТСТК)»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заменить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словами</w:t>
      </w:r>
      <w:r w:rsidRPr="00937F4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37F4A">
        <w:rPr>
          <w:rFonts w:ascii="Sylfaen" w:hAnsi="Sylfaen"/>
          <w:sz w:val="24"/>
          <w:szCs w:val="24"/>
        </w:rPr>
        <w:t>«(с применением технических средств таможенного контроля:_________________________)», слова «пункта 5 ст. 116 Таможенного кодекса таможенного союза» заменить словами «пункта 7 статьи 328 Таможенного кодекса Евразийского экономического союза», аббревиатуру «ЛНП» заменить словами «личная номерная печать»;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г)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в форме дополнительного листа к указанному акту: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в наименовании слово «(осмотра)»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заменить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словами «(таможенного осмотра)», слова «таможенного союза» заменить словами «Евразийского экономического союза»;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слово «(осмотра)» заменить словами «(таможенного осмотра)».</w:t>
      </w: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 xml:space="preserve">9. </w:t>
      </w:r>
      <w:r w:rsidR="001A4E34" w:rsidRPr="00937F4A">
        <w:rPr>
          <w:rFonts w:ascii="Sylfaen" w:hAnsi="Sylfaen"/>
          <w:sz w:val="24"/>
          <w:szCs w:val="24"/>
        </w:rPr>
        <w:t>В форме акта о проведении личного таможенного досмотра, утвержденной указанным Решением: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а)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в наименовании слова «о проведении» исключить;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б)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по тексту слова «личный досмотр» в соответствующем падеже заменить словами «личный таможенный досмотр» в соответствующем падеже;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в)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слова «статьей 117 Таможенного кодекса таможенного союза» заменить словами «статьей 329 Таможенного кодекса Евразийского экономического союза,», слова «таможенного союза» заменить словами «Евразийского экономического союза»;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г)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после слов «технических средств» дополнить словами «таможенного контроля»;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д)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слово «протоколу» заменить словом «акту».</w:t>
      </w: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lastRenderedPageBreak/>
        <w:t xml:space="preserve">10. </w:t>
      </w:r>
      <w:r w:rsidR="001A4E34" w:rsidRPr="00937F4A">
        <w:rPr>
          <w:rFonts w:ascii="Sylfaen" w:hAnsi="Sylfaen"/>
          <w:sz w:val="24"/>
          <w:szCs w:val="24"/>
        </w:rPr>
        <w:t>В форме акта таможенного осмотра помещений и территорий, утвержденной указанным Решением: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а)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слова «статьи 119 Таможенного кодекса таможенного союза» заменить словами «статьи 330 Таможенного кодекса Евразийского экономического союза»;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б)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слово «(указания)» исключить;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в)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слова «(предписания, акта о назначении проверки) о проведении» заменить словами «(предписания) о проведении выездной», слова «ст. 101 Таможенного кодекса таможенного союза» заменить словами «статьей 346 Таможенного кодекса Евразийского экономического союза».</w:t>
      </w: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 xml:space="preserve">11. </w:t>
      </w:r>
      <w:r w:rsidR="001A4E34" w:rsidRPr="00937F4A">
        <w:rPr>
          <w:rFonts w:ascii="Sylfaen" w:hAnsi="Sylfaen"/>
          <w:sz w:val="24"/>
          <w:szCs w:val="24"/>
        </w:rPr>
        <w:t>В форме акта отбора проб и образцов, утвержденной указанным Решением: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а)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в наименовании слова «и образцов» заменить словами «и (или) образцов товаров»;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б)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по тексту слова «пробы (образцы)» в соответствующем падеже заменить словами «пробы и (или) образцы товаров» в соответствующем падеже;</w:t>
      </w:r>
    </w:p>
    <w:p w:rsidR="00BB3D70" w:rsidRPr="007601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в)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 xml:space="preserve">в разделе </w:t>
      </w:r>
      <w:r w:rsidR="00BB3D70">
        <w:rPr>
          <w:rFonts w:ascii="Sylfaen" w:hAnsi="Sylfaen"/>
          <w:sz w:val="24"/>
          <w:szCs w:val="24"/>
          <w:lang w:val="en-US"/>
        </w:rPr>
        <w:t>I</w:t>
      </w:r>
      <w:r w:rsidR="00BB3D70" w:rsidRPr="0076014A">
        <w:rPr>
          <w:rFonts w:ascii="Sylfaen" w:hAnsi="Sylfaen"/>
          <w:sz w:val="24"/>
          <w:szCs w:val="24"/>
        </w:rPr>
        <w:t>: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после слов «или их представителей» дополнить словами «, представителя назначенного оператора почтовой связи (при отборе проб и (или) образцов товаров, перемещаемых в международных почтовых отправлениях)»;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слова «ст. 101 Таможенного кодекса таможенного союза» заменить словами «статьей 346 Таможенного кодекса Евразийского</w:t>
      </w:r>
      <w:r w:rsidR="00BB3D70" w:rsidRPr="00BB3D70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экономического союза», слова «статьей 144 Таможенного кодекса Таможенного союза» заменить словами «статьей 393 Таможенного кодекса Евразийского экономического союза», слово «предметов» заменить словом «объектов»;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г)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в разделе II слова «проб (образцов) товаров» заменить словами «проб и (или) образцов товаров»;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д)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в разделе IV слово «предметов» заменить словом «объектов», слово «скоропортящимися» заменить словами «подвергающимися быстрой порче», слово «скоропортящихся» заменить словами «товаров, подвергающихся быстрой порче, -»;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е)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раздел V после слова «представителями,» дополнить словами «представителем назначенного оператора почтовой связи (при отборе проб и (или) образцов товаров, перемещаемых в международных почтовых отправлениях),».</w:t>
      </w: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 xml:space="preserve">12. </w:t>
      </w:r>
      <w:r w:rsidR="001A4E34" w:rsidRPr="00937F4A">
        <w:rPr>
          <w:rFonts w:ascii="Sylfaen" w:hAnsi="Sylfaen"/>
          <w:sz w:val="24"/>
          <w:szCs w:val="24"/>
        </w:rPr>
        <w:t>В форме протокола задержания товаров и документов на них, утвержденной указанным Решением: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а)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в наименовании слово «задержания» заменить словами «о задержании»;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б)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слова «Таможенного кодекса таможенного союза» заменить словами «Таможенного кодекса Евразийского экономического союза»;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в)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в форме оборотной стороны указанного протокола: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lastRenderedPageBreak/>
        <w:t>абзацы первый и второй изложить в следующей редакции: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«Товары и документы на них, которые не являются предметами административных правонарушений или преступлений либо которые являются такими предметами, но не изъяты либо не арестованы в ходе проверки сообщения о преступлении, в ходе производства по уголовному делу или по делу об административном правонарушении (в ходе ведения административного процесса), в случаях,</w:t>
      </w:r>
      <w:r w:rsidR="00BB3D70" w:rsidRPr="00BB3D70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предусмотренных пунктами 4 и 5 статьи 12, пунктом 10 статьи 88, пунктом 5 статьи 98, пунктом 3 статьи 101, пунктом 3 статьи 113, пунктом 5 статьи 133, пунктом 5 статьи 139, пунктом 6 статьи 152, пунктами 5 и 6 статьи 161, пунктом 12 статьи 205, пунктами 3 и 4 статьи 207, пунктом 3 статьи 215, пунктом 4 статьи 240, пунктом 6 статьи 246, пунктом 5 статьи 258, пунктом 7 статьи 259, пунктами 5 и 12 статьи 264, пунктом 7 статьи 286 и пунктом 9 статьи 393 Таможенного кодекса Евразийского экономического союза, задерживаются таможенными органами. Для хранения задержанные товары размещаются на складах временного хранения или в иных местах, которые определяются таможенным органом и оборудованы для хранения таких товаров.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Задержанные товары и документы на них хранятся таможенными органами в течение 30 календарных дней, а товары, подвергающиеся быстрой порче, - в течение 24 часов. Товары, задержанные таможенным органом в соответствии с пунктами 4 и 5 статьи 12 Таможенного кодекса Евразийского экономического союза, и документы на них хранятся таможенными органами в течение 3 календарных дней.»;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абзацы четвертый - шестой изложить в следующей редакции: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«Возврат задержанных товаров и документов на них производится декларантам, а если таможенное декларирование товаров не осуществлялось, - собственникам товаров, а в случае, если собственник является иностранным лицом либо сведения о собственнике товаров у таможенного органа отсутствуют, - лицам, во владении которых товары находились на момент задержания, с учетом особенностей, установленных статьей 381 Таможенного кодекса Евразийского</w:t>
      </w:r>
      <w:r w:rsidR="00BB3D70" w:rsidRPr="00BB3D70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экономического союза.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При необходимости совершения таможенных операций, связанных с таможенным декларированием товаров, по запросу лица, которое правомочно совершать такие таможенные операции, документы, задержанные вместе с товаром, возвращаются таможенным органом такому лицу до выпуска товаров.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Товары, задержанные таможенными органами и не востребованные лицами, указанными в статье 381 Таможенного кодекса Евразийского экономического союза, в срок, предусмотренный пунктами 1 и 2 статьи 380 Таможенного кодекса Евразийского экономического союза, подлежат реализации, а в случаях, установленных пунктом 2 статьи 382 Таможенного кодекса Евразийского экономического союза, - использованию или уничтожению в соответствии с законодательством государства - члена Евразийского экономического союза, таможенным органом которого задержаны эти товары.»;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lastRenderedPageBreak/>
        <w:t>в абзацах седьмом и восьмом слова «таможенного союза» заменить словами «Евразийского экономического союза».</w:t>
      </w: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 xml:space="preserve">13. </w:t>
      </w:r>
      <w:r w:rsidR="001A4E34" w:rsidRPr="00937F4A">
        <w:rPr>
          <w:rFonts w:ascii="Sylfaen" w:hAnsi="Sylfaen"/>
          <w:sz w:val="24"/>
          <w:szCs w:val="24"/>
        </w:rPr>
        <w:t>В форме акта таможенного досмотра (таможенного осмотра) товаров, пересылаемых в международных почтовых отправлениях, утвержденной указанным Решением, слова «статьи 116</w:t>
      </w:r>
      <w:r w:rsidRPr="00937F4A">
        <w:rPr>
          <w:rFonts w:ascii="Sylfaen" w:hAnsi="Sylfaen"/>
          <w:sz w:val="24"/>
          <w:szCs w:val="24"/>
        </w:rPr>
        <w:t xml:space="preserve"> </w:t>
      </w:r>
      <w:r w:rsidR="001A4E34" w:rsidRPr="00937F4A">
        <w:rPr>
          <w:rFonts w:ascii="Sylfaen" w:hAnsi="Sylfaen"/>
          <w:sz w:val="24"/>
          <w:szCs w:val="24"/>
        </w:rPr>
        <w:t>(115) Таможенного кодекса Таможенного союза» заменить словами «статьи 328 (327) Таможенного кодекса Евразийского экономического союза», слова «оператора почтовой связи» заменить словами «представителя назначенного оператора почтовой связи», слова «проб и образцов» заменить словами «проб и (или) образцов товаров».</w:t>
      </w: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 xml:space="preserve">14. </w:t>
      </w:r>
      <w:r w:rsidR="001A4E34" w:rsidRPr="00937F4A">
        <w:rPr>
          <w:rFonts w:ascii="Sylfaen" w:hAnsi="Sylfaen"/>
          <w:sz w:val="24"/>
          <w:szCs w:val="24"/>
        </w:rPr>
        <w:t>В форме предварительного решения по классификации товара в соответствии с ТН ВЭД ТС, утвержденной указанным Решением: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а)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в наименовании слова «по классификации товара в соответствии с ТН ВЭД ТС» заменить словами «о классификации товара»;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б)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в графе 6 слова «по ТН ВЭД ТС» заменить словами «в соответствии с ТН ВЭД ЕАЭС»;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в)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дополнить формой дополнительного листа к указанному предварительному решению следующего содержания: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«Дополнительный лист</w:t>
      </w:r>
      <w:r w:rsidR="00BB3D70" w:rsidRPr="00BB3D70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к предварительному решению о классификации товара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617"/>
        <w:gridCol w:w="979"/>
        <w:gridCol w:w="2732"/>
        <w:gridCol w:w="378"/>
      </w:tblGrid>
      <w:tr w:rsidR="006B3BB9" w:rsidRPr="00937F4A" w:rsidTr="00937F4A"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3BB9" w:rsidRPr="00937F4A" w:rsidRDefault="001A4E34" w:rsidP="00BB3D70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37F4A">
              <w:rPr>
                <w:rStyle w:val="2115pt"/>
                <w:rFonts w:ascii="Sylfaen" w:hAnsi="Sylfaen"/>
                <w:sz w:val="24"/>
                <w:szCs w:val="24"/>
              </w:rPr>
              <w:t>1. Регистрационный номер</w:t>
            </w:r>
            <w:r w:rsidR="00BB3D70" w:rsidRPr="00BB3D70">
              <w:rPr>
                <w:rStyle w:val="2115pt"/>
                <w:rFonts w:ascii="Sylfaen" w:hAnsi="Sylfaen"/>
                <w:sz w:val="24"/>
                <w:szCs w:val="24"/>
              </w:rPr>
              <w:t xml:space="preserve"> </w:t>
            </w:r>
            <w:r w:rsidRPr="00937F4A">
              <w:rPr>
                <w:rStyle w:val="2115pt"/>
                <w:rFonts w:ascii="Sylfaen" w:hAnsi="Sylfaen"/>
                <w:sz w:val="24"/>
                <w:szCs w:val="24"/>
              </w:rPr>
              <w:t>предварительного решения о классификации товара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3BB9" w:rsidRPr="00937F4A" w:rsidRDefault="001A4E34" w:rsidP="00937F4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37F4A">
              <w:rPr>
                <w:rStyle w:val="2115pt"/>
                <w:rFonts w:ascii="Sylfaen" w:hAnsi="Sylfaen"/>
                <w:sz w:val="24"/>
                <w:szCs w:val="24"/>
              </w:rPr>
              <w:t>2. Дата принятия предварительного решения о классификации товара (число, месяц, год)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BB9" w:rsidRPr="00937F4A" w:rsidRDefault="001A4E34" w:rsidP="00937F4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37F4A">
              <w:rPr>
                <w:rStyle w:val="2115pt"/>
                <w:rFonts w:ascii="Sylfaen" w:hAnsi="Sylfaen"/>
                <w:sz w:val="24"/>
                <w:szCs w:val="24"/>
              </w:rPr>
              <w:t>3. Номер дополнительного листа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shd w:val="clear" w:color="auto" w:fill="FFFFFF"/>
          </w:tcPr>
          <w:p w:rsidR="006B3BB9" w:rsidRPr="00937F4A" w:rsidRDefault="006B3BB9" w:rsidP="00937F4A">
            <w:pPr>
              <w:spacing w:after="120"/>
            </w:pPr>
          </w:p>
        </w:tc>
      </w:tr>
      <w:tr w:rsidR="006B3BB9" w:rsidRPr="00937F4A" w:rsidTr="00937F4A">
        <w:tc>
          <w:tcPr>
            <w:tcW w:w="89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BB9" w:rsidRPr="00937F4A" w:rsidRDefault="001A4E34" w:rsidP="00937F4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37F4A">
              <w:rPr>
                <w:rStyle w:val="2115pt"/>
                <w:rFonts w:ascii="Sylfaen" w:hAnsi="Sylfaen"/>
                <w:sz w:val="24"/>
                <w:szCs w:val="24"/>
              </w:rPr>
              <w:t>4. Дополнительные сведения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shd w:val="clear" w:color="auto" w:fill="FFFFFF"/>
          </w:tcPr>
          <w:p w:rsidR="006B3BB9" w:rsidRPr="00937F4A" w:rsidRDefault="006B3BB9" w:rsidP="00937F4A">
            <w:pPr>
              <w:spacing w:after="120"/>
            </w:pPr>
          </w:p>
        </w:tc>
      </w:tr>
      <w:tr w:rsidR="006B3BB9" w:rsidRPr="00937F4A" w:rsidTr="00937F4A"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BB9" w:rsidRPr="00937F4A" w:rsidRDefault="001A4E34" w:rsidP="00937F4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37F4A">
              <w:rPr>
                <w:rStyle w:val="2115pt"/>
                <w:rFonts w:ascii="Sylfaen" w:hAnsi="Sylfaen"/>
                <w:sz w:val="24"/>
                <w:szCs w:val="24"/>
              </w:rPr>
              <w:t>5. Подпись должностного лица таможенного органа</w:t>
            </w:r>
          </w:p>
        </w:tc>
        <w:tc>
          <w:tcPr>
            <w:tcW w:w="2732" w:type="dxa"/>
            <w:tcBorders>
              <w:top w:val="single" w:sz="4" w:space="0" w:color="auto"/>
            </w:tcBorders>
            <w:shd w:val="clear" w:color="auto" w:fill="FFFFFF"/>
          </w:tcPr>
          <w:p w:rsidR="006B3BB9" w:rsidRPr="00937F4A" w:rsidRDefault="006B3BB9" w:rsidP="00937F4A">
            <w:pPr>
              <w:spacing w:after="120"/>
            </w:pPr>
          </w:p>
        </w:tc>
        <w:tc>
          <w:tcPr>
            <w:tcW w:w="378" w:type="dxa"/>
            <w:tcBorders>
              <w:left w:val="single" w:sz="4" w:space="0" w:color="auto"/>
            </w:tcBorders>
            <w:shd w:val="clear" w:color="auto" w:fill="FFFFFF"/>
          </w:tcPr>
          <w:p w:rsidR="006B3BB9" w:rsidRPr="00937F4A" w:rsidRDefault="006B3BB9" w:rsidP="00937F4A">
            <w:pPr>
              <w:spacing w:after="120"/>
            </w:pPr>
          </w:p>
        </w:tc>
      </w:tr>
      <w:tr w:rsidR="006B3BB9" w:rsidRPr="00937F4A" w:rsidTr="00BB3D70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BB9" w:rsidRPr="00937F4A" w:rsidRDefault="001A4E34" w:rsidP="00937F4A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37F4A">
              <w:rPr>
                <w:rStyle w:val="2115pt"/>
                <w:rFonts w:ascii="Sylfaen" w:hAnsi="Sylfaen"/>
                <w:sz w:val="24"/>
                <w:szCs w:val="24"/>
              </w:rPr>
              <w:t>(должность)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3BB9" w:rsidRPr="00937F4A" w:rsidRDefault="001A4E34" w:rsidP="00937F4A">
            <w:pPr>
              <w:pStyle w:val="20"/>
              <w:shd w:val="clear" w:color="auto" w:fill="auto"/>
              <w:spacing w:before="0" w:after="120" w:line="240" w:lineRule="auto"/>
              <w:ind w:left="1160"/>
              <w:jc w:val="left"/>
              <w:rPr>
                <w:rFonts w:ascii="Sylfaen" w:hAnsi="Sylfaen"/>
                <w:sz w:val="24"/>
                <w:szCs w:val="24"/>
              </w:rPr>
            </w:pPr>
            <w:r w:rsidRPr="00937F4A">
              <w:rPr>
                <w:rStyle w:val="2115pt"/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FFFFFF"/>
          </w:tcPr>
          <w:p w:rsidR="006B3BB9" w:rsidRPr="00937F4A" w:rsidRDefault="006B3BB9" w:rsidP="00937F4A">
            <w:pPr>
              <w:spacing w:after="120"/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3BB9" w:rsidRPr="00937F4A" w:rsidRDefault="001A4E34" w:rsidP="00937F4A">
            <w:pPr>
              <w:pStyle w:val="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937F4A">
              <w:rPr>
                <w:rStyle w:val="2115pt"/>
                <w:rFonts w:ascii="Sylfaen" w:hAnsi="Sylfaen"/>
                <w:sz w:val="24"/>
                <w:szCs w:val="24"/>
              </w:rPr>
              <w:t>(Ф. И. О.)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BB9" w:rsidRPr="00937F4A" w:rsidRDefault="001A4E34" w:rsidP="00937F4A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37F4A">
              <w:rPr>
                <w:rStyle w:val="2115pt"/>
                <w:rFonts w:ascii="Sylfaen" w:hAnsi="Sylfaen"/>
                <w:sz w:val="24"/>
                <w:szCs w:val="24"/>
              </w:rPr>
              <w:t>».</w:t>
            </w:r>
          </w:p>
        </w:tc>
      </w:tr>
    </w:tbl>
    <w:p w:rsidR="00BB3D70" w:rsidRDefault="00BB3D70" w:rsidP="00937F4A">
      <w:pPr>
        <w:pStyle w:val="70"/>
        <w:shd w:val="clear" w:color="auto" w:fill="auto"/>
        <w:spacing w:before="0" w:after="120" w:line="240" w:lineRule="auto"/>
        <w:ind w:left="480" w:right="340" w:firstLine="700"/>
        <w:rPr>
          <w:rFonts w:ascii="Sylfaen" w:hAnsi="Sylfaen"/>
          <w:sz w:val="24"/>
          <w:szCs w:val="24"/>
          <w:lang w:val="en-US"/>
        </w:rPr>
      </w:pP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 xml:space="preserve">15. </w:t>
      </w:r>
      <w:r w:rsidR="001A4E34" w:rsidRPr="00937F4A">
        <w:rPr>
          <w:rFonts w:ascii="Sylfaen" w:hAnsi="Sylfaen"/>
          <w:sz w:val="24"/>
          <w:szCs w:val="24"/>
        </w:rPr>
        <w:t>В Порядке заполнения формы предварительного решения по классификации товара в соответствии с единой Товарной номенклатурой внешнеэкономической деятельности таможенного союза, утвержденном указанным Решением: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а)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наименование изложить в следующей редакции: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«Порядок заполнения формы предварительного решения о классификации товара»;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б)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в пункте 1 слова «по классификации» заменить словами «о классификации», слова «таможенного союза» заменить словами «Евразийского экономического союза», слова «согласно приложению»</w:t>
      </w:r>
      <w:r w:rsidR="00BB3D70" w:rsidRPr="00BB3D70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заменить словами «, утвержденной Решением Комиссии Таможенного союза от 20 мая 2010 г. № 260,»;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lastRenderedPageBreak/>
        <w:t>в)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в пункте 3: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в подпункте 3.3: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в абзаце третьем слова «государства - участника таможенного союза» заменить словами «государства - члена Евразийского экономического союза»;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в абзаце шестом слова «по классификации товара» заменить словом «, присвоенный»;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в подпункте 3.6 слова «по ТН ВЭД ТС» заменить словами «в соответствии с ТН ВЭД ЕАЭС»;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в подпункте 3.8 слова «Основные Правила интерпретации» заменить словами «Основные правила интерпретации ТН ВЭД», слова «ТН ВЭД ТС» заменить словами «ТН ВЭД ЕАЭС»;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в подпункте 3.9 слова «таможенного союза» заменить словами «Евразийского экономического союза»;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г)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дополнить пунктами 4 и 5 следующего содержания: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«4. В случае если при заполнении формы предварительного решения в графах недостаточно места для указания сведений или для проставления должностным лицом таможенного органа служебных отметок, такие сведения и служебные отметки указываются на дополнительном листе к предварительному решению (далее - дополнительный лист). При этом в соответствующей графе предварительного решения производится запись «СМ. ДОПОЛНИТЕЛЬНЫЙ ЛИСТ».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5. Дополнительный лист заполняется в следующем порядке:</w:t>
      </w: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 xml:space="preserve">5.1. </w:t>
      </w:r>
      <w:r w:rsidR="001A4E34" w:rsidRPr="00937F4A">
        <w:rPr>
          <w:rFonts w:ascii="Sylfaen" w:hAnsi="Sylfaen"/>
          <w:sz w:val="24"/>
          <w:szCs w:val="24"/>
        </w:rPr>
        <w:t>в графе 1 указывается регистрационный номер предварительного решения;</w:t>
      </w: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 xml:space="preserve">5.2. </w:t>
      </w:r>
      <w:r w:rsidR="001A4E34" w:rsidRPr="00937F4A">
        <w:rPr>
          <w:rFonts w:ascii="Sylfaen" w:hAnsi="Sylfaen"/>
          <w:sz w:val="24"/>
          <w:szCs w:val="24"/>
        </w:rPr>
        <w:t>в графе 2 указывается дата принятия предварительного решения;</w:t>
      </w: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 xml:space="preserve">5.3. </w:t>
      </w:r>
      <w:r w:rsidR="001A4E34" w:rsidRPr="00937F4A">
        <w:rPr>
          <w:rFonts w:ascii="Sylfaen" w:hAnsi="Sylfaen"/>
          <w:sz w:val="24"/>
          <w:szCs w:val="24"/>
        </w:rPr>
        <w:t>в графе 3 указывается порядковый номер дополнительного листа;</w:t>
      </w: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 xml:space="preserve">5.4. </w:t>
      </w:r>
      <w:r w:rsidR="001A4E34" w:rsidRPr="00937F4A">
        <w:rPr>
          <w:rFonts w:ascii="Sylfaen" w:hAnsi="Sylfaen"/>
          <w:sz w:val="24"/>
          <w:szCs w:val="24"/>
        </w:rPr>
        <w:t>в графе 4 указываются дополнительные сведения к соответствующей графе предварительного решения;</w:t>
      </w:r>
    </w:p>
    <w:p w:rsidR="006B3BB9" w:rsidRPr="00937F4A" w:rsidRDefault="00937F4A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 xml:space="preserve">5.5. </w:t>
      </w:r>
      <w:r w:rsidR="001A4E34" w:rsidRPr="00937F4A">
        <w:rPr>
          <w:rFonts w:ascii="Sylfaen" w:hAnsi="Sylfaen"/>
          <w:sz w:val="24"/>
          <w:szCs w:val="24"/>
        </w:rPr>
        <w:t>в графе 5 должностным лицом таможенного органа, уполномоченным подписывать предварительные решения, проставляется подпись, а также указываются его должность, фамилия и инициалы.»;</w:t>
      </w:r>
    </w:p>
    <w:p w:rsidR="006B3BB9" w:rsidRPr="00937F4A" w:rsidRDefault="001A4E34" w:rsidP="00BB3D70">
      <w:pPr>
        <w:pStyle w:val="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937F4A">
        <w:rPr>
          <w:rFonts w:ascii="Sylfaen" w:hAnsi="Sylfaen"/>
          <w:sz w:val="24"/>
          <w:szCs w:val="24"/>
        </w:rPr>
        <w:t>д)</w:t>
      </w:r>
      <w:r w:rsidR="00937F4A" w:rsidRPr="00937F4A">
        <w:rPr>
          <w:rFonts w:ascii="Sylfaen" w:hAnsi="Sylfaen"/>
          <w:sz w:val="24"/>
          <w:szCs w:val="24"/>
        </w:rPr>
        <w:t xml:space="preserve"> </w:t>
      </w:r>
      <w:r w:rsidRPr="00937F4A">
        <w:rPr>
          <w:rFonts w:ascii="Sylfaen" w:hAnsi="Sylfaen"/>
          <w:sz w:val="24"/>
          <w:szCs w:val="24"/>
        </w:rPr>
        <w:t>приложение к указанному Порядку признать утратившим силу.</w:t>
      </w:r>
    </w:p>
    <w:p w:rsidR="006B3BB9" w:rsidRPr="00937F4A" w:rsidRDefault="006B3BB9" w:rsidP="00937F4A">
      <w:pPr>
        <w:spacing w:after="120"/>
      </w:pPr>
    </w:p>
    <w:sectPr w:rsidR="006B3BB9" w:rsidRPr="00937F4A" w:rsidSect="00937F4A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D46" w:rsidRDefault="00117D46" w:rsidP="006B3BB9">
      <w:r>
        <w:separator/>
      </w:r>
    </w:p>
  </w:endnote>
  <w:endnote w:type="continuationSeparator" w:id="0">
    <w:p w:rsidR="00117D46" w:rsidRDefault="00117D46" w:rsidP="006B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D46" w:rsidRDefault="00117D46"/>
  </w:footnote>
  <w:footnote w:type="continuationSeparator" w:id="0">
    <w:p w:rsidR="00117D46" w:rsidRDefault="00117D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91220"/>
    <w:multiLevelType w:val="multilevel"/>
    <w:tmpl w:val="D5AE1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277741"/>
    <w:multiLevelType w:val="multilevel"/>
    <w:tmpl w:val="7FF2CD7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6C25D8"/>
    <w:multiLevelType w:val="multilevel"/>
    <w:tmpl w:val="F79E2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BB9"/>
    <w:rsid w:val="00117D46"/>
    <w:rsid w:val="001A4E34"/>
    <w:rsid w:val="006B3BB9"/>
    <w:rsid w:val="0076014A"/>
    <w:rsid w:val="00937F4A"/>
    <w:rsid w:val="00BB3D70"/>
    <w:rsid w:val="00B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F43815-7C2D-43EA-8B93-1D25787C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B3BB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3BB9"/>
    <w:rPr>
      <w:color w:val="0066CC"/>
      <w:u w:val="single"/>
    </w:rPr>
  </w:style>
  <w:style w:type="character" w:customStyle="1" w:styleId="27">
    <w:name w:val="Заголовок №2 (7)_"/>
    <w:basedOn w:val="DefaultParagraphFont"/>
    <w:link w:val="270"/>
    <w:rsid w:val="006B3B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DefaultParagraphFont"/>
    <w:link w:val="70"/>
    <w:rsid w:val="006B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2pt">
    <w:name w:val="Основной текст (7) + Интервал 2 pt"/>
    <w:basedOn w:val="7"/>
    <w:rsid w:val="006B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DefaultParagraphFont"/>
    <w:link w:val="60"/>
    <w:rsid w:val="006B3B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DefaultParagraphFont"/>
    <w:link w:val="120"/>
    <w:rsid w:val="006B3B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DefaultParagraphFont"/>
    <w:link w:val="30"/>
    <w:rsid w:val="006B3B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ArialBlack13pt4pt">
    <w:name w:val="Основной текст (3) + Arial Black;13 pt;Не полужирный;Интервал 4 pt"/>
    <w:basedOn w:val="3"/>
    <w:rsid w:val="006B3BB9"/>
    <w:rPr>
      <w:rFonts w:ascii="Arial Black" w:eastAsia="Arial Black" w:hAnsi="Arial Black" w:cs="Arial Black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6B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6B3B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2pt">
    <w:name w:val="Заголовок №2 (7) + Интервал 2 pt"/>
    <w:basedOn w:val="27"/>
    <w:rsid w:val="006B3B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sid w:val="006B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70">
    <w:name w:val="Заголовок №2 (7)"/>
    <w:basedOn w:val="Normal"/>
    <w:link w:val="27"/>
    <w:rsid w:val="006B3BB9"/>
    <w:pPr>
      <w:shd w:val="clear" w:color="auto" w:fill="FFFFFF"/>
      <w:spacing w:before="30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Normal"/>
    <w:link w:val="7"/>
    <w:rsid w:val="006B3BB9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Normal"/>
    <w:link w:val="6"/>
    <w:rsid w:val="006B3BB9"/>
    <w:pPr>
      <w:shd w:val="clear" w:color="auto" w:fill="FFFFFF"/>
      <w:spacing w:after="12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Заголовок №1 (2)"/>
    <w:basedOn w:val="Normal"/>
    <w:link w:val="12"/>
    <w:rsid w:val="006B3BB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Normal"/>
    <w:link w:val="3"/>
    <w:rsid w:val="006B3BB9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Normal"/>
    <w:link w:val="2"/>
    <w:rsid w:val="006B3BB9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2018-06-05T10:38:00Z</dcterms:created>
  <dcterms:modified xsi:type="dcterms:W3CDTF">2019-09-27T11:38:00Z</dcterms:modified>
</cp:coreProperties>
</file>