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912" w:rsidRPr="00BF49E1" w:rsidRDefault="00224790" w:rsidP="00BF49E1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BF49E1">
        <w:rPr>
          <w:rFonts w:ascii="Sylfaen" w:hAnsi="Sylfaen"/>
          <w:sz w:val="24"/>
          <w:szCs w:val="24"/>
        </w:rPr>
        <w:t>УТВЕРЖДЕНО</w:t>
      </w:r>
    </w:p>
    <w:p w:rsidR="00BE4912" w:rsidRPr="00BF49E1" w:rsidRDefault="00224790" w:rsidP="00BF49E1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Решением Совета</w:t>
      </w:r>
      <w:r w:rsidRPr="00BF49E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F49E1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BE4912" w:rsidRPr="00BF49E1" w:rsidRDefault="00224790" w:rsidP="00BF49E1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от 3 ноября 2016 г. № 75</w:t>
      </w:r>
    </w:p>
    <w:p w:rsidR="00BF49E1" w:rsidRDefault="00BF49E1" w:rsidP="00BF49E1">
      <w:pPr>
        <w:pStyle w:val="Bodytext30"/>
        <w:shd w:val="clear" w:color="auto" w:fill="auto"/>
        <w:spacing w:line="240" w:lineRule="auto"/>
        <w:ind w:right="-8"/>
        <w:jc w:val="both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BE4912" w:rsidRPr="00BF49E1" w:rsidRDefault="00224790" w:rsidP="00BF49E1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BF49E1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ПОЛОЖЕНИЕ</w:t>
      </w:r>
    </w:p>
    <w:p w:rsidR="00BE4912" w:rsidRDefault="00224790" w:rsidP="00BF49E1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  <w:lang w:val="en-US"/>
        </w:rPr>
      </w:pPr>
      <w:r w:rsidRPr="00BF49E1">
        <w:rPr>
          <w:rFonts w:ascii="Sylfaen" w:hAnsi="Sylfaen"/>
          <w:sz w:val="24"/>
          <w:szCs w:val="24"/>
        </w:rPr>
        <w:t>об Экспертном комитете по лекарственным средствам</w:t>
      </w:r>
    </w:p>
    <w:p w:rsidR="00BF49E1" w:rsidRPr="00BF49E1" w:rsidRDefault="00BF49E1" w:rsidP="00BF49E1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  <w:lang w:val="en-US"/>
        </w:rPr>
      </w:pPr>
    </w:p>
    <w:p w:rsidR="00BE4912" w:rsidRPr="00BF49E1" w:rsidRDefault="00BF49E1" w:rsidP="00BF49E1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I.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Общие положения</w:t>
      </w:r>
    </w:p>
    <w:p w:rsidR="00BE4912" w:rsidRPr="00BF49E1" w:rsidRDefault="00BF49E1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Экспертный</w:t>
      </w:r>
      <w:r w:rsidR="00224790" w:rsidRPr="00BF49E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комитет по лекарственным средствам (далее - Комитет) создается при Евразийской экономической комиссии (далее - Комиссия) в соответствии с пунктом 8 статьи 7 Соглашения о единых принципах и правилах обращения лекарственных средств в рамках Евразийского экономического союза от 23 декабря 2014 года и Решением Высшего Евразийского экономического совета от 23 декабря 2014 г. № 108.</w:t>
      </w:r>
    </w:p>
    <w:p w:rsidR="00BE4912" w:rsidRPr="00BF49E1" w:rsidRDefault="00BF49E1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Комитет в своей деятельности руководствуется Договором о Евразийском экономическом союзе от 29 мая 2014 года, Соглашением о единых принципах и правилах обращения лекарственных средств в рамках Евразийского экономического союза от 23 декабря 2014 года, актами, входящими в право Евразийского экономического союза (далее - Союз), а также настоящим Положением.</w:t>
      </w:r>
    </w:p>
    <w:p w:rsidR="00BE4912" w:rsidRPr="00BF49E1" w:rsidRDefault="00BF49E1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Основными принципами деятельности Комитета являются принципы законности, добровольности, открытости, равноправия, компетентности и профессионализма участников, коллегиальности принятия решений, ориентации на мировой уровень развития науки и техники.</w:t>
      </w:r>
    </w:p>
    <w:p w:rsidR="00BE4912" w:rsidRPr="00BF49E1" w:rsidRDefault="00BF49E1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Комитет на основании обращений органов государственной власти государств - членов Союза (далее - государства-члены), членов Коллегии Комиссии и членов Комитета осуществляет выработку предложений по вопросам:</w:t>
      </w:r>
    </w:p>
    <w:p w:rsidR="00BE4912" w:rsidRPr="00BF49E1" w:rsidRDefault="00224790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а)</w:t>
      </w:r>
      <w:r w:rsidR="00BF49E1">
        <w:rPr>
          <w:rFonts w:ascii="Sylfaen" w:hAnsi="Sylfaen"/>
          <w:sz w:val="24"/>
          <w:szCs w:val="24"/>
        </w:rPr>
        <w:t xml:space="preserve"> </w:t>
      </w:r>
      <w:r w:rsidRPr="00BF49E1">
        <w:rPr>
          <w:rFonts w:ascii="Sylfaen" w:hAnsi="Sylfaen"/>
          <w:sz w:val="24"/>
          <w:szCs w:val="24"/>
        </w:rPr>
        <w:t>гармонизации и унификации законодательства государств- членов в сфере обращения лекарственных средств;</w:t>
      </w:r>
    </w:p>
    <w:p w:rsidR="00BE4912" w:rsidRPr="00BF49E1" w:rsidRDefault="00224790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б)</w:t>
      </w:r>
      <w:r w:rsidR="00BF49E1">
        <w:rPr>
          <w:rFonts w:ascii="Sylfaen" w:hAnsi="Sylfaen"/>
          <w:sz w:val="24"/>
          <w:szCs w:val="24"/>
        </w:rPr>
        <w:t xml:space="preserve"> </w:t>
      </w:r>
      <w:r w:rsidRPr="00BF49E1">
        <w:rPr>
          <w:rFonts w:ascii="Sylfaen" w:hAnsi="Sylfaen"/>
          <w:sz w:val="24"/>
          <w:szCs w:val="24"/>
        </w:rPr>
        <w:t>гармонизации законодательства государств-членов в области контроля (надзора) в сфере обращения лекарственных средств и взаимодействия уполномоченных органов, выполняющих контрольные (надзорные) функции в сфере обращения лекарственных средств;</w:t>
      </w:r>
    </w:p>
    <w:p w:rsidR="00BE4912" w:rsidRPr="00BF49E1" w:rsidRDefault="00224790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в)</w:t>
      </w:r>
      <w:r w:rsidR="00BF49E1">
        <w:rPr>
          <w:rFonts w:ascii="Sylfaen" w:hAnsi="Sylfaen"/>
          <w:sz w:val="24"/>
          <w:szCs w:val="24"/>
        </w:rPr>
        <w:t xml:space="preserve"> </w:t>
      </w:r>
      <w:r w:rsidRPr="00BF49E1">
        <w:rPr>
          <w:rFonts w:ascii="Sylfaen" w:hAnsi="Sylfaen"/>
          <w:sz w:val="24"/>
          <w:szCs w:val="24"/>
        </w:rPr>
        <w:t>обеспечения единства обязательных требований к безопасности, эффективности и качеству лекарственных средств на территориях государств-членов и их соблюдения;</w:t>
      </w:r>
    </w:p>
    <w:p w:rsidR="00BE4912" w:rsidRPr="00BF49E1" w:rsidRDefault="00224790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г)</w:t>
      </w:r>
      <w:r w:rsidR="00BF49E1">
        <w:rPr>
          <w:rFonts w:ascii="Sylfaen" w:hAnsi="Sylfaen"/>
          <w:sz w:val="24"/>
          <w:szCs w:val="24"/>
        </w:rPr>
        <w:t xml:space="preserve"> </w:t>
      </w:r>
      <w:r w:rsidRPr="00BF49E1">
        <w:rPr>
          <w:rFonts w:ascii="Sylfaen" w:hAnsi="Sylfaen"/>
          <w:sz w:val="24"/>
          <w:szCs w:val="24"/>
        </w:rPr>
        <w:t>принятия единых правил и требований регулирования обращения лекарственных средств в рамках Союза;</w:t>
      </w:r>
    </w:p>
    <w:p w:rsidR="00BE4912" w:rsidRPr="00BF49E1" w:rsidRDefault="00224790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lastRenderedPageBreak/>
        <w:t>д)</w:t>
      </w:r>
      <w:r w:rsidR="00BF49E1">
        <w:rPr>
          <w:rFonts w:ascii="Sylfaen" w:hAnsi="Sylfaen"/>
          <w:sz w:val="24"/>
          <w:szCs w:val="24"/>
        </w:rPr>
        <w:t xml:space="preserve"> </w:t>
      </w:r>
      <w:r w:rsidRPr="00BF49E1">
        <w:rPr>
          <w:rFonts w:ascii="Sylfaen" w:hAnsi="Sylfaen"/>
          <w:sz w:val="24"/>
          <w:szCs w:val="24"/>
        </w:rPr>
        <w:t>обеспечения единых подходов к созданию системы обеспечения качества лекарственных средств.</w:t>
      </w:r>
    </w:p>
    <w:p w:rsidR="00BE4912" w:rsidRPr="00BF49E1" w:rsidRDefault="00BF49E1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В целях обеспечения реализации единых принципов и правил регулирования обращения лекарственных средств в рамках Союза Комитет на основании обращений органов государственной власти государств-членов, уполномоченных на осуществление и (или) координацию деятельности в сфере обращения лекарственных средств, (далее - уполномоченные органы), осуществляет урегулирование вопросов в сфере обращения лекарственных средств путем подготовки рекомендаций, включая следующие вопросы:</w:t>
      </w:r>
    </w:p>
    <w:p w:rsidR="00BE4912" w:rsidRPr="00BF49E1" w:rsidRDefault="00224790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а)</w:t>
      </w:r>
      <w:r w:rsidR="00BF49E1">
        <w:rPr>
          <w:rFonts w:ascii="Sylfaen" w:hAnsi="Sylfaen"/>
          <w:sz w:val="24"/>
          <w:szCs w:val="24"/>
        </w:rPr>
        <w:t xml:space="preserve"> </w:t>
      </w:r>
      <w:r w:rsidRPr="00BF49E1">
        <w:rPr>
          <w:rFonts w:ascii="Sylfaen" w:hAnsi="Sylfaen"/>
          <w:sz w:val="24"/>
          <w:szCs w:val="24"/>
        </w:rPr>
        <w:t>урегулирование разногласий уполномоченных органов в отношении регистрации и экспертизы безопасности, качества и эффективности лекарственных средств, признания результатов доклинических (неклинических), клинических и иных исследований (испытаний) лекарственных средств, результатов инспектирования производства, доклинических (неклинических), клинических исследований (испытаний) лекарственных средств, систем фармаконадзора на соответствие правилам надлежащих фармацевтических практик, а также требованиям, утверждаемым Комиссией;</w:t>
      </w:r>
    </w:p>
    <w:p w:rsidR="00BE4912" w:rsidRPr="00BF49E1" w:rsidRDefault="00224790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б)</w:t>
      </w:r>
      <w:r w:rsidR="00BF49E1">
        <w:rPr>
          <w:rFonts w:ascii="Sylfaen" w:hAnsi="Sylfaen"/>
          <w:sz w:val="24"/>
          <w:szCs w:val="24"/>
        </w:rPr>
        <w:t xml:space="preserve"> </w:t>
      </w:r>
      <w:r w:rsidRPr="00BF49E1">
        <w:rPr>
          <w:rFonts w:ascii="Sylfaen" w:hAnsi="Sylfaen"/>
          <w:sz w:val="24"/>
          <w:szCs w:val="24"/>
        </w:rPr>
        <w:t>рассмотрение случаев расхождения в позициях уполномоченных органов по вопросу оценки соотношения пользы и риска лекарственных средств, находящихся в обращении на территориях государств-членов;</w:t>
      </w:r>
    </w:p>
    <w:p w:rsidR="00BE4912" w:rsidRPr="00BF49E1" w:rsidRDefault="00224790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в)</w:t>
      </w:r>
      <w:r w:rsidR="00BF49E1">
        <w:rPr>
          <w:rFonts w:ascii="Sylfaen" w:hAnsi="Sylfaen"/>
          <w:sz w:val="24"/>
          <w:szCs w:val="24"/>
        </w:rPr>
        <w:t xml:space="preserve"> </w:t>
      </w:r>
      <w:r w:rsidRPr="00BF49E1">
        <w:rPr>
          <w:rFonts w:ascii="Sylfaen" w:hAnsi="Sylfaen"/>
          <w:sz w:val="24"/>
          <w:szCs w:val="24"/>
        </w:rPr>
        <w:t>определение необходимости проведения совместной фармацевтической инспекции субъекта в сфере обращения лекарственных средств на соответствие требованиям правил надлежащих фармацевтических практик и ответственного за организацию инспекции фармацевтического инспектората государства- члена;</w:t>
      </w:r>
    </w:p>
    <w:p w:rsidR="00BE4912" w:rsidRPr="00BF49E1" w:rsidRDefault="00224790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г)</w:t>
      </w:r>
      <w:r w:rsidR="00BF49E1">
        <w:rPr>
          <w:rFonts w:ascii="Sylfaen" w:hAnsi="Sylfaen"/>
          <w:sz w:val="24"/>
          <w:szCs w:val="24"/>
        </w:rPr>
        <w:t xml:space="preserve"> </w:t>
      </w:r>
      <w:r w:rsidRPr="00BF49E1">
        <w:rPr>
          <w:rFonts w:ascii="Sylfaen" w:hAnsi="Sylfaen"/>
          <w:sz w:val="24"/>
          <w:szCs w:val="24"/>
        </w:rPr>
        <w:t>выбор референтного препарата для проведения доклинических (неклинических) и клинических исследований (испытаний) лекарственных средств в случаях, предусмотренных правилами проведения исследований биоэквивалентности лекарственных препаратов в Евразийском экономическом союзе и правилами проведения исследований биологических лекарственных препаратов в Евразийском экономическом союзе, наименования новой лекарственной формы разрабатываемого лекарственного препарата при невозможности использования Номенклатуры лекарственных форм;</w:t>
      </w:r>
    </w:p>
    <w:p w:rsidR="00BE4912" w:rsidRPr="00BF49E1" w:rsidRDefault="00224790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д)</w:t>
      </w:r>
      <w:r w:rsidR="00BF49E1">
        <w:rPr>
          <w:rFonts w:ascii="Sylfaen" w:hAnsi="Sylfaen"/>
          <w:sz w:val="24"/>
          <w:szCs w:val="24"/>
        </w:rPr>
        <w:t xml:space="preserve"> </w:t>
      </w:r>
      <w:r w:rsidRPr="00BF49E1">
        <w:rPr>
          <w:rFonts w:ascii="Sylfaen" w:hAnsi="Sylfaen"/>
          <w:sz w:val="24"/>
          <w:szCs w:val="24"/>
        </w:rPr>
        <w:t>иные вопросы, отнесенные к компетенции Комитета актами, входящими в право Союза.</w:t>
      </w:r>
    </w:p>
    <w:p w:rsidR="00BE4912" w:rsidRPr="00BF49E1" w:rsidRDefault="00BF49E1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 xml:space="preserve">В целях обеспечения реализации единых принципов и правил регулирования обращения лекарственных средств в рамках Союза Комитет на основании заявлений субъектов обращения лекарственных средств рассматривает не урегулированные актами Комиссии вопросы, связанные с разработкой, доклиническими (неклиническими) исследованиями и клиническими исследованиями (испытаниями), обеспечением качества лекарственных средств и деятельностью фармацевтических инспекторатов, и принимает соответствующие </w:t>
      </w:r>
      <w:r w:rsidR="00224790" w:rsidRPr="00BF49E1">
        <w:rPr>
          <w:rFonts w:ascii="Sylfaen" w:hAnsi="Sylfaen"/>
          <w:sz w:val="24"/>
          <w:szCs w:val="24"/>
        </w:rPr>
        <w:lastRenderedPageBreak/>
        <w:t>рекомендации.</w:t>
      </w:r>
    </w:p>
    <w:p w:rsidR="00BE4912" w:rsidRPr="00BF49E1" w:rsidRDefault="00BF49E1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Комитет в срок, не превышающий 60 календарных дней с даты получения соответствующего обращения (заявления), осуществляет рассмотрение вопросов, указанных в пунктах 5 и 6 настоящего Положения.</w:t>
      </w:r>
    </w:p>
    <w:p w:rsidR="00BF49E1" w:rsidRDefault="00BF49E1" w:rsidP="00BF49E1">
      <w:pPr>
        <w:pStyle w:val="Bodytext2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  <w:lang w:val="en-US"/>
        </w:rPr>
      </w:pPr>
    </w:p>
    <w:p w:rsidR="00BE4912" w:rsidRPr="00BF49E1" w:rsidRDefault="00BF49E1" w:rsidP="00BF49E1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II.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Состав и порядок формирования Комитета</w:t>
      </w:r>
    </w:p>
    <w:p w:rsidR="00BE4912" w:rsidRPr="00BF49E1" w:rsidRDefault="00BF49E1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Состав Комитета формируется Коллегией Комиссии на 3-летний период из представителей государств-членов, кандидатуры которых представляются в Комиссию уполномоченными органами в количестве не более 3 человек от каждого государства-члена.</w:t>
      </w:r>
    </w:p>
    <w:p w:rsidR="00BE4912" w:rsidRPr="00BF49E1" w:rsidRDefault="00224790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По обращению соответствующего уполномоченного органа представитель государства-члена может быть отозван из состава Комитета, вместо него уполномоченный орган представляет другую кандидатуру. Утверждение нового представителя государства-члена в Комитете осуществляется Коллегией Комиссии.</w:t>
      </w:r>
    </w:p>
    <w:p w:rsidR="00BE4912" w:rsidRPr="00BF49E1" w:rsidRDefault="00BF49E1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Председательствует на заседаниях Комитета и осуществляет общее руководство работой Комитета член Коллегии, курирующий вопросы обращения лекарственных средств (далее - председатель Комитета).</w:t>
      </w:r>
    </w:p>
    <w:p w:rsidR="00BE4912" w:rsidRPr="00BF49E1" w:rsidRDefault="00BF49E1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При Комитете формируется постоянно действующий секретариат Комитета из должностных лиц и сотрудников Комиссии (далее - секретариат).</w:t>
      </w:r>
    </w:p>
    <w:p w:rsidR="00BE4912" w:rsidRDefault="00BF49E1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  <w:r w:rsidRPr="00BF49E1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Для обеспечения рассмотрения и выработки рекомендаций и предложений по отдельным вопросам при Комитете формируются при необходимости экспертные и рабочие группы.</w:t>
      </w:r>
    </w:p>
    <w:p w:rsidR="00BF49E1" w:rsidRPr="00BF49E1" w:rsidRDefault="00BF49E1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BE4912" w:rsidRPr="00BF49E1" w:rsidRDefault="00BF49E1" w:rsidP="00BF49E1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III.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Председатель Комитета и секретариат</w:t>
      </w:r>
    </w:p>
    <w:p w:rsidR="00BE4912" w:rsidRPr="00BF49E1" w:rsidRDefault="00BF49E1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Председатель Комитета осуществляет:</w:t>
      </w:r>
    </w:p>
    <w:p w:rsidR="00BE4912" w:rsidRPr="00BF49E1" w:rsidRDefault="00224790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а)</w:t>
      </w:r>
      <w:r w:rsidR="00BF49E1">
        <w:rPr>
          <w:rFonts w:ascii="Sylfaen" w:hAnsi="Sylfaen"/>
          <w:sz w:val="24"/>
          <w:szCs w:val="24"/>
        </w:rPr>
        <w:t xml:space="preserve"> </w:t>
      </w:r>
      <w:r w:rsidRPr="00BF49E1">
        <w:rPr>
          <w:rFonts w:ascii="Sylfaen" w:hAnsi="Sylfaen"/>
          <w:sz w:val="24"/>
          <w:szCs w:val="24"/>
        </w:rPr>
        <w:t>руководство деятельностью Комитета и организацию работы по выполнению возложенных на Комитет задач в соответствии с настоящим Положением;</w:t>
      </w:r>
    </w:p>
    <w:p w:rsidR="00BE4912" w:rsidRPr="00BF49E1" w:rsidRDefault="00224790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б)</w:t>
      </w:r>
      <w:r w:rsidR="00BF49E1">
        <w:rPr>
          <w:rFonts w:ascii="Sylfaen" w:hAnsi="Sylfaen"/>
          <w:sz w:val="24"/>
          <w:szCs w:val="24"/>
        </w:rPr>
        <w:t xml:space="preserve"> </w:t>
      </w:r>
      <w:r w:rsidRPr="00BF49E1">
        <w:rPr>
          <w:rFonts w:ascii="Sylfaen" w:hAnsi="Sylfaen"/>
          <w:sz w:val="24"/>
          <w:szCs w:val="24"/>
        </w:rPr>
        <w:t>утверждение регламента заседаний Комитета;</w:t>
      </w:r>
    </w:p>
    <w:p w:rsidR="00BE4912" w:rsidRPr="00BF49E1" w:rsidRDefault="00224790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в)</w:t>
      </w:r>
      <w:r w:rsidR="00BF49E1">
        <w:rPr>
          <w:rFonts w:ascii="Sylfaen" w:hAnsi="Sylfaen"/>
          <w:sz w:val="24"/>
          <w:szCs w:val="24"/>
        </w:rPr>
        <w:t xml:space="preserve"> </w:t>
      </w:r>
      <w:r w:rsidRPr="00BF49E1">
        <w:rPr>
          <w:rFonts w:ascii="Sylfaen" w:hAnsi="Sylfaen"/>
          <w:sz w:val="24"/>
          <w:szCs w:val="24"/>
        </w:rPr>
        <w:t>согласование проекта повестки дня, даты, времени и места проведения заседания Комитета;</w:t>
      </w:r>
    </w:p>
    <w:p w:rsidR="00BE4912" w:rsidRPr="00BF49E1" w:rsidRDefault="00224790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г)</w:t>
      </w:r>
      <w:r w:rsidR="00BF49E1">
        <w:rPr>
          <w:rFonts w:ascii="Sylfaen" w:hAnsi="Sylfaen"/>
          <w:sz w:val="24"/>
          <w:szCs w:val="24"/>
        </w:rPr>
        <w:t xml:space="preserve"> </w:t>
      </w:r>
      <w:r w:rsidRPr="00BF49E1">
        <w:rPr>
          <w:rFonts w:ascii="Sylfaen" w:hAnsi="Sylfaen"/>
          <w:sz w:val="24"/>
          <w:szCs w:val="24"/>
        </w:rPr>
        <w:t>ведение заседания Комитета;</w:t>
      </w:r>
    </w:p>
    <w:p w:rsidR="00BE4912" w:rsidRPr="00BF49E1" w:rsidRDefault="00224790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д)</w:t>
      </w:r>
      <w:r w:rsidR="00BF49E1">
        <w:rPr>
          <w:rFonts w:ascii="Sylfaen" w:hAnsi="Sylfaen"/>
          <w:sz w:val="24"/>
          <w:szCs w:val="24"/>
        </w:rPr>
        <w:t xml:space="preserve"> </w:t>
      </w:r>
      <w:r w:rsidRPr="00BF49E1">
        <w:rPr>
          <w:rFonts w:ascii="Sylfaen" w:hAnsi="Sylfaen"/>
          <w:sz w:val="24"/>
          <w:szCs w:val="24"/>
        </w:rPr>
        <w:t>подписание протокола заседания Комитета, завизированного участвующими в заседании членами Комитета;</w:t>
      </w:r>
    </w:p>
    <w:p w:rsidR="00BE4912" w:rsidRPr="00BF49E1" w:rsidRDefault="00224790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е)</w:t>
      </w:r>
      <w:r w:rsidR="00BF49E1">
        <w:rPr>
          <w:rFonts w:ascii="Sylfaen" w:hAnsi="Sylfaen"/>
          <w:sz w:val="24"/>
          <w:szCs w:val="24"/>
        </w:rPr>
        <w:t xml:space="preserve"> </w:t>
      </w:r>
      <w:r w:rsidRPr="00BF49E1">
        <w:rPr>
          <w:rFonts w:ascii="Sylfaen" w:hAnsi="Sylfaen"/>
          <w:sz w:val="24"/>
          <w:szCs w:val="24"/>
        </w:rPr>
        <w:t>информирование Коллегии Комиссии, уполномоченных органов о выработанных Комитетом рекомендациях и предложениях;</w:t>
      </w:r>
    </w:p>
    <w:p w:rsidR="00BE4912" w:rsidRPr="00BF49E1" w:rsidRDefault="00224790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ж)</w:t>
      </w:r>
      <w:r w:rsidR="00BF49E1">
        <w:rPr>
          <w:rFonts w:ascii="Sylfaen" w:hAnsi="Sylfaen"/>
          <w:sz w:val="24"/>
          <w:szCs w:val="24"/>
        </w:rPr>
        <w:t xml:space="preserve"> </w:t>
      </w:r>
      <w:r w:rsidRPr="00BF49E1">
        <w:rPr>
          <w:rFonts w:ascii="Sylfaen" w:hAnsi="Sylfaen"/>
          <w:sz w:val="24"/>
          <w:szCs w:val="24"/>
        </w:rPr>
        <w:t>утверждение положений и составов формируемых при Комитете экспертных и рабочих групп по предложениям уполномоченных органов;</w:t>
      </w:r>
    </w:p>
    <w:p w:rsidR="00BE4912" w:rsidRPr="00BF49E1" w:rsidRDefault="00224790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lastRenderedPageBreak/>
        <w:t>з)</w:t>
      </w:r>
      <w:r w:rsidR="00BF49E1">
        <w:rPr>
          <w:rFonts w:ascii="Sylfaen" w:hAnsi="Sylfaen"/>
          <w:sz w:val="24"/>
          <w:szCs w:val="24"/>
        </w:rPr>
        <w:t xml:space="preserve"> </w:t>
      </w:r>
      <w:r w:rsidRPr="00BF49E1">
        <w:rPr>
          <w:rFonts w:ascii="Sylfaen" w:hAnsi="Sylfaen"/>
          <w:sz w:val="24"/>
          <w:szCs w:val="24"/>
        </w:rPr>
        <w:t>представление Комитета на заседаниях Коллегии Комиссии и во взаимоотношениях с иными органами Союза;</w:t>
      </w:r>
    </w:p>
    <w:p w:rsidR="00BE4912" w:rsidRPr="00BF49E1" w:rsidRDefault="00224790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и)</w:t>
      </w:r>
      <w:r w:rsidR="00BF49E1">
        <w:rPr>
          <w:rFonts w:ascii="Sylfaen" w:hAnsi="Sylfaen"/>
          <w:sz w:val="24"/>
          <w:szCs w:val="24"/>
        </w:rPr>
        <w:t xml:space="preserve"> </w:t>
      </w:r>
      <w:r w:rsidRPr="00BF49E1">
        <w:rPr>
          <w:rFonts w:ascii="Sylfaen" w:hAnsi="Sylfaen"/>
          <w:sz w:val="24"/>
          <w:szCs w:val="24"/>
        </w:rPr>
        <w:t>назначение ответственного секретаря Комитета.</w:t>
      </w:r>
    </w:p>
    <w:p w:rsidR="00BE4912" w:rsidRPr="00BF49E1" w:rsidRDefault="00BF49E1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Секретариат осуществляет организационное обеспечение работы Комитета, участвует в подготовке документов, предназначенных для председателя Комитета, членов Комитета, экспертных и рабочих групп.</w:t>
      </w:r>
    </w:p>
    <w:p w:rsidR="00BE4912" w:rsidRPr="00BF49E1" w:rsidRDefault="00BF49E1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Руководство работой секретариата осуществляет ответственный секретарь Комитета.</w:t>
      </w:r>
    </w:p>
    <w:p w:rsidR="00BE4912" w:rsidRPr="00BF49E1" w:rsidRDefault="00BF49E1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Ответственный секретарь Комитета назначается председателем Комитета из числа должностных лиц и сотрудников Комиссии.</w:t>
      </w:r>
    </w:p>
    <w:p w:rsidR="00BE4912" w:rsidRPr="00BF49E1" w:rsidRDefault="00BF49E1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Ответственный секретарь Комитета:</w:t>
      </w:r>
    </w:p>
    <w:p w:rsidR="00BE4912" w:rsidRPr="00BF49E1" w:rsidRDefault="00224790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а)</w:t>
      </w:r>
      <w:r w:rsidR="00BF49E1">
        <w:rPr>
          <w:rFonts w:ascii="Sylfaen" w:hAnsi="Sylfaen"/>
          <w:sz w:val="24"/>
          <w:szCs w:val="24"/>
        </w:rPr>
        <w:t xml:space="preserve"> </w:t>
      </w:r>
      <w:r w:rsidRPr="00BF49E1">
        <w:rPr>
          <w:rFonts w:ascii="Sylfaen" w:hAnsi="Sylfaen"/>
          <w:sz w:val="24"/>
          <w:szCs w:val="24"/>
        </w:rPr>
        <w:t>готовит и направляет членам Комитета проект повестки дня заседания Комитета и материалы к ней;</w:t>
      </w:r>
    </w:p>
    <w:p w:rsidR="00BE4912" w:rsidRPr="00BF49E1" w:rsidRDefault="00224790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б)</w:t>
      </w:r>
      <w:r w:rsidR="00BF49E1">
        <w:rPr>
          <w:rFonts w:ascii="Sylfaen" w:hAnsi="Sylfaen"/>
          <w:sz w:val="24"/>
          <w:szCs w:val="24"/>
        </w:rPr>
        <w:t xml:space="preserve"> </w:t>
      </w:r>
      <w:r w:rsidRPr="00BF49E1">
        <w:rPr>
          <w:rFonts w:ascii="Sylfaen" w:hAnsi="Sylfaen"/>
          <w:sz w:val="24"/>
          <w:szCs w:val="24"/>
        </w:rPr>
        <w:t>ведет протокол заседания</w:t>
      </w:r>
      <w:r w:rsidRPr="00BF49E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F49E1">
        <w:rPr>
          <w:rFonts w:ascii="Sylfaen" w:hAnsi="Sylfaen"/>
          <w:sz w:val="24"/>
          <w:szCs w:val="24"/>
        </w:rPr>
        <w:t>Комитета и</w:t>
      </w:r>
      <w:r w:rsidRPr="00BF49E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F49E1">
        <w:rPr>
          <w:rFonts w:ascii="Sylfaen" w:hAnsi="Sylfaen"/>
          <w:sz w:val="24"/>
          <w:szCs w:val="24"/>
        </w:rPr>
        <w:t>представляет</w:t>
      </w:r>
      <w:r w:rsidRPr="00BF49E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F49E1">
        <w:rPr>
          <w:rFonts w:ascii="Sylfaen" w:hAnsi="Sylfaen"/>
          <w:sz w:val="24"/>
          <w:szCs w:val="24"/>
        </w:rPr>
        <w:t>его на подписание председателю Комитета;</w:t>
      </w:r>
    </w:p>
    <w:p w:rsidR="00BE4912" w:rsidRPr="00BF49E1" w:rsidRDefault="00224790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в)</w:t>
      </w:r>
      <w:r w:rsidR="00BF49E1">
        <w:rPr>
          <w:rFonts w:ascii="Sylfaen" w:hAnsi="Sylfaen"/>
          <w:sz w:val="24"/>
          <w:szCs w:val="24"/>
        </w:rPr>
        <w:t xml:space="preserve"> </w:t>
      </w:r>
      <w:r w:rsidRPr="00BF49E1">
        <w:rPr>
          <w:rFonts w:ascii="Sylfaen" w:hAnsi="Sylfaen"/>
          <w:sz w:val="24"/>
          <w:szCs w:val="24"/>
        </w:rPr>
        <w:t>осуществляет мониторинг исполнения поручений, предусмотренных протоколами заседаний Комитета;</w:t>
      </w:r>
    </w:p>
    <w:p w:rsidR="00BE4912" w:rsidRPr="00BF49E1" w:rsidRDefault="00224790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г)</w:t>
      </w:r>
      <w:r w:rsidR="00BF49E1">
        <w:rPr>
          <w:rFonts w:ascii="Sylfaen" w:hAnsi="Sylfaen"/>
          <w:sz w:val="24"/>
          <w:szCs w:val="24"/>
        </w:rPr>
        <w:t xml:space="preserve"> </w:t>
      </w:r>
      <w:r w:rsidRPr="00BF49E1">
        <w:rPr>
          <w:rFonts w:ascii="Sylfaen" w:hAnsi="Sylfaen"/>
          <w:sz w:val="24"/>
          <w:szCs w:val="24"/>
        </w:rPr>
        <w:t>информирует членов Комитета о дате, времени и месте проведения очередного заседания Комитета;</w:t>
      </w:r>
    </w:p>
    <w:p w:rsidR="00BE4912" w:rsidRPr="00BF49E1" w:rsidRDefault="00224790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д)</w:t>
      </w:r>
      <w:r w:rsidR="00BF49E1">
        <w:rPr>
          <w:rFonts w:ascii="Sylfaen" w:hAnsi="Sylfaen"/>
          <w:sz w:val="24"/>
          <w:szCs w:val="24"/>
        </w:rPr>
        <w:t xml:space="preserve"> </w:t>
      </w:r>
      <w:r w:rsidRPr="00BF49E1">
        <w:rPr>
          <w:rFonts w:ascii="Sylfaen" w:hAnsi="Sylfaen"/>
          <w:sz w:val="24"/>
          <w:szCs w:val="24"/>
        </w:rPr>
        <w:t>формирует проекты планов работы Комитета и доводит их до членов Комитета;</w:t>
      </w:r>
    </w:p>
    <w:p w:rsidR="00BE4912" w:rsidRPr="00BF49E1" w:rsidRDefault="00224790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е)</w:t>
      </w:r>
      <w:r w:rsidR="00BF49E1">
        <w:rPr>
          <w:rFonts w:ascii="Sylfaen" w:hAnsi="Sylfaen"/>
          <w:sz w:val="24"/>
          <w:szCs w:val="24"/>
        </w:rPr>
        <w:t xml:space="preserve"> </w:t>
      </w:r>
      <w:r w:rsidRPr="00BF49E1">
        <w:rPr>
          <w:rFonts w:ascii="Sylfaen" w:hAnsi="Sylfaen"/>
          <w:sz w:val="24"/>
          <w:szCs w:val="24"/>
        </w:rPr>
        <w:t>осуществляет контроль за подготовкой и представлением рабочих материалов к заседаниям Комитета;</w:t>
      </w:r>
    </w:p>
    <w:p w:rsidR="00BE4912" w:rsidRPr="00BF49E1" w:rsidRDefault="00224790" w:rsidP="00BF49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ж)</w:t>
      </w:r>
      <w:r w:rsidR="00BF49E1">
        <w:rPr>
          <w:rFonts w:ascii="Sylfaen" w:hAnsi="Sylfaen"/>
          <w:sz w:val="24"/>
          <w:szCs w:val="24"/>
        </w:rPr>
        <w:t xml:space="preserve"> </w:t>
      </w:r>
      <w:r w:rsidRPr="00BF49E1">
        <w:rPr>
          <w:rFonts w:ascii="Sylfaen" w:hAnsi="Sylfaen"/>
          <w:sz w:val="24"/>
          <w:szCs w:val="24"/>
        </w:rPr>
        <w:t>организует подготовку и доведение до членов Комитета итоговых документов Комитета.</w:t>
      </w:r>
    </w:p>
    <w:p w:rsidR="00BE4912" w:rsidRPr="00BF49E1" w:rsidRDefault="00BE4912" w:rsidP="00BF49E1">
      <w:pPr>
        <w:spacing w:after="120"/>
        <w:ind w:right="-8" w:firstLine="567"/>
      </w:pPr>
    </w:p>
    <w:p w:rsidR="00BE4912" w:rsidRPr="00BF49E1" w:rsidRDefault="00BF49E1" w:rsidP="002E3C0D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IV.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Порядок деятельности Комитета</w:t>
      </w:r>
    </w:p>
    <w:p w:rsidR="00BE4912" w:rsidRPr="00BF49E1" w:rsidRDefault="00BF49E1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17.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Предложения по формированию проекта повестки дня заседания Комитета и материалы к ней, в том числе в электронном виде, направляются председателю Комитета уполномоченными органами, членами Коллегии Комиссии и членами Комитета не позднее чем за 15 календарных дней до дня проведения заседания Комитета, за исключением докладов экспертных групп, которые направляются на рассмотрение Комитета в день их утверждения руководителем группы.</w:t>
      </w:r>
    </w:p>
    <w:p w:rsidR="00BE4912" w:rsidRPr="00BF49E1" w:rsidRDefault="00224790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По вопросам, требующим безотлагательного рассмотрения, представители уполномоченных органов могут непосредственно на заседании Комитета предложить включить дополнительный вопрос в повестку дня заседания Комитета.</w:t>
      </w:r>
    </w:p>
    <w:p w:rsidR="00BE4912" w:rsidRPr="00BF49E1" w:rsidRDefault="00BF49E1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18.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 xml:space="preserve">Представленные на рассмотрение Комитета обращения должны </w:t>
      </w:r>
      <w:r w:rsidR="00224790" w:rsidRPr="00BF49E1">
        <w:rPr>
          <w:rFonts w:ascii="Sylfaen" w:hAnsi="Sylfaen"/>
          <w:sz w:val="24"/>
          <w:szCs w:val="24"/>
        </w:rPr>
        <w:lastRenderedPageBreak/>
        <w:t>сопровождаться материалами, необходимыми для принятия соответствующих решений. Предложения о включении поставленного в обращении вопроса в повестку дня заседания Комитета подлежат обоснованию в справке, включаемой в комплект материалов.</w:t>
      </w:r>
    </w:p>
    <w:p w:rsidR="00BE4912" w:rsidRPr="00BF49E1" w:rsidRDefault="00BF49E1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19.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В случае недостаточности представленных материалов ответственный секретарь Комитета вправе обратиться с запросом дополнительных материалов к уполномоченным органам и лицам, представившим вопросы на рассмотрение Комитета, а также к другим уполномоченным органам.</w:t>
      </w:r>
    </w:p>
    <w:p w:rsidR="00BE4912" w:rsidRPr="00BF49E1" w:rsidRDefault="00BF49E1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20.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Секретариат на основании поступивших от уполномоченных органов, членов Коллегии Комиссии и членов Комитета материалов формирует проект повестки дня заседания Комитета.</w:t>
      </w:r>
    </w:p>
    <w:p w:rsidR="00BE4912" w:rsidRPr="00BF49E1" w:rsidRDefault="00BF49E1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21.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Повестка дня заседания Комитета, материалы по вопросам, включенным в повестку, направляются (в том числе в электронном виде) членам Комитета не позднее чем за 5 календарных дней до дня проведения заседания Комитета.</w:t>
      </w:r>
    </w:p>
    <w:p w:rsidR="00BE4912" w:rsidRPr="00BF49E1" w:rsidRDefault="00BF49E1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22.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Заседания Комитета проводятся на регулярной основе, но не реже 1 раза в квартал.</w:t>
      </w:r>
    </w:p>
    <w:p w:rsidR="00BE4912" w:rsidRPr="00BF49E1" w:rsidRDefault="00BF49E1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23.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Представитель уполномоченного органа, обратившегося в Комитет с обращением об урегулировании разногласий, возникших при регистрации лекарственных средств, в обязательном порядке приглашается на заседание Комитета для доклада по данному вопросу.</w:t>
      </w:r>
    </w:p>
    <w:p w:rsidR="00BE4912" w:rsidRPr="00BF49E1" w:rsidRDefault="00BF49E1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24.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Комитет принимает необходимые меры по защите конфиденциальности представленной информации в соответствии с актами, входящими в право Союза, и соответствующим законодательством государств-членов.</w:t>
      </w:r>
    </w:p>
    <w:p w:rsidR="00BE4912" w:rsidRPr="00BF49E1" w:rsidRDefault="00BF49E1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25.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Заседания Комитета проводятся при наличии кворума, составляющего не менее двух третей от общего числа членов Комитета, в том числе не менее одного представителя каждого государства-члена.</w:t>
      </w:r>
    </w:p>
    <w:p w:rsidR="00BE4912" w:rsidRPr="00BF49E1" w:rsidRDefault="00224790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Заседания Комитета могут проводиться в любом из государств- членов по решению председателя Комитета, принимаемому на основе предложений членов Комитета. По решению председателя Комитета заседания могут проводиться в формате видео- и (или) интернет- конференции.</w:t>
      </w:r>
    </w:p>
    <w:p w:rsidR="00BE4912" w:rsidRPr="00BF49E1" w:rsidRDefault="00224790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В случае невозможности участия представителей государства- члена в заседании Комитета уполномоченный орган государства-члена направляет в Комитет информацию (в письменном виде) о позиции по вопросам повестки дня заседания Комитета.</w:t>
      </w:r>
    </w:p>
    <w:p w:rsidR="00BE4912" w:rsidRPr="00BF49E1" w:rsidRDefault="00BF49E1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26.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Заседания Комитета открываются и закрываются председателем Комитета.</w:t>
      </w:r>
    </w:p>
    <w:p w:rsidR="00BE4912" w:rsidRPr="00BF49E1" w:rsidRDefault="00BF49E1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27.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Подготовку рассматриваемых на заседании Комитета проектов рекомендаций и предложений Комитета обеспечивает секретариат.</w:t>
      </w:r>
    </w:p>
    <w:p w:rsidR="00BE4912" w:rsidRPr="00BF49E1" w:rsidRDefault="00BF49E1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28.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 xml:space="preserve">В целях реализации функций по подготовке рекомендаций согласно пунктам 5 и 6 настоящего Положения Комитет может формировать экспертные </w:t>
      </w:r>
      <w:r w:rsidR="00224790" w:rsidRPr="00BF49E1">
        <w:rPr>
          <w:rFonts w:ascii="Sylfaen" w:hAnsi="Sylfaen"/>
          <w:sz w:val="24"/>
          <w:szCs w:val="24"/>
        </w:rPr>
        <w:lastRenderedPageBreak/>
        <w:t>группы, а по вопросам, указанным в пункте 4 настоящего Положения, - рабочие группы.</w:t>
      </w:r>
    </w:p>
    <w:p w:rsidR="00BE4912" w:rsidRPr="00BF49E1" w:rsidRDefault="00BF49E1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29.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Решение о формировании экспертной или рабочей группы принимается на заседании Комитета в рамках рассмотрения соответствующего вопроса повестки дня заседания Комитета.</w:t>
      </w:r>
    </w:p>
    <w:p w:rsidR="00BE4912" w:rsidRPr="00BF49E1" w:rsidRDefault="00224790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В случае обращений в соответствии с пунктом 5 настоящего Положения решение о формировании экспертной группы может также приниматься председателем Комитета.</w:t>
      </w:r>
    </w:p>
    <w:p w:rsidR="00BE4912" w:rsidRPr="00BF49E1" w:rsidRDefault="00BF49E1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30.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Срок работы экспертных и рабочих групп определяется в решении об их формировании Комитетом или председателем Комитета с учетом поставленных задач и времени, необходимого для выработки рекомендации или предложения и подготовки доклада.</w:t>
      </w:r>
    </w:p>
    <w:p w:rsidR="00BE4912" w:rsidRPr="00BF49E1" w:rsidRDefault="00BF49E1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31.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На основании обращений (заявлений), поступивших в соответствии с пунктами 4, 5 и 6 настоящего Положения, секретариат в течение 5 календарных дней после получения обращения (заявления) направляет в электронном виде членам Комитета уведомление о формировании экспертной или рабочей группы.</w:t>
      </w:r>
    </w:p>
    <w:p w:rsidR="00BE4912" w:rsidRPr="00BF49E1" w:rsidRDefault="00224790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Члены Комитета не позднее чем через 5 календарных дней с даты получения уведомления направляют в электронном виде в секретариат предложения по кандидатурам для включения в состав экспертной или рабочей группы.</w:t>
      </w:r>
    </w:p>
    <w:p w:rsidR="00BE4912" w:rsidRPr="00BF49E1" w:rsidRDefault="00224790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Секретариат в течение 3 календарных дней после получения всех предложений по кандидатурам для включения в состав экспертной или рабочей группы подготавливает и направляет председателю Комитета предложение о формировании экспертной или рабочей группы.</w:t>
      </w:r>
    </w:p>
    <w:p w:rsidR="00BE4912" w:rsidRPr="00BF49E1" w:rsidRDefault="00BF49E1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32.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В состав экспертной или рабочей группы могут быть включены члены Комитета и независимые эксперты государств-членов, обладающие образованием, уровнем квалификации, практическим опытом, необходимыми для решения поставленных вопросов, и предоставившие заявление об отсутствии конфликта интересов в рамках поставленных вопросов.</w:t>
      </w:r>
    </w:p>
    <w:p w:rsidR="00BE4912" w:rsidRPr="00BF49E1" w:rsidRDefault="00BF49E1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33.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В случае выявления конфликта интересов член экспертной или рабочей группы по решению председателя Комитета в течение 2 календарных дней исключается из обсуждения вопросов, по которым был выявлен конфликт интересов, о чем незамедлительно извещаются соответствующий уполномоченный орган, члены Комитета и соответствующая экспертная или рабочая группа.</w:t>
      </w:r>
    </w:p>
    <w:p w:rsidR="00BE4912" w:rsidRPr="00BF49E1" w:rsidRDefault="00BF49E1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34.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Комитет при необходимости определяет задачи для экспертных и рабочих групп в целях выработки рекомендаций и предложений по поступившим обращениям (заявлениям).</w:t>
      </w:r>
    </w:p>
    <w:p w:rsidR="00BE4912" w:rsidRPr="00BF49E1" w:rsidRDefault="00BF49E1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35.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 xml:space="preserve">В заседании экспертных и рабочих групп, заседаниях Комитета могут принимать участие представители субъектов обращения лекарственных средств, научные и медицинские работники, эксперты экспертной организации, в том числе принимавшие участие в проведении экспертизы лекарственного средства, </w:t>
      </w:r>
      <w:r w:rsidR="00224790" w:rsidRPr="00BF49E1">
        <w:rPr>
          <w:rFonts w:ascii="Sylfaen" w:hAnsi="Sylfaen"/>
          <w:sz w:val="24"/>
          <w:szCs w:val="24"/>
        </w:rPr>
        <w:lastRenderedPageBreak/>
        <w:t>независимые эксперты по предложению уполномоченных органов или Комиссии.</w:t>
      </w:r>
    </w:p>
    <w:p w:rsidR="00BE4912" w:rsidRPr="00BF49E1" w:rsidRDefault="00BF49E1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36.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Руководители экспертных и рабочих групп назначаются из числа членов Комитета, иных представителей уполномоченных органов и экспертных организаций государств-членов.</w:t>
      </w:r>
    </w:p>
    <w:p w:rsidR="00BE4912" w:rsidRPr="00BF49E1" w:rsidRDefault="00BF49E1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37.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Руководители экспертных и рабочих групп планируют их работу и руководят их текущей деятельностью.</w:t>
      </w:r>
    </w:p>
    <w:p w:rsidR="00BE4912" w:rsidRPr="00BF49E1" w:rsidRDefault="00BF49E1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38.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По представлению руководителей экспертных и рабочих групп председатель Комитета в целях получения сведений, необходимых для подготовки рекомендации или предложения, направляет (в том числе в электронном виде) соответствующие запросы в уполномоченные органы и организации. Ответы на запросы должны быть представлены в электронном виде не позднее 20 календарных дней со дня их направления в электронном виде.</w:t>
      </w:r>
    </w:p>
    <w:p w:rsidR="00BE4912" w:rsidRPr="00BF49E1" w:rsidRDefault="00224790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Секретариат направляет членам соответствующей экспертной или рабочей группы материалы, поступившие вместе с обращением (заявлением) в соответствии с пунктами 5 и 6 настоящего Положения.</w:t>
      </w:r>
    </w:p>
    <w:p w:rsidR="00BE4912" w:rsidRPr="00BF49E1" w:rsidRDefault="00BF49E1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39.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По окончании работы или при наличии выработанной рекомендации (предложения) экспертная или рабочая группа готовит доклад, который утверждается руководителем группы и представляется на рассмотрение Комитета.</w:t>
      </w:r>
    </w:p>
    <w:p w:rsidR="00BE4912" w:rsidRPr="00BF49E1" w:rsidRDefault="00224790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По результатам рассмотрения доклада экспертной или рабочей группы Комитет принимает соответствующие рекомендации или предложения.</w:t>
      </w:r>
    </w:p>
    <w:p w:rsidR="00BE4912" w:rsidRPr="00BF49E1" w:rsidRDefault="00BF49E1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40.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Вопросы повестки дня заседания Комитета докладываются председателем Комитета, членом Комитета или представителем уполномоченного органа.</w:t>
      </w:r>
    </w:p>
    <w:p w:rsidR="00BE4912" w:rsidRPr="00BF49E1" w:rsidRDefault="00224790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При формировании повестки дня приоритет отдается рассмотрению вопросов по урегулированию возникающих при регистрации лекарственных средств разногласий.</w:t>
      </w:r>
    </w:p>
    <w:p w:rsidR="00BE4912" w:rsidRPr="00BF49E1" w:rsidRDefault="00BF49E1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41.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Комитет принимает рекомендации и предложения:</w:t>
      </w:r>
    </w:p>
    <w:p w:rsidR="00BE4912" w:rsidRPr="00BF49E1" w:rsidRDefault="00224790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а)</w:t>
      </w:r>
      <w:r w:rsidR="00BF49E1">
        <w:rPr>
          <w:rFonts w:ascii="Sylfaen" w:hAnsi="Sylfaen"/>
          <w:sz w:val="24"/>
          <w:szCs w:val="24"/>
        </w:rPr>
        <w:t xml:space="preserve"> </w:t>
      </w:r>
      <w:r w:rsidRPr="00BF49E1">
        <w:rPr>
          <w:rFonts w:ascii="Sylfaen" w:hAnsi="Sylfaen"/>
          <w:sz w:val="24"/>
          <w:szCs w:val="24"/>
        </w:rPr>
        <w:t>консенсусом - по вопросам, указанным в подпунктах «а», «б» и «д» пункта 5 и пункте 6 настоящего Положения;</w:t>
      </w:r>
    </w:p>
    <w:p w:rsidR="00BE4912" w:rsidRPr="00BF49E1" w:rsidRDefault="00224790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б)</w:t>
      </w:r>
      <w:r w:rsidR="00BF49E1">
        <w:rPr>
          <w:rFonts w:ascii="Sylfaen" w:hAnsi="Sylfaen"/>
          <w:sz w:val="24"/>
          <w:szCs w:val="24"/>
        </w:rPr>
        <w:t xml:space="preserve"> </w:t>
      </w:r>
      <w:r w:rsidRPr="00BF49E1">
        <w:rPr>
          <w:rFonts w:ascii="Sylfaen" w:hAnsi="Sylfaen"/>
          <w:sz w:val="24"/>
          <w:szCs w:val="24"/>
        </w:rPr>
        <w:t>открытым голосованием большинством голосов (каждое государство-член обладает одним голосом) - по вопросам, указанным в подпунктах «в» и «г» пункта 5. Члены Комитета могут оформить особое мнение по принятому решению, которое прилагается к протоколу.</w:t>
      </w:r>
    </w:p>
    <w:p w:rsidR="00BE4912" w:rsidRPr="00BF49E1" w:rsidRDefault="00224790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В голосовании принимают участие члены Комитета, являющиеся представителями государств-членов.</w:t>
      </w:r>
    </w:p>
    <w:p w:rsidR="00BE4912" w:rsidRPr="00BF49E1" w:rsidRDefault="00BF49E1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42.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По окончании заседания Комитета оформляется протокол, который подписывается председателем Комитета, и в срок, не превышающий 5 календарных дней, направляется в уполномоченные органы.</w:t>
      </w:r>
    </w:p>
    <w:p w:rsidR="00BE4912" w:rsidRPr="00BF49E1" w:rsidRDefault="00224790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 xml:space="preserve">Рекомендации и предложения Комитета по результатам рассмотрения </w:t>
      </w:r>
      <w:r w:rsidRPr="00BF49E1">
        <w:rPr>
          <w:rFonts w:ascii="Sylfaen" w:hAnsi="Sylfaen"/>
          <w:sz w:val="24"/>
          <w:szCs w:val="24"/>
        </w:rPr>
        <w:lastRenderedPageBreak/>
        <w:t>обращения (заявления) направляются в адрес обратившегося лица ответственным секретарем Комитета в срок, не превышающий 5 календарных дней со дня их принятия.</w:t>
      </w:r>
    </w:p>
    <w:p w:rsidR="00BE4912" w:rsidRPr="00BF49E1" w:rsidRDefault="00BF49E1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43.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Уполномоченные органы информируют председателя Комитета о принятых мерах в части реализации рекомендаций и предложений Комитета.</w:t>
      </w:r>
    </w:p>
    <w:p w:rsidR="00BE4912" w:rsidRPr="00BF49E1" w:rsidRDefault="00BF49E1" w:rsidP="002E3C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F49E1">
        <w:rPr>
          <w:rFonts w:ascii="Sylfaen" w:hAnsi="Sylfaen"/>
          <w:sz w:val="24"/>
          <w:szCs w:val="24"/>
        </w:rPr>
        <w:t>44.</w:t>
      </w:r>
      <w:r>
        <w:rPr>
          <w:rFonts w:ascii="Sylfaen" w:hAnsi="Sylfaen"/>
          <w:sz w:val="24"/>
          <w:szCs w:val="24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По решению Комитета рекомендации и предложения размещаются на официальном сайте Союза</w:t>
      </w:r>
      <w:r w:rsidR="00224790" w:rsidRPr="00BF49E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224790" w:rsidRPr="00BF49E1">
        <w:rPr>
          <w:rFonts w:ascii="Sylfaen" w:hAnsi="Sylfaen"/>
          <w:sz w:val="24"/>
          <w:szCs w:val="24"/>
        </w:rPr>
        <w:t>в информационно-телекоммуникационной сети «Интернет».</w:t>
      </w:r>
    </w:p>
    <w:sectPr w:rsidR="00BE4912" w:rsidRPr="00BF49E1" w:rsidSect="00BF49E1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BE8" w:rsidRDefault="00811BE8" w:rsidP="00BE4912">
      <w:r>
        <w:separator/>
      </w:r>
    </w:p>
  </w:endnote>
  <w:endnote w:type="continuationSeparator" w:id="0">
    <w:p w:rsidR="00811BE8" w:rsidRDefault="00811BE8" w:rsidP="00BE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BE8" w:rsidRDefault="00811BE8"/>
  </w:footnote>
  <w:footnote w:type="continuationSeparator" w:id="0">
    <w:p w:rsidR="00811BE8" w:rsidRDefault="00811BE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979E0"/>
    <w:multiLevelType w:val="multilevel"/>
    <w:tmpl w:val="943A10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A3653D"/>
    <w:multiLevelType w:val="multilevel"/>
    <w:tmpl w:val="5EC4E27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723E32"/>
    <w:multiLevelType w:val="multilevel"/>
    <w:tmpl w:val="B6A0AC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E4912"/>
    <w:rsid w:val="00224790"/>
    <w:rsid w:val="002E3C0D"/>
    <w:rsid w:val="00811BE8"/>
    <w:rsid w:val="00BE4912"/>
    <w:rsid w:val="00BF49E1"/>
    <w:rsid w:val="00E7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491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E491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BE49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BE49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BE49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BE49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BE49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BE49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BE49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BE49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BE491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BE4912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BE49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BE4912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Sylfaen">
    <w:name w:val="Body text (2) + Sylfaen"/>
    <w:aliases w:val="14 pt,Bold,Body text (2) + Arial Unicode MS,10.5 pt"/>
    <w:basedOn w:val="Bodytext2"/>
    <w:rsid w:val="00BF49E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2456</Words>
  <Characters>14001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3</cp:revision>
  <dcterms:created xsi:type="dcterms:W3CDTF">2017-03-15T13:32:00Z</dcterms:created>
  <dcterms:modified xsi:type="dcterms:W3CDTF">2017-11-07T05:42:00Z</dcterms:modified>
</cp:coreProperties>
</file>