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51"/>
        <w:gridCol w:w="7899"/>
      </w:tblGrid>
      <w:tr w:rsidR="00D836E5" w:rsidRPr="00D836E5" w14:paraId="355B5C17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65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Հայաստանի</w:t>
            </w: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65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65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65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65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65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65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65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65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65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65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65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65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65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65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65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65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65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65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65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65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65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65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65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65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65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65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65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65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65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65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65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65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65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65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65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65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65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65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65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65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65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65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65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65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65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65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65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65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65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65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65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65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65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65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65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65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65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65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65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65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65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65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65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65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65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65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65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65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65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65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215B72" w:rsidRPr="00D836E5" w14:paraId="6AA336F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1B6D989" w14:textId="5CE0ACE8" w:rsidR="00215B72" w:rsidRPr="00D836E5" w:rsidRDefault="00215B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41.10.</w:t>
            </w:r>
          </w:p>
        </w:tc>
        <w:tc>
          <w:tcPr>
            <w:tcW w:w="7865" w:type="dxa"/>
          </w:tcPr>
          <w:p w14:paraId="1EC4454C" w14:textId="2A7EA3C6" w:rsidR="00215B72" w:rsidRPr="00215B72" w:rsidRDefault="00215B7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Ֆիթնես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մարզասրահի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գործունեությանն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առաջադրված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65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65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65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65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65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65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65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65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65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65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65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65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65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65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65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65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65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65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65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65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65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65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65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65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65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65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65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65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65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65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65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65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65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65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65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65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8D7A762" w14:textId="77777777" w:rsidR="00C56C6D" w:rsidRDefault="00C56C6D" w:rsidP="001F0107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  <w:p w14:paraId="7059AB53" w14:textId="2AD49985" w:rsidR="009529CE" w:rsidRDefault="009529CE" w:rsidP="00A62CA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  <w:tc>
          <w:tcPr>
            <w:tcW w:w="7865" w:type="dxa"/>
          </w:tcPr>
          <w:p w14:paraId="3B0E870A" w14:textId="50D4C6F9" w:rsidR="009529CE" w:rsidRPr="009529CE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eastAsia="Times New Roman" w:hAnsi="Arial Unicode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</w:t>
            </w:r>
            <w:proofErr w:type="spellEnd"/>
          </w:p>
        </w:tc>
      </w:tr>
      <w:tr w:rsidR="00A62CA8" w:rsidRPr="00D836E5" w14:paraId="49506CD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798723E" w14:textId="77777777" w:rsidR="00A62CA8" w:rsidRDefault="00A62CA8" w:rsidP="00A62CA8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  <w:p w14:paraId="0147C916" w14:textId="77777777" w:rsidR="00A62CA8" w:rsidRPr="00C56C6D" w:rsidRDefault="00A62CA8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5" w:type="dxa"/>
          </w:tcPr>
          <w:p w14:paraId="39FA104F" w14:textId="06817F96" w:rsidR="00A62CA8" w:rsidRPr="00C56C6D" w:rsidRDefault="00A62CA8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օգնության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սպասարկման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ծավալի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չնախատեսված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վճարներ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գանձելը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65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65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65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65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65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65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65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65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65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65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65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65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65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65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65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65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65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65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65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65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65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65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65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65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65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65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65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65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65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65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65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65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65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65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65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65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65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65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65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65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65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65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65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65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65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65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65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65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65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65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65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65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65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65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65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65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65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65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65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65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65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65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65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65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65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65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65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65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65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65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65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65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65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65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65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65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65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65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65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65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65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65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65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65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65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65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65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65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65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65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65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65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65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65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65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65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65" w:type="dxa"/>
            <w:hideMark/>
          </w:tcPr>
          <w:p w14:paraId="091FD0C7" w14:textId="08F3869A" w:rsidR="001F0107" w:rsidRPr="00CD3139" w:rsidRDefault="00CD3139" w:rsidP="001F0107">
            <w:pPr>
              <w:spacing w:before="100" w:beforeAutospacing="1" w:after="100" w:afterAutospacing="1" w:line="240" w:lineRule="auto"/>
              <w:rPr>
                <w:rStyle w:val="Strong"/>
              </w:rPr>
            </w:pPr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պատասխանատու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վերաբերմունքի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117BB6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65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65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65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65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65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65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65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65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65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65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65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65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65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65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65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65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65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65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65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65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65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65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65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65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65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65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65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65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65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65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65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65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65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65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65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65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65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65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65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65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65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65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65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65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65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65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65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65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65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65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65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65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65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65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65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65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65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65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65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65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65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65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65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65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65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65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65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65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65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65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65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65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65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65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65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65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65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65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65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65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65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65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65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65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65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65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65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65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65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65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65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65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65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65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65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65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65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65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65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65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65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65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65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65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65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65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65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65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65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65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65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65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65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65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65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65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65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65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65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65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65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65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65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65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65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65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65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65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65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65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65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65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65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65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65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65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65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65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65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65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65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65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65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65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65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65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65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65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65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65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65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65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65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65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65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65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65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65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65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65" w:type="dxa"/>
            <w:hideMark/>
          </w:tcPr>
          <w:p w14:paraId="72B63A29" w14:textId="1C0089CB" w:rsidR="001F0107" w:rsidRPr="001D6FC4" w:rsidRDefault="001D6FC4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հիմնարկի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պահակետով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անցած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անցած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D6FC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</w:p>
        </w:tc>
      </w:tr>
      <w:tr w:rsidR="001F0107" w:rsidRPr="00D836E5" w14:paraId="7825DE1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65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65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65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65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65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65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65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65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65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65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65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65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65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65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65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65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65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65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65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65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C75FBE" w:rsidRPr="00D836E5" w14:paraId="4760B3E3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DACAFB3" w14:textId="13CB42C2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29.</w:t>
            </w:r>
          </w:p>
        </w:tc>
        <w:tc>
          <w:tcPr>
            <w:tcW w:w="7865" w:type="dxa"/>
          </w:tcPr>
          <w:p w14:paraId="54DD4303" w14:textId="2F9768F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Բարձրագույն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C75FBE" w:rsidRPr="00D836E5" w14:paraId="403DA76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1405F23" w14:textId="49E2B325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</w:t>
            </w:r>
          </w:p>
        </w:tc>
        <w:tc>
          <w:tcPr>
            <w:tcW w:w="7865" w:type="dxa"/>
          </w:tcPr>
          <w:p w14:paraId="5D8E897F" w14:textId="0C8FE0F9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չներկայացվելը</w:t>
            </w:r>
            <w:proofErr w:type="spellEnd"/>
          </w:p>
        </w:tc>
      </w:tr>
      <w:tr w:rsidR="001F0107" w:rsidRPr="00D836E5" w14:paraId="35048FE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65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65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65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65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65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65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65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65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65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65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65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65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65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65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65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65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65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65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65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65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856CC2">
        <w:trPr>
          <w:trHeight w:val="33"/>
          <w:tblCellSpacing w:w="7" w:type="dxa"/>
          <w:jc w:val="center"/>
        </w:trPr>
        <w:tc>
          <w:tcPr>
            <w:tcW w:w="1843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65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65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65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65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65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856CC2">
        <w:trPr>
          <w:trHeight w:val="33"/>
          <w:tblCellSpacing w:w="7" w:type="dxa"/>
          <w:jc w:val="center"/>
        </w:trPr>
        <w:tc>
          <w:tcPr>
            <w:tcW w:w="1843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65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65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65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65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856CC2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65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65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65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65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65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65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65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65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65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65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65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65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65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65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65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65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65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65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65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65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65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65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65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65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65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65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65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65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65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65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65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65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65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65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65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65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65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65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65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65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65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65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65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65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65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65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65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65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65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65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65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65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65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65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65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65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65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65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65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65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65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C75FBE" w:rsidRPr="00D836E5" w14:paraId="25096718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429DD1B5" w14:textId="09BC02F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244.25.</w:t>
            </w:r>
          </w:p>
        </w:tc>
        <w:tc>
          <w:tcPr>
            <w:tcW w:w="7865" w:type="dxa"/>
          </w:tcPr>
          <w:p w14:paraId="3B82D3F0" w14:textId="35A3BA45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Քաղաքաշինության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հրդեհային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բնագավառներում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12BB1D9E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09446BE5" w14:textId="15108FBC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244.26.</w:t>
            </w:r>
          </w:p>
        </w:tc>
        <w:tc>
          <w:tcPr>
            <w:tcW w:w="7865" w:type="dxa"/>
          </w:tcPr>
          <w:p w14:paraId="20EBD79B" w14:textId="55BB993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2FA15B14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113B87E6" w14:textId="438B10C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244.27.</w:t>
            </w:r>
          </w:p>
        </w:tc>
        <w:tc>
          <w:tcPr>
            <w:tcW w:w="7865" w:type="dxa"/>
          </w:tcPr>
          <w:p w14:paraId="33D93A61" w14:textId="63158618" w:rsidR="00C75FBE" w:rsidRPr="009E664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Ռիելթորական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2C79D95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65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65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65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856CC2">
        <w:trPr>
          <w:tblCellSpacing w:w="7" w:type="dxa"/>
          <w:jc w:val="center"/>
        </w:trPr>
        <w:tc>
          <w:tcPr>
            <w:tcW w:w="1843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65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65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65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65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65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65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65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65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65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65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65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65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65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65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65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65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65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65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65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65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65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65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65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65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65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65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65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65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65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65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65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65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65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65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65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65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65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65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65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65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65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65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65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65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65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65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65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65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65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65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65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65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65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65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65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65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65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65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65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65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65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65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65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65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65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65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65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65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65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65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65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65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65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65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65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65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65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65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1E7A785A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65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65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65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856CC2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65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65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65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856CC2">
        <w:trPr>
          <w:tblCellSpacing w:w="7" w:type="dxa"/>
          <w:jc w:val="center"/>
        </w:trPr>
        <w:tc>
          <w:tcPr>
            <w:tcW w:w="1843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65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D6FC4"/>
    <w:rsid w:val="001E1A88"/>
    <w:rsid w:val="001F0107"/>
    <w:rsid w:val="001F1FF3"/>
    <w:rsid w:val="001F6DB6"/>
    <w:rsid w:val="00210F22"/>
    <w:rsid w:val="00215681"/>
    <w:rsid w:val="0021594C"/>
    <w:rsid w:val="00215B72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399C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56CC2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29CE"/>
    <w:rsid w:val="00954427"/>
    <w:rsid w:val="00954514"/>
    <w:rsid w:val="00992D31"/>
    <w:rsid w:val="009D62D2"/>
    <w:rsid w:val="009E490F"/>
    <w:rsid w:val="009E664E"/>
    <w:rsid w:val="009F0240"/>
    <w:rsid w:val="00A32E69"/>
    <w:rsid w:val="00A33CE7"/>
    <w:rsid w:val="00A34A32"/>
    <w:rsid w:val="00A5768C"/>
    <w:rsid w:val="00A62CA8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75FBE"/>
    <w:rsid w:val="00C91063"/>
    <w:rsid w:val="00C94CF4"/>
    <w:rsid w:val="00CC0522"/>
    <w:rsid w:val="00CC44A9"/>
    <w:rsid w:val="00CD0E04"/>
    <w:rsid w:val="00CD3139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612D2"/>
    <w:rsid w:val="00E71AE3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16019</Words>
  <Characters>91311</Characters>
  <Application>Microsoft Office Word</Application>
  <DocSecurity>0</DocSecurity>
  <Lines>760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Nune Korukhchyan</cp:lastModifiedBy>
  <cp:revision>8</cp:revision>
  <dcterms:created xsi:type="dcterms:W3CDTF">2026-02-10T07:15:00Z</dcterms:created>
  <dcterms:modified xsi:type="dcterms:W3CDTF">2026-07-21T06:29:00Z</dcterms:modified>
</cp:coreProperties>
</file>