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C8A" w:rsidRPr="006E5C8A" w:rsidRDefault="006E5C8A" w:rsidP="006E5C8A">
      <w:pPr>
        <w:pStyle w:val="Heading20"/>
        <w:shd w:val="clear" w:color="auto" w:fill="auto"/>
        <w:spacing w:before="0" w:line="240" w:lineRule="auto"/>
        <w:ind w:right="360"/>
        <w:jc w:val="right"/>
        <w:rPr>
          <w:rStyle w:val="Heading2Spacing2pt"/>
          <w:b/>
          <w:bCs/>
          <w:spacing w:val="0"/>
          <w:sz w:val="24"/>
          <w:szCs w:val="24"/>
          <w:lang w:val="en-US"/>
        </w:rPr>
      </w:pPr>
      <w:bookmarkStart w:id="0" w:name="_GoBack"/>
      <w:bookmarkEnd w:id="0"/>
      <w:r w:rsidRPr="006E5C8A">
        <w:rPr>
          <w:b w:val="0"/>
          <w:sz w:val="24"/>
          <w:szCs w:val="24"/>
        </w:rPr>
        <w:t>Проект</w:t>
      </w:r>
      <w:r w:rsidRPr="006E5C8A">
        <w:rPr>
          <w:rStyle w:val="Heading2Spacing2pt"/>
          <w:b/>
          <w:bCs/>
          <w:spacing w:val="0"/>
          <w:sz w:val="24"/>
          <w:szCs w:val="24"/>
        </w:rPr>
        <w:t xml:space="preserve"> </w:t>
      </w:r>
    </w:p>
    <w:p w:rsidR="00F60535" w:rsidRPr="006E5C8A" w:rsidRDefault="000B1747" w:rsidP="006E5C8A">
      <w:pPr>
        <w:pStyle w:val="Heading20"/>
        <w:shd w:val="clear" w:color="auto" w:fill="auto"/>
        <w:spacing w:before="0" w:line="240" w:lineRule="auto"/>
        <w:ind w:right="360"/>
        <w:rPr>
          <w:sz w:val="24"/>
          <w:szCs w:val="24"/>
        </w:rPr>
      </w:pPr>
      <w:r w:rsidRPr="006E5C8A">
        <w:rPr>
          <w:rStyle w:val="Heading2Spacing2pt"/>
          <w:b/>
          <w:bCs/>
          <w:spacing w:val="0"/>
          <w:sz w:val="24"/>
          <w:szCs w:val="24"/>
        </w:rPr>
        <w:t>СОГЛАШЕНИЕ</w:t>
      </w:r>
    </w:p>
    <w:p w:rsidR="00F60535" w:rsidRPr="006E5C8A" w:rsidRDefault="000B1747" w:rsidP="006E5C8A">
      <w:pPr>
        <w:pStyle w:val="Bodytext30"/>
        <w:shd w:val="clear" w:color="auto" w:fill="auto"/>
        <w:spacing w:before="0" w:line="240" w:lineRule="auto"/>
        <w:ind w:right="559"/>
        <w:rPr>
          <w:sz w:val="24"/>
          <w:szCs w:val="24"/>
        </w:rPr>
      </w:pPr>
      <w:r w:rsidRPr="006E5C8A">
        <w:rPr>
          <w:sz w:val="24"/>
          <w:szCs w:val="24"/>
        </w:rPr>
        <w:t>о гармониза</w:t>
      </w:r>
      <w:r w:rsidR="006E5C8A">
        <w:rPr>
          <w:sz w:val="24"/>
          <w:szCs w:val="24"/>
        </w:rPr>
        <w:t>ции законодательства государств-</w:t>
      </w:r>
      <w:r w:rsidRPr="006E5C8A">
        <w:rPr>
          <w:sz w:val="24"/>
          <w:szCs w:val="24"/>
        </w:rPr>
        <w:t>членов</w:t>
      </w:r>
      <w:r w:rsidR="006E5C8A">
        <w:rPr>
          <w:sz w:val="24"/>
          <w:szCs w:val="24"/>
        </w:rPr>
        <w:t xml:space="preserve"> </w:t>
      </w:r>
      <w:r w:rsidRPr="006E5C8A">
        <w:rPr>
          <w:sz w:val="24"/>
          <w:szCs w:val="24"/>
        </w:rPr>
        <w:t>Евразийского экономического союза в сфере финансового рынка</w:t>
      </w:r>
    </w:p>
    <w:p w:rsidR="00F60535" w:rsidRPr="006E5C8A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t>Государства-члены Евразийского экономического союза в лице Правительства Республики Армения и Центрального банка Республики Армения, Правительства Республики Беларусь и Национального банка Республики Беларусь, Правительства Республики Казахстан и Национального Банка Республики Казахстан, Правительства Кыргызской Республики и Национального банка Кыргызской Республики, Правительства Российской Федерации и Центрального банка Российской Федерации,</w:t>
      </w:r>
    </w:p>
    <w:p w:rsidR="00F60535" w:rsidRPr="006E5C8A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t>в целях создания в рамках Евразийского экономического союза общего финансового рынка, обеспечения взаимного признания лицензий на осуществление видов деятельности в секторах услуг (банковском секторе, страховом секторе, секторе услуг на рынке ценных бумаг) и недискриминационного доступа на финансовые рынки государств</w:t>
      </w:r>
      <w:r w:rsidR="006E5C8A">
        <w:rPr>
          <w:sz w:val="24"/>
          <w:szCs w:val="24"/>
        </w:rPr>
        <w:t>-</w:t>
      </w:r>
      <w:r w:rsidRPr="006E5C8A">
        <w:rPr>
          <w:sz w:val="24"/>
          <w:szCs w:val="24"/>
        </w:rPr>
        <w:t>членов Евразийского экономического союза (далее - государства-члены),</w:t>
      </w:r>
    </w:p>
    <w:p w:rsidR="00F60535" w:rsidRPr="006E5C8A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t>исходя из необходимости совершенствования государственного регулирования и осуществления контроля и надзора на финансовых рынках государств-членов,</w:t>
      </w:r>
    </w:p>
    <w:p w:rsidR="00F60535" w:rsidRPr="006E5C8A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t>с учетом положений пункта 3 статьи 70 Договора о Евразийском экономическом союзе от 29 мая 2014 года и в целях гармонизации законодательства государств-членов в сфере финансового рынка</w:t>
      </w:r>
    </w:p>
    <w:p w:rsidR="00F60535" w:rsidRPr="006E5C8A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t>согласились о нижеследующем:</w:t>
      </w:r>
    </w:p>
    <w:p w:rsidR="009535BE" w:rsidRPr="0062770F" w:rsidRDefault="009535BE" w:rsidP="009535BE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sz w:val="24"/>
          <w:szCs w:val="24"/>
        </w:rPr>
      </w:pPr>
    </w:p>
    <w:p w:rsidR="00F60535" w:rsidRPr="006E5C8A" w:rsidRDefault="000B1747" w:rsidP="009535BE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sz w:val="24"/>
          <w:szCs w:val="24"/>
        </w:rPr>
      </w:pPr>
      <w:r w:rsidRPr="006E5C8A">
        <w:rPr>
          <w:sz w:val="24"/>
          <w:szCs w:val="24"/>
        </w:rPr>
        <w:t>Статья 1. Предмет Соглашения</w:t>
      </w:r>
    </w:p>
    <w:p w:rsidR="00F60535" w:rsidRPr="006E5C8A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t>Настоящее Соглашение определяет направления и порядок гармонизации законодательства государств-членов в сфере финансового рынка (в банковском секторе, страховом секторе, секторе услуг на рынке ценных бумаг), в том числе:</w:t>
      </w:r>
    </w:p>
    <w:p w:rsidR="00F60535" w:rsidRPr="006E5C8A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t>по принятию согласованных требований к участникам финансовых рынков в отношении их создания, учреждения и деятельности в банковском секторе, страховом секторе, секторе услуг на рынке ценных бумаг;</w:t>
      </w:r>
    </w:p>
    <w:p w:rsidR="00F60535" w:rsidRPr="006E5C8A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t>по гармонизации подходов к регулированию рисков в сфере финансового рынка в соответствии с международными стандартами;</w:t>
      </w:r>
    </w:p>
    <w:p w:rsidR="00F60535" w:rsidRPr="006E5C8A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t>по гармонизации надзорных требований и порядка осуществления надзора за участниками финансового рынка;</w:t>
      </w:r>
    </w:p>
    <w:p w:rsidR="00F60535" w:rsidRPr="006E5C8A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t>по обеспечению условий для взаимного признания лицензий; по гармонизации требований к раскрытию информации в сфере финансового рынка;</w:t>
      </w:r>
    </w:p>
    <w:p w:rsidR="00F60535" w:rsidRPr="006E5C8A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t xml:space="preserve">по вопросу приобретения долей (акций) в уставном капитале участников </w:t>
      </w:r>
      <w:r w:rsidRPr="006E5C8A">
        <w:rPr>
          <w:sz w:val="24"/>
          <w:szCs w:val="24"/>
        </w:rPr>
        <w:lastRenderedPageBreak/>
        <w:t>финансового рынка инвесторами государств-членов;</w:t>
      </w:r>
    </w:p>
    <w:p w:rsidR="00F60535" w:rsidRPr="006E5C8A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t>по гармонизации требований по защите прав и интересов потребителей финансовых услуг.</w:t>
      </w:r>
    </w:p>
    <w:p w:rsidR="009535BE" w:rsidRPr="0062770F" w:rsidRDefault="009535BE" w:rsidP="009535BE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sz w:val="24"/>
          <w:szCs w:val="24"/>
        </w:rPr>
      </w:pPr>
    </w:p>
    <w:p w:rsidR="00F60535" w:rsidRPr="006E5C8A" w:rsidRDefault="000B1747" w:rsidP="009535BE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sz w:val="24"/>
          <w:szCs w:val="24"/>
        </w:rPr>
      </w:pPr>
      <w:r w:rsidRPr="006E5C8A">
        <w:rPr>
          <w:sz w:val="24"/>
          <w:szCs w:val="24"/>
        </w:rPr>
        <w:t>Статья 2. Определения</w:t>
      </w:r>
    </w:p>
    <w:p w:rsidR="00F60535" w:rsidRPr="006E5C8A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t>Понятия, используемые в настоящем Соглашении, применяются в значениях, определенных Договором о Евразийском экономическом союзе от 29 мая 2014 года.</w:t>
      </w:r>
    </w:p>
    <w:p w:rsidR="009535BE" w:rsidRPr="0062770F" w:rsidRDefault="009535BE" w:rsidP="009535BE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sz w:val="24"/>
          <w:szCs w:val="24"/>
        </w:rPr>
      </w:pPr>
    </w:p>
    <w:p w:rsidR="00F60535" w:rsidRPr="006E5C8A" w:rsidRDefault="000B1747" w:rsidP="009535BE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sz w:val="24"/>
          <w:szCs w:val="24"/>
        </w:rPr>
      </w:pPr>
      <w:r w:rsidRPr="006E5C8A">
        <w:rPr>
          <w:sz w:val="24"/>
          <w:szCs w:val="24"/>
        </w:rPr>
        <w:t>Статья 3. Меры по гармонизации законодательства государств-членов</w:t>
      </w:r>
    </w:p>
    <w:p w:rsidR="00F60535" w:rsidRPr="006E5C8A" w:rsidRDefault="006E5C8A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9535BE">
        <w:rPr>
          <w:sz w:val="24"/>
          <w:szCs w:val="24"/>
        </w:rPr>
        <w:t>1.</w:t>
      </w:r>
      <w:r>
        <w:t xml:space="preserve"> </w:t>
      </w:r>
      <w:r w:rsidR="000B1747" w:rsidRPr="006E5C8A">
        <w:rPr>
          <w:sz w:val="24"/>
          <w:szCs w:val="24"/>
        </w:rPr>
        <w:t>В целях гармонизации законодательства государств-членов в сфере финансового рынка участники настоящего Соглашения будут принимать меры, включающие:</w:t>
      </w:r>
    </w:p>
    <w:p w:rsidR="00F60535" w:rsidRPr="006E5C8A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t>взаимодействие при подготовке проектов нормативных правовых актов, направленных на гармонизацию законодательства государств- членов в сфере финансового рынка;</w:t>
      </w:r>
    </w:p>
    <w:p w:rsidR="00F60535" w:rsidRPr="006E5C8A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t>иные меры, которые участники настоящего Соглашения сочтут целесообразными и возможными для реализации мер по гармонизации законодательства государств-членов в сфере финансового рынка.</w:t>
      </w:r>
    </w:p>
    <w:p w:rsidR="00F60535" w:rsidRPr="006E5C8A" w:rsidRDefault="006E5C8A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9535BE">
        <w:rPr>
          <w:sz w:val="24"/>
          <w:szCs w:val="24"/>
        </w:rPr>
        <w:t>2</w:t>
      </w:r>
      <w:r w:rsidRPr="006E5C8A">
        <w:t>.</w:t>
      </w:r>
      <w:r>
        <w:t xml:space="preserve"> </w:t>
      </w:r>
      <w:r w:rsidR="000B1747" w:rsidRPr="006E5C8A">
        <w:rPr>
          <w:sz w:val="24"/>
          <w:szCs w:val="24"/>
        </w:rPr>
        <w:t>Каждое из государств-членов принимает решение о том, какие нормативные правовые акты этого государства-члена подлежат сближению с учетом положений настоящего Соглашения, а также решение об установлении последовательности реализации мер по гармонизации законодательства государств-членов в сфере финансового рынка в порядке, установленном статьей 6 настоящего Соглашения.</w:t>
      </w:r>
    </w:p>
    <w:p w:rsidR="00F60535" w:rsidRPr="0062770F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t>Такие решения могут предусматривать принятие мер по гармонизации законодательства как по отдельным направлениям, так и в отношении общих подходов к правовому регулированию в банковском секторе, страховом секторе и секторе услуг на рынке ценных бумаг.</w:t>
      </w:r>
    </w:p>
    <w:p w:rsidR="009535BE" w:rsidRPr="0062770F" w:rsidRDefault="009535BE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</w:p>
    <w:p w:rsidR="00F60535" w:rsidRPr="006E5C8A" w:rsidRDefault="000B1747" w:rsidP="009535BE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sz w:val="24"/>
          <w:szCs w:val="24"/>
        </w:rPr>
      </w:pPr>
      <w:r w:rsidRPr="006E5C8A">
        <w:rPr>
          <w:sz w:val="24"/>
          <w:szCs w:val="24"/>
        </w:rPr>
        <w:t>Статья 4. Направления гармонизации законодательства государств-членов</w:t>
      </w:r>
    </w:p>
    <w:p w:rsidR="00F60535" w:rsidRPr="009535BE" w:rsidRDefault="006E5C8A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9535BE">
        <w:rPr>
          <w:sz w:val="24"/>
          <w:szCs w:val="24"/>
        </w:rPr>
        <w:t xml:space="preserve">1. </w:t>
      </w:r>
      <w:r w:rsidR="000B1747" w:rsidRPr="009535BE">
        <w:rPr>
          <w:sz w:val="24"/>
          <w:szCs w:val="24"/>
        </w:rPr>
        <w:t>Реализация мер по гармонизац</w:t>
      </w:r>
      <w:r w:rsidR="009535BE">
        <w:rPr>
          <w:sz w:val="24"/>
          <w:szCs w:val="24"/>
        </w:rPr>
        <w:t>ии законодательства государств-</w:t>
      </w:r>
      <w:r w:rsidR="000B1747" w:rsidRPr="009535BE">
        <w:rPr>
          <w:sz w:val="24"/>
          <w:szCs w:val="24"/>
        </w:rPr>
        <w:t>членов в сфере финансового рынка осуществляется по направлениям, определенным пу</w:t>
      </w:r>
      <w:r w:rsidR="009535BE">
        <w:rPr>
          <w:sz w:val="24"/>
          <w:szCs w:val="24"/>
        </w:rPr>
        <w:t>нктами 22-</w:t>
      </w:r>
      <w:r w:rsidR="000B1747" w:rsidRPr="009535BE">
        <w:rPr>
          <w:sz w:val="24"/>
          <w:szCs w:val="24"/>
        </w:rPr>
        <w:t>26 и 30 Протокола по финансовым услугам (приложение № 17 к Договору о Евразийском экономическом союзе от 29 мая 2014 года).</w:t>
      </w:r>
    </w:p>
    <w:p w:rsidR="00F60535" w:rsidRPr="009535BE" w:rsidRDefault="006E5C8A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9535BE">
        <w:rPr>
          <w:sz w:val="24"/>
          <w:szCs w:val="24"/>
        </w:rPr>
        <w:t xml:space="preserve">2. </w:t>
      </w:r>
      <w:r w:rsidR="000B1747" w:rsidRPr="009535BE">
        <w:rPr>
          <w:sz w:val="24"/>
          <w:szCs w:val="24"/>
        </w:rPr>
        <w:t>Участники настоящего Соглашения осуществляют гармонизацию требований по защите прав и интересов потребителей финансовых услуг.</w:t>
      </w:r>
    </w:p>
    <w:p w:rsidR="00F60535" w:rsidRPr="006E5C8A" w:rsidRDefault="006E5C8A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9535BE">
        <w:rPr>
          <w:sz w:val="24"/>
          <w:szCs w:val="24"/>
        </w:rPr>
        <w:t xml:space="preserve">3. </w:t>
      </w:r>
      <w:r w:rsidR="000B1747" w:rsidRPr="009535BE">
        <w:rPr>
          <w:sz w:val="24"/>
          <w:szCs w:val="24"/>
        </w:rPr>
        <w:t>Гармонизация</w:t>
      </w:r>
      <w:r w:rsidR="000B1747" w:rsidRPr="006E5C8A">
        <w:rPr>
          <w:sz w:val="24"/>
          <w:szCs w:val="24"/>
        </w:rPr>
        <w:t xml:space="preserve"> конкретных требований к осуществлению деятельности на финансовых рынках государств-членов должна осуществляться при условии, что сохраняющиеся различия не будут препятствовать эффективному </w:t>
      </w:r>
      <w:r w:rsidR="000B1747" w:rsidRPr="006E5C8A">
        <w:rPr>
          <w:sz w:val="24"/>
          <w:szCs w:val="24"/>
        </w:rPr>
        <w:lastRenderedPageBreak/>
        <w:t>функционированию в рамках Евразийского экономического союза общего финансового рынка.</w:t>
      </w:r>
    </w:p>
    <w:p w:rsidR="00F60535" w:rsidRPr="006E5C8A" w:rsidRDefault="006E5C8A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9535BE">
        <w:rPr>
          <w:sz w:val="24"/>
          <w:szCs w:val="24"/>
        </w:rPr>
        <w:t>4.</w:t>
      </w:r>
      <w:r>
        <w:t xml:space="preserve"> </w:t>
      </w:r>
      <w:r w:rsidR="000B1747" w:rsidRPr="006E5C8A">
        <w:rPr>
          <w:sz w:val="24"/>
          <w:szCs w:val="24"/>
        </w:rPr>
        <w:t>Государства-члены к 1 января 2025 г. завершат процесс гармонизации своего законодательства в финансовой сфере в соответствии с направлениями, предусмотренными пунктами 1 и 2 настоящей статьи.</w:t>
      </w:r>
    </w:p>
    <w:p w:rsidR="009535BE" w:rsidRPr="0062770F" w:rsidRDefault="009535BE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</w:p>
    <w:p w:rsidR="00F60535" w:rsidRPr="006E5C8A" w:rsidRDefault="000B1747" w:rsidP="009535BE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sz w:val="24"/>
          <w:szCs w:val="24"/>
        </w:rPr>
      </w:pPr>
      <w:r w:rsidRPr="006E5C8A">
        <w:rPr>
          <w:sz w:val="24"/>
          <w:szCs w:val="24"/>
        </w:rPr>
        <w:t>Статья 5. Принципы гармонизации законодательства государств-членов</w:t>
      </w:r>
    </w:p>
    <w:p w:rsidR="00F60535" w:rsidRPr="006E5C8A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t>Участники настоящего Соглашения в процессе гармонизации законодательства своих государств в сфере финансового рынка руководствуются основополагающими принципами эффективного банковского надзора Базельского комитета по банковскому надзору, основополагающими принципами страхового надзора Международной</w:t>
      </w:r>
      <w:r w:rsidR="009535BE" w:rsidRPr="009535BE">
        <w:rPr>
          <w:sz w:val="24"/>
          <w:szCs w:val="24"/>
        </w:rPr>
        <w:t xml:space="preserve"> </w:t>
      </w:r>
      <w:r w:rsidRPr="006E5C8A">
        <w:rPr>
          <w:sz w:val="24"/>
          <w:szCs w:val="24"/>
        </w:rPr>
        <w:t>ассоциации страховых надзоров, принципами Международной организации комиссий по ценным бумагам, Организации экономического сотрудничества и развития и наилучшей международной практикой, международными стандартами Группы разработки финансовых мер борьбы с отмыванием денег (ФАТФ) по противодействию отмыванию денег, финансированию терроризма и финансированию распространения оружия массового уничтожения, а также иными международными принципами и стандартами в области регулирования финансового рынка.</w:t>
      </w:r>
    </w:p>
    <w:p w:rsidR="009535BE" w:rsidRPr="0062770F" w:rsidRDefault="009535BE" w:rsidP="009535BE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sz w:val="24"/>
          <w:szCs w:val="24"/>
        </w:rPr>
      </w:pPr>
    </w:p>
    <w:p w:rsidR="00F60535" w:rsidRPr="006E5C8A" w:rsidRDefault="000B1747" w:rsidP="009535BE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sz w:val="24"/>
          <w:szCs w:val="24"/>
        </w:rPr>
      </w:pPr>
      <w:r w:rsidRPr="006E5C8A">
        <w:rPr>
          <w:sz w:val="24"/>
          <w:szCs w:val="24"/>
        </w:rPr>
        <w:t>Статья 6. Механизм реализации Соглашения</w:t>
      </w:r>
    </w:p>
    <w:p w:rsidR="00F60535" w:rsidRPr="009535BE" w:rsidRDefault="006E5C8A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9535BE">
        <w:rPr>
          <w:sz w:val="24"/>
          <w:szCs w:val="24"/>
        </w:rPr>
        <w:t xml:space="preserve">1. </w:t>
      </w:r>
      <w:r w:rsidR="000B1747" w:rsidRPr="009535BE">
        <w:rPr>
          <w:sz w:val="24"/>
          <w:szCs w:val="24"/>
        </w:rPr>
        <w:t>Участники настоящего Соглашения совместно с Евразийской экономической комиссией в течение 9 месяцев со дня вступления в силу настоящего Соглашения разрабатывают план гармонизации законодательства государств-членов с указанием этапов и сроков проведения гармонизации законодательства государств-членов (далее -</w:t>
      </w:r>
      <w:r w:rsidR="000B1747" w:rsidRPr="009535BE">
        <w:rPr>
          <w:sz w:val="24"/>
          <w:szCs w:val="24"/>
          <w:lang w:eastAsia="en-US" w:bidi="en-US"/>
        </w:rPr>
        <w:t xml:space="preserve"> </w:t>
      </w:r>
      <w:r w:rsidR="000B1747" w:rsidRPr="009535BE">
        <w:rPr>
          <w:sz w:val="24"/>
          <w:szCs w:val="24"/>
        </w:rPr>
        <w:t>план гармонизации), который утверждается Высшим Евразийским экономическим советом.</w:t>
      </w:r>
    </w:p>
    <w:p w:rsidR="00F60535" w:rsidRPr="009535BE" w:rsidRDefault="006E5C8A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9535BE">
        <w:rPr>
          <w:sz w:val="24"/>
          <w:szCs w:val="24"/>
        </w:rPr>
        <w:t xml:space="preserve">2. </w:t>
      </w:r>
      <w:r w:rsidR="000B1747" w:rsidRPr="009535BE">
        <w:rPr>
          <w:sz w:val="24"/>
          <w:szCs w:val="24"/>
        </w:rPr>
        <w:t>Согласованные участниками настоящего Соглашения предложения по гармонизации законодательства (в том числе путем принятия международных соглашений) государств-членов в сфере финансового рынка, разработанные в соответствии с планом гармонизации, и сроки имплементации предложений в законодательство государств-членов утверждаются Высшим Евразийским экономическим советом.</w:t>
      </w:r>
    </w:p>
    <w:p w:rsidR="00F60535" w:rsidRPr="006E5C8A" w:rsidRDefault="006E5C8A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9535BE">
        <w:rPr>
          <w:sz w:val="24"/>
          <w:szCs w:val="24"/>
        </w:rPr>
        <w:t xml:space="preserve">3. </w:t>
      </w:r>
      <w:r w:rsidR="000B1747" w:rsidRPr="009535BE">
        <w:rPr>
          <w:sz w:val="24"/>
          <w:szCs w:val="24"/>
        </w:rPr>
        <w:t>Евразийская экономическая комиссия координирует деятельность по разработке плана</w:t>
      </w:r>
      <w:r w:rsidR="000B1747" w:rsidRPr="006E5C8A">
        <w:rPr>
          <w:sz w:val="24"/>
          <w:szCs w:val="24"/>
        </w:rPr>
        <w:t xml:space="preserve"> гармонизации и предложений по</w:t>
      </w:r>
      <w:r w:rsidR="009535BE" w:rsidRPr="009535BE">
        <w:rPr>
          <w:sz w:val="24"/>
          <w:szCs w:val="24"/>
        </w:rPr>
        <w:t xml:space="preserve"> </w:t>
      </w:r>
      <w:r w:rsidR="000B1747" w:rsidRPr="006E5C8A">
        <w:rPr>
          <w:sz w:val="24"/>
          <w:szCs w:val="24"/>
        </w:rPr>
        <w:t>гармонизации законодательства государств-членов в соответствии с пунктами этого плана, ежегодно готовит отчет о его исполнении и представляет такой отчет на утверждение Высшего Евразийского экономического совета.</w:t>
      </w:r>
    </w:p>
    <w:p w:rsidR="009535BE" w:rsidRPr="0062770F" w:rsidRDefault="009535BE" w:rsidP="009535BE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sz w:val="24"/>
          <w:szCs w:val="24"/>
        </w:rPr>
      </w:pPr>
    </w:p>
    <w:p w:rsidR="00F60535" w:rsidRPr="006E5C8A" w:rsidRDefault="000B1747" w:rsidP="009535BE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sz w:val="24"/>
          <w:szCs w:val="24"/>
        </w:rPr>
      </w:pPr>
      <w:r w:rsidRPr="006E5C8A">
        <w:rPr>
          <w:sz w:val="24"/>
          <w:szCs w:val="24"/>
        </w:rPr>
        <w:t>Статья 7. Внесение изменений</w:t>
      </w:r>
    </w:p>
    <w:p w:rsidR="00F60535" w:rsidRPr="006E5C8A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lastRenderedPageBreak/>
        <w:t>По взаимной договоренности государств-членов в настоящее Соглашение могут быть внесены изменения, которые оформляются отдельными протоколами.</w:t>
      </w:r>
    </w:p>
    <w:p w:rsidR="009535BE" w:rsidRPr="0062770F" w:rsidRDefault="009535BE" w:rsidP="009535BE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sz w:val="24"/>
          <w:szCs w:val="24"/>
        </w:rPr>
      </w:pPr>
    </w:p>
    <w:p w:rsidR="00F60535" w:rsidRPr="006E5C8A" w:rsidRDefault="000B1747" w:rsidP="009535BE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sz w:val="24"/>
          <w:szCs w:val="24"/>
        </w:rPr>
      </w:pPr>
      <w:r w:rsidRPr="006E5C8A">
        <w:rPr>
          <w:sz w:val="24"/>
          <w:szCs w:val="24"/>
        </w:rPr>
        <w:t>Статья 8. Разрешение споров</w:t>
      </w:r>
    </w:p>
    <w:p w:rsidR="00F60535" w:rsidRPr="006E5C8A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t>Споры, связанные с толкованием и (или) применением настоящего Соглашения, разрешаются в порядке, определенном Договором о Евразийском экономическом союзе от 29 мая 2014 года.</w:t>
      </w:r>
    </w:p>
    <w:p w:rsidR="009535BE" w:rsidRPr="0062770F" w:rsidRDefault="009535BE" w:rsidP="009535BE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sz w:val="24"/>
          <w:szCs w:val="24"/>
        </w:rPr>
      </w:pPr>
    </w:p>
    <w:p w:rsidR="00F60535" w:rsidRPr="006E5C8A" w:rsidRDefault="000B1747" w:rsidP="009535BE">
      <w:pPr>
        <w:pStyle w:val="Bodytext20"/>
        <w:shd w:val="clear" w:color="auto" w:fill="auto"/>
        <w:spacing w:before="0" w:after="120" w:line="240" w:lineRule="auto"/>
        <w:ind w:right="-8" w:firstLine="567"/>
        <w:jc w:val="center"/>
        <w:rPr>
          <w:sz w:val="24"/>
          <w:szCs w:val="24"/>
        </w:rPr>
      </w:pPr>
      <w:r w:rsidRPr="006E5C8A">
        <w:rPr>
          <w:sz w:val="24"/>
          <w:szCs w:val="24"/>
        </w:rPr>
        <w:t>Статья 9. Заключительные положения</w:t>
      </w:r>
    </w:p>
    <w:p w:rsidR="00F60535" w:rsidRPr="006E5C8A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t>Настоящее Соглашение является международным договором, заключенным в рамках Евразийского экономического союза, и входит в право Евразийского экономического союза.</w:t>
      </w:r>
    </w:p>
    <w:p w:rsidR="00F60535" w:rsidRPr="006E5C8A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t>Настоящее Соглашение вступает в силу по истечении 30 календарных дней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силу.</w:t>
      </w:r>
    </w:p>
    <w:p w:rsidR="00F60535" w:rsidRPr="006E5C8A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t>Совершено в городе</w:t>
      </w:r>
      <w:r w:rsidR="0006373B" w:rsidRPr="0006373B">
        <w:rPr>
          <w:sz w:val="24"/>
          <w:szCs w:val="24"/>
        </w:rPr>
        <w:t>_________</w:t>
      </w:r>
      <w:r w:rsidRPr="0006373B">
        <w:rPr>
          <w:sz w:val="24"/>
          <w:szCs w:val="24"/>
        </w:rPr>
        <w:t>«</w:t>
      </w:r>
      <w:r w:rsidR="0006373B" w:rsidRPr="0006373B">
        <w:rPr>
          <w:sz w:val="24"/>
          <w:szCs w:val="24"/>
        </w:rPr>
        <w:t>____</w:t>
      </w:r>
      <w:r w:rsidRPr="0006373B">
        <w:rPr>
          <w:sz w:val="24"/>
          <w:szCs w:val="24"/>
        </w:rPr>
        <w:t>»</w:t>
      </w:r>
      <w:r w:rsidR="0006373B" w:rsidRPr="0006373B">
        <w:rPr>
          <w:sz w:val="24"/>
          <w:szCs w:val="24"/>
        </w:rPr>
        <w:t>________</w:t>
      </w:r>
      <w:r w:rsidRPr="006E5C8A">
        <w:rPr>
          <w:sz w:val="24"/>
          <w:szCs w:val="24"/>
        </w:rPr>
        <w:t>2016 года</w:t>
      </w:r>
      <w:r w:rsidR="009535BE" w:rsidRPr="009535BE">
        <w:rPr>
          <w:sz w:val="24"/>
          <w:szCs w:val="24"/>
        </w:rPr>
        <w:t xml:space="preserve"> </w:t>
      </w:r>
      <w:r w:rsidRPr="006E5C8A">
        <w:rPr>
          <w:sz w:val="24"/>
          <w:szCs w:val="24"/>
        </w:rPr>
        <w:t>в одном подлинном экземпляре на русском языке.</w:t>
      </w:r>
    </w:p>
    <w:p w:rsidR="00F60535" w:rsidRPr="0062770F" w:rsidRDefault="000B1747" w:rsidP="006E5C8A">
      <w:pPr>
        <w:pStyle w:val="Bodytext20"/>
        <w:shd w:val="clear" w:color="auto" w:fill="auto"/>
        <w:spacing w:before="0" w:after="120" w:line="240" w:lineRule="auto"/>
        <w:ind w:right="-8" w:firstLine="567"/>
        <w:rPr>
          <w:sz w:val="24"/>
          <w:szCs w:val="24"/>
        </w:rPr>
      </w:pPr>
      <w:r w:rsidRPr="006E5C8A">
        <w:rPr>
          <w:sz w:val="24"/>
          <w:szCs w:val="24"/>
        </w:rPr>
        <w:t>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p w:rsidR="00CF7461" w:rsidRPr="00284F8E" w:rsidRDefault="00CF7461" w:rsidP="00CF7461">
      <w:pPr>
        <w:spacing w:after="120"/>
        <w:jc w:val="center"/>
        <w:rPr>
          <w:rFonts w:ascii="Sylfaen" w:hAnsi="Sylfae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2074"/>
        <w:gridCol w:w="3794"/>
      </w:tblGrid>
      <w:tr w:rsidR="00CF7461" w:rsidRPr="00CF7461" w:rsidTr="00CF7461">
        <w:trPr>
          <w:trHeight w:val="128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7461" w:rsidRPr="00CF7461" w:rsidRDefault="00CF7461" w:rsidP="00CF7461">
            <w:pPr>
              <w:spacing w:after="120"/>
              <w:jc w:val="center"/>
              <w:rPr>
                <w:rFonts w:ascii="Sylfaen" w:eastAsia="Times New Roman" w:hAnsi="Sylfaen" w:cs="Times New Roman"/>
                <w:b/>
                <w:color w:val="auto"/>
                <w:lang w:eastAsia="en-US" w:bidi="ar-SA"/>
              </w:rPr>
            </w:pPr>
            <w:r w:rsidRPr="00CF7461">
              <w:rPr>
                <w:rFonts w:ascii="Sylfaen" w:eastAsia="Times New Roman" w:hAnsi="Sylfaen" w:cs="Georgia"/>
                <w:b/>
                <w:lang w:bidi="ar-SA"/>
              </w:rPr>
              <w:t>За Правительство Республики Армения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7461" w:rsidRPr="00CF7461" w:rsidRDefault="00CF7461" w:rsidP="00CF7461">
            <w:pPr>
              <w:spacing w:after="120"/>
              <w:jc w:val="center"/>
              <w:rPr>
                <w:rFonts w:ascii="Sylfaen" w:eastAsia="Times New Roman" w:hAnsi="Sylfae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7461" w:rsidRPr="00CF7461" w:rsidRDefault="00CF7461" w:rsidP="00CF7461">
            <w:pPr>
              <w:spacing w:after="120"/>
              <w:jc w:val="center"/>
              <w:rPr>
                <w:rFonts w:ascii="Sylfaen" w:eastAsia="Times New Roman" w:hAnsi="Sylfaen" w:cs="Times New Roman"/>
                <w:b/>
                <w:color w:val="auto"/>
                <w:lang w:eastAsia="en-US" w:bidi="ar-SA"/>
              </w:rPr>
            </w:pPr>
            <w:r w:rsidRPr="00CF7461">
              <w:rPr>
                <w:rFonts w:ascii="Sylfaen" w:eastAsia="Times New Roman" w:hAnsi="Sylfaen" w:cs="Georgia"/>
                <w:b/>
                <w:lang w:bidi="ar-SA"/>
              </w:rPr>
              <w:t>За Центральный банк Республики Армения</w:t>
            </w:r>
          </w:p>
        </w:tc>
      </w:tr>
      <w:tr w:rsidR="00CF7461" w:rsidRPr="00CF7461" w:rsidTr="00CF7461">
        <w:trPr>
          <w:trHeight w:val="1609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7461" w:rsidRPr="00CF7461" w:rsidRDefault="00CF7461" w:rsidP="00CF7461">
            <w:pPr>
              <w:spacing w:after="120"/>
              <w:jc w:val="center"/>
              <w:rPr>
                <w:rFonts w:ascii="Sylfaen" w:eastAsia="Times New Roman" w:hAnsi="Sylfaen" w:cs="Times New Roman"/>
                <w:b/>
                <w:color w:val="auto"/>
                <w:lang w:eastAsia="en-US" w:bidi="ar-SA"/>
              </w:rPr>
            </w:pPr>
            <w:r w:rsidRPr="00CF7461">
              <w:rPr>
                <w:rFonts w:ascii="Sylfaen" w:eastAsia="Times New Roman" w:hAnsi="Sylfaen" w:cs="Georgia"/>
                <w:b/>
                <w:lang w:bidi="ar-SA"/>
              </w:rPr>
              <w:t>За Правительство Республики Беларусь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7461" w:rsidRPr="00CF7461" w:rsidRDefault="00CF7461" w:rsidP="00CF7461">
            <w:pPr>
              <w:spacing w:after="120"/>
              <w:jc w:val="center"/>
              <w:rPr>
                <w:rFonts w:ascii="Sylfaen" w:eastAsia="Times New Roman" w:hAnsi="Sylfae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7461" w:rsidRPr="00CF7461" w:rsidRDefault="00CF7461" w:rsidP="00CF7461">
            <w:pPr>
              <w:spacing w:after="120"/>
              <w:jc w:val="center"/>
              <w:rPr>
                <w:rFonts w:ascii="Sylfaen" w:eastAsia="Times New Roman" w:hAnsi="Sylfaen" w:cs="Times New Roman"/>
                <w:b/>
                <w:color w:val="auto"/>
                <w:lang w:eastAsia="en-US" w:bidi="ar-SA"/>
              </w:rPr>
            </w:pPr>
            <w:r w:rsidRPr="00CF7461">
              <w:rPr>
                <w:rFonts w:ascii="Sylfaen" w:eastAsia="Times New Roman" w:hAnsi="Sylfaen" w:cs="Georgia"/>
                <w:b/>
                <w:lang w:bidi="ar-SA"/>
              </w:rPr>
              <w:t>За Национальный банк Республики Беларусь</w:t>
            </w:r>
          </w:p>
        </w:tc>
      </w:tr>
      <w:tr w:rsidR="00CF7461" w:rsidRPr="00CF7461" w:rsidTr="00CF7461">
        <w:trPr>
          <w:trHeight w:val="1825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7461" w:rsidRPr="00CF7461" w:rsidRDefault="00CF7461" w:rsidP="00CF7461">
            <w:pPr>
              <w:spacing w:after="120"/>
              <w:jc w:val="center"/>
              <w:rPr>
                <w:rFonts w:ascii="Sylfaen" w:eastAsia="Times New Roman" w:hAnsi="Sylfaen" w:cs="Times New Roman"/>
                <w:b/>
                <w:color w:val="auto"/>
                <w:lang w:eastAsia="en-US" w:bidi="ar-SA"/>
              </w:rPr>
            </w:pPr>
            <w:r w:rsidRPr="00CF7461">
              <w:rPr>
                <w:rFonts w:ascii="Sylfaen" w:eastAsia="Times New Roman" w:hAnsi="Sylfaen" w:cs="Georgia"/>
                <w:b/>
                <w:lang w:bidi="ar-SA"/>
              </w:rPr>
              <w:t>За Правительство Республики Казахстан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7461" w:rsidRPr="00CF7461" w:rsidRDefault="00CF7461" w:rsidP="00CF7461">
            <w:pPr>
              <w:spacing w:after="120"/>
              <w:jc w:val="center"/>
              <w:rPr>
                <w:rFonts w:ascii="Sylfaen" w:eastAsia="Times New Roman" w:hAnsi="Sylfae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7461" w:rsidRPr="00CF7461" w:rsidRDefault="00CF7461" w:rsidP="00CF7461">
            <w:pPr>
              <w:spacing w:after="120"/>
              <w:jc w:val="center"/>
              <w:rPr>
                <w:rFonts w:ascii="Sylfaen" w:eastAsia="Times New Roman" w:hAnsi="Sylfaen" w:cs="Times New Roman"/>
                <w:b/>
                <w:color w:val="auto"/>
                <w:lang w:eastAsia="en-US" w:bidi="ar-SA"/>
              </w:rPr>
            </w:pPr>
            <w:r w:rsidRPr="00CF7461">
              <w:rPr>
                <w:rFonts w:ascii="Sylfaen" w:eastAsia="Times New Roman" w:hAnsi="Sylfaen" w:cs="Georgia"/>
                <w:b/>
                <w:lang w:bidi="ar-SA"/>
              </w:rPr>
              <w:t>За Национальный Банк Республики Казахстан</w:t>
            </w:r>
          </w:p>
        </w:tc>
      </w:tr>
      <w:tr w:rsidR="00CF7461" w:rsidRPr="00CF7461" w:rsidTr="00CF7461">
        <w:trPr>
          <w:trHeight w:val="1739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7461" w:rsidRPr="00CF7461" w:rsidRDefault="00CF7461" w:rsidP="00CF7461">
            <w:pPr>
              <w:spacing w:after="120"/>
              <w:jc w:val="center"/>
              <w:rPr>
                <w:rFonts w:ascii="Sylfaen" w:eastAsia="Times New Roman" w:hAnsi="Sylfaen" w:cs="Times New Roman"/>
                <w:b/>
                <w:color w:val="auto"/>
                <w:lang w:eastAsia="en-US" w:bidi="ar-SA"/>
              </w:rPr>
            </w:pPr>
            <w:r w:rsidRPr="00CF7461">
              <w:rPr>
                <w:rFonts w:ascii="Sylfaen" w:eastAsia="Times New Roman" w:hAnsi="Sylfaen" w:cs="Georgia"/>
                <w:b/>
                <w:lang w:bidi="ar-SA"/>
              </w:rPr>
              <w:lastRenderedPageBreak/>
              <w:t>За Правительство Кыргызской Республики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7461" w:rsidRPr="00CF7461" w:rsidRDefault="00CF7461" w:rsidP="00CF7461">
            <w:pPr>
              <w:spacing w:after="120"/>
              <w:jc w:val="center"/>
              <w:rPr>
                <w:rFonts w:ascii="Sylfaen" w:eastAsia="Times New Roman" w:hAnsi="Sylfae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7461" w:rsidRPr="00CF7461" w:rsidRDefault="00CF7461" w:rsidP="00CF7461">
            <w:pPr>
              <w:spacing w:after="120"/>
              <w:jc w:val="center"/>
              <w:rPr>
                <w:rFonts w:ascii="Sylfaen" w:eastAsia="Times New Roman" w:hAnsi="Sylfaen" w:cs="Times New Roman"/>
                <w:b/>
                <w:color w:val="auto"/>
                <w:lang w:eastAsia="en-US" w:bidi="ar-SA"/>
              </w:rPr>
            </w:pPr>
            <w:r w:rsidRPr="00CF7461">
              <w:rPr>
                <w:rFonts w:ascii="Sylfaen" w:eastAsia="Times New Roman" w:hAnsi="Sylfaen" w:cs="Georgia"/>
                <w:b/>
                <w:lang w:bidi="ar-SA"/>
              </w:rPr>
              <w:t>За Национальный банк Кыргызской Республики</w:t>
            </w:r>
          </w:p>
        </w:tc>
      </w:tr>
      <w:tr w:rsidR="00CF7461" w:rsidRPr="00CF7461" w:rsidTr="00CF7461">
        <w:trPr>
          <w:trHeight w:val="2063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7461" w:rsidRPr="00CF7461" w:rsidRDefault="00CF7461" w:rsidP="00CF7461">
            <w:pPr>
              <w:spacing w:after="120"/>
              <w:jc w:val="center"/>
              <w:rPr>
                <w:rFonts w:ascii="Sylfaen" w:eastAsia="Times New Roman" w:hAnsi="Sylfaen" w:cs="Times New Roman"/>
                <w:b/>
                <w:color w:val="auto"/>
                <w:lang w:eastAsia="en-US" w:bidi="ar-SA"/>
              </w:rPr>
            </w:pPr>
            <w:r w:rsidRPr="00CF7461">
              <w:rPr>
                <w:rFonts w:ascii="Sylfaen" w:eastAsia="Times New Roman" w:hAnsi="Sylfaen" w:cs="Georgia"/>
                <w:b/>
                <w:lang w:bidi="ar-SA"/>
              </w:rPr>
              <w:t>За Правительство Российской Федерации</w:t>
            </w:r>
          </w:p>
        </w:tc>
        <w:tc>
          <w:tcPr>
            <w:tcW w:w="20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F7461" w:rsidRPr="00CF7461" w:rsidRDefault="00CF7461" w:rsidP="00CF7461">
            <w:pPr>
              <w:spacing w:after="120"/>
              <w:jc w:val="center"/>
              <w:rPr>
                <w:rFonts w:ascii="Sylfaen" w:eastAsia="Times New Roman" w:hAnsi="Sylfaen" w:cs="Times New Roman"/>
                <w:b/>
                <w:color w:val="auto"/>
                <w:lang w:eastAsia="en-US" w:bidi="ar-SA"/>
              </w:rPr>
            </w:pPr>
          </w:p>
        </w:tc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7461" w:rsidRPr="00CF7461" w:rsidRDefault="00CF7461" w:rsidP="00CF7461">
            <w:pPr>
              <w:spacing w:after="120"/>
              <w:jc w:val="center"/>
              <w:rPr>
                <w:rFonts w:ascii="Sylfaen" w:eastAsia="Times New Roman" w:hAnsi="Sylfaen" w:cs="Times New Roman"/>
                <w:b/>
                <w:color w:val="auto"/>
                <w:lang w:eastAsia="en-US" w:bidi="ar-SA"/>
              </w:rPr>
            </w:pPr>
            <w:r w:rsidRPr="00CF7461">
              <w:rPr>
                <w:rFonts w:ascii="Sylfaen" w:eastAsia="Times New Roman" w:hAnsi="Sylfaen" w:cs="Georgia"/>
                <w:b/>
                <w:lang w:bidi="ar-SA"/>
              </w:rPr>
              <w:t>За Центральный банк Российской Федерации</w:t>
            </w:r>
          </w:p>
        </w:tc>
      </w:tr>
    </w:tbl>
    <w:p w:rsidR="00CF7461" w:rsidRPr="00CF7461" w:rsidRDefault="00CF7461" w:rsidP="009535BE">
      <w:pPr>
        <w:spacing w:after="120"/>
        <w:rPr>
          <w:rFonts w:ascii="Sylfaen" w:hAnsi="Sylfaen"/>
        </w:rPr>
      </w:pPr>
    </w:p>
    <w:sectPr w:rsidR="00CF7461" w:rsidRPr="00CF7461" w:rsidSect="006E5C8A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AF5" w:rsidRDefault="00BD0AF5" w:rsidP="00F60535">
      <w:r>
        <w:separator/>
      </w:r>
    </w:p>
  </w:endnote>
  <w:endnote w:type="continuationSeparator" w:id="0">
    <w:p w:rsidR="00BD0AF5" w:rsidRDefault="00BD0AF5" w:rsidP="00F6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AF5" w:rsidRDefault="00BD0AF5"/>
  </w:footnote>
  <w:footnote w:type="continuationSeparator" w:id="0">
    <w:p w:rsidR="00BD0AF5" w:rsidRDefault="00BD0A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04A8"/>
    <w:multiLevelType w:val="multilevel"/>
    <w:tmpl w:val="AFA03E5A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14765C"/>
    <w:multiLevelType w:val="multilevel"/>
    <w:tmpl w:val="CEF07F94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493DD5"/>
    <w:multiLevelType w:val="multilevel"/>
    <w:tmpl w:val="9AA6727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A91EFE"/>
    <w:multiLevelType w:val="multilevel"/>
    <w:tmpl w:val="0AAA9DFE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A138C1"/>
    <w:multiLevelType w:val="multilevel"/>
    <w:tmpl w:val="FCBEA5C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535"/>
    <w:rsid w:val="0006373B"/>
    <w:rsid w:val="000B1747"/>
    <w:rsid w:val="00284F8E"/>
    <w:rsid w:val="00571A56"/>
    <w:rsid w:val="0062770F"/>
    <w:rsid w:val="006E5C8A"/>
    <w:rsid w:val="007C0B98"/>
    <w:rsid w:val="009535BE"/>
    <w:rsid w:val="00A9014B"/>
    <w:rsid w:val="00BD0AF5"/>
    <w:rsid w:val="00CF7461"/>
    <w:rsid w:val="00F6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F4BBE2-5FA2-4EE3-B1B5-C46F0114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F6053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60535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60535"/>
    <w:rPr>
      <w:rFonts w:ascii="Sylfaen" w:eastAsia="Sylfaen" w:hAnsi="Sylfaen" w:cs="Sylfae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6053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F60535"/>
    <w:rPr>
      <w:rFonts w:ascii="Sylfaen" w:eastAsia="Sylfaen" w:hAnsi="Sylfaen" w:cs="Sylfae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F6053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6053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sid w:val="00F6053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Verdana">
    <w:name w:val="Body text (2) + Verdana"/>
    <w:aliases w:val="12 pt"/>
    <w:basedOn w:val="Bodytext2"/>
    <w:rsid w:val="00F60535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">
    <w:name w:val="Body text (2) + 13 pt"/>
    <w:basedOn w:val="Bodytext2"/>
    <w:rsid w:val="00F6053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F60535"/>
    <w:rPr>
      <w:rFonts w:ascii="Sylfaen" w:eastAsia="Sylfaen" w:hAnsi="Sylfaen" w:cs="Sylfae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5pt">
    <w:name w:val="Body text (2) + 15 pt"/>
    <w:aliases w:val="Bold"/>
    <w:basedOn w:val="Bodytext2"/>
    <w:rsid w:val="00F6053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F60535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60535"/>
    <w:pPr>
      <w:shd w:val="clear" w:color="auto" w:fill="FFFFFF"/>
      <w:spacing w:before="120" w:after="120" w:line="0" w:lineRule="atLeast"/>
      <w:jc w:val="center"/>
    </w:pPr>
    <w:rPr>
      <w:rFonts w:ascii="Sylfaen" w:eastAsia="Sylfaen" w:hAnsi="Sylfaen" w:cs="Sylfae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60535"/>
    <w:pPr>
      <w:shd w:val="clear" w:color="auto" w:fill="FFFFFF"/>
      <w:spacing w:before="120" w:after="900" w:line="0" w:lineRule="atLeast"/>
      <w:jc w:val="center"/>
      <w:outlineLvl w:val="0"/>
    </w:pPr>
    <w:rPr>
      <w:rFonts w:ascii="Sylfaen" w:eastAsia="Sylfaen" w:hAnsi="Sylfaen" w:cs="Sylfaen"/>
      <w:sz w:val="38"/>
      <w:szCs w:val="38"/>
    </w:rPr>
  </w:style>
  <w:style w:type="paragraph" w:customStyle="1" w:styleId="Tablecaption0">
    <w:name w:val="Table caption"/>
    <w:basedOn w:val="Normal"/>
    <w:link w:val="Tablecaption"/>
    <w:rsid w:val="00F60535"/>
    <w:pPr>
      <w:shd w:val="clear" w:color="auto" w:fill="FFFFFF"/>
      <w:spacing w:line="0" w:lineRule="atLeast"/>
    </w:pPr>
    <w:rPr>
      <w:rFonts w:ascii="Sylfaen" w:eastAsia="Sylfaen" w:hAnsi="Sylfaen" w:cs="Sylfae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60535"/>
    <w:pPr>
      <w:shd w:val="clear" w:color="auto" w:fill="FFFFFF"/>
      <w:spacing w:before="480" w:line="518" w:lineRule="exact"/>
      <w:ind w:hanging="1280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Heading20">
    <w:name w:val="Heading #2"/>
    <w:basedOn w:val="Normal"/>
    <w:link w:val="Heading2"/>
    <w:rsid w:val="00F60535"/>
    <w:pPr>
      <w:shd w:val="clear" w:color="auto" w:fill="FFFFFF"/>
      <w:spacing w:before="120" w:after="120" w:line="0" w:lineRule="atLeast"/>
      <w:jc w:val="center"/>
      <w:outlineLvl w:val="1"/>
    </w:pPr>
    <w:rPr>
      <w:rFonts w:ascii="Sylfaen" w:eastAsia="Sylfaen" w:hAnsi="Sylfaen" w:cs="Sylfae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6</cp:revision>
  <dcterms:created xsi:type="dcterms:W3CDTF">2019-01-17T06:25:00Z</dcterms:created>
  <dcterms:modified xsi:type="dcterms:W3CDTF">2020-03-13T08:05:00Z</dcterms:modified>
</cp:coreProperties>
</file>