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02AEA">
        <w:rPr>
          <w:rFonts w:ascii="Sylfaen" w:hAnsi="Sylfaen"/>
          <w:sz w:val="24"/>
          <w:szCs w:val="24"/>
        </w:rPr>
        <w:t>ПРИЛОЖЕНИЕ</w:t>
      </w:r>
    </w:p>
    <w:p w:rsidR="00B02AEA" w:rsidRDefault="00164E2A" w:rsidP="00B02AEA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к Решению Коллегии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125A6" w:rsidRDefault="00164E2A" w:rsidP="00B02AEA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от 15 ноября 2016 г. № 146</w:t>
      </w:r>
    </w:p>
    <w:p w:rsidR="00B02AEA" w:rsidRPr="00B02AEA" w:rsidRDefault="00B02AEA" w:rsidP="00B02AEA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/>
          <w:sz w:val="24"/>
          <w:szCs w:val="24"/>
        </w:rPr>
      </w:pPr>
    </w:p>
    <w:p w:rsidR="007125A6" w:rsidRPr="00B02AEA" w:rsidRDefault="00164E2A" w:rsidP="00B02AEA">
      <w:pPr>
        <w:pStyle w:val="Bodytext30"/>
        <w:shd w:val="clear" w:color="auto" w:fill="auto"/>
        <w:spacing w:before="0" w:line="240" w:lineRule="auto"/>
        <w:ind w:left="1701" w:right="1702" w:firstLine="0"/>
        <w:rPr>
          <w:rFonts w:ascii="Sylfaen" w:hAnsi="Sylfaen"/>
          <w:sz w:val="24"/>
          <w:szCs w:val="24"/>
        </w:rPr>
      </w:pPr>
      <w:r w:rsidRPr="00B02AE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7125A6" w:rsidRPr="00B02AEA" w:rsidRDefault="00164E2A" w:rsidP="00B02AEA">
      <w:pPr>
        <w:pStyle w:val="Bodytext30"/>
        <w:shd w:val="clear" w:color="auto" w:fill="auto"/>
        <w:spacing w:before="0" w:line="240" w:lineRule="auto"/>
        <w:ind w:left="1701" w:right="1702" w:firstLine="0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вносимые в Инструкцию о порядке заполнения декларации на товары</w:t>
      </w:r>
    </w:p>
    <w:p w:rsidR="007125A6" w:rsidRPr="00B02AEA" w:rsidRDefault="00B02AE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164E2A" w:rsidRPr="00B02AEA">
        <w:rPr>
          <w:rFonts w:ascii="Sylfaen" w:hAnsi="Sylfaen"/>
          <w:sz w:val="24"/>
          <w:szCs w:val="24"/>
        </w:rPr>
        <w:t>Абзацы пятый - пятнадцатый пункта 6 исключить.</w:t>
      </w:r>
    </w:p>
    <w:p w:rsidR="007125A6" w:rsidRPr="00B02AEA" w:rsidRDefault="00B02AE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164E2A" w:rsidRPr="00B02AEA">
        <w:rPr>
          <w:rFonts w:ascii="Sylfaen" w:hAnsi="Sylfaen"/>
          <w:sz w:val="24"/>
          <w:szCs w:val="24"/>
        </w:rPr>
        <w:t>Абзац третий пункта 14 исключить.</w:t>
      </w:r>
    </w:p>
    <w:p w:rsidR="007125A6" w:rsidRPr="00B02AEA" w:rsidRDefault="00B02AE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164E2A" w:rsidRPr="00B02AEA">
        <w:rPr>
          <w:rFonts w:ascii="Sylfaen" w:hAnsi="Sylfaen"/>
          <w:sz w:val="24"/>
          <w:szCs w:val="24"/>
        </w:rPr>
        <w:t>В пункте 15: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а)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подпункт 8 после абзаца тридцать первого (после таблицы) дополнить абзацем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«Если сведения, подлежащие заявлению в настоящей графе, повторяют сведения, подлежащие заявлению в графе 14 ДТ, такие сведения в настоящую графу не вносятся, при этом производится запись: «см. графу 14 ДТ».»;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б)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подпункт 9 дополнить абзацем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«Если сведения, подлежащие заявлению в настоящей графе,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повторяют сведения, подлежащие заявлению в графе 14 ДТ, такие сведения в настоящую графу не вносятся, при этом производится запись: «см. графу 14 ДТ»;»;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в)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абзац четвертый (после таблицы) подпункта 11 исключить;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г)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абзацы восьмой - десятый (после таблицы) подпункта 31 исключить;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д)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абзац второй (после таблицы) подпункта 41 исключить;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е)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абзац четвертый (после таблицы) подпункта 43 исключить;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ж)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абзац двадцать первый (после таблицы) подпункта 45 перед словами «Республике Беларусь» дополнить словами «Республике Армения и»;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з)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подпункт 49 после абзаца одиннадцатого (после таблицы) дополнить абзацами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 xml:space="preserve">«В Российской Федерации перед реквизитами договора таможенного представителя с декларантом, а также документов, удостоверяющих личность и полномочия лица, составившего ДТ, сведения о которых указываются под номерами </w:t>
      </w:r>
      <w:r w:rsidRPr="00B02AEA">
        <w:rPr>
          <w:rStyle w:val="Bodytext2Spacing5pt"/>
          <w:rFonts w:ascii="Sylfaen" w:hAnsi="Sylfaen"/>
          <w:spacing w:val="0"/>
          <w:sz w:val="24"/>
          <w:szCs w:val="24"/>
        </w:rPr>
        <w:t>1-3,</w:t>
      </w:r>
      <w:r w:rsidRPr="00B02AEA">
        <w:rPr>
          <w:rFonts w:ascii="Sylfaen" w:hAnsi="Sylfaen"/>
          <w:sz w:val="24"/>
          <w:szCs w:val="24"/>
        </w:rPr>
        <w:t xml:space="preserve"> через знак разделителя «/» указываются следующие сведения: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код представляемого документа в соответствии с классификатором видов документов и сведений, используемых при таможенном декларировании;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 xml:space="preserve">признак, подтверждающий представление либо непредставление документа </w:t>
      </w:r>
      <w:r w:rsidRPr="00B02AEA">
        <w:rPr>
          <w:rFonts w:ascii="Sylfaen" w:hAnsi="Sylfaen"/>
          <w:sz w:val="24"/>
          <w:szCs w:val="24"/>
        </w:rPr>
        <w:lastRenderedPageBreak/>
        <w:t>при подаче ДТ: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«1» - документ представлен при подаче ДТ;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«2» - документ не представлен в соответствии с частью второй пункта 4 статьи 183 Кодекса. В этом случае после реквизитов документа через пробел указываются регистрационный номер ДТ или иного таможенного документа, к которому был приложен этот документ (при подаче ДТ в письменной форме), либо идентификатор документа, присвоенный информационной системой таможенных органов, и через знак разделителя «/» идентификатор хранилища электронных документов (при подаче ДТ в виде электронного документа).».</w:t>
      </w:r>
    </w:p>
    <w:p w:rsidR="007125A6" w:rsidRPr="00B02AEA" w:rsidRDefault="00B02AE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164E2A" w:rsidRPr="00B02AEA">
        <w:rPr>
          <w:rFonts w:ascii="Sylfaen" w:hAnsi="Sylfaen"/>
          <w:sz w:val="24"/>
          <w:szCs w:val="24"/>
        </w:rPr>
        <w:t>В пункте 16: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а)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в абзаце пятом слова «В Республике Беларусь» заменить словами «В Республике Армения, Республике Казахстан, Кыргызской Республике»;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б)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дополнить абзацами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«В Республике Беларусь графа 43 не заполняется.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В Республике Беларусь графы 12 и 45 ДТ не заполняются при помещении товаров под таможенные процедуры экспорта и временного вывоза, если в отношении таких товаров не установлены таможенные пошлины и налоги, исчисляемые исходя из их таможенной стоимости.».</w:t>
      </w:r>
    </w:p>
    <w:p w:rsidR="007125A6" w:rsidRPr="00B02AEA" w:rsidRDefault="00B02AE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164E2A" w:rsidRPr="00B02AEA">
        <w:rPr>
          <w:rFonts w:ascii="Sylfaen" w:hAnsi="Sylfaen"/>
          <w:sz w:val="24"/>
          <w:szCs w:val="24"/>
        </w:rPr>
        <w:t>В пункте 18: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а)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подпункт 2 после абзаца тридцать первого (после таблицы) дополнить абзацем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«Если сведения, подлежащие заявлению в настоящей графе, повторяют сведения, подлежащие заявлению в графе 14 ДТ, такие сведения в настоящую графу не вносятся, при этом производится запись: «см. графу 14 ДТ».»;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б)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подпункт 4 дополнить абзацем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«Если сведения, подлежащие заявлению в настоящей графе,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повторяют сведения, подлежащие заявлению в графе 14 ДТ, такие сведения в настоящую графу не вносятся, при этом производится запись: «см. графу 14 ДТ»;»;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в)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в подпункте 9: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в абзаце двадцать четвертом (после таблицы) слово «отправлениях.» заменить словом «отправлениях;»;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после абзаца двадцать четвертого (после таблицы) дополнить абзацем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«в Республике Беларусь при декларировании товаров, помещаемых под таможенную процедуру экспорта, если на момент подачи ДТ декларант не располагает точными сведениями о транспортных средствах и убытие товаров будет осуществляться с территории Республики Беларусь;»;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lastRenderedPageBreak/>
        <w:t>г)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подпункт 12 после абзаца шестого (после таблицы) дополнить абзацами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«в Республике Армения, Республике Казахстан, Кыргызской Республике и Российской Федерации при декларировании товаров, помещаемых под таможенную процедуру экспорта и не облагаемых вывозными таможенными пошлинами, убытие которых будет осуществляться с территорий этих государств - членов Союза (за исключением случаев, когда перевозка (транспортировка) таких товаров до места убытия с таможенной территории будет осуществляться через территорию государства, не являющегося членом Союза);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в Республике Беларусь при декларировании товаров, помещаемых под таможенную процедуру экспорта, убытие которых будет осуществляться с территории Республики Беларусь;»;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д)</w:t>
      </w:r>
      <w:r w:rsidR="00B02AEA">
        <w:rPr>
          <w:rFonts w:ascii="Sylfaen" w:hAnsi="Sylfaen"/>
          <w:sz w:val="24"/>
          <w:szCs w:val="24"/>
        </w:rPr>
        <w:t xml:space="preserve"> </w:t>
      </w:r>
      <w:r w:rsidRPr="00B02AEA">
        <w:rPr>
          <w:rFonts w:ascii="Sylfaen" w:hAnsi="Sylfaen"/>
          <w:sz w:val="24"/>
          <w:szCs w:val="24"/>
        </w:rPr>
        <w:t>подпункт 14 изложить в следующей редакции: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«14) графа 31. «Грузовые места и описание товаров»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0"/>
        <w:gridCol w:w="6235"/>
        <w:gridCol w:w="576"/>
      </w:tblGrid>
      <w:tr w:rsidR="007125A6" w:rsidRPr="00B02AEA" w:rsidTr="00B02AEA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5A6" w:rsidRPr="00B02AEA" w:rsidRDefault="00164E2A" w:rsidP="00B02A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02AEA">
              <w:rPr>
                <w:rStyle w:val="Bodytext21"/>
                <w:rFonts w:ascii="Sylfaen" w:hAnsi="Sylfaen"/>
                <w:sz w:val="24"/>
                <w:szCs w:val="24"/>
              </w:rPr>
              <w:t>31 Грузовые места и описание товаров</w:t>
            </w:r>
          </w:p>
        </w:tc>
        <w:tc>
          <w:tcPr>
            <w:tcW w:w="6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5A6" w:rsidRPr="00B02AEA" w:rsidRDefault="00164E2A" w:rsidP="00B02AE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02AEA">
              <w:rPr>
                <w:rStyle w:val="Bodytext21"/>
                <w:rFonts w:ascii="Sylfaen" w:hAnsi="Sylfaen"/>
                <w:sz w:val="24"/>
                <w:szCs w:val="24"/>
              </w:rPr>
              <w:t>Маркировка и количество - Номера контейнеров - Количество и отличительные особенности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7125A6" w:rsidRPr="00B02AEA" w:rsidRDefault="007125A6" w:rsidP="00B02AEA">
            <w:pPr>
              <w:spacing w:after="120"/>
              <w:rPr>
                <w:rFonts w:ascii="Sylfaen" w:hAnsi="Sylfaen"/>
              </w:rPr>
            </w:pPr>
          </w:p>
        </w:tc>
      </w:tr>
      <w:tr w:rsidR="007125A6" w:rsidRPr="00B02AEA" w:rsidTr="00B02AEA"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5A6" w:rsidRPr="00B02AEA" w:rsidRDefault="007125A6" w:rsidP="00B02AE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5A6" w:rsidRPr="00B02AEA" w:rsidRDefault="007125A6" w:rsidP="00B02AE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A6" w:rsidRPr="00B02AEA" w:rsidRDefault="007125A6" w:rsidP="00B02AEA">
            <w:pPr>
              <w:spacing w:after="120"/>
              <w:rPr>
                <w:rFonts w:ascii="Sylfaen" w:hAnsi="Sylfaen"/>
              </w:rPr>
            </w:pPr>
          </w:p>
        </w:tc>
      </w:tr>
    </w:tbl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Сведения вносятся в графу в порядке, установленном для заполнения графы 31 ДТ раздела II Инструкции, с учетом следующих особенностей.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При декларировании товаров, помещаемых под таможенную процедуру экспорта и не облагаемых вывозными таможенными пошлинами: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под номером 2.1 не указываются коды видов потребительской и (или) индивидуальной тары в соответствии с классификатором видов груза, упаковки и упаковочных материалов;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под номером 3 не указываются сведения о контейнерах, в которых перевозятся (будут перевозиться) товары.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При помещении товаров под таможенную процедуру переработки вне таможенной территории, если ДТ используется в качестве документа об условиях переработки вне таможенной территории, под номером 6 указываются: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заявляемая норма выхода продуктов переработки;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наименование и количество продуктов переработки;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способы идентификации вывезенных товаров в продуктах переработки;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сведения о замене продуктов переработки иностранными товарами;».</w:t>
      </w:r>
    </w:p>
    <w:p w:rsidR="007125A6" w:rsidRPr="00B02AEA" w:rsidRDefault="00B02AE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164E2A" w:rsidRPr="00B02AEA">
        <w:rPr>
          <w:rFonts w:ascii="Sylfaen" w:hAnsi="Sylfaen"/>
          <w:sz w:val="24"/>
          <w:szCs w:val="24"/>
        </w:rPr>
        <w:t>В разделе I приложения № 4 к указанной Инструкции позицию с кодом 2710 12 ТН ВЭД ЕАЭС в графе 3 дополнить абзацем следующего содержания:</w:t>
      </w:r>
    </w:p>
    <w:p w:rsidR="007125A6" w:rsidRPr="00B02AEA" w:rsidRDefault="00164E2A" w:rsidP="00B02AE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02AEA">
        <w:rPr>
          <w:rFonts w:ascii="Sylfaen" w:hAnsi="Sylfaen"/>
          <w:sz w:val="24"/>
          <w:szCs w:val="24"/>
        </w:rPr>
        <w:t>«содержание в мае. % пентана (С</w:t>
      </w:r>
      <w:r w:rsidRPr="00B02AEA">
        <w:rPr>
          <w:rFonts w:ascii="Sylfaen" w:hAnsi="Sylfaen"/>
          <w:sz w:val="24"/>
          <w:szCs w:val="24"/>
          <w:vertAlign w:val="subscript"/>
        </w:rPr>
        <w:t>5</w:t>
      </w:r>
      <w:r w:rsidRPr="00B02AEA">
        <w:rPr>
          <w:rFonts w:ascii="Sylfaen" w:hAnsi="Sylfaen"/>
          <w:sz w:val="24"/>
          <w:szCs w:val="24"/>
        </w:rPr>
        <w:t>) и (С</w:t>
      </w:r>
      <w:r w:rsidRPr="00B02AEA">
        <w:rPr>
          <w:rFonts w:ascii="Sylfaen" w:hAnsi="Sylfaen"/>
          <w:sz w:val="24"/>
          <w:szCs w:val="24"/>
          <w:vertAlign w:val="subscript"/>
        </w:rPr>
        <w:t>6</w:t>
      </w:r>
      <w:r w:rsidRPr="00B02AEA">
        <w:rPr>
          <w:rFonts w:ascii="Sylfaen" w:hAnsi="Sylfaen"/>
          <w:sz w:val="24"/>
          <w:szCs w:val="24"/>
        </w:rPr>
        <w:t>)».</w:t>
      </w:r>
    </w:p>
    <w:sectPr w:rsidR="007125A6" w:rsidRPr="00B02AEA" w:rsidSect="00B02AEA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2A" w:rsidRDefault="00164E2A" w:rsidP="007125A6">
      <w:r>
        <w:separator/>
      </w:r>
    </w:p>
  </w:endnote>
  <w:endnote w:type="continuationSeparator" w:id="0">
    <w:p w:rsidR="00164E2A" w:rsidRDefault="00164E2A" w:rsidP="0071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2A" w:rsidRDefault="00164E2A"/>
  </w:footnote>
  <w:footnote w:type="continuationSeparator" w:id="0">
    <w:p w:rsidR="00164E2A" w:rsidRDefault="00164E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A5D"/>
    <w:multiLevelType w:val="multilevel"/>
    <w:tmpl w:val="A3E4F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2D0260"/>
    <w:multiLevelType w:val="multilevel"/>
    <w:tmpl w:val="86B0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A6"/>
    <w:rsid w:val="00156C24"/>
    <w:rsid w:val="00164E2A"/>
    <w:rsid w:val="007125A6"/>
    <w:rsid w:val="00B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25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5A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125A6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125A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12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125A6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25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5A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12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sid w:val="00712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125A6"/>
    <w:pPr>
      <w:shd w:val="clear" w:color="auto" w:fill="FFFFFF"/>
      <w:spacing w:before="240" w:after="12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125A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12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125A6"/>
    <w:pPr>
      <w:shd w:val="clear" w:color="auto" w:fill="FFFFFF"/>
      <w:spacing w:before="42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2018-08-17T06:39:00Z</dcterms:created>
  <dcterms:modified xsi:type="dcterms:W3CDTF">2018-08-17T06:39:00Z</dcterms:modified>
</cp:coreProperties>
</file>