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F9" w:rsidRPr="00082499" w:rsidRDefault="001A392A" w:rsidP="00082499">
      <w:pPr>
        <w:pStyle w:val="Bodytext20"/>
        <w:shd w:val="clear" w:color="auto" w:fill="auto"/>
        <w:spacing w:before="0" w:after="120" w:line="240" w:lineRule="auto"/>
        <w:ind w:left="10206" w:right="-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82499">
        <w:rPr>
          <w:rFonts w:ascii="Sylfaen" w:hAnsi="Sylfaen"/>
          <w:sz w:val="24"/>
          <w:szCs w:val="24"/>
        </w:rPr>
        <w:t>ПРИЛОЖЕНИЕ</w:t>
      </w:r>
    </w:p>
    <w:p w:rsidR="00082499" w:rsidRDefault="001A392A" w:rsidP="00082499">
      <w:pPr>
        <w:pStyle w:val="Bodytext20"/>
        <w:shd w:val="clear" w:color="auto" w:fill="auto"/>
        <w:spacing w:before="0" w:after="120" w:line="240" w:lineRule="auto"/>
        <w:ind w:left="10206" w:right="-1"/>
        <w:jc w:val="center"/>
        <w:rPr>
          <w:rFonts w:ascii="Sylfaen" w:hAnsi="Sylfaen"/>
          <w:sz w:val="24"/>
          <w:szCs w:val="24"/>
          <w:lang w:val="en-US"/>
        </w:rPr>
      </w:pPr>
      <w:r w:rsidRPr="00082499">
        <w:rPr>
          <w:rFonts w:ascii="Sylfaen" w:hAnsi="Sylfaen"/>
          <w:sz w:val="24"/>
          <w:szCs w:val="24"/>
        </w:rPr>
        <w:t>к Решению Коллегии</w:t>
      </w:r>
      <w:r w:rsidR="00082499" w:rsidRPr="00082499">
        <w:rPr>
          <w:rFonts w:ascii="Sylfaen" w:hAnsi="Sylfaen"/>
          <w:sz w:val="24"/>
          <w:szCs w:val="24"/>
        </w:rPr>
        <w:t xml:space="preserve"> </w:t>
      </w:r>
      <w:r w:rsidRPr="00082499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B13F9" w:rsidRDefault="001A392A" w:rsidP="00082499">
      <w:pPr>
        <w:pStyle w:val="Bodytext20"/>
        <w:shd w:val="clear" w:color="auto" w:fill="auto"/>
        <w:spacing w:before="0" w:after="120" w:line="240" w:lineRule="auto"/>
        <w:ind w:left="10206" w:right="-1"/>
        <w:jc w:val="center"/>
        <w:rPr>
          <w:rFonts w:ascii="Sylfaen" w:hAnsi="Sylfaen"/>
          <w:sz w:val="24"/>
          <w:szCs w:val="24"/>
          <w:lang w:val="en-US"/>
        </w:rPr>
      </w:pPr>
      <w:r w:rsidRPr="00082499">
        <w:rPr>
          <w:rFonts w:ascii="Sylfaen" w:hAnsi="Sylfaen"/>
          <w:sz w:val="24"/>
          <w:szCs w:val="24"/>
        </w:rPr>
        <w:t>от 13 декабря 2016 г. № 164</w:t>
      </w:r>
    </w:p>
    <w:p w:rsidR="00082499" w:rsidRPr="00082499" w:rsidRDefault="00082499" w:rsidP="00082499">
      <w:pPr>
        <w:pStyle w:val="Bodytext20"/>
        <w:shd w:val="clear" w:color="auto" w:fill="auto"/>
        <w:spacing w:before="0" w:after="120" w:line="240" w:lineRule="auto"/>
        <w:ind w:left="5103" w:right="-1"/>
        <w:jc w:val="center"/>
        <w:rPr>
          <w:rFonts w:ascii="Sylfaen" w:hAnsi="Sylfaen"/>
          <w:sz w:val="24"/>
          <w:szCs w:val="24"/>
          <w:lang w:val="en-US"/>
        </w:rPr>
      </w:pPr>
    </w:p>
    <w:p w:rsidR="008B13F9" w:rsidRPr="00082499" w:rsidRDefault="001A392A" w:rsidP="00082499">
      <w:pPr>
        <w:pStyle w:val="Bodytext30"/>
        <w:shd w:val="clear" w:color="auto" w:fill="auto"/>
        <w:spacing w:before="0" w:line="240" w:lineRule="auto"/>
        <w:ind w:right="100"/>
        <w:rPr>
          <w:rFonts w:ascii="Sylfaen" w:hAnsi="Sylfaen"/>
          <w:sz w:val="24"/>
          <w:szCs w:val="24"/>
        </w:rPr>
      </w:pPr>
      <w:r w:rsidRPr="00082499">
        <w:rPr>
          <w:rStyle w:val="Bodytext3Spacing3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8B13F9" w:rsidRPr="00082499" w:rsidRDefault="001A392A" w:rsidP="00082499">
      <w:pPr>
        <w:pStyle w:val="Bodytext30"/>
        <w:shd w:val="clear" w:color="auto" w:fill="auto"/>
        <w:spacing w:before="0" w:line="240" w:lineRule="auto"/>
        <w:ind w:right="-6"/>
        <w:rPr>
          <w:rFonts w:ascii="Sylfaen" w:hAnsi="Sylfaen"/>
          <w:sz w:val="24"/>
          <w:szCs w:val="24"/>
        </w:rPr>
      </w:pPr>
      <w:r w:rsidRPr="00082499">
        <w:rPr>
          <w:rFonts w:ascii="Sylfaen" w:hAnsi="Sylfaen"/>
          <w:sz w:val="24"/>
          <w:szCs w:val="24"/>
        </w:rPr>
        <w:t>вносимые в Решение Комиссии Таможенного союза от 9 декабря 2011 г. № 877</w:t>
      </w:r>
    </w:p>
    <w:p w:rsidR="008B13F9" w:rsidRPr="00082499" w:rsidRDefault="00DD6FE6" w:rsidP="00082499">
      <w:pPr>
        <w:pStyle w:val="Bodytext20"/>
        <w:shd w:val="clear" w:color="auto" w:fill="auto"/>
        <w:spacing w:before="0" w:after="120" w:line="240" w:lineRule="auto"/>
        <w:ind w:left="320" w:right="-6" w:firstLine="567"/>
        <w:rPr>
          <w:rFonts w:ascii="Sylfaen" w:hAnsi="Sylfaen"/>
          <w:sz w:val="24"/>
          <w:szCs w:val="24"/>
        </w:rPr>
      </w:pPr>
      <w:r w:rsidRPr="00082499">
        <w:rPr>
          <w:rFonts w:ascii="Sylfaen" w:hAnsi="Sylfaen"/>
          <w:sz w:val="24"/>
          <w:szCs w:val="24"/>
          <w:lang w:eastAsia="en-US" w:bidi="en-US"/>
        </w:rPr>
        <w:t>1.</w:t>
      </w:r>
      <w:r w:rsidR="00082499" w:rsidRPr="000824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392A" w:rsidRPr="00082499">
        <w:rPr>
          <w:rFonts w:ascii="Sylfaen" w:hAnsi="Sylfaen"/>
          <w:sz w:val="24"/>
          <w:szCs w:val="24"/>
        </w:rPr>
        <w:t>В пункте 2.2 слова «(подтверждения) соответствия продукции» заменить словами «соответствия объектов технического регулирования».</w:t>
      </w:r>
    </w:p>
    <w:p w:rsidR="008B13F9" w:rsidRPr="00082499" w:rsidRDefault="00DD6FE6" w:rsidP="00082499">
      <w:pPr>
        <w:pStyle w:val="Bodytext20"/>
        <w:shd w:val="clear" w:color="auto" w:fill="auto"/>
        <w:spacing w:before="0" w:after="120" w:line="240" w:lineRule="auto"/>
        <w:ind w:left="320" w:right="-6" w:firstLine="567"/>
        <w:rPr>
          <w:rFonts w:ascii="Sylfaen" w:hAnsi="Sylfaen"/>
          <w:sz w:val="24"/>
          <w:szCs w:val="24"/>
        </w:rPr>
      </w:pPr>
      <w:r w:rsidRPr="00082499">
        <w:rPr>
          <w:rFonts w:ascii="Sylfaen" w:hAnsi="Sylfaen"/>
          <w:sz w:val="24"/>
          <w:szCs w:val="24"/>
          <w:lang w:eastAsia="en-US" w:bidi="en-US"/>
        </w:rPr>
        <w:t>2.</w:t>
      </w:r>
      <w:r w:rsidR="00082499" w:rsidRPr="000824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392A" w:rsidRPr="00082499">
        <w:rPr>
          <w:rFonts w:ascii="Sylfaen" w:hAnsi="Sylfaen"/>
          <w:sz w:val="24"/>
          <w:szCs w:val="24"/>
        </w:rPr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018/2011), утвержденный указанным Решением, дополнить пунктами 159</w:t>
      </w:r>
      <w:r w:rsidR="001A392A" w:rsidRPr="00082499">
        <w:rPr>
          <w:rFonts w:ascii="Sylfaen" w:hAnsi="Sylfaen"/>
          <w:sz w:val="24"/>
          <w:szCs w:val="24"/>
          <w:vertAlign w:val="superscript"/>
        </w:rPr>
        <w:t>4</w:t>
      </w:r>
      <w:r w:rsidR="001A392A" w:rsidRPr="00082499">
        <w:rPr>
          <w:rFonts w:ascii="Sylfaen" w:hAnsi="Sylfaen"/>
          <w:sz w:val="24"/>
          <w:szCs w:val="24"/>
        </w:rPr>
        <w:t>- 159</w:t>
      </w:r>
      <w:r w:rsidR="001A392A" w:rsidRPr="00082499">
        <w:rPr>
          <w:rFonts w:ascii="Sylfaen" w:hAnsi="Sylfaen"/>
          <w:sz w:val="24"/>
          <w:szCs w:val="24"/>
          <w:vertAlign w:val="superscript"/>
        </w:rPr>
        <w:t>6</w:t>
      </w:r>
      <w:r w:rsidR="001A392A" w:rsidRPr="00082499">
        <w:rPr>
          <w:rFonts w:ascii="Sylfaen" w:hAnsi="Sylfaen"/>
          <w:sz w:val="24"/>
          <w:szCs w:val="24"/>
        </w:rPr>
        <w:t xml:space="preserve"> следующего содержания:</w:t>
      </w:r>
    </w:p>
    <w:tbl>
      <w:tblPr>
        <w:tblOverlap w:val="never"/>
        <w:tblW w:w="14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2369"/>
        <w:gridCol w:w="2569"/>
        <w:gridCol w:w="4567"/>
        <w:gridCol w:w="4549"/>
      </w:tblGrid>
      <w:tr w:rsidR="008B13F9" w:rsidRPr="00082499" w:rsidTr="0008249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8B13F9" w:rsidRPr="00082499" w:rsidTr="0008249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49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B13F9" w:rsidRPr="00082499" w:rsidTr="0008249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159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Приложение № 10, пункт 117. Аппаратура спутниковой навигации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Р 56360-2015 (за исключением примечания к пункту 5.4)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 категории М, используемых для коммерческих</w:t>
            </w:r>
            <w:r w:rsidR="00082499" w:rsidRPr="00082499">
              <w:rPr>
                <w:rStyle w:val="Bodytext211pt"/>
                <w:rFonts w:ascii="Sylfaen" w:hAnsi="Sylfaen"/>
                <w:sz w:val="24"/>
                <w:szCs w:val="24"/>
              </w:rPr>
              <w:t xml:space="preserve"> перевозок пассажиров. Общие технические требования»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01.06.2017.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В переходный период до 01.06.2017 могут применяться как ГОСТ Р 56360-2015, так и заменяющий его ГОСТ 33472-2015 (см. пункт 159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6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8B13F9" w:rsidRPr="00082499" w:rsidTr="0008249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Приложение № 10, пункт 117. Аппаратура спутниковой навигации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Р 56361-2015 (за исключением примечания к пункту 5.3)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 xml:space="preserve">«Глобальная навигационная спутниковая система. Аппаратура спутниковой навигации для оснащения колесных транспортных средств категории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используемых для перевозки опасных, специальных, тяжеловесных и (или) крупногабаритных грузов, твердых бытовых отходов и мусора. Общие технические требования»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01.06.2017.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В переходный период до 01.06.2017 могут применяться как ГОСТ Р 56361-2015, так и заменяющий его ГОСТ 33472-2015 (см. пункт 159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6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8B13F9" w:rsidRPr="00082499" w:rsidTr="0008249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159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Приложение № 10, пункт 117. Аппаратура спутниковой навигации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33472-2015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 xml:space="preserve">«Глобальная навигационная спутниковая система. Аппаратура спутниковой навигации для оснащения колесных транспортных средств категории М и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Общие технические требования»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01.01.2017.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В переходный период до 01.06.2017 могут применяться как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33472-2015, так и заменяемые им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Р 56360-2015 (см. пункт 159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4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 и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Р 56361-2015 (см. пункт 159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</w:tr>
    </w:tbl>
    <w:p w:rsidR="00082499" w:rsidRDefault="00082499" w:rsidP="00082499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  <w:lang w:val="en-US" w:eastAsia="en-US" w:bidi="en-US"/>
        </w:rPr>
      </w:pPr>
    </w:p>
    <w:p w:rsidR="008B13F9" w:rsidRPr="00082499" w:rsidRDefault="00DD6FE6" w:rsidP="00082499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82499">
        <w:rPr>
          <w:rFonts w:ascii="Sylfaen" w:hAnsi="Sylfaen"/>
          <w:sz w:val="24"/>
          <w:szCs w:val="24"/>
          <w:lang w:eastAsia="en-US" w:bidi="en-US"/>
        </w:rPr>
        <w:t>3.</w:t>
      </w:r>
      <w:r w:rsidR="00082499" w:rsidRPr="0008249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392A" w:rsidRPr="00082499">
        <w:rPr>
          <w:rFonts w:ascii="Sylfaen" w:hAnsi="Sylfaen"/>
          <w:sz w:val="24"/>
          <w:szCs w:val="24"/>
        </w:rPr>
        <w:t>В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колесных транспортных средств» (ТР ТС 018/2011) и осуществления оценки (подтверждения) соответствия продукции, утвержденном указанным Решением:</w:t>
      </w:r>
    </w:p>
    <w:p w:rsidR="008B13F9" w:rsidRDefault="001A392A" w:rsidP="00082499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  <w:lang w:val="en-US"/>
        </w:rPr>
      </w:pPr>
      <w:r w:rsidRPr="00082499">
        <w:rPr>
          <w:rFonts w:ascii="Sylfaen" w:hAnsi="Sylfaen"/>
          <w:sz w:val="24"/>
          <w:szCs w:val="24"/>
        </w:rPr>
        <w:t>а) в наименовании слова «(подтверждения) соответствия продукции» заменить словами «соответствия объектов технического регулирования»;</w:t>
      </w:r>
    </w:p>
    <w:p w:rsidR="00082499" w:rsidRPr="00082499" w:rsidRDefault="00082499" w:rsidP="00082499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82499">
        <w:rPr>
          <w:rFonts w:ascii="Sylfaen" w:hAnsi="Sylfaen"/>
          <w:sz w:val="24"/>
          <w:szCs w:val="24"/>
        </w:rPr>
        <w:t>б) дополнить пунктами 137</w:t>
      </w:r>
      <w:r w:rsidRPr="00082499">
        <w:rPr>
          <w:rFonts w:ascii="Sylfaen" w:hAnsi="Sylfaen"/>
          <w:sz w:val="24"/>
          <w:szCs w:val="24"/>
          <w:vertAlign w:val="superscript"/>
        </w:rPr>
        <w:t>9</w:t>
      </w:r>
      <w:r w:rsidRPr="00082499">
        <w:rPr>
          <w:rFonts w:ascii="Sylfaen" w:hAnsi="Sylfaen"/>
          <w:sz w:val="24"/>
          <w:szCs w:val="24"/>
        </w:rPr>
        <w:t xml:space="preserve"> - 137</w:t>
      </w:r>
      <w:r w:rsidRPr="00082499">
        <w:rPr>
          <w:rFonts w:ascii="Sylfaen" w:hAnsi="Sylfaen"/>
          <w:sz w:val="24"/>
          <w:szCs w:val="24"/>
          <w:vertAlign w:val="superscript"/>
        </w:rPr>
        <w:t>12</w:t>
      </w:r>
      <w:r w:rsidRPr="00082499">
        <w:rPr>
          <w:rFonts w:ascii="Sylfaen" w:hAnsi="Sylfaen"/>
          <w:sz w:val="24"/>
          <w:szCs w:val="24"/>
        </w:rPr>
        <w:t xml:space="preserve"> следующего содержания:</w:t>
      </w:r>
    </w:p>
    <w:tbl>
      <w:tblPr>
        <w:tblOverlap w:val="never"/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387"/>
        <w:gridCol w:w="2434"/>
        <w:gridCol w:w="4568"/>
        <w:gridCol w:w="4579"/>
      </w:tblGrid>
      <w:tr w:rsidR="008B13F9" w:rsidRPr="0008249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 xml:space="preserve">Элементы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технического регламента Таможенного союза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Обозначение</w:t>
            </w:r>
            <w:r w:rsidR="00082499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стандарта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 стандарта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8B13F9" w:rsidRPr="0008249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B13F9" w:rsidRPr="0008249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59291F17-7CB1-4048-B00C-6BCDB2110223"/>
                <w:rFonts w:ascii="Sylfaen" w:hAnsi="Sylfaen"/>
                <w:spacing w:val="0"/>
                <w:sz w:val="24"/>
                <w:szCs w:val="24"/>
              </w:rPr>
              <w:t>137</w:t>
            </w:r>
            <w:r w:rsidRPr="00082499">
              <w:rPr>
                <w:rStyle w:val="59291F17-7CB1-4048-B00C-6BCDB2110223"/>
                <w:rFonts w:ascii="Sylfaen" w:hAnsi="Sylfaen"/>
                <w:spacing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Приложение № 10, пункт 117. Аппаратура спутниковой навигации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Р 56362-2015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01.06.2017.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В переходный период до 01.06.2017 могут применяться как ГОСТ Р 56362-2015, так и заменяющий его ГОСТ 33473-2015 (см. пункт 137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11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8B13F9" w:rsidRPr="0008249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137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Приложение № 10, пункт 117. Аппаратура спутниковой навигации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Р 56363-2015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к электробезопасности, климатическим и механическим воздействиям»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01.06.2017.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В переходный период до 01.06.2017 могут применяться как ГОСТ Р 56363-2015, так и заменяющий его ГОСТ 33474-2015 (см. пункт 137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12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8B13F9" w:rsidRPr="0008249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137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Приложение № 10, пункт 117. Аппаратура спутниковой навигации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ГОСТ 33473-2015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«Глобальная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01.01.2017.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В переходный период до 01.06.2017 могут применяться как ГОСТ 33473-2015, так и заменяемый им ГОСТ Р 56362-2015 (см. пункт 137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9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8B13F9" w:rsidRPr="0008249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137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l2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№ 10, пункт 117. Аппаратура спутниковой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навигации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33474-2015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 xml:space="preserve">«Глобальная навигационная спутниковая система. Аппаратура спутниковой навигации для оснащения колесных транспортных средств. Методы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испытаний на соответствие требованиям к электробезопасности, климатическим и механическим воздействиям»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с 01.01.2017.</w:t>
            </w:r>
          </w:p>
          <w:p w:rsidR="008B13F9" w:rsidRPr="00082499" w:rsidRDefault="001A392A" w:rsidP="000824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 xml:space="preserve">В переходный период до 01.06.2017 могут применяться как ГОСТ 33474-2015, так и заменяемый им ГОСТ Р 56363-2015 (см. 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пункт 137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10</w:t>
            </w:r>
            <w:r w:rsidRPr="00082499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</w:tr>
    </w:tbl>
    <w:p w:rsidR="008B13F9" w:rsidRPr="00082499" w:rsidRDefault="008B13F9" w:rsidP="00082499">
      <w:pPr>
        <w:spacing w:after="120"/>
        <w:rPr>
          <w:rFonts w:ascii="Sylfaen" w:hAnsi="Sylfaen"/>
        </w:rPr>
      </w:pPr>
    </w:p>
    <w:sectPr w:rsidR="008B13F9" w:rsidRPr="00082499" w:rsidSect="00082499">
      <w:pgSz w:w="16840" w:h="11907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2A" w:rsidRDefault="001A392A" w:rsidP="008B13F9">
      <w:r>
        <w:separator/>
      </w:r>
    </w:p>
  </w:endnote>
  <w:endnote w:type="continuationSeparator" w:id="0">
    <w:p w:rsidR="001A392A" w:rsidRDefault="001A392A" w:rsidP="008B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2A" w:rsidRDefault="001A392A"/>
  </w:footnote>
  <w:footnote w:type="continuationSeparator" w:id="0">
    <w:p w:rsidR="001A392A" w:rsidRDefault="001A39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A32E1"/>
    <w:multiLevelType w:val="multilevel"/>
    <w:tmpl w:val="57060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21791"/>
    <w:multiLevelType w:val="multilevel"/>
    <w:tmpl w:val="B2A87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F9"/>
    <w:rsid w:val="00082499"/>
    <w:rsid w:val="001A392A"/>
    <w:rsid w:val="008B13F9"/>
    <w:rsid w:val="00AB06DD"/>
    <w:rsid w:val="00D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3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3F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3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3pt">
    <w:name w:val="Body text (3) + Spacing 3 pt"/>
    <w:basedOn w:val="Bodytext3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9291F17-7CB1-4048-B00C-6BCDB2110223">
    <w:name w:val="{59291F17-7CB1-4048-B00C-6BCDB2110223}"/>
    <w:basedOn w:val="Bodytext2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Heading2">
    <w:name w:val="Heading #2_"/>
    <w:basedOn w:val="DefaultParagraphFont"/>
    <w:link w:val="Heading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8B13F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B13F9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8B13F9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B13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B13F9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Heading20">
    <w:name w:val="Heading #2"/>
    <w:basedOn w:val="Normal"/>
    <w:link w:val="Heading2"/>
    <w:rsid w:val="008B13F9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3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3F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3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3pt">
    <w:name w:val="Body text (3) + Spacing 3 pt"/>
    <w:basedOn w:val="Bodytext3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9291F17-7CB1-4048-B00C-6BCDB2110223">
    <w:name w:val="{59291F17-7CB1-4048-B00C-6BCDB2110223}"/>
    <w:basedOn w:val="Bodytext2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Heading2">
    <w:name w:val="Heading #2_"/>
    <w:basedOn w:val="DefaultParagraphFont"/>
    <w:link w:val="Heading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8B13F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B13F9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8B13F9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B13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B13F9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Heading20">
    <w:name w:val="Heading #2"/>
    <w:basedOn w:val="Normal"/>
    <w:link w:val="Heading2"/>
    <w:rsid w:val="008B13F9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2018-08-17T06:56:00Z</dcterms:created>
  <dcterms:modified xsi:type="dcterms:W3CDTF">2018-08-17T06:56:00Z</dcterms:modified>
</cp:coreProperties>
</file>