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46B" w:rsidRPr="00C1408D" w:rsidRDefault="001C127A" w:rsidP="00C1408D">
      <w:pPr>
        <w:pStyle w:val="Bodytext20"/>
        <w:shd w:val="clear" w:color="auto" w:fill="auto"/>
        <w:spacing w:before="0" w:after="120" w:line="240" w:lineRule="auto"/>
        <w:ind w:left="9072" w:right="4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C1408D">
        <w:rPr>
          <w:rStyle w:val="Bodytext215pt"/>
          <w:rFonts w:ascii="Sylfaen" w:hAnsi="Sylfaen"/>
          <w:sz w:val="24"/>
          <w:szCs w:val="24"/>
        </w:rPr>
        <w:t>ПРИЛОЖЕНИЕ</w:t>
      </w:r>
    </w:p>
    <w:p w:rsidR="00C1408D" w:rsidRPr="00C1408D" w:rsidRDefault="001C127A" w:rsidP="00C1408D">
      <w:pPr>
        <w:pStyle w:val="Bodytext20"/>
        <w:shd w:val="clear" w:color="auto" w:fill="auto"/>
        <w:spacing w:before="0" w:after="0" w:line="240" w:lineRule="auto"/>
        <w:ind w:left="9072" w:right="40"/>
        <w:jc w:val="center"/>
        <w:rPr>
          <w:rStyle w:val="Bodytext215pt"/>
          <w:rFonts w:ascii="Sylfaen" w:hAnsi="Sylfaen"/>
          <w:sz w:val="24"/>
          <w:szCs w:val="24"/>
        </w:rPr>
      </w:pPr>
      <w:r w:rsidRPr="00C1408D">
        <w:rPr>
          <w:rStyle w:val="Bodytext215pt"/>
          <w:rFonts w:ascii="Sylfaen" w:hAnsi="Sylfaen"/>
          <w:sz w:val="24"/>
          <w:szCs w:val="24"/>
        </w:rPr>
        <w:t>к Решению Коллегии</w:t>
      </w:r>
      <w:r w:rsidR="00C1408D" w:rsidRPr="00C1408D">
        <w:rPr>
          <w:rStyle w:val="Bodytext215pt"/>
          <w:rFonts w:ascii="Sylfaen" w:hAnsi="Sylfaen"/>
          <w:sz w:val="24"/>
          <w:szCs w:val="24"/>
        </w:rPr>
        <w:t xml:space="preserve"> </w:t>
      </w:r>
      <w:r w:rsidRPr="00C1408D">
        <w:rPr>
          <w:rStyle w:val="Bodytext215pt"/>
          <w:rFonts w:ascii="Sylfaen" w:hAnsi="Sylfaen"/>
          <w:sz w:val="24"/>
          <w:szCs w:val="24"/>
        </w:rPr>
        <w:t>Евразийской экономической комиссии</w:t>
      </w:r>
    </w:p>
    <w:p w:rsidR="003F346B" w:rsidRPr="00C1408D" w:rsidRDefault="001C127A" w:rsidP="00C1408D">
      <w:pPr>
        <w:pStyle w:val="Bodytext20"/>
        <w:shd w:val="clear" w:color="auto" w:fill="auto"/>
        <w:spacing w:before="0" w:after="120" w:line="240" w:lineRule="auto"/>
        <w:ind w:left="9072" w:right="40"/>
        <w:jc w:val="center"/>
        <w:rPr>
          <w:rFonts w:ascii="Sylfaen" w:hAnsi="Sylfaen"/>
          <w:sz w:val="24"/>
          <w:szCs w:val="24"/>
        </w:rPr>
      </w:pPr>
      <w:r w:rsidRPr="00C1408D">
        <w:rPr>
          <w:rStyle w:val="Bodytext215pt"/>
          <w:rFonts w:ascii="Sylfaen" w:hAnsi="Sylfaen"/>
          <w:sz w:val="24"/>
          <w:szCs w:val="24"/>
        </w:rPr>
        <w:t>от 7 июня 2016 г. № 70</w:t>
      </w:r>
    </w:p>
    <w:p w:rsidR="00C1408D" w:rsidRDefault="00C1408D" w:rsidP="00C1408D">
      <w:pPr>
        <w:pStyle w:val="Bodytext30"/>
        <w:shd w:val="clear" w:color="auto" w:fill="auto"/>
        <w:spacing w:line="240" w:lineRule="auto"/>
        <w:ind w:right="20"/>
        <w:rPr>
          <w:rStyle w:val="Bodytext315pt1"/>
          <w:rFonts w:ascii="Sylfaen" w:hAnsi="Sylfaen"/>
          <w:b/>
          <w:bCs/>
          <w:spacing w:val="0"/>
          <w:sz w:val="24"/>
          <w:szCs w:val="24"/>
          <w:lang w:val="en-US"/>
        </w:rPr>
      </w:pPr>
    </w:p>
    <w:p w:rsidR="003F346B" w:rsidRPr="00C1408D" w:rsidRDefault="001C127A" w:rsidP="00C1408D">
      <w:pPr>
        <w:pStyle w:val="Bodytext30"/>
        <w:shd w:val="clear" w:color="auto" w:fill="auto"/>
        <w:spacing w:line="240" w:lineRule="auto"/>
        <w:ind w:right="20"/>
        <w:rPr>
          <w:rFonts w:ascii="Sylfaen" w:hAnsi="Sylfaen"/>
          <w:sz w:val="24"/>
          <w:szCs w:val="24"/>
        </w:rPr>
      </w:pPr>
      <w:r w:rsidRPr="00C1408D">
        <w:rPr>
          <w:rStyle w:val="Bodytext315pt1"/>
          <w:rFonts w:ascii="Sylfaen" w:hAnsi="Sylfaen"/>
          <w:b/>
          <w:bCs/>
          <w:spacing w:val="0"/>
          <w:sz w:val="24"/>
          <w:szCs w:val="24"/>
        </w:rPr>
        <w:t>ИЗМЕНЕНИЯ,</w:t>
      </w:r>
    </w:p>
    <w:p w:rsidR="003F346B" w:rsidRDefault="001C127A" w:rsidP="00C1408D">
      <w:pPr>
        <w:pStyle w:val="Bodytext30"/>
        <w:shd w:val="clear" w:color="auto" w:fill="auto"/>
        <w:spacing w:line="240" w:lineRule="auto"/>
        <w:rPr>
          <w:rStyle w:val="Bodytext315pt"/>
          <w:rFonts w:ascii="Sylfaen" w:hAnsi="Sylfaen"/>
          <w:b/>
          <w:bCs/>
          <w:sz w:val="24"/>
          <w:szCs w:val="24"/>
          <w:lang w:val="en-US"/>
        </w:rPr>
      </w:pPr>
      <w:r w:rsidRPr="00C1408D">
        <w:rPr>
          <w:rStyle w:val="Bodytext315pt"/>
          <w:rFonts w:ascii="Sylfaen" w:hAnsi="Sylfaen"/>
          <w:b/>
          <w:bCs/>
          <w:sz w:val="24"/>
          <w:szCs w:val="24"/>
        </w:rPr>
        <w:t>вносимые в Решение Коллегии Евразийской экономической комиссии от 26 мая 2014 г. № 76</w:t>
      </w:r>
    </w:p>
    <w:p w:rsidR="00C1408D" w:rsidRPr="00C1408D" w:rsidRDefault="00C1408D" w:rsidP="00C1408D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  <w:lang w:val="en-US"/>
        </w:rPr>
      </w:pPr>
    </w:p>
    <w:p w:rsidR="003F346B" w:rsidRPr="00C1408D" w:rsidRDefault="00C1408D" w:rsidP="009F4C46">
      <w:pPr>
        <w:pStyle w:val="Bodytext20"/>
        <w:shd w:val="clear" w:color="auto" w:fill="auto"/>
        <w:spacing w:before="0" w:after="120" w:line="235" w:lineRule="auto"/>
        <w:ind w:firstLine="567"/>
        <w:rPr>
          <w:rFonts w:ascii="Sylfaen" w:hAnsi="Sylfaen"/>
          <w:sz w:val="24"/>
          <w:szCs w:val="24"/>
        </w:rPr>
      </w:pPr>
      <w:r w:rsidRPr="00C1408D">
        <w:rPr>
          <w:rFonts w:ascii="Sylfaen" w:hAnsi="Sylfaen"/>
          <w:sz w:val="24"/>
          <w:szCs w:val="24"/>
        </w:rPr>
        <w:t xml:space="preserve">1. </w:t>
      </w:r>
      <w:r w:rsidR="001C127A" w:rsidRPr="00C1408D">
        <w:rPr>
          <w:rStyle w:val="Bodytext215pt"/>
          <w:rFonts w:ascii="Sylfaen" w:hAnsi="Sylfaen"/>
          <w:sz w:val="24"/>
          <w:szCs w:val="24"/>
        </w:rPr>
        <w:t>В наименовании:</w:t>
      </w:r>
    </w:p>
    <w:p w:rsidR="003F346B" w:rsidRPr="00C1408D" w:rsidRDefault="001C127A" w:rsidP="009F4C46">
      <w:pPr>
        <w:pStyle w:val="Bodytext20"/>
        <w:shd w:val="clear" w:color="auto" w:fill="auto"/>
        <w:spacing w:before="0" w:after="120" w:line="235" w:lineRule="auto"/>
        <w:ind w:firstLine="567"/>
        <w:rPr>
          <w:rFonts w:ascii="Sylfaen" w:hAnsi="Sylfaen"/>
          <w:sz w:val="24"/>
          <w:szCs w:val="24"/>
        </w:rPr>
      </w:pPr>
      <w:r w:rsidRPr="00C1408D">
        <w:rPr>
          <w:rStyle w:val="Bodytext215pt"/>
          <w:rFonts w:ascii="Sylfaen" w:hAnsi="Sylfaen"/>
          <w:sz w:val="24"/>
          <w:szCs w:val="24"/>
        </w:rPr>
        <w:t>а)</w:t>
      </w:r>
      <w:r w:rsidR="00C1408D" w:rsidRPr="00C1408D">
        <w:rPr>
          <w:rStyle w:val="Bodytext215pt"/>
          <w:rFonts w:ascii="Sylfaen" w:hAnsi="Sylfaen"/>
          <w:sz w:val="24"/>
          <w:szCs w:val="24"/>
        </w:rPr>
        <w:t xml:space="preserve"> </w:t>
      </w:r>
      <w:r w:rsidRPr="00C1408D">
        <w:rPr>
          <w:rStyle w:val="Bodytext215pt"/>
          <w:rFonts w:ascii="Sylfaen" w:hAnsi="Sylfaen"/>
          <w:sz w:val="24"/>
          <w:szCs w:val="24"/>
        </w:rPr>
        <w:t>слово «(подтверждении)» исключить;</w:t>
      </w:r>
    </w:p>
    <w:p w:rsidR="003F346B" w:rsidRPr="00C1408D" w:rsidRDefault="001C127A" w:rsidP="009F4C46">
      <w:pPr>
        <w:pStyle w:val="Bodytext20"/>
        <w:shd w:val="clear" w:color="auto" w:fill="auto"/>
        <w:spacing w:before="0" w:after="120" w:line="235" w:lineRule="auto"/>
        <w:ind w:firstLine="567"/>
        <w:rPr>
          <w:rFonts w:ascii="Sylfaen" w:hAnsi="Sylfaen"/>
          <w:sz w:val="24"/>
          <w:szCs w:val="24"/>
        </w:rPr>
      </w:pPr>
      <w:r w:rsidRPr="00C1408D">
        <w:rPr>
          <w:rStyle w:val="Bodytext215pt"/>
          <w:rFonts w:ascii="Sylfaen" w:hAnsi="Sylfaen"/>
          <w:sz w:val="24"/>
          <w:szCs w:val="24"/>
        </w:rPr>
        <w:t>б)</w:t>
      </w:r>
      <w:r w:rsidR="00C1408D" w:rsidRPr="00C1408D">
        <w:rPr>
          <w:rStyle w:val="Bodytext215pt"/>
          <w:rFonts w:ascii="Sylfaen" w:hAnsi="Sylfaen"/>
          <w:sz w:val="24"/>
          <w:szCs w:val="24"/>
        </w:rPr>
        <w:t xml:space="preserve"> </w:t>
      </w:r>
      <w:r w:rsidRPr="00C1408D">
        <w:rPr>
          <w:rStyle w:val="Bodytext215pt"/>
          <w:rFonts w:ascii="Sylfaen" w:hAnsi="Sylfaen"/>
          <w:sz w:val="24"/>
          <w:szCs w:val="24"/>
        </w:rPr>
        <w:t>после слов «из фруктов и овощей» (ТР ТС 023/2011)» дополнить словами «или сведений о таком документе».</w:t>
      </w:r>
    </w:p>
    <w:p w:rsidR="003F346B" w:rsidRPr="00C1408D" w:rsidRDefault="00C1408D" w:rsidP="009F4C46">
      <w:pPr>
        <w:pStyle w:val="Bodytext20"/>
        <w:shd w:val="clear" w:color="auto" w:fill="auto"/>
        <w:spacing w:before="0" w:after="120" w:line="235" w:lineRule="auto"/>
        <w:ind w:firstLine="567"/>
        <w:rPr>
          <w:rFonts w:ascii="Sylfaen" w:hAnsi="Sylfaen"/>
          <w:sz w:val="24"/>
          <w:szCs w:val="24"/>
        </w:rPr>
      </w:pPr>
      <w:r w:rsidRPr="00C1408D">
        <w:rPr>
          <w:rFonts w:ascii="Sylfaen" w:hAnsi="Sylfaen"/>
          <w:sz w:val="24"/>
          <w:szCs w:val="24"/>
        </w:rPr>
        <w:t xml:space="preserve">2. </w:t>
      </w:r>
      <w:r w:rsidR="001C127A" w:rsidRPr="00C1408D">
        <w:rPr>
          <w:rStyle w:val="Bodytext215pt"/>
          <w:rFonts w:ascii="Sylfaen" w:hAnsi="Sylfaen"/>
          <w:sz w:val="24"/>
          <w:szCs w:val="24"/>
        </w:rPr>
        <w:t>В преамбуле слова «В соответствии со статьей 3 Договора о Евразийской экономической комиссии от 18 ноября 2011 года» заменить словами «В целях реализации подпункта «в» пункта 2 Положения о порядке ввоза на таможенную территорию Таможенного союза продукции (товаров), в отношении которой устанавливаются обязательные требования в рамках Таможенного союза, утвержденного Решением Коллегии Евразийской экономической комиссии от 25 декабря 2012 г. № 294, и в соответствии с пунктом 8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года)».</w:t>
      </w:r>
    </w:p>
    <w:p w:rsidR="003F346B" w:rsidRPr="00C1408D" w:rsidRDefault="00C1408D" w:rsidP="009F4C46">
      <w:pPr>
        <w:pStyle w:val="Bodytext20"/>
        <w:shd w:val="clear" w:color="auto" w:fill="auto"/>
        <w:spacing w:before="0" w:after="120" w:line="235" w:lineRule="auto"/>
        <w:ind w:firstLine="567"/>
        <w:rPr>
          <w:rFonts w:ascii="Sylfaen" w:hAnsi="Sylfaen"/>
          <w:sz w:val="24"/>
          <w:szCs w:val="24"/>
        </w:rPr>
      </w:pPr>
      <w:r w:rsidRPr="00C1408D">
        <w:rPr>
          <w:rFonts w:ascii="Sylfaen" w:hAnsi="Sylfaen"/>
          <w:sz w:val="24"/>
          <w:szCs w:val="24"/>
        </w:rPr>
        <w:t xml:space="preserve">3. </w:t>
      </w:r>
      <w:r w:rsidR="001C127A" w:rsidRPr="00C1408D">
        <w:rPr>
          <w:rStyle w:val="Bodytext215pt"/>
          <w:rFonts w:ascii="Sylfaen" w:hAnsi="Sylfaen"/>
          <w:sz w:val="24"/>
          <w:szCs w:val="24"/>
        </w:rPr>
        <w:t>В пункте 1:</w:t>
      </w:r>
    </w:p>
    <w:p w:rsidR="003F346B" w:rsidRPr="00C1408D" w:rsidRDefault="001C127A" w:rsidP="009F4C46">
      <w:pPr>
        <w:pStyle w:val="Bodytext20"/>
        <w:shd w:val="clear" w:color="auto" w:fill="auto"/>
        <w:spacing w:before="0" w:after="120" w:line="235" w:lineRule="auto"/>
        <w:ind w:firstLine="567"/>
        <w:rPr>
          <w:rFonts w:ascii="Sylfaen" w:hAnsi="Sylfaen"/>
          <w:sz w:val="24"/>
          <w:szCs w:val="24"/>
        </w:rPr>
      </w:pPr>
      <w:r w:rsidRPr="00C1408D">
        <w:rPr>
          <w:rStyle w:val="Bodytext215pt"/>
          <w:rFonts w:ascii="Sylfaen" w:hAnsi="Sylfaen"/>
          <w:sz w:val="24"/>
          <w:szCs w:val="24"/>
        </w:rPr>
        <w:t>а)</w:t>
      </w:r>
      <w:r w:rsidR="00C1408D" w:rsidRPr="00C1408D">
        <w:rPr>
          <w:rStyle w:val="Bodytext215pt"/>
          <w:rFonts w:ascii="Sylfaen" w:hAnsi="Sylfaen"/>
          <w:sz w:val="24"/>
          <w:szCs w:val="24"/>
        </w:rPr>
        <w:t xml:space="preserve"> </w:t>
      </w:r>
      <w:r w:rsidRPr="00C1408D">
        <w:rPr>
          <w:rStyle w:val="Bodytext215pt"/>
          <w:rFonts w:ascii="Sylfaen" w:hAnsi="Sylfaen"/>
          <w:sz w:val="24"/>
          <w:szCs w:val="24"/>
        </w:rPr>
        <w:t>слово «(подтверждении)» исключить;</w:t>
      </w:r>
    </w:p>
    <w:p w:rsidR="003F346B" w:rsidRPr="00C1408D" w:rsidRDefault="001C127A" w:rsidP="009F4C46">
      <w:pPr>
        <w:pStyle w:val="Bodytext20"/>
        <w:shd w:val="clear" w:color="auto" w:fill="auto"/>
        <w:spacing w:before="0" w:after="120" w:line="235" w:lineRule="auto"/>
        <w:ind w:firstLine="567"/>
        <w:rPr>
          <w:rFonts w:ascii="Sylfaen" w:hAnsi="Sylfaen"/>
          <w:sz w:val="24"/>
          <w:szCs w:val="24"/>
        </w:rPr>
      </w:pPr>
      <w:r w:rsidRPr="00C1408D">
        <w:rPr>
          <w:rStyle w:val="Bodytext215pt"/>
          <w:rFonts w:ascii="Sylfaen" w:hAnsi="Sylfaen"/>
          <w:sz w:val="24"/>
          <w:szCs w:val="24"/>
        </w:rPr>
        <w:t>б)</w:t>
      </w:r>
      <w:r w:rsidR="00C1408D" w:rsidRPr="00C1408D">
        <w:rPr>
          <w:rStyle w:val="Bodytext215pt"/>
          <w:rFonts w:ascii="Sylfaen" w:hAnsi="Sylfaen"/>
          <w:sz w:val="24"/>
          <w:szCs w:val="24"/>
        </w:rPr>
        <w:t xml:space="preserve"> </w:t>
      </w:r>
      <w:r w:rsidRPr="00C1408D">
        <w:rPr>
          <w:rStyle w:val="Bodytext215pt"/>
          <w:rFonts w:ascii="Sylfaen" w:hAnsi="Sylfaen"/>
          <w:sz w:val="24"/>
          <w:szCs w:val="24"/>
        </w:rPr>
        <w:t>после слов «из фруктов и овощей» (ТР ТС 023/2011)» дополнить словами «или сведений о таком документе».</w:t>
      </w:r>
    </w:p>
    <w:p w:rsidR="003F346B" w:rsidRPr="00C1408D" w:rsidRDefault="00C1408D" w:rsidP="009F4C46">
      <w:pPr>
        <w:pStyle w:val="Bodytext20"/>
        <w:shd w:val="clear" w:color="auto" w:fill="auto"/>
        <w:spacing w:before="0" w:after="120" w:line="235" w:lineRule="auto"/>
        <w:ind w:firstLine="567"/>
        <w:rPr>
          <w:rFonts w:ascii="Sylfaen" w:hAnsi="Sylfaen"/>
          <w:sz w:val="24"/>
          <w:szCs w:val="24"/>
        </w:rPr>
      </w:pPr>
      <w:r w:rsidRPr="00C1408D">
        <w:rPr>
          <w:rFonts w:ascii="Sylfaen" w:hAnsi="Sylfaen"/>
          <w:sz w:val="24"/>
          <w:szCs w:val="24"/>
        </w:rPr>
        <w:t xml:space="preserve">4. </w:t>
      </w:r>
      <w:r w:rsidR="001C127A" w:rsidRPr="00C1408D">
        <w:rPr>
          <w:rStyle w:val="Bodytext215pt"/>
          <w:rFonts w:ascii="Sylfaen" w:hAnsi="Sylfaen"/>
          <w:sz w:val="24"/>
          <w:szCs w:val="24"/>
        </w:rPr>
        <w:t>Перечень продукции,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 «Технический регламент на соковую продукцию из фруктов и овощей» (ТР ТС 023/2011), утвержденный указанным Решением, изложить в следующей редакции:</w:t>
      </w:r>
    </w:p>
    <w:p w:rsidR="003F346B" w:rsidRPr="00C1408D" w:rsidRDefault="001C127A" w:rsidP="00C6642E">
      <w:pPr>
        <w:pStyle w:val="Bodytext20"/>
        <w:shd w:val="clear" w:color="auto" w:fill="auto"/>
        <w:spacing w:before="0" w:after="120" w:line="240" w:lineRule="auto"/>
        <w:ind w:left="8789" w:right="-30"/>
        <w:jc w:val="center"/>
        <w:rPr>
          <w:rFonts w:ascii="Sylfaen" w:hAnsi="Sylfaen"/>
          <w:sz w:val="24"/>
          <w:szCs w:val="24"/>
        </w:rPr>
      </w:pPr>
      <w:r w:rsidRPr="00C1408D">
        <w:rPr>
          <w:rStyle w:val="Bodytext215pt"/>
          <w:rFonts w:ascii="Sylfaen" w:hAnsi="Sylfaen"/>
          <w:sz w:val="24"/>
          <w:szCs w:val="24"/>
        </w:rPr>
        <w:lastRenderedPageBreak/>
        <w:t>«УТВЕРЖДЕН</w:t>
      </w:r>
    </w:p>
    <w:p w:rsidR="003F346B" w:rsidRPr="00C1408D" w:rsidRDefault="001C127A" w:rsidP="00C6642E">
      <w:pPr>
        <w:pStyle w:val="Bodytext20"/>
        <w:shd w:val="clear" w:color="auto" w:fill="auto"/>
        <w:spacing w:before="0" w:after="0" w:line="240" w:lineRule="auto"/>
        <w:ind w:left="8789" w:right="-28"/>
        <w:jc w:val="center"/>
        <w:rPr>
          <w:rFonts w:ascii="Sylfaen" w:hAnsi="Sylfaen"/>
          <w:sz w:val="24"/>
          <w:szCs w:val="24"/>
        </w:rPr>
      </w:pPr>
      <w:r w:rsidRPr="00C1408D">
        <w:rPr>
          <w:rStyle w:val="Bodytext215pt"/>
          <w:rFonts w:ascii="Sylfaen" w:hAnsi="Sylfaen"/>
          <w:sz w:val="24"/>
          <w:szCs w:val="24"/>
        </w:rPr>
        <w:t>Решением Коллегии</w:t>
      </w:r>
      <w:r w:rsidR="00C1408D" w:rsidRPr="00C1408D">
        <w:rPr>
          <w:rStyle w:val="Bodytext215pt"/>
          <w:rFonts w:ascii="Sylfaen" w:hAnsi="Sylfaen"/>
          <w:sz w:val="24"/>
          <w:szCs w:val="24"/>
        </w:rPr>
        <w:t xml:space="preserve"> </w:t>
      </w:r>
      <w:r w:rsidRPr="00C1408D">
        <w:rPr>
          <w:rStyle w:val="Bodytext215pt"/>
          <w:rFonts w:ascii="Sylfaen" w:hAnsi="Sylfaen"/>
          <w:sz w:val="24"/>
          <w:szCs w:val="24"/>
        </w:rPr>
        <w:t>Евразийской экономической комиссии</w:t>
      </w:r>
    </w:p>
    <w:p w:rsidR="003F346B" w:rsidRPr="00C1408D" w:rsidRDefault="001C127A" w:rsidP="00C6642E">
      <w:pPr>
        <w:pStyle w:val="Bodytext20"/>
        <w:shd w:val="clear" w:color="auto" w:fill="auto"/>
        <w:spacing w:before="0" w:after="0" w:line="240" w:lineRule="auto"/>
        <w:ind w:left="8789" w:right="-28"/>
        <w:jc w:val="center"/>
        <w:rPr>
          <w:rFonts w:ascii="Sylfaen" w:hAnsi="Sylfaen"/>
          <w:sz w:val="24"/>
          <w:szCs w:val="24"/>
        </w:rPr>
      </w:pPr>
      <w:r w:rsidRPr="00C1408D">
        <w:rPr>
          <w:rStyle w:val="Bodytext215pt"/>
          <w:rFonts w:ascii="Sylfaen" w:hAnsi="Sylfaen"/>
          <w:sz w:val="24"/>
          <w:szCs w:val="24"/>
        </w:rPr>
        <w:t>от 26 мая 2014 г. № 76</w:t>
      </w:r>
      <w:r w:rsidR="00C1408D" w:rsidRPr="00C1408D">
        <w:rPr>
          <w:rStyle w:val="Bodytext215pt"/>
          <w:rFonts w:ascii="Sylfaen" w:hAnsi="Sylfaen"/>
          <w:sz w:val="24"/>
          <w:szCs w:val="24"/>
        </w:rPr>
        <w:t xml:space="preserve"> </w:t>
      </w:r>
      <w:r w:rsidRPr="00C1408D">
        <w:rPr>
          <w:rStyle w:val="Bodytext215pt"/>
          <w:rFonts w:ascii="Sylfaen" w:hAnsi="Sylfaen"/>
          <w:sz w:val="24"/>
          <w:szCs w:val="24"/>
        </w:rPr>
        <w:t>(в редакции Решения Коллегии</w:t>
      </w:r>
      <w:r w:rsidR="00C1408D" w:rsidRPr="00C1408D">
        <w:rPr>
          <w:rStyle w:val="Bodytext215pt"/>
          <w:rFonts w:ascii="Sylfaen" w:hAnsi="Sylfaen"/>
          <w:sz w:val="24"/>
          <w:szCs w:val="24"/>
        </w:rPr>
        <w:t xml:space="preserve"> </w:t>
      </w:r>
      <w:r w:rsidRPr="00C1408D">
        <w:rPr>
          <w:rStyle w:val="Bodytext215pt"/>
          <w:rFonts w:ascii="Sylfaen" w:hAnsi="Sylfaen"/>
          <w:sz w:val="24"/>
          <w:szCs w:val="24"/>
        </w:rPr>
        <w:t>Евразийской экономической комиссии</w:t>
      </w:r>
    </w:p>
    <w:p w:rsidR="003F346B" w:rsidRPr="00C1408D" w:rsidRDefault="001C127A" w:rsidP="00C6642E">
      <w:pPr>
        <w:pStyle w:val="Bodytext20"/>
        <w:shd w:val="clear" w:color="auto" w:fill="auto"/>
        <w:spacing w:before="0" w:after="120" w:line="240" w:lineRule="auto"/>
        <w:ind w:left="8789" w:right="-30"/>
        <w:jc w:val="center"/>
        <w:rPr>
          <w:rFonts w:ascii="Sylfaen" w:hAnsi="Sylfaen"/>
          <w:sz w:val="24"/>
          <w:szCs w:val="24"/>
        </w:rPr>
      </w:pPr>
      <w:r w:rsidRPr="00C1408D">
        <w:rPr>
          <w:rStyle w:val="Bodytext215pt"/>
          <w:rFonts w:ascii="Sylfaen" w:hAnsi="Sylfaen"/>
          <w:sz w:val="24"/>
          <w:szCs w:val="24"/>
        </w:rPr>
        <w:t>от 7 июня 2016 г. № 70)</w:t>
      </w:r>
    </w:p>
    <w:p w:rsidR="009F4C46" w:rsidRDefault="009F4C46" w:rsidP="00C1408D">
      <w:pPr>
        <w:pStyle w:val="Bodytext30"/>
        <w:shd w:val="clear" w:color="auto" w:fill="auto"/>
        <w:spacing w:line="240" w:lineRule="auto"/>
        <w:ind w:right="20"/>
        <w:rPr>
          <w:rStyle w:val="Bodytext315pt1"/>
          <w:rFonts w:ascii="Sylfaen" w:hAnsi="Sylfaen"/>
          <w:b/>
          <w:bCs/>
          <w:spacing w:val="0"/>
          <w:sz w:val="24"/>
          <w:szCs w:val="24"/>
          <w:lang w:val="en-US"/>
        </w:rPr>
      </w:pPr>
    </w:p>
    <w:p w:rsidR="003F346B" w:rsidRPr="00C1408D" w:rsidRDefault="001C127A" w:rsidP="00C1408D">
      <w:pPr>
        <w:pStyle w:val="Bodytext30"/>
        <w:shd w:val="clear" w:color="auto" w:fill="auto"/>
        <w:spacing w:line="240" w:lineRule="auto"/>
        <w:ind w:right="20"/>
        <w:rPr>
          <w:rFonts w:ascii="Sylfaen" w:hAnsi="Sylfaen"/>
          <w:sz w:val="24"/>
          <w:szCs w:val="24"/>
        </w:rPr>
      </w:pPr>
      <w:r w:rsidRPr="00C1408D">
        <w:rPr>
          <w:rStyle w:val="Bodytext315pt1"/>
          <w:rFonts w:ascii="Sylfaen" w:hAnsi="Sylfaen"/>
          <w:b/>
          <w:bCs/>
          <w:spacing w:val="0"/>
          <w:sz w:val="24"/>
          <w:szCs w:val="24"/>
        </w:rPr>
        <w:t>ПЕРЕЧЕНЬ</w:t>
      </w:r>
    </w:p>
    <w:p w:rsidR="003F346B" w:rsidRDefault="001C127A" w:rsidP="00C1408D">
      <w:pPr>
        <w:pStyle w:val="Bodytext30"/>
        <w:shd w:val="clear" w:color="auto" w:fill="auto"/>
        <w:spacing w:line="240" w:lineRule="auto"/>
        <w:ind w:right="20"/>
        <w:rPr>
          <w:rStyle w:val="Bodytext315pt"/>
          <w:rFonts w:ascii="Sylfaen" w:hAnsi="Sylfaen"/>
          <w:b/>
          <w:bCs/>
          <w:sz w:val="24"/>
          <w:szCs w:val="24"/>
          <w:lang w:val="en-US"/>
        </w:rPr>
      </w:pPr>
      <w:r w:rsidRPr="00C1408D">
        <w:rPr>
          <w:rStyle w:val="Bodytext315pt"/>
          <w:rFonts w:ascii="Sylfaen" w:hAnsi="Sylfaen"/>
          <w:b/>
          <w:bCs/>
          <w:sz w:val="24"/>
          <w:szCs w:val="24"/>
        </w:rPr>
        <w:t>продукции, в отношении которой подача таможенной декларации сопровождается представлением</w:t>
      </w:r>
      <w:r w:rsidR="00C1408D" w:rsidRPr="00C1408D">
        <w:rPr>
          <w:rStyle w:val="Bodytext315pt"/>
          <w:rFonts w:ascii="Sylfaen" w:hAnsi="Sylfaen"/>
          <w:b/>
          <w:bCs/>
          <w:sz w:val="24"/>
          <w:szCs w:val="24"/>
        </w:rPr>
        <w:t xml:space="preserve"> </w:t>
      </w:r>
      <w:r w:rsidRPr="00C1408D">
        <w:rPr>
          <w:rStyle w:val="Bodytext315pt"/>
          <w:rFonts w:ascii="Sylfaen" w:hAnsi="Sylfaen"/>
          <w:b/>
          <w:bCs/>
          <w:sz w:val="24"/>
          <w:szCs w:val="24"/>
        </w:rPr>
        <w:t>документа об оценке соответствия требованиям технического регламента Таможенного союза</w:t>
      </w:r>
      <w:r w:rsidR="00C1408D" w:rsidRPr="00C1408D">
        <w:rPr>
          <w:rStyle w:val="Bodytext315pt"/>
          <w:rFonts w:ascii="Sylfaen" w:hAnsi="Sylfaen"/>
          <w:b/>
          <w:bCs/>
          <w:sz w:val="24"/>
          <w:szCs w:val="24"/>
        </w:rPr>
        <w:t xml:space="preserve"> </w:t>
      </w:r>
      <w:r w:rsidRPr="00C1408D">
        <w:rPr>
          <w:rStyle w:val="Bodytext315pt"/>
          <w:rFonts w:ascii="Sylfaen" w:hAnsi="Sylfaen"/>
          <w:b/>
          <w:bCs/>
          <w:sz w:val="24"/>
          <w:szCs w:val="24"/>
        </w:rPr>
        <w:t>«Технический регламент на соковую продукцию из фруктов и овощей» (ТР ТС 023/2011)</w:t>
      </w:r>
      <w:r w:rsidR="00C1408D" w:rsidRPr="00C1408D">
        <w:rPr>
          <w:rStyle w:val="Bodytext315pt"/>
          <w:rFonts w:ascii="Sylfaen" w:hAnsi="Sylfaen"/>
          <w:b/>
          <w:bCs/>
          <w:sz w:val="24"/>
          <w:szCs w:val="24"/>
        </w:rPr>
        <w:t xml:space="preserve"> </w:t>
      </w:r>
      <w:r w:rsidRPr="00C1408D">
        <w:rPr>
          <w:rStyle w:val="Bodytext315pt"/>
          <w:rFonts w:ascii="Sylfaen" w:hAnsi="Sylfaen"/>
          <w:b/>
          <w:bCs/>
          <w:sz w:val="24"/>
          <w:szCs w:val="24"/>
        </w:rPr>
        <w:t>или сведений о таком документе</w:t>
      </w:r>
    </w:p>
    <w:p w:rsidR="00C1408D" w:rsidRPr="00C1408D" w:rsidRDefault="00C1408D" w:rsidP="00C1408D">
      <w:pPr>
        <w:pStyle w:val="Bodytext30"/>
        <w:shd w:val="clear" w:color="auto" w:fill="auto"/>
        <w:spacing w:line="240" w:lineRule="auto"/>
        <w:ind w:right="20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14634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4557"/>
        <w:gridCol w:w="2285"/>
        <w:gridCol w:w="2569"/>
        <w:gridCol w:w="5223"/>
      </w:tblGrid>
      <w:tr w:rsidR="00C1408D" w:rsidRPr="00C1408D" w:rsidTr="009F4C46">
        <w:trPr>
          <w:tblHeader/>
          <w:jc w:val="center"/>
        </w:trPr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46B" w:rsidRPr="00C1408D" w:rsidRDefault="001C127A" w:rsidP="00C1408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t>Наименование продукции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46B" w:rsidRPr="00C1408D" w:rsidRDefault="001C127A" w:rsidP="00C1408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t>Код ТН ВЭД ЕАЭС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46B" w:rsidRPr="00C1408D" w:rsidRDefault="001C127A" w:rsidP="00C1408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t>Документ об оценке соответствия или сведения о таком документе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46B" w:rsidRPr="00C1408D" w:rsidRDefault="001C127A" w:rsidP="00C1408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t>Примечание</w:t>
            </w:r>
          </w:p>
        </w:tc>
      </w:tr>
      <w:tr w:rsidR="00C1408D" w:rsidRPr="00C1408D" w:rsidTr="009F4C46">
        <w:trPr>
          <w:tblHeader/>
          <w:jc w:val="center"/>
        </w:trPr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46B" w:rsidRPr="00C1408D" w:rsidRDefault="001C127A" w:rsidP="00C1408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46B" w:rsidRPr="00C1408D" w:rsidRDefault="001C127A" w:rsidP="00C1408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46B" w:rsidRPr="00C1408D" w:rsidRDefault="001C127A" w:rsidP="00C1408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46B" w:rsidRPr="00C1408D" w:rsidRDefault="001C127A" w:rsidP="00C1408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t>4</w:t>
            </w:r>
          </w:p>
        </w:tc>
      </w:tr>
      <w:tr w:rsidR="00C1408D" w:rsidRPr="00C1408D" w:rsidTr="009F4C46">
        <w:trPr>
          <w:jc w:val="center"/>
        </w:trPr>
        <w:tc>
          <w:tcPr>
            <w:tcW w:w="4557" w:type="dxa"/>
            <w:tcBorders>
              <w:top w:val="single" w:sz="4" w:space="0" w:color="auto"/>
            </w:tcBorders>
            <w:shd w:val="clear" w:color="auto" w:fill="FFFFFF"/>
          </w:tcPr>
          <w:p w:rsidR="003F346B" w:rsidRPr="00C1408D" w:rsidRDefault="001C127A" w:rsidP="00C140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t>Соки из фруктов и (или) овощей (кроме томатного), в том числе: сок прямого отжима восстановленный сок концентрированный сок диффузионный сок, в том числе концентрированный диффузионный сок</w:t>
            </w:r>
          </w:p>
        </w:tc>
        <w:tc>
          <w:tcPr>
            <w:tcW w:w="2285" w:type="dxa"/>
            <w:tcBorders>
              <w:top w:val="single" w:sz="4" w:space="0" w:color="auto"/>
            </w:tcBorders>
            <w:shd w:val="clear" w:color="auto" w:fill="FFFFFF"/>
          </w:tcPr>
          <w:p w:rsidR="003F346B" w:rsidRPr="00C1408D" w:rsidRDefault="001C127A" w:rsidP="00C1408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t>из 2009</w:t>
            </w:r>
          </w:p>
        </w:tc>
        <w:tc>
          <w:tcPr>
            <w:tcW w:w="2569" w:type="dxa"/>
            <w:tcBorders>
              <w:top w:val="single" w:sz="4" w:space="0" w:color="auto"/>
            </w:tcBorders>
            <w:shd w:val="clear" w:color="auto" w:fill="FFFFFF"/>
          </w:tcPr>
          <w:p w:rsidR="003F346B" w:rsidRPr="00C1408D" w:rsidRDefault="001C127A" w:rsidP="00C1408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t>декларация о соответствии</w:t>
            </w:r>
          </w:p>
        </w:tc>
        <w:tc>
          <w:tcPr>
            <w:tcW w:w="52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F346B" w:rsidRPr="00C1408D" w:rsidRDefault="001C127A" w:rsidP="00C140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t>для соков, относящихся к специализированной пищевой продукции, наличие подтверждения о государственной регистрации специализированной пищевой продукции (наличие сведений в едином реестре специализированной пищевой продукции) является достаточным и представления декларации о соответствии не требуется</w:t>
            </w:r>
          </w:p>
        </w:tc>
      </w:tr>
      <w:tr w:rsidR="00C1408D" w:rsidRPr="00C1408D" w:rsidTr="00C1408D">
        <w:trPr>
          <w:jc w:val="center"/>
        </w:trPr>
        <w:tc>
          <w:tcPr>
            <w:tcW w:w="4557" w:type="dxa"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2285" w:type="dxa"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2569" w:type="dxa"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5223" w:type="dxa"/>
            <w:shd w:val="clear" w:color="auto" w:fill="FFFFFF"/>
            <w:vAlign w:val="bottom"/>
          </w:tcPr>
          <w:p w:rsidR="003F346B" w:rsidRPr="00C1408D" w:rsidRDefault="001C127A" w:rsidP="00C140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t>для соков нового вида наличие подтверждения о государственной регистрации в едином реестре пищевой продукции нового вида (наличие сведений в едином реестре пищевой продукции нового вида) является</w:t>
            </w:r>
            <w:r w:rsidR="00C1408D" w:rsidRPr="00C1408D">
              <w:rPr>
                <w:rStyle w:val="Bodytext215pt"/>
                <w:rFonts w:ascii="Sylfaen" w:hAnsi="Sylfaen"/>
                <w:sz w:val="24"/>
                <w:szCs w:val="24"/>
              </w:rPr>
              <w:t xml:space="preserve"> достаточным и представления декларации о соответствии не требуется</w:t>
            </w:r>
          </w:p>
        </w:tc>
      </w:tr>
      <w:tr w:rsidR="00C1408D" w:rsidRPr="00C1408D" w:rsidTr="00C1408D">
        <w:trPr>
          <w:jc w:val="center"/>
        </w:trPr>
        <w:tc>
          <w:tcPr>
            <w:tcW w:w="4557" w:type="dxa"/>
            <w:shd w:val="clear" w:color="auto" w:fill="FFFFFF"/>
          </w:tcPr>
          <w:p w:rsidR="003F346B" w:rsidRPr="00C1408D" w:rsidRDefault="001C127A" w:rsidP="00C140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t>Фруктовые и (или) овощные нектары</w:t>
            </w:r>
          </w:p>
        </w:tc>
        <w:tc>
          <w:tcPr>
            <w:tcW w:w="2285" w:type="dxa"/>
            <w:shd w:val="clear" w:color="auto" w:fill="FFFFFF"/>
          </w:tcPr>
          <w:p w:rsidR="003F346B" w:rsidRPr="00C1408D" w:rsidRDefault="001C127A" w:rsidP="00C1408D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t>из 2202 90 100 9</w:t>
            </w:r>
          </w:p>
        </w:tc>
        <w:tc>
          <w:tcPr>
            <w:tcW w:w="2569" w:type="dxa"/>
            <w:shd w:val="clear" w:color="auto" w:fill="FFFFFF"/>
          </w:tcPr>
          <w:p w:rsidR="003F346B" w:rsidRPr="00C1408D" w:rsidRDefault="001C127A" w:rsidP="00C1408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t>декларация о соответствии</w:t>
            </w:r>
          </w:p>
        </w:tc>
        <w:tc>
          <w:tcPr>
            <w:tcW w:w="5223" w:type="dxa"/>
            <w:shd w:val="clear" w:color="auto" w:fill="FFFFFF"/>
            <w:vAlign w:val="center"/>
          </w:tcPr>
          <w:p w:rsidR="003F346B" w:rsidRPr="00C1408D" w:rsidRDefault="001C127A" w:rsidP="00C140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t>для фруктовых и (или) овощных нектаров, относящихся к специализированной пищевой продукции, наличие подтверждения о государственной регистрации специализированной пищевой продукции (наличие сведений в едином реестре специализированной пищевой продукции) является достаточным и представления декларации о соответствии не требуется</w:t>
            </w:r>
          </w:p>
        </w:tc>
      </w:tr>
      <w:tr w:rsidR="00C1408D" w:rsidRPr="00C1408D" w:rsidTr="00C1408D">
        <w:trPr>
          <w:jc w:val="center"/>
        </w:trPr>
        <w:tc>
          <w:tcPr>
            <w:tcW w:w="4557" w:type="dxa"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2285" w:type="dxa"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2569" w:type="dxa"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5223" w:type="dxa"/>
            <w:shd w:val="clear" w:color="auto" w:fill="FFFFFF"/>
            <w:vAlign w:val="center"/>
          </w:tcPr>
          <w:p w:rsidR="003F346B" w:rsidRPr="00C1408D" w:rsidRDefault="001C127A" w:rsidP="00C140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t>для фруктовых и (или) овощных нектаров нового вида наличие подтверждения о государственной регистрации в едином реестре пищевой продукции нового вида (наличие</w:t>
            </w:r>
            <w:r w:rsidR="00C6642E" w:rsidRPr="00C1408D">
              <w:rPr>
                <w:rStyle w:val="Bodytext215pt"/>
                <w:rFonts w:ascii="Sylfaen" w:hAnsi="Sylfaen"/>
                <w:sz w:val="24"/>
                <w:szCs w:val="24"/>
              </w:rPr>
              <w:t xml:space="preserve"> сведений в едином реестре пищевой продукции нового вида) является достаточным и </w:t>
            </w:r>
            <w:r w:rsidR="00C6642E" w:rsidRPr="00C1408D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представления декларации о соответствии не требуется</w:t>
            </w:r>
          </w:p>
        </w:tc>
      </w:tr>
      <w:tr w:rsidR="00C1408D" w:rsidRPr="00C1408D" w:rsidTr="00C1408D">
        <w:trPr>
          <w:jc w:val="center"/>
        </w:trPr>
        <w:tc>
          <w:tcPr>
            <w:tcW w:w="4557" w:type="dxa"/>
            <w:shd w:val="clear" w:color="auto" w:fill="FFFFFF"/>
          </w:tcPr>
          <w:p w:rsidR="003F346B" w:rsidRPr="00C1408D" w:rsidRDefault="001C127A" w:rsidP="00C140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Фруктовые и (или) овощные сокосодержащие напитки</w:t>
            </w:r>
          </w:p>
        </w:tc>
        <w:tc>
          <w:tcPr>
            <w:tcW w:w="2285" w:type="dxa"/>
            <w:shd w:val="clear" w:color="auto" w:fill="FFFFFF"/>
          </w:tcPr>
          <w:p w:rsidR="003F346B" w:rsidRPr="00C1408D" w:rsidRDefault="001C127A" w:rsidP="00C1408D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t>из 2202 90 100 9</w:t>
            </w:r>
          </w:p>
        </w:tc>
        <w:tc>
          <w:tcPr>
            <w:tcW w:w="2569" w:type="dxa"/>
            <w:shd w:val="clear" w:color="auto" w:fill="FFFFFF"/>
          </w:tcPr>
          <w:p w:rsidR="003F346B" w:rsidRPr="00C1408D" w:rsidRDefault="001C127A" w:rsidP="00C1408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t>декларация о соответствии</w:t>
            </w:r>
          </w:p>
        </w:tc>
        <w:tc>
          <w:tcPr>
            <w:tcW w:w="5223" w:type="dxa"/>
            <w:shd w:val="clear" w:color="auto" w:fill="FFFFFF"/>
            <w:vAlign w:val="center"/>
          </w:tcPr>
          <w:p w:rsidR="003F346B" w:rsidRPr="00C1408D" w:rsidRDefault="001C127A" w:rsidP="00C140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t>для фруктовых и (или) овощных сокосодержащих напитков, относящихся к специализированной пищевой продукции, наличие подтверждения о государственной регистрации специализированной пищевой продукции (наличие сведений в едином реестре специализированной пищевой продукции) является достаточным и представления декларации о соответствии не требуется</w:t>
            </w:r>
          </w:p>
        </w:tc>
      </w:tr>
      <w:tr w:rsidR="00C1408D" w:rsidRPr="00C1408D" w:rsidTr="00C1408D">
        <w:trPr>
          <w:jc w:val="center"/>
        </w:trPr>
        <w:tc>
          <w:tcPr>
            <w:tcW w:w="4557" w:type="dxa"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2285" w:type="dxa"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2569" w:type="dxa"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5223" w:type="dxa"/>
            <w:shd w:val="clear" w:color="auto" w:fill="FFFFFF"/>
            <w:vAlign w:val="bottom"/>
          </w:tcPr>
          <w:p w:rsidR="003F346B" w:rsidRPr="00C1408D" w:rsidRDefault="001C127A" w:rsidP="00C140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t>для фруктовых и (или) овощных сокосодержащих напитков нового вида наличие подтверждения о государственной регистрации в едином реестре пищевой продукции нового вида (наличие сведений в едином реестре</w:t>
            </w:r>
            <w:r w:rsidR="00C1408D" w:rsidRPr="00C1408D">
              <w:rPr>
                <w:rStyle w:val="Bodytext215pt"/>
                <w:rFonts w:ascii="Sylfaen" w:hAnsi="Sylfaen"/>
                <w:sz w:val="24"/>
                <w:szCs w:val="24"/>
              </w:rPr>
              <w:t xml:space="preserve"> пищевой продукции нового вида) является достаточным и представления декларации о соответствии не требуется</w:t>
            </w:r>
          </w:p>
        </w:tc>
      </w:tr>
      <w:tr w:rsidR="00C1408D" w:rsidRPr="00C1408D" w:rsidTr="00C1408D">
        <w:trPr>
          <w:jc w:val="center"/>
        </w:trPr>
        <w:tc>
          <w:tcPr>
            <w:tcW w:w="4557" w:type="dxa"/>
            <w:shd w:val="clear" w:color="auto" w:fill="FFFFFF"/>
          </w:tcPr>
          <w:p w:rsidR="003F346B" w:rsidRPr="00C1408D" w:rsidRDefault="001C127A" w:rsidP="00C140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t>Морсы</w:t>
            </w:r>
          </w:p>
        </w:tc>
        <w:tc>
          <w:tcPr>
            <w:tcW w:w="2285" w:type="dxa"/>
            <w:shd w:val="clear" w:color="auto" w:fill="FFFFFF"/>
          </w:tcPr>
          <w:p w:rsidR="003F346B" w:rsidRPr="00C1408D" w:rsidRDefault="001C127A" w:rsidP="00C1408D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t>из 2202 90 100 9</w:t>
            </w:r>
          </w:p>
        </w:tc>
        <w:tc>
          <w:tcPr>
            <w:tcW w:w="2569" w:type="dxa"/>
            <w:shd w:val="clear" w:color="auto" w:fill="FFFFFF"/>
          </w:tcPr>
          <w:p w:rsidR="003F346B" w:rsidRPr="00C1408D" w:rsidRDefault="001C127A" w:rsidP="00C1408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t>декларация о соответствии</w:t>
            </w:r>
          </w:p>
        </w:tc>
        <w:tc>
          <w:tcPr>
            <w:tcW w:w="5223" w:type="dxa"/>
            <w:shd w:val="clear" w:color="auto" w:fill="FFFFFF"/>
            <w:vAlign w:val="center"/>
          </w:tcPr>
          <w:p w:rsidR="003F346B" w:rsidRPr="00C1408D" w:rsidRDefault="001C127A" w:rsidP="00C140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t xml:space="preserve">для морсов, относящихся к специализированной пищевой продукции, наличие подтверждения о </w:t>
            </w: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государственной регистрации специализированной пищевой продукции (наличие сведений в едином реестре специализированной пищевой продукции) является достаточным и представления декларации о соответствии не требуется</w:t>
            </w:r>
          </w:p>
        </w:tc>
      </w:tr>
      <w:tr w:rsidR="00C1408D" w:rsidRPr="00C1408D" w:rsidTr="00C1408D">
        <w:trPr>
          <w:jc w:val="center"/>
        </w:trPr>
        <w:tc>
          <w:tcPr>
            <w:tcW w:w="4557" w:type="dxa"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2285" w:type="dxa"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2569" w:type="dxa"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5223" w:type="dxa"/>
            <w:shd w:val="clear" w:color="auto" w:fill="FFFFFF"/>
            <w:vAlign w:val="center"/>
          </w:tcPr>
          <w:p w:rsidR="003F346B" w:rsidRPr="00C1408D" w:rsidRDefault="001C127A" w:rsidP="00C140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t>для морсов нового вида наличие подтверждения о государственной регистрации в едином реестре пищевой продукции нового вида (наличие сведений в едином реестре пищевой продукции нового вида) является достаточным и представления декларации о соответствии не требуется</w:t>
            </w:r>
          </w:p>
        </w:tc>
      </w:tr>
      <w:tr w:rsidR="00C1408D" w:rsidRPr="00C1408D" w:rsidTr="00C1408D">
        <w:trPr>
          <w:jc w:val="center"/>
        </w:trPr>
        <w:tc>
          <w:tcPr>
            <w:tcW w:w="4557" w:type="dxa"/>
            <w:shd w:val="clear" w:color="auto" w:fill="FFFFFF"/>
          </w:tcPr>
          <w:p w:rsidR="003F346B" w:rsidRPr="00C1408D" w:rsidRDefault="001C127A" w:rsidP="00C140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t>Концентрированные морсы</w:t>
            </w:r>
          </w:p>
        </w:tc>
        <w:tc>
          <w:tcPr>
            <w:tcW w:w="2285" w:type="dxa"/>
            <w:shd w:val="clear" w:color="auto" w:fill="FFFFFF"/>
          </w:tcPr>
          <w:p w:rsidR="003F346B" w:rsidRPr="00C1408D" w:rsidRDefault="001C127A" w:rsidP="00C1408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t>из 2009</w:t>
            </w:r>
          </w:p>
          <w:p w:rsidR="003F346B" w:rsidRPr="00C1408D" w:rsidRDefault="001C127A" w:rsidP="00C1408D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t>из 2106 90 980 9</w:t>
            </w:r>
          </w:p>
        </w:tc>
        <w:tc>
          <w:tcPr>
            <w:tcW w:w="2569" w:type="dxa"/>
            <w:shd w:val="clear" w:color="auto" w:fill="FFFFFF"/>
          </w:tcPr>
          <w:p w:rsidR="003F346B" w:rsidRPr="00C1408D" w:rsidRDefault="001C127A" w:rsidP="00C1408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t>декларация о соответствии</w:t>
            </w:r>
          </w:p>
        </w:tc>
        <w:tc>
          <w:tcPr>
            <w:tcW w:w="5223" w:type="dxa"/>
            <w:shd w:val="clear" w:color="auto" w:fill="FFFFFF"/>
            <w:vAlign w:val="center"/>
          </w:tcPr>
          <w:p w:rsidR="003F346B" w:rsidRPr="00C1408D" w:rsidRDefault="001C127A" w:rsidP="00C140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t>для концентрированных морсов нового вида наличие подтверждения о государственной регистрации в едином реестре пищевой продукции нового вида (наличие сведений в едином реестре пищевой продукции нового вида) является достаточным и представления декларации о соответствии не требуется</w:t>
            </w:r>
          </w:p>
        </w:tc>
      </w:tr>
      <w:tr w:rsidR="00C1408D" w:rsidRPr="00C1408D" w:rsidTr="00C1408D">
        <w:trPr>
          <w:jc w:val="center"/>
        </w:trPr>
        <w:tc>
          <w:tcPr>
            <w:tcW w:w="4557" w:type="dxa"/>
            <w:vMerge w:val="restart"/>
            <w:shd w:val="clear" w:color="auto" w:fill="FFFFFF"/>
          </w:tcPr>
          <w:p w:rsidR="003F346B" w:rsidRPr="00C1408D" w:rsidRDefault="001C127A" w:rsidP="00C140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t xml:space="preserve">Фруктовые и (или) овощные пюре (кроме </w:t>
            </w: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томатного), концентрированные фруктовые и (или) овощные пюре (кроме томатного)</w:t>
            </w:r>
          </w:p>
        </w:tc>
        <w:tc>
          <w:tcPr>
            <w:tcW w:w="2285" w:type="dxa"/>
            <w:shd w:val="clear" w:color="auto" w:fill="FFFFFF"/>
            <w:vAlign w:val="bottom"/>
          </w:tcPr>
          <w:p w:rsidR="003F346B" w:rsidRPr="00C1408D" w:rsidRDefault="001C127A" w:rsidP="00C1408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из 2004 90</w:t>
            </w:r>
          </w:p>
        </w:tc>
        <w:tc>
          <w:tcPr>
            <w:tcW w:w="2569" w:type="dxa"/>
            <w:vMerge w:val="restart"/>
            <w:shd w:val="clear" w:color="auto" w:fill="FFFFFF"/>
          </w:tcPr>
          <w:p w:rsidR="003F346B" w:rsidRPr="00C1408D" w:rsidRDefault="001C127A" w:rsidP="00C1408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t xml:space="preserve">декларация о </w:t>
            </w: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соответствии</w:t>
            </w:r>
          </w:p>
        </w:tc>
        <w:tc>
          <w:tcPr>
            <w:tcW w:w="5223" w:type="dxa"/>
            <w:vMerge w:val="restart"/>
            <w:shd w:val="clear" w:color="auto" w:fill="FFFFFF"/>
          </w:tcPr>
          <w:p w:rsidR="003F346B" w:rsidRPr="00C1408D" w:rsidRDefault="001C127A" w:rsidP="00C140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 xml:space="preserve">для фруктовых и (или) овощных пюре (кроме </w:t>
            </w: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томатного), концентрированных фруктовых и (или) овощных пюре (кроме томатного) нового вида наличие подтверждения о государственной регистрации в едином реестре пищевой продукции нового вида (наличие сведений в едином реестре пищевой продукции нового вида) является достаточным и представления декларации о соответствии не требуется</w:t>
            </w:r>
          </w:p>
        </w:tc>
      </w:tr>
      <w:tr w:rsidR="00C1408D" w:rsidRPr="00C1408D" w:rsidTr="00C1408D">
        <w:trPr>
          <w:jc w:val="center"/>
        </w:trPr>
        <w:tc>
          <w:tcPr>
            <w:tcW w:w="4557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2285" w:type="dxa"/>
            <w:shd w:val="clear" w:color="auto" w:fill="FFFFFF"/>
            <w:vAlign w:val="bottom"/>
          </w:tcPr>
          <w:p w:rsidR="003F346B" w:rsidRPr="00C1408D" w:rsidRDefault="001C127A" w:rsidP="00C1408D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t>из 2005 10 009 0</w:t>
            </w:r>
          </w:p>
        </w:tc>
        <w:tc>
          <w:tcPr>
            <w:tcW w:w="2569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5223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</w:tr>
      <w:tr w:rsidR="00C1408D" w:rsidRPr="00C1408D" w:rsidTr="00C1408D">
        <w:trPr>
          <w:jc w:val="center"/>
        </w:trPr>
        <w:tc>
          <w:tcPr>
            <w:tcW w:w="4557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2285" w:type="dxa"/>
            <w:shd w:val="clear" w:color="auto" w:fill="FFFFFF"/>
            <w:vAlign w:val="bottom"/>
          </w:tcPr>
          <w:p w:rsidR="003F346B" w:rsidRPr="00C1408D" w:rsidRDefault="001C127A" w:rsidP="00C1408D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t>из 2005 80 000 0</w:t>
            </w:r>
          </w:p>
        </w:tc>
        <w:tc>
          <w:tcPr>
            <w:tcW w:w="2569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5223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</w:tr>
      <w:tr w:rsidR="00C1408D" w:rsidRPr="00C1408D" w:rsidTr="00C1408D">
        <w:trPr>
          <w:jc w:val="center"/>
        </w:trPr>
        <w:tc>
          <w:tcPr>
            <w:tcW w:w="4557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2285" w:type="dxa"/>
            <w:shd w:val="clear" w:color="auto" w:fill="FFFFFF"/>
          </w:tcPr>
          <w:p w:rsidR="003F346B" w:rsidRPr="00C1408D" w:rsidRDefault="001C127A" w:rsidP="00C1408D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t>из 2005 99 100 0</w:t>
            </w:r>
          </w:p>
        </w:tc>
        <w:tc>
          <w:tcPr>
            <w:tcW w:w="2569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5223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</w:tr>
      <w:tr w:rsidR="00C1408D" w:rsidRPr="00C1408D" w:rsidTr="00C1408D">
        <w:trPr>
          <w:jc w:val="center"/>
        </w:trPr>
        <w:tc>
          <w:tcPr>
            <w:tcW w:w="4557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2285" w:type="dxa"/>
            <w:shd w:val="clear" w:color="auto" w:fill="FFFFFF"/>
          </w:tcPr>
          <w:p w:rsidR="003F346B" w:rsidRPr="00C1408D" w:rsidRDefault="001C127A" w:rsidP="00C1408D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t>из 2005 99 400 0</w:t>
            </w:r>
          </w:p>
        </w:tc>
        <w:tc>
          <w:tcPr>
            <w:tcW w:w="2569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5223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</w:tr>
      <w:tr w:rsidR="00C1408D" w:rsidRPr="00C1408D" w:rsidTr="00C1408D">
        <w:trPr>
          <w:jc w:val="center"/>
        </w:trPr>
        <w:tc>
          <w:tcPr>
            <w:tcW w:w="4557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2285" w:type="dxa"/>
            <w:shd w:val="clear" w:color="auto" w:fill="FFFFFF"/>
          </w:tcPr>
          <w:p w:rsidR="003F346B" w:rsidRPr="00C1408D" w:rsidRDefault="001C127A" w:rsidP="00C1408D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t>из 2005 99 500 0</w:t>
            </w:r>
          </w:p>
        </w:tc>
        <w:tc>
          <w:tcPr>
            <w:tcW w:w="2569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5223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</w:tr>
      <w:tr w:rsidR="00C1408D" w:rsidRPr="00C1408D" w:rsidTr="00C1408D">
        <w:trPr>
          <w:jc w:val="center"/>
        </w:trPr>
        <w:tc>
          <w:tcPr>
            <w:tcW w:w="4557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2285" w:type="dxa"/>
            <w:shd w:val="clear" w:color="auto" w:fill="FFFFFF"/>
            <w:vAlign w:val="bottom"/>
          </w:tcPr>
          <w:p w:rsidR="003F346B" w:rsidRPr="00C1408D" w:rsidRDefault="001C127A" w:rsidP="00C1408D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t>из 2005 99 900 0</w:t>
            </w:r>
          </w:p>
        </w:tc>
        <w:tc>
          <w:tcPr>
            <w:tcW w:w="2569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5223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</w:tr>
      <w:tr w:rsidR="00C1408D" w:rsidRPr="00C1408D" w:rsidTr="00C1408D">
        <w:trPr>
          <w:jc w:val="center"/>
        </w:trPr>
        <w:tc>
          <w:tcPr>
            <w:tcW w:w="4557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2285" w:type="dxa"/>
            <w:shd w:val="clear" w:color="auto" w:fill="FFFFFF"/>
            <w:vAlign w:val="bottom"/>
          </w:tcPr>
          <w:p w:rsidR="003F346B" w:rsidRPr="00C1408D" w:rsidRDefault="001C127A" w:rsidP="00C1408D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t>из 2007 10 109 0</w:t>
            </w:r>
          </w:p>
        </w:tc>
        <w:tc>
          <w:tcPr>
            <w:tcW w:w="2569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5223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</w:tr>
      <w:tr w:rsidR="00C1408D" w:rsidRPr="00C1408D" w:rsidTr="00C1408D">
        <w:trPr>
          <w:jc w:val="center"/>
        </w:trPr>
        <w:tc>
          <w:tcPr>
            <w:tcW w:w="4557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2285" w:type="dxa"/>
            <w:shd w:val="clear" w:color="auto" w:fill="FFFFFF"/>
          </w:tcPr>
          <w:p w:rsidR="003F346B" w:rsidRPr="00C1408D" w:rsidRDefault="001C127A" w:rsidP="00C1408D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t>из 2007 10 919 0</w:t>
            </w:r>
          </w:p>
        </w:tc>
        <w:tc>
          <w:tcPr>
            <w:tcW w:w="2569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5223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</w:tr>
      <w:tr w:rsidR="00C1408D" w:rsidRPr="00C1408D" w:rsidTr="00C1408D">
        <w:trPr>
          <w:jc w:val="center"/>
        </w:trPr>
        <w:tc>
          <w:tcPr>
            <w:tcW w:w="4557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2285" w:type="dxa"/>
            <w:shd w:val="clear" w:color="auto" w:fill="FFFFFF"/>
          </w:tcPr>
          <w:p w:rsidR="003F346B" w:rsidRPr="00C1408D" w:rsidRDefault="001C127A" w:rsidP="00C1408D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t>из 2007 10 999 0</w:t>
            </w:r>
          </w:p>
        </w:tc>
        <w:tc>
          <w:tcPr>
            <w:tcW w:w="2569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5223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</w:tr>
      <w:tr w:rsidR="00C1408D" w:rsidRPr="00C1408D" w:rsidTr="00C1408D">
        <w:trPr>
          <w:jc w:val="center"/>
        </w:trPr>
        <w:tc>
          <w:tcPr>
            <w:tcW w:w="4557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2285" w:type="dxa"/>
            <w:shd w:val="clear" w:color="auto" w:fill="FFFFFF"/>
          </w:tcPr>
          <w:p w:rsidR="003F346B" w:rsidRPr="00C1408D" w:rsidRDefault="001C127A" w:rsidP="00C1408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t>из 2007 91</w:t>
            </w:r>
          </w:p>
        </w:tc>
        <w:tc>
          <w:tcPr>
            <w:tcW w:w="2569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5223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</w:tr>
      <w:tr w:rsidR="00C1408D" w:rsidRPr="00C1408D" w:rsidTr="00C1408D">
        <w:trPr>
          <w:jc w:val="center"/>
        </w:trPr>
        <w:tc>
          <w:tcPr>
            <w:tcW w:w="4557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2285" w:type="dxa"/>
            <w:shd w:val="clear" w:color="auto" w:fill="FFFFFF"/>
          </w:tcPr>
          <w:p w:rsidR="003F346B" w:rsidRPr="00C1408D" w:rsidRDefault="001C127A" w:rsidP="00C1408D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t>из 2007 99 100 0</w:t>
            </w:r>
          </w:p>
        </w:tc>
        <w:tc>
          <w:tcPr>
            <w:tcW w:w="2569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5223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</w:tr>
      <w:tr w:rsidR="00C1408D" w:rsidRPr="00C1408D" w:rsidTr="00C1408D">
        <w:trPr>
          <w:jc w:val="center"/>
        </w:trPr>
        <w:tc>
          <w:tcPr>
            <w:tcW w:w="4557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2285" w:type="dxa"/>
            <w:shd w:val="clear" w:color="auto" w:fill="FFFFFF"/>
            <w:vAlign w:val="bottom"/>
          </w:tcPr>
          <w:p w:rsidR="003F346B" w:rsidRPr="00C1408D" w:rsidRDefault="001C127A" w:rsidP="00C1408D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t>из 2007 99 310 0</w:t>
            </w:r>
          </w:p>
        </w:tc>
        <w:tc>
          <w:tcPr>
            <w:tcW w:w="2569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5223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</w:tr>
      <w:tr w:rsidR="00C1408D" w:rsidRPr="00C1408D" w:rsidTr="00C1408D">
        <w:trPr>
          <w:jc w:val="center"/>
        </w:trPr>
        <w:tc>
          <w:tcPr>
            <w:tcW w:w="4557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2285" w:type="dxa"/>
            <w:shd w:val="clear" w:color="auto" w:fill="FFFFFF"/>
            <w:vAlign w:val="bottom"/>
          </w:tcPr>
          <w:p w:rsidR="003F346B" w:rsidRPr="00C1408D" w:rsidRDefault="001C127A" w:rsidP="00C1408D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t>из 2007 99 330 0</w:t>
            </w:r>
          </w:p>
        </w:tc>
        <w:tc>
          <w:tcPr>
            <w:tcW w:w="2569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5223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</w:tr>
      <w:tr w:rsidR="00C1408D" w:rsidRPr="00C1408D" w:rsidTr="00C1408D">
        <w:trPr>
          <w:jc w:val="center"/>
        </w:trPr>
        <w:tc>
          <w:tcPr>
            <w:tcW w:w="4557" w:type="dxa"/>
            <w:vMerge w:val="restart"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2285" w:type="dxa"/>
            <w:shd w:val="clear" w:color="auto" w:fill="FFFFFF"/>
            <w:vAlign w:val="bottom"/>
          </w:tcPr>
          <w:p w:rsidR="003F346B" w:rsidRPr="00C1408D" w:rsidRDefault="001C127A" w:rsidP="00C140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t>из 2007 99 350 0</w:t>
            </w:r>
          </w:p>
        </w:tc>
        <w:tc>
          <w:tcPr>
            <w:tcW w:w="2569" w:type="dxa"/>
            <w:vMerge w:val="restart"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5223" w:type="dxa"/>
            <w:vMerge w:val="restart"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</w:tr>
      <w:tr w:rsidR="003F346B" w:rsidRPr="00C1408D" w:rsidTr="00C1408D">
        <w:trPr>
          <w:jc w:val="center"/>
        </w:trPr>
        <w:tc>
          <w:tcPr>
            <w:tcW w:w="4557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2285" w:type="dxa"/>
            <w:shd w:val="clear" w:color="auto" w:fill="FFFFFF"/>
            <w:vAlign w:val="bottom"/>
          </w:tcPr>
          <w:p w:rsidR="003F346B" w:rsidRPr="00C1408D" w:rsidRDefault="001C127A" w:rsidP="00C140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t>из 2007 99 390 1</w:t>
            </w:r>
          </w:p>
        </w:tc>
        <w:tc>
          <w:tcPr>
            <w:tcW w:w="2569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5223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</w:tr>
      <w:tr w:rsidR="003F346B" w:rsidRPr="00C1408D" w:rsidTr="00C1408D">
        <w:trPr>
          <w:jc w:val="center"/>
        </w:trPr>
        <w:tc>
          <w:tcPr>
            <w:tcW w:w="4557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2285" w:type="dxa"/>
            <w:shd w:val="clear" w:color="auto" w:fill="FFFFFF"/>
            <w:vAlign w:val="bottom"/>
          </w:tcPr>
          <w:p w:rsidR="003F346B" w:rsidRPr="00C1408D" w:rsidRDefault="001C127A" w:rsidP="00C140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t>из 2007 99 500 1</w:t>
            </w:r>
          </w:p>
        </w:tc>
        <w:tc>
          <w:tcPr>
            <w:tcW w:w="2569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5223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</w:tr>
      <w:tr w:rsidR="003F346B" w:rsidRPr="00C1408D" w:rsidTr="00C1408D">
        <w:trPr>
          <w:jc w:val="center"/>
        </w:trPr>
        <w:tc>
          <w:tcPr>
            <w:tcW w:w="4557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2285" w:type="dxa"/>
            <w:shd w:val="clear" w:color="auto" w:fill="FFFFFF"/>
            <w:vAlign w:val="bottom"/>
          </w:tcPr>
          <w:p w:rsidR="003F346B" w:rsidRPr="00C1408D" w:rsidRDefault="001C127A" w:rsidP="00C140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t>из 2007 99 500 2</w:t>
            </w:r>
          </w:p>
        </w:tc>
        <w:tc>
          <w:tcPr>
            <w:tcW w:w="2569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5223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</w:tr>
      <w:tr w:rsidR="003F346B" w:rsidRPr="00C1408D" w:rsidTr="00C1408D">
        <w:trPr>
          <w:jc w:val="center"/>
        </w:trPr>
        <w:tc>
          <w:tcPr>
            <w:tcW w:w="4557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2285" w:type="dxa"/>
            <w:shd w:val="clear" w:color="auto" w:fill="FFFFFF"/>
            <w:vAlign w:val="bottom"/>
          </w:tcPr>
          <w:p w:rsidR="003F346B" w:rsidRPr="00C1408D" w:rsidRDefault="001C127A" w:rsidP="00C140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t>из 2007 99 930 0</w:t>
            </w:r>
          </w:p>
        </w:tc>
        <w:tc>
          <w:tcPr>
            <w:tcW w:w="2569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5223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</w:tr>
      <w:tr w:rsidR="003F346B" w:rsidRPr="00C1408D" w:rsidTr="00C1408D">
        <w:trPr>
          <w:jc w:val="center"/>
        </w:trPr>
        <w:tc>
          <w:tcPr>
            <w:tcW w:w="4557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2285" w:type="dxa"/>
            <w:shd w:val="clear" w:color="auto" w:fill="FFFFFF"/>
            <w:vAlign w:val="bottom"/>
          </w:tcPr>
          <w:p w:rsidR="003F346B" w:rsidRPr="00C1408D" w:rsidRDefault="001C127A" w:rsidP="00C140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t>из 2007 99 970 1</w:t>
            </w:r>
          </w:p>
        </w:tc>
        <w:tc>
          <w:tcPr>
            <w:tcW w:w="2569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5223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</w:tr>
      <w:tr w:rsidR="003F346B" w:rsidRPr="00C1408D" w:rsidTr="00C1408D">
        <w:trPr>
          <w:jc w:val="center"/>
        </w:trPr>
        <w:tc>
          <w:tcPr>
            <w:tcW w:w="4557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2285" w:type="dxa"/>
            <w:shd w:val="clear" w:color="auto" w:fill="FFFFFF"/>
          </w:tcPr>
          <w:p w:rsidR="003F346B" w:rsidRPr="00C1408D" w:rsidRDefault="001C127A" w:rsidP="00C1408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t>из 2007 99 970 2</w:t>
            </w:r>
          </w:p>
        </w:tc>
        <w:tc>
          <w:tcPr>
            <w:tcW w:w="2569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5223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</w:tr>
      <w:tr w:rsidR="003F346B" w:rsidRPr="00C1408D" w:rsidTr="00C1408D">
        <w:trPr>
          <w:jc w:val="center"/>
        </w:trPr>
        <w:tc>
          <w:tcPr>
            <w:tcW w:w="4557" w:type="dxa"/>
            <w:shd w:val="clear" w:color="auto" w:fill="FFFFFF"/>
          </w:tcPr>
          <w:p w:rsidR="003F346B" w:rsidRPr="00C1408D" w:rsidRDefault="001C127A" w:rsidP="00C140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t>Томатные соки, томатные пюре, концентрированные томатные пюре (пасты)</w:t>
            </w:r>
          </w:p>
        </w:tc>
        <w:tc>
          <w:tcPr>
            <w:tcW w:w="2285" w:type="dxa"/>
            <w:shd w:val="clear" w:color="auto" w:fill="FFFFFF"/>
          </w:tcPr>
          <w:p w:rsidR="003F346B" w:rsidRPr="00C1408D" w:rsidRDefault="001C127A" w:rsidP="00C1408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t>из 2002 90 2009 50</w:t>
            </w:r>
          </w:p>
        </w:tc>
        <w:tc>
          <w:tcPr>
            <w:tcW w:w="2569" w:type="dxa"/>
            <w:shd w:val="clear" w:color="auto" w:fill="FFFFFF"/>
          </w:tcPr>
          <w:p w:rsidR="003F346B" w:rsidRPr="00C1408D" w:rsidRDefault="001C127A" w:rsidP="00C1408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t>декларация о соответствии</w:t>
            </w:r>
          </w:p>
        </w:tc>
        <w:tc>
          <w:tcPr>
            <w:tcW w:w="5223" w:type="dxa"/>
            <w:shd w:val="clear" w:color="auto" w:fill="FFFFFF"/>
            <w:vAlign w:val="center"/>
          </w:tcPr>
          <w:p w:rsidR="003F346B" w:rsidRPr="00C1408D" w:rsidRDefault="001C127A" w:rsidP="00C140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t>для томатных соков, относящихся к специализированной пищевой продукции, наличие подтверждения о государственной регистрации специализированной пищевой продукции (наличие сведений в едином реестре специализированной пищевой продукции) является достаточным и представления декларации о соответствии не требуется</w:t>
            </w:r>
          </w:p>
        </w:tc>
      </w:tr>
      <w:tr w:rsidR="003F346B" w:rsidRPr="00C1408D" w:rsidTr="00C1408D">
        <w:trPr>
          <w:jc w:val="center"/>
        </w:trPr>
        <w:tc>
          <w:tcPr>
            <w:tcW w:w="4557" w:type="dxa"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2285" w:type="dxa"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2569" w:type="dxa"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5223" w:type="dxa"/>
            <w:shd w:val="clear" w:color="auto" w:fill="FFFFFF"/>
            <w:vAlign w:val="bottom"/>
          </w:tcPr>
          <w:p w:rsidR="003F346B" w:rsidRPr="00C1408D" w:rsidRDefault="001C127A" w:rsidP="00C140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t>для томатных соков, томатных пюре, концентрированных пюре (паст) нового вида наличие подтверждения о государственной регистрации в едином</w:t>
            </w:r>
            <w:r w:rsidR="00C1408D" w:rsidRPr="00C1408D">
              <w:rPr>
                <w:rStyle w:val="Bodytext215pt"/>
                <w:rFonts w:ascii="Sylfaen" w:hAnsi="Sylfaen"/>
                <w:sz w:val="24"/>
                <w:szCs w:val="24"/>
              </w:rPr>
              <w:t xml:space="preserve"> реестре пищевой продукции нового вида (наличие сведений в едином реестре пищевой продукции нового вида) является достаточным и представления декларации о соответствии не требуется</w:t>
            </w:r>
          </w:p>
        </w:tc>
      </w:tr>
      <w:tr w:rsidR="003F346B" w:rsidRPr="00C1408D" w:rsidTr="00C1408D">
        <w:trPr>
          <w:jc w:val="center"/>
        </w:trPr>
        <w:tc>
          <w:tcPr>
            <w:tcW w:w="4557" w:type="dxa"/>
            <w:vMerge w:val="restart"/>
            <w:shd w:val="clear" w:color="auto" w:fill="FFFFFF"/>
          </w:tcPr>
          <w:p w:rsidR="003F346B" w:rsidRPr="00C1408D" w:rsidRDefault="001C127A" w:rsidP="00C140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Концентрированные натуральные ароматообразующие фруктовые или овощные вещества</w:t>
            </w:r>
          </w:p>
        </w:tc>
        <w:tc>
          <w:tcPr>
            <w:tcW w:w="2285" w:type="dxa"/>
            <w:shd w:val="clear" w:color="auto" w:fill="FFFFFF"/>
            <w:vAlign w:val="bottom"/>
          </w:tcPr>
          <w:p w:rsidR="003F346B" w:rsidRPr="00C1408D" w:rsidRDefault="001C127A" w:rsidP="00C1408D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t>из 2106 90 200 0</w:t>
            </w:r>
          </w:p>
        </w:tc>
        <w:tc>
          <w:tcPr>
            <w:tcW w:w="2569" w:type="dxa"/>
            <w:vMerge w:val="restart"/>
            <w:shd w:val="clear" w:color="auto" w:fill="FFFFFF"/>
          </w:tcPr>
          <w:p w:rsidR="003F346B" w:rsidRPr="00C1408D" w:rsidRDefault="001C127A" w:rsidP="00C1408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t>декларация о соответствии</w:t>
            </w:r>
          </w:p>
        </w:tc>
        <w:tc>
          <w:tcPr>
            <w:tcW w:w="5223" w:type="dxa"/>
            <w:vMerge w:val="restart"/>
            <w:shd w:val="clear" w:color="auto" w:fill="FFFFFF"/>
            <w:vAlign w:val="center"/>
          </w:tcPr>
          <w:p w:rsidR="003F346B" w:rsidRPr="00C1408D" w:rsidRDefault="001C127A" w:rsidP="00C140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t>для концентрированных натуральных ароматообразующих фруктовых или овощных веществ нового вида наличие подтверждения о государственной регистрации в едином реестре пищевой продукции нового вида (наличие сведений в едином реестре пищевой продукции нового вида) является достаточным и представления декларации о соответствии не требуется</w:t>
            </w:r>
          </w:p>
        </w:tc>
      </w:tr>
      <w:tr w:rsidR="003F346B" w:rsidRPr="00C1408D" w:rsidTr="00C1408D">
        <w:trPr>
          <w:jc w:val="center"/>
        </w:trPr>
        <w:tc>
          <w:tcPr>
            <w:tcW w:w="4557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2285" w:type="dxa"/>
            <w:shd w:val="clear" w:color="auto" w:fill="FFFFFF"/>
            <w:vAlign w:val="bottom"/>
          </w:tcPr>
          <w:p w:rsidR="003F346B" w:rsidRPr="00C1408D" w:rsidRDefault="001C127A" w:rsidP="00C1408D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t>из 2106 90 980 9</w:t>
            </w:r>
          </w:p>
        </w:tc>
        <w:tc>
          <w:tcPr>
            <w:tcW w:w="2569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5223" w:type="dxa"/>
            <w:vMerge/>
            <w:shd w:val="clear" w:color="auto" w:fill="FFFFFF"/>
            <w:vAlign w:val="center"/>
          </w:tcPr>
          <w:p w:rsidR="003F346B" w:rsidRPr="00C1408D" w:rsidRDefault="003F346B" w:rsidP="00C1408D">
            <w:pPr>
              <w:spacing w:after="120"/>
            </w:pPr>
          </w:p>
        </w:tc>
      </w:tr>
      <w:tr w:rsidR="003F346B" w:rsidRPr="00C1408D" w:rsidTr="00C1408D">
        <w:trPr>
          <w:jc w:val="center"/>
        </w:trPr>
        <w:tc>
          <w:tcPr>
            <w:tcW w:w="4557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2285" w:type="dxa"/>
            <w:shd w:val="clear" w:color="auto" w:fill="FFFFFF"/>
            <w:vAlign w:val="bottom"/>
          </w:tcPr>
          <w:p w:rsidR="003F346B" w:rsidRPr="00C1408D" w:rsidRDefault="001C127A" w:rsidP="00C1408D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t>из 3302 10 100 0</w:t>
            </w:r>
          </w:p>
        </w:tc>
        <w:tc>
          <w:tcPr>
            <w:tcW w:w="2569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5223" w:type="dxa"/>
            <w:vMerge/>
            <w:shd w:val="clear" w:color="auto" w:fill="FFFFFF"/>
            <w:vAlign w:val="center"/>
          </w:tcPr>
          <w:p w:rsidR="003F346B" w:rsidRPr="00C1408D" w:rsidRDefault="003F346B" w:rsidP="00C1408D">
            <w:pPr>
              <w:spacing w:after="120"/>
            </w:pPr>
          </w:p>
        </w:tc>
      </w:tr>
      <w:tr w:rsidR="003F346B" w:rsidRPr="00C1408D" w:rsidTr="00C1408D">
        <w:trPr>
          <w:jc w:val="center"/>
        </w:trPr>
        <w:tc>
          <w:tcPr>
            <w:tcW w:w="4557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2285" w:type="dxa"/>
            <w:shd w:val="clear" w:color="auto" w:fill="FFFFFF"/>
          </w:tcPr>
          <w:p w:rsidR="003F346B" w:rsidRPr="00C1408D" w:rsidRDefault="001C127A" w:rsidP="00C1408D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t>из 3302 10 210 0</w:t>
            </w:r>
          </w:p>
        </w:tc>
        <w:tc>
          <w:tcPr>
            <w:tcW w:w="2569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5223" w:type="dxa"/>
            <w:vMerge/>
            <w:shd w:val="clear" w:color="auto" w:fill="FFFFFF"/>
            <w:vAlign w:val="center"/>
          </w:tcPr>
          <w:p w:rsidR="003F346B" w:rsidRPr="00C1408D" w:rsidRDefault="003F346B" w:rsidP="00C1408D">
            <w:pPr>
              <w:spacing w:after="120"/>
            </w:pPr>
          </w:p>
        </w:tc>
      </w:tr>
      <w:tr w:rsidR="003F346B" w:rsidRPr="00C1408D" w:rsidTr="00C1408D">
        <w:trPr>
          <w:jc w:val="center"/>
        </w:trPr>
        <w:tc>
          <w:tcPr>
            <w:tcW w:w="4557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2285" w:type="dxa"/>
            <w:shd w:val="clear" w:color="auto" w:fill="FFFFFF"/>
          </w:tcPr>
          <w:p w:rsidR="003F346B" w:rsidRPr="00C1408D" w:rsidRDefault="001C127A" w:rsidP="00C1408D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t>из 3302 10 290 0</w:t>
            </w:r>
          </w:p>
        </w:tc>
        <w:tc>
          <w:tcPr>
            <w:tcW w:w="2569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5223" w:type="dxa"/>
            <w:vMerge/>
            <w:shd w:val="clear" w:color="auto" w:fill="FFFFFF"/>
            <w:vAlign w:val="center"/>
          </w:tcPr>
          <w:p w:rsidR="003F346B" w:rsidRPr="00C1408D" w:rsidRDefault="003F346B" w:rsidP="00C1408D">
            <w:pPr>
              <w:spacing w:after="120"/>
            </w:pPr>
          </w:p>
        </w:tc>
      </w:tr>
      <w:tr w:rsidR="003F346B" w:rsidRPr="00C1408D" w:rsidTr="00C1408D">
        <w:trPr>
          <w:jc w:val="center"/>
        </w:trPr>
        <w:tc>
          <w:tcPr>
            <w:tcW w:w="4557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2285" w:type="dxa"/>
            <w:shd w:val="clear" w:color="auto" w:fill="FFFFFF"/>
          </w:tcPr>
          <w:p w:rsidR="003F346B" w:rsidRPr="00C1408D" w:rsidRDefault="001C127A" w:rsidP="00C1408D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t>из 3302 10 400 0</w:t>
            </w:r>
          </w:p>
        </w:tc>
        <w:tc>
          <w:tcPr>
            <w:tcW w:w="2569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5223" w:type="dxa"/>
            <w:vMerge/>
            <w:shd w:val="clear" w:color="auto" w:fill="FFFFFF"/>
            <w:vAlign w:val="center"/>
          </w:tcPr>
          <w:p w:rsidR="003F346B" w:rsidRPr="00C1408D" w:rsidRDefault="003F346B" w:rsidP="00C1408D">
            <w:pPr>
              <w:spacing w:after="120"/>
            </w:pPr>
          </w:p>
        </w:tc>
      </w:tr>
      <w:tr w:rsidR="003F346B" w:rsidRPr="00C1408D" w:rsidTr="00C1408D">
        <w:trPr>
          <w:jc w:val="center"/>
        </w:trPr>
        <w:tc>
          <w:tcPr>
            <w:tcW w:w="4557" w:type="dxa"/>
            <w:vMerge w:val="restart"/>
            <w:shd w:val="clear" w:color="auto" w:fill="FFFFFF"/>
          </w:tcPr>
          <w:p w:rsidR="003F346B" w:rsidRPr="00C1408D" w:rsidRDefault="001C127A" w:rsidP="00C140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t>Клетки цитрусовых фруктов, фруктовые и (или) овощные мякоти</w:t>
            </w:r>
          </w:p>
        </w:tc>
        <w:tc>
          <w:tcPr>
            <w:tcW w:w="2285" w:type="dxa"/>
            <w:shd w:val="clear" w:color="auto" w:fill="FFFFFF"/>
            <w:vAlign w:val="bottom"/>
          </w:tcPr>
          <w:p w:rsidR="003F346B" w:rsidRPr="00C1408D" w:rsidRDefault="001C127A" w:rsidP="00C1408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t>из 2002</w:t>
            </w:r>
          </w:p>
        </w:tc>
        <w:tc>
          <w:tcPr>
            <w:tcW w:w="2569" w:type="dxa"/>
            <w:vMerge w:val="restart"/>
            <w:shd w:val="clear" w:color="auto" w:fill="FFFFFF"/>
          </w:tcPr>
          <w:p w:rsidR="003F346B" w:rsidRPr="00C1408D" w:rsidRDefault="001C127A" w:rsidP="00C1408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t>декларация о соответствии</w:t>
            </w:r>
          </w:p>
        </w:tc>
        <w:tc>
          <w:tcPr>
            <w:tcW w:w="5223" w:type="dxa"/>
            <w:vMerge w:val="restart"/>
            <w:shd w:val="clear" w:color="auto" w:fill="FFFFFF"/>
            <w:vAlign w:val="center"/>
          </w:tcPr>
          <w:p w:rsidR="003F346B" w:rsidRPr="00C1408D" w:rsidRDefault="001C127A" w:rsidP="00C140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t>для клеток цитрусовых фруктов, фруктовых и (или) овощных мякотей нового вида наличие подтверждения о государственной регистрации в едином реестре пищевой продукции нового вида (наличие сведений в едином реестре</w:t>
            </w:r>
            <w:r w:rsidR="00C1408D" w:rsidRPr="00C1408D">
              <w:rPr>
                <w:rStyle w:val="Bodytext215pt"/>
                <w:rFonts w:ascii="Sylfaen" w:hAnsi="Sylfaen"/>
                <w:sz w:val="24"/>
                <w:szCs w:val="24"/>
              </w:rPr>
              <w:t xml:space="preserve"> пищевой продукции нового вида) является достаточным и представления декларации о соответствии не требуется</w:t>
            </w:r>
          </w:p>
        </w:tc>
      </w:tr>
      <w:tr w:rsidR="003F346B" w:rsidRPr="00C1408D" w:rsidTr="00C1408D">
        <w:trPr>
          <w:jc w:val="center"/>
        </w:trPr>
        <w:tc>
          <w:tcPr>
            <w:tcW w:w="4557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2285" w:type="dxa"/>
            <w:shd w:val="clear" w:color="auto" w:fill="FFFFFF"/>
            <w:vAlign w:val="bottom"/>
          </w:tcPr>
          <w:p w:rsidR="003F346B" w:rsidRPr="00C1408D" w:rsidRDefault="001C127A" w:rsidP="00C1408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t>из 2004</w:t>
            </w:r>
          </w:p>
        </w:tc>
        <w:tc>
          <w:tcPr>
            <w:tcW w:w="2569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5223" w:type="dxa"/>
            <w:vMerge/>
            <w:shd w:val="clear" w:color="auto" w:fill="FFFFFF"/>
            <w:vAlign w:val="center"/>
          </w:tcPr>
          <w:p w:rsidR="003F346B" w:rsidRPr="00C1408D" w:rsidRDefault="003F346B" w:rsidP="00C1408D">
            <w:pPr>
              <w:spacing w:after="120"/>
            </w:pPr>
          </w:p>
        </w:tc>
      </w:tr>
      <w:tr w:rsidR="003F346B" w:rsidRPr="00C1408D" w:rsidTr="00C1408D">
        <w:trPr>
          <w:jc w:val="center"/>
        </w:trPr>
        <w:tc>
          <w:tcPr>
            <w:tcW w:w="4557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2285" w:type="dxa"/>
            <w:shd w:val="clear" w:color="auto" w:fill="FFFFFF"/>
            <w:vAlign w:val="bottom"/>
          </w:tcPr>
          <w:p w:rsidR="003F346B" w:rsidRPr="00C1408D" w:rsidRDefault="001C127A" w:rsidP="00C1408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t>из 2005</w:t>
            </w:r>
          </w:p>
        </w:tc>
        <w:tc>
          <w:tcPr>
            <w:tcW w:w="2569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5223" w:type="dxa"/>
            <w:vMerge/>
            <w:shd w:val="clear" w:color="auto" w:fill="FFFFFF"/>
            <w:vAlign w:val="center"/>
          </w:tcPr>
          <w:p w:rsidR="003F346B" w:rsidRPr="00C1408D" w:rsidRDefault="003F346B" w:rsidP="00C1408D">
            <w:pPr>
              <w:spacing w:after="120"/>
            </w:pPr>
          </w:p>
        </w:tc>
      </w:tr>
      <w:tr w:rsidR="003F346B" w:rsidRPr="00C1408D" w:rsidTr="00C1408D">
        <w:trPr>
          <w:trHeight w:val="436"/>
          <w:jc w:val="center"/>
        </w:trPr>
        <w:tc>
          <w:tcPr>
            <w:tcW w:w="4557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2285" w:type="dxa"/>
            <w:vMerge w:val="restart"/>
            <w:shd w:val="clear" w:color="auto" w:fill="FFFFFF"/>
          </w:tcPr>
          <w:p w:rsidR="003F346B" w:rsidRPr="00C1408D" w:rsidRDefault="001C127A" w:rsidP="00C1408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t>из 2008 20 510 0-2008 20 900 0</w:t>
            </w:r>
          </w:p>
        </w:tc>
        <w:tc>
          <w:tcPr>
            <w:tcW w:w="2569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5223" w:type="dxa"/>
            <w:vMerge/>
            <w:shd w:val="clear" w:color="auto" w:fill="FFFFFF"/>
            <w:vAlign w:val="center"/>
          </w:tcPr>
          <w:p w:rsidR="003F346B" w:rsidRPr="00C1408D" w:rsidRDefault="003F346B" w:rsidP="00C1408D">
            <w:pPr>
              <w:spacing w:after="120"/>
            </w:pPr>
          </w:p>
        </w:tc>
      </w:tr>
      <w:tr w:rsidR="003F346B" w:rsidRPr="00C1408D" w:rsidTr="00C1408D">
        <w:trPr>
          <w:trHeight w:val="436"/>
          <w:jc w:val="center"/>
        </w:trPr>
        <w:tc>
          <w:tcPr>
            <w:tcW w:w="4557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2285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2569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5223" w:type="dxa"/>
            <w:vMerge/>
            <w:shd w:val="clear" w:color="auto" w:fill="FFFFFF"/>
            <w:vAlign w:val="center"/>
          </w:tcPr>
          <w:p w:rsidR="003F346B" w:rsidRPr="00C1408D" w:rsidRDefault="003F346B" w:rsidP="00C1408D">
            <w:pPr>
              <w:spacing w:after="120"/>
            </w:pPr>
          </w:p>
        </w:tc>
      </w:tr>
      <w:tr w:rsidR="003F346B" w:rsidRPr="00C1408D" w:rsidTr="00C1408D">
        <w:trPr>
          <w:jc w:val="center"/>
        </w:trPr>
        <w:tc>
          <w:tcPr>
            <w:tcW w:w="4557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2285" w:type="dxa"/>
            <w:shd w:val="clear" w:color="auto" w:fill="FFFFFF"/>
          </w:tcPr>
          <w:p w:rsidR="003F346B" w:rsidRPr="00C1408D" w:rsidRDefault="001C127A" w:rsidP="00C140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t>из 2008 30 510 0-</w:t>
            </w:r>
          </w:p>
        </w:tc>
        <w:tc>
          <w:tcPr>
            <w:tcW w:w="2569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5223" w:type="dxa"/>
            <w:vMerge/>
            <w:shd w:val="clear" w:color="auto" w:fill="FFFFFF"/>
            <w:vAlign w:val="center"/>
          </w:tcPr>
          <w:p w:rsidR="003F346B" w:rsidRPr="00C1408D" w:rsidRDefault="003F346B" w:rsidP="00C1408D">
            <w:pPr>
              <w:spacing w:after="120"/>
            </w:pPr>
          </w:p>
        </w:tc>
      </w:tr>
      <w:tr w:rsidR="003F346B" w:rsidRPr="00C1408D" w:rsidTr="00C1408D">
        <w:trPr>
          <w:jc w:val="center"/>
        </w:trPr>
        <w:tc>
          <w:tcPr>
            <w:tcW w:w="4557" w:type="dxa"/>
            <w:vMerge w:val="restart"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2285" w:type="dxa"/>
            <w:shd w:val="clear" w:color="auto" w:fill="FFFFFF"/>
            <w:vAlign w:val="bottom"/>
          </w:tcPr>
          <w:p w:rsidR="003F346B" w:rsidRPr="00C1408D" w:rsidRDefault="001C127A" w:rsidP="00C1408D">
            <w:pPr>
              <w:pStyle w:val="Bodytext20"/>
              <w:shd w:val="clear" w:color="auto" w:fill="auto"/>
              <w:spacing w:before="0" w:after="120" w:line="240" w:lineRule="auto"/>
              <w:ind w:left="340"/>
              <w:jc w:val="left"/>
              <w:rPr>
                <w:rFonts w:ascii="Sylfaen" w:hAnsi="Sylfaen"/>
                <w:sz w:val="24"/>
                <w:szCs w:val="24"/>
              </w:rPr>
            </w:pP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t>2008 30 900 9</w:t>
            </w:r>
          </w:p>
        </w:tc>
        <w:tc>
          <w:tcPr>
            <w:tcW w:w="2569" w:type="dxa"/>
            <w:vMerge w:val="restart"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5223" w:type="dxa"/>
            <w:vMerge w:val="restart"/>
            <w:shd w:val="clear" w:color="auto" w:fill="FFFFFF"/>
          </w:tcPr>
          <w:p w:rsidR="003F346B" w:rsidRPr="00C1408D" w:rsidRDefault="003F346B" w:rsidP="00C140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</w:tr>
      <w:tr w:rsidR="003F346B" w:rsidRPr="00C1408D" w:rsidTr="00C1408D">
        <w:trPr>
          <w:trHeight w:val="436"/>
          <w:jc w:val="center"/>
        </w:trPr>
        <w:tc>
          <w:tcPr>
            <w:tcW w:w="4557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2285" w:type="dxa"/>
            <w:vMerge w:val="restart"/>
            <w:shd w:val="clear" w:color="auto" w:fill="FFFFFF"/>
            <w:vAlign w:val="bottom"/>
          </w:tcPr>
          <w:p w:rsidR="003F346B" w:rsidRPr="00C1408D" w:rsidRDefault="001C127A" w:rsidP="00C1408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t>из 2008 40 510 0-2008 40 900 0</w:t>
            </w:r>
          </w:p>
        </w:tc>
        <w:tc>
          <w:tcPr>
            <w:tcW w:w="2569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5223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</w:tr>
      <w:tr w:rsidR="003F346B" w:rsidRPr="00C1408D" w:rsidTr="00C1408D">
        <w:trPr>
          <w:trHeight w:val="436"/>
          <w:jc w:val="center"/>
        </w:trPr>
        <w:tc>
          <w:tcPr>
            <w:tcW w:w="4557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2285" w:type="dxa"/>
            <w:vMerge/>
            <w:shd w:val="clear" w:color="auto" w:fill="FFFFFF"/>
            <w:vAlign w:val="bottom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2569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5223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</w:tr>
      <w:tr w:rsidR="003F346B" w:rsidRPr="00C1408D" w:rsidTr="00C1408D">
        <w:trPr>
          <w:trHeight w:val="436"/>
          <w:jc w:val="center"/>
        </w:trPr>
        <w:tc>
          <w:tcPr>
            <w:tcW w:w="4557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2285" w:type="dxa"/>
            <w:vMerge w:val="restart"/>
            <w:shd w:val="clear" w:color="auto" w:fill="FFFFFF"/>
            <w:vAlign w:val="bottom"/>
          </w:tcPr>
          <w:p w:rsidR="003F346B" w:rsidRPr="00C1408D" w:rsidRDefault="001C127A" w:rsidP="00C1408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t>из 2008 50 610 0-2008 50 990 0</w:t>
            </w:r>
          </w:p>
        </w:tc>
        <w:tc>
          <w:tcPr>
            <w:tcW w:w="2569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5223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</w:tr>
      <w:tr w:rsidR="003F346B" w:rsidRPr="00C1408D" w:rsidTr="00C1408D">
        <w:trPr>
          <w:trHeight w:val="436"/>
          <w:jc w:val="center"/>
        </w:trPr>
        <w:tc>
          <w:tcPr>
            <w:tcW w:w="4557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2285" w:type="dxa"/>
            <w:vMerge/>
            <w:shd w:val="clear" w:color="auto" w:fill="FFFFFF"/>
            <w:vAlign w:val="bottom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2569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5223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</w:tr>
      <w:tr w:rsidR="003F346B" w:rsidRPr="00C1408D" w:rsidTr="00C1408D">
        <w:trPr>
          <w:trHeight w:val="436"/>
          <w:jc w:val="center"/>
        </w:trPr>
        <w:tc>
          <w:tcPr>
            <w:tcW w:w="4557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2285" w:type="dxa"/>
            <w:vMerge w:val="restart"/>
            <w:shd w:val="clear" w:color="auto" w:fill="FFFFFF"/>
            <w:vAlign w:val="bottom"/>
          </w:tcPr>
          <w:p w:rsidR="003F346B" w:rsidRPr="00C1408D" w:rsidRDefault="001C127A" w:rsidP="00C1408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t>из 2008 60 500 1 -2008 60 900 0</w:t>
            </w:r>
          </w:p>
        </w:tc>
        <w:tc>
          <w:tcPr>
            <w:tcW w:w="2569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5223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</w:tr>
      <w:tr w:rsidR="003F346B" w:rsidRPr="00C1408D" w:rsidTr="00C1408D">
        <w:trPr>
          <w:trHeight w:val="436"/>
          <w:jc w:val="center"/>
        </w:trPr>
        <w:tc>
          <w:tcPr>
            <w:tcW w:w="4557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2285" w:type="dxa"/>
            <w:vMerge/>
            <w:shd w:val="clear" w:color="auto" w:fill="FFFFFF"/>
            <w:vAlign w:val="bottom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2569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5223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</w:tr>
      <w:tr w:rsidR="003F346B" w:rsidRPr="00C1408D" w:rsidTr="00C1408D">
        <w:trPr>
          <w:trHeight w:val="436"/>
          <w:jc w:val="center"/>
        </w:trPr>
        <w:tc>
          <w:tcPr>
            <w:tcW w:w="4557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2285" w:type="dxa"/>
            <w:vMerge w:val="restart"/>
            <w:shd w:val="clear" w:color="auto" w:fill="FFFFFF"/>
            <w:vAlign w:val="bottom"/>
          </w:tcPr>
          <w:p w:rsidR="003F346B" w:rsidRPr="00C1408D" w:rsidRDefault="001C127A" w:rsidP="00C1408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t>из 2008 70 610 0-2008 70 980 9</w:t>
            </w:r>
          </w:p>
        </w:tc>
        <w:tc>
          <w:tcPr>
            <w:tcW w:w="2569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5223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</w:tr>
      <w:tr w:rsidR="003F346B" w:rsidRPr="00C1408D" w:rsidTr="00C1408D">
        <w:trPr>
          <w:trHeight w:val="436"/>
          <w:jc w:val="center"/>
        </w:trPr>
        <w:tc>
          <w:tcPr>
            <w:tcW w:w="4557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2285" w:type="dxa"/>
            <w:vMerge/>
            <w:shd w:val="clear" w:color="auto" w:fill="FFFFFF"/>
            <w:vAlign w:val="bottom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2569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5223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</w:tr>
      <w:tr w:rsidR="003F346B" w:rsidRPr="00C1408D" w:rsidTr="00C1408D">
        <w:trPr>
          <w:trHeight w:val="436"/>
          <w:jc w:val="center"/>
        </w:trPr>
        <w:tc>
          <w:tcPr>
            <w:tcW w:w="4557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2285" w:type="dxa"/>
            <w:vMerge w:val="restart"/>
            <w:shd w:val="clear" w:color="auto" w:fill="FFFFFF"/>
          </w:tcPr>
          <w:p w:rsidR="003F346B" w:rsidRPr="00C1408D" w:rsidRDefault="001C127A" w:rsidP="00C1408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t>из 2008 80 500 0 -2008 80 900 0</w:t>
            </w:r>
          </w:p>
        </w:tc>
        <w:tc>
          <w:tcPr>
            <w:tcW w:w="2569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5223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</w:tr>
      <w:tr w:rsidR="003F346B" w:rsidRPr="00C1408D" w:rsidTr="00C1408D">
        <w:trPr>
          <w:trHeight w:val="436"/>
          <w:jc w:val="center"/>
        </w:trPr>
        <w:tc>
          <w:tcPr>
            <w:tcW w:w="4557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2285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2569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5223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</w:tr>
      <w:tr w:rsidR="003F346B" w:rsidRPr="00C1408D" w:rsidTr="00C1408D">
        <w:trPr>
          <w:trHeight w:val="436"/>
          <w:jc w:val="center"/>
        </w:trPr>
        <w:tc>
          <w:tcPr>
            <w:tcW w:w="4557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2285" w:type="dxa"/>
            <w:vMerge w:val="restart"/>
            <w:shd w:val="clear" w:color="auto" w:fill="FFFFFF"/>
          </w:tcPr>
          <w:p w:rsidR="003F346B" w:rsidRPr="00C1408D" w:rsidRDefault="001C127A" w:rsidP="00C1408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t>из 2008 93 910 0-2008 93 990 0</w:t>
            </w:r>
          </w:p>
        </w:tc>
        <w:tc>
          <w:tcPr>
            <w:tcW w:w="2569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5223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</w:tr>
      <w:tr w:rsidR="003F346B" w:rsidRPr="00C1408D" w:rsidTr="00C1408D">
        <w:trPr>
          <w:trHeight w:val="436"/>
          <w:jc w:val="center"/>
        </w:trPr>
        <w:tc>
          <w:tcPr>
            <w:tcW w:w="4557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2285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2569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5223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</w:tr>
      <w:tr w:rsidR="003F346B" w:rsidRPr="00C1408D" w:rsidTr="00C1408D">
        <w:trPr>
          <w:trHeight w:val="436"/>
          <w:jc w:val="center"/>
        </w:trPr>
        <w:tc>
          <w:tcPr>
            <w:tcW w:w="4557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2285" w:type="dxa"/>
            <w:vMerge w:val="restart"/>
            <w:shd w:val="clear" w:color="auto" w:fill="FFFFFF"/>
            <w:vAlign w:val="bottom"/>
          </w:tcPr>
          <w:p w:rsidR="003F346B" w:rsidRPr="00C1408D" w:rsidRDefault="001C127A" w:rsidP="00C1408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t>из 2008 97 510 0-2008 97 980 0</w:t>
            </w:r>
          </w:p>
        </w:tc>
        <w:tc>
          <w:tcPr>
            <w:tcW w:w="2569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5223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</w:tr>
      <w:tr w:rsidR="003F346B" w:rsidRPr="00C1408D" w:rsidTr="00C1408D">
        <w:trPr>
          <w:trHeight w:val="436"/>
          <w:jc w:val="center"/>
        </w:trPr>
        <w:tc>
          <w:tcPr>
            <w:tcW w:w="4557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2285" w:type="dxa"/>
            <w:vMerge/>
            <w:shd w:val="clear" w:color="auto" w:fill="FFFFFF"/>
            <w:vAlign w:val="bottom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2569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5223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</w:tr>
      <w:tr w:rsidR="003F346B" w:rsidRPr="00C1408D" w:rsidTr="00C1408D">
        <w:trPr>
          <w:trHeight w:val="436"/>
          <w:jc w:val="center"/>
        </w:trPr>
        <w:tc>
          <w:tcPr>
            <w:tcW w:w="4557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2285" w:type="dxa"/>
            <w:vMerge w:val="restart"/>
            <w:shd w:val="clear" w:color="auto" w:fill="FFFFFF"/>
            <w:vAlign w:val="bottom"/>
          </w:tcPr>
          <w:p w:rsidR="003F346B" w:rsidRPr="00C1408D" w:rsidRDefault="001C127A" w:rsidP="00C1408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t>из 2008 99 410 0- 2008 99 990 0</w:t>
            </w:r>
          </w:p>
        </w:tc>
        <w:tc>
          <w:tcPr>
            <w:tcW w:w="2569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5223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</w:tr>
      <w:tr w:rsidR="003F346B" w:rsidRPr="00C1408D" w:rsidTr="00C1408D">
        <w:trPr>
          <w:trHeight w:val="436"/>
          <w:jc w:val="center"/>
        </w:trPr>
        <w:tc>
          <w:tcPr>
            <w:tcW w:w="4557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2285" w:type="dxa"/>
            <w:vMerge/>
            <w:shd w:val="clear" w:color="auto" w:fill="FFFFFF"/>
            <w:vAlign w:val="bottom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2569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5223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</w:tr>
      <w:tr w:rsidR="003F346B" w:rsidRPr="00C1408D" w:rsidTr="00C1408D">
        <w:trPr>
          <w:jc w:val="center"/>
        </w:trPr>
        <w:tc>
          <w:tcPr>
            <w:tcW w:w="4557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2285" w:type="dxa"/>
            <w:shd w:val="clear" w:color="auto" w:fill="FFFFFF"/>
          </w:tcPr>
          <w:p w:rsidR="003F346B" w:rsidRPr="00C1408D" w:rsidRDefault="001C127A" w:rsidP="00C140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t>из 2106 90 980 9</w:t>
            </w:r>
          </w:p>
        </w:tc>
        <w:tc>
          <w:tcPr>
            <w:tcW w:w="2569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5223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</w:tr>
      <w:tr w:rsidR="003F346B" w:rsidRPr="00C1408D" w:rsidTr="00C1408D">
        <w:trPr>
          <w:jc w:val="center"/>
        </w:trPr>
        <w:tc>
          <w:tcPr>
            <w:tcW w:w="4557" w:type="dxa"/>
            <w:shd w:val="clear" w:color="auto" w:fill="FFFFFF"/>
          </w:tcPr>
          <w:p w:rsidR="003F346B" w:rsidRPr="00C1408D" w:rsidRDefault="001C127A" w:rsidP="00C140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t>Смешанные фруктово-овощные пюре</w:t>
            </w:r>
          </w:p>
        </w:tc>
        <w:tc>
          <w:tcPr>
            <w:tcW w:w="2285" w:type="dxa"/>
            <w:shd w:val="clear" w:color="auto" w:fill="FFFFFF"/>
          </w:tcPr>
          <w:p w:rsidR="003F346B" w:rsidRPr="00C1408D" w:rsidRDefault="001C127A" w:rsidP="00C140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t>из 2104 20 009 0</w:t>
            </w:r>
          </w:p>
        </w:tc>
        <w:tc>
          <w:tcPr>
            <w:tcW w:w="2569" w:type="dxa"/>
            <w:shd w:val="clear" w:color="auto" w:fill="FFFFFF"/>
          </w:tcPr>
          <w:p w:rsidR="003F346B" w:rsidRPr="00C1408D" w:rsidRDefault="001C127A" w:rsidP="00C1408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t xml:space="preserve">декларация о </w:t>
            </w: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соответствии</w:t>
            </w:r>
          </w:p>
        </w:tc>
        <w:tc>
          <w:tcPr>
            <w:tcW w:w="5223" w:type="dxa"/>
            <w:shd w:val="clear" w:color="auto" w:fill="FFFFFF"/>
            <w:vAlign w:val="bottom"/>
          </w:tcPr>
          <w:p w:rsidR="003F346B" w:rsidRPr="00C1408D" w:rsidRDefault="001C127A" w:rsidP="00C140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 xml:space="preserve">для смешанных фруктово-овощных пюре нового вида наличие подтверждения о государственной </w:t>
            </w: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регистрации в едином реестре пищевой</w:t>
            </w:r>
            <w:r w:rsidR="00C6642E" w:rsidRPr="00C1408D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продукции нового вида (наличие сведений в едином реестре пищевой продукции нового вида) является достаточным и представления декларации о соответствии не требуется</w:t>
            </w:r>
          </w:p>
        </w:tc>
      </w:tr>
    </w:tbl>
    <w:p w:rsidR="003F346B" w:rsidRPr="00C6642E" w:rsidRDefault="003F346B" w:rsidP="00C1408D">
      <w:pPr>
        <w:spacing w:after="120"/>
        <w:rPr>
          <w:lang w:val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5"/>
        <w:gridCol w:w="12823"/>
      </w:tblGrid>
      <w:tr w:rsidR="003F346B" w:rsidRPr="00C1408D" w:rsidTr="00C1408D">
        <w:trPr>
          <w:jc w:val="center"/>
        </w:trPr>
        <w:tc>
          <w:tcPr>
            <w:tcW w:w="1735" w:type="dxa"/>
            <w:vMerge w:val="restart"/>
            <w:shd w:val="clear" w:color="auto" w:fill="FFFFFF"/>
          </w:tcPr>
          <w:p w:rsidR="003F346B" w:rsidRPr="00C1408D" w:rsidRDefault="001C127A" w:rsidP="00C140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t>Примечания:</w:t>
            </w:r>
          </w:p>
        </w:tc>
        <w:tc>
          <w:tcPr>
            <w:tcW w:w="12823" w:type="dxa"/>
            <w:shd w:val="clear" w:color="auto" w:fill="FFFFFF"/>
            <w:vAlign w:val="bottom"/>
          </w:tcPr>
          <w:p w:rsidR="003F346B" w:rsidRPr="00C1408D" w:rsidRDefault="001C127A" w:rsidP="00C1408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t>1. Для целей применения настоящего перечня необходимо пользоваться как наименованием продукции, так и кодом ТН ВЭД ЕАЭС.</w:t>
            </w:r>
          </w:p>
        </w:tc>
      </w:tr>
      <w:tr w:rsidR="003F346B" w:rsidRPr="00C1408D" w:rsidTr="00C1408D">
        <w:trPr>
          <w:jc w:val="center"/>
        </w:trPr>
        <w:tc>
          <w:tcPr>
            <w:tcW w:w="1735" w:type="dxa"/>
            <w:vMerge/>
            <w:shd w:val="clear" w:color="auto" w:fill="FFFFFF"/>
          </w:tcPr>
          <w:p w:rsidR="003F346B" w:rsidRPr="00C1408D" w:rsidRDefault="003F346B" w:rsidP="00C1408D">
            <w:pPr>
              <w:spacing w:after="120"/>
            </w:pPr>
          </w:p>
        </w:tc>
        <w:tc>
          <w:tcPr>
            <w:tcW w:w="12823" w:type="dxa"/>
            <w:shd w:val="clear" w:color="auto" w:fill="FFFFFF"/>
            <w:vAlign w:val="bottom"/>
          </w:tcPr>
          <w:p w:rsidR="003F346B" w:rsidRPr="00C1408D" w:rsidRDefault="001C127A" w:rsidP="00C1408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1408D">
              <w:rPr>
                <w:rStyle w:val="Bodytext215pt"/>
                <w:rFonts w:ascii="Sylfaen" w:hAnsi="Sylfaen"/>
                <w:sz w:val="24"/>
                <w:szCs w:val="24"/>
              </w:rPr>
              <w:t>2. Требование о представлении таможенным органам документа об оценке соответствия требованиям технического регламента Таможенного союза «Технический регламент на соковую продукцию из фруктов и овощей» (ТР ТС 023/2011) или сведений о таком документе применяется (с учетом примечаний, приведенных в графе 4 настоящего перечня) в отношении соковой продукции из фруктов и (или) овощей, выпускаемой в обращение на территории Евразийского экономического союза, и не применяется в отношении соковой продукции из фруктов и (или) овощей, произведенной гражданами в домашних условиях, в личных подсобных хозяйствах или произведенной гражданами, занимающимися садоводством, огородничеством</w:t>
            </w:r>
          </w:p>
        </w:tc>
      </w:tr>
    </w:tbl>
    <w:p w:rsidR="003F346B" w:rsidRPr="00C1408D" w:rsidRDefault="003F346B" w:rsidP="00C1408D">
      <w:pPr>
        <w:spacing w:after="120"/>
      </w:pPr>
    </w:p>
    <w:sectPr w:rsidR="003F346B" w:rsidRPr="00C1408D" w:rsidSect="00C1408D">
      <w:pgSz w:w="16840" w:h="11900" w:orient="landscape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B03" w:rsidRDefault="000D0B03" w:rsidP="003F346B">
      <w:r>
        <w:separator/>
      </w:r>
    </w:p>
  </w:endnote>
  <w:endnote w:type="continuationSeparator" w:id="0">
    <w:p w:rsidR="000D0B03" w:rsidRDefault="000D0B03" w:rsidP="003F3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B03" w:rsidRDefault="000D0B03"/>
  </w:footnote>
  <w:footnote w:type="continuationSeparator" w:id="0">
    <w:p w:rsidR="000D0B03" w:rsidRDefault="000D0B0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A4CA3"/>
    <w:multiLevelType w:val="multilevel"/>
    <w:tmpl w:val="8CFC0C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9783C27"/>
    <w:multiLevelType w:val="multilevel"/>
    <w:tmpl w:val="F1281C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F346B"/>
    <w:rsid w:val="000D0B03"/>
    <w:rsid w:val="001C127A"/>
    <w:rsid w:val="003F346B"/>
    <w:rsid w:val="009F4C46"/>
    <w:rsid w:val="00AD27B2"/>
    <w:rsid w:val="00C1408D"/>
    <w:rsid w:val="00C6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F346B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F346B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3F34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15pt">
    <w:name w:val="Body text (3) + 15 pt"/>
    <w:basedOn w:val="Bodytext3"/>
    <w:rsid w:val="003F34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1">
    <w:name w:val="Heading #1_"/>
    <w:basedOn w:val="DefaultParagraphFont"/>
    <w:link w:val="Heading10"/>
    <w:rsid w:val="003F34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15pt0">
    <w:name w:val="Body text (3) + 15 pt"/>
    <w:aliases w:val="Spacing 4 pt"/>
    <w:basedOn w:val="Bodytext3"/>
    <w:rsid w:val="003F34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3F34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5pt">
    <w:name w:val="Body text (2) + 15 pt"/>
    <w:basedOn w:val="Bodytext2"/>
    <w:rsid w:val="003F34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5pt0">
    <w:name w:val="Body text (2) + 15 pt"/>
    <w:aliases w:val="Bold,Spacing 2 pt"/>
    <w:basedOn w:val="Bodytext2"/>
    <w:rsid w:val="003F34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15pt1">
    <w:name w:val="Body text (3) + 15 pt"/>
    <w:aliases w:val="Spacing 2 pt"/>
    <w:basedOn w:val="Bodytext3"/>
    <w:rsid w:val="003F34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3F346B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3F346B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3F346B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10</Pages>
  <Words>1437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9609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4</cp:revision>
  <dcterms:created xsi:type="dcterms:W3CDTF">2017-07-22T15:56:00Z</dcterms:created>
  <dcterms:modified xsi:type="dcterms:W3CDTF">2018-07-27T06:40:00Z</dcterms:modified>
</cp:coreProperties>
</file>