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15F09" w14:textId="77777777" w:rsidR="008E7B16" w:rsidRPr="00C93C4B" w:rsidRDefault="008E7B16" w:rsidP="008E7B16">
      <w:pPr>
        <w:tabs>
          <w:tab w:val="left" w:pos="851"/>
        </w:tabs>
        <w:ind w:firstLine="567"/>
        <w:jc w:val="right"/>
        <w:rPr>
          <w:rFonts w:ascii="GHEA Grapalat" w:hAnsi="GHEA Grapalat"/>
          <w:szCs w:val="24"/>
          <w:lang w:val="hy-AM"/>
        </w:rPr>
      </w:pPr>
      <w:r w:rsidRPr="00C93C4B">
        <w:rPr>
          <w:rFonts w:ascii="GHEA Grapalat" w:hAnsi="GHEA Grapalat"/>
          <w:szCs w:val="24"/>
          <w:lang w:val="hy-AM"/>
        </w:rPr>
        <w:t>Հավելված</w:t>
      </w:r>
    </w:p>
    <w:p w14:paraId="3AB7AE51" w14:textId="77777777" w:rsidR="008E7B16" w:rsidRPr="00906172" w:rsidRDefault="008E7B16" w:rsidP="008E7B16">
      <w:pPr>
        <w:tabs>
          <w:tab w:val="left" w:pos="851"/>
        </w:tabs>
        <w:ind w:firstLine="567"/>
        <w:jc w:val="right"/>
        <w:rPr>
          <w:rFonts w:ascii="GHEA Grapalat" w:hAnsi="GHEA Grapalat"/>
          <w:szCs w:val="24"/>
          <w:lang w:val="hy-AM"/>
        </w:rPr>
      </w:pPr>
      <w:r>
        <w:rPr>
          <w:rFonts w:ascii="GHEA Grapalat" w:hAnsi="GHEA Grapalat"/>
          <w:szCs w:val="24"/>
          <w:lang w:val="hy-AM"/>
        </w:rPr>
        <w:t>ՀՀ քաղաքաշինության կոմիտեի նախագահի</w:t>
      </w:r>
    </w:p>
    <w:p w14:paraId="33A72F4B" w14:textId="09DAC494" w:rsidR="008E7B16" w:rsidRPr="00C93C4B" w:rsidRDefault="008E7B16" w:rsidP="008E7B16">
      <w:pPr>
        <w:tabs>
          <w:tab w:val="left" w:pos="851"/>
        </w:tabs>
        <w:ind w:firstLine="567"/>
        <w:jc w:val="right"/>
        <w:rPr>
          <w:rFonts w:ascii="GHEA Grapalat" w:hAnsi="GHEA Grapalat"/>
          <w:szCs w:val="24"/>
          <w:lang w:val="hy-AM"/>
        </w:rPr>
      </w:pPr>
      <w:r w:rsidRPr="006D78A0">
        <w:rPr>
          <w:rFonts w:ascii="GHEA Grapalat" w:hAnsi="GHEA Grapalat"/>
          <w:szCs w:val="24"/>
          <w:lang w:val="hy-AM"/>
        </w:rPr>
        <w:t>2</w:t>
      </w:r>
      <w:r w:rsidRPr="00C93C4B">
        <w:rPr>
          <w:rFonts w:ascii="GHEA Grapalat" w:hAnsi="GHEA Grapalat"/>
          <w:szCs w:val="24"/>
          <w:lang w:val="hy-AM"/>
        </w:rPr>
        <w:t xml:space="preserve">026 թվականի </w:t>
      </w:r>
      <w:r w:rsidR="00D7302D">
        <w:rPr>
          <w:rFonts w:ascii="GHEA Grapalat" w:hAnsi="GHEA Grapalat"/>
          <w:szCs w:val="24"/>
          <w:lang w:val="hy-AM"/>
        </w:rPr>
        <w:t>հունվարի</w:t>
      </w:r>
      <w:r w:rsidRPr="006D78A0">
        <w:rPr>
          <w:rFonts w:ascii="GHEA Grapalat" w:hAnsi="GHEA Grapalat"/>
          <w:szCs w:val="24"/>
          <w:lang w:val="hy-AM"/>
        </w:rPr>
        <w:t xml:space="preserve"> </w:t>
      </w:r>
      <w:r w:rsidR="00D7302D">
        <w:rPr>
          <w:rFonts w:ascii="GHEA Grapalat" w:hAnsi="GHEA Grapalat"/>
          <w:szCs w:val="24"/>
          <w:lang w:val="hy-AM"/>
        </w:rPr>
        <w:t>16</w:t>
      </w:r>
      <w:r w:rsidRPr="00C93C4B">
        <w:rPr>
          <w:rFonts w:ascii="GHEA Grapalat" w:hAnsi="GHEA Grapalat"/>
          <w:szCs w:val="24"/>
          <w:lang w:val="hy-AM"/>
        </w:rPr>
        <w:t>-ի</w:t>
      </w:r>
    </w:p>
    <w:p w14:paraId="2FCE303B" w14:textId="3A4B4C2B" w:rsidR="008E7B16" w:rsidRPr="00C93C4B" w:rsidRDefault="008E7B16" w:rsidP="008E7B16">
      <w:pPr>
        <w:tabs>
          <w:tab w:val="left" w:pos="851"/>
        </w:tabs>
        <w:ind w:firstLine="567"/>
        <w:jc w:val="right"/>
        <w:rPr>
          <w:rFonts w:ascii="GHEA Grapalat" w:hAnsi="GHEA Grapalat"/>
          <w:szCs w:val="24"/>
          <w:lang w:val="hy-AM"/>
        </w:rPr>
      </w:pPr>
      <w:r w:rsidRPr="00C93C4B">
        <w:rPr>
          <w:rFonts w:ascii="GHEA Grapalat" w:hAnsi="GHEA Grapalat"/>
          <w:szCs w:val="24"/>
          <w:lang w:val="hy-AM"/>
        </w:rPr>
        <w:t xml:space="preserve">N </w:t>
      </w:r>
      <w:r w:rsidR="00D7302D">
        <w:rPr>
          <w:rFonts w:ascii="GHEA Grapalat" w:hAnsi="GHEA Grapalat"/>
          <w:szCs w:val="24"/>
          <w:lang w:val="hy-AM"/>
        </w:rPr>
        <w:t>03</w:t>
      </w:r>
      <w:r w:rsidRPr="00C93C4B">
        <w:rPr>
          <w:rFonts w:ascii="GHEA Grapalat" w:hAnsi="GHEA Grapalat"/>
          <w:szCs w:val="24"/>
          <w:lang w:val="hy-AM"/>
        </w:rPr>
        <w:t>-Ն</w:t>
      </w:r>
      <w:r w:rsidRPr="006D78A0">
        <w:rPr>
          <w:rFonts w:ascii="GHEA Grapalat" w:hAnsi="GHEA Grapalat"/>
          <w:szCs w:val="24"/>
          <w:lang w:val="hy-AM"/>
        </w:rPr>
        <w:t xml:space="preserve"> </w:t>
      </w:r>
      <w:r w:rsidRPr="00C93C4B">
        <w:rPr>
          <w:rFonts w:ascii="GHEA Grapalat" w:hAnsi="GHEA Grapalat"/>
          <w:szCs w:val="24"/>
          <w:lang w:val="hy-AM"/>
        </w:rPr>
        <w:t>հրամանի</w:t>
      </w:r>
    </w:p>
    <w:p w14:paraId="141D1510" w14:textId="77777777" w:rsidR="008E7B16" w:rsidRPr="006D78A0" w:rsidRDefault="008E7B16" w:rsidP="008E7B16">
      <w:pPr>
        <w:tabs>
          <w:tab w:val="left" w:pos="851"/>
        </w:tabs>
        <w:spacing w:line="360" w:lineRule="auto"/>
        <w:ind w:firstLine="567"/>
        <w:rPr>
          <w:rFonts w:ascii="GHEA Grapalat" w:hAnsi="GHEA Grapalat"/>
          <w:szCs w:val="24"/>
          <w:lang w:val="hy-AM"/>
        </w:rPr>
      </w:pPr>
    </w:p>
    <w:p w14:paraId="3ABDC12F" w14:textId="77777777" w:rsidR="008E7B16" w:rsidRPr="006D78A0" w:rsidRDefault="008E7B16" w:rsidP="008E7B16">
      <w:pPr>
        <w:tabs>
          <w:tab w:val="left" w:pos="851"/>
        </w:tabs>
        <w:spacing w:line="360" w:lineRule="auto"/>
        <w:jc w:val="center"/>
        <w:rPr>
          <w:rFonts w:ascii="GHEA Grapalat" w:hAnsi="GHEA Grapalat"/>
          <w:b/>
          <w:szCs w:val="24"/>
          <w:lang w:val="hy-AM"/>
        </w:rPr>
      </w:pPr>
      <w:r w:rsidRPr="006D78A0">
        <w:rPr>
          <w:rFonts w:ascii="GHEA Grapalat" w:hAnsi="GHEA Grapalat"/>
          <w:b/>
          <w:szCs w:val="24"/>
          <w:lang w:val="hy-AM"/>
        </w:rPr>
        <w:t xml:space="preserve"> </w:t>
      </w:r>
      <w:r>
        <w:rPr>
          <w:rFonts w:ascii="GHEA Grapalat" w:hAnsi="GHEA Grapalat"/>
          <w:b/>
          <w:szCs w:val="24"/>
          <w:lang w:val="hy-AM"/>
        </w:rPr>
        <w:t>ՀՀ</w:t>
      </w:r>
      <w:r w:rsidRPr="00906172">
        <w:rPr>
          <w:rFonts w:ascii="GHEA Grapalat" w:hAnsi="GHEA Grapalat"/>
          <w:b/>
          <w:szCs w:val="24"/>
          <w:lang w:val="hy-AM"/>
        </w:rPr>
        <w:t>ՇՆ</w:t>
      </w:r>
      <w:r>
        <w:rPr>
          <w:rFonts w:ascii="GHEA Grapalat" w:hAnsi="GHEA Grapalat"/>
          <w:b/>
          <w:szCs w:val="24"/>
          <w:lang w:val="hy-AM"/>
        </w:rPr>
        <w:t xml:space="preserve"> 31-05-2026</w:t>
      </w:r>
      <w:r w:rsidRPr="00906172">
        <w:rPr>
          <w:rFonts w:ascii="GHEA Grapalat" w:hAnsi="GHEA Grapalat"/>
          <w:b/>
          <w:szCs w:val="24"/>
          <w:lang w:val="hy-AM"/>
        </w:rPr>
        <w:t xml:space="preserve"> </w:t>
      </w:r>
      <w:r w:rsidRPr="006D78A0">
        <w:rPr>
          <w:rFonts w:ascii="GHEA Grapalat" w:hAnsi="GHEA Grapalat"/>
          <w:b/>
          <w:szCs w:val="24"/>
          <w:lang w:val="hy-AM"/>
        </w:rPr>
        <w:t xml:space="preserve">«ԱՎՏՈԿԱՅԱՆԱՏԵՂԵՐ» </w:t>
      </w:r>
    </w:p>
    <w:p w14:paraId="1CA8EEA9" w14:textId="4C9483A0" w:rsidR="008E7B16" w:rsidRPr="008C5DFD" w:rsidRDefault="008E7B16" w:rsidP="008E7B16">
      <w:pPr>
        <w:tabs>
          <w:tab w:val="left" w:pos="851"/>
        </w:tabs>
        <w:spacing w:line="360" w:lineRule="auto"/>
        <w:jc w:val="center"/>
        <w:rPr>
          <w:rFonts w:ascii="GHEA Grapalat" w:hAnsi="GHEA Grapalat"/>
          <w:b/>
          <w:szCs w:val="24"/>
          <w:lang w:val="hy-AM"/>
        </w:rPr>
      </w:pPr>
      <w:r>
        <w:rPr>
          <w:rFonts w:ascii="GHEA Grapalat" w:hAnsi="GHEA Grapalat"/>
          <w:b/>
          <w:szCs w:val="24"/>
          <w:lang w:val="hy-AM"/>
        </w:rPr>
        <w:t>ՀԱՅԱՍՏԱՆԻ ՀԱՆՐԱՊԵՏՈՒԹՅԱՆ</w:t>
      </w:r>
      <w:r w:rsidR="006A13A4">
        <w:rPr>
          <w:rFonts w:ascii="GHEA Grapalat" w:hAnsi="GHEA Grapalat"/>
          <w:b/>
          <w:szCs w:val="24"/>
          <w:lang w:val="hy-AM"/>
        </w:rPr>
        <w:t xml:space="preserve"> </w:t>
      </w:r>
      <w:r w:rsidRPr="006D78A0">
        <w:rPr>
          <w:rFonts w:ascii="GHEA Grapalat" w:hAnsi="GHEA Grapalat"/>
          <w:b/>
          <w:szCs w:val="24"/>
          <w:lang w:val="hy-AM"/>
        </w:rPr>
        <w:t>ՇԻՆԱՐԱՐԱԿԱՆ ՆՈՐՄԵՐ</w:t>
      </w:r>
      <w:r w:rsidRPr="006D78A0">
        <w:rPr>
          <w:rFonts w:ascii="GHEA Grapalat" w:hAnsi="GHEA Grapalat"/>
          <w:noProof/>
          <w:szCs w:val="24"/>
          <w:lang w:val="ru-RU" w:eastAsia="ru-RU"/>
        </w:rPr>
        <mc:AlternateContent>
          <mc:Choice Requires="wps">
            <w:drawing>
              <wp:anchor distT="4294967291" distB="4294967291" distL="114300" distR="114300" simplePos="0" relativeHeight="251660288" behindDoc="0" locked="0" layoutInCell="1" allowOverlap="1" wp14:anchorId="65232E87" wp14:editId="11BCD47A">
                <wp:simplePos x="0" y="0"/>
                <wp:positionH relativeFrom="margin">
                  <wp:posOffset>24130</wp:posOffset>
                </wp:positionH>
                <wp:positionV relativeFrom="paragraph">
                  <wp:posOffset>302259</wp:posOffset>
                </wp:positionV>
                <wp:extent cx="6188710" cy="0"/>
                <wp:effectExtent l="0" t="19050" r="2159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8710"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9D4954D" id="Straight Connector 5" o:spid="_x0000_s1026" style="position:absolute;z-index:25166028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margin;mso-height-relative:page" from="1.9pt,23.8pt" to="489.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" strokecolor="windowText" strokeweight="2.5pt">
                <v:stroke joinstyle="miter"/>
                <o:lock v:ext="edit" shapetype="f"/>
                <w10:wrap anchorx="margin"/>
              </v:line>
            </w:pict>
          </mc:Fallback>
        </mc:AlternateContent>
      </w:r>
    </w:p>
    <w:p w14:paraId="17D880EB" w14:textId="77777777" w:rsidR="008E7B16" w:rsidRPr="008C5DFD" w:rsidRDefault="008E7B16" w:rsidP="008E7B16">
      <w:pPr>
        <w:pStyle w:val="ListParagraph"/>
        <w:spacing w:after="160" w:line="259" w:lineRule="auto"/>
        <w:rPr>
          <w:rFonts w:ascii="GHEA Grapalat" w:hAnsi="GHEA Grapalat"/>
          <w:szCs w:val="24"/>
        </w:rPr>
      </w:pPr>
    </w:p>
    <w:p w14:paraId="67D681B3" w14:textId="77777777" w:rsidR="008E7B16" w:rsidRPr="006D78A0" w:rsidRDefault="008E7B16" w:rsidP="008E7B16">
      <w:pPr>
        <w:pStyle w:val="ListParagraph"/>
        <w:numPr>
          <w:ilvl w:val="0"/>
          <w:numId w:val="23"/>
        </w:numPr>
        <w:spacing w:after="160" w:line="259" w:lineRule="auto"/>
        <w:jc w:val="center"/>
        <w:rPr>
          <w:rFonts w:ascii="GHEA Grapalat" w:hAnsi="GHEA Grapalat"/>
          <w:szCs w:val="24"/>
        </w:rPr>
      </w:pPr>
      <w:r w:rsidRPr="006D78A0">
        <w:rPr>
          <w:rFonts w:ascii="GHEA Grapalat" w:hAnsi="GHEA Grapalat"/>
          <w:b/>
          <w:szCs w:val="24"/>
        </w:rPr>
        <w:t>ԿԻՐԱՌՈՒԹՅԱՆ ՈԼՈՐՏԸ</w:t>
      </w:r>
    </w:p>
    <w:p w14:paraId="2B3A9110" w14:textId="77777777" w:rsidR="008E7B16" w:rsidRPr="006D78A0" w:rsidRDefault="008E7B16" w:rsidP="008E7B16">
      <w:pPr>
        <w:pStyle w:val="1"/>
        <w:numPr>
          <w:ilvl w:val="0"/>
          <w:numId w:val="24"/>
        </w:numPr>
        <w:spacing w:before="0" w:after="0"/>
        <w:rPr>
          <w:bCs/>
          <w:color w:val="0D0D0D" w:themeColor="text1" w:themeTint="F2"/>
          <w:szCs w:val="24"/>
        </w:rPr>
      </w:pPr>
      <w:r w:rsidRPr="006D78A0">
        <w:rPr>
          <w:bCs/>
          <w:color w:val="0D0D0D" w:themeColor="text1" w:themeTint="F2"/>
          <w:szCs w:val="24"/>
        </w:rPr>
        <w:t>Սույն շինարարական նորմերը տարածվում են բնակավայրերում ավտոկայանատեղի շենքերի ու շինությունների (այսուհետ՝ ավտոկայանատեղի) նախագծման վրա, որոնք նախատեսված են ավտոմոբիլների (մինչև 3,5տ ներառյալ տեխնիկապես թույլատրելի առավելագույն զանգվածով) և այլ մոտոտրանսպորտային մոջոցների կայանման (պահման) համար։</w:t>
      </w:r>
    </w:p>
    <w:p w14:paraId="00DBCEE9" w14:textId="77777777" w:rsidR="008E7B16" w:rsidRPr="006D78A0" w:rsidRDefault="008E7B16" w:rsidP="008E7B16">
      <w:pPr>
        <w:pStyle w:val="1"/>
        <w:numPr>
          <w:ilvl w:val="0"/>
          <w:numId w:val="24"/>
        </w:numPr>
        <w:spacing w:before="0" w:after="0"/>
        <w:rPr>
          <w:bCs/>
          <w:color w:val="0D0D0D" w:themeColor="text1" w:themeTint="F2"/>
          <w:szCs w:val="24"/>
        </w:rPr>
      </w:pPr>
      <w:r w:rsidRPr="006D78A0">
        <w:rPr>
          <w:szCs w:val="24"/>
        </w:rPr>
        <w:t>Սույն շինարարական նորմերը</w:t>
      </w:r>
      <w:r w:rsidRPr="006D78A0">
        <w:rPr>
          <w:rFonts w:eastAsia="Arial" w:cs="Arial"/>
          <w:szCs w:val="24"/>
        </w:rPr>
        <w:t xml:space="preserve"> սահմանում են ավտոկայանատեղի</w:t>
      </w:r>
      <w:r w:rsidRPr="006D78A0">
        <w:rPr>
          <w:bCs/>
          <w:color w:val="0D0D0D" w:themeColor="text1" w:themeTint="F2"/>
          <w:szCs w:val="24"/>
        </w:rPr>
        <w:t xml:space="preserve"> </w:t>
      </w:r>
      <w:r w:rsidRPr="006D78A0">
        <w:rPr>
          <w:rFonts w:eastAsia="Tahoma" w:cs="Tahoma"/>
          <w:szCs w:val="24"/>
        </w:rPr>
        <w:t>ծավալահատակագծային, կոնստրուկտիվ լուծումներին</w:t>
      </w:r>
      <w:r w:rsidRPr="006D78A0">
        <w:rPr>
          <w:rFonts w:eastAsia="Arial" w:cs="Arial"/>
          <w:szCs w:val="24"/>
        </w:rPr>
        <w:t xml:space="preserve"> ու ինժեներական համակարգերին ներկայացվող հիմնական դրույթներն ու պահանջները, որոնք վերաբերում են </w:t>
      </w:r>
      <w:r w:rsidRPr="006D78A0">
        <w:rPr>
          <w:szCs w:val="24"/>
        </w:rPr>
        <w:t>շարժիչ</w:t>
      </w:r>
      <w:r w:rsidRPr="006D78A0">
        <w:rPr>
          <w:rFonts w:eastAsia="Arial" w:cs="Arial"/>
          <w:szCs w:val="24"/>
        </w:rPr>
        <w:t xml:space="preserve">ային </w:t>
      </w:r>
      <w:r w:rsidRPr="006D78A0">
        <w:rPr>
          <w:szCs w:val="24"/>
        </w:rPr>
        <w:t xml:space="preserve">(բենզինային, դիզելային, գազային ու </w:t>
      </w:r>
      <w:r w:rsidRPr="006D78A0">
        <w:rPr>
          <w:rStyle w:val="Bodytext20"/>
          <w:szCs w:val="24"/>
        </w:rPr>
        <w:t>երկվառելիքային (գազանման վառելիքով աշխատանքի ռեժիմով</w:t>
      </w:r>
      <w:r w:rsidRPr="006D78A0">
        <w:rPr>
          <w:szCs w:val="24"/>
        </w:rPr>
        <w:t xml:space="preserve"> աշխատող</w:t>
      </w:r>
      <w:r w:rsidRPr="006D78A0">
        <w:rPr>
          <w:rStyle w:val="Bodytext20"/>
          <w:szCs w:val="24"/>
        </w:rPr>
        <w:t>)</w:t>
      </w:r>
      <w:r w:rsidRPr="006D78A0">
        <w:rPr>
          <w:szCs w:val="24"/>
        </w:rPr>
        <w:t>)</w:t>
      </w:r>
      <w:r w:rsidRPr="006D78A0">
        <w:rPr>
          <w:rFonts w:eastAsia="Arial" w:cs="Arial"/>
          <w:szCs w:val="24"/>
        </w:rPr>
        <w:t xml:space="preserve">, ինչպես նաև էլեկտրամոբիլների </w:t>
      </w:r>
      <w:r w:rsidRPr="006D78A0">
        <w:rPr>
          <w:szCs w:val="24"/>
        </w:rPr>
        <w:t xml:space="preserve">և հիբրիդային </w:t>
      </w:r>
      <w:r w:rsidRPr="006D78A0">
        <w:rPr>
          <w:rFonts w:eastAsia="Arial" w:cs="Arial"/>
          <w:szCs w:val="24"/>
        </w:rPr>
        <w:t>տրանսպորտային միջոցների կայանմանը (պահմանը)։</w:t>
      </w:r>
    </w:p>
    <w:p w14:paraId="0B9D67B0" w14:textId="77777777" w:rsidR="008E7B16" w:rsidRPr="006D78A0" w:rsidRDefault="008E7B16" w:rsidP="008E7B16">
      <w:pPr>
        <w:pStyle w:val="1"/>
        <w:numPr>
          <w:ilvl w:val="0"/>
          <w:numId w:val="24"/>
        </w:numPr>
        <w:spacing w:before="0" w:after="0"/>
        <w:rPr>
          <w:szCs w:val="24"/>
        </w:rPr>
      </w:pPr>
      <w:r w:rsidRPr="006D78A0">
        <w:rPr>
          <w:szCs w:val="24"/>
        </w:rPr>
        <w:t xml:space="preserve">Սույն շինարարական նորմերի </w:t>
      </w:r>
      <w:r w:rsidRPr="006D78A0">
        <w:rPr>
          <w:rFonts w:eastAsia="Tahoma" w:cs="Tahoma"/>
          <w:szCs w:val="24"/>
        </w:rPr>
        <w:t xml:space="preserve">պահանջները չեն </w:t>
      </w:r>
      <w:r w:rsidRPr="006D78A0">
        <w:rPr>
          <w:szCs w:val="24"/>
        </w:rPr>
        <w:t>տարածվում ավտոկայանատեղի նկատմամբ, որոնք</w:t>
      </w:r>
      <w:r w:rsidRPr="006D78A0">
        <w:rPr>
          <w:rFonts w:ascii="Cambria Math" w:hAnsi="Cambria Math" w:cs="Cambria Math"/>
          <w:szCs w:val="24"/>
        </w:rPr>
        <w:t>․</w:t>
      </w:r>
      <w:r w:rsidRPr="006D78A0">
        <w:rPr>
          <w:szCs w:val="24"/>
        </w:rPr>
        <w:t xml:space="preserve"> նախատեսված են</w:t>
      </w:r>
      <w:r w:rsidRPr="006D78A0">
        <w:rPr>
          <w:rFonts w:ascii="Cambria Math" w:hAnsi="Cambria Math" w:cs="Cambria Math"/>
          <w:szCs w:val="24"/>
        </w:rPr>
        <w:t>․</w:t>
      </w:r>
    </w:p>
    <w:p w14:paraId="309F7067" w14:textId="77777777" w:rsidR="008E7B16" w:rsidRPr="006D78A0" w:rsidRDefault="008E7B16" w:rsidP="008E7B16">
      <w:pPr>
        <w:pStyle w:val="ListParagraph"/>
        <w:numPr>
          <w:ilvl w:val="0"/>
          <w:numId w:val="25"/>
        </w:numPr>
        <w:spacing w:line="360" w:lineRule="auto"/>
        <w:jc w:val="both"/>
        <w:rPr>
          <w:rFonts w:ascii="GHEA Grapalat" w:eastAsia="Tahoma" w:hAnsi="GHEA Grapalat" w:cs="Tahoma"/>
          <w:szCs w:val="24"/>
          <w:lang w:val="hy-AM"/>
        </w:rPr>
      </w:pPr>
      <w:r w:rsidRPr="006D78A0">
        <w:rPr>
          <w:rFonts w:ascii="GHEA Grapalat" w:hAnsi="GHEA Grapalat"/>
          <w:color w:val="000000"/>
          <w:szCs w:val="24"/>
          <w:lang w:val="hy-AM" w:eastAsia="hy-AM"/>
        </w:rPr>
        <w:t>3</w:t>
      </w:r>
      <w:r w:rsidRPr="006D78A0">
        <w:rPr>
          <w:rFonts w:ascii="Cambria Math" w:hAnsi="Cambria Math" w:cs="Cambria Math"/>
          <w:color w:val="000000"/>
          <w:szCs w:val="24"/>
          <w:lang w:val="hy-AM" w:eastAsia="hy-AM"/>
        </w:rPr>
        <w:t>․</w:t>
      </w:r>
      <w:r w:rsidRPr="006D78A0">
        <w:rPr>
          <w:rFonts w:ascii="GHEA Grapalat" w:hAnsi="GHEA Grapalat"/>
          <w:color w:val="000000"/>
          <w:szCs w:val="24"/>
          <w:lang w:val="hy-AM" w:eastAsia="hy-AM"/>
        </w:rPr>
        <w:t>5տ</w:t>
      </w:r>
      <w:r w:rsidRPr="006D78A0">
        <w:rPr>
          <w:rFonts w:ascii="GHEA Grapalat" w:hAnsi="GHEA Grapalat"/>
          <w:szCs w:val="24"/>
          <w:lang w:val="hy-AM"/>
        </w:rPr>
        <w:t xml:space="preserve">-ից ավելի տեխնիկապես թույլատրելի առավելագույն զանգվածով </w:t>
      </w:r>
      <w:r w:rsidRPr="006D78A0">
        <w:rPr>
          <w:rFonts w:ascii="GHEA Grapalat" w:eastAsia="Tahoma" w:hAnsi="GHEA Grapalat" w:cs="Tahoma"/>
          <w:szCs w:val="24"/>
          <w:lang w:val="hy-AM"/>
        </w:rPr>
        <w:t>տրանսպորտային միջոցների կայանման (պահման) համար</w:t>
      </w:r>
      <w:r w:rsidRPr="006D78A0">
        <w:rPr>
          <w:rFonts w:ascii="GHEA Grapalat" w:hAnsi="GHEA Grapalat"/>
          <w:szCs w:val="24"/>
          <w:lang w:val="hy-AM"/>
        </w:rPr>
        <w:t xml:space="preserve">, </w:t>
      </w:r>
    </w:p>
    <w:p w14:paraId="6FA7FDDD" w14:textId="4B9C023F" w:rsidR="008E7B16" w:rsidRPr="008E7B16" w:rsidRDefault="008E7B16" w:rsidP="008E7B16">
      <w:pPr>
        <w:pStyle w:val="ListParagraph"/>
        <w:numPr>
          <w:ilvl w:val="0"/>
          <w:numId w:val="25"/>
        </w:numPr>
        <w:spacing w:line="360" w:lineRule="auto"/>
        <w:jc w:val="both"/>
        <w:rPr>
          <w:rFonts w:ascii="GHEA Grapalat" w:eastAsia="Tahoma" w:hAnsi="GHEA Grapalat" w:cs="Tahoma"/>
          <w:szCs w:val="24"/>
          <w:lang w:val="hy-AM"/>
        </w:rPr>
      </w:pPr>
      <w:r w:rsidRPr="006D78A0">
        <w:rPr>
          <w:rFonts w:ascii="GHEA Grapalat" w:hAnsi="GHEA Grapalat"/>
          <w:szCs w:val="24"/>
          <w:lang w:val="hy-AM"/>
        </w:rPr>
        <w:t>հատուկ, վտանգավոր, ծանրաքաշ և (կամ) խոշորաչափ բեռների փոխադրման համար օգտագործվող տրանսպորտային միջոցների</w:t>
      </w:r>
      <w:r w:rsidRPr="006D78A0">
        <w:rPr>
          <w:rFonts w:ascii="GHEA Grapalat" w:eastAsia="Tahoma" w:hAnsi="GHEA Grapalat" w:cs="Tahoma"/>
          <w:szCs w:val="24"/>
          <w:lang w:val="hy-AM"/>
        </w:rPr>
        <w:t xml:space="preserve"> կայանման (պահման) համար</w:t>
      </w:r>
      <w:r w:rsidRPr="006D78A0">
        <w:rPr>
          <w:rFonts w:ascii="Cambria Math" w:eastAsia="Tahoma" w:hAnsi="Cambria Math" w:cs="Tahoma"/>
          <w:szCs w:val="24"/>
          <w:lang w:val="hy-AM"/>
        </w:rPr>
        <w:t>։</w:t>
      </w:r>
    </w:p>
    <w:p w14:paraId="3B0F11EA" w14:textId="77777777" w:rsidR="008E7B16" w:rsidRPr="006D78A0" w:rsidRDefault="008E7B16" w:rsidP="008E7B16">
      <w:pPr>
        <w:pStyle w:val="ListParagraph"/>
        <w:spacing w:line="360" w:lineRule="auto"/>
        <w:jc w:val="both"/>
        <w:rPr>
          <w:rFonts w:ascii="GHEA Grapalat" w:eastAsia="Tahoma" w:hAnsi="GHEA Grapalat" w:cs="Tahoma"/>
          <w:szCs w:val="24"/>
          <w:lang w:val="hy-AM"/>
        </w:rPr>
      </w:pPr>
    </w:p>
    <w:p w14:paraId="1AC2F2B3" w14:textId="77777777" w:rsidR="008E7B16" w:rsidRPr="006D78A0" w:rsidRDefault="008E7B16" w:rsidP="008E7B16">
      <w:pPr>
        <w:pStyle w:val="a0"/>
        <w:tabs>
          <w:tab w:val="left" w:pos="851"/>
          <w:tab w:val="left" w:pos="2970"/>
          <w:tab w:val="left" w:pos="3150"/>
          <w:tab w:val="left" w:pos="3240"/>
          <w:tab w:val="left" w:pos="3330"/>
          <w:tab w:val="left" w:pos="3600"/>
          <w:tab w:val="left" w:pos="3780"/>
        </w:tabs>
        <w:spacing w:line="360" w:lineRule="auto"/>
        <w:ind w:left="567" w:firstLine="0"/>
        <w:jc w:val="center"/>
        <w:outlineLvl w:val="0"/>
        <w:rPr>
          <w:color w:val="auto"/>
          <w:sz w:val="24"/>
        </w:rPr>
      </w:pPr>
      <w:r w:rsidRPr="006D78A0">
        <w:rPr>
          <w:color w:val="auto"/>
          <w:sz w:val="24"/>
        </w:rPr>
        <w:t>2․ ՆՈՐՄԱՏԻՎ ՀՂՈՒՄՆԵՐ</w:t>
      </w:r>
    </w:p>
    <w:p w14:paraId="43E56C02" w14:textId="77777777" w:rsidR="008E7B16" w:rsidRPr="006D78A0" w:rsidRDefault="008E7B16" w:rsidP="008E7B16">
      <w:pPr>
        <w:pStyle w:val="1"/>
        <w:numPr>
          <w:ilvl w:val="0"/>
          <w:numId w:val="24"/>
        </w:numPr>
        <w:spacing w:before="0" w:after="0"/>
        <w:rPr>
          <w:szCs w:val="24"/>
        </w:rPr>
      </w:pPr>
      <w:r w:rsidRPr="006D78A0">
        <w:rPr>
          <w:szCs w:val="24"/>
        </w:rPr>
        <w:t>Սույն շինարարական նորմերում</w:t>
      </w:r>
      <w:r w:rsidRPr="006D78A0">
        <w:rPr>
          <w:rFonts w:ascii="Sylfaen" w:hAnsi="Sylfaen"/>
          <w:b/>
        </w:rPr>
        <w:t xml:space="preserve"> </w:t>
      </w:r>
      <w:r w:rsidRPr="006D78A0">
        <w:rPr>
          <w:szCs w:val="24"/>
        </w:rPr>
        <w:t>հղումներ են կատարված հետևյալ օրենսդրական ակտերին և նորմատիվատեխնիկական փաստաթղթերին</w:t>
      </w:r>
      <w:r w:rsidRPr="006D78A0">
        <w:rPr>
          <w:rFonts w:ascii="Cambria Math" w:hAnsi="Cambria Math"/>
          <w:szCs w:val="24"/>
        </w:rPr>
        <w:t>․</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4644"/>
        <w:gridCol w:w="4286"/>
      </w:tblGrid>
      <w:tr w:rsidR="008E7B16" w:rsidRPr="006D78A0" w14:paraId="39D694E0" w14:textId="77777777" w:rsidTr="003E1F34">
        <w:trPr>
          <w:trHeight w:val="356"/>
          <w:jc w:val="center"/>
        </w:trPr>
        <w:tc>
          <w:tcPr>
            <w:tcW w:w="596" w:type="dxa"/>
          </w:tcPr>
          <w:p w14:paraId="536D5E4B"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1</w:t>
            </w:r>
            <w:r w:rsidRPr="006D78A0">
              <w:rPr>
                <w:rFonts w:ascii="GHEA Grapalat" w:hAnsi="GHEA Grapalat" w:cs="Sylfaen"/>
                <w:color w:val="auto"/>
              </w:rPr>
              <w:t>)</w:t>
            </w:r>
          </w:p>
        </w:tc>
        <w:tc>
          <w:tcPr>
            <w:tcW w:w="4644" w:type="dxa"/>
          </w:tcPr>
          <w:p w14:paraId="25C74DB9" w14:textId="77777777" w:rsidR="008E7B16" w:rsidRPr="006D78A0" w:rsidRDefault="008E7B16" w:rsidP="003E1F34">
            <w:pPr>
              <w:tabs>
                <w:tab w:val="left" w:pos="851"/>
              </w:tabs>
              <w:spacing w:line="360" w:lineRule="auto"/>
              <w:rPr>
                <w:rFonts w:ascii="GHEA Grapalat" w:hAnsi="GHEA Grapalat"/>
                <w:szCs w:val="24"/>
                <w:lang w:val="hy-AM"/>
              </w:rPr>
            </w:pPr>
            <w:r>
              <w:rPr>
                <w:rFonts w:ascii="GHEA Grapalat" w:hAnsi="GHEA Grapalat"/>
                <w:bCs/>
                <w:szCs w:val="24"/>
                <w:lang w:val="hy-AM"/>
              </w:rPr>
              <w:t>Հայաստանի Հանրապետության</w:t>
            </w:r>
            <w:r w:rsidRPr="006D78A0">
              <w:rPr>
                <w:rFonts w:ascii="GHEA Grapalat" w:hAnsi="GHEA Grapalat"/>
                <w:bCs/>
                <w:szCs w:val="24"/>
                <w:lang w:val="hy-AM"/>
              </w:rPr>
              <w:t xml:space="preserve">օրենք  </w:t>
            </w:r>
          </w:p>
        </w:tc>
        <w:tc>
          <w:tcPr>
            <w:tcW w:w="4286" w:type="dxa"/>
          </w:tcPr>
          <w:p w14:paraId="69FD69F4" w14:textId="77777777" w:rsidR="008E7B16" w:rsidRPr="006D78A0" w:rsidRDefault="008E7B16" w:rsidP="003E1F34">
            <w:pPr>
              <w:tabs>
                <w:tab w:val="left" w:pos="851"/>
              </w:tabs>
              <w:spacing w:line="360" w:lineRule="auto"/>
              <w:rPr>
                <w:rFonts w:ascii="GHEA Grapalat" w:hAnsi="GHEA Grapalat"/>
                <w:bCs/>
                <w:szCs w:val="24"/>
                <w:lang w:val="hy-AM"/>
              </w:rPr>
            </w:pPr>
            <w:r w:rsidRPr="006D78A0">
              <w:rPr>
                <w:rFonts w:ascii="GHEA Grapalat" w:hAnsi="GHEA Grapalat"/>
                <w:szCs w:val="24"/>
                <w:lang w:val="hy-AM"/>
              </w:rPr>
              <w:t xml:space="preserve">  «Քաղաքաշինության մասին»</w:t>
            </w:r>
          </w:p>
        </w:tc>
      </w:tr>
      <w:tr w:rsidR="008E7B16" w:rsidRPr="006D78A0" w14:paraId="3E59618E" w14:textId="77777777" w:rsidTr="003E1F34">
        <w:trPr>
          <w:trHeight w:val="356"/>
          <w:jc w:val="center"/>
        </w:trPr>
        <w:tc>
          <w:tcPr>
            <w:tcW w:w="596" w:type="dxa"/>
          </w:tcPr>
          <w:p w14:paraId="781A2A0A"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lastRenderedPageBreak/>
              <w:t>2</w:t>
            </w:r>
            <w:r w:rsidRPr="006D78A0">
              <w:rPr>
                <w:rFonts w:ascii="GHEA Grapalat" w:hAnsi="GHEA Grapalat" w:cs="Sylfaen"/>
                <w:color w:val="auto"/>
              </w:rPr>
              <w:t>)</w:t>
            </w:r>
          </w:p>
        </w:tc>
        <w:tc>
          <w:tcPr>
            <w:tcW w:w="4644" w:type="dxa"/>
          </w:tcPr>
          <w:p w14:paraId="1ECBCB94" w14:textId="77777777" w:rsidR="008E7B16" w:rsidRPr="006D78A0" w:rsidRDefault="008E7B16" w:rsidP="003E1F34">
            <w:pPr>
              <w:tabs>
                <w:tab w:val="left" w:pos="851"/>
              </w:tabs>
              <w:spacing w:line="360" w:lineRule="auto"/>
              <w:rPr>
                <w:rFonts w:ascii="GHEA Grapalat" w:hAnsi="GHEA Grapalat"/>
                <w:szCs w:val="24"/>
                <w:lang w:val="hy-AM"/>
              </w:rPr>
            </w:pPr>
            <w:r>
              <w:rPr>
                <w:rFonts w:ascii="GHEA Grapalat" w:hAnsi="GHEA Grapalat"/>
                <w:bCs/>
                <w:szCs w:val="24"/>
                <w:lang w:val="hy-AM"/>
              </w:rPr>
              <w:t>Հայաստանի Հանրապետության</w:t>
            </w:r>
            <w:r w:rsidRPr="006D78A0">
              <w:rPr>
                <w:rFonts w:ascii="GHEA Grapalat" w:hAnsi="GHEA Grapalat"/>
                <w:bCs/>
                <w:szCs w:val="24"/>
                <w:lang w:val="hy-AM"/>
              </w:rPr>
              <w:t>օրենսգիրք</w:t>
            </w:r>
          </w:p>
        </w:tc>
        <w:tc>
          <w:tcPr>
            <w:tcW w:w="4286" w:type="dxa"/>
          </w:tcPr>
          <w:p w14:paraId="0B4DAFAE" w14:textId="77777777" w:rsidR="008E7B16" w:rsidRPr="006D78A0" w:rsidRDefault="008E7B16" w:rsidP="003E1F34">
            <w:pPr>
              <w:tabs>
                <w:tab w:val="left" w:pos="851"/>
              </w:tabs>
              <w:spacing w:line="360" w:lineRule="auto"/>
              <w:rPr>
                <w:rFonts w:ascii="GHEA Grapalat" w:hAnsi="GHEA Grapalat"/>
                <w:bCs/>
                <w:szCs w:val="24"/>
                <w:lang w:val="en-US"/>
              </w:rPr>
            </w:pPr>
            <w:r w:rsidRPr="006D78A0">
              <w:rPr>
                <w:rFonts w:ascii="GHEA Grapalat" w:hAnsi="GHEA Grapalat"/>
                <w:szCs w:val="24"/>
                <w:lang w:val="hy-AM"/>
              </w:rPr>
              <w:t xml:space="preserve"> </w:t>
            </w:r>
            <w:r w:rsidRPr="006D78A0">
              <w:rPr>
                <w:rFonts w:ascii="GHEA Grapalat" w:hAnsi="GHEA Grapalat"/>
                <w:bCs/>
                <w:szCs w:val="24"/>
                <w:lang w:val="hy-AM"/>
              </w:rPr>
              <w:t>Ջրային օրենսգիրք</w:t>
            </w:r>
          </w:p>
        </w:tc>
      </w:tr>
      <w:tr w:rsidR="008E7B16" w:rsidRPr="00D7302D" w14:paraId="4054AD21" w14:textId="77777777" w:rsidTr="003E1F34">
        <w:trPr>
          <w:trHeight w:val="356"/>
          <w:jc w:val="center"/>
        </w:trPr>
        <w:tc>
          <w:tcPr>
            <w:tcW w:w="596" w:type="dxa"/>
          </w:tcPr>
          <w:p w14:paraId="06005909"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3</w:t>
            </w:r>
            <w:r w:rsidRPr="006D78A0">
              <w:rPr>
                <w:rFonts w:ascii="GHEA Grapalat" w:hAnsi="GHEA Grapalat" w:cs="Sylfaen"/>
                <w:color w:val="auto"/>
              </w:rPr>
              <w:t>)</w:t>
            </w:r>
          </w:p>
        </w:tc>
        <w:tc>
          <w:tcPr>
            <w:tcW w:w="4644" w:type="dxa"/>
          </w:tcPr>
          <w:p w14:paraId="56645694" w14:textId="77777777" w:rsidR="008E7B16" w:rsidRPr="006D78A0" w:rsidRDefault="008E7B16" w:rsidP="003E1F34">
            <w:pPr>
              <w:pStyle w:val="NormalWeb"/>
              <w:shd w:val="clear" w:color="auto" w:fill="FFFFFF"/>
              <w:spacing w:before="0" w:beforeAutospacing="0" w:after="0" w:afterAutospacing="0" w:line="360" w:lineRule="auto"/>
              <w:jc w:val="both"/>
              <w:rPr>
                <w:rFonts w:ascii="GHEA Grapalat" w:eastAsia="Calibri" w:hAnsi="GHEA Grapalat"/>
                <w:bCs/>
                <w:lang w:val="hy-AM"/>
              </w:rPr>
            </w:pPr>
            <w:r>
              <w:rPr>
                <w:rFonts w:ascii="GHEA Grapalat" w:hAnsi="GHEA Grapalat"/>
                <w:bCs/>
                <w:lang w:val="hy-AM"/>
              </w:rPr>
              <w:t xml:space="preserve">Հայաստանի Հանրապետության </w:t>
            </w:r>
            <w:r w:rsidRPr="006D78A0">
              <w:rPr>
                <w:rFonts w:ascii="GHEA Grapalat" w:hAnsi="GHEA Grapalat"/>
                <w:bCs/>
                <w:lang w:val="hy-AM"/>
              </w:rPr>
              <w:t xml:space="preserve">օրենք  </w:t>
            </w:r>
          </w:p>
        </w:tc>
        <w:tc>
          <w:tcPr>
            <w:tcW w:w="4286" w:type="dxa"/>
          </w:tcPr>
          <w:p w14:paraId="625A6154" w14:textId="77777777" w:rsidR="008E7B16" w:rsidRPr="006D78A0" w:rsidRDefault="008E7B16" w:rsidP="003E1F34">
            <w:pPr>
              <w:pStyle w:val="NormalWeb"/>
              <w:shd w:val="clear" w:color="auto" w:fill="FFFFFF"/>
              <w:spacing w:before="0" w:beforeAutospacing="0" w:after="0" w:afterAutospacing="0" w:line="360" w:lineRule="auto"/>
              <w:ind w:right="54"/>
              <w:rPr>
                <w:rFonts w:ascii="GHEA Grapalat" w:hAnsi="GHEA Grapalat"/>
                <w:bCs/>
                <w:lang w:val="hy-AM"/>
              </w:rPr>
            </w:pPr>
            <w:r w:rsidRPr="006D78A0">
              <w:rPr>
                <w:rFonts w:ascii="GHEA Grapalat" w:eastAsia="Calibri" w:hAnsi="GHEA Grapalat"/>
                <w:bCs/>
                <w:lang w:val="hy-AM"/>
              </w:rPr>
              <w:t xml:space="preserve"> «Շրջակա միջավայրի վրա</w:t>
            </w:r>
            <w:r w:rsidRPr="006D78A0">
              <w:rPr>
                <w:rFonts w:ascii="Calibri" w:eastAsia="Calibri" w:hAnsi="Calibri" w:cs="Calibri"/>
                <w:bCs/>
                <w:lang w:val="hy-AM"/>
              </w:rPr>
              <w:t> </w:t>
            </w:r>
            <w:r w:rsidRPr="006D78A0">
              <w:rPr>
                <w:rFonts w:ascii="GHEA Grapalat" w:eastAsia="Calibri" w:hAnsi="GHEA Grapalat"/>
                <w:bCs/>
                <w:lang w:val="hy-AM"/>
              </w:rPr>
              <w:t xml:space="preserve">ազդեցության գնահատման և փորձաքննության մասին» </w:t>
            </w:r>
          </w:p>
        </w:tc>
      </w:tr>
      <w:tr w:rsidR="008E7B16" w:rsidRPr="00D7302D" w14:paraId="0432ECE3" w14:textId="77777777" w:rsidTr="003E1F34">
        <w:trPr>
          <w:trHeight w:val="1394"/>
          <w:jc w:val="center"/>
        </w:trPr>
        <w:tc>
          <w:tcPr>
            <w:tcW w:w="596" w:type="dxa"/>
            <w:tcBorders>
              <w:top w:val="single" w:sz="4" w:space="0" w:color="auto"/>
              <w:left w:val="single" w:sz="4" w:space="0" w:color="auto"/>
              <w:bottom w:val="single" w:sz="4" w:space="0" w:color="auto"/>
              <w:right w:val="single" w:sz="4" w:space="0" w:color="auto"/>
            </w:tcBorders>
          </w:tcPr>
          <w:p w14:paraId="0B82AE1F"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4</w:t>
            </w:r>
            <w:r w:rsidRPr="006D78A0">
              <w:rPr>
                <w:rFonts w:ascii="GHEA Grapalat" w:hAnsi="GHEA Grapalat" w:cs="Sylfaen"/>
                <w:color w:val="auto"/>
                <w:lang w:val="en-US"/>
              </w:rPr>
              <w:t>)</w:t>
            </w:r>
          </w:p>
        </w:tc>
        <w:tc>
          <w:tcPr>
            <w:tcW w:w="4644" w:type="dxa"/>
            <w:tcBorders>
              <w:top w:val="single" w:sz="4" w:space="0" w:color="auto"/>
              <w:left w:val="single" w:sz="4" w:space="0" w:color="auto"/>
              <w:bottom w:val="single" w:sz="4" w:space="0" w:color="auto"/>
              <w:right w:val="single" w:sz="4" w:space="0" w:color="auto"/>
            </w:tcBorders>
          </w:tcPr>
          <w:p w14:paraId="2F5E9AA7" w14:textId="77777777" w:rsidR="008E7B16" w:rsidRPr="006D78A0" w:rsidRDefault="008E7B16" w:rsidP="003E1F34">
            <w:pPr>
              <w:tabs>
                <w:tab w:val="left" w:pos="851"/>
              </w:tabs>
              <w:spacing w:line="360" w:lineRule="auto"/>
              <w:rPr>
                <w:rFonts w:ascii="GHEA Grapalat" w:hAnsi="GHEA Grapalat"/>
                <w:bCs/>
                <w:szCs w:val="24"/>
                <w:shd w:val="clear" w:color="auto" w:fill="FFFFFF"/>
                <w:lang w:val="hy-AM"/>
              </w:rPr>
            </w:pPr>
            <w:r>
              <w:rPr>
                <w:rFonts w:ascii="GHEA Grapalat" w:hAnsi="GHEA Grapalat"/>
                <w:bCs/>
                <w:szCs w:val="24"/>
                <w:lang w:val="hy-AM"/>
              </w:rPr>
              <w:t xml:space="preserve">Հայաստանի Հանրապետության </w:t>
            </w:r>
            <w:r w:rsidRPr="006D78A0">
              <w:rPr>
                <w:rFonts w:ascii="GHEA Grapalat" w:hAnsi="GHEA Grapalat"/>
                <w:bCs/>
                <w:lang w:val="hy-AM"/>
              </w:rPr>
              <w:t xml:space="preserve">օրենք  </w:t>
            </w:r>
          </w:p>
        </w:tc>
        <w:tc>
          <w:tcPr>
            <w:tcW w:w="4286" w:type="dxa"/>
            <w:tcBorders>
              <w:top w:val="single" w:sz="4" w:space="0" w:color="auto"/>
              <w:left w:val="single" w:sz="4" w:space="0" w:color="auto"/>
              <w:bottom w:val="single" w:sz="4" w:space="0" w:color="auto"/>
              <w:right w:val="single" w:sz="4" w:space="0" w:color="auto"/>
            </w:tcBorders>
          </w:tcPr>
          <w:p w14:paraId="5B5FC5C5" w14:textId="77777777" w:rsidR="008E7B16" w:rsidRPr="00906172" w:rsidRDefault="008E7B16" w:rsidP="003E1F34">
            <w:pPr>
              <w:tabs>
                <w:tab w:val="left" w:pos="851"/>
              </w:tabs>
              <w:spacing w:line="360" w:lineRule="auto"/>
              <w:rPr>
                <w:rFonts w:ascii="GHEA Grapalat" w:hAnsi="GHEA Grapalat"/>
                <w:bCs/>
                <w:szCs w:val="24"/>
                <w:lang w:val="hy-AM"/>
              </w:rPr>
            </w:pPr>
            <w:r w:rsidRPr="00906172">
              <w:rPr>
                <w:rFonts w:ascii="GHEA Grapalat" w:hAnsi="GHEA Grapalat"/>
                <w:bCs/>
                <w:szCs w:val="24"/>
                <w:lang w:val="hy-AM"/>
              </w:rPr>
              <w:t>«Ա</w:t>
            </w:r>
            <w:r w:rsidRPr="006D78A0">
              <w:rPr>
                <w:rFonts w:ascii="GHEA Grapalat" w:hAnsi="GHEA Grapalat"/>
                <w:bCs/>
                <w:szCs w:val="24"/>
                <w:lang w:val="hy-AM"/>
              </w:rPr>
              <w:t>վտոտրանսպորտային միջոցների կայանատեղերի տեղական վճարի եվ վարչական վարույթի առանձնահատկությունների մասին</w:t>
            </w:r>
            <w:r w:rsidRPr="00906172">
              <w:rPr>
                <w:rFonts w:ascii="GHEA Grapalat" w:hAnsi="GHEA Grapalat"/>
                <w:bCs/>
                <w:szCs w:val="24"/>
                <w:lang w:val="hy-AM"/>
              </w:rPr>
              <w:t>»</w:t>
            </w:r>
          </w:p>
        </w:tc>
      </w:tr>
      <w:tr w:rsidR="008E7B16" w:rsidRPr="00906172" w14:paraId="561CE143" w14:textId="77777777" w:rsidTr="003E1F34">
        <w:trPr>
          <w:trHeight w:val="1394"/>
          <w:jc w:val="center"/>
        </w:trPr>
        <w:tc>
          <w:tcPr>
            <w:tcW w:w="596" w:type="dxa"/>
            <w:tcBorders>
              <w:top w:val="single" w:sz="4" w:space="0" w:color="auto"/>
              <w:left w:val="single" w:sz="4" w:space="0" w:color="auto"/>
              <w:bottom w:val="single" w:sz="4" w:space="0" w:color="auto"/>
              <w:right w:val="single" w:sz="4" w:space="0" w:color="auto"/>
            </w:tcBorders>
          </w:tcPr>
          <w:p w14:paraId="30B67D88" w14:textId="77777777" w:rsidR="008E7B16" w:rsidRPr="00906172" w:rsidRDefault="008E7B16" w:rsidP="003E1F34">
            <w:pPr>
              <w:pStyle w:val="Default"/>
              <w:tabs>
                <w:tab w:val="left" w:pos="851"/>
              </w:tabs>
              <w:spacing w:line="360" w:lineRule="auto"/>
              <w:rPr>
                <w:rFonts w:ascii="GHEA Grapalat" w:hAnsi="GHEA Grapalat" w:cs="Sylfaen"/>
                <w:color w:val="auto"/>
                <w:lang w:val="en-US"/>
              </w:rPr>
            </w:pPr>
            <w:r>
              <w:rPr>
                <w:rFonts w:ascii="GHEA Grapalat" w:hAnsi="GHEA Grapalat" w:cs="Sylfaen"/>
                <w:color w:val="auto"/>
                <w:lang w:val="hy-AM"/>
              </w:rPr>
              <w:t>5</w:t>
            </w:r>
            <w:r>
              <w:rPr>
                <w:rFonts w:ascii="GHEA Grapalat" w:hAnsi="GHEA Grapalat" w:cs="Sylfaen"/>
                <w:color w:val="auto"/>
                <w:lang w:val="en-US"/>
              </w:rPr>
              <w:t>)</w:t>
            </w:r>
          </w:p>
        </w:tc>
        <w:tc>
          <w:tcPr>
            <w:tcW w:w="4644" w:type="dxa"/>
            <w:tcBorders>
              <w:top w:val="single" w:sz="4" w:space="0" w:color="auto"/>
              <w:left w:val="single" w:sz="4" w:space="0" w:color="auto"/>
              <w:bottom w:val="single" w:sz="4" w:space="0" w:color="auto"/>
              <w:right w:val="single" w:sz="4" w:space="0" w:color="auto"/>
            </w:tcBorders>
          </w:tcPr>
          <w:p w14:paraId="63FAA5AB" w14:textId="77777777" w:rsidR="008E7B16" w:rsidRPr="006D78A0" w:rsidRDefault="008E7B16" w:rsidP="003E1F34">
            <w:pPr>
              <w:tabs>
                <w:tab w:val="left" w:pos="851"/>
              </w:tabs>
              <w:spacing w:line="360" w:lineRule="auto"/>
              <w:rPr>
                <w:rFonts w:ascii="GHEA Grapalat" w:hAnsi="GHEA Grapalat"/>
                <w:bCs/>
                <w:lang w:val="hy-AM"/>
              </w:rPr>
            </w:pPr>
            <w:r>
              <w:rPr>
                <w:rFonts w:ascii="GHEA Grapalat" w:hAnsi="GHEA Grapalat"/>
                <w:bCs/>
                <w:szCs w:val="24"/>
                <w:lang w:val="hy-AM"/>
              </w:rPr>
              <w:t xml:space="preserve">Հայաստանի Հանրապետության </w:t>
            </w:r>
            <w:r w:rsidRPr="006D78A0">
              <w:rPr>
                <w:rFonts w:ascii="GHEA Grapalat" w:hAnsi="GHEA Grapalat"/>
                <w:bCs/>
                <w:lang w:val="hy-AM"/>
              </w:rPr>
              <w:t xml:space="preserve">օրենք  </w:t>
            </w:r>
          </w:p>
        </w:tc>
        <w:tc>
          <w:tcPr>
            <w:tcW w:w="4286" w:type="dxa"/>
            <w:tcBorders>
              <w:top w:val="single" w:sz="4" w:space="0" w:color="auto"/>
              <w:left w:val="single" w:sz="4" w:space="0" w:color="auto"/>
              <w:bottom w:val="single" w:sz="4" w:space="0" w:color="auto"/>
              <w:right w:val="single" w:sz="4" w:space="0" w:color="auto"/>
            </w:tcBorders>
          </w:tcPr>
          <w:p w14:paraId="21B2741B" w14:textId="77777777" w:rsidR="008E7B16" w:rsidRPr="00906172" w:rsidRDefault="008E7B16" w:rsidP="003E1F34">
            <w:pPr>
              <w:tabs>
                <w:tab w:val="left" w:pos="851"/>
              </w:tabs>
              <w:spacing w:line="360" w:lineRule="auto"/>
              <w:rPr>
                <w:rFonts w:ascii="GHEA Grapalat" w:hAnsi="GHEA Grapalat"/>
                <w:bCs/>
                <w:szCs w:val="24"/>
                <w:lang w:val="hy-AM"/>
              </w:rPr>
            </w:pPr>
            <w:r w:rsidRPr="00906172">
              <w:rPr>
                <w:rFonts w:ascii="GHEA Grapalat" w:hAnsi="GHEA Grapalat"/>
                <w:bCs/>
                <w:szCs w:val="24"/>
                <w:lang w:val="hy-AM"/>
              </w:rPr>
              <w:t xml:space="preserve">«Նորմատիվ իրավական ակտերի մասին» </w:t>
            </w:r>
          </w:p>
        </w:tc>
      </w:tr>
      <w:tr w:rsidR="008E7B16" w:rsidRPr="00D7302D" w14:paraId="2ED8ED1D" w14:textId="77777777" w:rsidTr="003E1F34">
        <w:trPr>
          <w:trHeight w:val="1394"/>
          <w:jc w:val="center"/>
        </w:trPr>
        <w:tc>
          <w:tcPr>
            <w:tcW w:w="596" w:type="dxa"/>
            <w:tcBorders>
              <w:top w:val="single" w:sz="4" w:space="0" w:color="auto"/>
              <w:left w:val="single" w:sz="4" w:space="0" w:color="auto"/>
              <w:bottom w:val="single" w:sz="4" w:space="0" w:color="auto"/>
              <w:right w:val="single" w:sz="4" w:space="0" w:color="auto"/>
            </w:tcBorders>
          </w:tcPr>
          <w:p w14:paraId="2CFA9CAF"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Pr>
                <w:rFonts w:ascii="GHEA Grapalat" w:hAnsi="GHEA Grapalat" w:cs="Sylfaen"/>
                <w:color w:val="auto"/>
                <w:lang w:val="en-US"/>
              </w:rPr>
              <w:t>6</w:t>
            </w:r>
            <w:r w:rsidRPr="006D78A0">
              <w:rPr>
                <w:rFonts w:ascii="GHEA Grapalat" w:hAnsi="GHEA Grapalat" w:cs="Sylfaen"/>
                <w:color w:val="auto"/>
                <w:lang w:val="en-US"/>
              </w:rPr>
              <w:t>)</w:t>
            </w:r>
          </w:p>
        </w:tc>
        <w:tc>
          <w:tcPr>
            <w:tcW w:w="4644" w:type="dxa"/>
            <w:tcBorders>
              <w:top w:val="single" w:sz="4" w:space="0" w:color="auto"/>
              <w:left w:val="single" w:sz="4" w:space="0" w:color="auto"/>
              <w:bottom w:val="single" w:sz="4" w:space="0" w:color="auto"/>
              <w:right w:val="single" w:sz="4" w:space="0" w:color="auto"/>
            </w:tcBorders>
          </w:tcPr>
          <w:p w14:paraId="2559BB25" w14:textId="77777777" w:rsidR="008E7B16" w:rsidRPr="006D78A0" w:rsidRDefault="008E7B16" w:rsidP="003E1F34">
            <w:pPr>
              <w:tabs>
                <w:tab w:val="left" w:pos="851"/>
              </w:tabs>
              <w:spacing w:line="360" w:lineRule="auto"/>
              <w:rPr>
                <w:rFonts w:ascii="GHEA Grapalat" w:hAnsi="GHEA Grapalat"/>
                <w:bCs/>
                <w:szCs w:val="24"/>
                <w:shd w:val="clear" w:color="auto" w:fill="FFFFFF"/>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shd w:val="clear" w:color="auto" w:fill="FFFFFF"/>
                <w:lang w:val="hy-AM"/>
              </w:rPr>
              <w:t>կառավարության 02.02.2006թ. N160-Ն որոշում</w:t>
            </w:r>
          </w:p>
          <w:p w14:paraId="7E6D3E8C" w14:textId="77777777" w:rsidR="008E7B16" w:rsidRPr="006D78A0" w:rsidRDefault="008E7B16" w:rsidP="003E1F34">
            <w:pPr>
              <w:tabs>
                <w:tab w:val="left" w:pos="851"/>
              </w:tabs>
              <w:spacing w:line="360" w:lineRule="auto"/>
              <w:rPr>
                <w:rFonts w:ascii="GHEA Grapalat" w:hAnsi="GHEA Grapalat"/>
                <w:szCs w:val="24"/>
                <w:shd w:val="clear" w:color="auto" w:fill="FFFFFF"/>
                <w:lang w:val="hy-AM"/>
              </w:rPr>
            </w:pPr>
          </w:p>
        </w:tc>
        <w:tc>
          <w:tcPr>
            <w:tcW w:w="4286" w:type="dxa"/>
            <w:tcBorders>
              <w:top w:val="single" w:sz="4" w:space="0" w:color="auto"/>
              <w:left w:val="single" w:sz="4" w:space="0" w:color="auto"/>
              <w:bottom w:val="single" w:sz="4" w:space="0" w:color="auto"/>
              <w:right w:val="single" w:sz="4" w:space="0" w:color="auto"/>
            </w:tcBorders>
          </w:tcPr>
          <w:p w14:paraId="40058555" w14:textId="77777777" w:rsidR="008E7B16" w:rsidRPr="006D78A0" w:rsidRDefault="008E7B16" w:rsidP="003E1F34">
            <w:pPr>
              <w:tabs>
                <w:tab w:val="left" w:pos="851"/>
              </w:tabs>
              <w:spacing w:line="360" w:lineRule="auto"/>
              <w:rPr>
                <w:rFonts w:ascii="GHEA Grapalat" w:hAnsi="GHEA Grapalat"/>
                <w:bCs/>
                <w:szCs w:val="24"/>
                <w:lang w:val="hy-AM"/>
              </w:rPr>
            </w:pPr>
            <w:r w:rsidRPr="006D78A0">
              <w:rPr>
                <w:rFonts w:ascii="GHEA Grapalat" w:hAnsi="GHEA Grapalat"/>
                <w:bCs/>
                <w:szCs w:val="24"/>
                <w:shd w:val="clear" w:color="auto" w:fill="FFFFFF"/>
                <w:lang w:val="hy-AM"/>
              </w:rPr>
              <w:t>«Բնակավայրերում մթնոլորտային օդն աղտոտող նյութերի սահմանային թույլատրելի խտությունների (կոնցենտրացիաների-ՍԹԿ) նորմատիվները հաստատելու մասին»</w:t>
            </w:r>
          </w:p>
        </w:tc>
      </w:tr>
      <w:tr w:rsidR="008E7B16" w:rsidRPr="006D78A0" w14:paraId="14E1167D" w14:textId="77777777" w:rsidTr="003E1F34">
        <w:trPr>
          <w:trHeight w:val="356"/>
          <w:jc w:val="center"/>
        </w:trPr>
        <w:tc>
          <w:tcPr>
            <w:tcW w:w="596" w:type="dxa"/>
          </w:tcPr>
          <w:p w14:paraId="530D4634"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Pr>
                <w:rFonts w:ascii="GHEA Grapalat" w:hAnsi="GHEA Grapalat" w:cs="Sylfaen"/>
                <w:color w:val="auto"/>
                <w:lang w:val="en-US"/>
              </w:rPr>
              <w:t>7</w:t>
            </w:r>
            <w:r w:rsidRPr="006D78A0">
              <w:rPr>
                <w:rFonts w:ascii="GHEA Grapalat" w:hAnsi="GHEA Grapalat" w:cs="Sylfaen"/>
                <w:color w:val="auto"/>
              </w:rPr>
              <w:t>)</w:t>
            </w:r>
          </w:p>
        </w:tc>
        <w:tc>
          <w:tcPr>
            <w:tcW w:w="4644" w:type="dxa"/>
          </w:tcPr>
          <w:p w14:paraId="3F4B1C78" w14:textId="77777777" w:rsidR="008E7B16" w:rsidRPr="006D78A0" w:rsidRDefault="008E7B16" w:rsidP="003E1F34">
            <w:pPr>
              <w:shd w:val="clear" w:color="auto" w:fill="FFFFFF"/>
              <w:tabs>
                <w:tab w:val="left" w:pos="406"/>
              </w:tabs>
              <w:spacing w:line="360" w:lineRule="auto"/>
              <w:ind w:left="16"/>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shd w:val="clear" w:color="auto" w:fill="FFFFFF"/>
                <w:lang w:val="hy-AM"/>
              </w:rPr>
              <w:t>կառավարության 21.04.2023թ. N592-Ն որոշում</w:t>
            </w:r>
          </w:p>
        </w:tc>
        <w:tc>
          <w:tcPr>
            <w:tcW w:w="4286" w:type="dxa"/>
          </w:tcPr>
          <w:p w14:paraId="3F9010CB" w14:textId="77777777" w:rsidR="008E7B16" w:rsidRPr="006D78A0" w:rsidRDefault="008E7B16" w:rsidP="003E1F34">
            <w:pPr>
              <w:shd w:val="clear" w:color="auto" w:fill="FFFFFF"/>
              <w:tabs>
                <w:tab w:val="left" w:pos="406"/>
              </w:tabs>
              <w:spacing w:line="360" w:lineRule="auto"/>
              <w:jc w:val="both"/>
              <w:rPr>
                <w:rFonts w:ascii="GHEA Grapalat" w:hAnsi="GHEA Grapalat"/>
                <w:bCs/>
                <w:szCs w:val="24"/>
                <w:lang w:val="hy-AM"/>
              </w:rPr>
            </w:pPr>
            <w:r w:rsidRPr="006D78A0">
              <w:rPr>
                <w:rFonts w:ascii="GHEA Grapalat" w:hAnsi="GHEA Grapalat"/>
                <w:szCs w:val="24"/>
                <w:lang w:val="hy-AM"/>
              </w:rPr>
              <w:t>«</w:t>
            </w:r>
            <w:r w:rsidRPr="006D78A0">
              <w:rPr>
                <w:rFonts w:ascii="GHEA Grapalat" w:hAnsi="GHEA Grapalat"/>
                <w:bCs/>
                <w:szCs w:val="24"/>
                <w:lang w:val="hy-AM"/>
              </w:rPr>
              <w:t xml:space="preserve">Էլեկտրատեղակայանքների սարքվածքի կանոններ»  </w:t>
            </w:r>
          </w:p>
        </w:tc>
      </w:tr>
      <w:tr w:rsidR="008E7B16" w:rsidRPr="00D7302D" w14:paraId="19106097" w14:textId="77777777" w:rsidTr="003E1F34">
        <w:trPr>
          <w:trHeight w:val="2293"/>
          <w:jc w:val="center"/>
        </w:trPr>
        <w:tc>
          <w:tcPr>
            <w:tcW w:w="596" w:type="dxa"/>
          </w:tcPr>
          <w:p w14:paraId="1A286B9D"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Pr>
                <w:rFonts w:ascii="GHEA Grapalat" w:hAnsi="GHEA Grapalat" w:cs="Sylfaen"/>
                <w:color w:val="auto"/>
                <w:lang w:val="en-US"/>
              </w:rPr>
              <w:t>8</w:t>
            </w:r>
            <w:r w:rsidRPr="006D78A0">
              <w:rPr>
                <w:rFonts w:ascii="GHEA Grapalat" w:hAnsi="GHEA Grapalat" w:cs="Sylfaen"/>
                <w:color w:val="auto"/>
              </w:rPr>
              <w:t>)</w:t>
            </w:r>
          </w:p>
        </w:tc>
        <w:tc>
          <w:tcPr>
            <w:tcW w:w="4644" w:type="dxa"/>
          </w:tcPr>
          <w:p w14:paraId="1BB53456" w14:textId="77777777" w:rsidR="008E7B16" w:rsidRPr="006D78A0" w:rsidRDefault="008E7B16" w:rsidP="003E1F34">
            <w:pPr>
              <w:shd w:val="clear" w:color="auto" w:fill="FFFFFF"/>
              <w:tabs>
                <w:tab w:val="left" w:pos="406"/>
              </w:tabs>
              <w:spacing w:line="360" w:lineRule="auto"/>
              <w:ind w:left="16"/>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shd w:val="clear" w:color="auto" w:fill="FFFFFF"/>
                <w:lang w:val="hy-AM"/>
              </w:rPr>
              <w:t>կառավարության 16.02.2006թ. N 392-Ն որոշում</w:t>
            </w:r>
          </w:p>
        </w:tc>
        <w:tc>
          <w:tcPr>
            <w:tcW w:w="4286" w:type="dxa"/>
          </w:tcPr>
          <w:p w14:paraId="11A599F7" w14:textId="77777777" w:rsidR="008E7B16" w:rsidRPr="006D78A0" w:rsidRDefault="008E7B16" w:rsidP="003E1F34">
            <w:pPr>
              <w:shd w:val="clear" w:color="auto" w:fill="FFFFFF"/>
              <w:tabs>
                <w:tab w:val="left" w:pos="406"/>
              </w:tabs>
              <w:spacing w:line="360" w:lineRule="auto"/>
              <w:jc w:val="both"/>
              <w:rPr>
                <w:rFonts w:ascii="GHEA Grapalat" w:hAnsi="GHEA Grapalat"/>
                <w:bCs/>
                <w:szCs w:val="24"/>
                <w:lang w:val="hy-AM"/>
              </w:rPr>
            </w:pPr>
            <w:r w:rsidRPr="006D78A0">
              <w:rPr>
                <w:rFonts w:ascii="GHEA Grapalat" w:hAnsi="GHEA Grapalat"/>
                <w:szCs w:val="24"/>
                <w:lang w:val="hy-AM"/>
              </w:rPr>
              <w:t>«</w:t>
            </w:r>
            <w:r w:rsidRPr="006D78A0">
              <w:rPr>
                <w:rFonts w:ascii="GHEA Grapalat" w:hAnsi="GHEA Grapalat"/>
                <w:bCs/>
                <w:szCs w:val="24"/>
                <w:lang w:val="hy-AM"/>
              </w:rPr>
              <w:t xml:space="preserve">Հաշմանդամների և բնակչության սակավաշարժուն խմբերի համար սոցիալական, տրանսպորտային և ինժեներական ենթակառուցվածքների մատչելիության ապահովման կարգ»  </w:t>
            </w:r>
          </w:p>
        </w:tc>
      </w:tr>
      <w:tr w:rsidR="008E7B16" w:rsidRPr="00D7302D" w14:paraId="4950AD55" w14:textId="77777777" w:rsidTr="003E1F34">
        <w:trPr>
          <w:trHeight w:val="2293"/>
          <w:jc w:val="center"/>
        </w:trPr>
        <w:tc>
          <w:tcPr>
            <w:tcW w:w="596" w:type="dxa"/>
          </w:tcPr>
          <w:p w14:paraId="24563BC0"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Pr>
                <w:rFonts w:ascii="GHEA Grapalat" w:hAnsi="GHEA Grapalat" w:cs="Sylfaen"/>
                <w:color w:val="auto"/>
                <w:lang w:val="en-US"/>
              </w:rPr>
              <w:lastRenderedPageBreak/>
              <w:t>9</w:t>
            </w:r>
            <w:r w:rsidRPr="006D78A0">
              <w:rPr>
                <w:rFonts w:ascii="GHEA Grapalat" w:hAnsi="GHEA Grapalat" w:cs="Sylfaen"/>
                <w:color w:val="auto"/>
              </w:rPr>
              <w:t>)</w:t>
            </w:r>
          </w:p>
        </w:tc>
        <w:tc>
          <w:tcPr>
            <w:tcW w:w="4644" w:type="dxa"/>
          </w:tcPr>
          <w:p w14:paraId="1B3F05C0" w14:textId="77777777" w:rsidR="008E7B16" w:rsidRPr="006D78A0" w:rsidRDefault="008E7B16" w:rsidP="003E1F34">
            <w:pPr>
              <w:shd w:val="clear" w:color="auto" w:fill="FFFFFF"/>
              <w:tabs>
                <w:tab w:val="left" w:pos="406"/>
              </w:tabs>
              <w:spacing w:line="360" w:lineRule="auto"/>
              <w:ind w:left="16"/>
              <w:rPr>
                <w:rFonts w:ascii="GHEA Grapalat" w:hAnsi="GHEA Grapalat"/>
                <w:bCs/>
                <w:szCs w:val="24"/>
                <w:shd w:val="clear" w:color="auto" w:fill="FFFFFF"/>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shd w:val="clear" w:color="auto" w:fill="FFFFFF"/>
                <w:lang w:val="hy-AM"/>
              </w:rPr>
              <w:t>կառավարության 10.10.2012թ. N1293-Ն որոշում</w:t>
            </w:r>
          </w:p>
        </w:tc>
        <w:tc>
          <w:tcPr>
            <w:tcW w:w="4286" w:type="dxa"/>
          </w:tcPr>
          <w:p w14:paraId="5BCC57C9" w14:textId="77777777" w:rsidR="008E7B16" w:rsidRPr="006D78A0" w:rsidRDefault="008E7B16" w:rsidP="003E1F34">
            <w:pPr>
              <w:shd w:val="clear" w:color="auto" w:fill="FFFFFF"/>
              <w:tabs>
                <w:tab w:val="left" w:pos="406"/>
              </w:tabs>
              <w:spacing w:line="360" w:lineRule="auto"/>
              <w:rPr>
                <w:rFonts w:ascii="GHEA Grapalat" w:hAnsi="GHEA Grapalat"/>
                <w:szCs w:val="24"/>
                <w:lang w:val="hy-AM"/>
              </w:rPr>
            </w:pPr>
            <w:r w:rsidRPr="006D78A0">
              <w:rPr>
                <w:rFonts w:ascii="GHEA Grapalat" w:hAnsi="GHEA Grapalat"/>
                <w:bCs/>
                <w:szCs w:val="24"/>
                <w:lang w:val="hy-AM"/>
              </w:rPr>
              <w:t>«</w:t>
            </w:r>
            <w:r>
              <w:rPr>
                <w:rFonts w:ascii="GHEA Grapalat" w:hAnsi="GHEA Grapalat"/>
                <w:bCs/>
                <w:szCs w:val="24"/>
                <w:lang w:val="hy-AM"/>
              </w:rPr>
              <w:t>Հայաստանի Հանրապետության</w:t>
            </w:r>
            <w:r w:rsidRPr="006D78A0">
              <w:rPr>
                <w:rFonts w:ascii="GHEA Grapalat" w:hAnsi="GHEA Grapalat"/>
                <w:bCs/>
                <w:szCs w:val="24"/>
                <w:lang w:val="hy-AM"/>
              </w:rPr>
              <w:t xml:space="preserve">տարածքում ավտոկայանատեղի կազմակերպման կարգը </w:t>
            </w:r>
            <w:r>
              <w:rPr>
                <w:rFonts w:ascii="GHEA Grapalat" w:hAnsi="GHEA Grapalat"/>
                <w:bCs/>
                <w:szCs w:val="24"/>
                <w:lang w:val="hy-AM"/>
              </w:rPr>
              <w:t>սահման</w:t>
            </w:r>
            <w:r w:rsidRPr="006D78A0">
              <w:rPr>
                <w:rFonts w:ascii="GHEA Grapalat" w:hAnsi="GHEA Grapalat"/>
                <w:bCs/>
                <w:szCs w:val="24"/>
                <w:lang w:val="hy-AM"/>
              </w:rPr>
              <w:t>ելու մասին»</w:t>
            </w:r>
          </w:p>
        </w:tc>
      </w:tr>
      <w:tr w:rsidR="008E7B16" w:rsidRPr="00D7302D" w14:paraId="3DB892C4" w14:textId="77777777" w:rsidTr="003E1F34">
        <w:trPr>
          <w:trHeight w:val="2293"/>
          <w:jc w:val="center"/>
        </w:trPr>
        <w:tc>
          <w:tcPr>
            <w:tcW w:w="596" w:type="dxa"/>
          </w:tcPr>
          <w:p w14:paraId="371684A0"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Pr>
                <w:rFonts w:ascii="GHEA Grapalat" w:hAnsi="GHEA Grapalat" w:cs="Sylfaen"/>
                <w:color w:val="auto"/>
                <w:lang w:val="en-US"/>
              </w:rPr>
              <w:t>10</w:t>
            </w:r>
            <w:r w:rsidRPr="006D78A0">
              <w:rPr>
                <w:rFonts w:ascii="GHEA Grapalat" w:hAnsi="GHEA Grapalat" w:cs="Sylfaen"/>
                <w:color w:val="auto"/>
              </w:rPr>
              <w:t>)</w:t>
            </w:r>
          </w:p>
        </w:tc>
        <w:tc>
          <w:tcPr>
            <w:tcW w:w="4644" w:type="dxa"/>
          </w:tcPr>
          <w:p w14:paraId="75EAB36E" w14:textId="77777777" w:rsidR="008E7B16" w:rsidRPr="006D78A0" w:rsidRDefault="008E7B16" w:rsidP="003E1F34">
            <w:pPr>
              <w:shd w:val="clear" w:color="auto" w:fill="FFFFFF"/>
              <w:tabs>
                <w:tab w:val="left" w:pos="406"/>
              </w:tabs>
              <w:spacing w:line="360" w:lineRule="auto"/>
              <w:ind w:left="16"/>
              <w:rPr>
                <w:rFonts w:ascii="GHEA Grapalat" w:hAnsi="GHEA Grapalat"/>
                <w:bCs/>
                <w:szCs w:val="24"/>
                <w:shd w:val="clear" w:color="auto" w:fill="FFFFFF"/>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shd w:val="clear" w:color="auto" w:fill="FFFFFF"/>
                <w:lang w:val="hy-AM"/>
              </w:rPr>
              <w:t>կառավարության 10.01.2008թ. N113-Ն որոշում</w:t>
            </w:r>
            <w:r w:rsidRPr="006D78A0">
              <w:rPr>
                <w:rFonts w:ascii="Arial" w:hAnsi="Arial" w:cs="Arial"/>
                <w:color w:val="333333"/>
                <w:shd w:val="clear" w:color="auto" w:fill="FFFFFF"/>
                <w:lang w:val="hy-AM"/>
              </w:rPr>
              <w:t xml:space="preserve"> </w:t>
            </w:r>
          </w:p>
        </w:tc>
        <w:tc>
          <w:tcPr>
            <w:tcW w:w="4286" w:type="dxa"/>
          </w:tcPr>
          <w:p w14:paraId="47F283D6" w14:textId="77777777" w:rsidR="008E7B16" w:rsidRPr="006D78A0" w:rsidRDefault="008E7B16" w:rsidP="003E1F34">
            <w:pPr>
              <w:shd w:val="clear" w:color="auto" w:fill="FFFFFF"/>
              <w:tabs>
                <w:tab w:val="left" w:pos="406"/>
              </w:tabs>
              <w:spacing w:line="360" w:lineRule="auto"/>
              <w:rPr>
                <w:rFonts w:ascii="GHEA Grapalat" w:hAnsi="GHEA Grapalat"/>
                <w:bCs/>
                <w:szCs w:val="24"/>
                <w:lang w:val="hy-AM"/>
              </w:rPr>
            </w:pPr>
            <w:r w:rsidRPr="006D78A0">
              <w:rPr>
                <w:rFonts w:ascii="GHEA Grapalat" w:hAnsi="GHEA Grapalat"/>
                <w:bCs/>
                <w:szCs w:val="24"/>
                <w:lang w:val="hy-AM"/>
              </w:rPr>
              <w:t>«Ճանապարհային գծանշմանը ներկայացվող պահանջները, դրա կիրառման կանոնները, ճանապարհային ցանկապատներին ներկայացվող պահանջները, դրանց կիրառման եվ տեղակայման կանոնները, ուղղորդ սարքվածքներին ներկայացվող պահանջները, դրանց կիրառման եվ տեղակայման կանոնները եվ արհեստական անհարթություններին ներկայացվող պահանջները եվ դրանց կիրառման կանոնները հաստատելու մասին»</w:t>
            </w:r>
          </w:p>
        </w:tc>
      </w:tr>
      <w:tr w:rsidR="008E7B16" w:rsidRPr="00D7302D" w14:paraId="0D284A71" w14:textId="77777777" w:rsidTr="003E1F34">
        <w:trPr>
          <w:trHeight w:val="2293"/>
          <w:jc w:val="center"/>
        </w:trPr>
        <w:tc>
          <w:tcPr>
            <w:tcW w:w="596" w:type="dxa"/>
          </w:tcPr>
          <w:p w14:paraId="6CE343DD" w14:textId="77777777" w:rsidR="008E7B16"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1</w:t>
            </w:r>
            <w:r>
              <w:rPr>
                <w:rFonts w:ascii="GHEA Grapalat" w:hAnsi="GHEA Grapalat" w:cs="Sylfaen"/>
                <w:color w:val="auto"/>
                <w:lang w:val="en-US"/>
              </w:rPr>
              <w:t>1</w:t>
            </w:r>
            <w:r w:rsidRPr="006D78A0">
              <w:rPr>
                <w:rFonts w:ascii="GHEA Grapalat" w:hAnsi="GHEA Grapalat" w:cs="Sylfaen"/>
                <w:color w:val="auto"/>
                <w:lang w:val="en-US"/>
              </w:rPr>
              <w:t>)</w:t>
            </w:r>
          </w:p>
        </w:tc>
        <w:tc>
          <w:tcPr>
            <w:tcW w:w="4644" w:type="dxa"/>
          </w:tcPr>
          <w:p w14:paraId="65AF6D3E" w14:textId="77777777" w:rsidR="008E7B16" w:rsidRPr="00F64054" w:rsidRDefault="008E7B16" w:rsidP="003E1F34">
            <w:pPr>
              <w:shd w:val="clear" w:color="auto" w:fill="FFFFFF"/>
              <w:tabs>
                <w:tab w:val="left" w:pos="406"/>
              </w:tabs>
              <w:spacing w:line="360" w:lineRule="auto"/>
              <w:ind w:left="16"/>
              <w:rPr>
                <w:rFonts w:ascii="Sylfaen" w:hAnsi="Sylfaen"/>
                <w:bCs/>
                <w:szCs w:val="24"/>
                <w:lang w:val="hy-AM"/>
              </w:rPr>
            </w:pPr>
            <w:r w:rsidRPr="00F64054">
              <w:rPr>
                <w:rFonts w:ascii="GHEA Grapalat" w:hAnsi="GHEA Grapalat"/>
                <w:bCs/>
                <w:szCs w:val="24"/>
                <w:lang w:val="hy-AM"/>
              </w:rPr>
              <w:t>Հայաստանի Հանրապետության կառավարության 2015 թվականի մարտի 19-ի N596-Ն որոշում</w:t>
            </w:r>
          </w:p>
        </w:tc>
        <w:tc>
          <w:tcPr>
            <w:tcW w:w="4286" w:type="dxa"/>
          </w:tcPr>
          <w:p w14:paraId="15FEDC63" w14:textId="77777777" w:rsidR="008E7B16" w:rsidRPr="00F64054" w:rsidRDefault="008E7B16" w:rsidP="003E1F34">
            <w:pPr>
              <w:pStyle w:val="NormalWeb"/>
              <w:shd w:val="clear" w:color="auto" w:fill="FFFFFF"/>
              <w:spacing w:before="0" w:beforeAutospacing="0" w:after="0" w:afterAutospacing="0" w:line="360" w:lineRule="auto"/>
              <w:rPr>
                <w:rFonts w:ascii="GHEA Grapalat" w:eastAsia="Calibri" w:hAnsi="GHEA Grapalat"/>
                <w:bCs/>
                <w:lang w:val="hy-AM"/>
              </w:rPr>
            </w:pPr>
            <w:r>
              <w:rPr>
                <w:rFonts w:ascii="Agency FB" w:eastAsia="Calibri" w:hAnsi="Agency FB"/>
                <w:bCs/>
                <w:lang w:val="hy-AM"/>
              </w:rPr>
              <w:t>«</w:t>
            </w:r>
            <w:r>
              <w:rPr>
                <w:rFonts w:ascii="GHEA Grapalat" w:eastAsia="Calibri" w:hAnsi="GHEA Grapalat"/>
                <w:bCs/>
                <w:lang w:val="hy-AM"/>
              </w:rPr>
              <w:t>Հ</w:t>
            </w:r>
            <w:r w:rsidRPr="00F64054">
              <w:rPr>
                <w:rFonts w:ascii="GHEA Grapalat" w:eastAsia="Calibri" w:hAnsi="GHEA Grapalat"/>
                <w:bCs/>
                <w:lang w:val="hy-AM"/>
              </w:rPr>
              <w:t xml:space="preserve">այաստանի </w:t>
            </w:r>
            <w:r>
              <w:rPr>
                <w:rFonts w:ascii="GHEA Grapalat" w:eastAsia="Calibri" w:hAnsi="GHEA Grapalat"/>
                <w:bCs/>
                <w:lang w:val="hy-AM"/>
              </w:rPr>
              <w:t>Հ</w:t>
            </w:r>
            <w:r w:rsidRPr="00F64054">
              <w:rPr>
                <w:rFonts w:ascii="GHEA Grapalat" w:eastAsia="Calibri" w:hAnsi="GHEA Grapalat"/>
                <w:bCs/>
                <w:lang w:val="hy-AM"/>
              </w:rPr>
              <w:t xml:space="preserve">անրապետությունում կառուցապատման նպատակով թույլտվությունների եվ այլ փաստաթղթերի տրամադրման կարգը հաստատելու </w:t>
            </w:r>
            <w:r>
              <w:rPr>
                <w:rFonts w:ascii="GHEA Grapalat" w:eastAsia="Calibri" w:hAnsi="GHEA Grapalat"/>
                <w:bCs/>
                <w:lang w:val="hy-AM"/>
              </w:rPr>
              <w:t>և Հ</w:t>
            </w:r>
            <w:r w:rsidRPr="00F64054">
              <w:rPr>
                <w:rFonts w:ascii="GHEA Grapalat" w:eastAsia="Calibri" w:hAnsi="GHEA Grapalat"/>
                <w:bCs/>
                <w:lang w:val="hy-AM"/>
              </w:rPr>
              <w:t xml:space="preserve">այաստանի </w:t>
            </w:r>
            <w:r>
              <w:rPr>
                <w:rFonts w:ascii="GHEA Grapalat" w:eastAsia="Calibri" w:hAnsi="GHEA Grapalat"/>
                <w:bCs/>
                <w:lang w:val="hy-AM"/>
              </w:rPr>
              <w:t>Հ</w:t>
            </w:r>
            <w:r w:rsidRPr="00F64054">
              <w:rPr>
                <w:rFonts w:ascii="GHEA Grapalat" w:eastAsia="Calibri" w:hAnsi="GHEA Grapalat"/>
                <w:bCs/>
                <w:lang w:val="hy-AM"/>
              </w:rPr>
              <w:t>անրապետության կառավարության մի շարք որոշումներ ուժը կորցրած ճանաչելու մասին</w:t>
            </w:r>
            <w:r>
              <w:rPr>
                <w:rFonts w:ascii="Agency FB" w:eastAsia="Calibri" w:hAnsi="Agency FB"/>
                <w:bCs/>
                <w:lang w:val="hy-AM"/>
              </w:rPr>
              <w:t>»</w:t>
            </w:r>
          </w:p>
          <w:p w14:paraId="6D5974EA" w14:textId="77777777" w:rsidR="008E7B16" w:rsidRPr="00F64054" w:rsidRDefault="008E7B16" w:rsidP="003E1F34">
            <w:pPr>
              <w:pStyle w:val="NormalWeb"/>
              <w:shd w:val="clear" w:color="auto" w:fill="FFFFFF"/>
              <w:spacing w:before="0" w:beforeAutospacing="0" w:after="0" w:afterAutospacing="0"/>
              <w:ind w:firstLine="375"/>
              <w:rPr>
                <w:rFonts w:ascii="Arial" w:hAnsi="Arial" w:cs="Arial"/>
                <w:color w:val="333333"/>
                <w:lang w:val="hy-AM"/>
              </w:rPr>
            </w:pPr>
            <w:r w:rsidRPr="00F64054">
              <w:rPr>
                <w:rFonts w:ascii="Arial" w:hAnsi="Arial" w:cs="Arial"/>
                <w:color w:val="333333"/>
                <w:lang w:val="hy-AM"/>
              </w:rPr>
              <w:t> </w:t>
            </w:r>
          </w:p>
          <w:p w14:paraId="1BE722A1" w14:textId="77777777" w:rsidR="008E7B16" w:rsidRPr="006D78A0" w:rsidRDefault="008E7B16" w:rsidP="003E1F34">
            <w:pPr>
              <w:shd w:val="clear" w:color="auto" w:fill="FFFFFF"/>
              <w:tabs>
                <w:tab w:val="left" w:pos="406"/>
              </w:tabs>
              <w:spacing w:line="360" w:lineRule="auto"/>
              <w:rPr>
                <w:rFonts w:ascii="GHEA Grapalat" w:hAnsi="GHEA Grapalat"/>
                <w:bCs/>
                <w:szCs w:val="24"/>
                <w:lang w:val="hy-AM"/>
              </w:rPr>
            </w:pPr>
          </w:p>
        </w:tc>
      </w:tr>
      <w:tr w:rsidR="008E7B16" w:rsidRPr="00D7302D" w14:paraId="02387011" w14:textId="77777777" w:rsidTr="003E1F34">
        <w:trPr>
          <w:trHeight w:val="356"/>
          <w:jc w:val="center"/>
        </w:trPr>
        <w:tc>
          <w:tcPr>
            <w:tcW w:w="596" w:type="dxa"/>
          </w:tcPr>
          <w:p w14:paraId="5DBC7D42"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1</w:t>
            </w:r>
            <w:r>
              <w:rPr>
                <w:rFonts w:ascii="GHEA Grapalat" w:hAnsi="GHEA Grapalat" w:cs="Sylfaen"/>
                <w:color w:val="auto"/>
                <w:lang w:val="hy-AM"/>
              </w:rPr>
              <w:t>2</w:t>
            </w:r>
            <w:r w:rsidRPr="006D78A0">
              <w:rPr>
                <w:rFonts w:ascii="GHEA Grapalat" w:hAnsi="GHEA Grapalat" w:cs="Sylfaen"/>
                <w:color w:val="auto"/>
                <w:lang w:val="en-US"/>
              </w:rPr>
              <w:t>)</w:t>
            </w:r>
          </w:p>
        </w:tc>
        <w:tc>
          <w:tcPr>
            <w:tcW w:w="4644" w:type="dxa"/>
          </w:tcPr>
          <w:p w14:paraId="231E2D43" w14:textId="77777777" w:rsidR="008E7B16" w:rsidRDefault="008E7B16" w:rsidP="003E1F34">
            <w:pPr>
              <w:tabs>
                <w:tab w:val="left" w:pos="851"/>
                <w:tab w:val="left" w:pos="1080"/>
              </w:tabs>
              <w:spacing w:line="360" w:lineRule="auto"/>
              <w:ind w:right="1031"/>
              <w:jc w:val="both"/>
              <w:rPr>
                <w:rFonts w:ascii="GHEA Grapalat" w:hAnsi="GHEA Grapalat"/>
                <w:bCs/>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lastRenderedPageBreak/>
              <w:t>քաղաքաշինության կոմիտեի նախագահի 10</w:t>
            </w:r>
            <w:r w:rsidRPr="006D78A0">
              <w:rPr>
                <w:rFonts w:ascii="Cambria Math" w:hAnsi="Cambria Math" w:cs="Cambria Math"/>
                <w:bCs/>
                <w:szCs w:val="24"/>
                <w:lang w:val="hy-AM"/>
              </w:rPr>
              <w:t>․</w:t>
            </w:r>
            <w:r w:rsidRPr="006D78A0">
              <w:rPr>
                <w:rFonts w:ascii="GHEA Grapalat" w:hAnsi="GHEA Grapalat"/>
                <w:bCs/>
                <w:szCs w:val="24"/>
                <w:lang w:val="hy-AM"/>
              </w:rPr>
              <w:t>12</w:t>
            </w:r>
            <w:r w:rsidRPr="006D78A0">
              <w:rPr>
                <w:rFonts w:ascii="Cambria Math" w:hAnsi="Cambria Math" w:cs="Cambria Math"/>
                <w:bCs/>
                <w:szCs w:val="24"/>
                <w:lang w:val="hy-AM"/>
              </w:rPr>
              <w:t>․</w:t>
            </w:r>
            <w:r w:rsidRPr="006D78A0">
              <w:rPr>
                <w:rFonts w:ascii="GHEA Grapalat" w:hAnsi="GHEA Grapalat"/>
                <w:bCs/>
                <w:szCs w:val="24"/>
                <w:lang w:val="hy-AM"/>
              </w:rPr>
              <w:t>2020թ</w:t>
            </w:r>
            <w:r w:rsidRPr="006D78A0">
              <w:rPr>
                <w:rFonts w:ascii="Cambria Math" w:hAnsi="Cambria Math" w:cs="Cambria Math"/>
                <w:bCs/>
                <w:szCs w:val="24"/>
                <w:lang w:val="hy-AM"/>
              </w:rPr>
              <w:t>․</w:t>
            </w:r>
            <w:r w:rsidRPr="006D78A0">
              <w:rPr>
                <w:rFonts w:ascii="GHEA Grapalat" w:hAnsi="GHEA Grapalat"/>
                <w:bCs/>
                <w:szCs w:val="24"/>
                <w:lang w:val="hy-AM"/>
              </w:rPr>
              <w:t xml:space="preserve"> </w:t>
            </w:r>
          </w:p>
          <w:p w14:paraId="57BB2679" w14:textId="77777777" w:rsidR="008E7B16" w:rsidRPr="006D78A0" w:rsidRDefault="008E7B16" w:rsidP="003E1F34">
            <w:pPr>
              <w:tabs>
                <w:tab w:val="left" w:pos="851"/>
                <w:tab w:val="left" w:pos="1080"/>
              </w:tabs>
              <w:spacing w:line="360" w:lineRule="auto"/>
              <w:ind w:right="1031"/>
              <w:jc w:val="both"/>
              <w:rPr>
                <w:rFonts w:ascii="GHEA Grapalat" w:hAnsi="GHEA Grapalat"/>
                <w:szCs w:val="24"/>
                <w:lang w:val="hy-AM"/>
              </w:rPr>
            </w:pPr>
            <w:r w:rsidRPr="006D78A0">
              <w:rPr>
                <w:rFonts w:ascii="GHEA Grapalat" w:hAnsi="GHEA Grapalat"/>
                <w:bCs/>
                <w:szCs w:val="24"/>
                <w:lang w:val="hy-AM"/>
              </w:rPr>
              <w:t>N95</w:t>
            </w:r>
            <w:r>
              <w:rPr>
                <w:rFonts w:ascii="GHEA Grapalat" w:hAnsi="GHEA Grapalat"/>
                <w:bCs/>
                <w:szCs w:val="24"/>
                <w:lang w:val="hy-AM"/>
              </w:rPr>
              <w:t>-</w:t>
            </w:r>
            <w:r w:rsidRPr="006D78A0">
              <w:rPr>
                <w:rFonts w:ascii="GHEA Grapalat" w:hAnsi="GHEA Grapalat"/>
                <w:bCs/>
                <w:szCs w:val="24"/>
                <w:lang w:val="hy-AM"/>
              </w:rPr>
              <w:t>Ն</w:t>
            </w:r>
            <w:r>
              <w:rPr>
                <w:rFonts w:ascii="GHEA Grapalat" w:hAnsi="GHEA Grapalat"/>
                <w:bCs/>
                <w:szCs w:val="24"/>
                <w:lang w:val="hy-AM"/>
              </w:rPr>
              <w:t xml:space="preserve"> </w:t>
            </w:r>
            <w:r w:rsidRPr="006D78A0">
              <w:rPr>
                <w:rFonts w:ascii="GHEA Grapalat" w:hAnsi="GHEA Grapalat"/>
                <w:bCs/>
                <w:szCs w:val="24"/>
                <w:lang w:val="hy-AM"/>
              </w:rPr>
              <w:t xml:space="preserve"> հրաման</w:t>
            </w:r>
            <w:r>
              <w:rPr>
                <w:rFonts w:ascii="GHEA Grapalat" w:hAnsi="GHEA Grapalat"/>
                <w:bCs/>
                <w:szCs w:val="24"/>
                <w:lang w:val="hy-AM"/>
              </w:rPr>
              <w:t xml:space="preserve">  </w:t>
            </w:r>
          </w:p>
        </w:tc>
        <w:tc>
          <w:tcPr>
            <w:tcW w:w="4286" w:type="dxa"/>
          </w:tcPr>
          <w:p w14:paraId="41BFE692" w14:textId="77777777" w:rsidR="008E7B16" w:rsidRPr="006D78A0" w:rsidRDefault="008E7B16" w:rsidP="003E1F34">
            <w:pPr>
              <w:pStyle w:val="NormalWeb"/>
              <w:shd w:val="clear" w:color="auto" w:fill="FFFFFF"/>
              <w:spacing w:before="0" w:beforeAutospacing="0" w:after="0" w:afterAutospacing="0" w:line="360" w:lineRule="auto"/>
              <w:rPr>
                <w:rFonts w:ascii="GHEA Grapalat" w:eastAsia="Calibri" w:hAnsi="GHEA Grapalat" w:cs="Calibri"/>
                <w:lang w:val="hy-AM" w:eastAsia="ru-RU"/>
              </w:rPr>
            </w:pPr>
            <w:r>
              <w:rPr>
                <w:rFonts w:ascii="GHEA Grapalat" w:hAnsi="GHEA Grapalat"/>
                <w:bCs/>
                <w:lang w:val="hy-AM"/>
              </w:rPr>
              <w:lastRenderedPageBreak/>
              <w:t>ՀՀ</w:t>
            </w:r>
            <w:r w:rsidRPr="006D78A0">
              <w:rPr>
                <w:rFonts w:ascii="GHEA Grapalat" w:eastAsia="Calibri" w:hAnsi="GHEA Grapalat" w:cs="Calibri"/>
                <w:lang w:val="hy-AM" w:eastAsia="ru-RU"/>
              </w:rPr>
              <w:t xml:space="preserve">ՇՆ 31-03 «Հասարակական շենքեր և շինություններ» </w:t>
            </w:r>
          </w:p>
          <w:p w14:paraId="79FD371E" w14:textId="77777777" w:rsidR="008E7B16" w:rsidRPr="006D78A0" w:rsidRDefault="008E7B16" w:rsidP="003E1F34">
            <w:pPr>
              <w:tabs>
                <w:tab w:val="left" w:pos="851"/>
                <w:tab w:val="left" w:pos="1080"/>
              </w:tabs>
              <w:spacing w:line="360" w:lineRule="auto"/>
              <w:rPr>
                <w:rFonts w:ascii="GHEA Grapalat" w:hAnsi="GHEA Grapalat"/>
                <w:szCs w:val="24"/>
                <w:shd w:val="clear" w:color="auto" w:fill="FFFFFF"/>
                <w:lang w:val="hy-AM"/>
              </w:rPr>
            </w:pPr>
          </w:p>
        </w:tc>
      </w:tr>
      <w:tr w:rsidR="008E7B16" w:rsidRPr="00D7302D" w14:paraId="785E80FA" w14:textId="77777777" w:rsidTr="003E1F34">
        <w:trPr>
          <w:trHeight w:val="356"/>
          <w:jc w:val="center"/>
        </w:trPr>
        <w:tc>
          <w:tcPr>
            <w:tcW w:w="596" w:type="dxa"/>
          </w:tcPr>
          <w:p w14:paraId="4A2FDA85"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1</w:t>
            </w:r>
            <w:r>
              <w:rPr>
                <w:rFonts w:ascii="GHEA Grapalat" w:hAnsi="GHEA Grapalat" w:cs="Sylfaen"/>
                <w:color w:val="auto"/>
                <w:lang w:val="hy-AM"/>
              </w:rPr>
              <w:t>3</w:t>
            </w:r>
            <w:r w:rsidRPr="006D78A0">
              <w:rPr>
                <w:rFonts w:ascii="GHEA Grapalat" w:hAnsi="GHEA Grapalat" w:cs="Sylfaen"/>
                <w:color w:val="auto"/>
                <w:lang w:val="en-US"/>
              </w:rPr>
              <w:t>)</w:t>
            </w:r>
          </w:p>
        </w:tc>
        <w:tc>
          <w:tcPr>
            <w:tcW w:w="4644" w:type="dxa"/>
          </w:tcPr>
          <w:p w14:paraId="28DF0FD0" w14:textId="77777777" w:rsidR="008E7B16" w:rsidRPr="006D78A0" w:rsidRDefault="008E7B16" w:rsidP="003E1F34">
            <w:pPr>
              <w:tabs>
                <w:tab w:val="left" w:pos="851"/>
                <w:tab w:val="left" w:pos="1080"/>
              </w:tabs>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szCs w:val="24"/>
                <w:lang w:val="hy-AM"/>
              </w:rPr>
              <w:t>քաղաքաշինության նախարարի 17</w:t>
            </w:r>
            <w:r w:rsidRPr="006D78A0">
              <w:rPr>
                <w:rFonts w:ascii="Cambria Math" w:hAnsi="Cambria Math" w:cs="Cambria Math"/>
                <w:szCs w:val="24"/>
                <w:lang w:val="hy-AM"/>
              </w:rPr>
              <w:t>․</w:t>
            </w:r>
            <w:r w:rsidRPr="006D78A0">
              <w:rPr>
                <w:rFonts w:ascii="GHEA Grapalat" w:hAnsi="GHEA Grapalat"/>
                <w:szCs w:val="24"/>
                <w:lang w:val="hy-AM"/>
              </w:rPr>
              <w:t>03</w:t>
            </w:r>
            <w:r w:rsidRPr="006D78A0">
              <w:rPr>
                <w:rFonts w:ascii="Cambria Math" w:hAnsi="Cambria Math" w:cs="Cambria Math"/>
                <w:szCs w:val="24"/>
                <w:lang w:val="hy-AM"/>
              </w:rPr>
              <w:t>․</w:t>
            </w:r>
            <w:r w:rsidRPr="006D78A0">
              <w:rPr>
                <w:rFonts w:ascii="GHEA Grapalat" w:hAnsi="GHEA Grapalat"/>
                <w:szCs w:val="24"/>
                <w:lang w:val="hy-AM"/>
              </w:rPr>
              <w:t>2014թ</w:t>
            </w:r>
            <w:r w:rsidRPr="006D78A0">
              <w:rPr>
                <w:rFonts w:ascii="Cambria Math" w:hAnsi="Cambria Math" w:cs="Cambria Math"/>
                <w:szCs w:val="24"/>
                <w:lang w:val="hy-AM"/>
              </w:rPr>
              <w:t>․</w:t>
            </w:r>
            <w:r w:rsidRPr="006D78A0">
              <w:rPr>
                <w:rFonts w:ascii="GHEA Grapalat" w:hAnsi="GHEA Grapalat"/>
                <w:szCs w:val="24"/>
                <w:lang w:val="hy-AM"/>
              </w:rPr>
              <w:t xml:space="preserve"> N 78-Ն հրաման</w:t>
            </w:r>
          </w:p>
        </w:tc>
        <w:tc>
          <w:tcPr>
            <w:tcW w:w="4286" w:type="dxa"/>
          </w:tcPr>
          <w:p w14:paraId="106E73D6" w14:textId="77777777" w:rsidR="008E7B16" w:rsidRPr="006D78A0" w:rsidRDefault="008E7B16" w:rsidP="003E1F34">
            <w:pPr>
              <w:tabs>
                <w:tab w:val="left" w:pos="851"/>
                <w:tab w:val="left" w:pos="1080"/>
              </w:tabs>
              <w:spacing w:line="360" w:lineRule="auto"/>
              <w:rPr>
                <w:rFonts w:ascii="GHEA Grapalat" w:hAnsi="GHEA Grapalat"/>
                <w:lang w:val="hy-AM"/>
              </w:rPr>
            </w:pPr>
            <w:r>
              <w:rPr>
                <w:rFonts w:ascii="GHEA Grapalat" w:hAnsi="GHEA Grapalat"/>
                <w:bCs/>
                <w:szCs w:val="24"/>
                <w:lang w:val="hy-AM"/>
              </w:rPr>
              <w:t>ՀՀ</w:t>
            </w:r>
            <w:r w:rsidRPr="006D78A0">
              <w:rPr>
                <w:rFonts w:ascii="GHEA Grapalat" w:hAnsi="GHEA Grapalat"/>
                <w:szCs w:val="24"/>
                <w:lang w:val="hy-AM"/>
              </w:rPr>
              <w:t>ՇՆ 21-01-2014 «Շենքերի և շինությունների հրդեհային անվտանգություն»</w:t>
            </w:r>
          </w:p>
        </w:tc>
      </w:tr>
      <w:tr w:rsidR="008E7B16" w:rsidRPr="00D7302D" w14:paraId="5601B0E2" w14:textId="77777777" w:rsidTr="003E1F34">
        <w:trPr>
          <w:trHeight w:val="356"/>
          <w:jc w:val="center"/>
        </w:trPr>
        <w:tc>
          <w:tcPr>
            <w:tcW w:w="596" w:type="dxa"/>
          </w:tcPr>
          <w:p w14:paraId="5C86E56A"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1</w:t>
            </w:r>
            <w:r>
              <w:rPr>
                <w:rFonts w:ascii="GHEA Grapalat" w:hAnsi="GHEA Grapalat" w:cs="Sylfaen"/>
                <w:color w:val="auto"/>
                <w:lang w:val="hy-AM"/>
              </w:rPr>
              <w:t>4</w:t>
            </w:r>
            <w:r w:rsidRPr="006D78A0">
              <w:rPr>
                <w:rFonts w:ascii="GHEA Grapalat" w:hAnsi="GHEA Grapalat" w:cs="Sylfaen"/>
                <w:color w:val="auto"/>
                <w:lang w:val="en-US"/>
              </w:rPr>
              <w:t>)</w:t>
            </w:r>
          </w:p>
        </w:tc>
        <w:tc>
          <w:tcPr>
            <w:tcW w:w="4644" w:type="dxa"/>
          </w:tcPr>
          <w:p w14:paraId="3E1BF13E" w14:textId="77777777" w:rsidR="008E7B16" w:rsidRDefault="008E7B16" w:rsidP="003E1F34">
            <w:pPr>
              <w:tabs>
                <w:tab w:val="left" w:pos="851"/>
                <w:tab w:val="left" w:pos="1080"/>
              </w:tabs>
              <w:spacing w:line="360" w:lineRule="auto"/>
              <w:rPr>
                <w:rFonts w:ascii="GHEA Grapalat" w:hAnsi="GHEA Grapalat"/>
                <w:szCs w:val="24"/>
                <w:lang w:val="hy-AM"/>
              </w:rPr>
            </w:pPr>
            <w:r w:rsidRPr="009D0F7A">
              <w:rPr>
                <w:rFonts w:ascii="GHEA Grapalat" w:hAnsi="GHEA Grapalat"/>
                <w:szCs w:val="24"/>
                <w:lang w:val="hy-AM"/>
              </w:rPr>
              <w:t>Հայաստանի Հանրապետության կառավարությանն առընթեր քաղաքաշինության պետական կոմիտեի</w:t>
            </w:r>
            <w:r w:rsidRPr="006D78A0">
              <w:rPr>
                <w:rFonts w:ascii="GHEA Grapalat" w:hAnsi="GHEA Grapalat"/>
                <w:szCs w:val="24"/>
                <w:lang w:val="hy-AM"/>
              </w:rPr>
              <w:t xml:space="preserve"> նախագահի 13</w:t>
            </w:r>
            <w:r w:rsidRPr="006D78A0">
              <w:rPr>
                <w:rFonts w:ascii="Cambria Math" w:hAnsi="Cambria Math" w:cs="Cambria Math"/>
                <w:szCs w:val="24"/>
                <w:lang w:val="hy-AM"/>
              </w:rPr>
              <w:t>․</w:t>
            </w:r>
            <w:r w:rsidRPr="006D78A0">
              <w:rPr>
                <w:rFonts w:ascii="GHEA Grapalat" w:hAnsi="GHEA Grapalat"/>
                <w:szCs w:val="24"/>
                <w:lang w:val="hy-AM"/>
              </w:rPr>
              <w:t>04</w:t>
            </w:r>
            <w:r w:rsidRPr="006D78A0">
              <w:rPr>
                <w:rFonts w:ascii="Cambria Math" w:hAnsi="Cambria Math" w:cs="Cambria Math"/>
                <w:szCs w:val="24"/>
                <w:lang w:val="hy-AM"/>
              </w:rPr>
              <w:t>․</w:t>
            </w:r>
            <w:r w:rsidRPr="006D78A0">
              <w:rPr>
                <w:rFonts w:ascii="GHEA Grapalat" w:hAnsi="GHEA Grapalat"/>
                <w:szCs w:val="24"/>
                <w:lang w:val="hy-AM"/>
              </w:rPr>
              <w:t>2017թ</w:t>
            </w:r>
            <w:r w:rsidRPr="006D78A0">
              <w:rPr>
                <w:rFonts w:ascii="Cambria Math" w:hAnsi="Cambria Math" w:cs="Cambria Math"/>
                <w:szCs w:val="24"/>
                <w:lang w:val="hy-AM"/>
              </w:rPr>
              <w:t>․</w:t>
            </w:r>
            <w:r w:rsidRPr="006D78A0">
              <w:rPr>
                <w:rFonts w:ascii="GHEA Grapalat" w:hAnsi="GHEA Grapalat"/>
                <w:szCs w:val="24"/>
                <w:lang w:val="hy-AM"/>
              </w:rPr>
              <w:t xml:space="preserve"> </w:t>
            </w:r>
          </w:p>
          <w:p w14:paraId="5102BA47" w14:textId="77777777" w:rsidR="008E7B16" w:rsidRPr="006D78A0" w:rsidRDefault="008E7B16" w:rsidP="003E1F34">
            <w:pPr>
              <w:tabs>
                <w:tab w:val="left" w:pos="851"/>
                <w:tab w:val="left" w:pos="1080"/>
              </w:tabs>
              <w:spacing w:line="360" w:lineRule="auto"/>
              <w:rPr>
                <w:rFonts w:ascii="GHEA Grapalat" w:hAnsi="GHEA Grapalat"/>
                <w:bCs/>
                <w:szCs w:val="24"/>
                <w:lang w:val="hy-AM"/>
              </w:rPr>
            </w:pPr>
            <w:r w:rsidRPr="006D78A0">
              <w:rPr>
                <w:rFonts w:ascii="GHEA Grapalat" w:hAnsi="GHEA Grapalat"/>
                <w:szCs w:val="24"/>
                <w:lang w:val="hy-AM"/>
              </w:rPr>
              <w:t>N 56-Ն հրաման</w:t>
            </w:r>
          </w:p>
        </w:tc>
        <w:tc>
          <w:tcPr>
            <w:tcW w:w="4286" w:type="dxa"/>
          </w:tcPr>
          <w:p w14:paraId="70B11F11" w14:textId="77777777" w:rsidR="008E7B16" w:rsidRPr="006D78A0" w:rsidRDefault="008E7B16" w:rsidP="003E1F34">
            <w:pPr>
              <w:tabs>
                <w:tab w:val="left" w:pos="851"/>
                <w:tab w:val="left" w:pos="1080"/>
              </w:tabs>
              <w:spacing w:line="360" w:lineRule="auto"/>
              <w:rPr>
                <w:rFonts w:ascii="GHEA Grapalat" w:hAnsi="GHEA Grapalat"/>
                <w:lang w:val="hy-AM"/>
              </w:rPr>
            </w:pPr>
            <w:r>
              <w:rPr>
                <w:rFonts w:ascii="GHEA Grapalat" w:hAnsi="GHEA Grapalat"/>
                <w:bCs/>
                <w:szCs w:val="24"/>
                <w:lang w:val="hy-AM"/>
              </w:rPr>
              <w:t>ՀՀ</w:t>
            </w:r>
            <w:r w:rsidRPr="006D78A0">
              <w:rPr>
                <w:rFonts w:ascii="GHEA Grapalat" w:hAnsi="GHEA Grapalat"/>
                <w:bCs/>
                <w:szCs w:val="24"/>
                <w:lang w:val="hy-AM"/>
              </w:rPr>
              <w:t>ՇՆ 22-03-2017</w:t>
            </w:r>
            <w:r w:rsidRPr="006D78A0">
              <w:rPr>
                <w:rFonts w:ascii="GHEA Grapalat" w:hAnsi="GHEA Grapalat"/>
                <w:b/>
                <w:bCs/>
                <w:szCs w:val="24"/>
                <w:lang w:val="hy-AM"/>
              </w:rPr>
              <w:t xml:space="preserve"> </w:t>
            </w:r>
            <w:r w:rsidRPr="006D78A0">
              <w:rPr>
                <w:rFonts w:ascii="GHEA Grapalat" w:hAnsi="GHEA Grapalat"/>
                <w:bCs/>
                <w:szCs w:val="24"/>
                <w:lang w:val="hy-AM"/>
              </w:rPr>
              <w:t>«Արհեստական և բնական լուսավորում»</w:t>
            </w:r>
          </w:p>
        </w:tc>
      </w:tr>
      <w:tr w:rsidR="008E7B16" w:rsidRPr="00AF116D" w14:paraId="3D283CC9" w14:textId="77777777" w:rsidTr="003E1F34">
        <w:trPr>
          <w:trHeight w:val="356"/>
          <w:jc w:val="center"/>
        </w:trPr>
        <w:tc>
          <w:tcPr>
            <w:tcW w:w="596" w:type="dxa"/>
          </w:tcPr>
          <w:p w14:paraId="19EBA28C"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1</w:t>
            </w:r>
            <w:r>
              <w:rPr>
                <w:rFonts w:ascii="GHEA Grapalat" w:hAnsi="GHEA Grapalat" w:cs="Sylfaen"/>
                <w:color w:val="auto"/>
                <w:lang w:val="hy-AM"/>
              </w:rPr>
              <w:t>5</w:t>
            </w:r>
            <w:r w:rsidRPr="006D78A0">
              <w:rPr>
                <w:rFonts w:ascii="GHEA Grapalat" w:hAnsi="GHEA Grapalat" w:cs="Sylfaen"/>
                <w:color w:val="auto"/>
                <w:lang w:val="en-US"/>
              </w:rPr>
              <w:t>)</w:t>
            </w:r>
          </w:p>
        </w:tc>
        <w:tc>
          <w:tcPr>
            <w:tcW w:w="4644" w:type="dxa"/>
          </w:tcPr>
          <w:p w14:paraId="7FC7A388" w14:textId="77777777" w:rsidR="008E7B16" w:rsidRPr="006D78A0" w:rsidRDefault="008E7B16" w:rsidP="003E1F34">
            <w:pPr>
              <w:tabs>
                <w:tab w:val="left" w:pos="851"/>
                <w:tab w:val="left" w:pos="1080"/>
              </w:tabs>
              <w:spacing w:line="360" w:lineRule="auto"/>
              <w:rPr>
                <w:rFonts w:ascii="GHEA Grapalat" w:hAnsi="GHEA Grapalat" w:cs="Arial"/>
                <w:szCs w:val="24"/>
                <w:lang w:val="en-US"/>
              </w:rPr>
            </w:pPr>
            <w:r>
              <w:rPr>
                <w:rFonts w:ascii="GHEA Grapalat" w:hAnsi="GHEA Grapalat"/>
                <w:bCs/>
                <w:szCs w:val="24"/>
                <w:lang w:val="hy-AM"/>
              </w:rPr>
              <w:t xml:space="preserve">Հայաստանի Հանրապետության </w:t>
            </w:r>
            <w:r w:rsidRPr="006D78A0">
              <w:rPr>
                <w:rFonts w:ascii="GHEA Grapalat" w:hAnsi="GHEA Grapalat"/>
                <w:szCs w:val="24"/>
                <w:lang w:val="hy-AM"/>
              </w:rPr>
              <w:t>քաղաքաշինության նախարարի 17</w:t>
            </w:r>
            <w:r w:rsidRPr="006D78A0">
              <w:rPr>
                <w:rFonts w:ascii="Cambria Math" w:hAnsi="Cambria Math" w:cs="Cambria Math"/>
                <w:szCs w:val="24"/>
                <w:lang w:val="hy-AM"/>
              </w:rPr>
              <w:t>․</w:t>
            </w:r>
            <w:r w:rsidRPr="006D78A0">
              <w:rPr>
                <w:rFonts w:ascii="GHEA Grapalat" w:hAnsi="GHEA Grapalat"/>
                <w:szCs w:val="24"/>
                <w:lang w:val="hy-AM"/>
              </w:rPr>
              <w:t>03</w:t>
            </w:r>
            <w:r w:rsidRPr="006D78A0">
              <w:rPr>
                <w:rFonts w:ascii="Cambria Math" w:hAnsi="Cambria Math" w:cs="Cambria Math"/>
                <w:szCs w:val="24"/>
                <w:lang w:val="hy-AM"/>
              </w:rPr>
              <w:t>․</w:t>
            </w:r>
            <w:r w:rsidRPr="006D78A0">
              <w:rPr>
                <w:rFonts w:ascii="GHEA Grapalat" w:hAnsi="GHEA Grapalat"/>
                <w:szCs w:val="24"/>
                <w:lang w:val="hy-AM"/>
              </w:rPr>
              <w:t>2014թ</w:t>
            </w:r>
            <w:r w:rsidRPr="006D78A0">
              <w:rPr>
                <w:rFonts w:ascii="Cambria Math" w:hAnsi="Cambria Math" w:cs="Cambria Math"/>
                <w:szCs w:val="24"/>
                <w:lang w:val="hy-AM"/>
              </w:rPr>
              <w:t>․</w:t>
            </w:r>
            <w:r w:rsidRPr="006D78A0">
              <w:rPr>
                <w:rFonts w:ascii="GHEA Grapalat" w:hAnsi="GHEA Grapalat"/>
                <w:szCs w:val="24"/>
                <w:lang w:val="hy-AM"/>
              </w:rPr>
              <w:t xml:space="preserve"> N 79-Ն հրաման</w:t>
            </w:r>
          </w:p>
        </w:tc>
        <w:tc>
          <w:tcPr>
            <w:tcW w:w="4286" w:type="dxa"/>
          </w:tcPr>
          <w:p w14:paraId="28D98DF8" w14:textId="77777777" w:rsidR="008E7B16" w:rsidRPr="006D78A0" w:rsidRDefault="008E7B16" w:rsidP="003E1F34">
            <w:pPr>
              <w:tabs>
                <w:tab w:val="left" w:pos="851"/>
                <w:tab w:val="left" w:pos="1080"/>
              </w:tabs>
              <w:spacing w:line="360" w:lineRule="auto"/>
              <w:rPr>
                <w:rFonts w:ascii="GHEA Grapalat" w:hAnsi="GHEA Grapalat"/>
                <w:lang w:val="hy-AM"/>
              </w:rPr>
            </w:pPr>
            <w:r>
              <w:rPr>
                <w:rFonts w:ascii="GHEA Grapalat" w:hAnsi="GHEA Grapalat"/>
                <w:bCs/>
                <w:szCs w:val="24"/>
                <w:lang w:val="hy-AM"/>
              </w:rPr>
              <w:t>Հ</w:t>
            </w:r>
            <w:r>
              <w:rPr>
                <w:rFonts w:ascii="GHEA Grapalat" w:hAnsi="GHEA Grapalat"/>
                <w:bCs/>
                <w:szCs w:val="24"/>
                <w:lang w:val="en-US"/>
              </w:rPr>
              <w:t>Հ</w:t>
            </w:r>
            <w:r w:rsidRPr="006D78A0">
              <w:rPr>
                <w:rFonts w:ascii="GHEA Grapalat" w:hAnsi="GHEA Grapalat" w:cs="Arial"/>
                <w:szCs w:val="24"/>
              </w:rPr>
              <w:t>ՇՆ</w:t>
            </w:r>
            <w:r w:rsidRPr="00906172">
              <w:rPr>
                <w:rFonts w:ascii="GHEA Grapalat" w:hAnsi="GHEA Grapalat" w:cs="Arial"/>
                <w:szCs w:val="24"/>
                <w:lang w:val="en-US"/>
              </w:rPr>
              <w:t xml:space="preserve"> 22-04-2014 «</w:t>
            </w:r>
            <w:proofErr w:type="spellStart"/>
            <w:r w:rsidRPr="006D78A0">
              <w:rPr>
                <w:rFonts w:ascii="GHEA Grapalat" w:hAnsi="GHEA Grapalat" w:cs="Arial"/>
                <w:szCs w:val="24"/>
              </w:rPr>
              <w:t>Պաշտպանություն</w:t>
            </w:r>
            <w:proofErr w:type="spellEnd"/>
            <w:r w:rsidRPr="00906172">
              <w:rPr>
                <w:rFonts w:ascii="GHEA Grapalat" w:hAnsi="GHEA Grapalat" w:cs="Arial"/>
                <w:szCs w:val="24"/>
                <w:lang w:val="en-US"/>
              </w:rPr>
              <w:t xml:space="preserve"> </w:t>
            </w:r>
            <w:proofErr w:type="spellStart"/>
            <w:r w:rsidRPr="006D78A0">
              <w:rPr>
                <w:rFonts w:ascii="GHEA Grapalat" w:hAnsi="GHEA Grapalat" w:cs="Arial"/>
                <w:szCs w:val="24"/>
              </w:rPr>
              <w:t>աղմուկից</w:t>
            </w:r>
            <w:proofErr w:type="spellEnd"/>
            <w:r w:rsidRPr="00906172">
              <w:rPr>
                <w:rFonts w:ascii="GHEA Grapalat" w:hAnsi="GHEA Grapalat" w:cs="Arial"/>
                <w:szCs w:val="24"/>
                <w:lang w:val="en-US"/>
              </w:rPr>
              <w:t>»</w:t>
            </w:r>
          </w:p>
        </w:tc>
      </w:tr>
      <w:tr w:rsidR="008E7B16" w:rsidRPr="00AF116D" w14:paraId="2ED08815" w14:textId="77777777" w:rsidTr="003E1F34">
        <w:trPr>
          <w:trHeight w:val="356"/>
          <w:jc w:val="center"/>
        </w:trPr>
        <w:tc>
          <w:tcPr>
            <w:tcW w:w="596" w:type="dxa"/>
          </w:tcPr>
          <w:p w14:paraId="4BB0AEC1"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1</w:t>
            </w:r>
            <w:r>
              <w:rPr>
                <w:rFonts w:ascii="GHEA Grapalat" w:hAnsi="GHEA Grapalat" w:cs="Sylfaen"/>
                <w:color w:val="auto"/>
                <w:lang w:val="hy-AM"/>
              </w:rPr>
              <w:t>6</w:t>
            </w:r>
            <w:r w:rsidRPr="006D78A0">
              <w:rPr>
                <w:rFonts w:ascii="GHEA Grapalat" w:hAnsi="GHEA Grapalat" w:cs="Sylfaen"/>
                <w:color w:val="auto"/>
                <w:lang w:val="en-US"/>
              </w:rPr>
              <w:t>)</w:t>
            </w:r>
          </w:p>
        </w:tc>
        <w:tc>
          <w:tcPr>
            <w:tcW w:w="4644" w:type="dxa"/>
          </w:tcPr>
          <w:p w14:paraId="542D03BE" w14:textId="77777777" w:rsidR="008E7B16" w:rsidRPr="006D78A0" w:rsidRDefault="008E7B16" w:rsidP="003E1F34">
            <w:pPr>
              <w:tabs>
                <w:tab w:val="left" w:pos="851"/>
                <w:tab w:val="left" w:pos="1080"/>
              </w:tabs>
              <w:spacing w:line="360" w:lineRule="auto"/>
              <w:rPr>
                <w:rFonts w:ascii="GHEA Grapalat" w:hAnsi="GHEA Grapalat"/>
                <w:szCs w:val="24"/>
                <w:shd w:val="clear" w:color="auto" w:fill="FFFFFF"/>
                <w:lang w:val="en-US"/>
              </w:rPr>
            </w:pPr>
            <w:r>
              <w:rPr>
                <w:rFonts w:ascii="GHEA Grapalat" w:hAnsi="GHEA Grapalat"/>
                <w:bCs/>
                <w:szCs w:val="24"/>
                <w:lang w:val="hy-AM"/>
              </w:rPr>
              <w:t xml:space="preserve">Հայաստանի Հանրապետության </w:t>
            </w:r>
            <w:r w:rsidRPr="006D78A0">
              <w:rPr>
                <w:rFonts w:ascii="GHEA Grapalat" w:hAnsi="GHEA Grapalat"/>
                <w:szCs w:val="24"/>
                <w:lang w:val="hy-AM"/>
              </w:rPr>
              <w:t>քաղաքաշինության կոմիտեի նախագահի 12</w:t>
            </w:r>
            <w:r w:rsidRPr="006D78A0">
              <w:rPr>
                <w:rFonts w:ascii="Cambria Math" w:hAnsi="Cambria Math" w:cs="Cambria Math"/>
                <w:szCs w:val="24"/>
                <w:lang w:val="hy-AM"/>
              </w:rPr>
              <w:t>․</w:t>
            </w:r>
            <w:r w:rsidRPr="006D78A0">
              <w:rPr>
                <w:rFonts w:ascii="GHEA Grapalat" w:hAnsi="GHEA Grapalat"/>
                <w:szCs w:val="24"/>
                <w:lang w:val="hy-AM"/>
              </w:rPr>
              <w:t>12</w:t>
            </w:r>
            <w:r w:rsidRPr="006D78A0">
              <w:rPr>
                <w:rFonts w:ascii="Cambria Math" w:hAnsi="Cambria Math" w:cs="Cambria Math"/>
                <w:szCs w:val="24"/>
                <w:lang w:val="hy-AM"/>
              </w:rPr>
              <w:t>․</w:t>
            </w:r>
            <w:r w:rsidRPr="006D78A0">
              <w:rPr>
                <w:rFonts w:ascii="GHEA Grapalat" w:hAnsi="GHEA Grapalat"/>
                <w:szCs w:val="24"/>
                <w:lang w:val="hy-AM"/>
              </w:rPr>
              <w:t>202</w:t>
            </w:r>
            <w:r w:rsidRPr="006D78A0">
              <w:rPr>
                <w:rFonts w:ascii="GHEA Grapalat" w:hAnsi="GHEA Grapalat"/>
                <w:szCs w:val="24"/>
                <w:lang w:val="en-US"/>
              </w:rPr>
              <w:t>2</w:t>
            </w:r>
            <w:r w:rsidRPr="006D78A0">
              <w:rPr>
                <w:rFonts w:ascii="GHEA Grapalat" w:hAnsi="GHEA Grapalat"/>
                <w:szCs w:val="24"/>
                <w:lang w:val="hy-AM"/>
              </w:rPr>
              <w:t>թ</w:t>
            </w:r>
            <w:r w:rsidRPr="006D78A0">
              <w:rPr>
                <w:rFonts w:ascii="Cambria Math" w:hAnsi="Cambria Math" w:cs="Cambria Math"/>
                <w:szCs w:val="24"/>
                <w:lang w:val="hy-AM"/>
              </w:rPr>
              <w:t>․</w:t>
            </w:r>
            <w:r w:rsidRPr="006D78A0">
              <w:rPr>
                <w:rFonts w:ascii="GHEA Grapalat" w:hAnsi="GHEA Grapalat"/>
                <w:szCs w:val="24"/>
                <w:lang w:val="hy-AM"/>
              </w:rPr>
              <w:t xml:space="preserve"> N </w:t>
            </w:r>
            <w:r w:rsidRPr="006D78A0">
              <w:rPr>
                <w:rFonts w:ascii="GHEA Grapalat" w:hAnsi="GHEA Grapalat"/>
                <w:szCs w:val="24"/>
                <w:lang w:val="en-US"/>
              </w:rPr>
              <w:t>2</w:t>
            </w:r>
            <w:r w:rsidRPr="006D78A0">
              <w:rPr>
                <w:rFonts w:ascii="GHEA Grapalat" w:hAnsi="GHEA Grapalat"/>
                <w:szCs w:val="24"/>
                <w:lang w:val="hy-AM"/>
              </w:rPr>
              <w:t>8-Ն հրաման</w:t>
            </w:r>
          </w:p>
        </w:tc>
        <w:tc>
          <w:tcPr>
            <w:tcW w:w="4286" w:type="dxa"/>
          </w:tcPr>
          <w:p w14:paraId="5DF583DC" w14:textId="77777777" w:rsidR="008E7B16" w:rsidRPr="006D78A0" w:rsidRDefault="008E7B16" w:rsidP="003E1F34">
            <w:pPr>
              <w:tabs>
                <w:tab w:val="left" w:pos="851"/>
                <w:tab w:val="left" w:pos="1080"/>
              </w:tabs>
              <w:spacing w:line="360" w:lineRule="auto"/>
              <w:rPr>
                <w:rFonts w:ascii="GHEA Grapalat" w:hAnsi="GHEA Grapalat"/>
                <w:lang w:val="hy-AM"/>
              </w:rPr>
            </w:pPr>
            <w:r>
              <w:rPr>
                <w:rFonts w:ascii="GHEA Grapalat" w:hAnsi="GHEA Grapalat"/>
                <w:szCs w:val="24"/>
                <w:shd w:val="clear" w:color="auto" w:fill="FFFFFF"/>
                <w:lang w:val="en-US"/>
              </w:rPr>
              <w:t>ՀՀ</w:t>
            </w:r>
            <w:r w:rsidRPr="006D78A0">
              <w:rPr>
                <w:rFonts w:ascii="GHEA Grapalat" w:hAnsi="GHEA Grapalat"/>
                <w:szCs w:val="24"/>
                <w:shd w:val="clear" w:color="auto" w:fill="FFFFFF"/>
              </w:rPr>
              <w:t>ՇՆ</w:t>
            </w:r>
            <w:r w:rsidRPr="00906172">
              <w:rPr>
                <w:rFonts w:ascii="GHEA Grapalat" w:hAnsi="GHEA Grapalat"/>
                <w:szCs w:val="24"/>
                <w:shd w:val="clear" w:color="auto" w:fill="FFFFFF"/>
                <w:lang w:val="en-US"/>
              </w:rPr>
              <w:t xml:space="preserve"> 32-01-2022 «</w:t>
            </w:r>
            <w:proofErr w:type="spellStart"/>
            <w:r w:rsidRPr="006D78A0">
              <w:rPr>
                <w:rFonts w:ascii="GHEA Grapalat" w:hAnsi="GHEA Grapalat"/>
                <w:szCs w:val="24"/>
                <w:shd w:val="clear" w:color="auto" w:fill="FFFFFF"/>
              </w:rPr>
              <w:t>Ավտոմոբիլային</w:t>
            </w:r>
            <w:proofErr w:type="spellEnd"/>
            <w:r w:rsidRPr="00906172">
              <w:rPr>
                <w:rFonts w:ascii="GHEA Grapalat" w:hAnsi="GHEA Grapalat"/>
                <w:szCs w:val="24"/>
                <w:shd w:val="clear" w:color="auto" w:fill="FFFFFF"/>
                <w:lang w:val="en-US"/>
              </w:rPr>
              <w:t xml:space="preserve"> </w:t>
            </w:r>
            <w:proofErr w:type="spellStart"/>
            <w:r w:rsidRPr="006D78A0">
              <w:rPr>
                <w:rFonts w:ascii="GHEA Grapalat" w:hAnsi="GHEA Grapalat"/>
                <w:szCs w:val="24"/>
                <w:shd w:val="clear" w:color="auto" w:fill="FFFFFF"/>
              </w:rPr>
              <w:t>ճանապարհներ</w:t>
            </w:r>
            <w:proofErr w:type="spellEnd"/>
            <w:r w:rsidRPr="00906172">
              <w:rPr>
                <w:rFonts w:ascii="GHEA Grapalat" w:hAnsi="GHEA Grapalat"/>
                <w:szCs w:val="24"/>
                <w:shd w:val="clear" w:color="auto" w:fill="FFFFFF"/>
                <w:lang w:val="en-US"/>
              </w:rPr>
              <w:t>»</w:t>
            </w:r>
          </w:p>
        </w:tc>
      </w:tr>
      <w:tr w:rsidR="008E7B16" w:rsidRPr="00D7302D" w14:paraId="471FF349" w14:textId="77777777" w:rsidTr="003E1F34">
        <w:trPr>
          <w:trHeight w:val="356"/>
          <w:jc w:val="center"/>
        </w:trPr>
        <w:tc>
          <w:tcPr>
            <w:tcW w:w="596" w:type="dxa"/>
          </w:tcPr>
          <w:p w14:paraId="11015C75"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1</w:t>
            </w:r>
            <w:r>
              <w:rPr>
                <w:rFonts w:ascii="GHEA Grapalat" w:hAnsi="GHEA Grapalat" w:cs="Sylfaen"/>
                <w:color w:val="auto"/>
                <w:lang w:val="hy-AM"/>
              </w:rPr>
              <w:t>7</w:t>
            </w:r>
            <w:r w:rsidRPr="006D78A0">
              <w:rPr>
                <w:rFonts w:ascii="GHEA Grapalat" w:hAnsi="GHEA Grapalat" w:cs="Sylfaen"/>
                <w:color w:val="auto"/>
                <w:lang w:val="en-US"/>
              </w:rPr>
              <w:t>)</w:t>
            </w:r>
          </w:p>
        </w:tc>
        <w:tc>
          <w:tcPr>
            <w:tcW w:w="4644" w:type="dxa"/>
          </w:tcPr>
          <w:p w14:paraId="7C44AB46" w14:textId="77777777" w:rsidR="008E7B16" w:rsidRPr="006D78A0" w:rsidRDefault="008E7B16" w:rsidP="003E1F34">
            <w:pPr>
              <w:tabs>
                <w:tab w:val="left" w:pos="851"/>
                <w:tab w:val="left" w:pos="1080"/>
              </w:tabs>
              <w:spacing w:line="360" w:lineRule="auto"/>
              <w:rPr>
                <w:rFonts w:ascii="GHEA Grapalat" w:hAnsi="GHEA Grapalat"/>
                <w:bCs/>
                <w:szCs w:val="24"/>
                <w:shd w:val="clear" w:color="auto" w:fill="FFFFFF"/>
                <w:lang w:val="hy-AM"/>
              </w:rPr>
            </w:pPr>
            <w:r>
              <w:rPr>
                <w:rFonts w:ascii="GHEA Grapalat" w:hAnsi="GHEA Grapalat"/>
                <w:bCs/>
                <w:szCs w:val="24"/>
                <w:lang w:val="hy-AM"/>
              </w:rPr>
              <w:t xml:space="preserve">Հայաստանի Հանրապետության </w:t>
            </w:r>
            <w:r w:rsidRPr="006D78A0">
              <w:rPr>
                <w:rFonts w:ascii="GHEA Grapalat" w:hAnsi="GHEA Grapalat"/>
                <w:szCs w:val="24"/>
                <w:lang w:val="hy-AM"/>
              </w:rPr>
              <w:t>քաղաքաշինության կոմիտեի նախագահի 22</w:t>
            </w:r>
            <w:r w:rsidRPr="006D78A0">
              <w:rPr>
                <w:rFonts w:ascii="Cambria Math" w:hAnsi="Cambria Math" w:cs="Cambria Math"/>
                <w:szCs w:val="24"/>
                <w:lang w:val="hy-AM"/>
              </w:rPr>
              <w:t>․</w:t>
            </w:r>
            <w:r w:rsidRPr="006D78A0">
              <w:rPr>
                <w:rFonts w:ascii="GHEA Grapalat" w:hAnsi="GHEA Grapalat"/>
                <w:szCs w:val="24"/>
                <w:lang w:val="hy-AM"/>
              </w:rPr>
              <w:t>05</w:t>
            </w:r>
            <w:r w:rsidRPr="006D78A0">
              <w:rPr>
                <w:rFonts w:ascii="Cambria Math" w:hAnsi="Cambria Math" w:cs="Cambria Math"/>
                <w:szCs w:val="24"/>
                <w:lang w:val="hy-AM"/>
              </w:rPr>
              <w:t>․</w:t>
            </w:r>
            <w:r w:rsidRPr="006D78A0">
              <w:rPr>
                <w:rFonts w:ascii="GHEA Grapalat" w:hAnsi="GHEA Grapalat"/>
                <w:szCs w:val="24"/>
                <w:lang w:val="hy-AM"/>
              </w:rPr>
              <w:t>2023թ</w:t>
            </w:r>
            <w:r w:rsidRPr="006D78A0">
              <w:rPr>
                <w:rFonts w:ascii="Cambria Math" w:hAnsi="Cambria Math" w:cs="Cambria Math"/>
                <w:szCs w:val="24"/>
                <w:lang w:val="hy-AM"/>
              </w:rPr>
              <w:t>․</w:t>
            </w:r>
            <w:r w:rsidRPr="006D78A0">
              <w:rPr>
                <w:rFonts w:ascii="GHEA Grapalat" w:hAnsi="GHEA Grapalat"/>
                <w:szCs w:val="24"/>
                <w:lang w:val="hy-AM"/>
              </w:rPr>
              <w:t xml:space="preserve"> N 04-Ն հրաման</w:t>
            </w:r>
          </w:p>
        </w:tc>
        <w:tc>
          <w:tcPr>
            <w:tcW w:w="4286" w:type="dxa"/>
          </w:tcPr>
          <w:p w14:paraId="716B942A" w14:textId="77777777" w:rsidR="008E7B16" w:rsidRPr="006D78A0" w:rsidRDefault="008E7B16" w:rsidP="003E1F34">
            <w:pPr>
              <w:tabs>
                <w:tab w:val="left" w:pos="851"/>
                <w:tab w:val="left" w:pos="1080"/>
              </w:tabs>
              <w:spacing w:line="360" w:lineRule="auto"/>
              <w:rPr>
                <w:rFonts w:ascii="GHEA Grapalat" w:hAnsi="GHEA Grapalat"/>
                <w:lang w:val="hy-AM"/>
              </w:rPr>
            </w:pPr>
            <w:r w:rsidRPr="00C93C4B">
              <w:rPr>
                <w:rFonts w:ascii="GHEA Grapalat" w:hAnsi="GHEA Grapalat"/>
                <w:bCs/>
                <w:szCs w:val="24"/>
                <w:shd w:val="clear" w:color="auto" w:fill="FFFFFF"/>
                <w:lang w:val="hy-AM"/>
              </w:rPr>
              <w:t>ՀՀ</w:t>
            </w:r>
            <w:r w:rsidRPr="006D78A0">
              <w:rPr>
                <w:rFonts w:ascii="GHEA Grapalat" w:hAnsi="GHEA Grapalat"/>
                <w:bCs/>
                <w:szCs w:val="24"/>
                <w:shd w:val="clear" w:color="auto" w:fill="FFFFFF"/>
                <w:lang w:val="hy-AM"/>
              </w:rPr>
              <w:t>ՇՆ 30-01-2023 «Քաղաքաշինություն. քաղաքային և գյուղական բնակավայրերի հատակագծում և կառուցապատում»</w:t>
            </w:r>
          </w:p>
        </w:tc>
      </w:tr>
      <w:tr w:rsidR="008E7B16" w:rsidRPr="00AF116D" w14:paraId="1889657F" w14:textId="77777777" w:rsidTr="003E1F34">
        <w:trPr>
          <w:trHeight w:val="356"/>
          <w:jc w:val="center"/>
        </w:trPr>
        <w:tc>
          <w:tcPr>
            <w:tcW w:w="596" w:type="dxa"/>
          </w:tcPr>
          <w:p w14:paraId="2FC5243E"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1</w:t>
            </w:r>
            <w:r>
              <w:rPr>
                <w:rFonts w:ascii="GHEA Grapalat" w:hAnsi="GHEA Grapalat" w:cs="Sylfaen"/>
                <w:color w:val="auto"/>
                <w:lang w:val="hy-AM"/>
              </w:rPr>
              <w:t>8</w:t>
            </w:r>
            <w:r w:rsidRPr="006D78A0">
              <w:rPr>
                <w:rFonts w:ascii="GHEA Grapalat" w:hAnsi="GHEA Grapalat" w:cs="Sylfaen"/>
                <w:color w:val="auto"/>
                <w:lang w:val="en-US"/>
              </w:rPr>
              <w:t>)</w:t>
            </w:r>
          </w:p>
        </w:tc>
        <w:tc>
          <w:tcPr>
            <w:tcW w:w="4644" w:type="dxa"/>
          </w:tcPr>
          <w:p w14:paraId="390C2781" w14:textId="77777777" w:rsidR="008E7B16" w:rsidRPr="006D78A0" w:rsidRDefault="008E7B16" w:rsidP="003E1F34">
            <w:pPr>
              <w:tabs>
                <w:tab w:val="left" w:pos="851"/>
                <w:tab w:val="left" w:pos="1080"/>
              </w:tabs>
              <w:spacing w:line="360" w:lineRule="auto"/>
              <w:rPr>
                <w:rFonts w:ascii="GHEA Grapalat" w:hAnsi="GHEA Grapalat"/>
                <w:bCs/>
                <w:szCs w:val="24"/>
                <w:shd w:val="clear" w:color="auto" w:fill="FFFFFF"/>
                <w:lang w:val="en-US"/>
              </w:rPr>
            </w:pPr>
            <w:r>
              <w:rPr>
                <w:rFonts w:ascii="GHEA Grapalat" w:hAnsi="GHEA Grapalat"/>
                <w:bCs/>
                <w:szCs w:val="24"/>
                <w:lang w:val="hy-AM"/>
              </w:rPr>
              <w:t xml:space="preserve">Հայաստանի Հանրապետության </w:t>
            </w:r>
            <w:r w:rsidRPr="006D78A0">
              <w:rPr>
                <w:rFonts w:ascii="GHEA Grapalat" w:hAnsi="GHEA Grapalat"/>
                <w:szCs w:val="24"/>
                <w:lang w:val="hy-AM"/>
              </w:rPr>
              <w:t>քաղաքաշինության կոմիտեի նախագահի 21</w:t>
            </w:r>
            <w:r w:rsidRPr="006D78A0">
              <w:rPr>
                <w:rFonts w:ascii="Cambria Math" w:hAnsi="Cambria Math" w:cs="Cambria Math"/>
                <w:szCs w:val="24"/>
                <w:lang w:val="hy-AM"/>
              </w:rPr>
              <w:t>․</w:t>
            </w:r>
            <w:r w:rsidRPr="006D78A0">
              <w:rPr>
                <w:rFonts w:ascii="GHEA Grapalat" w:hAnsi="GHEA Grapalat"/>
                <w:szCs w:val="24"/>
                <w:lang w:val="hy-AM"/>
              </w:rPr>
              <w:t>06</w:t>
            </w:r>
            <w:r w:rsidRPr="006D78A0">
              <w:rPr>
                <w:rFonts w:ascii="Cambria Math" w:hAnsi="Cambria Math" w:cs="Cambria Math"/>
                <w:szCs w:val="24"/>
                <w:lang w:val="hy-AM"/>
              </w:rPr>
              <w:t>․</w:t>
            </w:r>
            <w:r w:rsidRPr="006D78A0">
              <w:rPr>
                <w:rFonts w:ascii="GHEA Grapalat" w:hAnsi="GHEA Grapalat"/>
                <w:szCs w:val="24"/>
                <w:lang w:val="hy-AM"/>
              </w:rPr>
              <w:t>202</w:t>
            </w:r>
            <w:r w:rsidRPr="006D78A0">
              <w:rPr>
                <w:rFonts w:ascii="GHEA Grapalat" w:hAnsi="GHEA Grapalat"/>
                <w:szCs w:val="24"/>
                <w:lang w:val="en-US"/>
              </w:rPr>
              <w:t>2</w:t>
            </w:r>
            <w:r w:rsidRPr="006D78A0">
              <w:rPr>
                <w:rFonts w:ascii="GHEA Grapalat" w:hAnsi="GHEA Grapalat"/>
                <w:szCs w:val="24"/>
                <w:lang w:val="hy-AM"/>
              </w:rPr>
              <w:t>թ</w:t>
            </w:r>
            <w:r w:rsidRPr="006D78A0">
              <w:rPr>
                <w:rFonts w:ascii="Cambria Math" w:hAnsi="Cambria Math" w:cs="Cambria Math"/>
                <w:szCs w:val="24"/>
                <w:lang w:val="hy-AM"/>
              </w:rPr>
              <w:t>․</w:t>
            </w:r>
            <w:r w:rsidRPr="006D78A0">
              <w:rPr>
                <w:rFonts w:ascii="GHEA Grapalat" w:hAnsi="GHEA Grapalat"/>
                <w:szCs w:val="24"/>
                <w:lang w:val="hy-AM"/>
              </w:rPr>
              <w:t xml:space="preserve"> N </w:t>
            </w:r>
            <w:r w:rsidRPr="006D78A0">
              <w:rPr>
                <w:rFonts w:ascii="GHEA Grapalat" w:hAnsi="GHEA Grapalat"/>
                <w:szCs w:val="24"/>
                <w:lang w:val="en-US"/>
              </w:rPr>
              <w:t>12</w:t>
            </w:r>
            <w:r w:rsidRPr="006D78A0">
              <w:rPr>
                <w:rFonts w:ascii="GHEA Grapalat" w:hAnsi="GHEA Grapalat"/>
                <w:szCs w:val="24"/>
                <w:lang w:val="hy-AM"/>
              </w:rPr>
              <w:t>-Ն հրաման</w:t>
            </w:r>
          </w:p>
        </w:tc>
        <w:tc>
          <w:tcPr>
            <w:tcW w:w="4286" w:type="dxa"/>
          </w:tcPr>
          <w:p w14:paraId="2254568F" w14:textId="77777777" w:rsidR="008E7B16" w:rsidRPr="006D78A0" w:rsidRDefault="008E7B16" w:rsidP="003E1F34">
            <w:pPr>
              <w:tabs>
                <w:tab w:val="left" w:pos="851"/>
                <w:tab w:val="left" w:pos="1080"/>
              </w:tabs>
              <w:spacing w:line="360" w:lineRule="auto"/>
              <w:rPr>
                <w:rFonts w:ascii="GHEA Grapalat" w:hAnsi="GHEA Grapalat"/>
                <w:lang w:val="hy-AM"/>
              </w:rPr>
            </w:pPr>
            <w:r>
              <w:rPr>
                <w:rFonts w:ascii="GHEA Grapalat" w:hAnsi="GHEA Grapalat"/>
                <w:bCs/>
                <w:szCs w:val="24"/>
                <w:shd w:val="clear" w:color="auto" w:fill="FFFFFF"/>
                <w:lang w:val="en-US"/>
              </w:rPr>
              <w:t>ՀՀ</w:t>
            </w:r>
            <w:r w:rsidRPr="006D78A0">
              <w:rPr>
                <w:rFonts w:ascii="GHEA Grapalat" w:hAnsi="GHEA Grapalat"/>
                <w:bCs/>
                <w:szCs w:val="24"/>
                <w:shd w:val="clear" w:color="auto" w:fill="FFFFFF"/>
              </w:rPr>
              <w:t>ՇՆ</w:t>
            </w:r>
            <w:r w:rsidRPr="00906172">
              <w:rPr>
                <w:rFonts w:ascii="GHEA Grapalat" w:hAnsi="GHEA Grapalat"/>
                <w:bCs/>
                <w:szCs w:val="24"/>
                <w:shd w:val="clear" w:color="auto" w:fill="FFFFFF"/>
                <w:lang w:val="en-US"/>
              </w:rPr>
              <w:t xml:space="preserve"> 30-02-2022 «</w:t>
            </w:r>
            <w:proofErr w:type="spellStart"/>
            <w:r w:rsidRPr="006D78A0">
              <w:rPr>
                <w:rFonts w:ascii="GHEA Grapalat" w:hAnsi="GHEA Grapalat"/>
                <w:bCs/>
                <w:szCs w:val="24"/>
                <w:shd w:val="clear" w:color="auto" w:fill="FFFFFF"/>
              </w:rPr>
              <w:t>Տարածքի</w:t>
            </w:r>
            <w:proofErr w:type="spellEnd"/>
            <w:r w:rsidRPr="00906172">
              <w:rPr>
                <w:rFonts w:ascii="GHEA Grapalat" w:hAnsi="GHEA Grapalat"/>
                <w:bCs/>
                <w:szCs w:val="24"/>
                <w:shd w:val="clear" w:color="auto" w:fill="FFFFFF"/>
                <w:lang w:val="en-US"/>
              </w:rPr>
              <w:t xml:space="preserve"> </w:t>
            </w:r>
            <w:proofErr w:type="spellStart"/>
            <w:r w:rsidRPr="006D78A0">
              <w:rPr>
                <w:rFonts w:ascii="GHEA Grapalat" w:hAnsi="GHEA Grapalat"/>
                <w:bCs/>
                <w:szCs w:val="24"/>
                <w:shd w:val="clear" w:color="auto" w:fill="FFFFFF"/>
              </w:rPr>
              <w:t>բարեկարգում</w:t>
            </w:r>
            <w:proofErr w:type="spellEnd"/>
            <w:r w:rsidRPr="00906172">
              <w:rPr>
                <w:rFonts w:ascii="GHEA Grapalat" w:hAnsi="GHEA Grapalat"/>
                <w:bCs/>
                <w:szCs w:val="24"/>
                <w:shd w:val="clear" w:color="auto" w:fill="FFFFFF"/>
                <w:lang w:val="en-US"/>
              </w:rPr>
              <w:t>»</w:t>
            </w:r>
            <w:r w:rsidRPr="00906172">
              <w:rPr>
                <w:bCs/>
                <w:szCs w:val="24"/>
                <w:shd w:val="clear" w:color="auto" w:fill="FFFFFF"/>
                <w:lang w:val="en-US"/>
              </w:rPr>
              <w:t> </w:t>
            </w:r>
          </w:p>
        </w:tc>
      </w:tr>
      <w:tr w:rsidR="008E7B16" w:rsidRPr="00D7302D" w14:paraId="62E43693" w14:textId="77777777" w:rsidTr="003E1F34">
        <w:trPr>
          <w:trHeight w:val="356"/>
          <w:jc w:val="center"/>
        </w:trPr>
        <w:tc>
          <w:tcPr>
            <w:tcW w:w="596" w:type="dxa"/>
          </w:tcPr>
          <w:p w14:paraId="6A077FCB"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1</w:t>
            </w:r>
            <w:r>
              <w:rPr>
                <w:rFonts w:ascii="GHEA Grapalat" w:hAnsi="GHEA Grapalat" w:cs="Sylfaen"/>
                <w:color w:val="auto"/>
                <w:lang w:val="hy-AM"/>
              </w:rPr>
              <w:t>9</w:t>
            </w:r>
            <w:r w:rsidRPr="006D78A0">
              <w:rPr>
                <w:rFonts w:ascii="GHEA Grapalat" w:hAnsi="GHEA Grapalat" w:cs="Sylfaen"/>
                <w:color w:val="auto"/>
                <w:lang w:val="en-US"/>
              </w:rPr>
              <w:t>)</w:t>
            </w:r>
          </w:p>
        </w:tc>
        <w:tc>
          <w:tcPr>
            <w:tcW w:w="4644" w:type="dxa"/>
          </w:tcPr>
          <w:p w14:paraId="3CBE739A" w14:textId="77777777" w:rsidR="008E7B16" w:rsidRPr="006D78A0" w:rsidRDefault="008E7B16" w:rsidP="003E1F34">
            <w:pPr>
              <w:shd w:val="clear" w:color="auto" w:fill="FFFFFF"/>
              <w:tabs>
                <w:tab w:val="left" w:pos="851"/>
              </w:tabs>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szCs w:val="24"/>
                <w:lang w:val="hy-AM"/>
              </w:rPr>
              <w:t>քաղաքաշինության կոմիտեի նախագահի 28</w:t>
            </w:r>
            <w:r w:rsidRPr="006D78A0">
              <w:rPr>
                <w:rFonts w:ascii="Cambria Math" w:hAnsi="Cambria Math" w:cs="Cambria Math"/>
                <w:szCs w:val="24"/>
                <w:lang w:val="hy-AM"/>
              </w:rPr>
              <w:t>․</w:t>
            </w:r>
            <w:r w:rsidRPr="006D78A0">
              <w:rPr>
                <w:rFonts w:ascii="GHEA Grapalat" w:hAnsi="GHEA Grapalat"/>
                <w:szCs w:val="24"/>
                <w:lang w:val="hy-AM"/>
              </w:rPr>
              <w:t>12</w:t>
            </w:r>
            <w:r w:rsidRPr="006D78A0">
              <w:rPr>
                <w:rFonts w:ascii="Cambria Math" w:hAnsi="Cambria Math" w:cs="Cambria Math"/>
                <w:szCs w:val="24"/>
                <w:lang w:val="hy-AM"/>
              </w:rPr>
              <w:t>․</w:t>
            </w:r>
            <w:r w:rsidRPr="006D78A0">
              <w:rPr>
                <w:rFonts w:ascii="GHEA Grapalat" w:hAnsi="GHEA Grapalat"/>
                <w:szCs w:val="24"/>
                <w:lang w:val="hy-AM"/>
              </w:rPr>
              <w:t>2020թ</w:t>
            </w:r>
            <w:r w:rsidRPr="006D78A0">
              <w:rPr>
                <w:rFonts w:ascii="Cambria Math" w:hAnsi="Cambria Math" w:cs="Cambria Math"/>
                <w:szCs w:val="24"/>
                <w:lang w:val="hy-AM"/>
              </w:rPr>
              <w:t>․</w:t>
            </w:r>
            <w:r w:rsidRPr="006D78A0">
              <w:rPr>
                <w:rFonts w:ascii="GHEA Grapalat" w:hAnsi="GHEA Grapalat"/>
                <w:szCs w:val="24"/>
                <w:lang w:val="hy-AM"/>
              </w:rPr>
              <w:t xml:space="preserve">  N103-Ն հրաման</w:t>
            </w:r>
          </w:p>
        </w:tc>
        <w:tc>
          <w:tcPr>
            <w:tcW w:w="4286" w:type="dxa"/>
          </w:tcPr>
          <w:p w14:paraId="7165A127" w14:textId="77777777" w:rsidR="008E7B16" w:rsidRPr="006D78A0" w:rsidRDefault="008E7B16" w:rsidP="003E1F34">
            <w:pPr>
              <w:shd w:val="clear" w:color="auto" w:fill="FFFFFF"/>
              <w:tabs>
                <w:tab w:val="left" w:pos="851"/>
              </w:tabs>
              <w:spacing w:line="360" w:lineRule="auto"/>
              <w:rPr>
                <w:rFonts w:ascii="GHEA Grapalat" w:hAnsi="GHEA Grapalat"/>
                <w:lang w:val="hy-AM"/>
              </w:rPr>
            </w:pPr>
            <w:r w:rsidRPr="00C93C4B">
              <w:rPr>
                <w:rFonts w:ascii="GHEA Grapalat" w:hAnsi="GHEA Grapalat"/>
                <w:szCs w:val="24"/>
                <w:lang w:val="hy-AM"/>
              </w:rPr>
              <w:t>ՀՀ</w:t>
            </w:r>
            <w:r w:rsidRPr="006D78A0">
              <w:rPr>
                <w:rFonts w:ascii="GHEA Grapalat" w:hAnsi="GHEA Grapalat"/>
                <w:szCs w:val="24"/>
                <w:lang w:val="hy-AM"/>
              </w:rPr>
              <w:t>ՇՆ 40-01.02-2020</w:t>
            </w:r>
            <w:r w:rsidRPr="006D78A0">
              <w:rPr>
                <w:rFonts w:ascii="GHEA Grapalat" w:hAnsi="GHEA Grapalat" w:cs="Sylfaen"/>
                <w:szCs w:val="24"/>
                <w:lang w:val="hy-AM"/>
              </w:rPr>
              <w:t xml:space="preserve"> «Ջրամատակարարում. Արտաքին ցանցեր և կառուցվածքներ»</w:t>
            </w:r>
          </w:p>
        </w:tc>
      </w:tr>
      <w:tr w:rsidR="008E7B16" w:rsidRPr="00D7302D" w14:paraId="5A3D7599" w14:textId="77777777" w:rsidTr="003E1F34">
        <w:trPr>
          <w:trHeight w:val="1408"/>
          <w:jc w:val="center"/>
        </w:trPr>
        <w:tc>
          <w:tcPr>
            <w:tcW w:w="596" w:type="dxa"/>
          </w:tcPr>
          <w:p w14:paraId="680E8456"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Pr>
                <w:rFonts w:ascii="GHEA Grapalat" w:hAnsi="GHEA Grapalat" w:cs="Sylfaen"/>
                <w:color w:val="auto"/>
                <w:lang w:val="hy-AM"/>
              </w:rPr>
              <w:lastRenderedPageBreak/>
              <w:t>20</w:t>
            </w:r>
            <w:r w:rsidRPr="006D78A0">
              <w:rPr>
                <w:rFonts w:ascii="GHEA Grapalat" w:hAnsi="GHEA Grapalat" w:cs="Sylfaen"/>
                <w:color w:val="auto"/>
                <w:lang w:val="en-US"/>
              </w:rPr>
              <w:t>)</w:t>
            </w:r>
          </w:p>
        </w:tc>
        <w:tc>
          <w:tcPr>
            <w:tcW w:w="4644" w:type="dxa"/>
          </w:tcPr>
          <w:p w14:paraId="0FF7B668" w14:textId="77777777" w:rsidR="008E7B16" w:rsidRPr="006D78A0" w:rsidRDefault="008E7B16" w:rsidP="003E1F34">
            <w:pPr>
              <w:pStyle w:val="Default"/>
              <w:tabs>
                <w:tab w:val="left" w:pos="851"/>
              </w:tabs>
              <w:spacing w:line="360" w:lineRule="auto"/>
              <w:rPr>
                <w:rFonts w:ascii="GHEA Grapalat" w:hAnsi="GHEA Grapalat"/>
                <w:color w:val="auto"/>
                <w:lang w:val="hy-AM" w:eastAsia="en-US"/>
              </w:rPr>
            </w:pPr>
            <w:r>
              <w:rPr>
                <w:rFonts w:ascii="GHEA Grapalat" w:hAnsi="GHEA Grapalat"/>
                <w:bCs/>
                <w:lang w:val="hy-AM"/>
              </w:rPr>
              <w:t xml:space="preserve">Հայաստանի Հանրապետության </w:t>
            </w:r>
            <w:r w:rsidRPr="006D78A0">
              <w:rPr>
                <w:rFonts w:ascii="GHEA Grapalat" w:hAnsi="GHEA Grapalat"/>
                <w:color w:val="auto"/>
                <w:lang w:val="hy-AM" w:eastAsia="en-US"/>
              </w:rPr>
              <w:t>քաղաքաշինության կոմիտեի նախագահի 08</w:t>
            </w:r>
            <w:r w:rsidRPr="006D78A0">
              <w:rPr>
                <w:rFonts w:ascii="Cambria Math" w:hAnsi="Cambria Math" w:cs="Cambria Math"/>
                <w:color w:val="auto"/>
                <w:lang w:val="hy-AM" w:eastAsia="en-US"/>
              </w:rPr>
              <w:t>․</w:t>
            </w:r>
            <w:r w:rsidRPr="006D78A0">
              <w:rPr>
                <w:rFonts w:ascii="GHEA Grapalat" w:hAnsi="GHEA Grapalat"/>
                <w:color w:val="auto"/>
                <w:lang w:val="hy-AM" w:eastAsia="en-US"/>
              </w:rPr>
              <w:t>0</w:t>
            </w:r>
            <w:r>
              <w:rPr>
                <w:rFonts w:ascii="GHEA Grapalat" w:hAnsi="GHEA Grapalat"/>
                <w:color w:val="auto"/>
                <w:lang w:val="hy-AM" w:eastAsia="en-US"/>
              </w:rPr>
              <w:t>7</w:t>
            </w:r>
            <w:r w:rsidRPr="006D78A0">
              <w:rPr>
                <w:rFonts w:ascii="Cambria Math" w:hAnsi="Cambria Math" w:cs="Cambria Math"/>
                <w:color w:val="auto"/>
                <w:lang w:val="hy-AM" w:eastAsia="en-US"/>
              </w:rPr>
              <w:t>․</w:t>
            </w:r>
            <w:r w:rsidRPr="006D78A0">
              <w:rPr>
                <w:rFonts w:ascii="GHEA Grapalat" w:hAnsi="GHEA Grapalat"/>
                <w:color w:val="auto"/>
                <w:lang w:val="hy-AM" w:eastAsia="en-US"/>
              </w:rPr>
              <w:t>2022թ</w:t>
            </w:r>
            <w:r w:rsidRPr="006D78A0">
              <w:rPr>
                <w:rFonts w:ascii="Cambria Math" w:hAnsi="Cambria Math" w:cs="Cambria Math"/>
                <w:color w:val="auto"/>
                <w:lang w:val="hy-AM" w:eastAsia="en-US"/>
              </w:rPr>
              <w:t>․</w:t>
            </w:r>
            <w:r w:rsidRPr="006D78A0">
              <w:rPr>
                <w:rFonts w:ascii="GHEA Grapalat" w:hAnsi="GHEA Grapalat"/>
                <w:color w:val="auto"/>
                <w:lang w:val="hy-AM" w:eastAsia="en-US"/>
              </w:rPr>
              <w:t xml:space="preserve"> N 16-Ն հրաման</w:t>
            </w:r>
            <w:r>
              <w:rPr>
                <w:rFonts w:ascii="GHEA Grapalat" w:hAnsi="GHEA Grapalat"/>
                <w:color w:val="auto"/>
                <w:lang w:val="hy-AM" w:eastAsia="en-US"/>
              </w:rPr>
              <w:t xml:space="preserve"> </w:t>
            </w:r>
          </w:p>
        </w:tc>
        <w:tc>
          <w:tcPr>
            <w:tcW w:w="4286" w:type="dxa"/>
          </w:tcPr>
          <w:p w14:paraId="2D1D5B1F" w14:textId="77777777" w:rsidR="008E7B16" w:rsidRPr="006D78A0" w:rsidRDefault="008E7B16" w:rsidP="003E1F34">
            <w:pPr>
              <w:pStyle w:val="Default"/>
              <w:tabs>
                <w:tab w:val="left" w:pos="851"/>
              </w:tabs>
              <w:spacing w:line="360" w:lineRule="auto"/>
              <w:rPr>
                <w:rFonts w:ascii="GHEA Grapalat" w:hAnsi="GHEA Grapalat"/>
                <w:color w:val="auto"/>
                <w:lang w:val="hy-AM" w:eastAsia="en-US"/>
              </w:rPr>
            </w:pPr>
            <w:r w:rsidRPr="00C93C4B">
              <w:rPr>
                <w:rFonts w:ascii="GHEA Grapalat" w:hAnsi="GHEA Grapalat"/>
                <w:shd w:val="clear" w:color="auto" w:fill="FFFFFF"/>
                <w:lang w:val="hy-AM"/>
              </w:rPr>
              <w:t>ՀՀ</w:t>
            </w:r>
            <w:r w:rsidRPr="006D78A0">
              <w:rPr>
                <w:rFonts w:ascii="GHEA Grapalat" w:hAnsi="GHEA Grapalat"/>
                <w:shd w:val="clear" w:color="auto" w:fill="FFFFFF"/>
                <w:lang w:val="hy-AM"/>
              </w:rPr>
              <w:t>ՇՆ 40-01.03-2022 «Կոյուղի. Արտաքին ցանցեր և կառուցվածքներ»</w:t>
            </w:r>
          </w:p>
        </w:tc>
      </w:tr>
      <w:tr w:rsidR="008E7B16" w:rsidRPr="00AF116D" w14:paraId="598EC544" w14:textId="77777777" w:rsidTr="003E1F34">
        <w:trPr>
          <w:trHeight w:val="356"/>
          <w:jc w:val="center"/>
        </w:trPr>
        <w:tc>
          <w:tcPr>
            <w:tcW w:w="596" w:type="dxa"/>
          </w:tcPr>
          <w:p w14:paraId="02D55769"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Pr>
                <w:rFonts w:ascii="GHEA Grapalat" w:hAnsi="GHEA Grapalat" w:cs="Sylfaen"/>
                <w:color w:val="auto"/>
                <w:lang w:val="en-US"/>
              </w:rPr>
              <w:t>2</w:t>
            </w:r>
            <w:r>
              <w:rPr>
                <w:rFonts w:ascii="GHEA Grapalat" w:hAnsi="GHEA Grapalat" w:cs="Sylfaen"/>
                <w:color w:val="auto"/>
                <w:lang w:val="hy-AM"/>
              </w:rPr>
              <w:t>1</w:t>
            </w:r>
            <w:r w:rsidRPr="006D78A0">
              <w:rPr>
                <w:rFonts w:ascii="GHEA Grapalat" w:hAnsi="GHEA Grapalat" w:cs="Sylfaen"/>
                <w:color w:val="auto"/>
                <w:lang w:val="en-US"/>
              </w:rPr>
              <w:t>)</w:t>
            </w:r>
          </w:p>
        </w:tc>
        <w:tc>
          <w:tcPr>
            <w:tcW w:w="4644" w:type="dxa"/>
          </w:tcPr>
          <w:p w14:paraId="4D870F0A" w14:textId="77777777" w:rsidR="008E7B16" w:rsidRPr="006D78A0" w:rsidRDefault="008E7B16" w:rsidP="003E1F34">
            <w:pPr>
              <w:pStyle w:val="Default"/>
              <w:tabs>
                <w:tab w:val="left" w:pos="851"/>
              </w:tabs>
              <w:spacing w:line="360" w:lineRule="auto"/>
              <w:rPr>
                <w:rFonts w:ascii="GHEA Grapalat" w:hAnsi="GHEA Grapalat"/>
                <w:color w:val="auto"/>
                <w:lang w:val="hy-AM" w:eastAsia="en-US"/>
              </w:rPr>
            </w:pPr>
            <w:r>
              <w:rPr>
                <w:rFonts w:ascii="GHEA Grapalat" w:hAnsi="GHEA Grapalat"/>
                <w:bCs/>
                <w:lang w:val="hy-AM"/>
              </w:rPr>
              <w:t xml:space="preserve">Հայաստանի Հանրապետության </w:t>
            </w:r>
            <w:r w:rsidRPr="006D78A0">
              <w:rPr>
                <w:rFonts w:ascii="GHEA Grapalat" w:hAnsi="GHEA Grapalat"/>
                <w:color w:val="auto"/>
                <w:lang w:val="hy-AM" w:eastAsia="en-US"/>
              </w:rPr>
              <w:t xml:space="preserve">քաղաքաշինության </w:t>
            </w:r>
            <w:proofErr w:type="spellStart"/>
            <w:r w:rsidRPr="006D78A0">
              <w:rPr>
                <w:rFonts w:ascii="GHEA Grapalat" w:hAnsi="GHEA Grapalat"/>
                <w:color w:val="auto"/>
                <w:lang w:val="en-US" w:eastAsia="en-US"/>
              </w:rPr>
              <w:t>կոմիտեի</w:t>
            </w:r>
            <w:proofErr w:type="spellEnd"/>
            <w:r w:rsidRPr="006D78A0">
              <w:rPr>
                <w:rFonts w:ascii="GHEA Grapalat" w:hAnsi="GHEA Grapalat"/>
                <w:color w:val="auto"/>
                <w:lang w:val="en-US" w:eastAsia="en-US"/>
              </w:rPr>
              <w:t xml:space="preserve"> </w:t>
            </w:r>
            <w:proofErr w:type="spellStart"/>
            <w:r w:rsidRPr="006D78A0">
              <w:rPr>
                <w:rFonts w:ascii="GHEA Grapalat" w:hAnsi="GHEA Grapalat"/>
                <w:color w:val="auto"/>
                <w:lang w:val="en-US" w:eastAsia="en-US"/>
              </w:rPr>
              <w:t>նախագահի</w:t>
            </w:r>
            <w:proofErr w:type="spellEnd"/>
            <w:r w:rsidRPr="006D78A0">
              <w:rPr>
                <w:rFonts w:ascii="GHEA Grapalat" w:hAnsi="GHEA Grapalat"/>
                <w:color w:val="auto"/>
                <w:lang w:val="hy-AM" w:eastAsia="en-US"/>
              </w:rPr>
              <w:t xml:space="preserve"> 15</w:t>
            </w:r>
            <w:r w:rsidRPr="006D78A0">
              <w:rPr>
                <w:rFonts w:ascii="Cambria Math" w:hAnsi="Cambria Math" w:cs="Cambria Math"/>
                <w:color w:val="auto"/>
                <w:lang w:val="hy-AM" w:eastAsia="en-US"/>
              </w:rPr>
              <w:t>․</w:t>
            </w:r>
            <w:r w:rsidRPr="006D78A0">
              <w:rPr>
                <w:rFonts w:ascii="GHEA Grapalat" w:hAnsi="GHEA Grapalat"/>
                <w:color w:val="auto"/>
                <w:lang w:val="hy-AM" w:eastAsia="en-US"/>
              </w:rPr>
              <w:t>01</w:t>
            </w:r>
            <w:r w:rsidRPr="006D78A0">
              <w:rPr>
                <w:rFonts w:ascii="Cambria Math" w:hAnsi="Cambria Math" w:cs="Cambria Math"/>
                <w:color w:val="auto"/>
                <w:lang w:val="hy-AM" w:eastAsia="en-US"/>
              </w:rPr>
              <w:t>․</w:t>
            </w:r>
            <w:r w:rsidRPr="006D78A0">
              <w:rPr>
                <w:rFonts w:ascii="GHEA Grapalat" w:hAnsi="GHEA Grapalat"/>
                <w:color w:val="auto"/>
                <w:lang w:val="hy-AM" w:eastAsia="en-US"/>
              </w:rPr>
              <w:t>20</w:t>
            </w:r>
            <w:r w:rsidRPr="006D78A0">
              <w:rPr>
                <w:rFonts w:ascii="GHEA Grapalat" w:hAnsi="GHEA Grapalat"/>
                <w:color w:val="auto"/>
                <w:lang w:val="en-US" w:eastAsia="en-US"/>
              </w:rPr>
              <w:t>24</w:t>
            </w:r>
            <w:r w:rsidRPr="006D78A0">
              <w:rPr>
                <w:rFonts w:ascii="GHEA Grapalat" w:hAnsi="GHEA Grapalat"/>
                <w:color w:val="auto"/>
                <w:lang w:val="hy-AM" w:eastAsia="en-US"/>
              </w:rPr>
              <w:t>թ</w:t>
            </w:r>
            <w:r w:rsidRPr="006D78A0">
              <w:rPr>
                <w:rFonts w:ascii="Cambria Math" w:hAnsi="Cambria Math" w:cs="Cambria Math"/>
                <w:color w:val="auto"/>
                <w:lang w:val="hy-AM" w:eastAsia="en-US"/>
              </w:rPr>
              <w:t>․</w:t>
            </w:r>
            <w:r w:rsidRPr="006D78A0">
              <w:rPr>
                <w:rFonts w:ascii="GHEA Grapalat" w:hAnsi="GHEA Grapalat"/>
                <w:color w:val="auto"/>
                <w:lang w:val="en-US" w:eastAsia="en-US"/>
              </w:rPr>
              <w:t xml:space="preserve"> </w:t>
            </w:r>
            <w:r w:rsidRPr="006D78A0">
              <w:rPr>
                <w:rFonts w:ascii="GHEA Grapalat" w:hAnsi="GHEA Grapalat"/>
                <w:color w:val="auto"/>
                <w:lang w:val="hy-AM" w:eastAsia="en-US"/>
              </w:rPr>
              <w:t>N</w:t>
            </w:r>
            <w:r w:rsidRPr="006D78A0">
              <w:rPr>
                <w:rFonts w:ascii="GHEA Grapalat" w:hAnsi="GHEA Grapalat"/>
                <w:color w:val="auto"/>
                <w:lang w:val="en-US" w:eastAsia="en-US"/>
              </w:rPr>
              <w:t>03</w:t>
            </w:r>
            <w:r w:rsidRPr="006D78A0">
              <w:rPr>
                <w:rFonts w:ascii="GHEA Grapalat" w:hAnsi="GHEA Grapalat"/>
                <w:color w:val="auto"/>
                <w:lang w:val="hy-AM" w:eastAsia="en-US"/>
              </w:rPr>
              <w:t>-Ն հրաման</w:t>
            </w:r>
          </w:p>
        </w:tc>
        <w:tc>
          <w:tcPr>
            <w:tcW w:w="4286" w:type="dxa"/>
          </w:tcPr>
          <w:p w14:paraId="5158DFCE" w14:textId="77777777" w:rsidR="008E7B16" w:rsidRPr="006D78A0" w:rsidRDefault="008E7B16" w:rsidP="003E1F34">
            <w:pPr>
              <w:pStyle w:val="Default"/>
              <w:tabs>
                <w:tab w:val="left" w:pos="851"/>
              </w:tabs>
              <w:spacing w:line="360" w:lineRule="auto"/>
              <w:rPr>
                <w:rFonts w:ascii="GHEA Grapalat" w:hAnsi="GHEA Grapalat"/>
                <w:color w:val="auto"/>
                <w:lang w:val="hy-AM" w:eastAsia="en-US"/>
              </w:rPr>
            </w:pPr>
            <w:r>
              <w:rPr>
                <w:rFonts w:ascii="GHEA Grapalat" w:hAnsi="GHEA Grapalat"/>
                <w:bCs/>
                <w:lang w:val="en-US"/>
              </w:rPr>
              <w:t>ՀՀ</w:t>
            </w:r>
            <w:r w:rsidRPr="00906172">
              <w:rPr>
                <w:rFonts w:ascii="GHEA Grapalat" w:hAnsi="GHEA Grapalat"/>
                <w:bCs/>
                <w:lang w:val="hy-AM"/>
              </w:rPr>
              <w:t xml:space="preserve">ՇՆ 22-01-2024 </w:t>
            </w:r>
            <w:r w:rsidRPr="006D78A0">
              <w:rPr>
                <w:rFonts w:ascii="GHEA Grapalat" w:hAnsi="GHEA Grapalat"/>
                <w:bCs/>
                <w:color w:val="auto"/>
                <w:lang w:val="hy-AM"/>
              </w:rPr>
              <w:t>«</w:t>
            </w:r>
            <w:r w:rsidRPr="00906172">
              <w:rPr>
                <w:rFonts w:ascii="GHEA Grapalat" w:hAnsi="GHEA Grapalat"/>
                <w:bCs/>
                <w:lang w:val="hy-AM"/>
              </w:rPr>
              <w:t>Շինարարական կլիմայաբանություն</w:t>
            </w:r>
            <w:r w:rsidRPr="006D78A0">
              <w:rPr>
                <w:rFonts w:ascii="GHEA Grapalat" w:hAnsi="GHEA Grapalat"/>
                <w:bCs/>
                <w:color w:val="auto"/>
                <w:lang w:val="hy-AM"/>
              </w:rPr>
              <w:t>»</w:t>
            </w:r>
          </w:p>
        </w:tc>
      </w:tr>
      <w:tr w:rsidR="008E7B16" w:rsidRPr="00D7302D" w14:paraId="7FE9D12A" w14:textId="77777777" w:rsidTr="003E1F34">
        <w:trPr>
          <w:trHeight w:val="356"/>
          <w:jc w:val="center"/>
        </w:trPr>
        <w:tc>
          <w:tcPr>
            <w:tcW w:w="596" w:type="dxa"/>
          </w:tcPr>
          <w:p w14:paraId="55329CF7" w14:textId="77777777" w:rsidR="008E7B16" w:rsidRPr="006D78A0" w:rsidRDefault="008E7B16" w:rsidP="003E1F34">
            <w:pPr>
              <w:pStyle w:val="Default"/>
              <w:tabs>
                <w:tab w:val="left" w:pos="851"/>
              </w:tabs>
              <w:spacing w:line="360" w:lineRule="auto"/>
              <w:rPr>
                <w:rFonts w:ascii="GHEA Grapalat" w:hAnsi="GHEA Grapalat" w:cs="Sylfaen"/>
                <w:color w:val="auto"/>
              </w:rPr>
            </w:pPr>
            <w:r w:rsidRPr="006D78A0">
              <w:rPr>
                <w:rFonts w:ascii="GHEA Grapalat" w:hAnsi="GHEA Grapalat" w:cs="Sylfaen"/>
                <w:color w:val="auto"/>
                <w:lang w:val="hy-AM"/>
              </w:rPr>
              <w:t>2</w:t>
            </w:r>
            <w:r>
              <w:rPr>
                <w:rFonts w:ascii="GHEA Grapalat" w:hAnsi="GHEA Grapalat" w:cs="Sylfaen"/>
                <w:color w:val="auto"/>
                <w:lang w:val="hy-AM"/>
              </w:rPr>
              <w:t>2</w:t>
            </w:r>
            <w:r w:rsidRPr="006D78A0">
              <w:rPr>
                <w:rFonts w:ascii="GHEA Grapalat" w:hAnsi="GHEA Grapalat" w:cs="Sylfaen"/>
                <w:color w:val="auto"/>
              </w:rPr>
              <w:t>)</w:t>
            </w:r>
          </w:p>
        </w:tc>
        <w:tc>
          <w:tcPr>
            <w:tcW w:w="4644" w:type="dxa"/>
          </w:tcPr>
          <w:p w14:paraId="11BC92B7" w14:textId="77777777" w:rsidR="008E7B16" w:rsidRPr="006D78A0" w:rsidRDefault="008E7B16" w:rsidP="003E1F34">
            <w:pPr>
              <w:shd w:val="clear" w:color="auto" w:fill="FFFFFF"/>
              <w:tabs>
                <w:tab w:val="left" w:pos="851"/>
              </w:tabs>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szCs w:val="24"/>
                <w:lang w:val="hy-AM"/>
              </w:rPr>
              <w:t>քաղաքաշինության նախարարի 04</w:t>
            </w:r>
            <w:r w:rsidRPr="006D78A0">
              <w:rPr>
                <w:rFonts w:ascii="Cambria Math" w:hAnsi="Cambria Math" w:cs="Cambria Math"/>
                <w:szCs w:val="24"/>
                <w:lang w:val="hy-AM"/>
              </w:rPr>
              <w:t>․</w:t>
            </w:r>
            <w:r w:rsidRPr="006D78A0">
              <w:rPr>
                <w:rFonts w:ascii="GHEA Grapalat" w:hAnsi="GHEA Grapalat"/>
                <w:szCs w:val="24"/>
                <w:lang w:val="hy-AM"/>
              </w:rPr>
              <w:t>08</w:t>
            </w:r>
            <w:r w:rsidRPr="006D78A0">
              <w:rPr>
                <w:rFonts w:ascii="Cambria Math" w:hAnsi="Cambria Math" w:cs="Cambria Math"/>
                <w:szCs w:val="24"/>
                <w:lang w:val="hy-AM"/>
              </w:rPr>
              <w:t>․</w:t>
            </w:r>
            <w:r w:rsidRPr="006D78A0">
              <w:rPr>
                <w:rFonts w:ascii="GHEA Grapalat" w:hAnsi="GHEA Grapalat"/>
                <w:szCs w:val="24"/>
                <w:lang w:val="hy-AM"/>
              </w:rPr>
              <w:t>2004թ</w:t>
            </w:r>
            <w:r w:rsidRPr="006D78A0">
              <w:rPr>
                <w:rFonts w:ascii="Cambria Math" w:hAnsi="Cambria Math" w:cs="Cambria Math"/>
                <w:szCs w:val="24"/>
                <w:lang w:val="hy-AM"/>
              </w:rPr>
              <w:t>․</w:t>
            </w:r>
            <w:r w:rsidRPr="006D78A0">
              <w:rPr>
                <w:rFonts w:ascii="GHEA Grapalat" w:hAnsi="GHEA Grapalat"/>
                <w:szCs w:val="24"/>
                <w:lang w:val="hy-AM"/>
              </w:rPr>
              <w:t xml:space="preserve"> N 83-Ն հրաման</w:t>
            </w:r>
          </w:p>
        </w:tc>
        <w:tc>
          <w:tcPr>
            <w:tcW w:w="4286" w:type="dxa"/>
          </w:tcPr>
          <w:p w14:paraId="0A5527F0" w14:textId="77777777" w:rsidR="008E7B16" w:rsidRPr="006D78A0" w:rsidRDefault="008E7B16" w:rsidP="003E1F34">
            <w:pPr>
              <w:shd w:val="clear" w:color="auto" w:fill="FFFFFF"/>
              <w:tabs>
                <w:tab w:val="left" w:pos="851"/>
              </w:tabs>
              <w:spacing w:line="360" w:lineRule="auto"/>
              <w:rPr>
                <w:rFonts w:ascii="GHEA Grapalat" w:hAnsi="GHEA Grapalat"/>
                <w:lang w:val="hy-AM"/>
              </w:rPr>
            </w:pPr>
            <w:r w:rsidRPr="00C93C4B">
              <w:rPr>
                <w:rFonts w:ascii="GHEA Grapalat" w:hAnsi="GHEA Grapalat"/>
                <w:szCs w:val="24"/>
                <w:lang w:val="hy-AM"/>
              </w:rPr>
              <w:t>ՀՀ</w:t>
            </w:r>
            <w:r w:rsidRPr="006D78A0">
              <w:rPr>
                <w:rFonts w:ascii="GHEA Grapalat" w:hAnsi="GHEA Grapalat"/>
                <w:szCs w:val="24"/>
                <w:lang w:val="hy-AM"/>
              </w:rPr>
              <w:t>ՇՆ IV-12.02.01-04 «Ջեռուցում, օդափոխում և օդի լավորակում</w:t>
            </w:r>
            <w:r w:rsidRPr="006D78A0">
              <w:rPr>
                <w:rFonts w:ascii="GHEA Grapalat" w:hAnsi="GHEA Grapalat" w:cs="Courier New"/>
                <w:szCs w:val="24"/>
                <w:lang w:val="hy-AM"/>
              </w:rPr>
              <w:t>»</w:t>
            </w:r>
          </w:p>
        </w:tc>
      </w:tr>
      <w:tr w:rsidR="008E7B16" w:rsidRPr="00D7302D" w14:paraId="6C4D7E20" w14:textId="77777777" w:rsidTr="003E1F34">
        <w:trPr>
          <w:trHeight w:val="356"/>
          <w:jc w:val="center"/>
        </w:trPr>
        <w:tc>
          <w:tcPr>
            <w:tcW w:w="596" w:type="dxa"/>
          </w:tcPr>
          <w:p w14:paraId="480A3430" w14:textId="77777777" w:rsidR="008E7B16" w:rsidRPr="006D78A0" w:rsidRDefault="008E7B16" w:rsidP="003E1F34">
            <w:pPr>
              <w:pStyle w:val="Default"/>
              <w:tabs>
                <w:tab w:val="left" w:pos="851"/>
              </w:tabs>
              <w:spacing w:line="360" w:lineRule="auto"/>
              <w:rPr>
                <w:rFonts w:ascii="GHEA Grapalat" w:hAnsi="GHEA Grapalat" w:cs="Sylfaen"/>
                <w:color w:val="auto"/>
              </w:rPr>
            </w:pPr>
            <w:r w:rsidRPr="006D78A0">
              <w:rPr>
                <w:rFonts w:ascii="GHEA Grapalat" w:hAnsi="GHEA Grapalat" w:cs="Sylfaen"/>
                <w:color w:val="auto"/>
                <w:lang w:val="hy-AM"/>
              </w:rPr>
              <w:t>2</w:t>
            </w:r>
            <w:r>
              <w:rPr>
                <w:rFonts w:ascii="GHEA Grapalat" w:hAnsi="GHEA Grapalat" w:cs="Sylfaen"/>
                <w:color w:val="auto"/>
                <w:lang w:val="hy-AM"/>
              </w:rPr>
              <w:t>3</w:t>
            </w:r>
            <w:r w:rsidRPr="006D78A0">
              <w:rPr>
                <w:rFonts w:ascii="GHEA Grapalat" w:hAnsi="GHEA Grapalat" w:cs="Sylfaen"/>
                <w:color w:val="auto"/>
              </w:rPr>
              <w:t>)</w:t>
            </w:r>
          </w:p>
        </w:tc>
        <w:tc>
          <w:tcPr>
            <w:tcW w:w="4644" w:type="dxa"/>
          </w:tcPr>
          <w:p w14:paraId="4A81000F" w14:textId="77777777" w:rsidR="008E7B16" w:rsidRPr="006D78A0" w:rsidRDefault="008E7B16" w:rsidP="003E1F34">
            <w:pPr>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նախարարի 03</w:t>
            </w:r>
            <w:r w:rsidRPr="006D78A0">
              <w:rPr>
                <w:rFonts w:ascii="Cambria Math" w:hAnsi="Cambria Math" w:cs="Cambria Math"/>
                <w:bCs/>
                <w:szCs w:val="24"/>
                <w:lang w:val="hy-AM"/>
              </w:rPr>
              <w:t>․</w:t>
            </w:r>
            <w:r w:rsidRPr="006D78A0">
              <w:rPr>
                <w:rFonts w:ascii="GHEA Grapalat" w:hAnsi="GHEA Grapalat"/>
                <w:bCs/>
                <w:szCs w:val="24"/>
                <w:lang w:val="hy-AM"/>
              </w:rPr>
              <w:t>03</w:t>
            </w:r>
            <w:r w:rsidRPr="006D78A0">
              <w:rPr>
                <w:rFonts w:ascii="Cambria Math" w:hAnsi="Cambria Math" w:cs="Cambria Math"/>
                <w:bCs/>
                <w:szCs w:val="24"/>
                <w:lang w:val="hy-AM"/>
              </w:rPr>
              <w:t>․</w:t>
            </w:r>
            <w:r w:rsidRPr="006D78A0">
              <w:rPr>
                <w:rFonts w:ascii="GHEA Grapalat" w:hAnsi="GHEA Grapalat"/>
                <w:bCs/>
                <w:szCs w:val="24"/>
                <w:lang w:val="hy-AM"/>
              </w:rPr>
              <w:t>2014 թ</w:t>
            </w:r>
            <w:r w:rsidRPr="006D78A0">
              <w:rPr>
                <w:rFonts w:ascii="Cambria Math" w:hAnsi="Cambria Math" w:cs="Cambria Math"/>
                <w:bCs/>
                <w:szCs w:val="24"/>
                <w:lang w:val="hy-AM"/>
              </w:rPr>
              <w:t>․</w:t>
            </w:r>
            <w:r w:rsidRPr="006D78A0">
              <w:rPr>
                <w:rFonts w:ascii="GHEA Grapalat" w:hAnsi="GHEA Grapalat"/>
                <w:bCs/>
                <w:szCs w:val="24"/>
                <w:lang w:val="hy-AM"/>
              </w:rPr>
              <w:t xml:space="preserve"> N65-Ն հրաման</w:t>
            </w:r>
          </w:p>
        </w:tc>
        <w:tc>
          <w:tcPr>
            <w:tcW w:w="4286" w:type="dxa"/>
          </w:tcPr>
          <w:p w14:paraId="51EC2B7F" w14:textId="77777777" w:rsidR="008E7B16" w:rsidRPr="006D78A0" w:rsidRDefault="008E7B16" w:rsidP="003E1F34">
            <w:pPr>
              <w:spacing w:line="360" w:lineRule="auto"/>
              <w:rPr>
                <w:rFonts w:ascii="GHEA Grapalat" w:hAnsi="GHEA Grapalat"/>
                <w:bCs/>
                <w:lang w:val="hy-AM"/>
              </w:rPr>
            </w:pPr>
            <w:bookmarkStart w:id="0" w:name="_Hlk190190466"/>
            <w:r w:rsidRPr="00C93C4B">
              <w:rPr>
                <w:rFonts w:ascii="GHEA Grapalat" w:hAnsi="GHEA Grapalat"/>
                <w:szCs w:val="24"/>
                <w:lang w:val="hy-AM"/>
              </w:rPr>
              <w:t>ՀՀ</w:t>
            </w:r>
            <w:r w:rsidRPr="006D78A0">
              <w:rPr>
                <w:rFonts w:ascii="GHEA Grapalat" w:hAnsi="GHEA Grapalat"/>
                <w:szCs w:val="24"/>
                <w:lang w:val="hy-AM"/>
              </w:rPr>
              <w:t xml:space="preserve">ՇՆ 10-01-2014 «Շինարարությունում նորմատիվ փաստաթղթերի համակարգ. հիմնական դրույթներ» </w:t>
            </w:r>
            <w:bookmarkEnd w:id="0"/>
          </w:p>
        </w:tc>
      </w:tr>
      <w:tr w:rsidR="008E7B16" w:rsidRPr="00D7302D" w14:paraId="4AE218A6" w14:textId="77777777" w:rsidTr="003E1F34">
        <w:trPr>
          <w:trHeight w:val="356"/>
          <w:jc w:val="center"/>
        </w:trPr>
        <w:tc>
          <w:tcPr>
            <w:tcW w:w="596" w:type="dxa"/>
          </w:tcPr>
          <w:p w14:paraId="73EC8D67"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2</w:t>
            </w:r>
            <w:r>
              <w:rPr>
                <w:rFonts w:ascii="GHEA Grapalat" w:hAnsi="GHEA Grapalat" w:cs="Sylfaen"/>
                <w:color w:val="auto"/>
                <w:lang w:val="hy-AM"/>
              </w:rPr>
              <w:t>4</w:t>
            </w:r>
            <w:r w:rsidRPr="006D78A0">
              <w:rPr>
                <w:rFonts w:ascii="GHEA Grapalat" w:hAnsi="GHEA Grapalat" w:cs="Sylfaen"/>
                <w:color w:val="auto"/>
              </w:rPr>
              <w:t>)</w:t>
            </w:r>
          </w:p>
        </w:tc>
        <w:tc>
          <w:tcPr>
            <w:tcW w:w="4644" w:type="dxa"/>
          </w:tcPr>
          <w:p w14:paraId="54F9AB51" w14:textId="77777777" w:rsidR="008E7B16" w:rsidRPr="006D78A0" w:rsidRDefault="008E7B16" w:rsidP="003E1F34">
            <w:pPr>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նախարարի 31</w:t>
            </w:r>
            <w:r w:rsidRPr="006D78A0">
              <w:rPr>
                <w:rFonts w:ascii="Cambria Math" w:hAnsi="Cambria Math" w:cs="Cambria Math"/>
                <w:bCs/>
                <w:szCs w:val="24"/>
                <w:lang w:val="hy-AM"/>
              </w:rPr>
              <w:t>․</w:t>
            </w:r>
            <w:r w:rsidRPr="006D78A0">
              <w:rPr>
                <w:rFonts w:ascii="GHEA Grapalat" w:hAnsi="GHEA Grapalat"/>
                <w:bCs/>
                <w:szCs w:val="24"/>
                <w:lang w:val="hy-AM"/>
              </w:rPr>
              <w:t>03</w:t>
            </w:r>
            <w:r w:rsidRPr="006D78A0">
              <w:rPr>
                <w:rFonts w:ascii="Cambria Math" w:hAnsi="Cambria Math" w:cs="Cambria Math"/>
                <w:bCs/>
                <w:szCs w:val="24"/>
                <w:lang w:val="hy-AM"/>
              </w:rPr>
              <w:t>․</w:t>
            </w:r>
            <w:r w:rsidRPr="006D78A0">
              <w:rPr>
                <w:rFonts w:ascii="GHEA Grapalat" w:hAnsi="GHEA Grapalat"/>
                <w:bCs/>
                <w:szCs w:val="24"/>
                <w:lang w:val="hy-AM"/>
              </w:rPr>
              <w:t>2014թ</w:t>
            </w:r>
            <w:r w:rsidRPr="006D78A0">
              <w:rPr>
                <w:rFonts w:ascii="Cambria Math" w:hAnsi="Cambria Math" w:cs="Cambria Math"/>
                <w:bCs/>
                <w:szCs w:val="24"/>
                <w:lang w:val="hy-AM"/>
              </w:rPr>
              <w:t>․</w:t>
            </w:r>
            <w:r w:rsidRPr="006D78A0">
              <w:rPr>
                <w:rFonts w:ascii="GHEA Grapalat" w:hAnsi="GHEA Grapalat"/>
                <w:bCs/>
                <w:szCs w:val="24"/>
                <w:lang w:val="hy-AM"/>
              </w:rPr>
              <w:t xml:space="preserve"> N93-Ն հրաման</w:t>
            </w:r>
          </w:p>
        </w:tc>
        <w:tc>
          <w:tcPr>
            <w:tcW w:w="4286" w:type="dxa"/>
          </w:tcPr>
          <w:p w14:paraId="092E28DB" w14:textId="77777777" w:rsidR="008E7B16" w:rsidRPr="006D78A0" w:rsidRDefault="008E7B16" w:rsidP="003E1F34">
            <w:pPr>
              <w:spacing w:line="360" w:lineRule="auto"/>
              <w:rPr>
                <w:rFonts w:ascii="GHEA Grapalat" w:hAnsi="GHEA Grapalat"/>
                <w:bCs/>
                <w:lang w:val="hy-AM"/>
              </w:rPr>
            </w:pPr>
            <w:r w:rsidRPr="00C93C4B">
              <w:rPr>
                <w:rFonts w:ascii="GHEA Grapalat" w:hAnsi="GHEA Grapalat"/>
                <w:szCs w:val="24"/>
                <w:lang w:val="hy-AM"/>
              </w:rPr>
              <w:t>ՀՀ</w:t>
            </w:r>
            <w:r w:rsidRPr="006D78A0">
              <w:rPr>
                <w:rFonts w:ascii="GHEA Grapalat" w:hAnsi="GHEA Grapalat"/>
                <w:szCs w:val="24"/>
                <w:lang w:val="hy-AM"/>
              </w:rPr>
              <w:t>ՇՆ 31-01-2014 «Բնակելի շենքեր. Մաս I.</w:t>
            </w:r>
            <w:r>
              <w:rPr>
                <w:rFonts w:ascii="GHEA Grapalat" w:hAnsi="GHEA Grapalat"/>
                <w:szCs w:val="24"/>
                <w:lang w:val="hy-AM"/>
              </w:rPr>
              <w:t xml:space="preserve"> </w:t>
            </w:r>
            <w:r w:rsidRPr="006D78A0">
              <w:rPr>
                <w:rFonts w:ascii="GHEA Grapalat" w:hAnsi="GHEA Grapalat"/>
                <w:szCs w:val="24"/>
                <w:lang w:val="hy-AM"/>
              </w:rPr>
              <w:t>Բազմաբնակարան</w:t>
            </w:r>
            <w:r w:rsidRPr="006D78A0">
              <w:rPr>
                <w:szCs w:val="24"/>
                <w:lang w:val="hy-AM"/>
              </w:rPr>
              <w:t> </w:t>
            </w:r>
            <w:r w:rsidRPr="006D78A0">
              <w:rPr>
                <w:rFonts w:ascii="GHEA Grapalat" w:hAnsi="GHEA Grapalat"/>
                <w:szCs w:val="24"/>
                <w:lang w:val="hy-AM"/>
              </w:rPr>
              <w:t>բնակելի</w:t>
            </w:r>
            <w:r w:rsidRPr="006D78A0">
              <w:rPr>
                <w:szCs w:val="24"/>
                <w:lang w:val="hy-AM"/>
              </w:rPr>
              <w:t> </w:t>
            </w:r>
            <w:r w:rsidRPr="006D78A0">
              <w:rPr>
                <w:rFonts w:ascii="GHEA Grapalat" w:hAnsi="GHEA Grapalat"/>
                <w:szCs w:val="24"/>
                <w:lang w:val="hy-AM"/>
              </w:rPr>
              <w:t xml:space="preserve">շենքեր» </w:t>
            </w:r>
          </w:p>
        </w:tc>
      </w:tr>
      <w:tr w:rsidR="008E7B16" w:rsidRPr="00AF116D" w14:paraId="3721F83E" w14:textId="77777777" w:rsidTr="003E1F34">
        <w:trPr>
          <w:trHeight w:val="356"/>
          <w:jc w:val="center"/>
        </w:trPr>
        <w:tc>
          <w:tcPr>
            <w:tcW w:w="596" w:type="dxa"/>
          </w:tcPr>
          <w:p w14:paraId="5ED86FE5"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2</w:t>
            </w:r>
            <w:r>
              <w:rPr>
                <w:rFonts w:ascii="GHEA Grapalat" w:hAnsi="GHEA Grapalat" w:cs="Sylfaen"/>
                <w:color w:val="auto"/>
                <w:lang w:val="hy-AM"/>
              </w:rPr>
              <w:t>5</w:t>
            </w:r>
            <w:r w:rsidRPr="006D78A0">
              <w:rPr>
                <w:rFonts w:ascii="GHEA Grapalat" w:hAnsi="GHEA Grapalat" w:cs="Sylfaen"/>
                <w:color w:val="auto"/>
              </w:rPr>
              <w:t>)</w:t>
            </w:r>
          </w:p>
        </w:tc>
        <w:tc>
          <w:tcPr>
            <w:tcW w:w="4644" w:type="dxa"/>
          </w:tcPr>
          <w:p w14:paraId="30498AFF" w14:textId="77777777" w:rsidR="008E7B16" w:rsidRPr="006D78A0" w:rsidRDefault="008E7B16" w:rsidP="003E1F34">
            <w:pPr>
              <w:pStyle w:val="Default"/>
              <w:tabs>
                <w:tab w:val="left" w:pos="851"/>
              </w:tabs>
              <w:spacing w:line="360" w:lineRule="auto"/>
              <w:rPr>
                <w:rFonts w:ascii="GHEA Grapalat" w:hAnsi="GHEA Grapalat"/>
                <w:bCs/>
                <w:lang w:val="hy-AM"/>
              </w:rPr>
            </w:pPr>
            <w:r>
              <w:rPr>
                <w:rFonts w:ascii="GHEA Grapalat" w:hAnsi="GHEA Grapalat"/>
                <w:bCs/>
                <w:lang w:val="hy-AM"/>
              </w:rPr>
              <w:t xml:space="preserve">Հայաստանի Հանրապետության </w:t>
            </w:r>
            <w:r w:rsidRPr="006D78A0">
              <w:rPr>
                <w:rFonts w:ascii="GHEA Grapalat" w:hAnsi="GHEA Grapalat"/>
                <w:bCs/>
                <w:lang w:val="hy-AM"/>
              </w:rPr>
              <w:t>քաղաքաշինության կոմիտեի նախագահի 07</w:t>
            </w:r>
            <w:r w:rsidRPr="006D78A0">
              <w:rPr>
                <w:rFonts w:ascii="Cambria Math" w:hAnsi="Cambria Math" w:cs="Cambria Math"/>
                <w:bCs/>
                <w:lang w:val="hy-AM"/>
              </w:rPr>
              <w:t>․</w:t>
            </w:r>
            <w:r w:rsidRPr="006D78A0">
              <w:rPr>
                <w:rFonts w:ascii="GHEA Grapalat" w:hAnsi="GHEA Grapalat"/>
                <w:bCs/>
                <w:lang w:val="hy-AM"/>
              </w:rPr>
              <w:t>11</w:t>
            </w:r>
            <w:r w:rsidRPr="006D78A0">
              <w:rPr>
                <w:rFonts w:ascii="Cambria Math" w:hAnsi="Cambria Math" w:cs="Cambria Math"/>
                <w:bCs/>
                <w:lang w:val="hy-AM"/>
              </w:rPr>
              <w:t>․</w:t>
            </w:r>
            <w:r w:rsidRPr="006D78A0">
              <w:rPr>
                <w:rFonts w:ascii="GHEA Grapalat" w:hAnsi="GHEA Grapalat"/>
                <w:bCs/>
                <w:lang w:val="hy-AM"/>
              </w:rPr>
              <w:t>2022թ</w:t>
            </w:r>
            <w:r w:rsidRPr="006D78A0">
              <w:rPr>
                <w:rFonts w:ascii="Cambria Math" w:hAnsi="Cambria Math" w:cs="Cambria Math"/>
                <w:bCs/>
                <w:lang w:val="hy-AM"/>
              </w:rPr>
              <w:t>․</w:t>
            </w:r>
            <w:r w:rsidRPr="006D78A0">
              <w:rPr>
                <w:rFonts w:ascii="GHEA Grapalat" w:hAnsi="GHEA Grapalat"/>
                <w:bCs/>
                <w:lang w:val="hy-AM"/>
              </w:rPr>
              <w:t xml:space="preserve"> N27-Ն հրաման</w:t>
            </w:r>
          </w:p>
        </w:tc>
        <w:tc>
          <w:tcPr>
            <w:tcW w:w="4286" w:type="dxa"/>
          </w:tcPr>
          <w:p w14:paraId="10661435" w14:textId="77777777" w:rsidR="008E7B16" w:rsidRPr="00906172" w:rsidRDefault="008E7B16" w:rsidP="003E1F34">
            <w:pPr>
              <w:pStyle w:val="NormalWeb"/>
              <w:shd w:val="clear" w:color="auto" w:fill="FFFFFF"/>
              <w:spacing w:before="0" w:beforeAutospacing="0" w:after="0" w:afterAutospacing="0" w:line="360" w:lineRule="auto"/>
              <w:rPr>
                <w:rFonts w:ascii="GHEA Grapalat" w:eastAsia="Calibri" w:hAnsi="GHEA Grapalat" w:cs="Calibri"/>
                <w:lang w:val="hy-AM" w:eastAsia="ru-RU"/>
              </w:rPr>
            </w:pPr>
            <w:r w:rsidRPr="00C93C4B">
              <w:rPr>
                <w:rFonts w:ascii="GHEA Grapalat" w:eastAsia="Calibri" w:hAnsi="GHEA Grapalat" w:cs="Calibri"/>
                <w:lang w:val="hy-AM" w:eastAsia="ru-RU"/>
              </w:rPr>
              <w:t>ՀՀ</w:t>
            </w:r>
            <w:r w:rsidRPr="006D78A0">
              <w:rPr>
                <w:rFonts w:ascii="GHEA Grapalat" w:eastAsia="Calibri" w:hAnsi="GHEA Grapalat" w:cs="Calibri"/>
                <w:lang w:val="hy-AM" w:eastAsia="ru-RU"/>
              </w:rPr>
              <w:t xml:space="preserve">ՇՆ 31-02-2022 «Բնակելի շենքեր. Մաս II. </w:t>
            </w:r>
            <w:r w:rsidRPr="00AF116D">
              <w:rPr>
                <w:rFonts w:ascii="GHEA Grapalat" w:eastAsia="Calibri" w:hAnsi="GHEA Grapalat" w:cs="Calibri"/>
                <w:lang w:val="hy-AM" w:eastAsia="ru-RU"/>
              </w:rPr>
              <w:t>Ա</w:t>
            </w:r>
            <w:r w:rsidRPr="006D78A0">
              <w:rPr>
                <w:rFonts w:ascii="GHEA Grapalat" w:eastAsia="Calibri" w:hAnsi="GHEA Grapalat" w:cs="Calibri"/>
                <w:lang w:val="hy-AM" w:eastAsia="ru-RU"/>
              </w:rPr>
              <w:t xml:space="preserve">նհատական բնակելի տներ» </w:t>
            </w:r>
          </w:p>
        </w:tc>
      </w:tr>
      <w:tr w:rsidR="008E7B16" w:rsidRPr="00906172" w14:paraId="2094B1C0" w14:textId="77777777" w:rsidTr="003E1F34">
        <w:trPr>
          <w:trHeight w:val="356"/>
          <w:jc w:val="center"/>
        </w:trPr>
        <w:tc>
          <w:tcPr>
            <w:tcW w:w="596" w:type="dxa"/>
          </w:tcPr>
          <w:p w14:paraId="2D3D24D6"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2</w:t>
            </w:r>
            <w:r>
              <w:rPr>
                <w:rFonts w:ascii="GHEA Grapalat" w:hAnsi="GHEA Grapalat" w:cs="Sylfaen"/>
                <w:color w:val="auto"/>
                <w:lang w:val="en-US"/>
              </w:rPr>
              <w:t>6</w:t>
            </w:r>
            <w:r w:rsidRPr="006D78A0">
              <w:rPr>
                <w:rFonts w:ascii="GHEA Grapalat" w:hAnsi="GHEA Grapalat" w:cs="Sylfaen"/>
                <w:color w:val="auto"/>
              </w:rPr>
              <w:t>)</w:t>
            </w:r>
          </w:p>
        </w:tc>
        <w:tc>
          <w:tcPr>
            <w:tcW w:w="4644" w:type="dxa"/>
          </w:tcPr>
          <w:p w14:paraId="1DBAF611" w14:textId="77777777" w:rsidR="008E7B16" w:rsidRPr="006D78A0" w:rsidRDefault="008E7B16" w:rsidP="003E1F34">
            <w:pPr>
              <w:pStyle w:val="NormalWeb"/>
              <w:shd w:val="clear" w:color="auto" w:fill="FFFFFF"/>
              <w:spacing w:before="0" w:beforeAutospacing="0" w:after="0" w:afterAutospacing="0" w:line="360" w:lineRule="auto"/>
              <w:rPr>
                <w:rFonts w:ascii="GHEA Grapalat" w:eastAsia="Calibri" w:hAnsi="GHEA Grapalat" w:cs="Calibri"/>
                <w:lang w:val="hy-AM" w:eastAsia="ru-RU"/>
              </w:rPr>
            </w:pPr>
            <w:r>
              <w:rPr>
                <w:rFonts w:ascii="GHEA Grapalat" w:hAnsi="GHEA Grapalat"/>
                <w:bCs/>
                <w:lang w:val="hy-AM"/>
              </w:rPr>
              <w:t xml:space="preserve">Հայաստանի Հանրապետության </w:t>
            </w:r>
            <w:r w:rsidRPr="006D78A0">
              <w:rPr>
                <w:rFonts w:ascii="GHEA Grapalat" w:hAnsi="GHEA Grapalat"/>
                <w:bCs/>
                <w:lang w:val="hy-AM"/>
              </w:rPr>
              <w:t>քաղաքաշինության կոմիտեի նախագահի 22</w:t>
            </w:r>
            <w:r w:rsidRPr="006D78A0">
              <w:rPr>
                <w:rFonts w:ascii="Cambria Math" w:hAnsi="Cambria Math" w:cs="Cambria Math"/>
                <w:bCs/>
                <w:lang w:val="hy-AM"/>
              </w:rPr>
              <w:t>․</w:t>
            </w:r>
            <w:r w:rsidRPr="006D78A0">
              <w:rPr>
                <w:rFonts w:ascii="GHEA Grapalat" w:hAnsi="GHEA Grapalat"/>
                <w:bCs/>
                <w:lang w:val="hy-AM"/>
              </w:rPr>
              <w:t>02</w:t>
            </w:r>
            <w:r w:rsidRPr="006D78A0">
              <w:rPr>
                <w:rFonts w:ascii="Cambria Math" w:hAnsi="Cambria Math" w:cs="Cambria Math"/>
                <w:bCs/>
                <w:lang w:val="hy-AM"/>
              </w:rPr>
              <w:t>․</w:t>
            </w:r>
            <w:r w:rsidRPr="006D78A0">
              <w:rPr>
                <w:rFonts w:ascii="GHEA Grapalat" w:hAnsi="GHEA Grapalat"/>
                <w:bCs/>
                <w:lang w:val="hy-AM"/>
              </w:rPr>
              <w:t>2024թ</w:t>
            </w:r>
            <w:r w:rsidRPr="006D78A0">
              <w:rPr>
                <w:rFonts w:ascii="Cambria Math" w:hAnsi="Cambria Math" w:cs="Cambria Math"/>
                <w:bCs/>
                <w:lang w:val="hy-AM"/>
              </w:rPr>
              <w:t>․</w:t>
            </w:r>
            <w:r w:rsidRPr="006D78A0">
              <w:rPr>
                <w:rFonts w:ascii="GHEA Grapalat" w:hAnsi="GHEA Grapalat"/>
                <w:bCs/>
                <w:lang w:val="hy-AM"/>
              </w:rPr>
              <w:t xml:space="preserve"> N10-Ն հրաման</w:t>
            </w:r>
          </w:p>
        </w:tc>
        <w:tc>
          <w:tcPr>
            <w:tcW w:w="4286" w:type="dxa"/>
          </w:tcPr>
          <w:p w14:paraId="287EB93A" w14:textId="77777777" w:rsidR="008E7B16" w:rsidRPr="006D78A0" w:rsidRDefault="008E7B16" w:rsidP="003E1F34">
            <w:pPr>
              <w:pStyle w:val="NormalWeb"/>
              <w:shd w:val="clear" w:color="auto" w:fill="FFFFFF"/>
              <w:spacing w:before="0" w:beforeAutospacing="0" w:after="0" w:afterAutospacing="0" w:line="360" w:lineRule="auto"/>
              <w:rPr>
                <w:rFonts w:ascii="GHEA Grapalat" w:hAnsi="GHEA Grapalat"/>
                <w:bCs/>
                <w:lang w:val="hy-AM"/>
              </w:rPr>
            </w:pPr>
            <w:r w:rsidRPr="00C93C4B">
              <w:rPr>
                <w:rFonts w:ascii="GHEA Grapalat" w:eastAsia="Calibri" w:hAnsi="GHEA Grapalat" w:cs="Calibri"/>
                <w:lang w:val="hy-AM" w:eastAsia="ru-RU"/>
              </w:rPr>
              <w:t>ՀՀ</w:t>
            </w:r>
            <w:r w:rsidRPr="006D78A0">
              <w:rPr>
                <w:rFonts w:ascii="GHEA Grapalat" w:eastAsia="Calibri" w:hAnsi="GHEA Grapalat" w:cs="Calibri"/>
                <w:lang w:val="hy-AM" w:eastAsia="ru-RU"/>
              </w:rPr>
              <w:t xml:space="preserve">ՇՆ 21-01.01-2024 «Շենքերի և շինությունների հակահրդեհային պաշտպանության համակարգեր. </w:t>
            </w:r>
            <w:r w:rsidRPr="00906172">
              <w:rPr>
                <w:rFonts w:ascii="GHEA Grapalat" w:eastAsia="Calibri" w:hAnsi="GHEA Grapalat" w:cs="Calibri"/>
                <w:lang w:val="hy-AM" w:eastAsia="ru-RU"/>
              </w:rPr>
              <w:t>Ա</w:t>
            </w:r>
            <w:r w:rsidRPr="006D78A0">
              <w:rPr>
                <w:rFonts w:ascii="GHEA Grapalat" w:eastAsia="Calibri" w:hAnsi="GHEA Grapalat" w:cs="Calibri"/>
                <w:lang w:val="hy-AM" w:eastAsia="ru-RU"/>
              </w:rPr>
              <w:t>վտոմատ հրդեհաշիջման և հրդեհային ազդանշանման կայանքներ</w:t>
            </w:r>
            <w:r w:rsidRPr="00906172">
              <w:rPr>
                <w:rFonts w:ascii="GHEA Grapalat" w:eastAsia="Calibri" w:hAnsi="GHEA Grapalat" w:cs="Calibri"/>
                <w:lang w:val="hy-AM" w:eastAsia="ru-RU"/>
              </w:rPr>
              <w:t>.</w:t>
            </w:r>
            <w:r w:rsidRPr="006D78A0">
              <w:rPr>
                <w:rFonts w:ascii="GHEA Grapalat" w:eastAsia="Calibri" w:hAnsi="GHEA Grapalat" w:cs="Calibri"/>
                <w:lang w:val="hy-AM" w:eastAsia="ru-RU"/>
              </w:rPr>
              <w:t xml:space="preserve"> </w:t>
            </w:r>
            <w:r w:rsidRPr="00906172">
              <w:rPr>
                <w:rFonts w:ascii="GHEA Grapalat" w:eastAsia="Calibri" w:hAnsi="GHEA Grapalat" w:cs="Calibri"/>
                <w:lang w:val="hy-AM" w:eastAsia="ru-RU"/>
              </w:rPr>
              <w:t>Ն</w:t>
            </w:r>
            <w:r w:rsidRPr="006D78A0">
              <w:rPr>
                <w:rFonts w:ascii="GHEA Grapalat" w:eastAsia="Calibri" w:hAnsi="GHEA Grapalat" w:cs="Calibri"/>
                <w:lang w:val="hy-AM" w:eastAsia="ru-RU"/>
              </w:rPr>
              <w:t xml:space="preserve">ախագծման նորմեր»  </w:t>
            </w:r>
          </w:p>
        </w:tc>
      </w:tr>
      <w:tr w:rsidR="008E7B16" w:rsidRPr="00D7302D" w14:paraId="77DCBA2D" w14:textId="77777777" w:rsidTr="003E1F34">
        <w:trPr>
          <w:trHeight w:val="356"/>
          <w:jc w:val="center"/>
        </w:trPr>
        <w:tc>
          <w:tcPr>
            <w:tcW w:w="596" w:type="dxa"/>
          </w:tcPr>
          <w:p w14:paraId="0373D7C3"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2</w:t>
            </w:r>
            <w:r>
              <w:rPr>
                <w:rFonts w:ascii="GHEA Grapalat" w:hAnsi="GHEA Grapalat" w:cs="Sylfaen"/>
                <w:color w:val="auto"/>
                <w:lang w:val="en-US"/>
              </w:rPr>
              <w:t>7</w:t>
            </w:r>
            <w:r w:rsidRPr="006D78A0">
              <w:rPr>
                <w:rFonts w:ascii="GHEA Grapalat" w:hAnsi="GHEA Grapalat" w:cs="Sylfaen"/>
                <w:color w:val="auto"/>
              </w:rPr>
              <w:t>)</w:t>
            </w:r>
          </w:p>
        </w:tc>
        <w:tc>
          <w:tcPr>
            <w:tcW w:w="4644" w:type="dxa"/>
          </w:tcPr>
          <w:p w14:paraId="0E29127C" w14:textId="77777777" w:rsidR="008E7B16" w:rsidRPr="006D78A0" w:rsidRDefault="008E7B16" w:rsidP="003E1F34">
            <w:pPr>
              <w:pStyle w:val="NormalWeb"/>
              <w:shd w:val="clear" w:color="auto" w:fill="FFFFFF"/>
              <w:spacing w:before="0" w:beforeAutospacing="0" w:after="0" w:afterAutospacing="0" w:line="360" w:lineRule="auto"/>
              <w:rPr>
                <w:rFonts w:ascii="GHEA Grapalat" w:eastAsia="Calibri" w:hAnsi="GHEA Grapalat" w:cs="Calibri"/>
                <w:lang w:val="hy-AM" w:eastAsia="ru-RU"/>
              </w:rPr>
            </w:pPr>
            <w:r>
              <w:rPr>
                <w:rFonts w:ascii="GHEA Grapalat" w:hAnsi="GHEA Grapalat"/>
                <w:bCs/>
                <w:lang w:val="hy-AM"/>
              </w:rPr>
              <w:t xml:space="preserve">Հայաստանի Հանրապետության </w:t>
            </w:r>
            <w:r w:rsidRPr="006D78A0">
              <w:rPr>
                <w:rFonts w:ascii="GHEA Grapalat" w:hAnsi="GHEA Grapalat"/>
                <w:bCs/>
                <w:lang w:val="hy-AM"/>
              </w:rPr>
              <w:t>քաղաքաշինության կոմիտեի նախագահի 01</w:t>
            </w:r>
            <w:r w:rsidRPr="006D78A0">
              <w:rPr>
                <w:rFonts w:ascii="Cambria Math" w:hAnsi="Cambria Math" w:cs="Cambria Math"/>
                <w:bCs/>
                <w:lang w:val="hy-AM"/>
              </w:rPr>
              <w:t>․</w:t>
            </w:r>
            <w:r w:rsidRPr="006D78A0">
              <w:rPr>
                <w:rFonts w:ascii="GHEA Grapalat" w:hAnsi="GHEA Grapalat"/>
                <w:bCs/>
                <w:lang w:val="hy-AM"/>
              </w:rPr>
              <w:t>02</w:t>
            </w:r>
            <w:r w:rsidRPr="006D78A0">
              <w:rPr>
                <w:rFonts w:ascii="Cambria Math" w:hAnsi="Cambria Math" w:cs="Cambria Math"/>
                <w:bCs/>
                <w:lang w:val="hy-AM"/>
              </w:rPr>
              <w:t>․</w:t>
            </w:r>
            <w:r w:rsidRPr="006D78A0">
              <w:rPr>
                <w:rFonts w:ascii="GHEA Grapalat" w:hAnsi="GHEA Grapalat"/>
                <w:bCs/>
                <w:lang w:val="hy-AM"/>
              </w:rPr>
              <w:t>2024թ</w:t>
            </w:r>
            <w:r w:rsidRPr="006D78A0">
              <w:rPr>
                <w:rFonts w:ascii="Cambria Math" w:hAnsi="Cambria Math" w:cs="Cambria Math"/>
                <w:bCs/>
                <w:lang w:val="hy-AM"/>
              </w:rPr>
              <w:t>․</w:t>
            </w:r>
            <w:r w:rsidRPr="006D78A0">
              <w:rPr>
                <w:rFonts w:ascii="GHEA Grapalat" w:hAnsi="GHEA Grapalat"/>
                <w:bCs/>
                <w:lang w:val="hy-AM"/>
              </w:rPr>
              <w:t xml:space="preserve"> N06-Ն հրաման</w:t>
            </w:r>
          </w:p>
        </w:tc>
        <w:tc>
          <w:tcPr>
            <w:tcW w:w="4286" w:type="dxa"/>
          </w:tcPr>
          <w:p w14:paraId="58B6CCD4" w14:textId="77777777" w:rsidR="008E7B16" w:rsidRPr="006D78A0" w:rsidRDefault="008E7B16" w:rsidP="003E1F34">
            <w:pPr>
              <w:pStyle w:val="NormalWeb"/>
              <w:shd w:val="clear" w:color="auto" w:fill="FFFFFF"/>
              <w:spacing w:before="0" w:beforeAutospacing="0" w:after="0" w:afterAutospacing="0" w:line="360" w:lineRule="auto"/>
              <w:rPr>
                <w:rFonts w:ascii="GHEA Grapalat" w:hAnsi="GHEA Grapalat"/>
                <w:bCs/>
                <w:lang w:val="hy-AM"/>
              </w:rPr>
            </w:pPr>
            <w:r w:rsidRPr="00C93C4B">
              <w:rPr>
                <w:rFonts w:ascii="GHEA Grapalat" w:eastAsia="Calibri" w:hAnsi="GHEA Grapalat" w:cs="Calibri"/>
                <w:lang w:val="hy-AM" w:eastAsia="ru-RU"/>
              </w:rPr>
              <w:t>ՀՀ</w:t>
            </w:r>
            <w:r w:rsidRPr="006D78A0">
              <w:rPr>
                <w:rFonts w:ascii="GHEA Grapalat" w:eastAsia="Calibri" w:hAnsi="GHEA Grapalat" w:cs="Calibri"/>
                <w:lang w:val="hy-AM" w:eastAsia="ru-RU"/>
              </w:rPr>
              <w:t xml:space="preserve">ՇՆ 31-04.01-2024 «Արտադրական և հասարակական նշանակության շենքերի ու շինությունների </w:t>
            </w:r>
            <w:r w:rsidRPr="006D78A0">
              <w:rPr>
                <w:rFonts w:ascii="GHEA Grapalat" w:eastAsia="Calibri" w:hAnsi="GHEA Grapalat" w:cs="Calibri"/>
                <w:lang w:val="hy-AM" w:eastAsia="ru-RU"/>
              </w:rPr>
              <w:lastRenderedPageBreak/>
              <w:t>սանիտարապաշտպանական գոտիներ և սանիտարական դասակարգում»</w:t>
            </w:r>
            <w:r w:rsidRPr="006D78A0">
              <w:rPr>
                <w:rFonts w:ascii="GHEA Grapalat" w:eastAsia="Calibri" w:hAnsi="GHEA Grapalat"/>
                <w:b/>
                <w:shd w:val="clear" w:color="auto" w:fill="FFFFFF"/>
                <w:lang w:val="hy-AM"/>
              </w:rPr>
              <w:t xml:space="preserve"> </w:t>
            </w:r>
          </w:p>
        </w:tc>
      </w:tr>
      <w:tr w:rsidR="008E7B16" w:rsidRPr="00D7302D" w14:paraId="4E35D00F" w14:textId="77777777" w:rsidTr="003E1F34">
        <w:trPr>
          <w:trHeight w:val="356"/>
          <w:jc w:val="center"/>
        </w:trPr>
        <w:tc>
          <w:tcPr>
            <w:tcW w:w="596" w:type="dxa"/>
          </w:tcPr>
          <w:p w14:paraId="69DF5664"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2</w:t>
            </w:r>
            <w:r>
              <w:rPr>
                <w:rFonts w:ascii="GHEA Grapalat" w:hAnsi="GHEA Grapalat" w:cs="Sylfaen"/>
                <w:color w:val="auto"/>
                <w:lang w:val="en-US"/>
              </w:rPr>
              <w:t>8</w:t>
            </w:r>
            <w:r w:rsidRPr="006D78A0">
              <w:rPr>
                <w:rFonts w:ascii="GHEA Grapalat" w:hAnsi="GHEA Grapalat" w:cs="Sylfaen"/>
                <w:color w:val="auto"/>
              </w:rPr>
              <w:t>)</w:t>
            </w:r>
          </w:p>
        </w:tc>
        <w:tc>
          <w:tcPr>
            <w:tcW w:w="4644" w:type="dxa"/>
          </w:tcPr>
          <w:p w14:paraId="380238E2" w14:textId="77777777" w:rsidR="008E7B16" w:rsidRPr="006D78A0" w:rsidRDefault="008E7B16" w:rsidP="003E1F34">
            <w:pPr>
              <w:pStyle w:val="NormalWeb"/>
              <w:shd w:val="clear" w:color="auto" w:fill="FFFFFF"/>
              <w:spacing w:before="0" w:beforeAutospacing="0" w:after="0" w:afterAutospacing="0" w:line="360" w:lineRule="auto"/>
              <w:rPr>
                <w:rFonts w:ascii="GHEA Grapalat" w:eastAsia="Calibri" w:hAnsi="GHEA Grapalat" w:cs="Calibri"/>
                <w:lang w:val="hy-AM" w:eastAsia="ru-RU"/>
              </w:rPr>
            </w:pPr>
            <w:r>
              <w:rPr>
                <w:rFonts w:ascii="GHEA Grapalat" w:hAnsi="GHEA Grapalat"/>
                <w:bCs/>
                <w:lang w:val="hy-AM"/>
              </w:rPr>
              <w:t xml:space="preserve">Հայաստանի Հանրապետության </w:t>
            </w:r>
            <w:r w:rsidRPr="006D78A0">
              <w:rPr>
                <w:rFonts w:ascii="GHEA Grapalat" w:hAnsi="GHEA Grapalat"/>
                <w:bCs/>
                <w:lang w:val="hy-AM"/>
              </w:rPr>
              <w:t>քաղաքաշինության նախարարի 23</w:t>
            </w:r>
            <w:r w:rsidRPr="006D78A0">
              <w:rPr>
                <w:rFonts w:ascii="Cambria Math" w:hAnsi="Cambria Math" w:cs="Cambria Math"/>
                <w:bCs/>
                <w:lang w:val="hy-AM"/>
              </w:rPr>
              <w:t>․</w:t>
            </w:r>
            <w:r w:rsidRPr="006D78A0">
              <w:rPr>
                <w:rFonts w:ascii="GHEA Grapalat" w:hAnsi="GHEA Grapalat"/>
                <w:bCs/>
                <w:lang w:val="hy-AM"/>
              </w:rPr>
              <w:t>05</w:t>
            </w:r>
            <w:r w:rsidRPr="006D78A0">
              <w:rPr>
                <w:rFonts w:ascii="Cambria Math" w:hAnsi="Cambria Math" w:cs="Cambria Math"/>
                <w:bCs/>
                <w:lang w:val="hy-AM"/>
              </w:rPr>
              <w:t>․</w:t>
            </w:r>
            <w:r w:rsidRPr="006D78A0">
              <w:rPr>
                <w:rFonts w:ascii="GHEA Grapalat" w:hAnsi="GHEA Grapalat"/>
                <w:bCs/>
                <w:lang w:val="hy-AM"/>
              </w:rPr>
              <w:t>2003թ</w:t>
            </w:r>
            <w:r w:rsidRPr="006D78A0">
              <w:rPr>
                <w:rFonts w:ascii="Cambria Math" w:hAnsi="Cambria Math" w:cs="Cambria Math"/>
                <w:bCs/>
                <w:lang w:val="hy-AM"/>
              </w:rPr>
              <w:t>․</w:t>
            </w:r>
            <w:r w:rsidRPr="006D78A0">
              <w:rPr>
                <w:rFonts w:ascii="GHEA Grapalat" w:hAnsi="GHEA Grapalat"/>
                <w:bCs/>
                <w:lang w:val="hy-AM"/>
              </w:rPr>
              <w:t xml:space="preserve"> N32-Ն հրաման</w:t>
            </w:r>
          </w:p>
        </w:tc>
        <w:tc>
          <w:tcPr>
            <w:tcW w:w="4286" w:type="dxa"/>
          </w:tcPr>
          <w:p w14:paraId="484D07EC" w14:textId="77777777" w:rsidR="008E7B16" w:rsidRPr="006D78A0" w:rsidRDefault="008E7B16" w:rsidP="003E1F34">
            <w:pPr>
              <w:pStyle w:val="NormalWeb"/>
              <w:shd w:val="clear" w:color="auto" w:fill="FFFFFF"/>
              <w:spacing w:before="0" w:beforeAutospacing="0" w:after="0" w:afterAutospacing="0" w:line="360" w:lineRule="auto"/>
              <w:rPr>
                <w:rFonts w:ascii="GHEA Grapalat" w:hAnsi="GHEA Grapalat"/>
                <w:bCs/>
                <w:lang w:val="hy-AM"/>
              </w:rPr>
            </w:pPr>
            <w:r w:rsidRPr="00C93C4B">
              <w:rPr>
                <w:rFonts w:ascii="GHEA Grapalat" w:eastAsia="Calibri" w:hAnsi="GHEA Grapalat" w:cs="Calibri"/>
                <w:lang w:val="hy-AM" w:eastAsia="ru-RU"/>
              </w:rPr>
              <w:t>ՀՀ</w:t>
            </w:r>
            <w:r w:rsidRPr="006D78A0">
              <w:rPr>
                <w:rFonts w:ascii="GHEA Grapalat" w:eastAsia="Calibri" w:hAnsi="GHEA Grapalat" w:cs="Calibri"/>
                <w:lang w:val="hy-AM" w:eastAsia="ru-RU"/>
              </w:rPr>
              <w:t xml:space="preserve">ՇՆ III-9.02-02-03 «Արդյունաբերական կազմակերպությունների գլխավոր հատակագծեր» </w:t>
            </w:r>
          </w:p>
        </w:tc>
      </w:tr>
      <w:tr w:rsidR="008E7B16" w:rsidRPr="00906172" w14:paraId="2878C7A1" w14:textId="77777777" w:rsidTr="003E1F34">
        <w:trPr>
          <w:trHeight w:val="1406"/>
          <w:jc w:val="center"/>
        </w:trPr>
        <w:tc>
          <w:tcPr>
            <w:tcW w:w="596" w:type="dxa"/>
          </w:tcPr>
          <w:p w14:paraId="017BBBCD"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2</w:t>
            </w:r>
            <w:r>
              <w:rPr>
                <w:rFonts w:ascii="GHEA Grapalat" w:hAnsi="GHEA Grapalat" w:cs="Sylfaen"/>
                <w:color w:val="auto"/>
                <w:lang w:val="en-US"/>
              </w:rPr>
              <w:t>9</w:t>
            </w:r>
            <w:r w:rsidRPr="006D78A0">
              <w:rPr>
                <w:rFonts w:ascii="GHEA Grapalat" w:hAnsi="GHEA Grapalat" w:cs="Sylfaen"/>
                <w:color w:val="auto"/>
              </w:rPr>
              <w:t>)</w:t>
            </w:r>
          </w:p>
        </w:tc>
        <w:tc>
          <w:tcPr>
            <w:tcW w:w="4644" w:type="dxa"/>
          </w:tcPr>
          <w:p w14:paraId="02E04D9D" w14:textId="77777777" w:rsidR="008E7B16" w:rsidRPr="006D78A0" w:rsidRDefault="008E7B16" w:rsidP="003E1F34">
            <w:pPr>
              <w:shd w:val="clear" w:color="auto" w:fill="FFFFFF"/>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նախարարի 24</w:t>
            </w:r>
            <w:r w:rsidRPr="006D78A0">
              <w:rPr>
                <w:rFonts w:ascii="Cambria Math" w:hAnsi="Cambria Math" w:cs="Cambria Math"/>
                <w:bCs/>
                <w:szCs w:val="24"/>
                <w:lang w:val="hy-AM"/>
              </w:rPr>
              <w:t>․</w:t>
            </w:r>
            <w:r w:rsidRPr="006D78A0">
              <w:rPr>
                <w:rFonts w:ascii="GHEA Grapalat" w:hAnsi="GHEA Grapalat"/>
                <w:bCs/>
                <w:szCs w:val="24"/>
                <w:lang w:val="hy-AM"/>
              </w:rPr>
              <w:t>03</w:t>
            </w:r>
            <w:r w:rsidRPr="006D78A0">
              <w:rPr>
                <w:rFonts w:ascii="Cambria Math" w:hAnsi="Cambria Math" w:cs="Cambria Math"/>
                <w:bCs/>
                <w:szCs w:val="24"/>
                <w:lang w:val="hy-AM"/>
              </w:rPr>
              <w:t>․</w:t>
            </w:r>
            <w:r w:rsidRPr="006D78A0">
              <w:rPr>
                <w:rFonts w:ascii="GHEA Grapalat" w:hAnsi="GHEA Grapalat"/>
                <w:bCs/>
                <w:szCs w:val="24"/>
                <w:lang w:val="hy-AM"/>
              </w:rPr>
              <w:t>2014թ</w:t>
            </w:r>
            <w:r w:rsidRPr="006D78A0">
              <w:rPr>
                <w:rFonts w:ascii="Cambria Math" w:hAnsi="Cambria Math" w:cs="Cambria Math"/>
                <w:bCs/>
                <w:szCs w:val="24"/>
                <w:lang w:val="hy-AM"/>
              </w:rPr>
              <w:t>․</w:t>
            </w:r>
            <w:r w:rsidRPr="006D78A0">
              <w:rPr>
                <w:rFonts w:ascii="GHEA Grapalat" w:hAnsi="GHEA Grapalat"/>
                <w:bCs/>
                <w:szCs w:val="24"/>
                <w:lang w:val="hy-AM"/>
              </w:rPr>
              <w:t xml:space="preserve"> N87-Ն հրաման</w:t>
            </w:r>
          </w:p>
        </w:tc>
        <w:tc>
          <w:tcPr>
            <w:tcW w:w="4286" w:type="dxa"/>
          </w:tcPr>
          <w:p w14:paraId="720E44F8" w14:textId="77777777" w:rsidR="008E7B16" w:rsidRPr="006D78A0" w:rsidRDefault="008E7B16" w:rsidP="003E1F34">
            <w:pPr>
              <w:shd w:val="clear" w:color="auto" w:fill="FFFFFF"/>
              <w:spacing w:line="360" w:lineRule="auto"/>
              <w:rPr>
                <w:rFonts w:ascii="GHEA Grapalat" w:hAnsi="GHEA Grapalat"/>
                <w:bCs/>
                <w:lang w:val="hy-AM"/>
              </w:rPr>
            </w:pPr>
            <w:r w:rsidRPr="00C93C4B">
              <w:rPr>
                <w:rFonts w:ascii="GHEA Grapalat" w:hAnsi="GHEA Grapalat"/>
                <w:szCs w:val="24"/>
                <w:lang w:val="hy-AM"/>
              </w:rPr>
              <w:t>ՀՀ</w:t>
            </w:r>
            <w:r w:rsidRPr="006D78A0">
              <w:rPr>
                <w:rFonts w:ascii="GHEA Grapalat" w:hAnsi="GHEA Grapalat"/>
                <w:szCs w:val="24"/>
                <w:lang w:val="hy-AM"/>
              </w:rPr>
              <w:t xml:space="preserve">ՇՆ 20-06-2014 «Շենքերի և կառուցվածքների վերակառուցում, վերականգնում և ուժեղացում. </w:t>
            </w:r>
            <w:r w:rsidRPr="00906172">
              <w:rPr>
                <w:rFonts w:ascii="GHEA Grapalat" w:hAnsi="GHEA Grapalat"/>
                <w:szCs w:val="24"/>
                <w:lang w:val="hy-AM"/>
              </w:rPr>
              <w:t>Հ</w:t>
            </w:r>
            <w:r w:rsidRPr="006D78A0">
              <w:rPr>
                <w:rFonts w:ascii="GHEA Grapalat" w:hAnsi="GHEA Grapalat"/>
                <w:szCs w:val="24"/>
                <w:lang w:val="hy-AM"/>
              </w:rPr>
              <w:t>իմնական դրույթներ»</w:t>
            </w:r>
            <w:r w:rsidRPr="006D78A0">
              <w:rPr>
                <w:rFonts w:ascii="GHEA Grapalat" w:hAnsi="GHEA Grapalat"/>
                <w:b/>
                <w:szCs w:val="24"/>
                <w:lang w:val="hy-AM"/>
              </w:rPr>
              <w:t xml:space="preserve"> </w:t>
            </w:r>
          </w:p>
        </w:tc>
      </w:tr>
      <w:tr w:rsidR="008E7B16" w:rsidRPr="00D7302D" w14:paraId="5405DB7A" w14:textId="77777777" w:rsidTr="003E1F34">
        <w:trPr>
          <w:trHeight w:val="815"/>
          <w:jc w:val="center"/>
        </w:trPr>
        <w:tc>
          <w:tcPr>
            <w:tcW w:w="596" w:type="dxa"/>
          </w:tcPr>
          <w:p w14:paraId="3C8F3B70"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Pr>
                <w:rFonts w:ascii="GHEA Grapalat" w:hAnsi="GHEA Grapalat" w:cs="Sylfaen"/>
                <w:color w:val="auto"/>
                <w:lang w:val="en-US"/>
              </w:rPr>
              <w:t>30</w:t>
            </w:r>
            <w:r w:rsidRPr="006D78A0">
              <w:rPr>
                <w:rFonts w:ascii="GHEA Grapalat" w:hAnsi="GHEA Grapalat" w:cs="Sylfaen"/>
                <w:color w:val="auto"/>
              </w:rPr>
              <w:t>)</w:t>
            </w:r>
          </w:p>
        </w:tc>
        <w:tc>
          <w:tcPr>
            <w:tcW w:w="4644" w:type="dxa"/>
          </w:tcPr>
          <w:p w14:paraId="5DE80A42" w14:textId="77777777" w:rsidR="008E7B16" w:rsidRPr="006D78A0" w:rsidRDefault="008E7B16" w:rsidP="003E1F34">
            <w:pPr>
              <w:shd w:val="clear" w:color="auto" w:fill="FFFFFF"/>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կոմիտեի նախագահի 04</w:t>
            </w:r>
            <w:r w:rsidRPr="006D78A0">
              <w:rPr>
                <w:rFonts w:ascii="Cambria Math" w:hAnsi="Cambria Math" w:cs="Cambria Math"/>
                <w:bCs/>
                <w:szCs w:val="24"/>
                <w:lang w:val="hy-AM"/>
              </w:rPr>
              <w:t>․</w:t>
            </w:r>
            <w:r w:rsidRPr="006D78A0">
              <w:rPr>
                <w:rFonts w:ascii="GHEA Grapalat" w:hAnsi="GHEA Grapalat"/>
                <w:bCs/>
                <w:szCs w:val="24"/>
                <w:lang w:val="hy-AM"/>
              </w:rPr>
              <w:t>04</w:t>
            </w:r>
            <w:r w:rsidRPr="006D78A0">
              <w:rPr>
                <w:rFonts w:ascii="Cambria Math" w:hAnsi="Cambria Math" w:cs="Cambria Math"/>
                <w:bCs/>
                <w:szCs w:val="24"/>
                <w:lang w:val="hy-AM"/>
              </w:rPr>
              <w:t>․</w:t>
            </w:r>
            <w:r w:rsidRPr="006D78A0">
              <w:rPr>
                <w:rFonts w:ascii="GHEA Grapalat" w:hAnsi="GHEA Grapalat"/>
                <w:bCs/>
                <w:szCs w:val="24"/>
                <w:lang w:val="hy-AM"/>
              </w:rPr>
              <w:t>2022թ</w:t>
            </w:r>
            <w:r w:rsidRPr="006D78A0">
              <w:rPr>
                <w:rFonts w:ascii="Cambria Math" w:hAnsi="Cambria Math" w:cs="Cambria Math"/>
                <w:bCs/>
                <w:szCs w:val="24"/>
                <w:lang w:val="hy-AM"/>
              </w:rPr>
              <w:t>․</w:t>
            </w:r>
            <w:r w:rsidRPr="006D78A0">
              <w:rPr>
                <w:rFonts w:ascii="GHEA Grapalat" w:hAnsi="GHEA Grapalat"/>
                <w:bCs/>
                <w:szCs w:val="24"/>
                <w:lang w:val="hy-AM"/>
              </w:rPr>
              <w:t xml:space="preserve"> N06-Ն հրաման</w:t>
            </w:r>
          </w:p>
        </w:tc>
        <w:tc>
          <w:tcPr>
            <w:tcW w:w="4286" w:type="dxa"/>
          </w:tcPr>
          <w:p w14:paraId="29DE6643" w14:textId="77777777" w:rsidR="008E7B16" w:rsidRPr="006D78A0" w:rsidRDefault="008E7B16" w:rsidP="003E1F34">
            <w:pPr>
              <w:shd w:val="clear" w:color="auto" w:fill="FFFFFF"/>
              <w:spacing w:line="360" w:lineRule="auto"/>
              <w:rPr>
                <w:rFonts w:ascii="GHEA Grapalat" w:hAnsi="GHEA Grapalat"/>
                <w:bCs/>
                <w:lang w:val="hy-AM"/>
              </w:rPr>
            </w:pPr>
            <w:r w:rsidRPr="00C93C4B">
              <w:rPr>
                <w:rFonts w:ascii="GHEA Grapalat" w:hAnsi="GHEA Grapalat"/>
                <w:szCs w:val="24"/>
                <w:lang w:val="hy-AM"/>
              </w:rPr>
              <w:t>ՀՀ</w:t>
            </w:r>
            <w:r w:rsidRPr="006D78A0">
              <w:rPr>
                <w:rFonts w:ascii="GHEA Grapalat" w:hAnsi="GHEA Grapalat"/>
                <w:szCs w:val="24"/>
                <w:lang w:val="hy-AM"/>
              </w:rPr>
              <w:t>ՇՆ 31-03.02-2022 «</w:t>
            </w:r>
            <w:r>
              <w:rPr>
                <w:rFonts w:ascii="GHEA Grapalat" w:hAnsi="GHEA Grapalat"/>
                <w:szCs w:val="24"/>
                <w:lang w:val="hy-AM"/>
              </w:rPr>
              <w:t>Հայաստանի Հանրապետության</w:t>
            </w:r>
            <w:r w:rsidRPr="006D78A0">
              <w:rPr>
                <w:rFonts w:ascii="GHEA Grapalat" w:hAnsi="GHEA Grapalat"/>
                <w:szCs w:val="24"/>
                <w:lang w:val="hy-AM"/>
              </w:rPr>
              <w:t>քաղաքացիական պաշտպանության պաշտպանական կառույցներ»</w:t>
            </w:r>
            <w:r w:rsidRPr="006D78A0">
              <w:rPr>
                <w:rFonts w:ascii="GHEA Grapalat" w:hAnsi="GHEA Grapalat"/>
                <w:b/>
                <w:szCs w:val="24"/>
                <w:lang w:val="hy-AM"/>
              </w:rPr>
              <w:t xml:space="preserve"> </w:t>
            </w:r>
          </w:p>
        </w:tc>
      </w:tr>
      <w:tr w:rsidR="008E7B16" w:rsidRPr="00D7302D" w14:paraId="72065F2F" w14:textId="77777777" w:rsidTr="003E1F34">
        <w:trPr>
          <w:trHeight w:val="356"/>
          <w:jc w:val="center"/>
        </w:trPr>
        <w:tc>
          <w:tcPr>
            <w:tcW w:w="596" w:type="dxa"/>
          </w:tcPr>
          <w:p w14:paraId="7FC1A791"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3</w:t>
            </w:r>
            <w:r>
              <w:rPr>
                <w:rFonts w:ascii="GHEA Grapalat" w:hAnsi="GHEA Grapalat" w:cs="Sylfaen"/>
                <w:color w:val="auto"/>
                <w:lang w:val="en-US"/>
              </w:rPr>
              <w:t>1</w:t>
            </w:r>
            <w:r w:rsidRPr="006D78A0">
              <w:rPr>
                <w:rFonts w:ascii="GHEA Grapalat" w:hAnsi="GHEA Grapalat" w:cs="Sylfaen"/>
                <w:color w:val="auto"/>
              </w:rPr>
              <w:t>)</w:t>
            </w:r>
          </w:p>
        </w:tc>
        <w:tc>
          <w:tcPr>
            <w:tcW w:w="4644" w:type="dxa"/>
          </w:tcPr>
          <w:p w14:paraId="4346541F" w14:textId="77777777" w:rsidR="008E7B16" w:rsidRPr="006D78A0" w:rsidRDefault="008E7B16" w:rsidP="003E1F34">
            <w:pPr>
              <w:shd w:val="clear" w:color="auto" w:fill="FFFFFF"/>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նախարարի 17</w:t>
            </w:r>
            <w:r w:rsidRPr="006D78A0">
              <w:rPr>
                <w:rFonts w:ascii="Cambria Math" w:hAnsi="Cambria Math" w:cs="Cambria Math"/>
                <w:bCs/>
                <w:szCs w:val="24"/>
                <w:lang w:val="hy-AM"/>
              </w:rPr>
              <w:t>․</w:t>
            </w:r>
            <w:r w:rsidRPr="006D78A0">
              <w:rPr>
                <w:rFonts w:ascii="GHEA Grapalat" w:hAnsi="GHEA Grapalat"/>
                <w:bCs/>
                <w:szCs w:val="24"/>
                <w:lang w:val="hy-AM"/>
              </w:rPr>
              <w:t>03</w:t>
            </w:r>
            <w:r w:rsidRPr="006D78A0">
              <w:rPr>
                <w:rFonts w:ascii="Cambria Math" w:hAnsi="Cambria Math" w:cs="Cambria Math"/>
                <w:bCs/>
                <w:szCs w:val="24"/>
                <w:lang w:val="hy-AM"/>
              </w:rPr>
              <w:t>․</w:t>
            </w:r>
            <w:r w:rsidRPr="006D78A0">
              <w:rPr>
                <w:rFonts w:ascii="GHEA Grapalat" w:hAnsi="GHEA Grapalat"/>
                <w:bCs/>
                <w:szCs w:val="24"/>
                <w:lang w:val="hy-AM"/>
              </w:rPr>
              <w:t>2014թ</w:t>
            </w:r>
            <w:r w:rsidRPr="006D78A0">
              <w:rPr>
                <w:rFonts w:ascii="Cambria Math" w:hAnsi="Cambria Math" w:cs="Cambria Math"/>
                <w:bCs/>
                <w:szCs w:val="24"/>
                <w:lang w:val="hy-AM"/>
              </w:rPr>
              <w:t>․</w:t>
            </w:r>
            <w:r w:rsidRPr="006D78A0">
              <w:rPr>
                <w:rFonts w:ascii="GHEA Grapalat" w:hAnsi="GHEA Grapalat"/>
                <w:bCs/>
                <w:szCs w:val="24"/>
                <w:lang w:val="hy-AM"/>
              </w:rPr>
              <w:t xml:space="preserve"> N80-Ն հրաման</w:t>
            </w:r>
          </w:p>
        </w:tc>
        <w:tc>
          <w:tcPr>
            <w:tcW w:w="4286" w:type="dxa"/>
          </w:tcPr>
          <w:p w14:paraId="7C15F935" w14:textId="77777777" w:rsidR="008E7B16" w:rsidRPr="006D78A0" w:rsidRDefault="008E7B16" w:rsidP="003E1F34">
            <w:pPr>
              <w:shd w:val="clear" w:color="auto" w:fill="FFFFFF"/>
              <w:spacing w:line="360" w:lineRule="auto"/>
              <w:rPr>
                <w:rFonts w:ascii="GHEA Grapalat" w:hAnsi="GHEA Grapalat"/>
                <w:bCs/>
                <w:lang w:val="hy-AM"/>
              </w:rPr>
            </w:pPr>
            <w:bookmarkStart w:id="1" w:name="_Hlk194154212"/>
            <w:r w:rsidRPr="00C93C4B">
              <w:rPr>
                <w:rFonts w:ascii="GHEA Grapalat" w:hAnsi="GHEA Grapalat"/>
                <w:szCs w:val="24"/>
                <w:lang w:val="hy-AM"/>
              </w:rPr>
              <w:t>ՀՀ</w:t>
            </w:r>
            <w:r w:rsidRPr="006D78A0">
              <w:rPr>
                <w:rFonts w:ascii="GHEA Grapalat" w:hAnsi="GHEA Grapalat"/>
                <w:szCs w:val="24"/>
                <w:lang w:val="hy-AM"/>
              </w:rPr>
              <w:t xml:space="preserve">ՇՆ 40-01.01-2014 </w:t>
            </w:r>
            <w:bookmarkEnd w:id="1"/>
            <w:r w:rsidRPr="006D78A0">
              <w:rPr>
                <w:rFonts w:ascii="GHEA Grapalat" w:hAnsi="GHEA Grapalat"/>
                <w:szCs w:val="24"/>
                <w:lang w:val="hy-AM"/>
              </w:rPr>
              <w:t xml:space="preserve">«Շենքերի ներքին ջրամատակարարում և ջրահեռացում» </w:t>
            </w:r>
          </w:p>
        </w:tc>
      </w:tr>
      <w:tr w:rsidR="008E7B16" w:rsidRPr="00D7302D" w14:paraId="3DD75698" w14:textId="77777777" w:rsidTr="003E1F34">
        <w:trPr>
          <w:trHeight w:val="1493"/>
          <w:jc w:val="center"/>
        </w:trPr>
        <w:tc>
          <w:tcPr>
            <w:tcW w:w="596" w:type="dxa"/>
          </w:tcPr>
          <w:p w14:paraId="797E94DE"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3</w:t>
            </w:r>
            <w:r>
              <w:rPr>
                <w:rFonts w:ascii="GHEA Grapalat" w:hAnsi="GHEA Grapalat" w:cs="Sylfaen"/>
                <w:color w:val="auto"/>
                <w:lang w:val="en-US"/>
              </w:rPr>
              <w:t>2</w:t>
            </w:r>
            <w:r w:rsidRPr="006D78A0">
              <w:rPr>
                <w:rFonts w:ascii="GHEA Grapalat" w:hAnsi="GHEA Grapalat" w:cs="Sylfaen"/>
                <w:color w:val="auto"/>
              </w:rPr>
              <w:t>)</w:t>
            </w:r>
          </w:p>
        </w:tc>
        <w:tc>
          <w:tcPr>
            <w:tcW w:w="4644" w:type="dxa"/>
          </w:tcPr>
          <w:p w14:paraId="0822002A" w14:textId="77777777" w:rsidR="008E7B16" w:rsidRPr="006D78A0" w:rsidRDefault="008E7B16" w:rsidP="003E1F34">
            <w:pPr>
              <w:shd w:val="clear" w:color="auto" w:fill="FFFFFF"/>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նախարարի 10</w:t>
            </w:r>
            <w:r w:rsidRPr="006D78A0">
              <w:rPr>
                <w:rFonts w:ascii="Cambria Math" w:hAnsi="Cambria Math" w:cs="Cambria Math"/>
                <w:bCs/>
                <w:szCs w:val="24"/>
                <w:lang w:val="hy-AM"/>
              </w:rPr>
              <w:t>․</w:t>
            </w:r>
            <w:r w:rsidRPr="006D78A0">
              <w:rPr>
                <w:rFonts w:ascii="GHEA Grapalat" w:hAnsi="GHEA Grapalat"/>
                <w:bCs/>
                <w:szCs w:val="24"/>
                <w:lang w:val="hy-AM"/>
              </w:rPr>
              <w:t>11</w:t>
            </w:r>
            <w:r w:rsidRPr="006D78A0">
              <w:rPr>
                <w:rFonts w:ascii="Cambria Math" w:hAnsi="Cambria Math" w:cs="Cambria Math"/>
                <w:bCs/>
                <w:szCs w:val="24"/>
                <w:lang w:val="hy-AM"/>
              </w:rPr>
              <w:t>․</w:t>
            </w:r>
            <w:r w:rsidRPr="006D78A0">
              <w:rPr>
                <w:rFonts w:ascii="GHEA Grapalat" w:hAnsi="GHEA Grapalat"/>
                <w:bCs/>
                <w:szCs w:val="24"/>
                <w:lang w:val="hy-AM"/>
              </w:rPr>
              <w:t>2006թ</w:t>
            </w:r>
            <w:r w:rsidRPr="006D78A0">
              <w:rPr>
                <w:rFonts w:ascii="Cambria Math" w:hAnsi="Cambria Math" w:cs="Cambria Math"/>
                <w:bCs/>
                <w:szCs w:val="24"/>
                <w:lang w:val="hy-AM"/>
              </w:rPr>
              <w:t>․</w:t>
            </w:r>
            <w:r w:rsidRPr="006D78A0">
              <w:rPr>
                <w:rFonts w:ascii="GHEA Grapalat" w:hAnsi="GHEA Grapalat"/>
                <w:bCs/>
                <w:szCs w:val="24"/>
                <w:lang w:val="hy-AM"/>
              </w:rPr>
              <w:t xml:space="preserve"> N253-Ն հրաման</w:t>
            </w:r>
          </w:p>
        </w:tc>
        <w:tc>
          <w:tcPr>
            <w:tcW w:w="4286" w:type="dxa"/>
          </w:tcPr>
          <w:p w14:paraId="1B6CF3F2" w14:textId="77777777" w:rsidR="008E7B16" w:rsidRPr="006D78A0" w:rsidRDefault="008E7B16" w:rsidP="003E1F34">
            <w:pPr>
              <w:shd w:val="clear" w:color="auto" w:fill="FFFFFF"/>
              <w:spacing w:line="360" w:lineRule="auto"/>
              <w:rPr>
                <w:rFonts w:ascii="GHEA Grapalat" w:hAnsi="GHEA Grapalat"/>
                <w:bCs/>
                <w:lang w:val="hy-AM"/>
              </w:rPr>
            </w:pPr>
            <w:r w:rsidRPr="00C93C4B">
              <w:rPr>
                <w:rFonts w:ascii="GHEA Grapalat" w:hAnsi="GHEA Grapalat"/>
                <w:szCs w:val="24"/>
                <w:lang w:val="hy-AM"/>
              </w:rPr>
              <w:t>ՀՀ</w:t>
            </w:r>
            <w:r w:rsidRPr="006D78A0">
              <w:rPr>
                <w:rFonts w:ascii="GHEA Grapalat" w:hAnsi="GHEA Grapalat"/>
                <w:szCs w:val="24"/>
                <w:lang w:val="hy-AM"/>
              </w:rPr>
              <w:t xml:space="preserve">ՇՆ IV-11.07.01-2006 (ՄՍՆ 3.02-05-2003) «Շենքերի և շինությունների մատչելիությունը բնակչության սակավաշարժուն խմբերի համար» </w:t>
            </w:r>
          </w:p>
        </w:tc>
      </w:tr>
      <w:tr w:rsidR="008E7B16" w:rsidRPr="00D7302D" w14:paraId="5473724F" w14:textId="77777777" w:rsidTr="003E1F34">
        <w:trPr>
          <w:trHeight w:val="356"/>
          <w:jc w:val="center"/>
        </w:trPr>
        <w:tc>
          <w:tcPr>
            <w:tcW w:w="596" w:type="dxa"/>
          </w:tcPr>
          <w:p w14:paraId="0921CA3B"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3</w:t>
            </w:r>
            <w:r>
              <w:rPr>
                <w:rFonts w:ascii="GHEA Grapalat" w:hAnsi="GHEA Grapalat" w:cs="Sylfaen"/>
                <w:color w:val="auto"/>
                <w:lang w:val="en-US"/>
              </w:rPr>
              <w:t>3</w:t>
            </w:r>
            <w:r w:rsidRPr="006D78A0">
              <w:rPr>
                <w:rFonts w:ascii="GHEA Grapalat" w:hAnsi="GHEA Grapalat" w:cs="Sylfaen"/>
                <w:color w:val="auto"/>
              </w:rPr>
              <w:t>)</w:t>
            </w:r>
          </w:p>
        </w:tc>
        <w:tc>
          <w:tcPr>
            <w:tcW w:w="4644" w:type="dxa"/>
          </w:tcPr>
          <w:p w14:paraId="7057F812" w14:textId="77777777" w:rsidR="008E7B16" w:rsidRPr="006D78A0" w:rsidRDefault="008E7B16" w:rsidP="003E1F34">
            <w:pPr>
              <w:shd w:val="clear" w:color="auto" w:fill="FFFFFF"/>
              <w:spacing w:line="360" w:lineRule="auto"/>
              <w:rPr>
                <w:rFonts w:ascii="GHEA Grapalat" w:hAnsi="GHEA Grapalat"/>
                <w:bCs/>
                <w:szCs w:val="24"/>
                <w:lang w:val="hy-AM"/>
              </w:rPr>
            </w:pPr>
            <w:r w:rsidRPr="009D0F7A">
              <w:rPr>
                <w:rFonts w:ascii="GHEA Grapalat" w:hAnsi="GHEA Grapalat"/>
                <w:bCs/>
                <w:szCs w:val="24"/>
                <w:lang w:val="hy-AM"/>
              </w:rPr>
              <w:t>Հայաստանի Հանրապետության կառավարությանն առընթեր քաղաքաշինության պետական կոմիտեի</w:t>
            </w:r>
            <w:r w:rsidRPr="006D78A0">
              <w:rPr>
                <w:rFonts w:ascii="GHEA Grapalat" w:hAnsi="GHEA Grapalat"/>
                <w:bCs/>
                <w:szCs w:val="24"/>
                <w:lang w:val="hy-AM"/>
              </w:rPr>
              <w:t xml:space="preserve"> նախագահի 11</w:t>
            </w:r>
            <w:r w:rsidRPr="006D78A0">
              <w:rPr>
                <w:rFonts w:ascii="Cambria Math" w:hAnsi="Cambria Math" w:cs="Cambria Math"/>
                <w:bCs/>
                <w:szCs w:val="24"/>
                <w:lang w:val="hy-AM"/>
              </w:rPr>
              <w:t>․</w:t>
            </w:r>
            <w:r w:rsidRPr="006D78A0">
              <w:rPr>
                <w:rFonts w:ascii="GHEA Grapalat" w:hAnsi="GHEA Grapalat"/>
                <w:bCs/>
                <w:szCs w:val="24"/>
                <w:lang w:val="hy-AM"/>
              </w:rPr>
              <w:t>09</w:t>
            </w:r>
            <w:r w:rsidRPr="006D78A0">
              <w:rPr>
                <w:rFonts w:ascii="Cambria Math" w:hAnsi="Cambria Math" w:cs="Cambria Math"/>
                <w:bCs/>
                <w:szCs w:val="24"/>
                <w:lang w:val="hy-AM"/>
              </w:rPr>
              <w:t>․</w:t>
            </w:r>
            <w:r w:rsidRPr="006D78A0">
              <w:rPr>
                <w:rFonts w:ascii="GHEA Grapalat" w:hAnsi="GHEA Grapalat"/>
                <w:bCs/>
                <w:szCs w:val="24"/>
                <w:lang w:val="hy-AM"/>
              </w:rPr>
              <w:t>2017թ</w:t>
            </w:r>
            <w:r w:rsidRPr="006D78A0">
              <w:rPr>
                <w:rFonts w:ascii="Cambria Math" w:hAnsi="Cambria Math" w:cs="Cambria Math"/>
                <w:bCs/>
                <w:szCs w:val="24"/>
                <w:lang w:val="hy-AM"/>
              </w:rPr>
              <w:t>․</w:t>
            </w:r>
            <w:r w:rsidRPr="006D78A0">
              <w:rPr>
                <w:rFonts w:ascii="GHEA Grapalat" w:hAnsi="GHEA Grapalat"/>
                <w:bCs/>
                <w:szCs w:val="24"/>
                <w:lang w:val="hy-AM"/>
              </w:rPr>
              <w:t xml:space="preserve"> N128-Ն հրաման</w:t>
            </w:r>
          </w:p>
        </w:tc>
        <w:tc>
          <w:tcPr>
            <w:tcW w:w="4286" w:type="dxa"/>
          </w:tcPr>
          <w:p w14:paraId="79D4C50B" w14:textId="77777777" w:rsidR="008E7B16" w:rsidRPr="006D78A0" w:rsidRDefault="008E7B16" w:rsidP="003E1F34">
            <w:pPr>
              <w:shd w:val="clear" w:color="auto" w:fill="FFFFFF"/>
              <w:spacing w:line="360" w:lineRule="auto"/>
              <w:rPr>
                <w:rFonts w:ascii="GHEA Grapalat" w:hAnsi="GHEA Grapalat"/>
                <w:bCs/>
                <w:szCs w:val="24"/>
                <w:lang w:val="hy-AM"/>
              </w:rPr>
            </w:pPr>
            <w:bookmarkStart w:id="2" w:name="_Hlk194010022"/>
            <w:r w:rsidRPr="006D78A0">
              <w:rPr>
                <w:rFonts w:ascii="GHEA Grapalat" w:hAnsi="GHEA Grapalat"/>
                <w:bCs/>
                <w:szCs w:val="24"/>
                <w:lang w:val="hy-AM"/>
              </w:rPr>
              <w:t>«Բնակելի, հասարակական, արտադրական շենքերի և շինությունների նախագծային փաստաթղթերի կազմը և բովանդակությունը սահմանող կանոններ»</w:t>
            </w:r>
            <w:r w:rsidRPr="006D78A0">
              <w:rPr>
                <w:rFonts w:ascii="GHEA Grapalat" w:hAnsi="GHEA Grapalat"/>
                <w:b/>
                <w:szCs w:val="24"/>
                <w:lang w:val="hy-AM"/>
              </w:rPr>
              <w:t xml:space="preserve"> </w:t>
            </w:r>
            <w:bookmarkEnd w:id="2"/>
          </w:p>
          <w:p w14:paraId="72983699" w14:textId="77777777" w:rsidR="008E7B16" w:rsidRPr="006D78A0" w:rsidRDefault="008E7B16" w:rsidP="003E1F34">
            <w:pPr>
              <w:shd w:val="clear" w:color="auto" w:fill="FFFFFF"/>
              <w:spacing w:line="360" w:lineRule="auto"/>
              <w:rPr>
                <w:rFonts w:ascii="GHEA Grapalat" w:hAnsi="GHEA Grapalat"/>
                <w:bCs/>
                <w:lang w:val="hy-AM"/>
              </w:rPr>
            </w:pPr>
          </w:p>
        </w:tc>
      </w:tr>
      <w:tr w:rsidR="008E7B16" w:rsidRPr="00D7302D" w14:paraId="2DF6C933" w14:textId="77777777" w:rsidTr="003E1F34">
        <w:trPr>
          <w:trHeight w:val="356"/>
          <w:jc w:val="center"/>
        </w:trPr>
        <w:tc>
          <w:tcPr>
            <w:tcW w:w="596" w:type="dxa"/>
          </w:tcPr>
          <w:p w14:paraId="6BF51BBC"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lastRenderedPageBreak/>
              <w:t>3</w:t>
            </w:r>
            <w:r>
              <w:rPr>
                <w:rFonts w:ascii="GHEA Grapalat" w:hAnsi="GHEA Grapalat" w:cs="Sylfaen"/>
                <w:color w:val="auto"/>
                <w:lang w:val="en-US"/>
              </w:rPr>
              <w:t>4</w:t>
            </w:r>
            <w:r w:rsidRPr="006D78A0">
              <w:rPr>
                <w:rFonts w:ascii="GHEA Grapalat" w:hAnsi="GHEA Grapalat" w:cs="Sylfaen"/>
                <w:color w:val="auto"/>
              </w:rPr>
              <w:t>)</w:t>
            </w:r>
          </w:p>
        </w:tc>
        <w:tc>
          <w:tcPr>
            <w:tcW w:w="4644" w:type="dxa"/>
          </w:tcPr>
          <w:p w14:paraId="3535EFBD" w14:textId="77777777" w:rsidR="008E7B16" w:rsidRPr="006D78A0" w:rsidRDefault="008E7B16" w:rsidP="003E1F34">
            <w:pPr>
              <w:shd w:val="clear" w:color="auto" w:fill="FFFFFF"/>
              <w:spacing w:line="360" w:lineRule="auto"/>
              <w:rPr>
                <w:rFonts w:ascii="GHEA Grapalat" w:hAnsi="GHEA Grapalat"/>
                <w:bCs/>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կոմիտեի նախագահի 27</w:t>
            </w:r>
            <w:r w:rsidRPr="006D78A0">
              <w:rPr>
                <w:rFonts w:ascii="Cambria Math" w:hAnsi="Cambria Math" w:cs="Cambria Math"/>
                <w:bCs/>
                <w:szCs w:val="24"/>
                <w:lang w:val="hy-AM"/>
              </w:rPr>
              <w:t>․</w:t>
            </w:r>
            <w:r w:rsidRPr="006D78A0">
              <w:rPr>
                <w:rFonts w:ascii="GHEA Grapalat" w:hAnsi="GHEA Grapalat"/>
                <w:bCs/>
                <w:szCs w:val="24"/>
                <w:lang w:val="hy-AM"/>
              </w:rPr>
              <w:t>09</w:t>
            </w:r>
            <w:r w:rsidRPr="006D78A0">
              <w:rPr>
                <w:rFonts w:ascii="Cambria Math" w:hAnsi="Cambria Math" w:cs="Cambria Math"/>
                <w:bCs/>
                <w:szCs w:val="24"/>
                <w:lang w:val="hy-AM"/>
              </w:rPr>
              <w:t>․</w:t>
            </w:r>
            <w:r w:rsidRPr="006D78A0">
              <w:rPr>
                <w:rFonts w:ascii="GHEA Grapalat" w:hAnsi="GHEA Grapalat"/>
                <w:bCs/>
                <w:szCs w:val="24"/>
                <w:lang w:val="hy-AM"/>
              </w:rPr>
              <w:t>2023թ</w:t>
            </w:r>
            <w:r w:rsidRPr="006D78A0">
              <w:rPr>
                <w:rFonts w:ascii="Cambria Math" w:hAnsi="Cambria Math" w:cs="Cambria Math"/>
                <w:bCs/>
                <w:szCs w:val="24"/>
                <w:lang w:val="hy-AM"/>
              </w:rPr>
              <w:t>․</w:t>
            </w:r>
            <w:r w:rsidRPr="006D78A0">
              <w:rPr>
                <w:rFonts w:ascii="GHEA Grapalat" w:hAnsi="GHEA Grapalat"/>
                <w:bCs/>
                <w:szCs w:val="24"/>
                <w:lang w:val="hy-AM"/>
              </w:rPr>
              <w:t xml:space="preserve"> N08-Ն հրաման</w:t>
            </w:r>
          </w:p>
        </w:tc>
        <w:tc>
          <w:tcPr>
            <w:tcW w:w="4286" w:type="dxa"/>
          </w:tcPr>
          <w:p w14:paraId="713AE3A0" w14:textId="77777777" w:rsidR="008E7B16" w:rsidRPr="006D78A0" w:rsidRDefault="008E7B16" w:rsidP="003E1F34">
            <w:pPr>
              <w:shd w:val="clear" w:color="auto" w:fill="FFFFFF"/>
              <w:spacing w:line="360" w:lineRule="auto"/>
              <w:rPr>
                <w:rFonts w:ascii="GHEA Grapalat" w:hAnsi="GHEA Grapalat"/>
                <w:bCs/>
                <w:szCs w:val="24"/>
                <w:lang w:val="hy-AM"/>
              </w:rPr>
            </w:pPr>
            <w:r w:rsidRPr="00C93C4B">
              <w:rPr>
                <w:rFonts w:ascii="GHEA Grapalat" w:hAnsi="GHEA Grapalat"/>
                <w:bCs/>
                <w:szCs w:val="24"/>
                <w:lang w:val="hy-AM"/>
              </w:rPr>
              <w:t>ՀՀ</w:t>
            </w:r>
            <w:r w:rsidRPr="006D78A0">
              <w:rPr>
                <w:rFonts w:ascii="GHEA Grapalat" w:hAnsi="GHEA Grapalat"/>
                <w:bCs/>
                <w:szCs w:val="24"/>
                <w:lang w:val="hy-AM"/>
              </w:rPr>
              <w:t>ՇՆ</w:t>
            </w:r>
            <w:r w:rsidRPr="006D78A0">
              <w:rPr>
                <w:bCs/>
                <w:szCs w:val="24"/>
                <w:lang w:val="hy-AM"/>
              </w:rPr>
              <w:t> </w:t>
            </w:r>
            <w:r w:rsidRPr="006D78A0">
              <w:rPr>
                <w:rFonts w:ascii="GHEA Grapalat" w:hAnsi="GHEA Grapalat"/>
                <w:bCs/>
                <w:szCs w:val="24"/>
                <w:lang w:val="hy-AM"/>
              </w:rPr>
              <w:t xml:space="preserve">31-03.05-2023 «Բարձրագույն ուսումնական հաստատությունների շենքեր և շինություններ» </w:t>
            </w:r>
          </w:p>
          <w:p w14:paraId="7B3B5347" w14:textId="77777777" w:rsidR="008E7B16" w:rsidRPr="006D78A0" w:rsidRDefault="008E7B16" w:rsidP="003E1F34">
            <w:pPr>
              <w:shd w:val="clear" w:color="auto" w:fill="FFFFFF"/>
              <w:spacing w:line="360" w:lineRule="auto"/>
              <w:rPr>
                <w:rFonts w:ascii="GHEA Grapalat" w:hAnsi="GHEA Grapalat"/>
                <w:bCs/>
                <w:lang w:val="hy-AM"/>
              </w:rPr>
            </w:pPr>
          </w:p>
        </w:tc>
      </w:tr>
      <w:tr w:rsidR="008E7B16" w:rsidRPr="00D7302D" w14:paraId="79D28C9F" w14:textId="77777777" w:rsidTr="003E1F34">
        <w:trPr>
          <w:trHeight w:val="356"/>
          <w:jc w:val="center"/>
        </w:trPr>
        <w:tc>
          <w:tcPr>
            <w:tcW w:w="596" w:type="dxa"/>
          </w:tcPr>
          <w:p w14:paraId="6F916D7C"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3</w:t>
            </w:r>
            <w:r>
              <w:rPr>
                <w:rFonts w:ascii="GHEA Grapalat" w:hAnsi="GHEA Grapalat" w:cs="Sylfaen"/>
                <w:color w:val="auto"/>
                <w:lang w:val="en-US"/>
              </w:rPr>
              <w:t>5</w:t>
            </w:r>
            <w:r w:rsidRPr="006D78A0">
              <w:rPr>
                <w:rFonts w:ascii="GHEA Grapalat" w:hAnsi="GHEA Grapalat" w:cs="Sylfaen"/>
                <w:color w:val="auto"/>
              </w:rPr>
              <w:t>)</w:t>
            </w:r>
          </w:p>
        </w:tc>
        <w:tc>
          <w:tcPr>
            <w:tcW w:w="4644" w:type="dxa"/>
          </w:tcPr>
          <w:p w14:paraId="39222496" w14:textId="77777777" w:rsidR="008E7B16" w:rsidRPr="006D78A0" w:rsidRDefault="008E7B16" w:rsidP="003E1F34">
            <w:pPr>
              <w:shd w:val="clear" w:color="auto" w:fill="FFFFFF"/>
              <w:spacing w:line="360" w:lineRule="auto"/>
              <w:rPr>
                <w:rFonts w:ascii="GHEA Grapalat" w:hAnsi="GHEA Grapalat"/>
                <w:bCs/>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կոմիտեի նախագահի 19</w:t>
            </w:r>
            <w:r w:rsidRPr="006D78A0">
              <w:rPr>
                <w:rFonts w:ascii="Cambria Math" w:hAnsi="Cambria Math" w:cs="Cambria Math"/>
                <w:bCs/>
                <w:szCs w:val="24"/>
                <w:lang w:val="hy-AM"/>
              </w:rPr>
              <w:t>․</w:t>
            </w:r>
            <w:r w:rsidRPr="006D78A0">
              <w:rPr>
                <w:rFonts w:ascii="GHEA Grapalat" w:hAnsi="GHEA Grapalat"/>
                <w:bCs/>
                <w:szCs w:val="24"/>
                <w:lang w:val="hy-AM"/>
              </w:rPr>
              <w:t>02</w:t>
            </w:r>
            <w:r w:rsidRPr="006D78A0">
              <w:rPr>
                <w:rFonts w:ascii="Cambria Math" w:hAnsi="Cambria Math" w:cs="Cambria Math"/>
                <w:bCs/>
                <w:szCs w:val="24"/>
                <w:lang w:val="hy-AM"/>
              </w:rPr>
              <w:t>․</w:t>
            </w:r>
            <w:r w:rsidRPr="006D78A0">
              <w:rPr>
                <w:rFonts w:ascii="GHEA Grapalat" w:hAnsi="GHEA Grapalat"/>
                <w:bCs/>
                <w:szCs w:val="24"/>
                <w:lang w:val="hy-AM"/>
              </w:rPr>
              <w:t>2024թ</w:t>
            </w:r>
            <w:r w:rsidRPr="006D78A0">
              <w:rPr>
                <w:rFonts w:ascii="Cambria Math" w:hAnsi="Cambria Math" w:cs="Cambria Math"/>
                <w:bCs/>
                <w:szCs w:val="24"/>
                <w:lang w:val="hy-AM"/>
              </w:rPr>
              <w:t>․</w:t>
            </w:r>
            <w:r w:rsidRPr="006D78A0">
              <w:rPr>
                <w:rFonts w:ascii="GHEA Grapalat" w:hAnsi="GHEA Grapalat"/>
                <w:bCs/>
                <w:szCs w:val="24"/>
                <w:lang w:val="hy-AM"/>
              </w:rPr>
              <w:t xml:space="preserve"> N09-Ն հրաման</w:t>
            </w:r>
          </w:p>
        </w:tc>
        <w:tc>
          <w:tcPr>
            <w:tcW w:w="4286" w:type="dxa"/>
          </w:tcPr>
          <w:p w14:paraId="6DE24FC1" w14:textId="77777777" w:rsidR="008E7B16" w:rsidRPr="006D78A0" w:rsidRDefault="008E7B16" w:rsidP="003E1F34">
            <w:pPr>
              <w:shd w:val="clear" w:color="auto" w:fill="FFFFFF"/>
              <w:spacing w:line="360" w:lineRule="auto"/>
              <w:rPr>
                <w:rFonts w:ascii="GHEA Grapalat" w:hAnsi="GHEA Grapalat"/>
                <w:bCs/>
                <w:szCs w:val="24"/>
                <w:lang w:val="hy-AM"/>
              </w:rPr>
            </w:pPr>
            <w:r w:rsidRPr="00C93C4B">
              <w:rPr>
                <w:rFonts w:ascii="GHEA Grapalat" w:hAnsi="GHEA Grapalat"/>
                <w:bCs/>
                <w:szCs w:val="24"/>
                <w:lang w:val="hy-AM"/>
              </w:rPr>
              <w:t>ՀՀ</w:t>
            </w:r>
            <w:r w:rsidRPr="006D78A0">
              <w:rPr>
                <w:rFonts w:ascii="GHEA Grapalat" w:hAnsi="GHEA Grapalat"/>
                <w:bCs/>
                <w:szCs w:val="24"/>
                <w:lang w:val="hy-AM"/>
              </w:rPr>
              <w:t xml:space="preserve">ՇՆ 31-03.06-2024 «Մարզական նշանակության օբյեկտներ. Ծածկված շենքեր և համալիրներ» </w:t>
            </w:r>
          </w:p>
          <w:p w14:paraId="1E1A80F9" w14:textId="77777777" w:rsidR="008E7B16" w:rsidRPr="006D78A0" w:rsidRDefault="008E7B16" w:rsidP="003E1F34">
            <w:pPr>
              <w:shd w:val="clear" w:color="auto" w:fill="FFFFFF"/>
              <w:spacing w:line="360" w:lineRule="auto"/>
              <w:rPr>
                <w:rFonts w:ascii="GHEA Grapalat" w:hAnsi="GHEA Grapalat"/>
                <w:bCs/>
                <w:lang w:val="hy-AM"/>
              </w:rPr>
            </w:pPr>
          </w:p>
        </w:tc>
      </w:tr>
      <w:tr w:rsidR="008E7B16" w:rsidRPr="00D7302D" w14:paraId="0315988F" w14:textId="77777777" w:rsidTr="003E1F34">
        <w:trPr>
          <w:trHeight w:val="356"/>
          <w:jc w:val="center"/>
        </w:trPr>
        <w:tc>
          <w:tcPr>
            <w:tcW w:w="596" w:type="dxa"/>
          </w:tcPr>
          <w:p w14:paraId="1D69AA7F"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3</w:t>
            </w:r>
            <w:r>
              <w:rPr>
                <w:rFonts w:ascii="GHEA Grapalat" w:hAnsi="GHEA Grapalat" w:cs="Sylfaen"/>
                <w:color w:val="auto"/>
                <w:lang w:val="en-US"/>
              </w:rPr>
              <w:t>6</w:t>
            </w:r>
            <w:r w:rsidRPr="006D78A0">
              <w:rPr>
                <w:rFonts w:ascii="GHEA Grapalat" w:hAnsi="GHEA Grapalat" w:cs="Sylfaen"/>
                <w:color w:val="auto"/>
              </w:rPr>
              <w:t>)</w:t>
            </w:r>
          </w:p>
        </w:tc>
        <w:tc>
          <w:tcPr>
            <w:tcW w:w="4644" w:type="dxa"/>
          </w:tcPr>
          <w:p w14:paraId="79BE91FD" w14:textId="77777777" w:rsidR="008E7B16" w:rsidRPr="006D78A0" w:rsidRDefault="008E7B16" w:rsidP="003E1F34">
            <w:pPr>
              <w:shd w:val="clear" w:color="auto" w:fill="FFFFFF"/>
              <w:spacing w:line="360" w:lineRule="auto"/>
              <w:rPr>
                <w:rFonts w:ascii="GHEA Grapalat" w:hAnsi="GHEA Grapalat"/>
                <w:bCs/>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կոմիտեի նախագահի 25</w:t>
            </w:r>
            <w:r w:rsidRPr="006D78A0">
              <w:rPr>
                <w:rFonts w:ascii="Cambria Math" w:hAnsi="Cambria Math" w:cs="Cambria Math"/>
                <w:bCs/>
                <w:szCs w:val="24"/>
                <w:lang w:val="hy-AM"/>
              </w:rPr>
              <w:t>․</w:t>
            </w:r>
            <w:r w:rsidRPr="006D78A0">
              <w:rPr>
                <w:rFonts w:ascii="GHEA Grapalat" w:hAnsi="GHEA Grapalat"/>
                <w:bCs/>
                <w:szCs w:val="24"/>
                <w:lang w:val="hy-AM"/>
              </w:rPr>
              <w:t>06</w:t>
            </w:r>
            <w:r w:rsidRPr="006D78A0">
              <w:rPr>
                <w:rFonts w:ascii="Cambria Math" w:hAnsi="Cambria Math" w:cs="Cambria Math"/>
                <w:bCs/>
                <w:szCs w:val="24"/>
                <w:lang w:val="hy-AM"/>
              </w:rPr>
              <w:t>․</w:t>
            </w:r>
            <w:r w:rsidRPr="006D78A0">
              <w:rPr>
                <w:rFonts w:ascii="GHEA Grapalat" w:hAnsi="GHEA Grapalat"/>
                <w:bCs/>
                <w:szCs w:val="24"/>
                <w:lang w:val="hy-AM"/>
              </w:rPr>
              <w:t>2024թ</w:t>
            </w:r>
            <w:r w:rsidRPr="006D78A0">
              <w:rPr>
                <w:rFonts w:ascii="Cambria Math" w:hAnsi="Cambria Math" w:cs="Cambria Math"/>
                <w:bCs/>
                <w:szCs w:val="24"/>
                <w:lang w:val="hy-AM"/>
              </w:rPr>
              <w:t>․</w:t>
            </w:r>
            <w:r w:rsidRPr="006D78A0">
              <w:rPr>
                <w:rFonts w:ascii="GHEA Grapalat" w:hAnsi="GHEA Grapalat"/>
                <w:bCs/>
                <w:szCs w:val="24"/>
                <w:lang w:val="hy-AM"/>
              </w:rPr>
              <w:t xml:space="preserve"> N12-Ն հրաման</w:t>
            </w:r>
          </w:p>
        </w:tc>
        <w:tc>
          <w:tcPr>
            <w:tcW w:w="4286" w:type="dxa"/>
          </w:tcPr>
          <w:p w14:paraId="1EF39E88" w14:textId="77777777" w:rsidR="008E7B16" w:rsidRPr="006D78A0" w:rsidRDefault="008E7B16" w:rsidP="003E1F34">
            <w:pPr>
              <w:shd w:val="clear" w:color="auto" w:fill="FFFFFF"/>
              <w:spacing w:line="360" w:lineRule="auto"/>
              <w:rPr>
                <w:rFonts w:ascii="GHEA Grapalat" w:hAnsi="GHEA Grapalat"/>
                <w:bCs/>
                <w:lang w:val="hy-AM"/>
              </w:rPr>
            </w:pPr>
            <w:r w:rsidRPr="00C93C4B">
              <w:rPr>
                <w:rFonts w:ascii="GHEA Grapalat" w:hAnsi="GHEA Grapalat"/>
                <w:bCs/>
                <w:szCs w:val="24"/>
                <w:lang w:val="hy-AM"/>
              </w:rPr>
              <w:t>ՀՀ</w:t>
            </w:r>
            <w:r w:rsidRPr="006D78A0">
              <w:rPr>
                <w:rFonts w:ascii="GHEA Grapalat" w:hAnsi="GHEA Grapalat"/>
                <w:bCs/>
                <w:szCs w:val="24"/>
                <w:lang w:val="hy-AM"/>
              </w:rPr>
              <w:t>ՇՆ 31-03.07-2024 «Առողջապահական կազմակերպություններ. Հիվանդանոցային բուժօգնության (ստացիոնար) օբյեկտների շենքեր և շինություններ»</w:t>
            </w:r>
            <w:r w:rsidRPr="006D78A0">
              <w:rPr>
                <w:bCs/>
                <w:szCs w:val="24"/>
                <w:lang w:val="hy-AM"/>
              </w:rPr>
              <w:t> </w:t>
            </w:r>
            <w:r w:rsidRPr="006D78A0">
              <w:rPr>
                <w:rFonts w:ascii="GHEA Grapalat" w:hAnsi="GHEA Grapalat"/>
                <w:b/>
                <w:szCs w:val="24"/>
                <w:lang w:val="hy-AM"/>
              </w:rPr>
              <w:t xml:space="preserve"> </w:t>
            </w:r>
          </w:p>
        </w:tc>
      </w:tr>
      <w:tr w:rsidR="008E7B16" w:rsidRPr="00906172" w14:paraId="22B92B9E" w14:textId="77777777" w:rsidTr="003E1F34">
        <w:trPr>
          <w:trHeight w:val="1478"/>
          <w:jc w:val="center"/>
        </w:trPr>
        <w:tc>
          <w:tcPr>
            <w:tcW w:w="596" w:type="dxa"/>
          </w:tcPr>
          <w:p w14:paraId="6E8A4E8F"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3</w:t>
            </w:r>
            <w:r>
              <w:rPr>
                <w:rFonts w:ascii="GHEA Grapalat" w:hAnsi="GHEA Grapalat" w:cs="Sylfaen"/>
                <w:color w:val="auto"/>
                <w:lang w:val="en-US"/>
              </w:rPr>
              <w:t>7</w:t>
            </w:r>
            <w:r w:rsidRPr="006D78A0">
              <w:rPr>
                <w:rFonts w:ascii="GHEA Grapalat" w:hAnsi="GHEA Grapalat" w:cs="Sylfaen"/>
                <w:color w:val="auto"/>
                <w:lang w:val="en-US"/>
              </w:rPr>
              <w:t>)</w:t>
            </w:r>
          </w:p>
        </w:tc>
        <w:tc>
          <w:tcPr>
            <w:tcW w:w="4644" w:type="dxa"/>
          </w:tcPr>
          <w:p w14:paraId="4AF4AF06" w14:textId="77777777" w:rsidR="008E7B16" w:rsidRPr="006D78A0" w:rsidRDefault="008E7B16" w:rsidP="003E1F34">
            <w:pPr>
              <w:tabs>
                <w:tab w:val="left" w:pos="851"/>
              </w:tabs>
              <w:spacing w:line="360" w:lineRule="auto"/>
              <w:rPr>
                <w:rFonts w:ascii="GHEA Grapalat" w:hAnsi="GHEA Grapalat"/>
                <w:bCs/>
                <w:color w:val="000000"/>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w:t>
            </w:r>
            <w:r w:rsidRPr="006D78A0">
              <w:rPr>
                <w:rFonts w:ascii="GHEA Grapalat" w:hAnsi="GHEA Grapalat"/>
                <w:bCs/>
                <w:color w:val="000000"/>
                <w:szCs w:val="24"/>
                <w:lang w:val="hy-AM"/>
              </w:rPr>
              <w:t>աղաքաշինության կոմիտեի նախագահի 14.04.2025թ</w:t>
            </w:r>
            <w:r w:rsidRPr="006D78A0">
              <w:rPr>
                <w:rFonts w:ascii="Cambria Math" w:hAnsi="Cambria Math" w:cs="Cambria Math"/>
                <w:bCs/>
                <w:color w:val="000000"/>
                <w:szCs w:val="24"/>
                <w:lang w:val="hy-AM"/>
              </w:rPr>
              <w:t>․</w:t>
            </w:r>
            <w:r w:rsidRPr="006D78A0">
              <w:rPr>
                <w:rFonts w:ascii="GHEA Grapalat" w:hAnsi="GHEA Grapalat"/>
                <w:bCs/>
                <w:color w:val="000000"/>
                <w:szCs w:val="24"/>
                <w:lang w:val="hy-AM"/>
              </w:rPr>
              <w:t xml:space="preserve"> </w:t>
            </w:r>
          </w:p>
          <w:p w14:paraId="27EB5951" w14:textId="77777777" w:rsidR="008E7B16" w:rsidRPr="006D78A0" w:rsidRDefault="008E7B16" w:rsidP="003E1F34">
            <w:pPr>
              <w:spacing w:line="360" w:lineRule="auto"/>
              <w:rPr>
                <w:rFonts w:ascii="GHEA Grapalat" w:hAnsi="GHEA Grapalat"/>
                <w:bCs/>
                <w:szCs w:val="24"/>
                <w:lang w:val="hy-AM"/>
              </w:rPr>
            </w:pPr>
            <w:r w:rsidRPr="006D78A0">
              <w:rPr>
                <w:rFonts w:ascii="GHEA Grapalat" w:hAnsi="GHEA Grapalat"/>
                <w:bCs/>
                <w:color w:val="000000"/>
                <w:szCs w:val="24"/>
                <w:lang w:val="hy-AM"/>
              </w:rPr>
              <w:t>N 10-Ն  հրաման</w:t>
            </w:r>
          </w:p>
        </w:tc>
        <w:tc>
          <w:tcPr>
            <w:tcW w:w="4286" w:type="dxa"/>
          </w:tcPr>
          <w:p w14:paraId="0ACE2DA1" w14:textId="77777777" w:rsidR="008E7B16" w:rsidRPr="006D78A0" w:rsidRDefault="008E7B16" w:rsidP="003E1F34">
            <w:pPr>
              <w:tabs>
                <w:tab w:val="left" w:pos="851"/>
              </w:tabs>
              <w:spacing w:line="360" w:lineRule="auto"/>
              <w:rPr>
                <w:rFonts w:ascii="GHEA Grapalat" w:hAnsi="GHEA Grapalat"/>
                <w:bCs/>
                <w:color w:val="000000"/>
                <w:szCs w:val="24"/>
                <w:lang w:val="hy-AM"/>
              </w:rPr>
            </w:pPr>
            <w:r w:rsidRPr="00C93C4B">
              <w:rPr>
                <w:rFonts w:ascii="GHEA Grapalat" w:hAnsi="GHEA Grapalat"/>
                <w:bCs/>
                <w:szCs w:val="24"/>
                <w:lang w:val="hy-AM"/>
              </w:rPr>
              <w:t>ՀՀ</w:t>
            </w:r>
            <w:r w:rsidRPr="006D78A0">
              <w:rPr>
                <w:rFonts w:ascii="GHEA Grapalat" w:hAnsi="GHEA Grapalat"/>
                <w:bCs/>
                <w:szCs w:val="24"/>
                <w:lang w:val="hy-AM"/>
              </w:rPr>
              <w:t xml:space="preserve">ՇՆ 43-01-2025 «Բնակելի և հասարակական շենքերի էլեկտրասարքավորանք. </w:t>
            </w:r>
            <w:r w:rsidRPr="00906172">
              <w:rPr>
                <w:rFonts w:ascii="GHEA Grapalat" w:hAnsi="GHEA Grapalat"/>
                <w:bCs/>
                <w:szCs w:val="24"/>
                <w:lang w:val="hy-AM"/>
              </w:rPr>
              <w:t>Ն</w:t>
            </w:r>
            <w:r w:rsidRPr="006D78A0">
              <w:rPr>
                <w:rFonts w:ascii="GHEA Grapalat" w:hAnsi="GHEA Grapalat"/>
                <w:bCs/>
                <w:szCs w:val="24"/>
                <w:lang w:val="hy-AM"/>
              </w:rPr>
              <w:t>ախագծման նորմեր</w:t>
            </w:r>
          </w:p>
        </w:tc>
      </w:tr>
      <w:tr w:rsidR="008E7B16" w:rsidRPr="00D7302D" w14:paraId="45AA40DC" w14:textId="77777777" w:rsidTr="003E1F34">
        <w:trPr>
          <w:trHeight w:val="356"/>
          <w:jc w:val="center"/>
        </w:trPr>
        <w:tc>
          <w:tcPr>
            <w:tcW w:w="596" w:type="dxa"/>
          </w:tcPr>
          <w:p w14:paraId="34CB13BB"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3</w:t>
            </w:r>
            <w:r>
              <w:rPr>
                <w:rFonts w:ascii="GHEA Grapalat" w:hAnsi="GHEA Grapalat" w:cs="Sylfaen"/>
                <w:color w:val="auto"/>
                <w:lang w:val="en-US"/>
              </w:rPr>
              <w:t>8</w:t>
            </w:r>
            <w:r w:rsidRPr="006D78A0">
              <w:rPr>
                <w:rFonts w:ascii="GHEA Grapalat" w:hAnsi="GHEA Grapalat" w:cs="Sylfaen"/>
                <w:color w:val="auto"/>
              </w:rPr>
              <w:t>)</w:t>
            </w:r>
          </w:p>
        </w:tc>
        <w:tc>
          <w:tcPr>
            <w:tcW w:w="4644" w:type="dxa"/>
          </w:tcPr>
          <w:p w14:paraId="6DC0C3C6" w14:textId="77777777" w:rsidR="008E7B16" w:rsidRPr="006D78A0" w:rsidRDefault="008E7B16" w:rsidP="003E1F34">
            <w:pPr>
              <w:pStyle w:val="NormalWeb"/>
              <w:shd w:val="clear" w:color="auto" w:fill="FFFFFF"/>
              <w:spacing w:before="0" w:beforeAutospacing="0" w:after="0" w:afterAutospacing="0" w:line="360" w:lineRule="auto"/>
              <w:rPr>
                <w:rFonts w:ascii="GHEA Grapalat" w:eastAsia="Calibri" w:hAnsi="GHEA Grapalat"/>
                <w:bCs/>
                <w:lang w:val="hy-AM" w:eastAsia="ru-RU"/>
              </w:rPr>
            </w:pPr>
            <w:r>
              <w:rPr>
                <w:rFonts w:ascii="GHEA Grapalat" w:hAnsi="GHEA Grapalat"/>
                <w:bCs/>
                <w:lang w:val="hy-AM"/>
              </w:rPr>
              <w:t xml:space="preserve">Հայաստանի Հանրապետության </w:t>
            </w:r>
            <w:r w:rsidRPr="006D78A0">
              <w:rPr>
                <w:rFonts w:ascii="GHEA Grapalat" w:hAnsi="GHEA Grapalat"/>
                <w:bCs/>
                <w:lang w:val="hy-AM"/>
              </w:rPr>
              <w:t>առողջապահության նախարարի 17</w:t>
            </w:r>
            <w:r w:rsidRPr="006D78A0">
              <w:rPr>
                <w:rFonts w:ascii="Cambria Math" w:hAnsi="Cambria Math" w:cs="Cambria Math"/>
                <w:bCs/>
                <w:lang w:val="hy-AM"/>
              </w:rPr>
              <w:t>․</w:t>
            </w:r>
            <w:r w:rsidRPr="006D78A0">
              <w:rPr>
                <w:rFonts w:ascii="GHEA Grapalat" w:hAnsi="GHEA Grapalat"/>
                <w:bCs/>
                <w:lang w:val="hy-AM"/>
              </w:rPr>
              <w:t>05</w:t>
            </w:r>
            <w:r w:rsidRPr="006D78A0">
              <w:rPr>
                <w:rFonts w:ascii="Cambria Math" w:hAnsi="Cambria Math" w:cs="Cambria Math"/>
                <w:bCs/>
                <w:lang w:val="hy-AM"/>
              </w:rPr>
              <w:t>․</w:t>
            </w:r>
            <w:r w:rsidRPr="006D78A0">
              <w:rPr>
                <w:rFonts w:ascii="GHEA Grapalat" w:hAnsi="GHEA Grapalat"/>
                <w:bCs/>
                <w:lang w:val="hy-AM"/>
              </w:rPr>
              <w:t>2006թ</w:t>
            </w:r>
            <w:r w:rsidRPr="006D78A0">
              <w:rPr>
                <w:rFonts w:ascii="Cambria Math" w:hAnsi="Cambria Math" w:cs="Cambria Math"/>
                <w:bCs/>
                <w:lang w:val="hy-AM"/>
              </w:rPr>
              <w:t>․</w:t>
            </w:r>
            <w:r w:rsidRPr="006D78A0">
              <w:rPr>
                <w:rFonts w:ascii="GHEA Grapalat" w:hAnsi="GHEA Grapalat"/>
                <w:bCs/>
                <w:lang w:val="hy-AM"/>
              </w:rPr>
              <w:t xml:space="preserve"> N533-Ն հրաման</w:t>
            </w:r>
          </w:p>
        </w:tc>
        <w:tc>
          <w:tcPr>
            <w:tcW w:w="4286" w:type="dxa"/>
          </w:tcPr>
          <w:p w14:paraId="172370C7" w14:textId="77777777" w:rsidR="008E7B16" w:rsidRPr="006D78A0" w:rsidRDefault="008E7B16" w:rsidP="003E1F34">
            <w:pPr>
              <w:pStyle w:val="NormalWeb"/>
              <w:shd w:val="clear" w:color="auto" w:fill="FFFFFF"/>
              <w:spacing w:before="0" w:beforeAutospacing="0" w:after="0" w:afterAutospacing="0" w:line="360" w:lineRule="auto"/>
              <w:rPr>
                <w:rFonts w:ascii="GHEA Grapalat" w:hAnsi="GHEA Grapalat"/>
                <w:bCs/>
                <w:lang w:val="hy-AM"/>
              </w:rPr>
            </w:pPr>
            <w:r w:rsidRPr="006D78A0">
              <w:rPr>
                <w:rFonts w:ascii="GHEA Grapalat" w:eastAsia="Calibri" w:hAnsi="GHEA Grapalat"/>
                <w:bCs/>
                <w:lang w:val="hy-AM" w:eastAsia="ru-RU"/>
              </w:rPr>
              <w:t xml:space="preserve">ՀՆ N 2.2.4-009-06 «Աշխատատեղերում, բնակելի և հասարակական շենքերում թրթռման (վիբրացիայի) հիգիենիկ նորմերը» </w:t>
            </w:r>
          </w:p>
        </w:tc>
      </w:tr>
      <w:tr w:rsidR="008E7B16" w:rsidRPr="00D7302D" w14:paraId="6408FA24" w14:textId="77777777" w:rsidTr="003E1F34">
        <w:trPr>
          <w:trHeight w:val="356"/>
          <w:jc w:val="center"/>
        </w:trPr>
        <w:tc>
          <w:tcPr>
            <w:tcW w:w="596" w:type="dxa"/>
          </w:tcPr>
          <w:p w14:paraId="2F870519"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3</w:t>
            </w:r>
            <w:r>
              <w:rPr>
                <w:rFonts w:ascii="GHEA Grapalat" w:hAnsi="GHEA Grapalat" w:cs="Sylfaen"/>
                <w:color w:val="auto"/>
                <w:lang w:val="en-US"/>
              </w:rPr>
              <w:t>9</w:t>
            </w:r>
            <w:r w:rsidRPr="006D78A0">
              <w:rPr>
                <w:rFonts w:ascii="GHEA Grapalat" w:hAnsi="GHEA Grapalat" w:cs="Sylfaen"/>
                <w:color w:val="auto"/>
              </w:rPr>
              <w:t>)</w:t>
            </w:r>
          </w:p>
        </w:tc>
        <w:tc>
          <w:tcPr>
            <w:tcW w:w="4644" w:type="dxa"/>
          </w:tcPr>
          <w:p w14:paraId="69DB6D5E" w14:textId="77777777" w:rsidR="008E7B16" w:rsidRPr="006D78A0" w:rsidRDefault="008E7B16" w:rsidP="003E1F34">
            <w:pPr>
              <w:pStyle w:val="NormalWeb"/>
              <w:shd w:val="clear" w:color="auto" w:fill="FFFFFF"/>
              <w:spacing w:before="0" w:beforeAutospacing="0" w:after="0" w:afterAutospacing="0" w:line="360" w:lineRule="auto"/>
              <w:rPr>
                <w:rFonts w:ascii="GHEA Grapalat" w:eastAsia="Calibri" w:hAnsi="GHEA Grapalat"/>
                <w:bCs/>
                <w:lang w:val="hy-AM"/>
              </w:rPr>
            </w:pPr>
            <w:r>
              <w:rPr>
                <w:rFonts w:ascii="GHEA Grapalat" w:hAnsi="GHEA Grapalat"/>
                <w:bCs/>
                <w:lang w:val="hy-AM"/>
              </w:rPr>
              <w:t xml:space="preserve">Հայաստանի Հանրապետության </w:t>
            </w:r>
            <w:r w:rsidRPr="006D78A0">
              <w:rPr>
                <w:rFonts w:ascii="GHEA Grapalat" w:hAnsi="GHEA Grapalat"/>
                <w:bCs/>
                <w:lang w:val="hy-AM"/>
              </w:rPr>
              <w:t>առողջապահության նախարարի 16</w:t>
            </w:r>
            <w:r w:rsidRPr="006D78A0">
              <w:rPr>
                <w:rFonts w:ascii="Cambria Math" w:hAnsi="Cambria Math" w:cs="Cambria Math"/>
                <w:bCs/>
                <w:lang w:val="hy-AM"/>
              </w:rPr>
              <w:t>․</w:t>
            </w:r>
            <w:r w:rsidRPr="006D78A0">
              <w:rPr>
                <w:rFonts w:ascii="GHEA Grapalat" w:hAnsi="GHEA Grapalat"/>
                <w:bCs/>
                <w:lang w:val="hy-AM"/>
              </w:rPr>
              <w:t>04</w:t>
            </w:r>
            <w:r w:rsidRPr="006D78A0">
              <w:rPr>
                <w:rFonts w:ascii="Cambria Math" w:hAnsi="Cambria Math" w:cs="Cambria Math"/>
                <w:bCs/>
                <w:lang w:val="hy-AM"/>
              </w:rPr>
              <w:t>․</w:t>
            </w:r>
            <w:r w:rsidRPr="006D78A0">
              <w:rPr>
                <w:rFonts w:ascii="GHEA Grapalat" w:hAnsi="GHEA Grapalat"/>
                <w:bCs/>
                <w:lang w:val="hy-AM"/>
              </w:rPr>
              <w:t>2009թ</w:t>
            </w:r>
            <w:r w:rsidRPr="006D78A0">
              <w:rPr>
                <w:rFonts w:ascii="Cambria Math" w:hAnsi="Cambria Math" w:cs="Cambria Math"/>
                <w:bCs/>
                <w:lang w:val="hy-AM"/>
              </w:rPr>
              <w:t>․</w:t>
            </w:r>
            <w:r w:rsidRPr="006D78A0">
              <w:rPr>
                <w:rFonts w:ascii="GHEA Grapalat" w:hAnsi="GHEA Grapalat"/>
                <w:bCs/>
                <w:lang w:val="hy-AM"/>
              </w:rPr>
              <w:t xml:space="preserve"> N06-Ն հրաման</w:t>
            </w:r>
          </w:p>
        </w:tc>
        <w:tc>
          <w:tcPr>
            <w:tcW w:w="4286" w:type="dxa"/>
          </w:tcPr>
          <w:p w14:paraId="21FF8E76" w14:textId="77777777" w:rsidR="008E7B16" w:rsidRPr="006D78A0" w:rsidRDefault="008E7B16" w:rsidP="003E1F34">
            <w:pPr>
              <w:pStyle w:val="NormalWeb"/>
              <w:shd w:val="clear" w:color="auto" w:fill="FFFFFF"/>
              <w:spacing w:before="0" w:beforeAutospacing="0" w:after="0" w:afterAutospacing="0" w:line="360" w:lineRule="auto"/>
              <w:rPr>
                <w:rFonts w:ascii="GHEA Grapalat" w:hAnsi="GHEA Grapalat"/>
                <w:bCs/>
                <w:lang w:val="hy-AM"/>
              </w:rPr>
            </w:pPr>
            <w:r w:rsidRPr="006D78A0">
              <w:rPr>
                <w:rFonts w:ascii="GHEA Grapalat" w:eastAsia="Calibri" w:hAnsi="GHEA Grapalat"/>
                <w:bCs/>
                <w:lang w:val="hy-AM"/>
              </w:rPr>
              <w:t xml:space="preserve"> «Հասարակական զուգարաններին ներկայացվող հիգիենիկ պահանջներ</w:t>
            </w:r>
            <w:r w:rsidRPr="006D78A0">
              <w:rPr>
                <w:rFonts w:ascii="Sylfaen" w:eastAsia="Calibri" w:hAnsi="Sylfaen"/>
                <w:bCs/>
                <w:lang w:val="hy-AM"/>
              </w:rPr>
              <w:t>»</w:t>
            </w:r>
            <w:r w:rsidRPr="006D78A0">
              <w:rPr>
                <w:rFonts w:ascii="GHEA Grapalat" w:eastAsia="Calibri" w:hAnsi="GHEA Grapalat"/>
                <w:bCs/>
                <w:lang w:val="hy-AM"/>
              </w:rPr>
              <w:t xml:space="preserve"> N2-III-2.13  սանիտարական կանոններ»  </w:t>
            </w:r>
          </w:p>
        </w:tc>
      </w:tr>
      <w:tr w:rsidR="008E7B16" w:rsidRPr="006D78A0" w14:paraId="7D70C44D" w14:textId="77777777" w:rsidTr="003E1F34">
        <w:trPr>
          <w:trHeight w:val="356"/>
          <w:jc w:val="center"/>
        </w:trPr>
        <w:tc>
          <w:tcPr>
            <w:tcW w:w="596" w:type="dxa"/>
          </w:tcPr>
          <w:p w14:paraId="47711689"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Pr>
                <w:rFonts w:ascii="GHEA Grapalat" w:hAnsi="GHEA Grapalat" w:cs="Sylfaen"/>
                <w:color w:val="auto"/>
                <w:lang w:val="en-US"/>
              </w:rPr>
              <w:t>40</w:t>
            </w:r>
            <w:r w:rsidRPr="006D78A0">
              <w:rPr>
                <w:rFonts w:ascii="GHEA Grapalat" w:hAnsi="GHEA Grapalat" w:cs="Sylfaen"/>
                <w:color w:val="auto"/>
              </w:rPr>
              <w:t>)</w:t>
            </w:r>
          </w:p>
        </w:tc>
        <w:tc>
          <w:tcPr>
            <w:tcW w:w="4644" w:type="dxa"/>
          </w:tcPr>
          <w:p w14:paraId="587A6F58" w14:textId="77777777" w:rsidR="008E7B16" w:rsidRPr="006D78A0" w:rsidRDefault="008E7B16" w:rsidP="003E1F34">
            <w:pPr>
              <w:pStyle w:val="NormalWeb"/>
              <w:shd w:val="clear" w:color="auto" w:fill="FFFFFF"/>
              <w:spacing w:before="0" w:beforeAutospacing="0" w:after="0" w:afterAutospacing="0" w:line="360" w:lineRule="auto"/>
              <w:rPr>
                <w:rFonts w:ascii="GHEA Grapalat" w:eastAsia="Calibri" w:hAnsi="GHEA Grapalat"/>
                <w:lang w:val="hy-AM"/>
              </w:rPr>
            </w:pPr>
            <w:r>
              <w:rPr>
                <w:rFonts w:ascii="GHEA Grapalat" w:hAnsi="GHEA Grapalat"/>
                <w:bCs/>
                <w:lang w:val="hy-AM"/>
              </w:rPr>
              <w:t xml:space="preserve">Հայաստանի Հանրապետության </w:t>
            </w:r>
            <w:r w:rsidRPr="006D78A0">
              <w:rPr>
                <w:rFonts w:ascii="GHEA Grapalat" w:hAnsi="GHEA Grapalat"/>
                <w:bCs/>
                <w:lang w:val="hy-AM"/>
              </w:rPr>
              <w:t>տարածքային կառավարման և արտակարգ իրավիճակների նախարարի 18</w:t>
            </w:r>
            <w:r w:rsidRPr="006D78A0">
              <w:rPr>
                <w:rFonts w:ascii="Cambria Math" w:hAnsi="Cambria Math" w:cs="Cambria Math"/>
                <w:bCs/>
                <w:lang w:val="hy-AM"/>
              </w:rPr>
              <w:t>․</w:t>
            </w:r>
            <w:r w:rsidRPr="006D78A0">
              <w:rPr>
                <w:rFonts w:ascii="GHEA Grapalat" w:hAnsi="GHEA Grapalat"/>
                <w:bCs/>
                <w:lang w:val="hy-AM"/>
              </w:rPr>
              <w:t>06</w:t>
            </w:r>
            <w:r w:rsidRPr="006D78A0">
              <w:rPr>
                <w:rFonts w:ascii="Cambria Math" w:hAnsi="Cambria Math" w:cs="Cambria Math"/>
                <w:bCs/>
                <w:lang w:val="hy-AM"/>
              </w:rPr>
              <w:t>․</w:t>
            </w:r>
            <w:r w:rsidRPr="006D78A0">
              <w:rPr>
                <w:rFonts w:ascii="GHEA Grapalat" w:hAnsi="GHEA Grapalat"/>
                <w:bCs/>
                <w:lang w:val="hy-AM"/>
              </w:rPr>
              <w:t>2015 թ</w:t>
            </w:r>
            <w:r w:rsidRPr="006D78A0">
              <w:rPr>
                <w:rFonts w:ascii="Cambria Math" w:hAnsi="Cambria Math" w:cs="Cambria Math"/>
                <w:bCs/>
                <w:lang w:val="hy-AM"/>
              </w:rPr>
              <w:t>․</w:t>
            </w:r>
            <w:r w:rsidRPr="006D78A0">
              <w:rPr>
                <w:rFonts w:ascii="GHEA Grapalat" w:hAnsi="GHEA Grapalat"/>
                <w:bCs/>
                <w:lang w:val="hy-AM"/>
              </w:rPr>
              <w:t xml:space="preserve"> N595-Ն հրաման</w:t>
            </w:r>
          </w:p>
        </w:tc>
        <w:tc>
          <w:tcPr>
            <w:tcW w:w="4286" w:type="dxa"/>
          </w:tcPr>
          <w:p w14:paraId="6C0E5A2F" w14:textId="77777777" w:rsidR="008E7B16" w:rsidRPr="006D78A0" w:rsidRDefault="008E7B16" w:rsidP="003E1F34">
            <w:pPr>
              <w:pStyle w:val="NormalWeb"/>
              <w:shd w:val="clear" w:color="auto" w:fill="FFFFFF"/>
              <w:spacing w:before="0" w:beforeAutospacing="0" w:after="0" w:afterAutospacing="0" w:line="360" w:lineRule="auto"/>
              <w:jc w:val="both"/>
              <w:rPr>
                <w:rFonts w:ascii="GHEA Grapalat" w:eastAsia="Calibri" w:hAnsi="GHEA Grapalat"/>
                <w:bCs/>
                <w:lang w:val="hy-AM"/>
              </w:rPr>
            </w:pPr>
            <w:bookmarkStart w:id="3" w:name="_Hlk194915440"/>
            <w:r w:rsidRPr="006D78A0">
              <w:rPr>
                <w:rFonts w:ascii="GHEA Grapalat" w:eastAsia="Calibri" w:hAnsi="GHEA Grapalat"/>
                <w:lang w:val="hy-AM"/>
              </w:rPr>
              <w:t>«</w:t>
            </w:r>
            <w:r w:rsidRPr="006D78A0">
              <w:rPr>
                <w:rFonts w:ascii="GHEA Grapalat" w:eastAsia="Calibri" w:hAnsi="GHEA Grapalat"/>
                <w:bCs/>
                <w:lang w:val="hy-AM"/>
              </w:rPr>
              <w:t xml:space="preserve">Հրդեհային անվտանգության կանոններ» </w:t>
            </w:r>
          </w:p>
          <w:bookmarkEnd w:id="3"/>
          <w:p w14:paraId="7DA6A765" w14:textId="77777777" w:rsidR="008E7B16" w:rsidRPr="006D78A0" w:rsidRDefault="008E7B16" w:rsidP="003E1F34">
            <w:pPr>
              <w:pStyle w:val="NormalWeb"/>
              <w:shd w:val="clear" w:color="auto" w:fill="FFFFFF"/>
              <w:spacing w:before="0" w:beforeAutospacing="0" w:after="0" w:afterAutospacing="0" w:line="360" w:lineRule="auto"/>
              <w:jc w:val="both"/>
              <w:rPr>
                <w:rFonts w:ascii="GHEA Grapalat" w:hAnsi="GHEA Grapalat"/>
                <w:bCs/>
                <w:lang w:val="hy-AM"/>
              </w:rPr>
            </w:pPr>
          </w:p>
        </w:tc>
      </w:tr>
      <w:tr w:rsidR="008E7B16" w:rsidRPr="00D7302D" w14:paraId="348A9485" w14:textId="77777777" w:rsidTr="003E1F34">
        <w:trPr>
          <w:trHeight w:val="1124"/>
          <w:jc w:val="center"/>
        </w:trPr>
        <w:tc>
          <w:tcPr>
            <w:tcW w:w="596" w:type="dxa"/>
          </w:tcPr>
          <w:p w14:paraId="6A27AC7D"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lastRenderedPageBreak/>
              <w:t>4</w:t>
            </w:r>
            <w:r>
              <w:rPr>
                <w:rFonts w:ascii="GHEA Grapalat" w:hAnsi="GHEA Grapalat" w:cs="Sylfaen"/>
                <w:color w:val="auto"/>
                <w:lang w:val="en-US"/>
              </w:rPr>
              <w:t>1</w:t>
            </w:r>
            <w:r w:rsidRPr="006D78A0">
              <w:rPr>
                <w:rFonts w:ascii="GHEA Grapalat" w:hAnsi="GHEA Grapalat" w:cs="Sylfaen"/>
                <w:color w:val="auto"/>
                <w:lang w:val="en-US"/>
              </w:rPr>
              <w:t>)</w:t>
            </w:r>
          </w:p>
        </w:tc>
        <w:tc>
          <w:tcPr>
            <w:tcW w:w="4644" w:type="dxa"/>
          </w:tcPr>
          <w:p w14:paraId="0F11349E" w14:textId="77777777" w:rsidR="008E7B16" w:rsidRPr="006D78A0" w:rsidRDefault="008E7B16" w:rsidP="003E1F34">
            <w:pPr>
              <w:shd w:val="clear" w:color="auto" w:fill="FFFFFF"/>
              <w:spacing w:line="360" w:lineRule="auto"/>
              <w:rPr>
                <w:rFonts w:ascii="GHEA Grapalat" w:hAnsi="GHEA Grapalat"/>
                <w:szCs w:val="24"/>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կոմիտեի նախագահի 26</w:t>
            </w:r>
            <w:r w:rsidRPr="006D78A0">
              <w:rPr>
                <w:rFonts w:ascii="Cambria Math" w:hAnsi="Cambria Math" w:cs="Cambria Math"/>
                <w:bCs/>
                <w:szCs w:val="24"/>
                <w:lang w:val="hy-AM"/>
              </w:rPr>
              <w:t>․</w:t>
            </w:r>
            <w:r w:rsidRPr="006D78A0">
              <w:rPr>
                <w:rFonts w:ascii="GHEA Grapalat" w:hAnsi="GHEA Grapalat"/>
                <w:bCs/>
                <w:szCs w:val="24"/>
                <w:lang w:val="hy-AM"/>
              </w:rPr>
              <w:t>05</w:t>
            </w:r>
            <w:r w:rsidRPr="006D78A0">
              <w:rPr>
                <w:rFonts w:ascii="Cambria Math" w:hAnsi="Cambria Math" w:cs="Cambria Math"/>
                <w:bCs/>
                <w:szCs w:val="24"/>
                <w:lang w:val="hy-AM"/>
              </w:rPr>
              <w:t>․</w:t>
            </w:r>
            <w:r w:rsidRPr="006D78A0">
              <w:rPr>
                <w:rFonts w:ascii="GHEA Grapalat" w:hAnsi="GHEA Grapalat"/>
                <w:bCs/>
                <w:szCs w:val="24"/>
                <w:lang w:val="hy-AM"/>
              </w:rPr>
              <w:t>2021թ</w:t>
            </w:r>
            <w:r w:rsidRPr="006D78A0">
              <w:rPr>
                <w:rFonts w:ascii="Cambria Math" w:hAnsi="Cambria Math" w:cs="Cambria Math"/>
                <w:bCs/>
                <w:szCs w:val="24"/>
                <w:lang w:val="hy-AM"/>
              </w:rPr>
              <w:t>․</w:t>
            </w:r>
            <w:r w:rsidRPr="006D78A0">
              <w:rPr>
                <w:rFonts w:ascii="GHEA Grapalat" w:hAnsi="GHEA Grapalat"/>
                <w:bCs/>
                <w:szCs w:val="24"/>
                <w:lang w:val="hy-AM"/>
              </w:rPr>
              <w:t xml:space="preserve"> N41-Ն հրաման</w:t>
            </w:r>
          </w:p>
        </w:tc>
        <w:tc>
          <w:tcPr>
            <w:tcW w:w="4286" w:type="dxa"/>
          </w:tcPr>
          <w:p w14:paraId="221C58E2" w14:textId="77777777" w:rsidR="008E7B16" w:rsidRPr="006D78A0" w:rsidRDefault="008E7B16" w:rsidP="003E1F34">
            <w:pPr>
              <w:shd w:val="clear" w:color="auto" w:fill="FFFFFF"/>
              <w:spacing w:line="360" w:lineRule="auto"/>
              <w:jc w:val="both"/>
              <w:rPr>
                <w:rFonts w:ascii="GHEA Grapalat" w:hAnsi="GHEA Grapalat"/>
                <w:bCs/>
                <w:szCs w:val="24"/>
                <w:lang w:val="hy-AM"/>
              </w:rPr>
            </w:pPr>
            <w:r w:rsidRPr="006D78A0">
              <w:rPr>
                <w:rFonts w:ascii="GHEA Grapalat" w:hAnsi="GHEA Grapalat"/>
                <w:szCs w:val="24"/>
                <w:lang w:val="hy-AM"/>
              </w:rPr>
              <w:t>«</w:t>
            </w:r>
            <w:r w:rsidRPr="006D78A0">
              <w:rPr>
                <w:rFonts w:ascii="GHEA Grapalat" w:hAnsi="GHEA Grapalat"/>
                <w:bCs/>
                <w:szCs w:val="24"/>
                <w:lang w:val="hy-AM"/>
              </w:rPr>
              <w:t>Տարբեր նշանակության շենքերի ու շինությունների սեյսմակայունության (երկրաշարժադիմացկունության) բարձրացման առաջնահերթության գնահատման մեթոդաբանություն»</w:t>
            </w:r>
          </w:p>
        </w:tc>
      </w:tr>
      <w:tr w:rsidR="008E7B16" w:rsidRPr="00D7302D" w14:paraId="67040066" w14:textId="77777777" w:rsidTr="003E1F34">
        <w:trPr>
          <w:trHeight w:val="356"/>
          <w:jc w:val="center"/>
        </w:trPr>
        <w:tc>
          <w:tcPr>
            <w:tcW w:w="596" w:type="dxa"/>
          </w:tcPr>
          <w:p w14:paraId="4370718E"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4</w:t>
            </w:r>
            <w:r>
              <w:rPr>
                <w:rFonts w:ascii="GHEA Grapalat" w:hAnsi="GHEA Grapalat" w:cs="Sylfaen"/>
                <w:color w:val="auto"/>
                <w:lang w:val="en-US"/>
              </w:rPr>
              <w:t>2</w:t>
            </w:r>
            <w:r w:rsidRPr="006D78A0">
              <w:rPr>
                <w:rFonts w:ascii="GHEA Grapalat" w:hAnsi="GHEA Grapalat" w:cs="Sylfaen"/>
                <w:color w:val="auto"/>
                <w:lang w:val="en-US"/>
              </w:rPr>
              <w:t>)</w:t>
            </w:r>
          </w:p>
        </w:tc>
        <w:tc>
          <w:tcPr>
            <w:tcW w:w="4644" w:type="dxa"/>
          </w:tcPr>
          <w:p w14:paraId="4BC13A1D" w14:textId="77777777" w:rsidR="008E7B16" w:rsidRPr="006D78A0" w:rsidRDefault="008E7B16" w:rsidP="003E1F34">
            <w:pPr>
              <w:tabs>
                <w:tab w:val="left" w:pos="851"/>
                <w:tab w:val="left" w:pos="1080"/>
              </w:tabs>
              <w:spacing w:line="360" w:lineRule="auto"/>
              <w:ind w:left="146" w:right="1031"/>
              <w:rPr>
                <w:rFonts w:ascii="GHEA Grapalat" w:hAnsi="GHEA Grapalat"/>
                <w:szCs w:val="24"/>
                <w:shd w:val="clear" w:color="auto" w:fill="FFFFFF"/>
                <w:lang w:val="hy-AM"/>
              </w:rPr>
            </w:pPr>
            <w:r>
              <w:rPr>
                <w:rFonts w:ascii="GHEA Grapalat" w:hAnsi="GHEA Grapalat"/>
                <w:bCs/>
                <w:szCs w:val="24"/>
                <w:lang w:val="hy-AM"/>
              </w:rPr>
              <w:t xml:space="preserve">Հայաստանի Հանրապետության </w:t>
            </w:r>
            <w:r w:rsidRPr="006D78A0">
              <w:rPr>
                <w:rFonts w:ascii="GHEA Grapalat" w:hAnsi="GHEA Grapalat"/>
                <w:szCs w:val="24"/>
                <w:lang w:val="hy-AM"/>
              </w:rPr>
              <w:t>քաղաքաշինության կոմիտեի նախագահի 28</w:t>
            </w:r>
            <w:r w:rsidRPr="006D78A0">
              <w:rPr>
                <w:rFonts w:ascii="Cambria Math" w:hAnsi="Cambria Math" w:cs="Cambria Math"/>
                <w:szCs w:val="24"/>
                <w:lang w:val="hy-AM"/>
              </w:rPr>
              <w:t>․</w:t>
            </w:r>
            <w:r w:rsidRPr="006D78A0">
              <w:rPr>
                <w:rFonts w:ascii="GHEA Grapalat" w:hAnsi="GHEA Grapalat"/>
                <w:szCs w:val="24"/>
                <w:lang w:val="hy-AM"/>
              </w:rPr>
              <w:t>12</w:t>
            </w:r>
            <w:r w:rsidRPr="006D78A0">
              <w:rPr>
                <w:rFonts w:ascii="Cambria Math" w:hAnsi="Cambria Math" w:cs="Cambria Math"/>
                <w:szCs w:val="24"/>
                <w:lang w:val="hy-AM"/>
              </w:rPr>
              <w:t>․</w:t>
            </w:r>
            <w:r w:rsidRPr="006D78A0">
              <w:rPr>
                <w:rFonts w:ascii="GHEA Grapalat" w:hAnsi="GHEA Grapalat"/>
                <w:szCs w:val="24"/>
                <w:lang w:val="hy-AM"/>
              </w:rPr>
              <w:t>2020թ</w:t>
            </w:r>
            <w:r w:rsidRPr="006D78A0">
              <w:rPr>
                <w:rFonts w:ascii="Cambria Math" w:hAnsi="Cambria Math" w:cs="Cambria Math"/>
                <w:szCs w:val="24"/>
                <w:lang w:val="hy-AM"/>
              </w:rPr>
              <w:t>․</w:t>
            </w:r>
            <w:r w:rsidRPr="006D78A0">
              <w:rPr>
                <w:rFonts w:ascii="GHEA Grapalat" w:hAnsi="GHEA Grapalat"/>
                <w:szCs w:val="24"/>
                <w:lang w:val="hy-AM"/>
              </w:rPr>
              <w:t xml:space="preserve"> N 102-Ն հրաման</w:t>
            </w:r>
          </w:p>
        </w:tc>
        <w:tc>
          <w:tcPr>
            <w:tcW w:w="4286" w:type="dxa"/>
          </w:tcPr>
          <w:p w14:paraId="4EDF4918" w14:textId="77777777" w:rsidR="008E7B16" w:rsidRPr="006D78A0" w:rsidRDefault="008E7B16" w:rsidP="003E1F34">
            <w:pPr>
              <w:tabs>
                <w:tab w:val="left" w:pos="851"/>
                <w:tab w:val="left" w:pos="1080"/>
              </w:tabs>
              <w:spacing w:line="360" w:lineRule="auto"/>
              <w:rPr>
                <w:rFonts w:ascii="GHEA Grapalat" w:hAnsi="GHEA Grapalat"/>
                <w:lang w:val="hy-AM"/>
              </w:rPr>
            </w:pPr>
            <w:r w:rsidRPr="00C93C4B">
              <w:rPr>
                <w:rFonts w:ascii="GHEA Grapalat" w:hAnsi="GHEA Grapalat"/>
                <w:szCs w:val="24"/>
                <w:shd w:val="clear" w:color="auto" w:fill="FFFFFF"/>
                <w:lang w:val="hy-AM"/>
              </w:rPr>
              <w:t>ՀՀ</w:t>
            </w:r>
            <w:r w:rsidRPr="006D78A0">
              <w:rPr>
                <w:rFonts w:ascii="GHEA Grapalat" w:hAnsi="GHEA Grapalat"/>
                <w:szCs w:val="24"/>
                <w:shd w:val="clear" w:color="auto" w:fill="FFFFFF"/>
                <w:lang w:val="hy-AM"/>
              </w:rPr>
              <w:t xml:space="preserve">ՇՆ 20.04-2020 «Երկրաշարժադիմացկուն շինարարություն. նախագծման նորմեր»  </w:t>
            </w:r>
          </w:p>
        </w:tc>
      </w:tr>
      <w:tr w:rsidR="008E7B16" w:rsidRPr="006D78A0" w14:paraId="02AF3924" w14:textId="77777777" w:rsidTr="003E1F34">
        <w:trPr>
          <w:trHeight w:val="1394"/>
          <w:jc w:val="center"/>
        </w:trPr>
        <w:tc>
          <w:tcPr>
            <w:tcW w:w="596" w:type="dxa"/>
            <w:tcBorders>
              <w:top w:val="single" w:sz="4" w:space="0" w:color="auto"/>
              <w:left w:val="single" w:sz="4" w:space="0" w:color="auto"/>
              <w:bottom w:val="single" w:sz="4" w:space="0" w:color="auto"/>
              <w:right w:val="single" w:sz="4" w:space="0" w:color="auto"/>
            </w:tcBorders>
          </w:tcPr>
          <w:p w14:paraId="1F902B5D" w14:textId="77777777" w:rsidR="008E7B16" w:rsidRPr="006D78A0" w:rsidRDefault="008E7B16" w:rsidP="003E1F34">
            <w:pPr>
              <w:pStyle w:val="Default"/>
              <w:tabs>
                <w:tab w:val="left" w:pos="851"/>
              </w:tabs>
              <w:spacing w:line="360" w:lineRule="auto"/>
              <w:rPr>
                <w:rFonts w:ascii="GHEA Grapalat" w:hAnsi="GHEA Grapalat" w:cs="Sylfaen"/>
                <w:color w:val="auto"/>
                <w:lang w:val="en-US"/>
              </w:rPr>
            </w:pPr>
            <w:r w:rsidRPr="006D78A0">
              <w:rPr>
                <w:rFonts w:ascii="GHEA Grapalat" w:hAnsi="GHEA Grapalat" w:cs="Sylfaen"/>
                <w:color w:val="auto"/>
                <w:lang w:val="hy-AM"/>
              </w:rPr>
              <w:t>4</w:t>
            </w:r>
            <w:r>
              <w:rPr>
                <w:rFonts w:ascii="GHEA Grapalat" w:hAnsi="GHEA Grapalat" w:cs="Sylfaen"/>
                <w:color w:val="auto"/>
                <w:lang w:val="en-US"/>
              </w:rPr>
              <w:t>3</w:t>
            </w:r>
            <w:r w:rsidRPr="006D78A0">
              <w:rPr>
                <w:rFonts w:ascii="GHEA Grapalat" w:hAnsi="GHEA Grapalat" w:cs="Sylfaen"/>
                <w:color w:val="auto"/>
                <w:lang w:val="en-US"/>
              </w:rPr>
              <w:t>)</w:t>
            </w:r>
          </w:p>
        </w:tc>
        <w:tc>
          <w:tcPr>
            <w:tcW w:w="4644" w:type="dxa"/>
            <w:tcBorders>
              <w:top w:val="single" w:sz="4" w:space="0" w:color="auto"/>
              <w:left w:val="single" w:sz="4" w:space="0" w:color="auto"/>
              <w:bottom w:val="single" w:sz="4" w:space="0" w:color="auto"/>
              <w:right w:val="single" w:sz="4" w:space="0" w:color="auto"/>
            </w:tcBorders>
          </w:tcPr>
          <w:p w14:paraId="78DC4E3F" w14:textId="77777777" w:rsidR="008E7B16" w:rsidRPr="006D78A0" w:rsidRDefault="008E7B16" w:rsidP="003E1F34">
            <w:pPr>
              <w:tabs>
                <w:tab w:val="left" w:pos="851"/>
              </w:tabs>
              <w:spacing w:line="360" w:lineRule="auto"/>
              <w:rPr>
                <w:rFonts w:ascii="GHEA Grapalat" w:hAnsi="GHEA Grapalat"/>
                <w:szCs w:val="24"/>
                <w:shd w:val="clear" w:color="auto" w:fill="FFFFFF"/>
                <w:lang w:val="hy-AM"/>
              </w:rPr>
            </w:pPr>
            <w:r>
              <w:rPr>
                <w:rFonts w:ascii="GHEA Grapalat" w:hAnsi="GHEA Grapalat"/>
                <w:bCs/>
                <w:szCs w:val="24"/>
                <w:lang w:val="hy-AM"/>
              </w:rPr>
              <w:t xml:space="preserve">Հայաստանի Հանրապետության </w:t>
            </w:r>
            <w:r w:rsidRPr="006D78A0">
              <w:rPr>
                <w:rFonts w:ascii="GHEA Grapalat" w:hAnsi="GHEA Grapalat"/>
                <w:bCs/>
                <w:szCs w:val="24"/>
                <w:lang w:val="hy-AM"/>
              </w:rPr>
              <w:t>քաղաքաշինության կոմիտեի նախագահի 14</w:t>
            </w:r>
            <w:r w:rsidRPr="006D78A0">
              <w:rPr>
                <w:rFonts w:ascii="Cambria Math" w:hAnsi="Cambria Math" w:cs="Cambria Math"/>
                <w:bCs/>
                <w:szCs w:val="24"/>
                <w:lang w:val="hy-AM"/>
              </w:rPr>
              <w:t>․</w:t>
            </w:r>
            <w:r w:rsidRPr="006D78A0">
              <w:rPr>
                <w:rFonts w:ascii="GHEA Grapalat" w:hAnsi="GHEA Grapalat"/>
                <w:bCs/>
                <w:szCs w:val="24"/>
                <w:lang w:val="hy-AM"/>
              </w:rPr>
              <w:t>04</w:t>
            </w:r>
            <w:r w:rsidRPr="006D78A0">
              <w:rPr>
                <w:rFonts w:ascii="Cambria Math" w:hAnsi="Cambria Math" w:cs="Cambria Math"/>
                <w:bCs/>
                <w:szCs w:val="24"/>
                <w:lang w:val="hy-AM"/>
              </w:rPr>
              <w:t>․</w:t>
            </w:r>
            <w:r w:rsidRPr="006D78A0">
              <w:rPr>
                <w:rFonts w:ascii="GHEA Grapalat" w:hAnsi="GHEA Grapalat"/>
                <w:bCs/>
                <w:szCs w:val="24"/>
                <w:lang w:val="hy-AM"/>
              </w:rPr>
              <w:t>2025թ</w:t>
            </w:r>
            <w:r w:rsidRPr="006D78A0">
              <w:rPr>
                <w:rFonts w:ascii="Cambria Math" w:hAnsi="Cambria Math" w:cs="Cambria Math"/>
                <w:bCs/>
                <w:szCs w:val="24"/>
                <w:lang w:val="hy-AM"/>
              </w:rPr>
              <w:t>․</w:t>
            </w:r>
            <w:r w:rsidRPr="006D78A0">
              <w:rPr>
                <w:rFonts w:ascii="GHEA Grapalat" w:hAnsi="GHEA Grapalat"/>
                <w:bCs/>
                <w:szCs w:val="24"/>
                <w:lang w:val="hy-AM"/>
              </w:rPr>
              <w:t xml:space="preserve"> N11-Ն հրաման</w:t>
            </w:r>
          </w:p>
        </w:tc>
        <w:tc>
          <w:tcPr>
            <w:tcW w:w="4286" w:type="dxa"/>
            <w:tcBorders>
              <w:top w:val="single" w:sz="4" w:space="0" w:color="auto"/>
              <w:left w:val="single" w:sz="4" w:space="0" w:color="auto"/>
              <w:bottom w:val="single" w:sz="4" w:space="0" w:color="auto"/>
              <w:right w:val="single" w:sz="4" w:space="0" w:color="auto"/>
            </w:tcBorders>
          </w:tcPr>
          <w:p w14:paraId="36B2C152" w14:textId="77777777" w:rsidR="008E7B16" w:rsidRPr="006D78A0" w:rsidRDefault="008E7B16" w:rsidP="003E1F34">
            <w:pPr>
              <w:tabs>
                <w:tab w:val="left" w:pos="851"/>
              </w:tabs>
              <w:spacing w:line="360" w:lineRule="auto"/>
              <w:rPr>
                <w:rFonts w:ascii="GHEA Grapalat" w:hAnsi="GHEA Grapalat"/>
                <w:bCs/>
                <w:szCs w:val="24"/>
                <w:lang w:val="hy-AM"/>
              </w:rPr>
            </w:pPr>
            <w:r w:rsidRPr="00C93C4B">
              <w:rPr>
                <w:rFonts w:ascii="GHEA Grapalat" w:hAnsi="GHEA Grapalat"/>
                <w:szCs w:val="24"/>
                <w:lang w:val="hy-AM"/>
              </w:rPr>
              <w:t>ՀՀ</w:t>
            </w:r>
            <w:r w:rsidRPr="006D78A0">
              <w:rPr>
                <w:rFonts w:ascii="GHEA Grapalat" w:hAnsi="GHEA Grapalat"/>
                <w:szCs w:val="24"/>
                <w:lang w:val="hy-AM"/>
              </w:rPr>
              <w:t>ՇՆ 31-03</w:t>
            </w:r>
            <w:r w:rsidRPr="006D78A0">
              <w:rPr>
                <w:rFonts w:ascii="Cambria Math" w:hAnsi="Cambria Math" w:cs="Cambria Math"/>
                <w:szCs w:val="24"/>
                <w:lang w:val="hy-AM"/>
              </w:rPr>
              <w:t>․</w:t>
            </w:r>
            <w:r w:rsidRPr="006D78A0">
              <w:rPr>
                <w:rFonts w:ascii="GHEA Grapalat" w:hAnsi="GHEA Grapalat"/>
                <w:szCs w:val="24"/>
                <w:lang w:val="hy-AM"/>
              </w:rPr>
              <w:t>08-2025 «Առողջապահական օբյեկտներ. Առաջնային բուժօգնության շենքեր և շինություններ. Նախագծման նորմեր»</w:t>
            </w:r>
            <w:r w:rsidRPr="006D78A0">
              <w:rPr>
                <w:szCs w:val="24"/>
                <w:lang w:val="hy-AM"/>
              </w:rPr>
              <w:t> </w:t>
            </w:r>
          </w:p>
        </w:tc>
      </w:tr>
      <w:tr w:rsidR="008E7B16" w:rsidRPr="00D7302D" w14:paraId="3DA73089" w14:textId="77777777" w:rsidTr="003E1F34">
        <w:trPr>
          <w:trHeight w:val="1906"/>
          <w:jc w:val="center"/>
        </w:trPr>
        <w:tc>
          <w:tcPr>
            <w:tcW w:w="596" w:type="dxa"/>
            <w:tcBorders>
              <w:top w:val="single" w:sz="4" w:space="0" w:color="auto"/>
              <w:left w:val="single" w:sz="4" w:space="0" w:color="auto"/>
              <w:bottom w:val="single" w:sz="4" w:space="0" w:color="auto"/>
              <w:right w:val="single" w:sz="4" w:space="0" w:color="auto"/>
            </w:tcBorders>
          </w:tcPr>
          <w:p w14:paraId="172FBF18"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4</w:t>
            </w:r>
            <w:r>
              <w:rPr>
                <w:rFonts w:ascii="GHEA Grapalat" w:hAnsi="GHEA Grapalat" w:cs="Sylfaen"/>
                <w:color w:val="auto"/>
                <w:lang w:val="en-US"/>
              </w:rPr>
              <w:t>4</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1DC2CB39" w14:textId="77777777" w:rsidR="008E7B16" w:rsidRPr="006D78A0" w:rsidRDefault="008E7B16" w:rsidP="003E1F34">
            <w:pPr>
              <w:tabs>
                <w:tab w:val="left" w:pos="851"/>
              </w:tabs>
              <w:spacing w:line="360" w:lineRule="auto"/>
              <w:rPr>
                <w:rFonts w:ascii="GHEA Grapalat" w:hAnsi="GHEA Grapalat"/>
                <w:szCs w:val="24"/>
                <w:lang w:val="hy-AM"/>
              </w:rPr>
            </w:pPr>
            <w:r w:rsidRPr="006D78A0">
              <w:rPr>
                <w:rFonts w:ascii="GHEA Grapalat" w:hAnsi="GHEA Grapalat"/>
                <w:szCs w:val="24"/>
                <w:lang w:val="hy-AM"/>
              </w:rPr>
              <w:t>ԳՕՍՏ 34695.21-1-2020</w:t>
            </w:r>
            <w:r w:rsidRPr="006D78A0">
              <w:rPr>
                <w:szCs w:val="24"/>
              </w:rPr>
              <w:t> </w:t>
            </w:r>
          </w:p>
        </w:tc>
        <w:tc>
          <w:tcPr>
            <w:tcW w:w="4286" w:type="dxa"/>
            <w:tcBorders>
              <w:top w:val="single" w:sz="4" w:space="0" w:color="auto"/>
              <w:left w:val="single" w:sz="4" w:space="0" w:color="auto"/>
              <w:bottom w:val="single" w:sz="4" w:space="0" w:color="auto"/>
              <w:right w:val="single" w:sz="4" w:space="0" w:color="auto"/>
            </w:tcBorders>
          </w:tcPr>
          <w:p w14:paraId="54FB0978" w14:textId="77777777" w:rsidR="008E7B16" w:rsidRPr="006D78A0" w:rsidRDefault="008E7B16" w:rsidP="003E1F34">
            <w:pPr>
              <w:tabs>
                <w:tab w:val="left" w:pos="851"/>
              </w:tabs>
              <w:spacing w:line="360" w:lineRule="auto"/>
              <w:rPr>
                <w:rFonts w:ascii="GHEA Grapalat" w:hAnsi="GHEA Grapalat"/>
                <w:szCs w:val="24"/>
                <w:lang w:val="hy-AM"/>
              </w:rPr>
            </w:pPr>
            <w:r w:rsidRPr="006D78A0">
              <w:rPr>
                <w:rFonts w:ascii="GHEA Grapalat" w:hAnsi="GHEA Grapalat"/>
                <w:szCs w:val="24"/>
                <w:lang w:val="hy-AM"/>
              </w:rPr>
              <w:t>«Էլեկտրամոբիլների հաղորդալարային լիցքավորման համակարգ. Մաս 21-1.</w:t>
            </w:r>
            <w:r w:rsidRPr="006D78A0">
              <w:rPr>
                <w:szCs w:val="24"/>
                <w:lang w:val="hy-AM"/>
              </w:rPr>
              <w:t> </w:t>
            </w:r>
            <w:r w:rsidRPr="006D78A0">
              <w:rPr>
                <w:rFonts w:ascii="GHEA Grapalat" w:hAnsi="GHEA Grapalat"/>
                <w:szCs w:val="24"/>
                <w:lang w:val="hy-AM"/>
              </w:rPr>
              <w:t>Էլեկտրամագ</w:t>
            </w:r>
            <w:r w:rsidRPr="006D78A0">
              <w:rPr>
                <w:rFonts w:ascii="GHEA Grapalat" w:hAnsi="GHEA Grapalat"/>
                <w:szCs w:val="24"/>
                <w:lang w:val="hy-AM"/>
              </w:rPr>
              <w:softHyphen/>
              <w:t>նիսական համատեղելիության պահանջներ՝ էլեկտրամոբիլի ներքին լիցքավորման սարքվածքը հաղորդալարերով փոփոխական կամ հաստատուն հոսանքի աղբյուրին միացնելու համար»</w:t>
            </w:r>
          </w:p>
        </w:tc>
      </w:tr>
      <w:tr w:rsidR="008E7B16" w:rsidRPr="006D78A0" w14:paraId="421BBA2C" w14:textId="77777777" w:rsidTr="003E1F34">
        <w:trPr>
          <w:trHeight w:val="982"/>
          <w:jc w:val="center"/>
        </w:trPr>
        <w:tc>
          <w:tcPr>
            <w:tcW w:w="596" w:type="dxa"/>
            <w:tcBorders>
              <w:top w:val="single" w:sz="4" w:space="0" w:color="auto"/>
              <w:left w:val="single" w:sz="4" w:space="0" w:color="auto"/>
              <w:bottom w:val="single" w:sz="4" w:space="0" w:color="auto"/>
              <w:right w:val="single" w:sz="4" w:space="0" w:color="auto"/>
            </w:tcBorders>
          </w:tcPr>
          <w:p w14:paraId="51FDDFD8"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4</w:t>
            </w:r>
            <w:r>
              <w:rPr>
                <w:rFonts w:ascii="GHEA Grapalat" w:hAnsi="GHEA Grapalat" w:cs="Sylfaen"/>
                <w:color w:val="auto"/>
                <w:lang w:val="en-US"/>
              </w:rPr>
              <w:t>5</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138146C6" w14:textId="77777777" w:rsidR="008E7B16" w:rsidRPr="006D78A0" w:rsidRDefault="008E7B16" w:rsidP="003E1F34">
            <w:pPr>
              <w:spacing w:line="360" w:lineRule="auto"/>
              <w:jc w:val="both"/>
              <w:rPr>
                <w:rFonts w:ascii="GHEA Grapalat" w:hAnsi="GHEA Grapalat"/>
                <w:szCs w:val="24"/>
                <w:lang w:val="hy-AM"/>
              </w:rPr>
            </w:pPr>
            <w:r w:rsidRPr="006D78A0">
              <w:rPr>
                <w:rFonts w:ascii="GHEA Grapalat" w:hAnsi="GHEA Grapalat"/>
                <w:szCs w:val="24"/>
                <w:lang w:val="hy-AM"/>
              </w:rPr>
              <w:t>ԳՕՍՏ ԻԷԿ 62196-1-2024</w:t>
            </w:r>
            <w:r w:rsidRPr="006D78A0">
              <w:rPr>
                <w:szCs w:val="24"/>
              </w:rPr>
              <w:t> </w:t>
            </w:r>
          </w:p>
        </w:tc>
        <w:tc>
          <w:tcPr>
            <w:tcW w:w="4286" w:type="dxa"/>
            <w:tcBorders>
              <w:top w:val="single" w:sz="4" w:space="0" w:color="auto"/>
              <w:left w:val="single" w:sz="4" w:space="0" w:color="auto"/>
              <w:bottom w:val="single" w:sz="4" w:space="0" w:color="auto"/>
              <w:right w:val="single" w:sz="4" w:space="0" w:color="auto"/>
            </w:tcBorders>
          </w:tcPr>
          <w:p w14:paraId="6184E395" w14:textId="77777777" w:rsidR="008E7B16" w:rsidRPr="006D78A0" w:rsidRDefault="008E7B16" w:rsidP="003E1F34">
            <w:pPr>
              <w:spacing w:line="360" w:lineRule="auto"/>
              <w:jc w:val="both"/>
              <w:rPr>
                <w:rFonts w:ascii="GHEA Grapalat" w:hAnsi="GHEA Grapalat"/>
                <w:szCs w:val="24"/>
                <w:lang w:val="hy-AM"/>
              </w:rPr>
            </w:pPr>
            <w:r w:rsidRPr="006D78A0">
              <w:rPr>
                <w:rFonts w:ascii="GHEA Grapalat" w:hAnsi="GHEA Grapalat"/>
                <w:szCs w:val="24"/>
                <w:lang w:val="hy-AM"/>
              </w:rPr>
              <w:t>«Էլեկտրամոբիլների հաղորդալարային լիցքավորման համակարգ.</w:t>
            </w:r>
            <w:r w:rsidRPr="006D78A0">
              <w:rPr>
                <w:szCs w:val="24"/>
                <w:lang w:val="hy-AM"/>
              </w:rPr>
              <w:t>  </w:t>
            </w:r>
            <w:r w:rsidRPr="006D78A0">
              <w:rPr>
                <w:rFonts w:ascii="GHEA Grapalat" w:hAnsi="GHEA Grapalat"/>
                <w:szCs w:val="24"/>
                <w:lang w:val="hy-AM"/>
              </w:rPr>
              <w:t xml:space="preserve">Խրոցակներ (երկժանիներ), խրոցակային վարդակներ, շարժական վարդակներ և էլեկտրական ներանցման սարքեր </w:t>
            </w:r>
            <w:r w:rsidRPr="006D78A0">
              <w:rPr>
                <w:rFonts w:ascii="GHEA Grapalat" w:hAnsi="GHEA Grapalat"/>
                <w:szCs w:val="24"/>
                <w:lang w:val="hy-AM"/>
              </w:rPr>
              <w:lastRenderedPageBreak/>
              <w:t>տրանսպորտային միջոցների համար.</w:t>
            </w:r>
            <w:r w:rsidRPr="006D78A0">
              <w:rPr>
                <w:szCs w:val="24"/>
                <w:lang w:val="hy-AM"/>
              </w:rPr>
              <w:t> </w:t>
            </w:r>
            <w:r w:rsidRPr="006D78A0">
              <w:rPr>
                <w:rFonts w:ascii="GHEA Grapalat" w:hAnsi="GHEA Grapalat"/>
                <w:szCs w:val="24"/>
                <w:lang w:val="en-US"/>
              </w:rPr>
              <w:t>Մ</w:t>
            </w:r>
            <w:r w:rsidRPr="006D78A0">
              <w:rPr>
                <w:rFonts w:ascii="GHEA Grapalat" w:hAnsi="GHEA Grapalat"/>
                <w:szCs w:val="24"/>
                <w:lang w:val="hy-AM"/>
              </w:rPr>
              <w:t xml:space="preserve">աս I. </w:t>
            </w:r>
            <w:r w:rsidRPr="006D78A0">
              <w:rPr>
                <w:rFonts w:ascii="GHEA Grapalat" w:hAnsi="GHEA Grapalat"/>
                <w:szCs w:val="24"/>
                <w:lang w:val="en-US"/>
              </w:rPr>
              <w:t>Ը</w:t>
            </w:r>
            <w:r w:rsidRPr="006D78A0">
              <w:rPr>
                <w:rFonts w:ascii="GHEA Grapalat" w:hAnsi="GHEA Grapalat"/>
                <w:szCs w:val="24"/>
                <w:lang w:val="hy-AM"/>
              </w:rPr>
              <w:t>նդհանուր պահանջ</w:t>
            </w:r>
            <w:r w:rsidRPr="006D78A0">
              <w:rPr>
                <w:rFonts w:ascii="GHEA Grapalat" w:hAnsi="GHEA Grapalat"/>
                <w:szCs w:val="24"/>
                <w:lang w:val="hy-AM"/>
              </w:rPr>
              <w:softHyphen/>
              <w:t>ներ»</w:t>
            </w:r>
          </w:p>
        </w:tc>
      </w:tr>
      <w:tr w:rsidR="008E7B16" w:rsidRPr="00D7302D" w14:paraId="6713DAAA" w14:textId="77777777" w:rsidTr="003E1F34">
        <w:trPr>
          <w:trHeight w:val="983"/>
          <w:jc w:val="center"/>
        </w:trPr>
        <w:tc>
          <w:tcPr>
            <w:tcW w:w="596" w:type="dxa"/>
            <w:tcBorders>
              <w:top w:val="single" w:sz="4" w:space="0" w:color="auto"/>
              <w:left w:val="single" w:sz="4" w:space="0" w:color="auto"/>
              <w:bottom w:val="single" w:sz="4" w:space="0" w:color="auto"/>
              <w:right w:val="single" w:sz="4" w:space="0" w:color="auto"/>
            </w:tcBorders>
          </w:tcPr>
          <w:p w14:paraId="3CC20B2B"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4</w:t>
            </w:r>
            <w:r>
              <w:rPr>
                <w:rFonts w:ascii="GHEA Grapalat" w:hAnsi="GHEA Grapalat" w:cs="Sylfaen"/>
                <w:color w:val="auto"/>
                <w:lang w:val="en-US"/>
              </w:rPr>
              <w:t>6</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7B333AA6" w14:textId="77777777" w:rsidR="008E7B16" w:rsidRPr="006D78A0" w:rsidRDefault="008E7B16" w:rsidP="003E1F34">
            <w:pPr>
              <w:tabs>
                <w:tab w:val="left" w:pos="851"/>
              </w:tabs>
              <w:spacing w:line="360" w:lineRule="auto"/>
              <w:rPr>
                <w:rFonts w:ascii="GHEA Grapalat" w:hAnsi="GHEA Grapalat"/>
                <w:szCs w:val="24"/>
                <w:lang w:val="hy-AM"/>
              </w:rPr>
            </w:pPr>
            <w:r w:rsidRPr="006D78A0">
              <w:rPr>
                <w:rFonts w:ascii="GHEA Grapalat" w:hAnsi="GHEA Grapalat"/>
                <w:szCs w:val="24"/>
                <w:lang w:val="hy-AM"/>
              </w:rPr>
              <w:t>ԳՕՍՏ  ԻԷԿ</w:t>
            </w:r>
            <w:r w:rsidRPr="006D78A0">
              <w:rPr>
                <w:rFonts w:ascii="GHEA Grapalat" w:hAnsi="GHEA Grapalat"/>
                <w:szCs w:val="24"/>
              </w:rPr>
              <w:t xml:space="preserve"> 62196-2-20</w:t>
            </w:r>
            <w:r w:rsidRPr="006D78A0">
              <w:rPr>
                <w:rFonts w:ascii="GHEA Grapalat" w:hAnsi="GHEA Grapalat"/>
                <w:szCs w:val="24"/>
                <w:lang w:val="en-US"/>
              </w:rPr>
              <w:t>24</w:t>
            </w:r>
          </w:p>
        </w:tc>
        <w:tc>
          <w:tcPr>
            <w:tcW w:w="4286" w:type="dxa"/>
            <w:tcBorders>
              <w:top w:val="single" w:sz="4" w:space="0" w:color="auto"/>
              <w:left w:val="single" w:sz="4" w:space="0" w:color="auto"/>
              <w:bottom w:val="single" w:sz="4" w:space="0" w:color="auto"/>
              <w:right w:val="single" w:sz="4" w:space="0" w:color="auto"/>
            </w:tcBorders>
          </w:tcPr>
          <w:p w14:paraId="775DDDD3" w14:textId="77777777" w:rsidR="008E7B16" w:rsidRPr="006D78A0" w:rsidRDefault="008E7B16" w:rsidP="003E1F34">
            <w:pPr>
              <w:tabs>
                <w:tab w:val="left" w:pos="851"/>
              </w:tabs>
              <w:spacing w:line="360" w:lineRule="auto"/>
              <w:rPr>
                <w:rFonts w:ascii="GHEA Grapalat" w:hAnsi="GHEA Grapalat"/>
                <w:szCs w:val="24"/>
                <w:lang w:val="hy-AM"/>
              </w:rPr>
            </w:pPr>
            <w:r w:rsidRPr="006D78A0">
              <w:rPr>
                <w:rFonts w:ascii="GHEA Grapalat" w:hAnsi="GHEA Grapalat"/>
                <w:szCs w:val="24"/>
                <w:lang w:val="hy-AM"/>
              </w:rPr>
              <w:t>«Էլեկտրամոբիլների հաղորդալարային լիցքավորման համակարգ.</w:t>
            </w:r>
            <w:r w:rsidRPr="006D78A0">
              <w:rPr>
                <w:szCs w:val="24"/>
                <w:lang w:val="hy-AM"/>
              </w:rPr>
              <w:t>  </w:t>
            </w:r>
            <w:r w:rsidRPr="006D78A0">
              <w:rPr>
                <w:rFonts w:ascii="GHEA Grapalat" w:hAnsi="GHEA Grapalat"/>
                <w:szCs w:val="24"/>
                <w:lang w:val="hy-AM"/>
              </w:rPr>
              <w:t>Խրոցակներ (երկժանիներ), խրոցակային վարդակներ, շարժական վարդակներ և էլեկտրական ներանցման սարքեր տրանսպորտային միջոցների համար.</w:t>
            </w:r>
            <w:r w:rsidRPr="006D78A0">
              <w:rPr>
                <w:szCs w:val="24"/>
                <w:lang w:val="hy-AM"/>
              </w:rPr>
              <w:t> </w:t>
            </w:r>
            <w:r w:rsidRPr="006D78A0">
              <w:rPr>
                <w:rFonts w:ascii="GHEA Grapalat" w:hAnsi="GHEA Grapalat"/>
                <w:szCs w:val="24"/>
                <w:lang w:val="hy-AM"/>
              </w:rPr>
              <w:t>Մաս 2</w:t>
            </w:r>
            <w:r w:rsidRPr="006D78A0">
              <w:rPr>
                <w:rFonts w:ascii="GHEA Grapalat" w:hAnsi="GHEA Grapalat" w:cs="Cambria Math"/>
                <w:szCs w:val="24"/>
                <w:lang w:val="hy-AM"/>
              </w:rPr>
              <w:t>.</w:t>
            </w:r>
            <w:r w:rsidRPr="006D78A0">
              <w:rPr>
                <w:rFonts w:ascii="GHEA Grapalat" w:hAnsi="GHEA Grapalat"/>
                <w:szCs w:val="24"/>
                <w:lang w:val="hy-AM"/>
              </w:rPr>
              <w:t xml:space="preserve"> Փոփոխական հոսանքի ցանցի ձողային հարակցիչների և արմատուրի տրամաչափային համատեղելիությանը և փոխադարձ փոխարինելիու</w:t>
            </w:r>
            <w:r w:rsidRPr="006D78A0">
              <w:rPr>
                <w:rFonts w:ascii="GHEA Grapalat" w:hAnsi="GHEA Grapalat"/>
                <w:szCs w:val="24"/>
                <w:lang w:val="hy-AM"/>
              </w:rPr>
              <w:softHyphen/>
              <w:t>թյանը ներկայացվող պահանջները»</w:t>
            </w:r>
          </w:p>
        </w:tc>
      </w:tr>
      <w:tr w:rsidR="008E7B16" w:rsidRPr="00D7302D" w14:paraId="37C81A85" w14:textId="77777777" w:rsidTr="003E1F34">
        <w:trPr>
          <w:trHeight w:val="877"/>
          <w:jc w:val="center"/>
        </w:trPr>
        <w:tc>
          <w:tcPr>
            <w:tcW w:w="596" w:type="dxa"/>
            <w:tcBorders>
              <w:top w:val="single" w:sz="4" w:space="0" w:color="auto"/>
              <w:left w:val="single" w:sz="4" w:space="0" w:color="auto"/>
              <w:bottom w:val="single" w:sz="4" w:space="0" w:color="auto"/>
              <w:right w:val="single" w:sz="4" w:space="0" w:color="auto"/>
            </w:tcBorders>
          </w:tcPr>
          <w:p w14:paraId="7FB8A510"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4</w:t>
            </w:r>
            <w:r>
              <w:rPr>
                <w:rFonts w:ascii="GHEA Grapalat" w:hAnsi="GHEA Grapalat" w:cs="Sylfaen"/>
                <w:color w:val="auto"/>
                <w:lang w:val="en-US"/>
              </w:rPr>
              <w:t>7</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69A159EF" w14:textId="77777777" w:rsidR="008E7B16" w:rsidRPr="006D78A0" w:rsidRDefault="008E7B16" w:rsidP="003E1F34">
            <w:pPr>
              <w:tabs>
                <w:tab w:val="left" w:pos="851"/>
              </w:tabs>
              <w:spacing w:line="360" w:lineRule="auto"/>
              <w:rPr>
                <w:rFonts w:ascii="GHEA Grapalat" w:hAnsi="GHEA Grapalat"/>
                <w:color w:val="000000"/>
                <w:szCs w:val="24"/>
                <w:lang w:val="it-IT"/>
              </w:rPr>
            </w:pPr>
            <w:r w:rsidRPr="006D78A0">
              <w:rPr>
                <w:rFonts w:ascii="GHEA Grapalat" w:hAnsi="GHEA Grapalat"/>
                <w:color w:val="000000"/>
                <w:szCs w:val="24"/>
                <w:lang w:val="it-IT"/>
              </w:rPr>
              <w:t>ԳՕՍՏ ԻԷԿ 61851-1-2017</w:t>
            </w:r>
          </w:p>
          <w:p w14:paraId="6E04213B" w14:textId="77777777" w:rsidR="008E7B16" w:rsidRPr="006D78A0" w:rsidRDefault="008E7B16" w:rsidP="003E1F34">
            <w:pPr>
              <w:tabs>
                <w:tab w:val="left" w:pos="851"/>
              </w:tabs>
              <w:spacing w:line="360" w:lineRule="auto"/>
              <w:rPr>
                <w:rFonts w:ascii="GHEA Grapalat" w:hAnsi="GHEA Grapalat"/>
                <w:szCs w:val="24"/>
                <w:lang w:val="hy-AM"/>
              </w:rPr>
            </w:pPr>
          </w:p>
        </w:tc>
        <w:tc>
          <w:tcPr>
            <w:tcW w:w="4286" w:type="dxa"/>
            <w:tcBorders>
              <w:top w:val="single" w:sz="4" w:space="0" w:color="auto"/>
              <w:left w:val="single" w:sz="4" w:space="0" w:color="auto"/>
              <w:bottom w:val="single" w:sz="4" w:space="0" w:color="auto"/>
              <w:right w:val="single" w:sz="4" w:space="0" w:color="auto"/>
            </w:tcBorders>
          </w:tcPr>
          <w:p w14:paraId="2F7BB47E" w14:textId="77777777" w:rsidR="008E7B16" w:rsidRPr="006D78A0" w:rsidRDefault="008E7B16" w:rsidP="003E1F34">
            <w:pPr>
              <w:tabs>
                <w:tab w:val="left" w:pos="851"/>
              </w:tabs>
              <w:spacing w:line="360" w:lineRule="auto"/>
              <w:rPr>
                <w:rFonts w:ascii="GHEA Grapalat" w:hAnsi="GHEA Grapalat"/>
                <w:color w:val="000000"/>
                <w:szCs w:val="24"/>
                <w:lang w:val="it-IT"/>
              </w:rPr>
            </w:pPr>
            <w:r w:rsidRPr="006D78A0">
              <w:rPr>
                <w:rFonts w:ascii="GHEA Grapalat" w:hAnsi="GHEA Grapalat"/>
                <w:szCs w:val="24"/>
                <w:lang w:val="hy-AM"/>
              </w:rPr>
              <w:t>«Էլեկտրամոբիլների հաղորդալարային լիցքավորման համակարգ. Մաս I. Ընդհանուր պահանջներ»</w:t>
            </w:r>
          </w:p>
        </w:tc>
      </w:tr>
      <w:tr w:rsidR="008E7B16" w:rsidRPr="00D7302D" w14:paraId="66D513C8" w14:textId="77777777" w:rsidTr="003E1F34">
        <w:trPr>
          <w:trHeight w:val="877"/>
          <w:jc w:val="center"/>
        </w:trPr>
        <w:tc>
          <w:tcPr>
            <w:tcW w:w="596" w:type="dxa"/>
            <w:tcBorders>
              <w:top w:val="single" w:sz="4" w:space="0" w:color="auto"/>
              <w:left w:val="single" w:sz="4" w:space="0" w:color="auto"/>
              <w:bottom w:val="single" w:sz="4" w:space="0" w:color="auto"/>
              <w:right w:val="single" w:sz="4" w:space="0" w:color="auto"/>
            </w:tcBorders>
          </w:tcPr>
          <w:p w14:paraId="12AE2481"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4</w:t>
            </w:r>
            <w:r>
              <w:rPr>
                <w:rFonts w:ascii="GHEA Grapalat" w:hAnsi="GHEA Grapalat" w:cs="Sylfaen"/>
                <w:color w:val="auto"/>
                <w:lang w:val="en-US"/>
              </w:rPr>
              <w:t>8</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3DBB2794" w14:textId="77777777" w:rsidR="008E7B16" w:rsidRPr="006D78A0" w:rsidRDefault="008E7B16" w:rsidP="003E1F34">
            <w:pPr>
              <w:tabs>
                <w:tab w:val="left" w:pos="851"/>
              </w:tabs>
              <w:spacing w:line="360" w:lineRule="auto"/>
              <w:rPr>
                <w:rFonts w:ascii="GHEA Grapalat" w:hAnsi="GHEA Grapalat"/>
                <w:szCs w:val="24"/>
                <w:lang w:val="hy-AM"/>
              </w:rPr>
            </w:pPr>
            <w:r w:rsidRPr="006D78A0">
              <w:rPr>
                <w:rFonts w:ascii="GHEA Grapalat" w:hAnsi="GHEA Grapalat"/>
                <w:color w:val="000000"/>
                <w:szCs w:val="24"/>
                <w:lang w:val="it-IT"/>
              </w:rPr>
              <w:t>ՀՍՏ ԳՕՍՏ Ռ ԻՍՕ 6469-1-2025</w:t>
            </w:r>
          </w:p>
        </w:tc>
        <w:tc>
          <w:tcPr>
            <w:tcW w:w="4286" w:type="dxa"/>
            <w:tcBorders>
              <w:top w:val="single" w:sz="4" w:space="0" w:color="auto"/>
              <w:left w:val="single" w:sz="4" w:space="0" w:color="auto"/>
              <w:bottom w:val="single" w:sz="4" w:space="0" w:color="auto"/>
              <w:right w:val="single" w:sz="4" w:space="0" w:color="auto"/>
            </w:tcBorders>
          </w:tcPr>
          <w:p w14:paraId="4FEA33E1" w14:textId="77777777" w:rsidR="008E7B16" w:rsidRPr="006D78A0" w:rsidRDefault="008E7B16" w:rsidP="003E1F34">
            <w:pPr>
              <w:tabs>
                <w:tab w:val="left" w:pos="851"/>
              </w:tabs>
              <w:spacing w:line="360" w:lineRule="auto"/>
              <w:rPr>
                <w:rFonts w:ascii="GHEA Grapalat" w:hAnsi="GHEA Grapalat"/>
                <w:szCs w:val="24"/>
                <w:lang w:val="hy-AM"/>
              </w:rPr>
            </w:pPr>
            <w:r w:rsidRPr="006D78A0">
              <w:rPr>
                <w:rFonts w:ascii="GHEA Grapalat" w:hAnsi="GHEA Grapalat"/>
                <w:szCs w:val="24"/>
                <w:lang w:val="hy-AM"/>
              </w:rPr>
              <w:t>«Էլեկտրաքարշով ճանապարհային տրանսպորտ. Անվտանգության պահանջներ. Մաս 1. Էներգիայի կուտակման վերալիցքավորվող համակարգեր»</w:t>
            </w:r>
          </w:p>
        </w:tc>
      </w:tr>
      <w:tr w:rsidR="008E7B16" w:rsidRPr="006D78A0" w14:paraId="3DB7AC02" w14:textId="77777777" w:rsidTr="003E1F34">
        <w:trPr>
          <w:trHeight w:val="1413"/>
          <w:jc w:val="center"/>
        </w:trPr>
        <w:tc>
          <w:tcPr>
            <w:tcW w:w="596" w:type="dxa"/>
            <w:tcBorders>
              <w:top w:val="single" w:sz="4" w:space="0" w:color="auto"/>
              <w:left w:val="single" w:sz="4" w:space="0" w:color="auto"/>
              <w:bottom w:val="single" w:sz="4" w:space="0" w:color="auto"/>
              <w:right w:val="single" w:sz="4" w:space="0" w:color="auto"/>
            </w:tcBorders>
          </w:tcPr>
          <w:p w14:paraId="1764BFB8"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4</w:t>
            </w:r>
            <w:r>
              <w:rPr>
                <w:rFonts w:ascii="GHEA Grapalat" w:hAnsi="GHEA Grapalat" w:cs="Sylfaen"/>
                <w:color w:val="auto"/>
                <w:lang w:val="en-US"/>
              </w:rPr>
              <w:t>9</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0F1BA414"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en-US"/>
              </w:rPr>
              <w:t>ՀՍՏ ԳՕՍՏ Ռ</w:t>
            </w:r>
            <w:r w:rsidRPr="006D78A0">
              <w:rPr>
                <w:rFonts w:ascii="GHEA Grapalat" w:hAnsi="GHEA Grapalat"/>
                <w:szCs w:val="24"/>
              </w:rPr>
              <w:t xml:space="preserve"> 50571.7.722-20</w:t>
            </w:r>
            <w:r w:rsidRPr="006D78A0">
              <w:rPr>
                <w:rFonts w:ascii="GHEA Grapalat" w:hAnsi="GHEA Grapalat"/>
                <w:szCs w:val="24"/>
                <w:lang w:val="en-US"/>
              </w:rPr>
              <w:t>25</w:t>
            </w:r>
            <w:r w:rsidRPr="006D78A0">
              <w:rPr>
                <w:rFonts w:ascii="GHEA Grapalat" w:hAnsi="GHEA Grapalat"/>
                <w:szCs w:val="24"/>
                <w:lang w:val="hy-AM"/>
              </w:rPr>
              <w:t xml:space="preserve"> </w:t>
            </w:r>
          </w:p>
          <w:p w14:paraId="32724984" w14:textId="77777777" w:rsidR="008E7B16" w:rsidRPr="006D78A0" w:rsidRDefault="008E7B16" w:rsidP="003E1F34">
            <w:pPr>
              <w:spacing w:line="360" w:lineRule="auto"/>
              <w:jc w:val="both"/>
              <w:rPr>
                <w:rFonts w:ascii="GHEA Grapalat" w:hAnsi="GHEA Grapalat"/>
                <w:szCs w:val="24"/>
                <w:lang w:val="hy-AM"/>
              </w:rPr>
            </w:pPr>
          </w:p>
        </w:tc>
        <w:tc>
          <w:tcPr>
            <w:tcW w:w="4286" w:type="dxa"/>
            <w:tcBorders>
              <w:top w:val="single" w:sz="4" w:space="0" w:color="auto"/>
              <w:left w:val="single" w:sz="4" w:space="0" w:color="auto"/>
              <w:bottom w:val="single" w:sz="4" w:space="0" w:color="auto"/>
              <w:right w:val="single" w:sz="4" w:space="0" w:color="auto"/>
            </w:tcBorders>
          </w:tcPr>
          <w:p w14:paraId="657B13E9"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hy-AM"/>
              </w:rPr>
              <w:t>«Ցածրավոլտ Էլեկտրակայանքներ. Մաս  7-713</w:t>
            </w:r>
            <w:r w:rsidRPr="006D78A0">
              <w:rPr>
                <w:rFonts w:ascii="GHEA Grapalat" w:hAnsi="GHEA Grapalat" w:cs="Cambria Math"/>
                <w:szCs w:val="24"/>
                <w:lang w:val="hy-AM"/>
              </w:rPr>
              <w:t>.</w:t>
            </w:r>
            <w:r w:rsidRPr="006D78A0">
              <w:rPr>
                <w:rFonts w:ascii="GHEA Grapalat" w:hAnsi="GHEA Grapalat"/>
                <w:szCs w:val="24"/>
                <w:lang w:val="hy-AM"/>
              </w:rPr>
              <w:t xml:space="preserve"> Հատուկ էլեկտրակայանքներին կամ դրանց տեղադրման վայրերին ներկայացվող պահանջներ</w:t>
            </w:r>
            <w:r w:rsidRPr="006D78A0">
              <w:rPr>
                <w:rFonts w:ascii="GHEA Grapalat" w:hAnsi="GHEA Grapalat" w:cs="Cambria Math"/>
                <w:szCs w:val="24"/>
                <w:lang w:val="hy-AM"/>
              </w:rPr>
              <w:t>.</w:t>
            </w:r>
            <w:r w:rsidRPr="006D78A0">
              <w:rPr>
                <w:rFonts w:ascii="GHEA Grapalat" w:hAnsi="GHEA Grapalat"/>
                <w:szCs w:val="24"/>
                <w:lang w:val="hy-AM"/>
              </w:rPr>
              <w:t xml:space="preserve"> </w:t>
            </w:r>
            <w:r w:rsidRPr="006D78A0">
              <w:rPr>
                <w:rFonts w:ascii="GHEA Grapalat" w:hAnsi="GHEA Grapalat"/>
                <w:szCs w:val="24"/>
                <w:lang w:val="en-US"/>
              </w:rPr>
              <w:lastRenderedPageBreak/>
              <w:t>Է</w:t>
            </w:r>
            <w:r w:rsidRPr="006D78A0">
              <w:rPr>
                <w:rFonts w:ascii="GHEA Grapalat" w:hAnsi="GHEA Grapalat"/>
                <w:szCs w:val="24"/>
                <w:lang w:val="hy-AM"/>
              </w:rPr>
              <w:t>լեկտրամոբիլների լիցքավորման աղբյուրներ»</w:t>
            </w:r>
          </w:p>
        </w:tc>
      </w:tr>
      <w:tr w:rsidR="008E7B16" w:rsidRPr="00D7302D" w14:paraId="67689B25" w14:textId="77777777" w:rsidTr="003E1F34">
        <w:trPr>
          <w:trHeight w:val="1413"/>
          <w:jc w:val="center"/>
        </w:trPr>
        <w:tc>
          <w:tcPr>
            <w:tcW w:w="596" w:type="dxa"/>
            <w:tcBorders>
              <w:top w:val="single" w:sz="4" w:space="0" w:color="auto"/>
              <w:left w:val="single" w:sz="4" w:space="0" w:color="auto"/>
              <w:bottom w:val="single" w:sz="4" w:space="0" w:color="auto"/>
              <w:right w:val="single" w:sz="4" w:space="0" w:color="auto"/>
            </w:tcBorders>
          </w:tcPr>
          <w:p w14:paraId="4A4EA4D0"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Pr>
                <w:rFonts w:ascii="GHEA Grapalat" w:hAnsi="GHEA Grapalat" w:cs="Sylfaen"/>
                <w:color w:val="auto"/>
                <w:lang w:val="en-US"/>
              </w:rPr>
              <w:t>50</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4615A278"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en-US"/>
              </w:rPr>
              <w:t>ՀՍՏ ԳՕՍՏ Ռ</w:t>
            </w:r>
            <w:r w:rsidRPr="006D78A0">
              <w:rPr>
                <w:rFonts w:ascii="GHEA Grapalat" w:hAnsi="GHEA Grapalat"/>
                <w:szCs w:val="24"/>
                <w:lang w:val="hy-AM"/>
              </w:rPr>
              <w:t xml:space="preserve"> 52289-2022</w:t>
            </w:r>
            <w:r w:rsidRPr="006D78A0">
              <w:rPr>
                <w:rFonts w:ascii="GHEA Grapalat" w:hAnsi="GHEA Grapalat"/>
                <w:szCs w:val="24"/>
              </w:rPr>
              <w:t xml:space="preserve"> </w:t>
            </w:r>
          </w:p>
          <w:p w14:paraId="4706A671" w14:textId="77777777" w:rsidR="008E7B16" w:rsidRPr="006D78A0" w:rsidRDefault="008E7B16" w:rsidP="003E1F34">
            <w:pPr>
              <w:spacing w:line="360" w:lineRule="auto"/>
              <w:jc w:val="both"/>
              <w:rPr>
                <w:rFonts w:ascii="GHEA Grapalat" w:hAnsi="GHEA Grapalat"/>
                <w:szCs w:val="24"/>
                <w:lang w:val="hy-AM"/>
              </w:rPr>
            </w:pPr>
          </w:p>
        </w:tc>
        <w:tc>
          <w:tcPr>
            <w:tcW w:w="4286" w:type="dxa"/>
            <w:tcBorders>
              <w:top w:val="single" w:sz="4" w:space="0" w:color="auto"/>
              <w:left w:val="single" w:sz="4" w:space="0" w:color="auto"/>
              <w:bottom w:val="single" w:sz="4" w:space="0" w:color="auto"/>
              <w:right w:val="single" w:sz="4" w:space="0" w:color="auto"/>
            </w:tcBorders>
          </w:tcPr>
          <w:p w14:paraId="652C1683" w14:textId="77777777" w:rsidR="008E7B16" w:rsidRPr="006D78A0" w:rsidRDefault="008E7B16" w:rsidP="003E1F34">
            <w:pPr>
              <w:pStyle w:val="NoSpacing"/>
              <w:spacing w:line="360" w:lineRule="auto"/>
              <w:rPr>
                <w:lang w:val="hy-AM"/>
              </w:rPr>
            </w:pPr>
            <w:r w:rsidRPr="006D78A0">
              <w:rPr>
                <w:rFonts w:ascii="GHEA Grapalat" w:hAnsi="GHEA Grapalat"/>
                <w:sz w:val="24"/>
                <w:szCs w:val="24"/>
                <w:lang w:val="hy-AM"/>
              </w:rPr>
              <w:t>«Ճանապարհային երթևեկության կազմակերպման տեխնիկական միջոցներ. Ճանապարհային նշանների, գծանշման, լուսացույցների, ճանապարհային ցանկապատերի և ուղղորդիչ սարքվածքների կիրառման կանոններ»</w:t>
            </w:r>
          </w:p>
        </w:tc>
      </w:tr>
      <w:tr w:rsidR="008E7B16" w:rsidRPr="006D78A0" w14:paraId="0CC6C3BE" w14:textId="77777777" w:rsidTr="003E1F34">
        <w:trPr>
          <w:trHeight w:val="1413"/>
          <w:jc w:val="center"/>
        </w:trPr>
        <w:tc>
          <w:tcPr>
            <w:tcW w:w="596" w:type="dxa"/>
            <w:tcBorders>
              <w:top w:val="single" w:sz="4" w:space="0" w:color="auto"/>
              <w:left w:val="single" w:sz="4" w:space="0" w:color="auto"/>
              <w:bottom w:val="single" w:sz="4" w:space="0" w:color="auto"/>
              <w:right w:val="single" w:sz="4" w:space="0" w:color="auto"/>
            </w:tcBorders>
          </w:tcPr>
          <w:p w14:paraId="3314C870"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5</w:t>
            </w:r>
            <w:r>
              <w:rPr>
                <w:rFonts w:ascii="GHEA Grapalat" w:hAnsi="GHEA Grapalat" w:cs="Sylfaen"/>
                <w:color w:val="auto"/>
                <w:lang w:val="en-US"/>
              </w:rPr>
              <w:t>1</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3F5A3D0A"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hy-AM"/>
              </w:rPr>
              <w:t>ԳՕՍՏ 32944-2014</w:t>
            </w:r>
          </w:p>
          <w:p w14:paraId="03E485FF" w14:textId="77777777" w:rsidR="008E7B16" w:rsidRPr="006D78A0" w:rsidRDefault="008E7B16" w:rsidP="003E1F34">
            <w:pPr>
              <w:spacing w:line="360" w:lineRule="auto"/>
              <w:jc w:val="both"/>
              <w:rPr>
                <w:rFonts w:ascii="GHEA Grapalat" w:hAnsi="GHEA Grapalat"/>
                <w:szCs w:val="24"/>
                <w:lang w:val="hy-AM"/>
              </w:rPr>
            </w:pPr>
          </w:p>
        </w:tc>
        <w:tc>
          <w:tcPr>
            <w:tcW w:w="4286" w:type="dxa"/>
            <w:tcBorders>
              <w:top w:val="single" w:sz="4" w:space="0" w:color="auto"/>
              <w:left w:val="single" w:sz="4" w:space="0" w:color="auto"/>
              <w:bottom w:val="single" w:sz="4" w:space="0" w:color="auto"/>
              <w:right w:val="single" w:sz="4" w:space="0" w:color="auto"/>
            </w:tcBorders>
          </w:tcPr>
          <w:p w14:paraId="70F5478C" w14:textId="77777777" w:rsidR="008E7B16" w:rsidRPr="006D78A0" w:rsidRDefault="008E7B16" w:rsidP="003E1F34">
            <w:pPr>
              <w:pStyle w:val="NoSpacing"/>
              <w:spacing w:line="360" w:lineRule="auto"/>
              <w:rPr>
                <w:rFonts w:ascii="GHEA Grapalat" w:hAnsi="GHEA Grapalat"/>
                <w:sz w:val="24"/>
                <w:szCs w:val="24"/>
                <w:lang w:val="hy-AM"/>
              </w:rPr>
            </w:pPr>
            <w:r w:rsidRPr="006D78A0">
              <w:rPr>
                <w:rFonts w:ascii="GHEA Grapalat" w:hAnsi="GHEA Grapalat"/>
                <w:sz w:val="24"/>
                <w:szCs w:val="24"/>
                <w:lang w:val="hy-AM"/>
              </w:rPr>
              <w:t>«Ավտոմոբիլային ճանապարհներ ընդհանուր կիրառության. Հետիոտնային անցումներ. Դասակարգում. Ընդհանուր պահանջներ»</w:t>
            </w:r>
          </w:p>
        </w:tc>
      </w:tr>
      <w:tr w:rsidR="008E7B16" w:rsidRPr="00D7302D" w14:paraId="3E776C1A" w14:textId="77777777" w:rsidTr="003E1F34">
        <w:trPr>
          <w:trHeight w:val="1413"/>
          <w:jc w:val="center"/>
        </w:trPr>
        <w:tc>
          <w:tcPr>
            <w:tcW w:w="596" w:type="dxa"/>
            <w:tcBorders>
              <w:top w:val="single" w:sz="4" w:space="0" w:color="auto"/>
              <w:left w:val="single" w:sz="4" w:space="0" w:color="auto"/>
              <w:bottom w:val="single" w:sz="4" w:space="0" w:color="auto"/>
              <w:right w:val="single" w:sz="4" w:space="0" w:color="auto"/>
            </w:tcBorders>
          </w:tcPr>
          <w:p w14:paraId="4050097E"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5</w:t>
            </w:r>
            <w:r>
              <w:rPr>
                <w:rFonts w:ascii="GHEA Grapalat" w:hAnsi="GHEA Grapalat" w:cs="Sylfaen"/>
                <w:color w:val="auto"/>
                <w:lang w:val="en-US"/>
              </w:rPr>
              <w:t>2</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59890CD3" w14:textId="77777777" w:rsidR="008E7B16" w:rsidRPr="006D78A0" w:rsidRDefault="008E7B16" w:rsidP="003E1F34">
            <w:pPr>
              <w:rPr>
                <w:rFonts w:ascii="GHEA Grapalat" w:hAnsi="GHEA Grapalat"/>
                <w:szCs w:val="24"/>
                <w:lang w:val="hy-AM"/>
              </w:rPr>
            </w:pPr>
            <w:r w:rsidRPr="006D78A0">
              <w:rPr>
                <w:rFonts w:ascii="GHEA Grapalat" w:hAnsi="GHEA Grapalat"/>
                <w:szCs w:val="24"/>
                <w:lang w:val="hy-AM"/>
              </w:rPr>
              <w:t xml:space="preserve">ՀՍՏ ԳՕՍՏ Ռ 51256-2023 </w:t>
            </w:r>
            <w:r w:rsidRPr="006D78A0">
              <w:rPr>
                <w:rFonts w:ascii="GHEA Grapalat" w:hAnsi="GHEA Grapalat"/>
                <w:szCs w:val="24"/>
                <w:lang w:val="hy-AM"/>
              </w:rPr>
              <w:fldChar w:fldCharType="begin"/>
            </w:r>
            <w:r w:rsidRPr="006D78A0">
              <w:rPr>
                <w:rFonts w:ascii="GHEA Grapalat" w:hAnsi="GHEA Grapalat"/>
                <w:szCs w:val="24"/>
                <w:lang w:val="hy-AM"/>
              </w:rPr>
              <w:instrText xml:space="preserve"> HYPERLINK "https://www.armstandard.am/standart/16908" </w:instrText>
            </w:r>
            <w:r w:rsidRPr="006D78A0">
              <w:rPr>
                <w:rFonts w:ascii="GHEA Grapalat" w:hAnsi="GHEA Grapalat"/>
                <w:szCs w:val="24"/>
                <w:lang w:val="hy-AM"/>
              </w:rPr>
            </w:r>
            <w:r w:rsidRPr="006D78A0">
              <w:rPr>
                <w:rFonts w:ascii="GHEA Grapalat" w:hAnsi="GHEA Grapalat"/>
                <w:szCs w:val="24"/>
                <w:lang w:val="hy-AM"/>
              </w:rPr>
              <w:fldChar w:fldCharType="separate"/>
            </w:r>
          </w:p>
          <w:p w14:paraId="79BDE3A0" w14:textId="77777777" w:rsidR="008E7B16" w:rsidRPr="006D78A0" w:rsidRDefault="008E7B16" w:rsidP="003E1F34">
            <w:pPr>
              <w:pStyle w:val="Heading3"/>
              <w:spacing w:before="45" w:line="390" w:lineRule="atLeast"/>
              <w:rPr>
                <w:rFonts w:ascii="GHEA Grapalat" w:eastAsia="Calibri" w:hAnsi="GHEA Grapalat" w:cs="Calibri"/>
                <w:lang w:val="hy-AM"/>
              </w:rPr>
            </w:pPr>
          </w:p>
          <w:p w14:paraId="04D25D53"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hy-AM"/>
              </w:rPr>
              <w:fldChar w:fldCharType="end"/>
            </w:r>
          </w:p>
          <w:p w14:paraId="1552F7B8" w14:textId="77777777" w:rsidR="008E7B16" w:rsidRPr="006D78A0" w:rsidRDefault="008E7B16" w:rsidP="003E1F34">
            <w:pPr>
              <w:spacing w:line="360" w:lineRule="auto"/>
              <w:jc w:val="both"/>
              <w:rPr>
                <w:rFonts w:ascii="GHEA Grapalat" w:hAnsi="GHEA Grapalat"/>
                <w:szCs w:val="24"/>
                <w:lang w:val="hy-AM"/>
              </w:rPr>
            </w:pPr>
          </w:p>
        </w:tc>
        <w:tc>
          <w:tcPr>
            <w:tcW w:w="4286" w:type="dxa"/>
            <w:tcBorders>
              <w:top w:val="single" w:sz="4" w:space="0" w:color="auto"/>
              <w:left w:val="single" w:sz="4" w:space="0" w:color="auto"/>
              <w:bottom w:val="single" w:sz="4" w:space="0" w:color="auto"/>
              <w:right w:val="single" w:sz="4" w:space="0" w:color="auto"/>
            </w:tcBorders>
          </w:tcPr>
          <w:p w14:paraId="2AF61B06" w14:textId="77777777" w:rsidR="008E7B16" w:rsidRPr="006D78A0" w:rsidRDefault="008E7B16" w:rsidP="003E1F34">
            <w:pPr>
              <w:pStyle w:val="NoSpacing"/>
              <w:spacing w:line="360" w:lineRule="auto"/>
              <w:rPr>
                <w:rFonts w:ascii="GHEA Grapalat" w:hAnsi="GHEA Grapalat"/>
                <w:sz w:val="24"/>
                <w:szCs w:val="24"/>
                <w:lang w:val="hy-AM"/>
              </w:rPr>
            </w:pPr>
            <w:r w:rsidRPr="006D78A0">
              <w:rPr>
                <w:rFonts w:ascii="GHEA Grapalat" w:hAnsi="GHEA Grapalat"/>
                <w:sz w:val="24"/>
                <w:szCs w:val="24"/>
                <w:lang w:val="hy-AM"/>
              </w:rPr>
              <w:t>«Ճանապարհային երթևեկության կազմակերպման տեխնիկական միջոցներ. Ճանապարհային գծանշում. Դասակարգում. Տեխնիկական պահանջներ»</w:t>
            </w:r>
          </w:p>
        </w:tc>
      </w:tr>
      <w:tr w:rsidR="008E7B16" w:rsidRPr="00D7302D" w14:paraId="04D30AD5" w14:textId="77777777" w:rsidTr="003E1F34">
        <w:trPr>
          <w:trHeight w:val="1413"/>
          <w:jc w:val="center"/>
        </w:trPr>
        <w:tc>
          <w:tcPr>
            <w:tcW w:w="596" w:type="dxa"/>
            <w:tcBorders>
              <w:top w:val="single" w:sz="4" w:space="0" w:color="auto"/>
              <w:left w:val="single" w:sz="4" w:space="0" w:color="auto"/>
              <w:bottom w:val="single" w:sz="4" w:space="0" w:color="auto"/>
              <w:right w:val="single" w:sz="4" w:space="0" w:color="auto"/>
            </w:tcBorders>
          </w:tcPr>
          <w:p w14:paraId="067B00C2"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5</w:t>
            </w:r>
            <w:r>
              <w:rPr>
                <w:rFonts w:ascii="GHEA Grapalat" w:hAnsi="GHEA Grapalat" w:cs="Sylfaen"/>
                <w:color w:val="auto"/>
                <w:lang w:val="en-US"/>
              </w:rPr>
              <w:t>3</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37D8C7C0"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hy-AM"/>
              </w:rPr>
              <w:t>ԳՕՍՏ 14254-2015</w:t>
            </w:r>
          </w:p>
        </w:tc>
        <w:tc>
          <w:tcPr>
            <w:tcW w:w="4286" w:type="dxa"/>
            <w:tcBorders>
              <w:top w:val="single" w:sz="4" w:space="0" w:color="auto"/>
              <w:left w:val="single" w:sz="4" w:space="0" w:color="auto"/>
              <w:bottom w:val="single" w:sz="4" w:space="0" w:color="auto"/>
              <w:right w:val="single" w:sz="4" w:space="0" w:color="auto"/>
            </w:tcBorders>
          </w:tcPr>
          <w:p w14:paraId="1273F036"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hy-AM"/>
              </w:rPr>
              <w:t xml:space="preserve">«Պատյաններով ապահովվող պաշտպանության աստիճաններ (կոդ IP)» </w:t>
            </w:r>
          </w:p>
        </w:tc>
      </w:tr>
      <w:tr w:rsidR="008E7B16" w:rsidRPr="006D78A0" w14:paraId="128AA0C9" w14:textId="77777777" w:rsidTr="003E1F34">
        <w:trPr>
          <w:trHeight w:val="1413"/>
          <w:jc w:val="center"/>
        </w:trPr>
        <w:tc>
          <w:tcPr>
            <w:tcW w:w="596" w:type="dxa"/>
            <w:tcBorders>
              <w:top w:val="single" w:sz="4" w:space="0" w:color="auto"/>
              <w:left w:val="single" w:sz="4" w:space="0" w:color="auto"/>
              <w:bottom w:val="single" w:sz="4" w:space="0" w:color="auto"/>
              <w:right w:val="single" w:sz="4" w:space="0" w:color="auto"/>
            </w:tcBorders>
          </w:tcPr>
          <w:p w14:paraId="2F533E3C"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5</w:t>
            </w:r>
            <w:r>
              <w:rPr>
                <w:rFonts w:ascii="GHEA Grapalat" w:hAnsi="GHEA Grapalat" w:cs="Sylfaen"/>
                <w:color w:val="auto"/>
                <w:lang w:val="en-US"/>
              </w:rPr>
              <w:t>4</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278747C2"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hy-AM"/>
              </w:rPr>
              <w:t xml:space="preserve">ԳՕՍՏ 12.1.004-91 </w:t>
            </w:r>
          </w:p>
        </w:tc>
        <w:tc>
          <w:tcPr>
            <w:tcW w:w="4286" w:type="dxa"/>
            <w:tcBorders>
              <w:top w:val="single" w:sz="4" w:space="0" w:color="auto"/>
              <w:left w:val="single" w:sz="4" w:space="0" w:color="auto"/>
              <w:bottom w:val="single" w:sz="4" w:space="0" w:color="auto"/>
              <w:right w:val="single" w:sz="4" w:space="0" w:color="auto"/>
            </w:tcBorders>
          </w:tcPr>
          <w:p w14:paraId="0BD8ADA7"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hy-AM"/>
              </w:rPr>
              <w:t>«Աշխատանքի անվտանգության ստանդարտների համակարգ. Հրդեհային անվտանգություն. Ընդհանուր պահանջներ»</w:t>
            </w:r>
          </w:p>
        </w:tc>
      </w:tr>
      <w:tr w:rsidR="008E7B16" w:rsidRPr="006D78A0" w14:paraId="1AD55520" w14:textId="77777777" w:rsidTr="003E1F34">
        <w:trPr>
          <w:trHeight w:val="1413"/>
          <w:jc w:val="center"/>
        </w:trPr>
        <w:tc>
          <w:tcPr>
            <w:tcW w:w="596" w:type="dxa"/>
            <w:tcBorders>
              <w:top w:val="single" w:sz="4" w:space="0" w:color="auto"/>
              <w:left w:val="single" w:sz="4" w:space="0" w:color="auto"/>
              <w:bottom w:val="single" w:sz="4" w:space="0" w:color="auto"/>
              <w:right w:val="single" w:sz="4" w:space="0" w:color="auto"/>
            </w:tcBorders>
          </w:tcPr>
          <w:p w14:paraId="6B46EC93"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5</w:t>
            </w:r>
            <w:r>
              <w:rPr>
                <w:rFonts w:ascii="GHEA Grapalat" w:hAnsi="GHEA Grapalat" w:cs="Sylfaen"/>
                <w:color w:val="auto"/>
                <w:lang w:val="en-US"/>
              </w:rPr>
              <w:t>5</w:t>
            </w:r>
            <w:r w:rsidRPr="006D78A0">
              <w:rPr>
                <w:rFonts w:ascii="GHEA Grapalat" w:hAnsi="GHEA Grapalat" w:cs="Sylfaen"/>
                <w:color w:val="auto"/>
                <w:lang w:val="hy-AM"/>
              </w:rPr>
              <w:t>)</w:t>
            </w:r>
          </w:p>
          <w:p w14:paraId="1AEEAE07"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p>
        </w:tc>
        <w:tc>
          <w:tcPr>
            <w:tcW w:w="4644" w:type="dxa"/>
            <w:tcBorders>
              <w:top w:val="single" w:sz="4" w:space="0" w:color="auto"/>
              <w:left w:val="single" w:sz="4" w:space="0" w:color="auto"/>
              <w:bottom w:val="single" w:sz="4" w:space="0" w:color="auto"/>
              <w:right w:val="single" w:sz="4" w:space="0" w:color="auto"/>
            </w:tcBorders>
          </w:tcPr>
          <w:p w14:paraId="5197084D"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hy-AM"/>
              </w:rPr>
              <w:t>ԳՕՍՏ 12.1.018-93</w:t>
            </w:r>
            <w:r w:rsidRPr="006D78A0">
              <w:rPr>
                <w:rFonts w:ascii="GHEA Grapalat" w:hAnsi="GHEA Grapalat" w:cs="GHEA Grapalat"/>
                <w:bCs/>
                <w:lang w:val="hy-AM"/>
              </w:rPr>
              <w:t xml:space="preserve"> </w:t>
            </w:r>
          </w:p>
        </w:tc>
        <w:tc>
          <w:tcPr>
            <w:tcW w:w="4286" w:type="dxa"/>
            <w:tcBorders>
              <w:top w:val="single" w:sz="4" w:space="0" w:color="auto"/>
              <w:left w:val="single" w:sz="4" w:space="0" w:color="auto"/>
              <w:bottom w:val="single" w:sz="4" w:space="0" w:color="auto"/>
              <w:right w:val="single" w:sz="4" w:space="0" w:color="auto"/>
            </w:tcBorders>
          </w:tcPr>
          <w:p w14:paraId="2A264FEF"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cs="GHEA Grapalat"/>
                <w:bCs/>
                <w:lang w:val="hy-AM"/>
              </w:rPr>
              <w:t>«</w:t>
            </w:r>
            <w:r w:rsidRPr="006D78A0">
              <w:rPr>
                <w:rFonts w:ascii="GHEA Grapalat" w:hAnsi="GHEA Grapalat"/>
                <w:szCs w:val="24"/>
                <w:lang w:val="hy-AM"/>
              </w:rPr>
              <w:t>Աշխատանքի անվտանգության ստանդարտների համակարգ. Հրդեհապայթ անվտանգություն</w:t>
            </w:r>
            <w:r w:rsidRPr="006D78A0">
              <w:rPr>
                <w:rFonts w:ascii="Cambria Math" w:hAnsi="Cambria Math"/>
                <w:szCs w:val="24"/>
                <w:lang w:val="hy-AM"/>
              </w:rPr>
              <w:t>,</w:t>
            </w:r>
            <w:r w:rsidRPr="006D78A0">
              <w:rPr>
                <w:rFonts w:ascii="GHEA Grapalat" w:hAnsi="GHEA Grapalat"/>
                <w:szCs w:val="24"/>
                <w:lang w:val="hy-AM"/>
              </w:rPr>
              <w:t xml:space="preserve"> </w:t>
            </w:r>
            <w:r w:rsidRPr="006D78A0">
              <w:rPr>
                <w:rFonts w:ascii="GHEA Grapalat" w:hAnsi="GHEA Grapalat"/>
                <w:szCs w:val="24"/>
                <w:lang w:val="hy-AM"/>
              </w:rPr>
              <w:lastRenderedPageBreak/>
              <w:t>ստատիկ էլեկտրականություն. Ընդհանուր պահանջներ»</w:t>
            </w:r>
          </w:p>
        </w:tc>
      </w:tr>
      <w:tr w:rsidR="008E7B16" w:rsidRPr="00D7302D" w14:paraId="67D5446B" w14:textId="77777777" w:rsidTr="003E1F34">
        <w:trPr>
          <w:trHeight w:val="1413"/>
          <w:jc w:val="center"/>
        </w:trPr>
        <w:tc>
          <w:tcPr>
            <w:tcW w:w="596" w:type="dxa"/>
            <w:tcBorders>
              <w:top w:val="single" w:sz="4" w:space="0" w:color="auto"/>
              <w:left w:val="single" w:sz="4" w:space="0" w:color="auto"/>
              <w:bottom w:val="single" w:sz="4" w:space="0" w:color="auto"/>
              <w:right w:val="single" w:sz="4" w:space="0" w:color="auto"/>
            </w:tcBorders>
          </w:tcPr>
          <w:p w14:paraId="052F632D"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5</w:t>
            </w:r>
            <w:r>
              <w:rPr>
                <w:rFonts w:ascii="GHEA Grapalat" w:hAnsi="GHEA Grapalat" w:cs="Sylfaen"/>
                <w:color w:val="auto"/>
                <w:lang w:val="en-US"/>
              </w:rPr>
              <w:t>6</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05FC71D2" w14:textId="77777777" w:rsidR="008E7B16" w:rsidRPr="006D78A0" w:rsidRDefault="008E7B16" w:rsidP="003E1F34">
            <w:pPr>
              <w:spacing w:line="360" w:lineRule="auto"/>
              <w:rPr>
                <w:rFonts w:ascii="GHEA Grapalat" w:hAnsi="GHEA Grapalat"/>
                <w:szCs w:val="24"/>
                <w:lang w:val="hy-AM"/>
              </w:rPr>
            </w:pPr>
            <w:r w:rsidRPr="006D78A0">
              <w:rPr>
                <w:rFonts w:ascii="GHEA Grapalat" w:hAnsi="GHEA Grapalat"/>
                <w:szCs w:val="24"/>
                <w:lang w:val="hy-AM"/>
              </w:rPr>
              <w:t>ԳՕՍՏ 32144-2013</w:t>
            </w:r>
          </w:p>
        </w:tc>
        <w:tc>
          <w:tcPr>
            <w:tcW w:w="4286" w:type="dxa"/>
            <w:tcBorders>
              <w:top w:val="single" w:sz="4" w:space="0" w:color="auto"/>
              <w:left w:val="single" w:sz="4" w:space="0" w:color="auto"/>
              <w:bottom w:val="single" w:sz="4" w:space="0" w:color="auto"/>
              <w:right w:val="single" w:sz="4" w:space="0" w:color="auto"/>
            </w:tcBorders>
          </w:tcPr>
          <w:p w14:paraId="40A728CE" w14:textId="77777777" w:rsidR="008E7B16" w:rsidRPr="006D78A0" w:rsidRDefault="008E7B16" w:rsidP="003E1F34">
            <w:pPr>
              <w:spacing w:line="360" w:lineRule="auto"/>
              <w:rPr>
                <w:rFonts w:ascii="GHEA Grapalat" w:hAnsi="GHEA Grapalat" w:cs="GHEA Grapalat"/>
                <w:bCs/>
                <w:lang w:val="hy-AM"/>
              </w:rPr>
            </w:pPr>
            <w:r w:rsidRPr="006D78A0">
              <w:rPr>
                <w:rFonts w:ascii="GHEA Grapalat" w:hAnsi="GHEA Grapalat"/>
                <w:szCs w:val="24"/>
                <w:lang w:val="hy-AM"/>
              </w:rPr>
              <w:t>«Էլեկտրական էներգիա. Էլեկտրամագնիսական տեխնիկական միջոցների համատեղելիություն. ընդհանուր նշանակության էլեկտրամատակարար</w:t>
            </w:r>
            <w:r w:rsidRPr="006D78A0">
              <w:rPr>
                <w:rFonts w:ascii="GHEA Grapalat" w:hAnsi="GHEA Grapalat"/>
                <w:szCs w:val="24"/>
                <w:lang w:val="hy-AM"/>
              </w:rPr>
              <w:softHyphen/>
              <w:t>ման համակարգերում էլեկտրաէներգիայի որակի նորմեր»</w:t>
            </w:r>
          </w:p>
        </w:tc>
      </w:tr>
      <w:tr w:rsidR="008E7B16" w:rsidRPr="00D7302D" w14:paraId="0E203C40" w14:textId="77777777" w:rsidTr="003E1F34">
        <w:trPr>
          <w:trHeight w:val="1413"/>
          <w:jc w:val="center"/>
        </w:trPr>
        <w:tc>
          <w:tcPr>
            <w:tcW w:w="596" w:type="dxa"/>
            <w:tcBorders>
              <w:top w:val="single" w:sz="4" w:space="0" w:color="auto"/>
              <w:left w:val="single" w:sz="4" w:space="0" w:color="auto"/>
              <w:bottom w:val="single" w:sz="4" w:space="0" w:color="auto"/>
              <w:right w:val="single" w:sz="4" w:space="0" w:color="auto"/>
            </w:tcBorders>
          </w:tcPr>
          <w:p w14:paraId="7BAEB80D" w14:textId="77777777" w:rsidR="008E7B16" w:rsidRPr="006D78A0" w:rsidRDefault="008E7B16" w:rsidP="003E1F34">
            <w:pPr>
              <w:pStyle w:val="Default"/>
              <w:tabs>
                <w:tab w:val="left" w:pos="851"/>
              </w:tabs>
              <w:spacing w:line="360" w:lineRule="auto"/>
              <w:rPr>
                <w:rFonts w:ascii="GHEA Grapalat" w:hAnsi="GHEA Grapalat" w:cs="Sylfaen"/>
                <w:color w:val="auto"/>
                <w:lang w:val="hy-AM"/>
              </w:rPr>
            </w:pPr>
            <w:r w:rsidRPr="006D78A0">
              <w:rPr>
                <w:rFonts w:ascii="GHEA Grapalat" w:hAnsi="GHEA Grapalat" w:cs="Sylfaen"/>
                <w:color w:val="auto"/>
                <w:lang w:val="hy-AM"/>
              </w:rPr>
              <w:t>5</w:t>
            </w:r>
            <w:r>
              <w:rPr>
                <w:rFonts w:ascii="GHEA Grapalat" w:hAnsi="GHEA Grapalat" w:cs="Sylfaen"/>
                <w:color w:val="auto"/>
                <w:lang w:val="hy-AM"/>
              </w:rPr>
              <w:t>7</w:t>
            </w:r>
            <w:r w:rsidRPr="006D78A0">
              <w:rPr>
                <w:rFonts w:ascii="GHEA Grapalat" w:hAnsi="GHEA Grapalat" w:cs="Sylfaen"/>
                <w:color w:val="auto"/>
                <w:lang w:val="hy-AM"/>
              </w:rPr>
              <w:t>)</w:t>
            </w:r>
          </w:p>
        </w:tc>
        <w:tc>
          <w:tcPr>
            <w:tcW w:w="4644" w:type="dxa"/>
            <w:tcBorders>
              <w:top w:val="single" w:sz="4" w:space="0" w:color="auto"/>
              <w:left w:val="single" w:sz="4" w:space="0" w:color="auto"/>
              <w:bottom w:val="single" w:sz="4" w:space="0" w:color="auto"/>
              <w:right w:val="single" w:sz="4" w:space="0" w:color="auto"/>
            </w:tcBorders>
          </w:tcPr>
          <w:p w14:paraId="78D7BC3C" w14:textId="77777777" w:rsidR="008E7B16" w:rsidRPr="006D78A0" w:rsidRDefault="008E7B16" w:rsidP="003E1F34">
            <w:pPr>
              <w:pStyle w:val="1"/>
              <w:numPr>
                <w:ilvl w:val="0"/>
                <w:numId w:val="0"/>
              </w:numPr>
              <w:spacing w:before="0" w:after="0"/>
              <w:rPr>
                <w:szCs w:val="24"/>
              </w:rPr>
            </w:pPr>
            <w:r>
              <w:rPr>
                <w:szCs w:val="24"/>
              </w:rPr>
              <w:t>ԳՕՍՏ  34696-2020</w:t>
            </w:r>
          </w:p>
          <w:p w14:paraId="075D5132" w14:textId="77777777" w:rsidR="008E7B16" w:rsidRPr="006D78A0" w:rsidRDefault="008E7B16" w:rsidP="003E1F34">
            <w:pPr>
              <w:spacing w:line="360" w:lineRule="auto"/>
              <w:rPr>
                <w:rFonts w:ascii="GHEA Grapalat" w:hAnsi="GHEA Grapalat"/>
                <w:szCs w:val="24"/>
                <w:lang w:val="hy-AM"/>
              </w:rPr>
            </w:pPr>
          </w:p>
        </w:tc>
        <w:tc>
          <w:tcPr>
            <w:tcW w:w="4286" w:type="dxa"/>
            <w:tcBorders>
              <w:top w:val="single" w:sz="4" w:space="0" w:color="auto"/>
              <w:left w:val="single" w:sz="4" w:space="0" w:color="auto"/>
              <w:bottom w:val="single" w:sz="4" w:space="0" w:color="auto"/>
              <w:right w:val="single" w:sz="4" w:space="0" w:color="auto"/>
            </w:tcBorders>
          </w:tcPr>
          <w:p w14:paraId="2200A755" w14:textId="77777777" w:rsidR="008E7B16" w:rsidRPr="008D6ACE" w:rsidRDefault="008E7B16" w:rsidP="003E1F34">
            <w:pPr>
              <w:spacing w:line="360" w:lineRule="auto"/>
              <w:rPr>
                <w:rFonts w:ascii="GHEA Grapalat" w:hAnsi="GHEA Grapalat"/>
                <w:szCs w:val="24"/>
                <w:lang w:val="hy-AM"/>
              </w:rPr>
            </w:pPr>
            <w:r w:rsidRPr="006D78A0">
              <w:rPr>
                <w:rFonts w:ascii="GHEA Grapalat" w:hAnsi="GHEA Grapalat"/>
                <w:szCs w:val="24"/>
                <w:lang w:val="hy-AM"/>
              </w:rPr>
              <w:t>«</w:t>
            </w:r>
            <w:r w:rsidRPr="008D6ACE">
              <w:rPr>
                <w:rFonts w:ascii="GHEA Grapalat" w:hAnsi="GHEA Grapalat"/>
                <w:szCs w:val="24"/>
                <w:lang w:val="hy-AM"/>
              </w:rPr>
              <w:t>Շանթապաշտպանություն. Շինությունների և բաց գոտիների պաշտպանություն կայծակից ստրիմերային էմիսիայով շանթարգելների միջոցով</w:t>
            </w:r>
            <w:r w:rsidRPr="006D78A0">
              <w:rPr>
                <w:rFonts w:ascii="GHEA Grapalat" w:hAnsi="GHEA Grapalat"/>
                <w:szCs w:val="24"/>
                <w:lang w:val="hy-AM"/>
              </w:rPr>
              <w:t>»</w:t>
            </w:r>
          </w:p>
        </w:tc>
      </w:tr>
    </w:tbl>
    <w:p w14:paraId="05B42AF6" w14:textId="77777777" w:rsidR="008E7B16" w:rsidRDefault="008E7B16" w:rsidP="008E7B16">
      <w:pPr>
        <w:pStyle w:val="1"/>
        <w:numPr>
          <w:ilvl w:val="0"/>
          <w:numId w:val="0"/>
        </w:numPr>
        <w:spacing w:before="0" w:after="0"/>
        <w:ind w:left="786"/>
        <w:rPr>
          <w:szCs w:val="24"/>
        </w:rPr>
      </w:pPr>
    </w:p>
    <w:p w14:paraId="6BE0CC52" w14:textId="77777777" w:rsidR="008E7B16" w:rsidRDefault="008E7B16" w:rsidP="008E7B16">
      <w:pPr>
        <w:pStyle w:val="1"/>
        <w:numPr>
          <w:ilvl w:val="0"/>
          <w:numId w:val="24"/>
        </w:numPr>
        <w:spacing w:before="0" w:after="0"/>
        <w:rPr>
          <w:szCs w:val="24"/>
        </w:rPr>
      </w:pPr>
      <w:r w:rsidRPr="006D78A0">
        <w:rPr>
          <w:szCs w:val="24"/>
        </w:rPr>
        <w:t>Սույն շինարարական նորմերից</w:t>
      </w:r>
      <w:r w:rsidRPr="006D78A0">
        <w:rPr>
          <w:b/>
        </w:rPr>
        <w:t xml:space="preserve"> </w:t>
      </w:r>
      <w:r w:rsidRPr="006D78A0">
        <w:rPr>
          <w:szCs w:val="24"/>
        </w:rPr>
        <w:t xml:space="preserve"> օգտվելիս պետք է </w:t>
      </w:r>
      <w:r>
        <w:rPr>
          <w:bCs/>
          <w:szCs w:val="24"/>
        </w:rPr>
        <w:t xml:space="preserve">Հայաստանի Հանրապետության </w:t>
      </w:r>
      <w:r w:rsidRPr="006D78A0">
        <w:rPr>
          <w:szCs w:val="24"/>
        </w:rPr>
        <w:t>ստանդարտացման և չափագիտության ազգային մարմնի պաշտոնական կայքում ստուգել այն ստանդարտների գործողության վավերականությունը, որոնց հղում է կատարված:</w:t>
      </w:r>
    </w:p>
    <w:p w14:paraId="2A0B6565" w14:textId="77777777" w:rsidR="008E7B16" w:rsidRPr="006D78A0" w:rsidRDefault="008E7B16" w:rsidP="008E7B16">
      <w:pPr>
        <w:pStyle w:val="1"/>
        <w:numPr>
          <w:ilvl w:val="0"/>
          <w:numId w:val="0"/>
        </w:numPr>
        <w:spacing w:before="0" w:after="0"/>
        <w:ind w:left="786"/>
        <w:rPr>
          <w:szCs w:val="24"/>
        </w:rPr>
      </w:pPr>
    </w:p>
    <w:p w14:paraId="123D940F" w14:textId="77777777" w:rsidR="008E7B16" w:rsidRPr="006D78A0" w:rsidRDefault="008E7B16" w:rsidP="008E7B16">
      <w:pPr>
        <w:pStyle w:val="a0"/>
        <w:tabs>
          <w:tab w:val="left" w:pos="851"/>
          <w:tab w:val="left" w:pos="2970"/>
          <w:tab w:val="left" w:pos="3150"/>
          <w:tab w:val="left" w:pos="3240"/>
          <w:tab w:val="left" w:pos="3330"/>
          <w:tab w:val="left" w:pos="3600"/>
          <w:tab w:val="left" w:pos="3780"/>
        </w:tabs>
        <w:spacing w:line="360" w:lineRule="auto"/>
        <w:ind w:left="0" w:firstLine="0"/>
        <w:jc w:val="center"/>
        <w:outlineLvl w:val="0"/>
        <w:rPr>
          <w:color w:val="auto"/>
          <w:sz w:val="24"/>
        </w:rPr>
      </w:pPr>
      <w:r w:rsidRPr="006D78A0">
        <w:rPr>
          <w:color w:val="auto"/>
          <w:sz w:val="24"/>
        </w:rPr>
        <w:t>3</w:t>
      </w:r>
      <w:r w:rsidRPr="006D78A0">
        <w:rPr>
          <w:rFonts w:ascii="Times New Roman" w:hAnsi="Times New Roman"/>
          <w:color w:val="auto"/>
          <w:sz w:val="24"/>
        </w:rPr>
        <w:t>․</w:t>
      </w:r>
      <w:r w:rsidRPr="006D78A0">
        <w:rPr>
          <w:color w:val="auto"/>
          <w:sz w:val="24"/>
        </w:rPr>
        <w:t xml:space="preserve"> ՀԱՍԿԱՑՈՒԹՅՈՒՆՆԵՐ</w:t>
      </w:r>
    </w:p>
    <w:p w14:paraId="5F65B80C" w14:textId="77777777" w:rsidR="008E7B16" w:rsidRPr="006D78A0" w:rsidRDefault="008E7B16" w:rsidP="008E7B16">
      <w:pPr>
        <w:pStyle w:val="1"/>
        <w:numPr>
          <w:ilvl w:val="0"/>
          <w:numId w:val="24"/>
        </w:numPr>
        <w:spacing w:before="0" w:after="0"/>
        <w:rPr>
          <w:szCs w:val="24"/>
        </w:rPr>
      </w:pPr>
      <w:r w:rsidRPr="006D78A0">
        <w:rPr>
          <w:color w:val="auto"/>
        </w:rPr>
        <w:t>Սույն շինարարական նորմերում կիրառվում են հետևյալ հասկացությունները, դրանց համապատասխան սահմանումներով.</w:t>
      </w:r>
    </w:p>
    <w:p w14:paraId="5C5291D4" w14:textId="77777777" w:rsidR="008E7B16" w:rsidRPr="006D78A0" w:rsidRDefault="008E7B16" w:rsidP="008E7B16">
      <w:pPr>
        <w:pStyle w:val="ListParagraph"/>
        <w:numPr>
          <w:ilvl w:val="0"/>
          <w:numId w:val="11"/>
        </w:numPr>
        <w:spacing w:after="240" w:line="360" w:lineRule="auto"/>
        <w:jc w:val="both"/>
        <w:textAlignment w:val="top"/>
        <w:rPr>
          <w:rFonts w:ascii="GHEA Grapalat" w:eastAsia="Arial" w:hAnsi="GHEA Grapalat" w:cs="Arial"/>
          <w:strike/>
          <w:szCs w:val="24"/>
          <w:lang w:val="hy-AM"/>
        </w:rPr>
      </w:pPr>
      <w:r w:rsidRPr="006D78A0">
        <w:rPr>
          <w:rFonts w:ascii="GHEA Grapalat" w:eastAsia="Arial" w:hAnsi="GHEA Grapalat" w:cs="Arial"/>
          <w:b/>
          <w:szCs w:val="24"/>
          <w:lang w:val="hy-AM"/>
        </w:rPr>
        <w:t xml:space="preserve">Ավտոկայանատեղ </w:t>
      </w:r>
      <w:r w:rsidRPr="006D78A0">
        <w:rPr>
          <w:rFonts w:ascii="GHEA Grapalat" w:eastAsia="Arial" w:hAnsi="GHEA Grapalat" w:cs="Arial"/>
          <w:b/>
          <w:bCs/>
          <w:szCs w:val="24"/>
          <w:lang w:val="hy-AM"/>
        </w:rPr>
        <w:t xml:space="preserve">(կայանատեղ)՝ </w:t>
      </w:r>
      <w:r w:rsidRPr="006D78A0">
        <w:rPr>
          <w:rFonts w:ascii="GHEA Grapalat" w:eastAsia="Arial" w:hAnsi="GHEA Grapalat" w:cs="Arial"/>
          <w:szCs w:val="24"/>
          <w:lang w:val="hy-AM"/>
        </w:rPr>
        <w:t>շենք, շինություն</w:t>
      </w:r>
      <w:r w:rsidRPr="006D78A0">
        <w:rPr>
          <w:rFonts w:ascii="GHEA Grapalat" w:eastAsia="Arial" w:hAnsi="GHEA Grapalat" w:cs="Arial"/>
          <w:b/>
          <w:bCs/>
          <w:szCs w:val="24"/>
          <w:lang w:val="hy-AM"/>
        </w:rPr>
        <w:t xml:space="preserve"> </w:t>
      </w:r>
      <w:r w:rsidRPr="006D78A0">
        <w:rPr>
          <w:rFonts w:ascii="GHEA Grapalat" w:eastAsia="Arial" w:hAnsi="GHEA Grapalat" w:cs="Arial"/>
          <w:szCs w:val="24"/>
          <w:lang w:val="hy-AM"/>
        </w:rPr>
        <w:t>կամ հատուկ բաց հարթակ՝ նախատեսված ավտոմոբիլների և այլ մոտոտրանսպորտային մոջոցների  (մոտոցիկլետներ, մոտոսայլակներ, մոպեդներ, սկուտերներ եւ այլն) կայանման  (պահման) համար։</w:t>
      </w:r>
    </w:p>
    <w:p w14:paraId="66B15A50" w14:textId="77777777" w:rsidR="008E7B16" w:rsidRPr="006D78A0" w:rsidRDefault="008E7B16" w:rsidP="008E7B16">
      <w:pPr>
        <w:pStyle w:val="ListParagraph"/>
        <w:numPr>
          <w:ilvl w:val="0"/>
          <w:numId w:val="11"/>
        </w:numPr>
        <w:spacing w:after="240" w:line="360" w:lineRule="auto"/>
        <w:jc w:val="both"/>
        <w:rPr>
          <w:rFonts w:ascii="GHEA Grapalat" w:eastAsia="Arial" w:hAnsi="GHEA Grapalat" w:cs="Arial"/>
          <w:b/>
          <w:bCs/>
          <w:szCs w:val="24"/>
          <w:lang w:val="hy-AM"/>
        </w:rPr>
      </w:pPr>
      <w:r w:rsidRPr="006D78A0">
        <w:rPr>
          <w:rFonts w:ascii="GHEA Grapalat" w:eastAsia="Arial" w:hAnsi="GHEA Grapalat" w:cs="Arial"/>
          <w:b/>
          <w:bCs/>
          <w:szCs w:val="24"/>
          <w:lang w:val="hy-AM"/>
        </w:rPr>
        <w:t xml:space="preserve">ավտոկանգառատեղ (կանգառատեղ, մեքենայատեղ)՝ </w:t>
      </w:r>
      <w:r w:rsidRPr="006D78A0">
        <w:rPr>
          <w:rFonts w:ascii="GHEA Grapalat" w:eastAsia="Arial" w:hAnsi="GHEA Grapalat" w:cs="Arial"/>
          <w:bCs/>
          <w:szCs w:val="24"/>
          <w:lang w:val="hy-AM"/>
        </w:rPr>
        <w:t>կարճատև կամ երկարատև ժամանակահատվածում</w:t>
      </w:r>
      <w:r w:rsidRPr="006D78A0">
        <w:rPr>
          <w:rFonts w:ascii="GHEA Grapalat" w:eastAsia="Arial" w:hAnsi="GHEA Grapalat" w:cs="Arial"/>
          <w:b/>
          <w:bCs/>
          <w:szCs w:val="24"/>
          <w:lang w:val="hy-AM"/>
        </w:rPr>
        <w:t xml:space="preserve"> </w:t>
      </w:r>
      <w:r w:rsidRPr="006D78A0">
        <w:rPr>
          <w:rFonts w:ascii="GHEA Grapalat" w:eastAsia="Arial" w:hAnsi="GHEA Grapalat" w:cs="Arial"/>
          <w:szCs w:val="24"/>
          <w:lang w:val="hy-AM"/>
        </w:rPr>
        <w:t>ավտոկայանատեղում 1 ավտոմոբիլի կանգառի կամ կայանման համար նախատեսված տեղ՝ վճարովի կամ անվճար հիմունքներով,</w:t>
      </w:r>
    </w:p>
    <w:p w14:paraId="3CE2A945" w14:textId="77777777" w:rsidR="008E7B16" w:rsidRPr="006D78A0" w:rsidRDefault="008E7B16" w:rsidP="008E7B16">
      <w:pPr>
        <w:pStyle w:val="ListParagraph"/>
        <w:numPr>
          <w:ilvl w:val="0"/>
          <w:numId w:val="11"/>
        </w:numPr>
        <w:spacing w:after="240" w:line="360" w:lineRule="auto"/>
        <w:jc w:val="both"/>
        <w:rPr>
          <w:rFonts w:ascii="GHEA Grapalat" w:hAnsi="GHEA Grapalat"/>
          <w:szCs w:val="24"/>
          <w:lang w:val="hy-AM"/>
        </w:rPr>
      </w:pPr>
      <w:r w:rsidRPr="006D78A0">
        <w:rPr>
          <w:rFonts w:ascii="GHEA Grapalat" w:eastAsia="Arial" w:hAnsi="GHEA Grapalat" w:cs="Arial"/>
          <w:b/>
          <w:bCs/>
          <w:szCs w:val="24"/>
          <w:lang w:val="hy-AM"/>
        </w:rPr>
        <w:lastRenderedPageBreak/>
        <w:t>ավտոտնակ`</w:t>
      </w:r>
      <w:r w:rsidRPr="006D78A0">
        <w:rPr>
          <w:rFonts w:ascii="GHEA Grapalat" w:hAnsi="GHEA Grapalat"/>
          <w:b/>
          <w:szCs w:val="24"/>
          <w:lang w:val="hy-AM"/>
        </w:rPr>
        <w:t xml:space="preserve"> </w:t>
      </w:r>
      <w:r w:rsidRPr="006D78A0">
        <w:rPr>
          <w:rFonts w:ascii="GHEA Grapalat" w:hAnsi="GHEA Grapalat"/>
          <w:szCs w:val="24"/>
          <w:lang w:val="hy-AM"/>
        </w:rPr>
        <w:t xml:space="preserve">  մարդատար</w:t>
      </w:r>
      <w:r w:rsidRPr="006D78A0">
        <w:rPr>
          <w:rFonts w:ascii="GHEA Grapalat" w:hAnsi="GHEA Grapalat"/>
          <w:b/>
          <w:szCs w:val="24"/>
          <w:lang w:val="hy-AM"/>
        </w:rPr>
        <w:t xml:space="preserve"> </w:t>
      </w:r>
      <w:r w:rsidRPr="006D78A0">
        <w:rPr>
          <w:rFonts w:ascii="GHEA Grapalat" w:hAnsi="GHEA Grapalat"/>
          <w:szCs w:val="24"/>
          <w:shd w:val="clear" w:color="auto" w:fill="FFFFFF"/>
          <w:lang w:val="hy-AM"/>
        </w:rPr>
        <w:t>ավտոմոբիլների երկարաժամկետ պահման, տևական կայանման համար նախատեսված հիմնական  կամ ոչ հիմնական շենքեր/շինություններ</w:t>
      </w:r>
      <w:r w:rsidRPr="006D78A0">
        <w:rPr>
          <w:rFonts w:ascii="GHEA Grapalat" w:eastAsia="Arial" w:hAnsi="GHEA Grapalat" w:cs="Arial"/>
          <w:szCs w:val="24"/>
          <w:lang w:val="hy-AM"/>
        </w:rPr>
        <w:t>,</w:t>
      </w:r>
    </w:p>
    <w:p w14:paraId="5E849FB8" w14:textId="77777777" w:rsidR="008E7B16" w:rsidRPr="006D78A0" w:rsidRDefault="008E7B16" w:rsidP="008E7B16">
      <w:pPr>
        <w:pStyle w:val="ListParagraph"/>
        <w:numPr>
          <w:ilvl w:val="0"/>
          <w:numId w:val="11"/>
        </w:numPr>
        <w:spacing w:before="225" w:after="225" w:line="360" w:lineRule="auto"/>
        <w:jc w:val="both"/>
        <w:textAlignment w:val="top"/>
        <w:rPr>
          <w:rFonts w:ascii="GHEA Grapalat" w:hAnsi="GHEA Grapalat" w:cs="Tahoma"/>
          <w:szCs w:val="24"/>
          <w:lang w:val="hy-AM"/>
        </w:rPr>
      </w:pPr>
      <w:r w:rsidRPr="006D78A0">
        <w:rPr>
          <w:rFonts w:ascii="GHEA Grapalat" w:eastAsia="Arial" w:hAnsi="GHEA Grapalat" w:cs="Arial"/>
          <w:b/>
          <w:bCs/>
          <w:szCs w:val="24"/>
          <w:lang w:val="hy-AM"/>
        </w:rPr>
        <w:t>անիվների շարժումը սահմանափակող սարքվածքներ (անիվների ամրակներ)՝</w:t>
      </w:r>
      <w:r w:rsidRPr="006D78A0">
        <w:rPr>
          <w:rFonts w:ascii="GHEA Grapalat" w:hAnsi="GHEA Grapalat"/>
          <w:szCs w:val="24"/>
          <w:lang w:val="hy-AM"/>
        </w:rPr>
        <w:t xml:space="preserve"> </w:t>
      </w:r>
      <w:r w:rsidRPr="006D78A0">
        <w:rPr>
          <w:rFonts w:ascii="GHEA Grapalat" w:eastAsia="Arial" w:hAnsi="GHEA Grapalat" w:cs="Arial"/>
          <w:szCs w:val="24"/>
          <w:lang w:val="hy-AM"/>
        </w:rPr>
        <w:t>սարքվածքներ, որոնք ամրացվում են ավտոկայանատեղի հատակի մակերևույթին կամ ճանապարհին՝ ավտոմոբիլի անիվների շարժը սահմանափակելու նպատակով։</w:t>
      </w:r>
    </w:p>
    <w:p w14:paraId="20F04603" w14:textId="77777777" w:rsidR="008E7B16" w:rsidRPr="006D78A0" w:rsidRDefault="008E7B16" w:rsidP="008E7B16">
      <w:pPr>
        <w:pStyle w:val="ListParagraph"/>
        <w:numPr>
          <w:ilvl w:val="0"/>
          <w:numId w:val="11"/>
        </w:numPr>
        <w:spacing w:after="240" w:line="360" w:lineRule="auto"/>
        <w:jc w:val="both"/>
        <w:rPr>
          <w:rFonts w:ascii="GHEA Grapalat" w:hAnsi="GHEA Grapalat"/>
          <w:szCs w:val="24"/>
          <w:lang w:val="hy-AM"/>
        </w:rPr>
      </w:pPr>
      <w:r w:rsidRPr="006D78A0">
        <w:rPr>
          <w:rFonts w:ascii="GHEA Grapalat" w:eastAsia="Arial" w:hAnsi="GHEA Grapalat" w:cs="Arial"/>
          <w:b/>
          <w:bCs/>
          <w:szCs w:val="24"/>
          <w:lang w:val="hy-AM"/>
        </w:rPr>
        <w:t>անվտանգության գոտի՝</w:t>
      </w:r>
      <w:r w:rsidRPr="006D78A0">
        <w:rPr>
          <w:rFonts w:ascii="GHEA Grapalat" w:hAnsi="GHEA Grapalat"/>
          <w:szCs w:val="24"/>
          <w:lang w:val="hy-AM"/>
        </w:rPr>
        <w:t xml:space="preserve"> տարբեր գործառնական (նպատակային) նշանակության օբյեկտների բնականոն գործունեությունը, քաղաքացիների և շահագործող անձնակազմի անվտանգությունն ու գույքի պաշտպանությունն ապահովող </w:t>
      </w:r>
      <w:r w:rsidRPr="006D78A0">
        <w:rPr>
          <w:rFonts w:ascii="GHEA Grapalat" w:hAnsi="GHEA Grapalat"/>
          <w:bCs/>
          <w:szCs w:val="24"/>
          <w:lang w:val="hy-AM"/>
        </w:rPr>
        <w:t>ինժեներական ենթակառուցվածքին հարակից</w:t>
      </w:r>
      <w:r w:rsidRPr="006D78A0">
        <w:rPr>
          <w:rFonts w:ascii="GHEA Grapalat" w:hAnsi="GHEA Grapalat"/>
          <w:b/>
          <w:szCs w:val="24"/>
          <w:lang w:val="hy-AM"/>
        </w:rPr>
        <w:t xml:space="preserve"> </w:t>
      </w:r>
      <w:r w:rsidRPr="006D78A0">
        <w:rPr>
          <w:rFonts w:ascii="GHEA Grapalat" w:hAnsi="GHEA Grapalat"/>
          <w:szCs w:val="24"/>
          <w:lang w:val="hy-AM"/>
        </w:rPr>
        <w:t>տարածք,</w:t>
      </w:r>
    </w:p>
    <w:p w14:paraId="3CBAB7B5" w14:textId="77777777" w:rsidR="008E7B16" w:rsidRPr="006D78A0" w:rsidRDefault="008E7B16" w:rsidP="008E7B16">
      <w:pPr>
        <w:pStyle w:val="ListParagraph"/>
        <w:numPr>
          <w:ilvl w:val="0"/>
          <w:numId w:val="11"/>
        </w:numPr>
        <w:spacing w:line="360" w:lineRule="auto"/>
        <w:jc w:val="both"/>
        <w:rPr>
          <w:rFonts w:ascii="GHEA Grapalat" w:eastAsia="Arial" w:hAnsi="GHEA Grapalat" w:cs="Arial"/>
          <w:szCs w:val="24"/>
          <w:lang w:val="hy-AM"/>
        </w:rPr>
      </w:pPr>
      <w:r w:rsidRPr="006D78A0">
        <w:rPr>
          <w:rFonts w:ascii="GHEA Grapalat" w:eastAsia="Arial" w:hAnsi="GHEA Grapalat" w:cs="Arial"/>
          <w:b/>
          <w:bCs/>
          <w:szCs w:val="24"/>
          <w:lang w:val="hy-AM"/>
        </w:rPr>
        <w:t xml:space="preserve">արտաքին շառավիղ՝ </w:t>
      </w:r>
      <w:r w:rsidRPr="006D78A0">
        <w:rPr>
          <w:rFonts w:ascii="GHEA Grapalat" w:eastAsia="Arial" w:hAnsi="GHEA Grapalat" w:cs="Arial"/>
          <w:szCs w:val="24"/>
          <w:lang w:val="hy-AM"/>
        </w:rPr>
        <w:t>180°-ով ավտոմոբիլի շրջադարձի նվազագույն շառավիղն է, որը որոշվում է ավտոմոբիլի արտաքին ճակատային անիվի հետքով, երբ ղեկը շրջվում է մինչև հենակի վերջը</w:t>
      </w:r>
      <w:r w:rsidRPr="006D78A0">
        <w:rPr>
          <w:rFonts w:ascii="Cambria Math" w:eastAsia="Arial" w:hAnsi="Cambria Math" w:cs="Arial"/>
          <w:szCs w:val="24"/>
          <w:lang w:val="hy-AM"/>
        </w:rPr>
        <w:t>,</w:t>
      </w:r>
    </w:p>
    <w:p w14:paraId="622673B1" w14:textId="77777777" w:rsidR="008E7B16" w:rsidRPr="006D78A0" w:rsidRDefault="008E7B16" w:rsidP="008E7B16">
      <w:pPr>
        <w:pStyle w:val="ListParagraph"/>
        <w:numPr>
          <w:ilvl w:val="0"/>
          <w:numId w:val="11"/>
        </w:numPr>
        <w:spacing w:after="240" w:line="360" w:lineRule="auto"/>
        <w:jc w:val="both"/>
        <w:rPr>
          <w:rFonts w:ascii="GHEA Grapalat" w:hAnsi="GHEA Grapalat"/>
          <w:szCs w:val="24"/>
          <w:lang w:val="hy-AM"/>
        </w:rPr>
      </w:pPr>
      <w:r w:rsidRPr="006D78A0">
        <w:rPr>
          <w:rFonts w:ascii="GHEA Grapalat" w:eastAsia="Arial" w:hAnsi="GHEA Grapalat" w:cs="Arial"/>
          <w:b/>
          <w:bCs/>
          <w:szCs w:val="24"/>
          <w:lang w:val="hy-AM"/>
        </w:rPr>
        <w:t>ավտոկայանատեղերի արդիականացում՝</w:t>
      </w:r>
      <w:r w:rsidRPr="006D78A0">
        <w:rPr>
          <w:rFonts w:ascii="GHEA Grapalat" w:hAnsi="GHEA Grapalat"/>
          <w:b/>
          <w:szCs w:val="24"/>
          <w:lang w:val="hy-AM"/>
        </w:rPr>
        <w:t xml:space="preserve"> </w:t>
      </w:r>
      <w:r w:rsidRPr="006D78A0">
        <w:rPr>
          <w:rFonts w:ascii="GHEA Grapalat" w:hAnsi="GHEA Grapalat"/>
          <w:bCs/>
          <w:szCs w:val="24"/>
          <w:lang w:val="hy-AM"/>
        </w:rPr>
        <w:t xml:space="preserve">շինարարական աշխատանքների տեսակ, որը կարող է իրականացվել </w:t>
      </w:r>
      <w:r w:rsidRPr="006D78A0">
        <w:rPr>
          <w:rFonts w:ascii="GHEA Grapalat" w:eastAsia="Arial" w:hAnsi="GHEA Grapalat" w:cs="Arial"/>
          <w:szCs w:val="24"/>
          <w:lang w:val="hy-AM"/>
        </w:rPr>
        <w:t xml:space="preserve">ավտոկայանատեղերի շենքերի ու շինությունների բնութագրային տվյալների բարելավման, շահագործողական հատկանիշների բարձրացման նպատակով, </w:t>
      </w:r>
    </w:p>
    <w:p w14:paraId="78313E70" w14:textId="77777777" w:rsidR="008E7B16" w:rsidRPr="006D78A0" w:rsidRDefault="008E7B16" w:rsidP="008E7B16">
      <w:pPr>
        <w:pStyle w:val="ListParagraph"/>
        <w:numPr>
          <w:ilvl w:val="0"/>
          <w:numId w:val="11"/>
        </w:numPr>
        <w:spacing w:after="240" w:line="360" w:lineRule="auto"/>
        <w:jc w:val="both"/>
        <w:textAlignment w:val="top"/>
        <w:rPr>
          <w:rFonts w:ascii="GHEA Grapalat" w:eastAsia="Arial" w:hAnsi="GHEA Grapalat" w:cs="Arial"/>
          <w:szCs w:val="24"/>
          <w:lang w:val="hy-AM"/>
        </w:rPr>
      </w:pPr>
      <w:r w:rsidRPr="006D78A0">
        <w:rPr>
          <w:rFonts w:ascii="GHEA Grapalat" w:eastAsia="Arial" w:hAnsi="GHEA Grapalat" w:cs="Arial"/>
          <w:b/>
          <w:bCs/>
          <w:szCs w:val="24"/>
          <w:lang w:val="hy-AM"/>
        </w:rPr>
        <w:t>բաց տիպի ավտոկայանատեղ</w:t>
      </w:r>
      <w:r w:rsidRPr="006D78A0">
        <w:rPr>
          <w:rFonts w:ascii="GHEA Grapalat" w:eastAsia="Arial" w:hAnsi="GHEA Grapalat" w:cs="Arial"/>
          <w:szCs w:val="24"/>
          <w:lang w:val="hy-AM"/>
        </w:rPr>
        <w:t>՝ վերգետնյա ավտոկայանատեղ, որի արտաքին սահմանափակող կառուցվածքների չափաբաժինը 50 տոկոսից պակաս է,</w:t>
      </w:r>
    </w:p>
    <w:p w14:paraId="14355988" w14:textId="77777777" w:rsidR="008E7B16" w:rsidRPr="006D78A0" w:rsidRDefault="008E7B16" w:rsidP="008E7B16">
      <w:pPr>
        <w:pStyle w:val="ListParagraph"/>
        <w:numPr>
          <w:ilvl w:val="0"/>
          <w:numId w:val="11"/>
        </w:numPr>
        <w:spacing w:before="225" w:after="225" w:line="360" w:lineRule="auto"/>
        <w:jc w:val="both"/>
        <w:textAlignment w:val="top"/>
        <w:rPr>
          <w:rFonts w:ascii="GHEA Grapalat" w:hAnsi="GHEA Grapalat" w:cs="Tahoma"/>
          <w:szCs w:val="24"/>
          <w:lang w:val="hy-AM"/>
        </w:rPr>
      </w:pPr>
      <w:r w:rsidRPr="006D78A0">
        <w:rPr>
          <w:rFonts w:ascii="GHEA Grapalat" w:eastAsia="Arial" w:hAnsi="GHEA Grapalat" w:cs="Arial"/>
          <w:b/>
          <w:bCs/>
          <w:szCs w:val="24"/>
          <w:lang w:val="hy-AM"/>
        </w:rPr>
        <w:t>էլեկտրամոբիլ`</w:t>
      </w:r>
      <w:r w:rsidRPr="006D78A0">
        <w:rPr>
          <w:rFonts w:ascii="GHEA Grapalat" w:hAnsi="GHEA Grapalat"/>
          <w:szCs w:val="24"/>
          <w:lang w:val="hy-AM"/>
        </w:rPr>
        <w:t xml:space="preserve"> </w:t>
      </w:r>
      <w:r w:rsidRPr="006D78A0">
        <w:rPr>
          <w:rFonts w:ascii="GHEA Grapalat" w:eastAsia="Arial" w:hAnsi="GHEA Grapalat" w:cs="Arial"/>
          <w:szCs w:val="24"/>
          <w:lang w:val="hy-AM"/>
        </w:rPr>
        <w:t>ավտոմոբիլ, որը սնուցվում է էլեկտրական շարժիչով և լիցքավորվում է էլեկտրամատակարարման արտաքին աղբյուրից (տերմինալից),</w:t>
      </w:r>
    </w:p>
    <w:p w14:paraId="5DB88036" w14:textId="77777777" w:rsidR="008E7B16" w:rsidRPr="006D78A0" w:rsidRDefault="008E7B16" w:rsidP="008E7B16">
      <w:pPr>
        <w:pStyle w:val="ListParagraph"/>
        <w:numPr>
          <w:ilvl w:val="0"/>
          <w:numId w:val="11"/>
        </w:numPr>
        <w:spacing w:line="360" w:lineRule="auto"/>
        <w:jc w:val="both"/>
        <w:rPr>
          <w:rFonts w:ascii="GHEA Grapalat" w:eastAsia="Arial" w:hAnsi="GHEA Grapalat" w:cs="Arial"/>
          <w:szCs w:val="24"/>
          <w:lang w:val="hy-AM"/>
        </w:rPr>
      </w:pPr>
      <w:r w:rsidRPr="006D78A0">
        <w:rPr>
          <w:rFonts w:ascii="GHEA Grapalat" w:eastAsia="Arial" w:hAnsi="GHEA Grapalat" w:cs="Arial"/>
          <w:b/>
          <w:bCs/>
          <w:szCs w:val="24"/>
          <w:lang w:val="hy-AM"/>
        </w:rPr>
        <w:t>էլեկտրամոբիլների լիցքավորման կայան</w:t>
      </w:r>
      <w:r w:rsidRPr="006D78A0">
        <w:rPr>
          <w:rFonts w:ascii="GHEA Grapalat" w:eastAsia="Arial" w:hAnsi="GHEA Grapalat" w:cs="Arial"/>
          <w:szCs w:val="24"/>
          <w:lang w:val="hy-AM"/>
        </w:rPr>
        <w:t xml:space="preserve">՝ կայան, որը կազմված է մեկ կամ մի քանի լիցքավորման սարքերից, նախագծված և կառուցված է էլեկտրամոբիլների միաժամանակյա լիցքավորման հնարավորությամբ և նախատեսված է բազմաբնակարան և հասարակական նշանակության շենքերի ստորգետնյա կամ վերգետնյա տարածքներում տեղակայելու, ինչպես նաև ավտոկայանատեղերում տեղակայման (կառուցման) և շահագործման համար,  </w:t>
      </w:r>
    </w:p>
    <w:p w14:paraId="0A1B6E3D" w14:textId="77777777" w:rsidR="008E7B16" w:rsidRPr="006D78A0" w:rsidRDefault="008E7B16" w:rsidP="008E7B16">
      <w:pPr>
        <w:pStyle w:val="ListParagraph"/>
        <w:numPr>
          <w:ilvl w:val="0"/>
          <w:numId w:val="11"/>
        </w:numPr>
        <w:spacing w:after="240" w:line="360" w:lineRule="auto"/>
        <w:jc w:val="both"/>
        <w:textAlignment w:val="top"/>
        <w:rPr>
          <w:rFonts w:ascii="GHEA Grapalat" w:eastAsia="Arial" w:hAnsi="GHEA Grapalat" w:cs="Arial"/>
          <w:szCs w:val="24"/>
          <w:lang w:val="hy-AM"/>
        </w:rPr>
      </w:pPr>
      <w:r w:rsidRPr="006D78A0">
        <w:rPr>
          <w:rFonts w:ascii="GHEA Grapalat" w:eastAsia="Arial" w:hAnsi="GHEA Grapalat" w:cs="Arial"/>
          <w:b/>
          <w:bCs/>
          <w:szCs w:val="24"/>
          <w:lang w:val="hy-AM"/>
        </w:rPr>
        <w:t>թեքանց, թեքամուտք,</w:t>
      </w:r>
      <w:r w:rsidRPr="006D78A0">
        <w:rPr>
          <w:rFonts w:ascii="GHEA Grapalat" w:eastAsia="Arial" w:hAnsi="GHEA Grapalat" w:cs="Arial"/>
          <w:szCs w:val="24"/>
          <w:lang w:val="hy-AM"/>
        </w:rPr>
        <w:t xml:space="preserve"> </w:t>
      </w:r>
      <w:r w:rsidRPr="006D78A0">
        <w:rPr>
          <w:rFonts w:ascii="GHEA Grapalat" w:eastAsia="Arial" w:hAnsi="GHEA Grapalat" w:cs="Arial"/>
          <w:b/>
          <w:bCs/>
          <w:szCs w:val="24"/>
          <w:lang w:val="hy-AM"/>
        </w:rPr>
        <w:t xml:space="preserve">թեքահարթակ՝ </w:t>
      </w:r>
      <w:r w:rsidRPr="006D78A0">
        <w:rPr>
          <w:rFonts w:ascii="GHEA Grapalat" w:eastAsia="Arial" w:hAnsi="GHEA Grapalat" w:cs="Arial"/>
          <w:szCs w:val="24"/>
          <w:lang w:val="hy-AM"/>
        </w:rPr>
        <w:t xml:space="preserve">կառուցվածք, որը նախատեսված է ավտոկայանատեղում ավտոմոբիլի մուտքի և ելքի անխոչընդոտ ապահովման  համար, </w:t>
      </w:r>
    </w:p>
    <w:p w14:paraId="5960CCBC" w14:textId="77777777" w:rsidR="008E7B16" w:rsidRPr="006D78A0" w:rsidRDefault="008E7B16" w:rsidP="008E7B16">
      <w:pPr>
        <w:pStyle w:val="ListParagraph"/>
        <w:numPr>
          <w:ilvl w:val="0"/>
          <w:numId w:val="11"/>
        </w:numPr>
        <w:tabs>
          <w:tab w:val="left" w:pos="284"/>
          <w:tab w:val="left" w:pos="993"/>
        </w:tabs>
        <w:spacing w:after="240" w:line="360" w:lineRule="auto"/>
        <w:jc w:val="both"/>
        <w:rPr>
          <w:rFonts w:ascii="GHEA Grapalat" w:eastAsia="Arial" w:hAnsi="GHEA Grapalat" w:cs="Arial"/>
          <w:szCs w:val="24"/>
          <w:lang w:val="hy-AM"/>
        </w:rPr>
      </w:pPr>
      <w:r w:rsidRPr="006D78A0">
        <w:rPr>
          <w:rFonts w:ascii="GHEA Grapalat" w:eastAsia="Arial" w:hAnsi="GHEA Grapalat" w:cs="Arial"/>
          <w:b/>
          <w:bCs/>
          <w:szCs w:val="24"/>
          <w:lang w:val="hy-AM"/>
        </w:rPr>
        <w:t>լիցքավորման սարք՝</w:t>
      </w:r>
      <w:r w:rsidRPr="006D78A0">
        <w:rPr>
          <w:rFonts w:ascii="GHEA Grapalat" w:eastAsia="Arial" w:hAnsi="GHEA Grapalat" w:cs="Arial"/>
          <w:szCs w:val="24"/>
          <w:lang w:val="hy-AM"/>
        </w:rPr>
        <w:t xml:space="preserve"> սարքավորում, որը նախատեսված է էլեկտրաշարժիչով ավտոմոբիլի մարտկոցի լիցքավորումն ապահովելու համար, </w:t>
      </w:r>
    </w:p>
    <w:p w14:paraId="719B3970" w14:textId="77777777" w:rsidR="008E7B16" w:rsidRPr="006D78A0" w:rsidRDefault="008E7B16" w:rsidP="008E7B16">
      <w:pPr>
        <w:pStyle w:val="ListParagraph"/>
        <w:numPr>
          <w:ilvl w:val="0"/>
          <w:numId w:val="11"/>
        </w:numPr>
        <w:spacing w:after="240" w:line="360" w:lineRule="auto"/>
        <w:jc w:val="both"/>
        <w:rPr>
          <w:rFonts w:ascii="GHEA Grapalat" w:hAnsi="GHEA Grapalat"/>
          <w:szCs w:val="24"/>
          <w:lang w:val="hy-AM"/>
        </w:rPr>
      </w:pPr>
      <w:r w:rsidRPr="006D78A0">
        <w:rPr>
          <w:rFonts w:ascii="GHEA Grapalat" w:eastAsia="Arial" w:hAnsi="GHEA Grapalat" w:cs="Arial"/>
          <w:b/>
          <w:bCs/>
          <w:szCs w:val="24"/>
          <w:lang w:val="hy-AM"/>
        </w:rPr>
        <w:lastRenderedPageBreak/>
        <w:t>կարմիր գիծ՝</w:t>
      </w:r>
      <w:r w:rsidRPr="006D78A0">
        <w:rPr>
          <w:rFonts w:ascii="GHEA Grapalat" w:hAnsi="GHEA Grapalat"/>
          <w:b/>
          <w:szCs w:val="24"/>
          <w:lang w:val="hy-AM"/>
        </w:rPr>
        <w:t xml:space="preserve"> </w:t>
      </w:r>
      <w:r w:rsidRPr="006D78A0">
        <w:rPr>
          <w:rFonts w:ascii="GHEA Grapalat" w:hAnsi="GHEA Grapalat"/>
          <w:szCs w:val="24"/>
          <w:lang w:val="hy-AM"/>
        </w:rPr>
        <w:t>բնակավայրի փողոցների (ներառյալ երթևեկելի մասերը և մայթերը)</w:t>
      </w:r>
      <w:r w:rsidRPr="006D78A0">
        <w:rPr>
          <w:rFonts w:ascii="GHEA Grapalat" w:hAnsi="GHEA Grapalat" w:cs="Arial"/>
          <w:szCs w:val="24"/>
          <w:shd w:val="clear" w:color="auto" w:fill="FFFFFF"/>
          <w:lang w:val="hy-AM"/>
        </w:rPr>
        <w:t>,</w:t>
      </w:r>
      <w:r w:rsidRPr="006D78A0">
        <w:rPr>
          <w:szCs w:val="24"/>
          <w:shd w:val="clear" w:color="auto" w:fill="FFFFFF"/>
          <w:lang w:val="hy-AM"/>
        </w:rPr>
        <w:t> </w:t>
      </w:r>
      <w:r w:rsidRPr="006D78A0">
        <w:rPr>
          <w:rFonts w:ascii="GHEA Grapalat" w:hAnsi="GHEA Grapalat"/>
          <w:szCs w:val="24"/>
          <w:lang w:val="hy-AM"/>
        </w:rPr>
        <w:t>մայրուղիների, անցումների և</w:t>
      </w:r>
      <w:r w:rsidRPr="006D78A0">
        <w:rPr>
          <w:szCs w:val="24"/>
          <w:lang w:val="hy-AM"/>
        </w:rPr>
        <w:t> </w:t>
      </w:r>
      <w:hyperlink r:id="rId7" w:tooltip="Հրապարակ" w:history="1">
        <w:r w:rsidRPr="006D78A0">
          <w:rPr>
            <w:rFonts w:ascii="GHEA Grapalat" w:hAnsi="GHEA Grapalat"/>
            <w:szCs w:val="24"/>
            <w:lang w:val="hy-AM"/>
          </w:rPr>
          <w:t>հրապարակների</w:t>
        </w:r>
      </w:hyperlink>
      <w:r w:rsidRPr="006D78A0">
        <w:rPr>
          <w:szCs w:val="24"/>
          <w:lang w:val="hy-AM"/>
        </w:rPr>
        <w:t> </w:t>
      </w:r>
      <w:r w:rsidRPr="006D78A0">
        <w:rPr>
          <w:rFonts w:ascii="GHEA Grapalat" w:hAnsi="GHEA Grapalat"/>
          <w:szCs w:val="24"/>
          <w:lang w:val="hy-AM"/>
        </w:rPr>
        <w:t>տարածքը կառուցապատման համար նախատեսված տարածքից բաժանող սահման,</w:t>
      </w:r>
      <w:r w:rsidRPr="006D78A0">
        <w:rPr>
          <w:szCs w:val="24"/>
          <w:lang w:val="hy-AM"/>
        </w:rPr>
        <w:t> </w:t>
      </w:r>
      <w:r w:rsidRPr="006D78A0">
        <w:rPr>
          <w:rFonts w:ascii="GHEA Grapalat" w:hAnsi="GHEA Grapalat"/>
          <w:szCs w:val="24"/>
          <w:lang w:val="hy-AM"/>
        </w:rPr>
        <w:t>շենքերի, շինությունների և կառույցների տեղակայումն իրականացվում է  կարմիր գծով կամ դրանից հետնահանջով</w:t>
      </w:r>
      <w:r w:rsidRPr="006D78A0">
        <w:rPr>
          <w:rFonts w:ascii="GHEA Grapalat" w:eastAsia="Arial" w:hAnsi="GHEA Grapalat" w:cs="Arial"/>
          <w:szCs w:val="24"/>
          <w:lang w:val="hy-AM"/>
        </w:rPr>
        <w:t xml:space="preserve">, </w:t>
      </w:r>
    </w:p>
    <w:p w14:paraId="6AF7622A" w14:textId="77777777" w:rsidR="008E7B16" w:rsidRPr="006D78A0" w:rsidRDefault="008E7B16" w:rsidP="008E7B16">
      <w:pPr>
        <w:pStyle w:val="ListParagraph"/>
        <w:numPr>
          <w:ilvl w:val="0"/>
          <w:numId w:val="11"/>
        </w:numPr>
        <w:spacing w:before="225" w:after="225" w:line="360" w:lineRule="auto"/>
        <w:jc w:val="both"/>
        <w:textAlignment w:val="top"/>
        <w:rPr>
          <w:rFonts w:ascii="GHEA Grapalat" w:hAnsi="GHEA Grapalat" w:cs="Tahoma"/>
          <w:szCs w:val="24"/>
          <w:lang w:val="hy-AM"/>
        </w:rPr>
      </w:pPr>
      <w:r w:rsidRPr="006D78A0">
        <w:rPr>
          <w:rFonts w:ascii="GHEA Grapalat" w:eastAsia="Arial" w:hAnsi="GHEA Grapalat" w:cs="Arial"/>
          <w:b/>
          <w:bCs/>
          <w:szCs w:val="24"/>
          <w:lang w:val="hy-AM"/>
        </w:rPr>
        <w:t>հիբրիդային ավտոմոբիլ`</w:t>
      </w:r>
      <w:r w:rsidRPr="006D78A0">
        <w:rPr>
          <w:rFonts w:ascii="GHEA Grapalat" w:hAnsi="GHEA Grapalat"/>
          <w:szCs w:val="24"/>
          <w:lang w:val="hy-AM"/>
        </w:rPr>
        <w:t xml:space="preserve"> ավտո</w:t>
      </w:r>
      <w:r w:rsidRPr="006D78A0">
        <w:rPr>
          <w:rFonts w:ascii="GHEA Grapalat" w:eastAsia="Arial" w:hAnsi="GHEA Grapalat" w:cs="Arial"/>
          <w:szCs w:val="24"/>
          <w:lang w:val="hy-AM"/>
        </w:rPr>
        <w:t>տրանսպորտային միջոց, որը համալրված է էներգիայի երկու աղբյուրներից սնվող ներքին այրման (ICE) և էլեկտրական շարժիչներով,</w:t>
      </w:r>
    </w:p>
    <w:p w14:paraId="2F7DD56D" w14:textId="77777777" w:rsidR="008E7B16" w:rsidRPr="006D78A0" w:rsidRDefault="008E7B16" w:rsidP="008E7B16">
      <w:pPr>
        <w:pStyle w:val="ListParagraph"/>
        <w:numPr>
          <w:ilvl w:val="0"/>
          <w:numId w:val="11"/>
        </w:numPr>
        <w:spacing w:after="240" w:line="360" w:lineRule="auto"/>
        <w:jc w:val="both"/>
        <w:textAlignment w:val="top"/>
        <w:rPr>
          <w:rFonts w:ascii="GHEA Grapalat" w:eastAsia="Arial" w:hAnsi="GHEA Grapalat" w:cs="Arial"/>
          <w:szCs w:val="24"/>
          <w:lang w:val="hy-AM"/>
        </w:rPr>
      </w:pPr>
      <w:r w:rsidRPr="006D78A0">
        <w:rPr>
          <w:rFonts w:ascii="GHEA Grapalat" w:eastAsia="Arial" w:hAnsi="GHEA Grapalat" w:cs="Arial"/>
          <w:b/>
          <w:bCs/>
          <w:szCs w:val="24"/>
          <w:lang w:val="hy-AM"/>
        </w:rPr>
        <w:t>հյուրերի ավտոկայանատեղ</w:t>
      </w:r>
      <w:r w:rsidRPr="006D78A0">
        <w:rPr>
          <w:rFonts w:ascii="GHEA Grapalat" w:eastAsia="Arial" w:hAnsi="GHEA Grapalat" w:cs="Arial"/>
          <w:szCs w:val="24"/>
          <w:lang w:val="hy-AM"/>
        </w:rPr>
        <w:t>՝ ավտոկայանատեղ, որը նախատեսված է հյուրերի ավտոմոբիլների կայանման համար,</w:t>
      </w:r>
    </w:p>
    <w:p w14:paraId="09718D4B" w14:textId="77777777" w:rsidR="008E7B16" w:rsidRPr="006D78A0" w:rsidRDefault="008E7B16" w:rsidP="008E7B16">
      <w:pPr>
        <w:pStyle w:val="ListParagraph"/>
        <w:numPr>
          <w:ilvl w:val="0"/>
          <w:numId w:val="11"/>
        </w:numPr>
        <w:spacing w:after="240" w:line="360" w:lineRule="auto"/>
        <w:jc w:val="both"/>
        <w:rPr>
          <w:rFonts w:ascii="GHEA Grapalat" w:hAnsi="GHEA Grapalat"/>
          <w:szCs w:val="24"/>
          <w:lang w:val="hy-AM"/>
        </w:rPr>
      </w:pPr>
      <w:bookmarkStart w:id="4" w:name="_Hlk192937264"/>
      <w:r w:rsidRPr="006D78A0">
        <w:rPr>
          <w:rFonts w:ascii="GHEA Grapalat" w:eastAsia="Arial" w:hAnsi="GHEA Grapalat" w:cs="Arial"/>
          <w:b/>
          <w:bCs/>
          <w:szCs w:val="24"/>
          <w:lang w:val="hy-AM"/>
        </w:rPr>
        <w:t>հեղուկ վառելիքի բաշխման կայան`</w:t>
      </w:r>
      <w:r w:rsidRPr="006D78A0">
        <w:rPr>
          <w:rFonts w:ascii="GHEA Grapalat" w:hAnsi="GHEA Grapalat"/>
          <w:szCs w:val="24"/>
          <w:lang w:val="hy-AM"/>
        </w:rPr>
        <w:t xml:space="preserve"> </w:t>
      </w:r>
      <w:r w:rsidRPr="006D78A0">
        <w:rPr>
          <w:rFonts w:ascii="GHEA Grapalat" w:eastAsia="Arial" w:hAnsi="GHEA Grapalat" w:cs="Arial"/>
          <w:szCs w:val="24"/>
          <w:lang w:val="hy-AM"/>
        </w:rPr>
        <w:t xml:space="preserve">շինություն, որտեղ շարժիչային վառելիքը (բենզին, գազ և այլն) պահվում և համապատասխան սարքավորումներից մատուցվում է ավտոմոբիլներին,  </w:t>
      </w:r>
    </w:p>
    <w:p w14:paraId="64462FCA" w14:textId="77777777" w:rsidR="008E7B16" w:rsidRPr="006D78A0" w:rsidRDefault="008E7B16" w:rsidP="008E7B16">
      <w:pPr>
        <w:pStyle w:val="ListParagraph"/>
        <w:numPr>
          <w:ilvl w:val="0"/>
          <w:numId w:val="11"/>
        </w:numPr>
        <w:spacing w:after="240" w:line="360" w:lineRule="auto"/>
        <w:jc w:val="both"/>
        <w:rPr>
          <w:rFonts w:ascii="GHEA Grapalat" w:hAnsi="GHEA Grapalat"/>
          <w:szCs w:val="24"/>
          <w:lang w:val="hy-AM"/>
        </w:rPr>
      </w:pPr>
      <w:r w:rsidRPr="006D78A0">
        <w:rPr>
          <w:rFonts w:ascii="GHEA Grapalat" w:eastAsia="Arial" w:hAnsi="GHEA Grapalat" w:cs="Arial"/>
          <w:b/>
          <w:szCs w:val="24"/>
          <w:lang w:val="hy-AM"/>
        </w:rPr>
        <w:t>հաշմանդամություն ունեցող անձանց տրանսպորտային միջոցների մասնագիտացված կայանման (կայանատեղի) վայր</w:t>
      </w:r>
      <w:r w:rsidRPr="006D78A0">
        <w:rPr>
          <w:rFonts w:ascii="GHEA Grapalat" w:eastAsia="Arial" w:hAnsi="GHEA Grapalat" w:cs="Arial"/>
          <w:szCs w:val="24"/>
          <w:lang w:val="hy-AM"/>
        </w:rPr>
        <w:t>՝ մեքենայի տեղ, որն առանձնացվում է կայանատեղում (ավտոկայանատեղում) հաշմանդամություն ունեցող անձանց կողմից վարվող կամ նրանց տեղափոխող տրանսպորտային միջոցների համար և ունի մեծացված չափեր՝ հաշմանդամություն ունեցող անձի, այդ թվում՝ անվասայլակով հաշմանդամություն ունեցող անձի անարգել մուտքն ապահովելու համար դեպի ավտոմեքենա, նստեցման և իջեցման համար,</w:t>
      </w:r>
    </w:p>
    <w:p w14:paraId="73A44567" w14:textId="77777777" w:rsidR="008E7B16" w:rsidRPr="006D78A0" w:rsidRDefault="008E7B16" w:rsidP="008E7B16">
      <w:pPr>
        <w:pStyle w:val="ListParagraph"/>
        <w:numPr>
          <w:ilvl w:val="0"/>
          <w:numId w:val="11"/>
        </w:numPr>
        <w:spacing w:after="240" w:line="360" w:lineRule="auto"/>
        <w:jc w:val="both"/>
        <w:textAlignment w:val="top"/>
        <w:rPr>
          <w:rFonts w:ascii="GHEA Grapalat" w:eastAsia="Arial" w:hAnsi="GHEA Grapalat" w:cs="Arial"/>
          <w:szCs w:val="24"/>
          <w:lang w:val="hy-AM"/>
        </w:rPr>
      </w:pPr>
      <w:r w:rsidRPr="006D78A0">
        <w:rPr>
          <w:rFonts w:ascii="GHEA Grapalat" w:eastAsia="Arial" w:hAnsi="GHEA Grapalat" w:cs="Arial"/>
          <w:b/>
          <w:bCs/>
          <w:szCs w:val="24"/>
          <w:lang w:val="hy-AM"/>
        </w:rPr>
        <w:t>մեքենայացված ավտոկայանատեղ</w:t>
      </w:r>
      <w:r w:rsidRPr="006D78A0">
        <w:rPr>
          <w:rFonts w:ascii="GHEA Grapalat" w:eastAsia="Arial" w:hAnsi="GHEA Grapalat" w:cs="Arial"/>
          <w:szCs w:val="24"/>
          <w:lang w:val="hy-AM"/>
        </w:rPr>
        <w:t xml:space="preserve">՝ ավտոկայանատեղ, </w:t>
      </w:r>
      <w:r w:rsidRPr="006D78A0">
        <w:rPr>
          <w:rFonts w:ascii="GHEA Grapalat" w:eastAsia="Arial" w:hAnsi="GHEA Grapalat" w:cs="Arial"/>
          <w:color w:val="000000" w:themeColor="text1"/>
          <w:szCs w:val="24"/>
          <w:lang w:val="hy-AM"/>
        </w:rPr>
        <w:t>որում</w:t>
      </w:r>
      <w:r w:rsidRPr="006D78A0">
        <w:rPr>
          <w:rFonts w:ascii="GHEA Grapalat" w:eastAsia="Arial" w:hAnsi="GHEA Grapalat" w:cs="Arial"/>
          <w:szCs w:val="24"/>
          <w:lang w:val="hy-AM"/>
        </w:rPr>
        <w:t xml:space="preserve"> ավտոմոբիլի տեղափոխումը պահպանման վայր իրականացվում է մեքենայացված սարքվածքների միջոցով՝ առանց վարորդի մասնակցության, </w:t>
      </w:r>
      <w:bookmarkEnd w:id="4"/>
    </w:p>
    <w:p w14:paraId="00076547" w14:textId="77777777" w:rsidR="008E7B16" w:rsidRPr="006D78A0" w:rsidRDefault="008E7B16" w:rsidP="008E7B16">
      <w:pPr>
        <w:pStyle w:val="ListParagraph"/>
        <w:numPr>
          <w:ilvl w:val="0"/>
          <w:numId w:val="11"/>
        </w:numPr>
        <w:spacing w:after="240" w:line="360" w:lineRule="auto"/>
        <w:jc w:val="both"/>
        <w:rPr>
          <w:rFonts w:ascii="GHEA Grapalat" w:hAnsi="GHEA Grapalat"/>
          <w:szCs w:val="24"/>
          <w:lang w:val="hy-AM"/>
        </w:rPr>
      </w:pPr>
      <w:r w:rsidRPr="006D78A0">
        <w:rPr>
          <w:rFonts w:ascii="GHEA Grapalat" w:eastAsia="Arial" w:hAnsi="GHEA Grapalat" w:cs="Arial"/>
          <w:b/>
          <w:bCs/>
          <w:szCs w:val="24"/>
          <w:lang w:val="hy-AM"/>
        </w:rPr>
        <w:t>նկուղային տարածք (ստորգետնյա հատված)՝</w:t>
      </w:r>
      <w:r w:rsidRPr="006D78A0">
        <w:rPr>
          <w:rFonts w:ascii="GHEA Grapalat" w:hAnsi="GHEA Grapalat"/>
          <w:b/>
          <w:szCs w:val="24"/>
          <w:lang w:val="hy-AM"/>
        </w:rPr>
        <w:t xml:space="preserve"> </w:t>
      </w:r>
      <w:r w:rsidRPr="006D78A0">
        <w:rPr>
          <w:rFonts w:ascii="GHEA Grapalat" w:eastAsia="Arial" w:hAnsi="GHEA Grapalat" w:cs="Arial"/>
          <w:szCs w:val="24"/>
          <w:lang w:val="hy-AM"/>
        </w:rPr>
        <w:t>շենքի կամ շինության մաս, որն ամբողջությամբ կամ մասնակիորեն գտնվում է ±0 նիշից (հողի մակարդակից) ցածր։</w:t>
      </w:r>
    </w:p>
    <w:p w14:paraId="36C4F4CA" w14:textId="77777777" w:rsidR="008E7B16" w:rsidRPr="006D78A0" w:rsidRDefault="008E7B16" w:rsidP="008E7B16">
      <w:pPr>
        <w:pStyle w:val="ListParagraph"/>
        <w:numPr>
          <w:ilvl w:val="0"/>
          <w:numId w:val="11"/>
        </w:numPr>
        <w:spacing w:after="240" w:line="360" w:lineRule="auto"/>
        <w:jc w:val="both"/>
        <w:rPr>
          <w:rFonts w:ascii="GHEA Grapalat" w:hAnsi="GHEA Grapalat"/>
          <w:szCs w:val="24"/>
          <w:lang w:val="hy-AM"/>
        </w:rPr>
      </w:pPr>
      <w:r w:rsidRPr="006D78A0">
        <w:rPr>
          <w:rFonts w:ascii="GHEA Grapalat" w:eastAsia="Arial" w:hAnsi="GHEA Grapalat" w:cs="Arial"/>
          <w:b/>
          <w:bCs/>
          <w:szCs w:val="24"/>
          <w:lang w:val="hy-AM"/>
        </w:rPr>
        <w:t xml:space="preserve"> տրանսպորտային ենթակառուցվածք՝</w:t>
      </w:r>
      <w:r w:rsidRPr="006D78A0">
        <w:rPr>
          <w:rFonts w:ascii="GHEA Grapalat" w:hAnsi="GHEA Grapalat"/>
          <w:szCs w:val="24"/>
          <w:lang w:val="hy-AM"/>
        </w:rPr>
        <w:t xml:space="preserve"> ուղևորների և բեռնափոխադրումների համար նախատեսված ֆիզիկական, իրավաբանական անձանց ու պետության կարիքները բավարարող օբյեկտների և կառուցվածքների համալիր,</w:t>
      </w:r>
    </w:p>
    <w:p w14:paraId="3CEFB25D" w14:textId="77777777" w:rsidR="008E7B16" w:rsidRPr="006D78A0" w:rsidRDefault="008E7B16" w:rsidP="008E7B16">
      <w:pPr>
        <w:pStyle w:val="ListParagraph"/>
        <w:numPr>
          <w:ilvl w:val="0"/>
          <w:numId w:val="11"/>
        </w:numPr>
        <w:spacing w:after="240" w:line="360" w:lineRule="auto"/>
        <w:jc w:val="both"/>
        <w:rPr>
          <w:rFonts w:ascii="GHEA Grapalat" w:hAnsi="GHEA Grapalat"/>
          <w:szCs w:val="24"/>
          <w:lang w:val="hy-AM"/>
        </w:rPr>
      </w:pPr>
      <w:r w:rsidRPr="006D78A0">
        <w:rPr>
          <w:rFonts w:ascii="GHEA Grapalat" w:eastAsia="Arial" w:hAnsi="GHEA Grapalat" w:cs="Arial"/>
          <w:b/>
          <w:bCs/>
          <w:szCs w:val="24"/>
          <w:lang w:val="hy-AM"/>
        </w:rPr>
        <w:t>փակ տիպի ավտոկայանատեղ</w:t>
      </w:r>
      <w:r w:rsidRPr="006D78A0">
        <w:rPr>
          <w:rFonts w:ascii="GHEA Grapalat" w:eastAsia="Arial" w:hAnsi="GHEA Grapalat" w:cs="Arial"/>
          <w:szCs w:val="24"/>
          <w:lang w:val="hy-AM"/>
        </w:rPr>
        <w:t xml:space="preserve">՝ արտաքին պատերով առանձնացված </w:t>
      </w:r>
      <w:r w:rsidRPr="006D78A0">
        <w:rPr>
          <w:rFonts w:ascii="GHEA Grapalat" w:hAnsi="GHEA Grapalat"/>
          <w:szCs w:val="24"/>
          <w:lang w:val="hy-AM"/>
        </w:rPr>
        <w:t>ավտոկայանատեղ,</w:t>
      </w:r>
    </w:p>
    <w:p w14:paraId="529A7E1D" w14:textId="77777777" w:rsidR="008E7B16" w:rsidRPr="006D78A0" w:rsidRDefault="008E7B16" w:rsidP="008E7B16">
      <w:pPr>
        <w:pStyle w:val="ListParagraph"/>
        <w:numPr>
          <w:ilvl w:val="0"/>
          <w:numId w:val="11"/>
        </w:numPr>
        <w:tabs>
          <w:tab w:val="left" w:pos="284"/>
          <w:tab w:val="left" w:pos="993"/>
        </w:tabs>
        <w:spacing w:after="240" w:line="360" w:lineRule="auto"/>
        <w:jc w:val="both"/>
        <w:rPr>
          <w:rFonts w:ascii="GHEA Grapalat" w:hAnsi="GHEA Grapalat"/>
          <w:szCs w:val="24"/>
          <w:lang w:val="hy-AM"/>
        </w:rPr>
      </w:pPr>
      <w:r w:rsidRPr="006D78A0">
        <w:rPr>
          <w:rFonts w:ascii="GHEA Grapalat" w:eastAsia="Arial" w:hAnsi="GHEA Grapalat" w:cs="Arial"/>
          <w:b/>
          <w:bCs/>
          <w:szCs w:val="24"/>
          <w:lang w:val="hy-AM"/>
        </w:rPr>
        <w:t xml:space="preserve"> փողոց, հրապարակ՝</w:t>
      </w:r>
      <w:r w:rsidRPr="006D78A0">
        <w:rPr>
          <w:rFonts w:ascii="GHEA Grapalat" w:hAnsi="GHEA Grapalat"/>
          <w:szCs w:val="24"/>
          <w:lang w:val="hy-AM"/>
        </w:rPr>
        <w:t xml:space="preserve"> </w:t>
      </w:r>
      <w:r w:rsidRPr="006D78A0">
        <w:rPr>
          <w:rFonts w:ascii="GHEA Grapalat" w:eastAsia="Arial" w:hAnsi="GHEA Grapalat" w:cs="Arial"/>
          <w:szCs w:val="24"/>
          <w:lang w:val="hy-AM"/>
        </w:rPr>
        <w:t>բնակավայրի ճանապարհափողոցային ցանցի՝ կարմիր գծերով սահմանափակված ընդհանուր օգտագործման տարածք,</w:t>
      </w:r>
    </w:p>
    <w:p w14:paraId="0BE500B2" w14:textId="77777777" w:rsidR="008E7B16" w:rsidRPr="006D78A0" w:rsidRDefault="008E7B16" w:rsidP="008E7B16">
      <w:pPr>
        <w:pStyle w:val="ListParagraph"/>
        <w:numPr>
          <w:ilvl w:val="0"/>
          <w:numId w:val="11"/>
        </w:numPr>
        <w:tabs>
          <w:tab w:val="left" w:pos="851"/>
        </w:tabs>
        <w:spacing w:after="240" w:line="360" w:lineRule="auto"/>
        <w:jc w:val="both"/>
        <w:rPr>
          <w:rFonts w:ascii="GHEA Grapalat" w:hAnsi="GHEA Grapalat"/>
          <w:szCs w:val="24"/>
          <w:lang w:val="hy-AM"/>
        </w:rPr>
      </w:pPr>
      <w:r w:rsidRPr="006D78A0">
        <w:rPr>
          <w:rFonts w:ascii="GHEA Grapalat" w:eastAsia="Arial" w:hAnsi="GHEA Grapalat" w:cs="Arial"/>
          <w:b/>
          <w:bCs/>
          <w:szCs w:val="24"/>
          <w:lang w:val="hy-AM"/>
        </w:rPr>
        <w:lastRenderedPageBreak/>
        <w:t xml:space="preserve"> փողոցային ավտոկայանատեղ՝</w:t>
      </w:r>
      <w:r w:rsidRPr="006D78A0">
        <w:rPr>
          <w:rFonts w:ascii="GHEA Grapalat" w:hAnsi="GHEA Grapalat"/>
          <w:b/>
          <w:szCs w:val="24"/>
          <w:lang w:val="hy-AM"/>
        </w:rPr>
        <w:t xml:space="preserve"> </w:t>
      </w:r>
      <w:r w:rsidRPr="006D78A0">
        <w:rPr>
          <w:rFonts w:ascii="GHEA Grapalat" w:eastAsia="Arial" w:hAnsi="GHEA Grapalat" w:cs="Arial"/>
          <w:szCs w:val="24"/>
          <w:lang w:val="hy-AM"/>
        </w:rPr>
        <w:t xml:space="preserve">վճարովի կամ անվճար հիմունքներով գործող բացօթյա ավտոկայանատեղ, որը հարակից է փողոցային ցանցի երթևեկելի մասին կամ մայթին։ </w:t>
      </w:r>
    </w:p>
    <w:p w14:paraId="6B585E30" w14:textId="77777777" w:rsidR="008E7B16" w:rsidRPr="006D78A0" w:rsidRDefault="008E7B16" w:rsidP="008E7B16">
      <w:pPr>
        <w:pStyle w:val="ListParagraph"/>
        <w:spacing w:line="360" w:lineRule="auto"/>
        <w:jc w:val="center"/>
        <w:rPr>
          <w:rFonts w:ascii="GHEA Grapalat" w:eastAsia="Arial" w:hAnsi="GHEA Grapalat" w:cs="Arial"/>
          <w:b/>
          <w:bCs/>
          <w:szCs w:val="24"/>
          <w:lang w:val="hy-AM"/>
        </w:rPr>
      </w:pPr>
    </w:p>
    <w:p w14:paraId="38225A1D" w14:textId="77777777" w:rsidR="008E7B16" w:rsidRPr="006D78A0" w:rsidRDefault="008E7B16" w:rsidP="008E7B16">
      <w:pPr>
        <w:pStyle w:val="ListParagraph"/>
        <w:spacing w:line="360" w:lineRule="auto"/>
        <w:jc w:val="center"/>
        <w:rPr>
          <w:rFonts w:ascii="GHEA Grapalat" w:eastAsia="Arial" w:hAnsi="GHEA Grapalat" w:cs="Arial"/>
          <w:b/>
          <w:bCs/>
          <w:szCs w:val="24"/>
          <w:lang w:val="hy-AM"/>
        </w:rPr>
      </w:pPr>
      <w:r w:rsidRPr="006D78A0">
        <w:rPr>
          <w:rFonts w:ascii="GHEA Grapalat" w:eastAsia="Arial" w:hAnsi="GHEA Grapalat" w:cs="Arial"/>
          <w:b/>
          <w:bCs/>
          <w:szCs w:val="24"/>
          <w:lang w:val="hy-AM"/>
        </w:rPr>
        <w:t>4</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 xml:space="preserve"> ԸՆԴՀԱՆՈՒՐ ԴՐՈՒՅԹՆԵՐ</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 xml:space="preserve">  ԱՎՏՈԿԱՅԱՆԱՏԵՂԵՐԻ </w:t>
      </w:r>
    </w:p>
    <w:p w14:paraId="18E7DBFC" w14:textId="77777777" w:rsidR="008E7B16" w:rsidRPr="006D78A0" w:rsidRDefault="008E7B16" w:rsidP="008E7B16">
      <w:pPr>
        <w:pStyle w:val="ListParagraph"/>
        <w:spacing w:line="360" w:lineRule="auto"/>
        <w:jc w:val="center"/>
        <w:rPr>
          <w:rFonts w:ascii="GHEA Grapalat" w:eastAsia="Arial" w:hAnsi="GHEA Grapalat" w:cs="Arial"/>
          <w:b/>
          <w:bCs/>
          <w:szCs w:val="24"/>
          <w:lang w:val="hy-AM"/>
        </w:rPr>
      </w:pPr>
      <w:r w:rsidRPr="006D78A0">
        <w:rPr>
          <w:rFonts w:ascii="GHEA Grapalat" w:eastAsia="Arial" w:hAnsi="GHEA Grapalat" w:cs="Arial"/>
          <w:b/>
          <w:bCs/>
          <w:szCs w:val="24"/>
          <w:lang w:val="hy-AM"/>
        </w:rPr>
        <w:t xml:space="preserve">ԴԱՍԱԿԱՐԳՈՒՄ ԵՎ ՏԵՂԱԲԱՇԽՈՒՄ </w:t>
      </w:r>
    </w:p>
    <w:p w14:paraId="11EF1709" w14:textId="77777777" w:rsidR="008E7B16" w:rsidRPr="006D78A0" w:rsidRDefault="008E7B16" w:rsidP="008E7B16">
      <w:pPr>
        <w:pStyle w:val="1"/>
        <w:numPr>
          <w:ilvl w:val="0"/>
          <w:numId w:val="24"/>
        </w:numPr>
        <w:spacing w:before="0" w:after="0"/>
        <w:rPr>
          <w:szCs w:val="24"/>
        </w:rPr>
      </w:pPr>
      <w:bookmarkStart w:id="5" w:name="_Hlk193054543"/>
      <w:r w:rsidRPr="006D78A0">
        <w:rPr>
          <w:rFonts w:eastAsia="Tahoma" w:cs="Tahoma"/>
          <w:color w:val="auto"/>
          <w:lang w:eastAsia="ru-RU"/>
        </w:rPr>
        <w:t>Ավտոկայանատեղերը նախատեսվում են ավտոմոբիլների կարճաժամկետ կամ երկարաժամկետ կայանման համար։ Դրանք դասակարգվում են ըստ քաղաքաշինական, ճարտարապետահատակագծային, կոնստրուկտիվ, գործառնական, տեխնոլոգիական առանձնահատկությունների։</w:t>
      </w:r>
      <w:r w:rsidRPr="006D78A0">
        <w:rPr>
          <w:szCs w:val="24"/>
        </w:rPr>
        <w:t xml:space="preserve"> </w:t>
      </w:r>
    </w:p>
    <w:p w14:paraId="1C53687F" w14:textId="77777777" w:rsidR="008E7B16" w:rsidRPr="006D78A0" w:rsidRDefault="008E7B16" w:rsidP="008E7B16">
      <w:pPr>
        <w:pStyle w:val="1"/>
        <w:numPr>
          <w:ilvl w:val="0"/>
          <w:numId w:val="24"/>
        </w:numPr>
        <w:spacing w:before="0" w:after="0"/>
        <w:rPr>
          <w:szCs w:val="24"/>
        </w:rPr>
      </w:pPr>
      <w:r w:rsidRPr="006D78A0">
        <w:rPr>
          <w:rFonts w:eastAsia="Tahoma" w:cs="Tahoma"/>
          <w:color w:val="auto"/>
          <w:lang w:eastAsia="ru-RU"/>
        </w:rPr>
        <w:t xml:space="preserve">Ավտոկայանատեղերն ըստ գործառնական նշանակության դասակարգվում են </w:t>
      </w:r>
      <w:r w:rsidRPr="006D78A0">
        <w:rPr>
          <w:rFonts w:eastAsia="Tahoma" w:cs="Tahoma"/>
          <w:szCs w:val="24"/>
        </w:rPr>
        <w:t>բնակիչների սպասարկման,հյուրերի սպասարկման (բնակելի և հասարակական նշանակության շենքերի տեղամասերում)՝</w:t>
      </w:r>
    </w:p>
    <w:p w14:paraId="46DC9AC4" w14:textId="77777777" w:rsidR="008E7B16" w:rsidRPr="006D78A0" w:rsidRDefault="008E7B16" w:rsidP="008E7B16">
      <w:pPr>
        <w:pStyle w:val="ListParagraph"/>
        <w:numPr>
          <w:ilvl w:val="0"/>
          <w:numId w:val="26"/>
        </w:numPr>
        <w:tabs>
          <w:tab w:val="left" w:pos="851"/>
          <w:tab w:val="left" w:pos="108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մերձօբյեկտային (օբյեկտի կամ օբյեկտների խմբի կարիքների, ինչպես նաև  դրանց այցելուների և աշխատակիցների սպասարկման համար)</w:t>
      </w:r>
      <w:r w:rsidRPr="006D78A0">
        <w:rPr>
          <w:rFonts w:ascii="Cambria Math" w:eastAsia="Tahoma" w:hAnsi="Cambria Math" w:cs="Cambria Math"/>
          <w:szCs w:val="24"/>
          <w:lang w:val="hy-AM"/>
        </w:rPr>
        <w:t>,</w:t>
      </w:r>
    </w:p>
    <w:p w14:paraId="182A27C0" w14:textId="77777777" w:rsidR="008E7B16" w:rsidRPr="006D78A0" w:rsidRDefault="008E7B16" w:rsidP="008E7B16">
      <w:pPr>
        <w:pStyle w:val="ListParagraph"/>
        <w:numPr>
          <w:ilvl w:val="0"/>
          <w:numId w:val="26"/>
        </w:numPr>
        <w:tabs>
          <w:tab w:val="left" w:pos="851"/>
          <w:tab w:val="left" w:pos="108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իրավիճակային  (անհրաժեշտություն առաջանալու դեպքում ավտոմոբիլների կանգառի կամ կայանման համար)</w:t>
      </w:r>
      <w:r w:rsidRPr="006D78A0">
        <w:rPr>
          <w:rFonts w:ascii="Cambria Math" w:eastAsia="Tahoma" w:hAnsi="Cambria Math" w:cs="Tahoma"/>
          <w:szCs w:val="24"/>
          <w:lang w:val="hy-AM"/>
        </w:rPr>
        <w:t>,</w:t>
      </w:r>
    </w:p>
    <w:p w14:paraId="24439C5C" w14:textId="77777777" w:rsidR="008E7B16" w:rsidRPr="006D78A0" w:rsidRDefault="008E7B16" w:rsidP="008E7B16">
      <w:pPr>
        <w:pStyle w:val="ListParagraph"/>
        <w:numPr>
          <w:ilvl w:val="0"/>
          <w:numId w:val="26"/>
        </w:numPr>
        <w:tabs>
          <w:tab w:val="left" w:pos="851"/>
          <w:tab w:val="left" w:pos="108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այլ։</w:t>
      </w:r>
    </w:p>
    <w:p w14:paraId="50D24452" w14:textId="77777777" w:rsidR="008E7B16" w:rsidRPr="006D78A0" w:rsidRDefault="008E7B16" w:rsidP="008E7B16">
      <w:pPr>
        <w:pStyle w:val="1"/>
        <w:numPr>
          <w:ilvl w:val="0"/>
          <w:numId w:val="24"/>
        </w:numPr>
        <w:spacing w:before="0" w:after="0"/>
        <w:rPr>
          <w:szCs w:val="24"/>
        </w:rPr>
      </w:pPr>
      <w:r w:rsidRPr="006D78A0">
        <w:rPr>
          <w:rFonts w:eastAsia="Tahoma" w:cs="Tahoma"/>
          <w:color w:val="auto"/>
          <w:lang w:eastAsia="ru-RU"/>
        </w:rPr>
        <w:t>Ավտոկայանատեղերն կարող են լինել</w:t>
      </w:r>
      <w:r w:rsidRPr="006D78A0">
        <w:rPr>
          <w:rFonts w:ascii="Cambria Math" w:eastAsia="Tahoma" w:hAnsi="Cambria Math" w:cs="Tahoma"/>
          <w:color w:val="auto"/>
          <w:lang w:eastAsia="ru-RU"/>
        </w:rPr>
        <w:t xml:space="preserve">՝ </w:t>
      </w:r>
    </w:p>
    <w:p w14:paraId="2D93E1E5" w14:textId="77777777" w:rsidR="008E7B16" w:rsidRPr="006D78A0" w:rsidRDefault="008E7B16" w:rsidP="008E7B16">
      <w:pPr>
        <w:pStyle w:val="ListParagraph"/>
        <w:numPr>
          <w:ilvl w:val="0"/>
          <w:numId w:val="18"/>
        </w:numPr>
        <w:tabs>
          <w:tab w:val="left" w:pos="851"/>
          <w:tab w:val="left" w:pos="1080"/>
        </w:tabs>
        <w:spacing w:line="360" w:lineRule="auto"/>
        <w:ind w:left="0" w:firstLine="630"/>
        <w:jc w:val="both"/>
        <w:rPr>
          <w:rFonts w:ascii="GHEA Grapalat" w:eastAsia="Tahoma" w:hAnsi="GHEA Grapalat" w:cs="Tahoma"/>
          <w:szCs w:val="24"/>
          <w:lang w:val="hy-AM"/>
        </w:rPr>
      </w:pPr>
      <w:r w:rsidRPr="006D78A0">
        <w:rPr>
          <w:rFonts w:ascii="GHEA Grapalat" w:eastAsia="Arial" w:hAnsi="GHEA Grapalat" w:cs="Arial"/>
          <w:szCs w:val="24"/>
          <w:lang w:val="hy-AM"/>
        </w:rPr>
        <w:t>Վերգետնյա, ստորգետնյա</w:t>
      </w:r>
      <w:r w:rsidRPr="006D78A0">
        <w:rPr>
          <w:rFonts w:ascii="Cambria Math" w:hAnsi="Cambria Math"/>
          <w:noProof/>
          <w:color w:val="000000" w:themeColor="text1"/>
          <w:szCs w:val="24"/>
          <w:lang w:val="hy-AM"/>
        </w:rPr>
        <w:t xml:space="preserve"> </w:t>
      </w:r>
      <w:r w:rsidRPr="006D78A0">
        <w:rPr>
          <w:rFonts w:ascii="GHEA Grapalat" w:eastAsia="Tahoma" w:hAnsi="GHEA Grapalat" w:cs="Tahoma"/>
          <w:szCs w:val="24"/>
          <w:lang w:val="hy-AM"/>
        </w:rPr>
        <w:t>և համակցված (վերգետնյա-ստորգետնյա),</w:t>
      </w:r>
    </w:p>
    <w:p w14:paraId="1D4DDB72" w14:textId="77777777" w:rsidR="008E7B16" w:rsidRPr="006D78A0" w:rsidRDefault="008E7B16" w:rsidP="008E7B16">
      <w:pPr>
        <w:pStyle w:val="ListParagraph"/>
        <w:numPr>
          <w:ilvl w:val="0"/>
          <w:numId w:val="18"/>
        </w:numPr>
        <w:tabs>
          <w:tab w:val="left" w:pos="851"/>
          <w:tab w:val="left" w:pos="1080"/>
        </w:tabs>
        <w:spacing w:line="360" w:lineRule="auto"/>
        <w:ind w:left="0" w:firstLine="630"/>
        <w:jc w:val="both"/>
        <w:rPr>
          <w:rFonts w:ascii="GHEA Grapalat" w:eastAsia="Arial" w:hAnsi="GHEA Grapalat" w:cs="Arial"/>
          <w:color w:val="000000" w:themeColor="text1"/>
          <w:szCs w:val="24"/>
          <w:lang w:val="hy-AM"/>
        </w:rPr>
      </w:pPr>
      <w:r w:rsidRPr="006D78A0">
        <w:rPr>
          <w:rFonts w:ascii="GHEA Grapalat" w:eastAsia="Arial" w:hAnsi="GHEA Grapalat" w:cs="Arial"/>
          <w:szCs w:val="24"/>
          <w:lang w:val="hy-AM"/>
        </w:rPr>
        <w:t>բաց և փակ</w:t>
      </w:r>
      <w:r w:rsidRPr="006D78A0">
        <w:rPr>
          <w:rFonts w:ascii="Cambria Math" w:hAnsi="Cambria Math"/>
          <w:noProof/>
          <w:color w:val="000000" w:themeColor="text1"/>
          <w:szCs w:val="24"/>
          <w:lang w:val="hy-AM"/>
        </w:rPr>
        <w:t>,</w:t>
      </w:r>
    </w:p>
    <w:p w14:paraId="4EE8624E" w14:textId="77777777" w:rsidR="008E7B16" w:rsidRPr="006D78A0" w:rsidRDefault="008E7B16" w:rsidP="008E7B16">
      <w:pPr>
        <w:pStyle w:val="ListParagraph"/>
        <w:numPr>
          <w:ilvl w:val="0"/>
          <w:numId w:val="18"/>
        </w:numPr>
        <w:tabs>
          <w:tab w:val="left" w:pos="851"/>
          <w:tab w:val="left" w:pos="1080"/>
        </w:tabs>
        <w:spacing w:line="360" w:lineRule="auto"/>
        <w:ind w:left="709" w:hanging="79"/>
        <w:jc w:val="both"/>
        <w:rPr>
          <w:rFonts w:ascii="GHEA Grapalat" w:eastAsia="Arial" w:hAnsi="GHEA Grapalat" w:cs="Arial"/>
          <w:color w:val="000000" w:themeColor="text1"/>
          <w:szCs w:val="24"/>
          <w:lang w:val="hy-AM"/>
        </w:rPr>
      </w:pPr>
      <w:r w:rsidRPr="006D78A0">
        <w:rPr>
          <w:rFonts w:ascii="GHEA Grapalat" w:eastAsia="Tahoma" w:hAnsi="GHEA Grapalat" w:cs="Tahoma"/>
          <w:szCs w:val="24"/>
          <w:lang w:val="hy-AM"/>
        </w:rPr>
        <w:t xml:space="preserve">փողոցային (երթևեկելի մասի նշագծերով նշված ավտոկանգառատեղերի տեսքով) և արտափողոցային (երթևեկելի մասից հետնահանջով նախատեսված «գրպանիկների» տեսքով), </w:t>
      </w:r>
    </w:p>
    <w:p w14:paraId="44102586" w14:textId="77777777" w:rsidR="008E7B16" w:rsidRPr="006D78A0" w:rsidRDefault="008E7B16" w:rsidP="008E7B16">
      <w:pPr>
        <w:pStyle w:val="ListParagraph"/>
        <w:numPr>
          <w:ilvl w:val="0"/>
          <w:numId w:val="18"/>
        </w:numPr>
        <w:tabs>
          <w:tab w:val="left" w:pos="851"/>
          <w:tab w:val="left" w:pos="1080"/>
        </w:tabs>
        <w:spacing w:line="360" w:lineRule="auto"/>
        <w:ind w:left="0" w:firstLine="630"/>
        <w:jc w:val="both"/>
        <w:rPr>
          <w:rFonts w:ascii="GHEA Grapalat" w:eastAsia="Arial" w:hAnsi="GHEA Grapalat" w:cs="Arial"/>
          <w:szCs w:val="24"/>
          <w:lang w:val="hy-AM"/>
        </w:rPr>
      </w:pPr>
      <w:proofErr w:type="spellStart"/>
      <w:r w:rsidRPr="006D78A0">
        <w:rPr>
          <w:rFonts w:ascii="GHEA Grapalat" w:eastAsia="Arial" w:hAnsi="GHEA Grapalat" w:cs="Arial"/>
          <w:szCs w:val="24"/>
          <w:lang w:val="en-US"/>
        </w:rPr>
        <w:t>պարփակված</w:t>
      </w:r>
      <w:proofErr w:type="spellEnd"/>
      <w:r w:rsidRPr="006D78A0">
        <w:rPr>
          <w:rFonts w:ascii="GHEA Grapalat" w:eastAsia="Arial" w:hAnsi="GHEA Grapalat" w:cs="Arial"/>
          <w:szCs w:val="24"/>
          <w:lang w:val="en-US"/>
        </w:rPr>
        <w:t xml:space="preserve"> (</w:t>
      </w:r>
      <w:proofErr w:type="spellStart"/>
      <w:r w:rsidRPr="006D78A0">
        <w:rPr>
          <w:rFonts w:ascii="GHEA Grapalat" w:eastAsia="Arial" w:hAnsi="GHEA Grapalat" w:cs="Arial"/>
          <w:szCs w:val="24"/>
          <w:lang w:val="en-US"/>
        </w:rPr>
        <w:t>բոքսային</w:t>
      </w:r>
      <w:proofErr w:type="spellEnd"/>
      <w:r w:rsidRPr="006D78A0">
        <w:rPr>
          <w:rFonts w:ascii="GHEA Grapalat" w:eastAsia="Arial" w:hAnsi="GHEA Grapalat" w:cs="Arial"/>
          <w:szCs w:val="24"/>
          <w:lang w:val="en-US"/>
        </w:rPr>
        <w:t>/</w:t>
      </w:r>
      <w:proofErr w:type="spellStart"/>
      <w:r w:rsidRPr="006D78A0">
        <w:rPr>
          <w:rFonts w:ascii="GHEA Grapalat" w:eastAsia="Arial" w:hAnsi="GHEA Grapalat" w:cs="Arial"/>
          <w:szCs w:val="24"/>
          <w:lang w:val="en-US"/>
        </w:rPr>
        <w:t>մանեժային</w:t>
      </w:r>
      <w:proofErr w:type="spellEnd"/>
      <w:r w:rsidRPr="006D78A0">
        <w:rPr>
          <w:rFonts w:ascii="GHEA Grapalat" w:eastAsia="Arial" w:hAnsi="GHEA Grapalat" w:cs="Arial"/>
          <w:szCs w:val="24"/>
          <w:lang w:val="en-US"/>
        </w:rPr>
        <w:t xml:space="preserve"> </w:t>
      </w:r>
      <w:proofErr w:type="spellStart"/>
      <w:r w:rsidRPr="006D78A0">
        <w:rPr>
          <w:rFonts w:ascii="GHEA Grapalat" w:eastAsia="Arial" w:hAnsi="GHEA Grapalat" w:cs="Arial"/>
          <w:szCs w:val="24"/>
          <w:lang w:val="en-US"/>
        </w:rPr>
        <w:t>տիպի</w:t>
      </w:r>
      <w:proofErr w:type="spellEnd"/>
      <w:r w:rsidRPr="006D78A0">
        <w:rPr>
          <w:rFonts w:ascii="GHEA Grapalat" w:eastAsia="Arial" w:hAnsi="GHEA Grapalat" w:cs="Arial"/>
          <w:szCs w:val="24"/>
          <w:lang w:val="en-US"/>
        </w:rPr>
        <w:t>)</w:t>
      </w:r>
      <w:r w:rsidRPr="006D78A0">
        <w:rPr>
          <w:rFonts w:ascii="GHEA Grapalat" w:eastAsia="Arial" w:hAnsi="GHEA Grapalat" w:cs="Arial"/>
          <w:szCs w:val="24"/>
          <w:lang w:val="hy-AM"/>
        </w:rPr>
        <w:t>,</w:t>
      </w:r>
    </w:p>
    <w:p w14:paraId="3A7C61B1" w14:textId="77777777" w:rsidR="008E7B16" w:rsidRPr="006D78A0" w:rsidRDefault="008E7B16" w:rsidP="008E7B16">
      <w:pPr>
        <w:pStyle w:val="ListParagraph"/>
        <w:numPr>
          <w:ilvl w:val="0"/>
          <w:numId w:val="18"/>
        </w:numPr>
        <w:tabs>
          <w:tab w:val="left" w:pos="851"/>
          <w:tab w:val="left" w:pos="1080"/>
        </w:tabs>
        <w:spacing w:line="360" w:lineRule="auto"/>
        <w:ind w:left="0" w:firstLine="630"/>
        <w:jc w:val="both"/>
        <w:rPr>
          <w:rFonts w:ascii="GHEA Grapalat" w:eastAsia="Arial" w:hAnsi="GHEA Grapalat" w:cs="Arial"/>
          <w:szCs w:val="24"/>
          <w:lang w:val="hy-AM"/>
        </w:rPr>
      </w:pPr>
      <w:proofErr w:type="spellStart"/>
      <w:r w:rsidRPr="006D78A0">
        <w:rPr>
          <w:rFonts w:ascii="GHEA Grapalat" w:eastAsia="Arial" w:hAnsi="GHEA Grapalat" w:cs="Arial"/>
          <w:szCs w:val="24"/>
          <w:lang w:val="en-US"/>
        </w:rPr>
        <w:t>առանձին</w:t>
      </w:r>
      <w:proofErr w:type="spellEnd"/>
      <w:r w:rsidRPr="006D78A0">
        <w:rPr>
          <w:rFonts w:ascii="GHEA Grapalat" w:eastAsia="Arial" w:hAnsi="GHEA Grapalat" w:cs="Arial"/>
          <w:szCs w:val="24"/>
          <w:lang w:val="en-US"/>
        </w:rPr>
        <w:t xml:space="preserve"> </w:t>
      </w:r>
      <w:proofErr w:type="spellStart"/>
      <w:r w:rsidRPr="006D78A0">
        <w:rPr>
          <w:rFonts w:ascii="GHEA Grapalat" w:eastAsia="Arial" w:hAnsi="GHEA Grapalat" w:cs="Arial"/>
          <w:szCs w:val="24"/>
          <w:lang w:val="en-US"/>
        </w:rPr>
        <w:t>կառուցված</w:t>
      </w:r>
      <w:proofErr w:type="spellEnd"/>
      <w:r w:rsidRPr="006D78A0">
        <w:rPr>
          <w:rFonts w:ascii="GHEA Grapalat" w:eastAsia="Arial" w:hAnsi="GHEA Grapalat" w:cs="Arial"/>
          <w:szCs w:val="24"/>
          <w:lang w:val="en-US"/>
        </w:rPr>
        <w:t xml:space="preserve">, </w:t>
      </w:r>
      <w:proofErr w:type="spellStart"/>
      <w:r w:rsidRPr="006D78A0">
        <w:rPr>
          <w:rFonts w:ascii="GHEA Grapalat" w:eastAsia="Arial" w:hAnsi="GHEA Grapalat" w:cs="Arial"/>
          <w:szCs w:val="24"/>
          <w:lang w:val="en-US"/>
        </w:rPr>
        <w:t>ներկառուցված</w:t>
      </w:r>
      <w:proofErr w:type="spellEnd"/>
      <w:r w:rsidRPr="006D78A0">
        <w:rPr>
          <w:rFonts w:ascii="GHEA Grapalat" w:eastAsia="Arial" w:hAnsi="GHEA Grapalat" w:cs="Arial"/>
          <w:szCs w:val="24"/>
          <w:lang w:val="en-US"/>
        </w:rPr>
        <w:t xml:space="preserve">, </w:t>
      </w:r>
      <w:proofErr w:type="spellStart"/>
      <w:r w:rsidRPr="006D78A0">
        <w:rPr>
          <w:rFonts w:ascii="GHEA Grapalat" w:eastAsia="Arial" w:hAnsi="GHEA Grapalat" w:cs="Arial"/>
          <w:szCs w:val="24"/>
          <w:lang w:val="en-US"/>
        </w:rPr>
        <w:t>կցակառուց</w:t>
      </w:r>
      <w:proofErr w:type="spellEnd"/>
      <w:r w:rsidRPr="006D78A0">
        <w:rPr>
          <w:rFonts w:ascii="GHEA Grapalat" w:eastAsia="Arial" w:hAnsi="GHEA Grapalat" w:cs="Arial"/>
          <w:szCs w:val="24"/>
          <w:lang w:val="hy-AM"/>
        </w:rPr>
        <w:t>ված։</w:t>
      </w:r>
    </w:p>
    <w:p w14:paraId="50BC9F3D"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Կայանատեղերի քանակից կախված՝ ավտոկայանատեղերը բաժանվում են փոքր (մինչև 50 կայանատեղ), միջին (51-ից մինչև 300 կայանատեղ) և մեծ (ավելի քան 300 կայանատեղ) տարողունակության։ Ավտոկայանատեղի շենքի չափերը որոշվում են ճարտարապետահատակաջծային առաջադրանքով։</w:t>
      </w:r>
    </w:p>
    <w:p w14:paraId="6F35BC20"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 xml:space="preserve">Պատմության, մշակույթի և բնության հուշարձանների, թանգարանների, թատրոնների, ռեստորանային համալիրների, սրճարանների, զբոսայգիների (այդ </w:t>
      </w:r>
      <w:r w:rsidRPr="006D78A0">
        <w:rPr>
          <w:rFonts w:eastAsia="Tahoma" w:cs="Tahoma"/>
          <w:szCs w:val="24"/>
        </w:rPr>
        <w:lastRenderedPageBreak/>
        <w:t xml:space="preserve">թվում կենդանաբանական և բուսաբանական), հանգստի (այդ թվում՝ հյուրանոցների, մոթելների, քեմպինգների, իջևանատների), ժամանցի և տեսարժան այլ վայրեր այցելուների ավտոմոբիլների համար վերգետնյա և ստորգետնյա ավտոկայանատեղերը կազմակերպվում են դրանց հարակից (մոտակա) տարածքներում։ </w:t>
      </w:r>
    </w:p>
    <w:p w14:paraId="7B7F1713"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Հատուկ պահպանվող տարածքների հողերում ավտոկայանատեղերի կազմակերպում չի թույլատրվում:</w:t>
      </w:r>
    </w:p>
    <w:p w14:paraId="55A5330E" w14:textId="77777777" w:rsidR="008E7B16" w:rsidRPr="006D78A0" w:rsidRDefault="008E7B16" w:rsidP="008E7B16">
      <w:pPr>
        <w:pStyle w:val="1"/>
        <w:numPr>
          <w:ilvl w:val="0"/>
          <w:numId w:val="24"/>
        </w:numPr>
        <w:spacing w:before="0" w:after="0"/>
        <w:rPr>
          <w:szCs w:val="24"/>
        </w:rPr>
      </w:pPr>
      <w:r w:rsidRPr="006D78A0">
        <w:rPr>
          <w:szCs w:val="24"/>
        </w:rPr>
        <w:t>Քաղաքային ուղևորափոխադրումների (հանրային տրանսպորտային միջոցների) կանգառների գոտում արգելվում է տեղակայել ավտոկայանատեղեր և նախատեսել ավտոկանգառատեղեր:</w:t>
      </w:r>
    </w:p>
    <w:p w14:paraId="3DA4835E"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 xml:space="preserve">Բնակելի կառուցապատման գոտու վերակառուցման դեպքում պետք է իրականացվի ավտոկայանատեղերի կառուցում, վերակառուցում և արդիականացում՝ մեկ բնակարանի համար ոչ պակաս, քան 1.0 </w:t>
      </w:r>
      <w:r>
        <w:rPr>
          <w:szCs w:val="24"/>
        </w:rPr>
        <w:t>կանգառատեղի</w:t>
      </w:r>
      <w:r w:rsidRPr="006D78A0">
        <w:rPr>
          <w:szCs w:val="24"/>
        </w:rPr>
        <w:t xml:space="preserve"> </w:t>
      </w:r>
      <w:r w:rsidRPr="006D78A0">
        <w:rPr>
          <w:rFonts w:eastAsia="Tahoma" w:cs="Tahoma"/>
          <w:szCs w:val="24"/>
        </w:rPr>
        <w:t>չափով (1000 մարդու համար որպես ուղենիշ, կարելի է հաշվարկել 350 ավտոկանգառատեղ)։</w:t>
      </w:r>
    </w:p>
    <w:p w14:paraId="6B507A79" w14:textId="77777777" w:rsidR="008E7B16" w:rsidRPr="006D78A0" w:rsidRDefault="008E7B16" w:rsidP="008E7B16">
      <w:pPr>
        <w:pStyle w:val="1"/>
        <w:numPr>
          <w:ilvl w:val="0"/>
          <w:numId w:val="24"/>
        </w:numPr>
        <w:spacing w:before="0" w:after="0"/>
        <w:rPr>
          <w:rFonts w:eastAsia="Tahoma" w:cs="Tahoma"/>
          <w:color w:val="auto"/>
          <w:szCs w:val="24"/>
        </w:rPr>
      </w:pPr>
      <w:r w:rsidRPr="006D78A0">
        <w:rPr>
          <w:color w:val="auto"/>
          <w:szCs w:val="24"/>
        </w:rPr>
        <w:t>Կախված ավտոկայանատեղերի հատակագծային ձևից և չափերից, մուտքի և ելքի կազմակերպումից, կարող է ընդունվել մեքենաների միաշարք և բազմաշարք տեղադրում՝ ավտոմեքենաները կայանելով ճանապարհի մի կողմում և դրա երկու հակառակ կողմերում՝ զուգահեռ, ուղղահայաց կամ ճանապարհի երկայնական առանցքի նկատմամբ անկյան տակ։ Միաժամանակ, պետք է պահպանվի հատկացված տարածքի ռացիոնալ օգտագործման, երթևեկության և հետիոտների անվտանգության ապահովման (երթևեկության գոտիների բաժանման) պահանջը տարածքում և հարակից փողոցներում և մուտքի ճանապարհներին։</w:t>
      </w:r>
    </w:p>
    <w:p w14:paraId="09775F2F" w14:textId="77777777" w:rsidR="008E7B16" w:rsidRPr="006D78A0" w:rsidRDefault="008E7B16" w:rsidP="008E7B16">
      <w:pPr>
        <w:pStyle w:val="1"/>
        <w:numPr>
          <w:ilvl w:val="0"/>
          <w:numId w:val="24"/>
        </w:numPr>
        <w:spacing w:before="0" w:after="0"/>
        <w:rPr>
          <w:rFonts w:eastAsia="Tahoma" w:cs="Tahoma"/>
          <w:color w:val="auto"/>
          <w:szCs w:val="24"/>
        </w:rPr>
      </w:pPr>
      <w:r w:rsidRPr="006D78A0">
        <w:rPr>
          <w:color w:val="auto"/>
          <w:szCs w:val="24"/>
        </w:rPr>
        <w:t>Ավտոկայանատեղում տրանսպորտային միջոցների երթևեկությունը պետք է լինի միակողմանի՝ 100-ից ավելի մեքենայի տարողունակությամբ՝ առանց հանդիպակաց և հատվող հոսքերի:</w:t>
      </w:r>
    </w:p>
    <w:p w14:paraId="438B3EDA" w14:textId="77777777" w:rsidR="008E7B16" w:rsidRPr="006D78A0" w:rsidRDefault="008E7B16" w:rsidP="008E7B16">
      <w:pPr>
        <w:pStyle w:val="1"/>
        <w:numPr>
          <w:ilvl w:val="0"/>
          <w:numId w:val="24"/>
        </w:numPr>
        <w:spacing w:before="0" w:after="0"/>
        <w:rPr>
          <w:rFonts w:eastAsia="Tahoma" w:cs="Tahoma"/>
          <w:color w:val="auto"/>
          <w:szCs w:val="24"/>
        </w:rPr>
      </w:pPr>
      <w:r w:rsidRPr="006D78A0">
        <w:rPr>
          <w:color w:val="auto"/>
          <w:szCs w:val="24"/>
        </w:rPr>
        <w:t>Ավտոկայանատեղերում, անկախ դրանց տարողունակությունից, հանդիպակաց և հատվող երթևեկությունը թույլատրվում է, եթե երթևեկության ինտենսիվությունը  չի գերազանցում ժամում 5 տրանսպորտային միջոց:</w:t>
      </w:r>
    </w:p>
    <w:p w14:paraId="4FF7148D" w14:textId="77777777" w:rsidR="008E7B16" w:rsidRPr="006D78A0" w:rsidRDefault="008E7B16" w:rsidP="008E7B16">
      <w:pPr>
        <w:pStyle w:val="1"/>
        <w:numPr>
          <w:ilvl w:val="0"/>
          <w:numId w:val="24"/>
        </w:numPr>
        <w:spacing w:before="0" w:after="0"/>
        <w:rPr>
          <w:rFonts w:eastAsia="Tahoma" w:cs="Tahoma"/>
          <w:color w:val="auto"/>
          <w:szCs w:val="24"/>
        </w:rPr>
      </w:pPr>
      <w:r w:rsidRPr="006D78A0">
        <w:rPr>
          <w:color w:val="auto"/>
          <w:szCs w:val="24"/>
        </w:rPr>
        <w:t xml:space="preserve">50-ից ավելի տրանսպորտային միջոցների երկարաժամկետ կամ կարճաժամկետ կայանման համար նախատեսված կայանատեղիները պետք է ունենան առնվազն երկու մուտք և ելք՝ մեկը՝ կանոնավոր երթևեկության համար (գլխավոր մուտքը) և </w:t>
      </w:r>
      <w:r w:rsidRPr="006D78A0">
        <w:rPr>
          <w:color w:val="auto"/>
          <w:szCs w:val="24"/>
        </w:rPr>
        <w:lastRenderedPageBreak/>
        <w:t>մյուսը՝ արտակարգ տարհանման համար: Արտակարգ ելքերը կարող են բացվել  բնակելի թաղամասերի տարածքներ:</w:t>
      </w:r>
    </w:p>
    <w:p w14:paraId="54DC3984" w14:textId="77777777" w:rsidR="008E7B16" w:rsidRPr="006D78A0" w:rsidRDefault="008E7B16" w:rsidP="008E7B16">
      <w:pPr>
        <w:pStyle w:val="1"/>
        <w:numPr>
          <w:ilvl w:val="0"/>
          <w:numId w:val="24"/>
        </w:numPr>
        <w:spacing w:before="0" w:after="0"/>
        <w:rPr>
          <w:rFonts w:eastAsia="Tahoma" w:cs="Tahoma"/>
          <w:color w:val="auto"/>
          <w:szCs w:val="24"/>
        </w:rPr>
      </w:pPr>
      <w:r w:rsidRPr="006D78A0">
        <w:rPr>
          <w:color w:val="auto"/>
          <w:szCs w:val="24"/>
        </w:rPr>
        <w:t>Արտակարգ ելքերի քանակը սահմանվում է հաշվարկի հիման վրա՝ մինչև 200 տրանսպորտային միջոցի համար մեկ ելք՝ յուրաքանչյուր 50 տրանսպորտային միջոցի համար և լրացուցիչ ելք յուրաքանչյուր հաջորդ 200 տրանսպորտային միջոցի համար:</w:t>
      </w:r>
    </w:p>
    <w:p w14:paraId="1F97640F" w14:textId="77777777" w:rsidR="008E7B16" w:rsidRPr="006D78A0" w:rsidRDefault="008E7B16" w:rsidP="008E7B16">
      <w:pPr>
        <w:pStyle w:val="1"/>
        <w:numPr>
          <w:ilvl w:val="0"/>
          <w:numId w:val="24"/>
        </w:numPr>
        <w:spacing w:before="0" w:after="0"/>
        <w:rPr>
          <w:rFonts w:eastAsia="Tahoma" w:cs="Tahoma"/>
          <w:color w:val="auto"/>
          <w:szCs w:val="24"/>
        </w:rPr>
      </w:pPr>
      <w:r w:rsidRPr="006D78A0">
        <w:rPr>
          <w:szCs w:val="24"/>
        </w:rPr>
        <w:t>Փոքր կայանատեղերի համար (մինչև 50 տեղ) թույլատրվում է համակցված մուտք և ելք՝ առնվազն 4.5 մետր լայնությամբ: Ավելի մեծ կայանատեղիներում մուտքն ու ելքը պետք է առանձնացված լինեն:</w:t>
      </w:r>
    </w:p>
    <w:p w14:paraId="0DE64488" w14:textId="77777777" w:rsidR="008E7B16" w:rsidRPr="006D78A0" w:rsidRDefault="008E7B16" w:rsidP="008E7B16">
      <w:pPr>
        <w:pStyle w:val="1"/>
        <w:numPr>
          <w:ilvl w:val="0"/>
          <w:numId w:val="24"/>
        </w:numPr>
        <w:spacing w:before="0" w:after="0"/>
        <w:rPr>
          <w:rFonts w:eastAsia="Tahoma" w:cs="Tahoma"/>
          <w:color w:val="auto"/>
          <w:szCs w:val="24"/>
        </w:rPr>
      </w:pPr>
      <w:r w:rsidRPr="006D78A0">
        <w:rPr>
          <w:szCs w:val="24"/>
        </w:rPr>
        <w:t>Կայանատեղիների մուտքերն ու ելքերը (դարպասներ, արգելապատնեշներ) պետք է տեղակայված լինեն ճանապարհի եզրից ոչ պակաս 6.0 մ հեռավորության վրա:</w:t>
      </w:r>
    </w:p>
    <w:p w14:paraId="55DFC7E8" w14:textId="77777777" w:rsidR="008E7B16" w:rsidRPr="006D78A0" w:rsidRDefault="008E7B16" w:rsidP="008E7B16">
      <w:pPr>
        <w:pStyle w:val="1"/>
        <w:numPr>
          <w:ilvl w:val="0"/>
          <w:numId w:val="24"/>
        </w:numPr>
        <w:spacing w:before="0" w:after="0"/>
        <w:rPr>
          <w:rFonts w:eastAsia="Tahoma" w:cs="Tahoma"/>
          <w:color w:val="auto"/>
          <w:szCs w:val="24"/>
        </w:rPr>
      </w:pPr>
      <w:r w:rsidRPr="006D78A0">
        <w:rPr>
          <w:rFonts w:eastAsia="Tahoma" w:cs="Tahoma"/>
          <w:color w:val="auto"/>
          <w:szCs w:val="24"/>
        </w:rPr>
        <w:t xml:space="preserve">Ավտոկայանատեղերի </w:t>
      </w:r>
      <w:r w:rsidRPr="006D78A0">
        <w:rPr>
          <w:color w:val="auto"/>
          <w:szCs w:val="24"/>
        </w:rPr>
        <w:t>մուտքերից և ելքերից նվազագույն հեռավորությունը ընդունվի՝</w:t>
      </w:r>
    </w:p>
    <w:p w14:paraId="0504F975" w14:textId="77777777" w:rsidR="008E7B16" w:rsidRPr="006D78A0" w:rsidRDefault="008E7B16" w:rsidP="008E7B16">
      <w:pPr>
        <w:pStyle w:val="ListParagraph"/>
        <w:numPr>
          <w:ilvl w:val="0"/>
          <w:numId w:val="37"/>
        </w:numPr>
        <w:tabs>
          <w:tab w:val="left" w:pos="851"/>
          <w:tab w:val="left" w:pos="108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մայրուղային ճանապարհների  ու  խաչմերուկների</w:t>
      </w:r>
      <w:r w:rsidRPr="006D78A0">
        <w:rPr>
          <w:rFonts w:ascii="GHEA Grapalat" w:hAnsi="GHEA Grapalat"/>
          <w:szCs w:val="24"/>
          <w:lang w:val="hy-AM"/>
        </w:rPr>
        <w:t xml:space="preserve"> </w:t>
      </w:r>
      <w:r w:rsidRPr="006D78A0">
        <w:rPr>
          <w:rFonts w:ascii="GHEA Grapalat" w:eastAsia="Tahoma" w:hAnsi="GHEA Grapalat" w:cs="Tahoma"/>
          <w:szCs w:val="24"/>
          <w:lang w:val="hy-AM"/>
        </w:rPr>
        <w:t>հատումներից (երթևեկելի մասի սահմանից)՝ 100մ</w:t>
      </w:r>
      <w:r w:rsidRPr="006D78A0">
        <w:rPr>
          <w:rFonts w:ascii="GHEA Grapalat" w:hAnsi="GHEA Grapalat"/>
          <w:noProof/>
          <w:szCs w:val="24"/>
          <w:lang w:val="hy-AM"/>
        </w:rPr>
        <w:t>,</w:t>
      </w:r>
    </w:p>
    <w:p w14:paraId="2AE2BFBE" w14:textId="77777777" w:rsidR="008E7B16" w:rsidRPr="006D78A0" w:rsidRDefault="008E7B16" w:rsidP="008E7B16">
      <w:pPr>
        <w:pStyle w:val="ListParagraph"/>
        <w:numPr>
          <w:ilvl w:val="0"/>
          <w:numId w:val="37"/>
        </w:numPr>
        <w:tabs>
          <w:tab w:val="left" w:pos="851"/>
          <w:tab w:val="left" w:pos="108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տեղական նշանակության փողոցների ու  խաչմերուկների հատումներից (երթևեկելի մասի սահմանից) և հետիոտնային անցումներից՝ 35մ</w:t>
      </w:r>
      <w:r w:rsidRPr="006D78A0">
        <w:rPr>
          <w:rFonts w:ascii="GHEA Grapalat" w:hAnsi="GHEA Grapalat"/>
          <w:noProof/>
          <w:szCs w:val="24"/>
          <w:lang w:val="hy-AM"/>
        </w:rPr>
        <w:t>,</w:t>
      </w:r>
    </w:p>
    <w:p w14:paraId="57E2A561" w14:textId="77777777" w:rsidR="008E7B16" w:rsidRPr="006D78A0" w:rsidRDefault="008E7B16" w:rsidP="008E7B16">
      <w:pPr>
        <w:pStyle w:val="ListParagraph"/>
        <w:numPr>
          <w:ilvl w:val="0"/>
          <w:numId w:val="37"/>
        </w:numPr>
        <w:tabs>
          <w:tab w:val="left" w:pos="851"/>
          <w:tab w:val="left" w:pos="108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հասարակական տրանսպորտի կանգառներից՝ 30մ։</w:t>
      </w:r>
    </w:p>
    <w:p w14:paraId="2CEF4D69" w14:textId="77777777" w:rsidR="008E7B16" w:rsidRPr="006D78A0" w:rsidRDefault="008E7B16" w:rsidP="008E7B16">
      <w:pPr>
        <w:pStyle w:val="1"/>
        <w:numPr>
          <w:ilvl w:val="0"/>
          <w:numId w:val="24"/>
        </w:numPr>
        <w:spacing w:before="0" w:after="0"/>
        <w:rPr>
          <w:szCs w:val="24"/>
        </w:rPr>
      </w:pPr>
      <w:r w:rsidRPr="006D78A0">
        <w:rPr>
          <w:bCs/>
          <w:szCs w:val="24"/>
        </w:rPr>
        <w:t>Մեծ ավտոկայանատեղերի մուտքերը, հնարավորության դեպքում, առաջարկվում է կազմակերպել երկրորդական փողոցներից։</w:t>
      </w:r>
    </w:p>
    <w:p w14:paraId="73798072" w14:textId="77777777" w:rsidR="008E7B16" w:rsidRPr="006D78A0" w:rsidRDefault="008E7B16" w:rsidP="008E7B16">
      <w:pPr>
        <w:pStyle w:val="1"/>
        <w:numPr>
          <w:ilvl w:val="0"/>
          <w:numId w:val="24"/>
        </w:numPr>
        <w:spacing w:before="0" w:after="0"/>
        <w:rPr>
          <w:szCs w:val="24"/>
        </w:rPr>
      </w:pPr>
      <w:r w:rsidRPr="006D78A0">
        <w:rPr>
          <w:rFonts w:eastAsia="Arial" w:cs="Arial"/>
          <w:bCs/>
          <w:szCs w:val="24"/>
        </w:rPr>
        <w:t xml:space="preserve">Ավտոկայանատեղերի ընդհանուր պահանջարկը որոշելիս հաշվի են առնվում ավտոմոբիլների ապահովվածության և </w:t>
      </w:r>
      <w:r w:rsidRPr="006D78A0">
        <w:rPr>
          <w:rFonts w:eastAsia="Tahoma" w:cs="Tahoma"/>
          <w:szCs w:val="24"/>
        </w:rPr>
        <w:t xml:space="preserve">զարգացման </w:t>
      </w:r>
      <w:r w:rsidRPr="006D78A0">
        <w:rPr>
          <w:rFonts w:eastAsia="Arial" w:cs="Arial"/>
          <w:bCs/>
          <w:szCs w:val="24"/>
        </w:rPr>
        <w:t xml:space="preserve">մակարդակները՝ </w:t>
      </w:r>
      <w:r w:rsidRPr="006D78A0">
        <w:rPr>
          <w:rFonts w:eastAsia="Tahoma" w:cs="Tahoma"/>
          <w:szCs w:val="24"/>
        </w:rPr>
        <w:t xml:space="preserve">հավասարակշռելով առկա ենթակառուցվածքների արդյունավետ օգտագործման հետ։ </w:t>
      </w:r>
      <w:r w:rsidRPr="006D78A0">
        <w:rPr>
          <w:bCs/>
          <w:szCs w:val="24"/>
        </w:rPr>
        <w:t>Դպրոցների, մանկապարտեզների, հիվանդանոցների հարևանությամբ անհրաժեշտ է ն</w:t>
      </w:r>
      <w:r w:rsidRPr="006D78A0">
        <w:rPr>
          <w:rFonts w:eastAsia="Arial" w:cs="Arial"/>
          <w:bCs/>
          <w:szCs w:val="24"/>
        </w:rPr>
        <w:t>ախատեսել անվտանգության տարրեր՝ հետիոտնային ուղիների ֆիզիկական տարանջատում, հակաբախումային պատնեշներ, արագության նվազեցման արհեստական անհարթություններ։</w:t>
      </w:r>
      <w:r w:rsidRPr="006D78A0">
        <w:rPr>
          <w:szCs w:val="24"/>
        </w:rPr>
        <w:t xml:space="preserve"> </w:t>
      </w:r>
      <w:r w:rsidRPr="006D78A0">
        <w:rPr>
          <w:rFonts w:eastAsia="Arial" w:cs="Arial"/>
          <w:bCs/>
          <w:szCs w:val="24"/>
        </w:rPr>
        <w:t xml:space="preserve">Բնակավայրերում ավտոկայանատեղերի տեղաբաշխման գլխավոր հատակագծերի և տեղակայման նախագծերի մշակման ժամանակ, ներառյալ շենքերից ու շինություններից հեռավորությունները, անհրաժեշտ է ղեկավարվել </w:t>
      </w:r>
      <w:r>
        <w:rPr>
          <w:bCs/>
          <w:szCs w:val="24"/>
        </w:rPr>
        <w:t xml:space="preserve">Հայաստանի Հանրապետության </w:t>
      </w:r>
      <w:r w:rsidRPr="006D78A0">
        <w:rPr>
          <w:rFonts w:eastAsia="Tahoma" w:cs="Tahoma"/>
          <w:szCs w:val="24"/>
        </w:rPr>
        <w:t xml:space="preserve">քաղաքաշինության կոմիտեի նախագահի 2023 թվականի մայիսի 22-ի N04-Ն հրամանով հաստատված </w:t>
      </w:r>
      <w:r w:rsidRPr="00C93C4B">
        <w:rPr>
          <w:rFonts w:eastAsia="Tahoma" w:cs="Tahoma"/>
          <w:szCs w:val="24"/>
        </w:rPr>
        <w:t>ՀՀ</w:t>
      </w:r>
      <w:r w:rsidRPr="006D78A0">
        <w:rPr>
          <w:rFonts w:eastAsia="Tahoma" w:cs="Tahoma"/>
          <w:bCs/>
          <w:szCs w:val="24"/>
        </w:rPr>
        <w:t>ՇՆ 30-01-2023 «Քաղաքաշինություն. Քաղաքային և գյուղական բնակավայրերի հատակագծում և կառուցապատում»</w:t>
      </w:r>
      <w:r w:rsidRPr="006D78A0">
        <w:rPr>
          <w:rFonts w:ascii="Calibri" w:eastAsia="Tahoma" w:hAnsi="Calibri" w:cs="Calibri"/>
          <w:bCs/>
          <w:szCs w:val="24"/>
        </w:rPr>
        <w:t> </w:t>
      </w:r>
      <w:r w:rsidRPr="006D78A0">
        <w:rPr>
          <w:rFonts w:eastAsia="Tahoma" w:cs="Tahoma"/>
          <w:bCs/>
          <w:szCs w:val="24"/>
        </w:rPr>
        <w:t xml:space="preserve">շինարարական </w:t>
      </w:r>
      <w:r w:rsidRPr="006D78A0">
        <w:rPr>
          <w:rFonts w:eastAsia="Tahoma" w:cs="Tahoma"/>
          <w:bCs/>
          <w:szCs w:val="24"/>
        </w:rPr>
        <w:lastRenderedPageBreak/>
        <w:t>նորմերով</w:t>
      </w:r>
      <w:r w:rsidRPr="006D78A0">
        <w:rPr>
          <w:rFonts w:eastAsia="Arial" w:cs="Arial"/>
          <w:bCs/>
          <w:szCs w:val="24"/>
        </w:rPr>
        <w:t>՝ հիմք ընդունելով գործող տարածական պլանավորման փաստաթղթերի հիմնադրույթները։</w:t>
      </w:r>
    </w:p>
    <w:p w14:paraId="17418450" w14:textId="77777777" w:rsidR="008E7B16" w:rsidRPr="006D78A0" w:rsidRDefault="008E7B16" w:rsidP="008E7B16">
      <w:pPr>
        <w:pStyle w:val="1"/>
        <w:numPr>
          <w:ilvl w:val="0"/>
          <w:numId w:val="24"/>
        </w:numPr>
        <w:spacing w:before="0" w:after="0"/>
        <w:rPr>
          <w:szCs w:val="24"/>
        </w:rPr>
      </w:pPr>
      <w:r w:rsidRPr="006D78A0">
        <w:rPr>
          <w:rFonts w:eastAsia="Arial" w:cs="Arial"/>
          <w:bCs/>
          <w:szCs w:val="24"/>
        </w:rPr>
        <w:t>Քաղաքային բազմահարկ կառուցապատման պայմաններում կարևորվում է բազմահարկ ավտոկայանատեղերի նախատեսումը, որոնք հատկապես ներկառուցվում են շենքերի ստորգետնյա կամ  վերգետնյա հարկերում։ Շենքերում ավտոկայանատեղի ներկառուցման անհնարինության դեպքում  թույլատրվում է նախատեսել առանձին  ստորգետնյա  և  վերգետնյա   ավտոկայանատեղեր։</w:t>
      </w:r>
    </w:p>
    <w:p w14:paraId="477D9DF2" w14:textId="77777777" w:rsidR="008E7B16" w:rsidRPr="006D78A0" w:rsidRDefault="008E7B16" w:rsidP="008E7B16">
      <w:pPr>
        <w:pStyle w:val="1"/>
        <w:numPr>
          <w:ilvl w:val="0"/>
          <w:numId w:val="24"/>
        </w:numPr>
        <w:spacing w:before="0" w:after="0"/>
        <w:rPr>
          <w:szCs w:val="24"/>
        </w:rPr>
      </w:pPr>
      <w:r w:rsidRPr="006D78A0">
        <w:rPr>
          <w:szCs w:val="24"/>
        </w:rPr>
        <w:t>Ն</w:t>
      </w:r>
      <w:r w:rsidRPr="006D78A0">
        <w:rPr>
          <w:rFonts w:eastAsia="Arial" w:cs="Arial"/>
          <w:bCs/>
          <w:szCs w:val="24"/>
        </w:rPr>
        <w:t>երկառուցված փակ ավտոկայանատեղերը կարող են տեղակայվել ստորգետնյա և  վերգետնյա ստորին առաջին-երրորդ հարկերում՝</w:t>
      </w:r>
    </w:p>
    <w:p w14:paraId="39211F30" w14:textId="77777777" w:rsidR="008E7B16" w:rsidRPr="006D78A0" w:rsidRDefault="008E7B16" w:rsidP="008E7B16">
      <w:pPr>
        <w:pStyle w:val="ListParagraph"/>
        <w:numPr>
          <w:ilvl w:val="0"/>
          <w:numId w:val="46"/>
        </w:numPr>
        <w:spacing w:line="360" w:lineRule="auto"/>
        <w:jc w:val="both"/>
        <w:rPr>
          <w:rFonts w:ascii="GHEA Grapalat" w:eastAsia="Arial" w:hAnsi="GHEA Grapalat" w:cs="Arial"/>
          <w:bCs/>
          <w:szCs w:val="24"/>
          <w:lang w:val="hy-AM"/>
        </w:rPr>
      </w:pPr>
      <w:r w:rsidRPr="006D78A0">
        <w:rPr>
          <w:rFonts w:ascii="GHEA Grapalat" w:eastAsia="Arial" w:hAnsi="GHEA Grapalat" w:cs="Arial"/>
          <w:bCs/>
          <w:szCs w:val="24"/>
          <w:lang w:val="hy-AM"/>
        </w:rPr>
        <w:t>բնակելի նշանակության  շենքերում, բացառությամբ վերգետնյա առաջին հարկից վեր,</w:t>
      </w:r>
    </w:p>
    <w:p w14:paraId="46B638D9" w14:textId="77777777" w:rsidR="008E7B16" w:rsidRPr="006D78A0" w:rsidRDefault="008E7B16" w:rsidP="008E7B16">
      <w:pPr>
        <w:pStyle w:val="ListParagraph"/>
        <w:numPr>
          <w:ilvl w:val="0"/>
          <w:numId w:val="46"/>
        </w:numPr>
        <w:spacing w:line="360" w:lineRule="auto"/>
        <w:jc w:val="both"/>
        <w:rPr>
          <w:rFonts w:ascii="GHEA Grapalat" w:eastAsia="Arial" w:hAnsi="GHEA Grapalat" w:cs="Arial"/>
          <w:bCs/>
          <w:szCs w:val="24"/>
          <w:lang w:val="hy-AM"/>
        </w:rPr>
      </w:pPr>
      <w:r w:rsidRPr="006D78A0">
        <w:rPr>
          <w:rFonts w:ascii="GHEA Grapalat" w:eastAsia="Arial" w:hAnsi="GHEA Grapalat" w:cs="Arial"/>
          <w:bCs/>
          <w:szCs w:val="24"/>
          <w:lang w:val="hy-AM"/>
        </w:rPr>
        <w:t>հասարակական շենքերում՝ բացառությամբ նախադպրոցական ու դպրոցական հաստատություների, առողջապահական կազմակերպությունների  շենքերի ու շինությունների,</w:t>
      </w:r>
    </w:p>
    <w:p w14:paraId="57AFB073" w14:textId="77777777" w:rsidR="008E7B16" w:rsidRPr="006D78A0" w:rsidRDefault="008E7B16" w:rsidP="008E7B16">
      <w:pPr>
        <w:pStyle w:val="ListParagraph"/>
        <w:numPr>
          <w:ilvl w:val="0"/>
          <w:numId w:val="46"/>
        </w:numPr>
        <w:spacing w:line="360" w:lineRule="auto"/>
        <w:jc w:val="both"/>
        <w:rPr>
          <w:rFonts w:ascii="GHEA Grapalat" w:eastAsia="Arial" w:hAnsi="GHEA Grapalat" w:cs="Arial"/>
          <w:bCs/>
          <w:szCs w:val="24"/>
          <w:lang w:val="hy-AM"/>
        </w:rPr>
      </w:pPr>
      <w:r w:rsidRPr="006D78A0">
        <w:rPr>
          <w:rFonts w:ascii="GHEA Grapalat" w:eastAsia="Arial" w:hAnsi="GHEA Grapalat" w:cs="Arial"/>
          <w:bCs/>
          <w:szCs w:val="24"/>
          <w:lang w:val="hy-AM"/>
        </w:rPr>
        <w:t xml:space="preserve">I և II հրակայունության աստիճանի արտադարական  շենքերում, որոնց տարածքները </w:t>
      </w:r>
      <w:r w:rsidRPr="006D78A0">
        <w:rPr>
          <w:rFonts w:ascii="GHEA Grapalat" w:hAnsi="GHEA Grapalat" w:cs="Arial"/>
          <w:color w:val="333333"/>
          <w:szCs w:val="24"/>
          <w:shd w:val="clear" w:color="auto" w:fill="FFFFFF"/>
          <w:lang w:val="hy-AM"/>
        </w:rPr>
        <w:t>հրդեհային վտանգավորության</w:t>
      </w:r>
      <w:r w:rsidRPr="006D78A0">
        <w:rPr>
          <w:rFonts w:ascii="GHEA Grapalat" w:eastAsia="Arial" w:hAnsi="GHEA Grapalat" w:cs="Arial"/>
          <w:bCs/>
          <w:szCs w:val="24"/>
          <w:lang w:val="hy-AM"/>
        </w:rPr>
        <w:t xml:space="preserve"> առումով ունեն  </w:t>
      </w:r>
      <w:r w:rsidRPr="006D78A0">
        <w:rPr>
          <w:rFonts w:ascii="GHEA Grapalat" w:hAnsi="GHEA Grapalat" w:cs="Arial"/>
          <w:color w:val="333333"/>
          <w:szCs w:val="24"/>
          <w:shd w:val="clear" w:color="auto" w:fill="FFFFFF"/>
          <w:lang w:val="hy-AM"/>
        </w:rPr>
        <w:t>«Վ»</w:t>
      </w:r>
      <w:r w:rsidRPr="006D78A0">
        <w:rPr>
          <w:rFonts w:ascii="GHEA Grapalat" w:eastAsia="Arial" w:hAnsi="GHEA Grapalat" w:cs="Arial"/>
          <w:bCs/>
          <w:szCs w:val="24"/>
          <w:lang w:val="hy-AM"/>
        </w:rPr>
        <w:t xml:space="preserve"> </w:t>
      </w:r>
      <w:r w:rsidRPr="006D78A0">
        <w:rPr>
          <w:rFonts w:ascii="GHEA Grapalat" w:hAnsi="GHEA Grapalat" w:cs="Arial"/>
          <w:color w:val="333333"/>
          <w:szCs w:val="24"/>
          <w:shd w:val="clear" w:color="auto" w:fill="FFFFFF"/>
          <w:lang w:val="hy-AM"/>
        </w:rPr>
        <w:t>«Գ»</w:t>
      </w:r>
      <w:r w:rsidRPr="006D78A0">
        <w:rPr>
          <w:rFonts w:ascii="GHEA Grapalat" w:eastAsia="Arial" w:hAnsi="GHEA Grapalat" w:cs="Arial"/>
          <w:bCs/>
          <w:szCs w:val="24"/>
          <w:lang w:val="hy-AM"/>
        </w:rPr>
        <w:t xml:space="preserve"> և </w:t>
      </w:r>
      <w:r w:rsidRPr="006D78A0">
        <w:rPr>
          <w:rFonts w:ascii="GHEA Grapalat" w:hAnsi="GHEA Grapalat" w:cs="Arial"/>
          <w:color w:val="333333"/>
          <w:szCs w:val="24"/>
          <w:shd w:val="clear" w:color="auto" w:fill="FFFFFF"/>
          <w:lang w:val="hy-AM"/>
        </w:rPr>
        <w:t>«Դ»</w:t>
      </w:r>
      <w:r w:rsidRPr="006D78A0">
        <w:rPr>
          <w:rFonts w:ascii="GHEA Grapalat" w:eastAsia="Arial" w:hAnsi="GHEA Grapalat" w:cs="Arial"/>
          <w:bCs/>
          <w:szCs w:val="24"/>
          <w:lang w:val="hy-AM"/>
        </w:rPr>
        <w:t xml:space="preserve"> դասակարգում։</w:t>
      </w:r>
    </w:p>
    <w:p w14:paraId="0A1120E5" w14:textId="77777777" w:rsidR="008E7B16" w:rsidRPr="006D78A0" w:rsidRDefault="008E7B16" w:rsidP="008E7B16">
      <w:pPr>
        <w:pStyle w:val="1"/>
        <w:numPr>
          <w:ilvl w:val="0"/>
          <w:numId w:val="24"/>
        </w:numPr>
        <w:spacing w:before="0" w:after="0"/>
        <w:rPr>
          <w:szCs w:val="24"/>
        </w:rPr>
      </w:pPr>
      <w:proofErr w:type="spellStart"/>
      <w:r w:rsidRPr="006D78A0">
        <w:rPr>
          <w:rFonts w:eastAsia="Arial" w:cs="Arial"/>
          <w:bCs/>
          <w:szCs w:val="24"/>
          <w:lang w:val="x-none"/>
        </w:rPr>
        <w:t>Ավտոտնակ</w:t>
      </w:r>
      <w:r w:rsidRPr="006D78A0">
        <w:rPr>
          <w:rFonts w:eastAsia="Arial" w:cs="Arial"/>
          <w:bCs/>
          <w:szCs w:val="24"/>
        </w:rPr>
        <w:t>այնատեղերի</w:t>
      </w:r>
      <w:proofErr w:type="spellEnd"/>
      <w:r w:rsidRPr="006D78A0">
        <w:rPr>
          <w:rFonts w:eastAsia="Arial" w:cs="Arial"/>
          <w:bCs/>
          <w:szCs w:val="24"/>
        </w:rPr>
        <w:t xml:space="preserve"> </w:t>
      </w:r>
      <w:proofErr w:type="spellStart"/>
      <w:r w:rsidRPr="006D78A0">
        <w:rPr>
          <w:rFonts w:eastAsia="Arial" w:cs="Arial"/>
          <w:bCs/>
          <w:szCs w:val="24"/>
          <w:lang w:val="x-none"/>
        </w:rPr>
        <w:t>մուտքերից</w:t>
      </w:r>
      <w:proofErr w:type="spellEnd"/>
      <w:r w:rsidRPr="006D78A0">
        <w:rPr>
          <w:rFonts w:eastAsia="Arial" w:cs="Arial"/>
          <w:bCs/>
          <w:szCs w:val="24"/>
          <w:lang w:val="x-none"/>
        </w:rPr>
        <w:t xml:space="preserve"> և </w:t>
      </w:r>
      <w:proofErr w:type="spellStart"/>
      <w:r w:rsidRPr="006D78A0">
        <w:rPr>
          <w:rFonts w:eastAsia="Arial" w:cs="Arial"/>
          <w:bCs/>
          <w:szCs w:val="24"/>
          <w:lang w:val="x-none"/>
        </w:rPr>
        <w:t>այլ</w:t>
      </w:r>
      <w:proofErr w:type="spellEnd"/>
      <w:r w:rsidRPr="006D78A0">
        <w:rPr>
          <w:rFonts w:eastAsia="Arial" w:cs="Arial"/>
          <w:bCs/>
          <w:szCs w:val="24"/>
          <w:lang w:val="x-none"/>
        </w:rPr>
        <w:t xml:space="preserve"> </w:t>
      </w:r>
      <w:proofErr w:type="spellStart"/>
      <w:r w:rsidRPr="006D78A0">
        <w:rPr>
          <w:rFonts w:eastAsia="Arial" w:cs="Arial"/>
          <w:bCs/>
          <w:szCs w:val="24"/>
          <w:lang w:val="x-none"/>
        </w:rPr>
        <w:t>տեխնոլոգիական</w:t>
      </w:r>
      <w:proofErr w:type="spellEnd"/>
      <w:r w:rsidRPr="006D78A0">
        <w:rPr>
          <w:rFonts w:eastAsia="Arial" w:cs="Arial"/>
          <w:bCs/>
          <w:szCs w:val="24"/>
          <w:lang w:val="x-none"/>
        </w:rPr>
        <w:t xml:space="preserve"> </w:t>
      </w:r>
      <w:proofErr w:type="spellStart"/>
      <w:r w:rsidRPr="006D78A0">
        <w:rPr>
          <w:rFonts w:eastAsia="Arial" w:cs="Arial"/>
          <w:bCs/>
          <w:szCs w:val="24"/>
          <w:lang w:val="x-none"/>
        </w:rPr>
        <w:t>բացվածքներից</w:t>
      </w:r>
      <w:proofErr w:type="spellEnd"/>
      <w:r w:rsidRPr="006D78A0">
        <w:rPr>
          <w:rFonts w:eastAsia="Arial" w:cs="Arial"/>
          <w:bCs/>
          <w:szCs w:val="24"/>
          <w:lang w:val="x-none"/>
        </w:rPr>
        <w:t xml:space="preserve"> </w:t>
      </w:r>
      <w:proofErr w:type="spellStart"/>
      <w:r w:rsidRPr="006D78A0">
        <w:rPr>
          <w:rFonts w:eastAsia="Arial" w:cs="Arial"/>
          <w:bCs/>
          <w:szCs w:val="24"/>
          <w:lang w:val="x-none"/>
        </w:rPr>
        <w:t>մինչև</w:t>
      </w:r>
      <w:proofErr w:type="spellEnd"/>
      <w:r w:rsidRPr="006D78A0">
        <w:rPr>
          <w:rFonts w:eastAsia="Arial" w:cs="Arial"/>
          <w:bCs/>
          <w:szCs w:val="24"/>
          <w:lang w:val="x-none"/>
        </w:rPr>
        <w:t xml:space="preserve"> </w:t>
      </w:r>
      <w:proofErr w:type="spellStart"/>
      <w:r w:rsidRPr="006D78A0">
        <w:rPr>
          <w:rFonts w:eastAsia="Arial" w:cs="Arial"/>
          <w:bCs/>
          <w:szCs w:val="24"/>
          <w:lang w:val="x-none"/>
        </w:rPr>
        <w:t>հարակից</w:t>
      </w:r>
      <w:proofErr w:type="spellEnd"/>
      <w:r w:rsidRPr="006D78A0">
        <w:rPr>
          <w:rFonts w:eastAsia="Arial" w:cs="Arial"/>
          <w:bCs/>
          <w:szCs w:val="24"/>
          <w:lang w:val="x-none"/>
        </w:rPr>
        <w:t xml:space="preserve"> </w:t>
      </w:r>
      <w:proofErr w:type="spellStart"/>
      <w:r w:rsidRPr="006D78A0">
        <w:rPr>
          <w:rFonts w:eastAsia="Arial" w:cs="Arial"/>
          <w:bCs/>
          <w:szCs w:val="24"/>
          <w:lang w:val="x-none"/>
        </w:rPr>
        <w:t>բնակելի</w:t>
      </w:r>
      <w:proofErr w:type="spellEnd"/>
      <w:r w:rsidRPr="006D78A0">
        <w:rPr>
          <w:rFonts w:eastAsia="Arial" w:cs="Arial"/>
          <w:bCs/>
          <w:szCs w:val="24"/>
          <w:lang w:val="x-none"/>
        </w:rPr>
        <w:t xml:space="preserve"> </w:t>
      </w:r>
      <w:proofErr w:type="spellStart"/>
      <w:r w:rsidRPr="006D78A0">
        <w:rPr>
          <w:rFonts w:eastAsia="Arial" w:cs="Arial"/>
          <w:bCs/>
          <w:szCs w:val="24"/>
          <w:lang w:val="x-none"/>
        </w:rPr>
        <w:t>շենքեր</w:t>
      </w:r>
      <w:proofErr w:type="spellEnd"/>
      <w:r w:rsidRPr="006D78A0">
        <w:rPr>
          <w:rFonts w:eastAsia="Arial" w:cs="Arial"/>
          <w:bCs/>
          <w:szCs w:val="24"/>
          <w:lang w:val="x-none"/>
        </w:rPr>
        <w:t xml:space="preserve">, </w:t>
      </w:r>
      <w:r w:rsidRPr="006D78A0">
        <w:rPr>
          <w:szCs w:val="24"/>
        </w:rPr>
        <w:t xml:space="preserve">հանրակրթական և նախադպրոցական ուսումնական հաստատություններ </w:t>
      </w:r>
      <w:r w:rsidRPr="006D78A0">
        <w:rPr>
          <w:rFonts w:eastAsia="Arial" w:cs="Arial"/>
          <w:bCs/>
          <w:szCs w:val="24"/>
          <w:lang w:val="x-none"/>
        </w:rPr>
        <w:t xml:space="preserve"> և </w:t>
      </w:r>
      <w:proofErr w:type="spellStart"/>
      <w:r w:rsidRPr="006D78A0">
        <w:rPr>
          <w:rFonts w:eastAsia="Arial" w:cs="Arial"/>
          <w:bCs/>
          <w:szCs w:val="24"/>
          <w:lang w:val="x-none"/>
        </w:rPr>
        <w:t>այլ</w:t>
      </w:r>
      <w:proofErr w:type="spellEnd"/>
      <w:r w:rsidRPr="006D78A0">
        <w:rPr>
          <w:rFonts w:eastAsia="Arial" w:cs="Arial"/>
          <w:bCs/>
          <w:szCs w:val="24"/>
          <w:lang w:val="x-none"/>
        </w:rPr>
        <w:t xml:space="preserve"> </w:t>
      </w:r>
      <w:r w:rsidRPr="006D78A0">
        <w:rPr>
          <w:rFonts w:eastAsia="Arial" w:cs="Arial"/>
          <w:bCs/>
          <w:szCs w:val="24"/>
        </w:rPr>
        <w:t>շինություններ</w:t>
      </w:r>
      <w:r w:rsidRPr="006D78A0">
        <w:rPr>
          <w:rFonts w:eastAsia="Arial" w:cs="Arial"/>
          <w:bCs/>
          <w:szCs w:val="24"/>
          <w:lang w:val="x-none"/>
        </w:rPr>
        <w:t xml:space="preserve"> </w:t>
      </w:r>
      <w:proofErr w:type="spellStart"/>
      <w:r w:rsidRPr="006D78A0">
        <w:rPr>
          <w:rFonts w:eastAsia="Arial" w:cs="Arial"/>
          <w:bCs/>
          <w:szCs w:val="24"/>
          <w:lang w:val="x-none"/>
        </w:rPr>
        <w:t>հեռավորությունները</w:t>
      </w:r>
      <w:proofErr w:type="spellEnd"/>
      <w:r w:rsidRPr="006D78A0">
        <w:rPr>
          <w:rFonts w:eastAsia="Arial" w:cs="Arial"/>
          <w:bCs/>
          <w:szCs w:val="24"/>
          <w:lang w:val="x-none"/>
        </w:rPr>
        <w:t xml:space="preserve"> </w:t>
      </w:r>
      <w:proofErr w:type="spellStart"/>
      <w:r w:rsidRPr="006D78A0">
        <w:rPr>
          <w:rFonts w:eastAsia="Arial" w:cs="Arial"/>
          <w:bCs/>
          <w:szCs w:val="24"/>
          <w:lang w:val="x-none"/>
        </w:rPr>
        <w:t>պետք</w:t>
      </w:r>
      <w:proofErr w:type="spellEnd"/>
      <w:r w:rsidRPr="006D78A0">
        <w:rPr>
          <w:rFonts w:eastAsia="Arial" w:cs="Arial"/>
          <w:bCs/>
          <w:szCs w:val="24"/>
          <w:lang w:val="x-none"/>
        </w:rPr>
        <w:t xml:space="preserve"> է </w:t>
      </w:r>
      <w:proofErr w:type="spellStart"/>
      <w:r w:rsidRPr="006D78A0">
        <w:rPr>
          <w:rFonts w:eastAsia="Arial" w:cs="Arial"/>
          <w:bCs/>
          <w:szCs w:val="24"/>
          <w:lang w:val="x-none"/>
        </w:rPr>
        <w:t>ընդունվեն</w:t>
      </w:r>
      <w:proofErr w:type="spellEnd"/>
      <w:r w:rsidRPr="006D78A0">
        <w:rPr>
          <w:rFonts w:eastAsia="Arial" w:cs="Arial"/>
          <w:bCs/>
          <w:szCs w:val="24"/>
          <w:lang w:val="x-none"/>
        </w:rPr>
        <w:t xml:space="preserve"> </w:t>
      </w:r>
      <w:r w:rsidRPr="006D78A0">
        <w:rPr>
          <w:rFonts w:eastAsia="Arial" w:cs="Arial"/>
          <w:bCs/>
          <w:szCs w:val="24"/>
        </w:rPr>
        <w:t xml:space="preserve"> </w:t>
      </w:r>
      <w:r>
        <w:rPr>
          <w:bCs/>
          <w:szCs w:val="24"/>
        </w:rPr>
        <w:t xml:space="preserve">Հայաստանի Հանրապետության </w:t>
      </w:r>
      <w:r w:rsidRPr="006D78A0">
        <w:rPr>
          <w:rFonts w:eastAsia="Tahoma" w:cs="Tahoma"/>
          <w:szCs w:val="24"/>
        </w:rPr>
        <w:t xml:space="preserve">քաղաքաշինության կոմիտեի նախագահի 2023 թվականի մայիսի 22-ի N04-Ն հրամանով հաստատված </w:t>
      </w:r>
      <w:r w:rsidRPr="00C93C4B">
        <w:rPr>
          <w:rFonts w:eastAsia="Tahoma" w:cs="Tahoma"/>
          <w:szCs w:val="24"/>
        </w:rPr>
        <w:t>ՀՀ</w:t>
      </w:r>
      <w:r w:rsidRPr="006D78A0">
        <w:rPr>
          <w:rFonts w:eastAsia="Tahoma" w:cs="Tahoma"/>
          <w:bCs/>
          <w:szCs w:val="24"/>
        </w:rPr>
        <w:t>ՇՆ 30-01-2023 «Քաղաքաշինություն. Քաղաքային և գյուղական բնակավայրերի հատակագծում և կառուցապատում»</w:t>
      </w:r>
      <w:r w:rsidRPr="006D78A0">
        <w:rPr>
          <w:rFonts w:eastAsia="Tahoma"/>
          <w:bCs/>
          <w:szCs w:val="24"/>
        </w:rPr>
        <w:t xml:space="preserve"> </w:t>
      </w:r>
      <w:r w:rsidRPr="006D78A0">
        <w:rPr>
          <w:rFonts w:eastAsia="Tahoma" w:cs="Tahoma"/>
          <w:bCs/>
          <w:szCs w:val="24"/>
        </w:rPr>
        <w:t>շինարարական նորմեր</w:t>
      </w:r>
      <w:r w:rsidRPr="006D78A0">
        <w:rPr>
          <w:rFonts w:eastAsia="Arial" w:cs="Arial"/>
          <w:bCs/>
          <w:szCs w:val="24"/>
        </w:rPr>
        <w:t>ի</w:t>
      </w:r>
      <w:r w:rsidRPr="006D78A0">
        <w:rPr>
          <w:rFonts w:eastAsia="Arial" w:cs="Arial"/>
          <w:bCs/>
          <w:szCs w:val="24"/>
          <w:lang w:val="x-none"/>
        </w:rPr>
        <w:t xml:space="preserve"> </w:t>
      </w:r>
      <w:proofErr w:type="spellStart"/>
      <w:r w:rsidRPr="006D78A0">
        <w:rPr>
          <w:rFonts w:eastAsia="Arial" w:cs="Arial"/>
          <w:bCs/>
          <w:szCs w:val="24"/>
          <w:lang w:val="x-none"/>
        </w:rPr>
        <w:t>համաձայն</w:t>
      </w:r>
      <w:proofErr w:type="spellEnd"/>
      <w:r w:rsidRPr="006D78A0">
        <w:rPr>
          <w:rFonts w:eastAsia="Arial" w:cs="Arial"/>
          <w:bCs/>
          <w:szCs w:val="24"/>
          <w:lang w:val="x-none"/>
        </w:rPr>
        <w:t>:</w:t>
      </w:r>
      <w:r w:rsidRPr="006D78A0">
        <w:rPr>
          <w:rFonts w:eastAsia="Arial" w:cs="Arial"/>
          <w:bCs/>
          <w:szCs w:val="24"/>
        </w:rPr>
        <w:t xml:space="preserve"> </w:t>
      </w:r>
    </w:p>
    <w:p w14:paraId="4E27A0FF"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 xml:space="preserve">Ավտոկայանատեղերը թույլատրվում է </w:t>
      </w:r>
      <w:r w:rsidRPr="006D78A0">
        <w:rPr>
          <w:rFonts w:eastAsia="Arial" w:cs="Arial"/>
          <w:bCs/>
          <w:szCs w:val="24"/>
        </w:rPr>
        <w:t>տեղակայել</w:t>
      </w:r>
      <w:r w:rsidRPr="006D78A0">
        <w:rPr>
          <w:rFonts w:eastAsia="Tahoma" w:cs="Tahoma"/>
          <w:szCs w:val="24"/>
        </w:rPr>
        <w:t xml:space="preserve"> նաև անկառուցապատ տարածքներում (փողոցների, հրապարակների, պուրակների, սիզամարգերի տակ՝ ստորգետնյա հատվածում)։</w:t>
      </w:r>
    </w:p>
    <w:p w14:paraId="61582C21"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 xml:space="preserve">Ստորգետնյա ավտոկայանատեղերի նախագծումն անրհաժեշտ է իրականացնել՝ հաշվի առնելով դրանց օգտագործման հնարավորությունը բնակչությանը պատսպարելու համար, որպես երկակի նշանակության կառույցներ՝ համաձայն </w:t>
      </w:r>
      <w:r>
        <w:rPr>
          <w:rFonts w:eastAsia="Tahoma" w:cs="Tahoma"/>
          <w:szCs w:val="24"/>
        </w:rPr>
        <w:t xml:space="preserve">Հայաստանի Հանրապետության </w:t>
      </w:r>
      <w:r w:rsidRPr="006D78A0">
        <w:rPr>
          <w:rFonts w:eastAsia="Tahoma" w:cs="Tahoma"/>
          <w:szCs w:val="24"/>
        </w:rPr>
        <w:t>քաղաքաշինության կոմիտեի նախագահի</w:t>
      </w:r>
      <w:r>
        <w:rPr>
          <w:rFonts w:eastAsia="Tahoma" w:cs="Tahoma"/>
          <w:szCs w:val="24"/>
        </w:rPr>
        <w:t xml:space="preserve"> </w:t>
      </w:r>
      <w:r w:rsidRPr="006D78A0">
        <w:rPr>
          <w:rFonts w:eastAsia="Tahoma" w:cs="Tahoma"/>
          <w:szCs w:val="24"/>
        </w:rPr>
        <w:t>2022</w:t>
      </w:r>
      <w:r w:rsidRPr="00C93C4B">
        <w:rPr>
          <w:rFonts w:eastAsia="Tahoma" w:cs="Tahoma"/>
          <w:szCs w:val="24"/>
        </w:rPr>
        <w:t xml:space="preserve"> </w:t>
      </w:r>
      <w:r w:rsidRPr="006D78A0">
        <w:rPr>
          <w:rFonts w:eastAsia="Tahoma" w:cs="Tahoma"/>
          <w:szCs w:val="24"/>
        </w:rPr>
        <w:t>թ</w:t>
      </w:r>
      <w:r w:rsidRPr="00C93C4B">
        <w:rPr>
          <w:rFonts w:eastAsia="Tahoma" w:cs="Tahoma"/>
          <w:szCs w:val="24"/>
        </w:rPr>
        <w:t>վականի ապրիլի 4-ի</w:t>
      </w:r>
      <w:r w:rsidRPr="006D78A0">
        <w:rPr>
          <w:rFonts w:eastAsia="Tahoma" w:cs="Tahoma"/>
          <w:szCs w:val="24"/>
        </w:rPr>
        <w:t xml:space="preserve"> N06-Ն հրամանով հաստատված </w:t>
      </w:r>
      <w:r w:rsidRPr="00C93C4B">
        <w:rPr>
          <w:rFonts w:eastAsia="Tahoma" w:cs="Tahoma"/>
          <w:szCs w:val="24"/>
        </w:rPr>
        <w:t>ՀՀ</w:t>
      </w:r>
      <w:r w:rsidRPr="006D78A0">
        <w:rPr>
          <w:rFonts w:eastAsia="Tahoma" w:cs="Tahoma"/>
          <w:szCs w:val="24"/>
        </w:rPr>
        <w:t xml:space="preserve">ՇՆ 31-03.02-2022 </w:t>
      </w:r>
      <w:r w:rsidRPr="006D78A0">
        <w:rPr>
          <w:rFonts w:eastAsia="Tahoma" w:cs="Tahoma"/>
          <w:szCs w:val="24"/>
        </w:rPr>
        <w:lastRenderedPageBreak/>
        <w:t>«</w:t>
      </w:r>
      <w:r>
        <w:rPr>
          <w:rFonts w:eastAsia="Tahoma" w:cs="Tahoma"/>
          <w:szCs w:val="24"/>
        </w:rPr>
        <w:t>Հայաստանի Հանրապետության</w:t>
      </w:r>
      <w:r w:rsidRPr="006D78A0">
        <w:rPr>
          <w:rFonts w:eastAsia="Tahoma" w:cs="Tahoma"/>
          <w:szCs w:val="24"/>
        </w:rPr>
        <w:t>քաղաքացիական պաշտպանության պաշտպանական</w:t>
      </w:r>
      <w:r w:rsidRPr="006D78A0">
        <w:rPr>
          <w:szCs w:val="24"/>
        </w:rPr>
        <w:t xml:space="preserve"> կառույցներ»</w:t>
      </w:r>
      <w:r w:rsidRPr="006D78A0">
        <w:rPr>
          <w:b/>
          <w:szCs w:val="24"/>
        </w:rPr>
        <w:t xml:space="preserve"> </w:t>
      </w:r>
      <w:r w:rsidRPr="006D78A0">
        <w:rPr>
          <w:rFonts w:eastAsia="Tahoma" w:cs="Tahoma"/>
          <w:szCs w:val="24"/>
        </w:rPr>
        <w:t>շինարարական նորմերի։</w:t>
      </w:r>
    </w:p>
    <w:p w14:paraId="0EA1D17F"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Հաշմանդամություն ունեցող անձանց</w:t>
      </w:r>
      <w:r w:rsidRPr="006D78A0" w:rsidDel="00B405A6">
        <w:rPr>
          <w:szCs w:val="24"/>
        </w:rPr>
        <w:t xml:space="preserve"> </w:t>
      </w:r>
      <w:r w:rsidRPr="006D78A0">
        <w:rPr>
          <w:szCs w:val="24"/>
        </w:rPr>
        <w:t>կողմից վարվող կամ հաշմանդամություն ունեցող անձանց</w:t>
      </w:r>
      <w:r w:rsidRPr="006D78A0" w:rsidDel="009C5F92">
        <w:rPr>
          <w:szCs w:val="24"/>
        </w:rPr>
        <w:t xml:space="preserve"> </w:t>
      </w:r>
      <w:r w:rsidRPr="006D78A0">
        <w:rPr>
          <w:szCs w:val="24"/>
        </w:rPr>
        <w:t>տեղափոխող տրանսպորտային միջոցների կայանման (կայանատեղի) վայրերը պետք է տեղակայված լինեն՝</w:t>
      </w:r>
    </w:p>
    <w:p w14:paraId="70EEB100" w14:textId="77777777" w:rsidR="008E7B16" w:rsidRPr="006D78A0" w:rsidRDefault="008E7B16" w:rsidP="008E7B16">
      <w:pPr>
        <w:pStyle w:val="2"/>
        <w:numPr>
          <w:ilvl w:val="0"/>
          <w:numId w:val="39"/>
        </w:numPr>
      </w:pPr>
      <w:r w:rsidRPr="006D78A0">
        <w:t>ոչ ավելի, քան 50 մ հեռավորության վրա հաշմանդամների համար մատչելի հասարակական  շենքի մուտքից,</w:t>
      </w:r>
    </w:p>
    <w:p w14:paraId="1009523A" w14:textId="77777777" w:rsidR="008E7B16" w:rsidRPr="006D78A0" w:rsidRDefault="008E7B16" w:rsidP="008E7B16">
      <w:pPr>
        <w:pStyle w:val="2"/>
        <w:numPr>
          <w:ilvl w:val="0"/>
          <w:numId w:val="39"/>
        </w:numPr>
      </w:pPr>
      <w:r w:rsidRPr="006D78A0">
        <w:t>ոչ ավելի, քան 100 մ՝ բնակելի շենքերի համար,</w:t>
      </w:r>
    </w:p>
    <w:p w14:paraId="50A42D0C" w14:textId="77777777" w:rsidR="008E7B16" w:rsidRPr="006D78A0" w:rsidRDefault="008E7B16" w:rsidP="008E7B16">
      <w:pPr>
        <w:pStyle w:val="1"/>
        <w:numPr>
          <w:ilvl w:val="0"/>
          <w:numId w:val="24"/>
        </w:numPr>
        <w:spacing w:before="0" w:after="0"/>
        <w:rPr>
          <w:szCs w:val="24"/>
        </w:rPr>
      </w:pPr>
      <w:r w:rsidRPr="006D78A0">
        <w:rPr>
          <w:szCs w:val="24"/>
        </w:rPr>
        <w:t>Հաշմանդամություն ունեցող անձանց համար մատչելի յուրաքանչյուր մուտքից մինչև 50 մ հեռավորության վրա անհրաժեշտ է նախատեսել կարճատև կանգառի տեղեր՝ հաշմանդամություն ունեցող ուղևորների նստեցման/իջեցման համար։</w:t>
      </w:r>
    </w:p>
    <w:p w14:paraId="4561051E"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Ավտոկայանատեղերում հաշմանդամություն ունեցող անձանց համար պետք է նախատեսվեն թեքահարթակներ, վերելակներ, սանհանգույցներ, տարհանման և տեղաշարժման նշումով ուղեգծեր</w:t>
      </w:r>
      <w:r w:rsidRPr="006D78A0">
        <w:rPr>
          <w:rFonts w:eastAsia="Tahoma" w:cs="Tahoma"/>
          <w:color w:val="000000" w:themeColor="text1"/>
          <w:szCs w:val="24"/>
        </w:rPr>
        <w:t xml:space="preserve">՝ </w:t>
      </w:r>
      <w:r w:rsidRPr="006D78A0">
        <w:rPr>
          <w:rFonts w:eastAsia="Tahoma" w:cs="Tahoma"/>
          <w:szCs w:val="24"/>
        </w:rPr>
        <w:t xml:space="preserve">ապահովելով </w:t>
      </w:r>
      <w:r>
        <w:rPr>
          <w:bCs/>
          <w:szCs w:val="24"/>
        </w:rPr>
        <w:t xml:space="preserve">Հայաստանի Հանրապետության </w:t>
      </w:r>
      <w:r w:rsidRPr="006D78A0">
        <w:rPr>
          <w:bCs/>
          <w:szCs w:val="24"/>
          <w:shd w:val="clear" w:color="auto" w:fill="FFFFFF"/>
          <w:lang w:eastAsia="en-US"/>
        </w:rPr>
        <w:t xml:space="preserve">կառավարության 2006թվականի փետրվարի 16-ի N 392-Ն որոշմամբ սահմանված </w:t>
      </w:r>
      <w:r w:rsidRPr="006D78A0">
        <w:rPr>
          <w:bCs/>
          <w:szCs w:val="24"/>
          <w:lang w:eastAsia="en-US"/>
        </w:rPr>
        <w:t>կարգ</w:t>
      </w:r>
      <w:r w:rsidRPr="006D78A0">
        <w:rPr>
          <w:bCs/>
          <w:szCs w:val="24"/>
        </w:rPr>
        <w:t xml:space="preserve">ի </w:t>
      </w:r>
      <w:r w:rsidRPr="006D78A0">
        <w:rPr>
          <w:bCs/>
          <w:szCs w:val="24"/>
          <w:lang w:eastAsia="en-US"/>
        </w:rPr>
        <w:t xml:space="preserve"> </w:t>
      </w:r>
      <w:r w:rsidRPr="006D78A0">
        <w:rPr>
          <w:bCs/>
          <w:szCs w:val="24"/>
          <w:shd w:val="clear" w:color="auto" w:fill="FFFFFF"/>
          <w:lang w:eastAsia="en-US"/>
        </w:rPr>
        <w:t>պահանջները</w:t>
      </w:r>
      <w:r w:rsidRPr="006D78A0">
        <w:rPr>
          <w:rFonts w:eastAsia="Tahoma" w:cs="Tahoma"/>
          <w:szCs w:val="24"/>
        </w:rPr>
        <w:t xml:space="preserve">։ </w:t>
      </w:r>
    </w:p>
    <w:p w14:paraId="360E2EFC" w14:textId="77777777" w:rsidR="008E7B16" w:rsidRPr="006D78A0" w:rsidRDefault="008E7B16" w:rsidP="008E7B16">
      <w:pPr>
        <w:pStyle w:val="1"/>
        <w:numPr>
          <w:ilvl w:val="0"/>
          <w:numId w:val="24"/>
        </w:numPr>
        <w:spacing w:before="0" w:after="0"/>
        <w:rPr>
          <w:szCs w:val="24"/>
        </w:rPr>
      </w:pPr>
      <w:r w:rsidRPr="006D78A0">
        <w:rPr>
          <w:szCs w:val="24"/>
        </w:rPr>
        <w:t>Ավտո</w:t>
      </w:r>
      <w:r w:rsidRPr="006D78A0">
        <w:rPr>
          <w:rFonts w:eastAsia="Arial" w:cs="Arial"/>
          <w:bCs/>
          <w:szCs w:val="24"/>
        </w:rPr>
        <w:t xml:space="preserve">կայանատեղերում </w:t>
      </w:r>
      <w:r w:rsidRPr="006D78A0">
        <w:rPr>
          <w:szCs w:val="24"/>
        </w:rPr>
        <w:t xml:space="preserve">անհրաժեշտ է նախատեսել հաշմանդամություն ունեցող անձանց տրանսպորտային միջոցների համար մասնագիտացված մեքենայատեղեր՝ </w:t>
      </w:r>
      <w:r w:rsidRPr="006D78A0">
        <w:rPr>
          <w:rFonts w:eastAsia="Arial" w:cs="Arial"/>
          <w:bCs/>
          <w:szCs w:val="24"/>
        </w:rPr>
        <w:t xml:space="preserve">համաձայն </w:t>
      </w:r>
      <w:r w:rsidRPr="006D78A0">
        <w:rPr>
          <w:bCs/>
          <w:color w:val="2F3130"/>
          <w:szCs w:val="24"/>
        </w:rPr>
        <w:t xml:space="preserve"> </w:t>
      </w:r>
      <w:r>
        <w:rPr>
          <w:bCs/>
          <w:szCs w:val="24"/>
        </w:rPr>
        <w:t xml:space="preserve">Հայաստանի Հանրապետության քաղաքաշինության նախարարի </w:t>
      </w:r>
      <w:r w:rsidRPr="006D78A0">
        <w:rPr>
          <w:bCs/>
          <w:szCs w:val="24"/>
        </w:rPr>
        <w:t>2006</w:t>
      </w:r>
      <w:r w:rsidRPr="00C93C4B">
        <w:rPr>
          <w:bCs/>
          <w:szCs w:val="24"/>
        </w:rPr>
        <w:t xml:space="preserve"> </w:t>
      </w:r>
      <w:r w:rsidRPr="006D78A0">
        <w:rPr>
          <w:bCs/>
          <w:szCs w:val="24"/>
        </w:rPr>
        <w:t>թ</w:t>
      </w:r>
      <w:r w:rsidRPr="00C93C4B">
        <w:rPr>
          <w:bCs/>
          <w:szCs w:val="24"/>
        </w:rPr>
        <w:t>վականի նոյեմբերի 10-ի</w:t>
      </w:r>
      <w:r w:rsidRPr="006D78A0">
        <w:rPr>
          <w:bCs/>
          <w:szCs w:val="24"/>
        </w:rPr>
        <w:t xml:space="preserve"> N253-Ն հրաման</w:t>
      </w:r>
      <w:r w:rsidRPr="006D78A0">
        <w:rPr>
          <w:bCs/>
          <w:color w:val="2F3130"/>
          <w:szCs w:val="24"/>
        </w:rPr>
        <w:t xml:space="preserve">ով հաստատված, </w:t>
      </w:r>
      <w:r w:rsidRPr="00C93C4B">
        <w:rPr>
          <w:bCs/>
          <w:color w:val="2F3130"/>
          <w:szCs w:val="24"/>
        </w:rPr>
        <w:t>ՀՀ</w:t>
      </w:r>
      <w:r w:rsidRPr="006D78A0">
        <w:rPr>
          <w:bCs/>
          <w:color w:val="2F3130"/>
          <w:szCs w:val="24"/>
        </w:rPr>
        <w:t>ՇՆ IV-11.07.01-2006</w:t>
      </w:r>
      <w:r w:rsidRPr="006D78A0">
        <w:rPr>
          <w:rFonts w:eastAsia="Arial" w:cs="Arial"/>
          <w:bCs/>
          <w:szCs w:val="24"/>
        </w:rPr>
        <w:t xml:space="preserve">  </w:t>
      </w:r>
      <w:r w:rsidRPr="006D78A0">
        <w:rPr>
          <w:szCs w:val="24"/>
        </w:rPr>
        <w:t xml:space="preserve">(ՄՍՆ 3.02-05-2003) «Շենքերի և շինությունների մատչելիությունը բնակչության սակավաշարժուն խմբերի համար» </w:t>
      </w:r>
      <w:r w:rsidRPr="006D78A0">
        <w:rPr>
          <w:rFonts w:eastAsia="Arial" w:cs="Arial"/>
          <w:bCs/>
          <w:szCs w:val="24"/>
        </w:rPr>
        <w:t>շինարարական նորմերի պահանջների։</w:t>
      </w:r>
    </w:p>
    <w:p w14:paraId="592D4047" w14:textId="77777777" w:rsidR="008E7B16" w:rsidRPr="006D78A0" w:rsidRDefault="008E7B16" w:rsidP="008E7B16">
      <w:pPr>
        <w:pStyle w:val="1"/>
        <w:numPr>
          <w:ilvl w:val="0"/>
          <w:numId w:val="24"/>
        </w:numPr>
        <w:spacing w:before="0" w:after="0"/>
        <w:rPr>
          <w:szCs w:val="24"/>
        </w:rPr>
      </w:pPr>
      <w:r w:rsidRPr="006D78A0">
        <w:rPr>
          <w:szCs w:val="24"/>
        </w:rPr>
        <w:t>Ավտոկայանատեղիներում կայանատեղիների առնվազն 10%-ը (բայց ոչ պակաս, քան մեկ տեղ) պետք է հատկացվի հաշմանդամություն ունեցող անձանց տրանսպորտային միջոցների համար։</w:t>
      </w:r>
    </w:p>
    <w:p w14:paraId="3807CF9E" w14:textId="77777777" w:rsidR="008E7B16" w:rsidRPr="006D78A0" w:rsidRDefault="008E7B16" w:rsidP="008E7B16">
      <w:pPr>
        <w:pStyle w:val="1"/>
        <w:numPr>
          <w:ilvl w:val="0"/>
          <w:numId w:val="24"/>
        </w:numPr>
        <w:spacing w:before="0" w:after="0"/>
        <w:rPr>
          <w:szCs w:val="24"/>
        </w:rPr>
      </w:pPr>
      <w:r w:rsidRPr="006D78A0">
        <w:rPr>
          <w:szCs w:val="24"/>
        </w:rPr>
        <w:t>Հաշմանդամություն ունեցող անձանց անվասայլակով մեքենաների մասնագիտացված կայանատեղիները թեքահարթակային տիպի ավտոկայանատեղերում  պետք է տեղակայված լինեն առաջին հարկի ելքի մոտ կամ վերելակների մոտ։</w:t>
      </w:r>
    </w:p>
    <w:p w14:paraId="1EB4A27D" w14:textId="77777777" w:rsidR="008E7B16" w:rsidRPr="006D78A0" w:rsidRDefault="008E7B16" w:rsidP="008E7B16">
      <w:pPr>
        <w:pStyle w:val="1"/>
        <w:numPr>
          <w:ilvl w:val="0"/>
          <w:numId w:val="24"/>
        </w:numPr>
        <w:spacing w:before="0" w:after="0"/>
        <w:rPr>
          <w:szCs w:val="24"/>
        </w:rPr>
      </w:pPr>
      <w:r w:rsidRPr="006D78A0">
        <w:rPr>
          <w:szCs w:val="24"/>
        </w:rPr>
        <w:t>Թույլատրվում է մասնագիտացված կայանատեղիներ տեղադրել այլ հարկերում, եթե ավտոկայանատեղին հագեցած է հաշմանդամություն ունեցող անձանց համար հասանելի վերելակով:</w:t>
      </w:r>
    </w:p>
    <w:p w14:paraId="12CA50D5" w14:textId="77777777" w:rsidR="008E7B16" w:rsidRPr="006D78A0" w:rsidRDefault="008E7B16" w:rsidP="008E7B16">
      <w:pPr>
        <w:pStyle w:val="1"/>
        <w:numPr>
          <w:ilvl w:val="0"/>
          <w:numId w:val="24"/>
        </w:numPr>
        <w:spacing w:before="0" w:after="0"/>
        <w:rPr>
          <w:szCs w:val="24"/>
        </w:rPr>
      </w:pPr>
      <w:r w:rsidRPr="006D78A0">
        <w:rPr>
          <w:szCs w:val="24"/>
        </w:rPr>
        <w:lastRenderedPageBreak/>
        <w:t xml:space="preserve">Հաշմանդամություն ունեցող անձանց տրանսպորտային միջոցների համար նախատեսված յուրաքանչյուր մասնագիտացված կայանատեղի պետք է նշված լինի ճանապարհային գծանշումներով և նշաններով կայանատեղիի հարթության վրա և կրկնօրինակվի ուղղահայաց մակերեսի (պատ, սյուն և այլն) վրա տեղադրված մատչելիության նշանով՝ համաձայն </w:t>
      </w:r>
      <w:r>
        <w:rPr>
          <w:bCs/>
          <w:szCs w:val="24"/>
        </w:rPr>
        <w:t xml:space="preserve">Հայաստանի Հանրապետության </w:t>
      </w:r>
      <w:r w:rsidRPr="006D78A0">
        <w:rPr>
          <w:rFonts w:cs="Calibri"/>
          <w:szCs w:val="24"/>
          <w:lang w:eastAsia="ru-RU"/>
        </w:rPr>
        <w:t>կառավարության 2007 թվականի հունիսի 28-ի N 955-Ն որոշմամբ հաստատված «</w:t>
      </w:r>
      <w:r>
        <w:rPr>
          <w:bCs/>
          <w:szCs w:val="24"/>
        </w:rPr>
        <w:t xml:space="preserve">Հայաստանի Հանրապետության </w:t>
      </w:r>
      <w:r w:rsidRPr="006D78A0">
        <w:rPr>
          <w:szCs w:val="24"/>
        </w:rPr>
        <w:t>ճանապարհային երթևեկության կանոնների»։</w:t>
      </w:r>
      <w:r>
        <w:rPr>
          <w:szCs w:val="24"/>
        </w:rPr>
        <w:t xml:space="preserve"> </w:t>
      </w:r>
    </w:p>
    <w:p w14:paraId="768BB06D" w14:textId="77777777" w:rsidR="008E7B16" w:rsidRPr="006D78A0" w:rsidRDefault="008E7B16" w:rsidP="008E7B16">
      <w:pPr>
        <w:pStyle w:val="1"/>
        <w:numPr>
          <w:ilvl w:val="0"/>
          <w:numId w:val="24"/>
        </w:numPr>
        <w:spacing w:before="0" w:after="0"/>
        <w:rPr>
          <w:szCs w:val="24"/>
        </w:rPr>
      </w:pPr>
      <w:r w:rsidRPr="006D78A0">
        <w:rPr>
          <w:rFonts w:eastAsia="Arial" w:cs="Arial"/>
          <w:bCs/>
          <w:szCs w:val="24"/>
        </w:rPr>
        <w:t>Ավտոկայանատեղերի ծավալահատակագծային, կայանատեղի, ներքին անցումների ու  այլ նախագծային լուծումների հարաչափերը սահմանվում են, այն  տրանսպորտային միջոցների չափերով, որոնց համար նախատեսված են  ավտոկայանատեղերը կամ կայանատեղին՝ հաշվի առնելով կայանման առանձնահատկությունները (կայանման անկյուն, շարքերի քանակ) ներքին մուտքերը, դրանց շրջադարձերի ամենափոքր շառավիղը, ինչպես նաև   կայանված (պահվող) ավտոմոբիլի մոտեցման (պահպանության գոտիների) չափերը, շենքի կառուցվածքային տարրերից, սարքավորումներից և կայանման (պահման) տարածքում գտնվող այլ ավտոբիլներից  հեռավորությունը և այլն:</w:t>
      </w:r>
    </w:p>
    <w:p w14:paraId="67FC3683"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 xml:space="preserve">Ավտոկայանատեղերում տեղակայված տեխնիկական սպասարկման կայանները (տեղամասերը, արհեստանոցները) պետք է բավարարեն </w:t>
      </w:r>
      <w:r>
        <w:rPr>
          <w:bCs/>
          <w:szCs w:val="24"/>
        </w:rPr>
        <w:t xml:space="preserve">Հայաստանի Հանրապետության </w:t>
      </w:r>
      <w:r w:rsidRPr="006D78A0">
        <w:rPr>
          <w:rFonts w:eastAsia="Tahoma" w:cs="Tahoma"/>
          <w:szCs w:val="24"/>
        </w:rPr>
        <w:t xml:space="preserve">քաղաքաշինության կոմիտեի նախագահի 2023 թվականի մայիսի 22-ի N04-Ն հրամանով հաստատված </w:t>
      </w:r>
      <w:r w:rsidRPr="00C93C4B">
        <w:rPr>
          <w:rFonts w:eastAsia="Tahoma" w:cs="Tahoma"/>
          <w:szCs w:val="24"/>
        </w:rPr>
        <w:t>ՀՀ</w:t>
      </w:r>
      <w:r w:rsidRPr="006D78A0">
        <w:rPr>
          <w:rFonts w:eastAsia="Tahoma" w:cs="Tahoma"/>
          <w:bCs/>
          <w:szCs w:val="24"/>
        </w:rPr>
        <w:t>ՇՆ 30-01-2023 «Քաղաքաշինություն. Քաղաքային և գյուղական բնակավայրերի հատակագծում և կառուցապատում»</w:t>
      </w:r>
      <w:r w:rsidRPr="006D78A0">
        <w:rPr>
          <w:rFonts w:ascii="Calibri" w:eastAsia="Tahoma" w:hAnsi="Calibri" w:cs="Calibri"/>
          <w:bCs/>
          <w:szCs w:val="24"/>
        </w:rPr>
        <w:t> </w:t>
      </w:r>
      <w:r w:rsidRPr="006D78A0">
        <w:rPr>
          <w:rFonts w:eastAsia="Tahoma" w:cs="Tahoma"/>
          <w:bCs/>
          <w:szCs w:val="24"/>
        </w:rPr>
        <w:t>շինարարական նորմերի հիմնական պահանջներին</w:t>
      </w:r>
      <w:r w:rsidRPr="006D78A0">
        <w:rPr>
          <w:rFonts w:eastAsia="Tahoma" w:cs="Tahoma"/>
          <w:szCs w:val="24"/>
        </w:rPr>
        <w:t>։</w:t>
      </w:r>
    </w:p>
    <w:p w14:paraId="51C4359A"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Ավտոկայանատեղերը նախագծելիս կլիմայական հարաչափերը կիրառվում են</w:t>
      </w:r>
      <w:r w:rsidRPr="006D78A0">
        <w:rPr>
          <w:rFonts w:eastAsia="Tahoma" w:cs="Tahoma"/>
          <w:color w:val="000000" w:themeColor="text1"/>
          <w:szCs w:val="24"/>
        </w:rPr>
        <w:t xml:space="preserve">՝ </w:t>
      </w:r>
      <w:r w:rsidRPr="006D78A0">
        <w:rPr>
          <w:rFonts w:eastAsia="Tahoma" w:cs="Tahoma"/>
          <w:szCs w:val="24"/>
        </w:rPr>
        <w:t xml:space="preserve">համաձայն </w:t>
      </w:r>
      <w:r>
        <w:rPr>
          <w:bCs/>
          <w:szCs w:val="24"/>
        </w:rPr>
        <w:t xml:space="preserve">Հայաստանի Հանրապետության </w:t>
      </w:r>
      <w:r w:rsidRPr="006D78A0">
        <w:rPr>
          <w:rFonts w:eastAsia="Tahoma" w:cs="Tahoma"/>
          <w:szCs w:val="24"/>
        </w:rPr>
        <w:t>քաղաքաշինության կոմիտեի նախագահի</w:t>
      </w:r>
      <w:r>
        <w:rPr>
          <w:rFonts w:eastAsia="Tahoma" w:cs="Tahoma"/>
          <w:szCs w:val="24"/>
        </w:rPr>
        <w:t xml:space="preserve"> </w:t>
      </w:r>
      <w:r w:rsidRPr="006D78A0">
        <w:rPr>
          <w:rFonts w:eastAsia="Tahoma" w:cs="Tahoma"/>
          <w:szCs w:val="24"/>
        </w:rPr>
        <w:t>2024</w:t>
      </w:r>
      <w:r w:rsidRPr="00C93C4B">
        <w:rPr>
          <w:rFonts w:eastAsia="Tahoma" w:cs="Tahoma"/>
          <w:szCs w:val="24"/>
        </w:rPr>
        <w:t xml:space="preserve"> </w:t>
      </w:r>
      <w:r w:rsidRPr="006D78A0">
        <w:rPr>
          <w:rFonts w:eastAsia="Tahoma" w:cs="Tahoma"/>
          <w:szCs w:val="24"/>
        </w:rPr>
        <w:t>թ</w:t>
      </w:r>
      <w:r w:rsidRPr="00C93C4B">
        <w:rPr>
          <w:rFonts w:eastAsia="Tahoma" w:cs="Tahoma"/>
          <w:szCs w:val="24"/>
        </w:rPr>
        <w:t>վականի հունվարի 15-ի</w:t>
      </w:r>
      <w:r w:rsidRPr="006D78A0">
        <w:rPr>
          <w:rFonts w:eastAsia="Tahoma" w:cs="Tahoma"/>
          <w:szCs w:val="24"/>
        </w:rPr>
        <w:t xml:space="preserve"> N03-Ն հրամանով հաստատված </w:t>
      </w:r>
      <w:r w:rsidRPr="00C93C4B">
        <w:rPr>
          <w:rFonts w:eastAsia="Tahoma" w:cs="Tahoma"/>
          <w:szCs w:val="24"/>
        </w:rPr>
        <w:t>ՀՀ</w:t>
      </w:r>
      <w:r w:rsidRPr="006D78A0">
        <w:rPr>
          <w:rFonts w:eastAsia="Tahoma" w:cs="Tahoma"/>
          <w:szCs w:val="24"/>
        </w:rPr>
        <w:t xml:space="preserve">ՇՆ 22-01-2024 </w:t>
      </w:r>
      <w:r w:rsidRPr="006D78A0">
        <w:rPr>
          <w:rFonts w:eastAsia="Tahoma" w:cs="Tahoma"/>
          <w:color w:val="000000" w:themeColor="text1"/>
          <w:szCs w:val="24"/>
        </w:rPr>
        <w:t xml:space="preserve">«Շինարարական </w:t>
      </w:r>
      <w:r w:rsidRPr="006D78A0">
        <w:rPr>
          <w:rFonts w:eastAsia="Tahoma" w:cs="Tahoma"/>
          <w:szCs w:val="24"/>
        </w:rPr>
        <w:t>կլիմայաբանություն</w:t>
      </w:r>
      <w:r w:rsidRPr="006D78A0">
        <w:rPr>
          <w:rFonts w:eastAsia="Tahoma" w:cs="Tahoma"/>
          <w:color w:val="000000" w:themeColor="text1"/>
          <w:szCs w:val="24"/>
        </w:rPr>
        <w:t xml:space="preserve">» </w:t>
      </w:r>
      <w:r w:rsidRPr="006D78A0">
        <w:rPr>
          <w:rFonts w:eastAsia="Tahoma" w:cs="Tahoma"/>
          <w:szCs w:val="24"/>
        </w:rPr>
        <w:t>շինարարական նորմերի պահանջների։</w:t>
      </w:r>
    </w:p>
    <w:p w14:paraId="6F493201" w14:textId="77777777" w:rsidR="008E7B16" w:rsidRPr="00982B9B" w:rsidRDefault="008E7B16" w:rsidP="008E7B16">
      <w:pPr>
        <w:pStyle w:val="1"/>
        <w:numPr>
          <w:ilvl w:val="0"/>
          <w:numId w:val="24"/>
        </w:numPr>
        <w:spacing w:before="0" w:after="0"/>
        <w:rPr>
          <w:szCs w:val="24"/>
        </w:rPr>
      </w:pPr>
      <w:r w:rsidRPr="006D78A0">
        <w:rPr>
          <w:rFonts w:eastAsia="Tahoma" w:cs="Tahoma"/>
          <w:color w:val="auto"/>
          <w:lang w:eastAsia="ru-RU"/>
        </w:rPr>
        <w:t xml:space="preserve">Ավտոկայանատեղերի տեխնիկատնտեսական ուսումնասիրության  փուլում, </w:t>
      </w:r>
      <w:r w:rsidRPr="006D78A0">
        <w:rPr>
          <w:szCs w:val="24"/>
        </w:rPr>
        <w:t xml:space="preserve">աղմուկի մակարդակը գնահատելիս, և աղմուկի նվազեցմանն ուղղված հնարավոր միջոցառումներ նախատեսելիս </w:t>
      </w:r>
      <w:r w:rsidRPr="006D78A0">
        <w:rPr>
          <w:rFonts w:eastAsia="Tahoma" w:cs="Tahoma"/>
          <w:color w:val="auto"/>
          <w:lang w:eastAsia="ru-RU"/>
        </w:rPr>
        <w:t xml:space="preserve">անհրաժեշտ է ղեկավարվել  </w:t>
      </w:r>
      <w:r>
        <w:rPr>
          <w:bCs/>
          <w:szCs w:val="24"/>
        </w:rPr>
        <w:t xml:space="preserve">Հայաստանի Հանրապետության </w:t>
      </w:r>
      <w:r w:rsidRPr="006D78A0">
        <w:rPr>
          <w:rFonts w:eastAsia="Tahoma" w:cs="Tahoma"/>
          <w:color w:val="auto"/>
          <w:lang w:eastAsia="ru-RU"/>
        </w:rPr>
        <w:t>քաղաքաշինության նախարարի 17</w:t>
      </w:r>
      <w:r w:rsidRPr="006D78A0">
        <w:rPr>
          <w:rFonts w:ascii="Cambria Math" w:eastAsia="Tahoma" w:hAnsi="Cambria Math" w:cs="Cambria Math"/>
          <w:color w:val="auto"/>
          <w:lang w:eastAsia="ru-RU"/>
        </w:rPr>
        <w:t>․</w:t>
      </w:r>
      <w:r w:rsidRPr="006D78A0">
        <w:rPr>
          <w:rFonts w:eastAsia="Tahoma" w:cs="Tahoma"/>
          <w:color w:val="auto"/>
          <w:lang w:eastAsia="ru-RU"/>
        </w:rPr>
        <w:t>03</w:t>
      </w:r>
      <w:r w:rsidRPr="006D78A0">
        <w:rPr>
          <w:rFonts w:ascii="Cambria Math" w:eastAsia="Tahoma" w:hAnsi="Cambria Math" w:cs="Cambria Math"/>
          <w:color w:val="auto"/>
          <w:lang w:eastAsia="ru-RU"/>
        </w:rPr>
        <w:t>․</w:t>
      </w:r>
      <w:r w:rsidRPr="006D78A0">
        <w:rPr>
          <w:rFonts w:eastAsia="Tahoma" w:cs="Tahoma"/>
          <w:color w:val="auto"/>
          <w:lang w:eastAsia="ru-RU"/>
        </w:rPr>
        <w:t>2014</w:t>
      </w:r>
      <w:r w:rsidRPr="00C93C4B">
        <w:rPr>
          <w:rFonts w:eastAsia="Tahoma" w:cs="Tahoma"/>
          <w:color w:val="auto"/>
          <w:lang w:eastAsia="ru-RU"/>
        </w:rPr>
        <w:t xml:space="preserve"> </w:t>
      </w:r>
      <w:r w:rsidRPr="006D78A0">
        <w:rPr>
          <w:rFonts w:eastAsia="Tahoma" w:cs="Tahoma"/>
          <w:color w:val="auto"/>
          <w:lang w:eastAsia="ru-RU"/>
        </w:rPr>
        <w:t>թ</w:t>
      </w:r>
      <w:r w:rsidRPr="00C93C4B">
        <w:rPr>
          <w:rFonts w:eastAsia="Tahoma" w:cs="Tahoma"/>
          <w:color w:val="auto"/>
          <w:lang w:eastAsia="ru-RU"/>
        </w:rPr>
        <w:t>վականի մարտի 17-ի</w:t>
      </w:r>
      <w:r w:rsidRPr="00982B9B">
        <w:rPr>
          <w:rFonts w:eastAsia="Tahoma" w:cs="Tahoma"/>
          <w:color w:val="auto"/>
          <w:lang w:eastAsia="ru-RU"/>
        </w:rPr>
        <w:t xml:space="preserve"> N79-Ն հրամանով հաստատված </w:t>
      </w:r>
      <w:r w:rsidRPr="00C93C4B">
        <w:rPr>
          <w:rFonts w:eastAsia="Tahoma" w:cs="Tahoma"/>
          <w:color w:val="auto"/>
          <w:lang w:eastAsia="ru-RU"/>
        </w:rPr>
        <w:t>ՀՀ</w:t>
      </w:r>
      <w:r w:rsidRPr="00982B9B">
        <w:rPr>
          <w:rFonts w:eastAsia="Tahoma" w:cs="Tahoma"/>
          <w:color w:val="auto"/>
          <w:lang w:eastAsia="ru-RU"/>
        </w:rPr>
        <w:t xml:space="preserve">ՇՆ 22-04-2014 «Պաշտպանություն աղմուկից» </w:t>
      </w:r>
      <w:r w:rsidRPr="00982B9B">
        <w:rPr>
          <w:rFonts w:eastAsia="Tahoma" w:cs="Tahoma"/>
          <w:color w:val="auto"/>
          <w:lang w:eastAsia="ru-RU"/>
        </w:rPr>
        <w:lastRenderedPageBreak/>
        <w:t xml:space="preserve">շինարարական և </w:t>
      </w:r>
      <w:r w:rsidRPr="00982B9B">
        <w:rPr>
          <w:bCs/>
          <w:szCs w:val="24"/>
        </w:rPr>
        <w:t xml:space="preserve">Հայաստանի Հանրապետության </w:t>
      </w:r>
      <w:r w:rsidRPr="00982B9B">
        <w:rPr>
          <w:color w:val="auto"/>
          <w:lang w:eastAsia="ru-RU"/>
        </w:rPr>
        <w:t xml:space="preserve">առողջապահության նախարարության 2002 թվականի մարտի 06-ի  N138 հրամանով հաստատված </w:t>
      </w:r>
      <w:r w:rsidRPr="00982B9B">
        <w:rPr>
          <w:rFonts w:eastAsia="Tahoma" w:cs="Tahoma"/>
          <w:color w:val="auto"/>
          <w:lang w:eastAsia="ru-RU"/>
        </w:rPr>
        <w:t xml:space="preserve"> </w:t>
      </w:r>
      <w:r w:rsidRPr="00982B9B">
        <w:rPr>
          <w:color w:val="auto"/>
          <w:lang w:eastAsia="ru-RU"/>
        </w:rPr>
        <w:t>N 2-III-11.3</w:t>
      </w:r>
      <w:r w:rsidRPr="00982B9B">
        <w:rPr>
          <w:color w:val="auto"/>
          <w:shd w:val="clear" w:color="auto" w:fill="FFFFFF"/>
          <w:lang w:eastAsia="ru-RU"/>
        </w:rPr>
        <w:t xml:space="preserve"> սանիտարական նորմերի</w:t>
      </w:r>
      <w:r w:rsidRPr="00982B9B">
        <w:rPr>
          <w:rFonts w:eastAsia="Tahoma" w:cs="Tahoma"/>
          <w:color w:val="auto"/>
          <w:lang w:eastAsia="ru-RU"/>
        </w:rPr>
        <w:t xml:space="preserve"> պահանջներով։   </w:t>
      </w:r>
    </w:p>
    <w:bookmarkEnd w:id="5"/>
    <w:p w14:paraId="66104121" w14:textId="77777777" w:rsidR="008E7B16" w:rsidRPr="006D78A0" w:rsidRDefault="008E7B16" w:rsidP="008E7B16">
      <w:pPr>
        <w:pStyle w:val="1"/>
        <w:numPr>
          <w:ilvl w:val="0"/>
          <w:numId w:val="24"/>
        </w:numPr>
        <w:spacing w:before="0" w:after="0"/>
        <w:rPr>
          <w:szCs w:val="24"/>
        </w:rPr>
      </w:pPr>
      <w:r w:rsidRPr="006D78A0">
        <w:rPr>
          <w:rFonts w:eastAsia="Tahoma" w:cs="Tahoma"/>
          <w:szCs w:val="24"/>
        </w:rPr>
        <w:t xml:space="preserve">Ջրային համակարգերին և ջրային ռեսուրսներին հարակից տարածքներում նախատեսվող ավտոկայանատեղերը պետք է կազմակերպվեն </w:t>
      </w:r>
      <w:r>
        <w:rPr>
          <w:bCs/>
          <w:szCs w:val="24"/>
        </w:rPr>
        <w:t xml:space="preserve">Հայաստանի Հանրապետության </w:t>
      </w:r>
      <w:r w:rsidRPr="006D78A0">
        <w:rPr>
          <w:rFonts w:eastAsia="Tahoma" w:cs="Tahoma"/>
          <w:szCs w:val="24"/>
        </w:rPr>
        <w:t>Ջրային օրենսգրքի պահանջների ապահովմամբ:</w:t>
      </w:r>
      <w:bookmarkStart w:id="6" w:name="_Hlk192957558"/>
    </w:p>
    <w:p w14:paraId="189F7711" w14:textId="77777777" w:rsidR="008E7B16" w:rsidRPr="006D78A0" w:rsidRDefault="008E7B16" w:rsidP="008E7B16">
      <w:pPr>
        <w:pStyle w:val="1"/>
        <w:numPr>
          <w:ilvl w:val="0"/>
          <w:numId w:val="24"/>
        </w:numPr>
        <w:tabs>
          <w:tab w:val="left" w:pos="851"/>
        </w:tabs>
        <w:spacing w:before="0" w:after="0"/>
        <w:rPr>
          <w:szCs w:val="24"/>
        </w:rPr>
      </w:pPr>
      <w:r w:rsidRPr="006D78A0">
        <w:rPr>
          <w:noProof/>
          <w:color w:val="000000" w:themeColor="text1"/>
          <w:szCs w:val="24"/>
        </w:rPr>
        <w:t>Էլեկտրամոբիլների (այդ թվում՝ հիբրիդային) ավտոկայանատեղերում թույլատրվում է նախատեսել ներքին այրման շարժիչով ավտոմոբիլների համատեղ կայանում։</w:t>
      </w:r>
    </w:p>
    <w:p w14:paraId="38A7861E" w14:textId="77777777" w:rsidR="008E7B16" w:rsidRPr="006D78A0" w:rsidRDefault="008E7B16" w:rsidP="008E7B16">
      <w:pPr>
        <w:pStyle w:val="1"/>
        <w:numPr>
          <w:ilvl w:val="0"/>
          <w:numId w:val="24"/>
        </w:numPr>
        <w:tabs>
          <w:tab w:val="left" w:pos="851"/>
        </w:tabs>
        <w:spacing w:before="0" w:after="0"/>
        <w:rPr>
          <w:szCs w:val="24"/>
        </w:rPr>
      </w:pPr>
      <w:r w:rsidRPr="006D78A0">
        <w:rPr>
          <w:noProof/>
          <w:color w:val="000000" w:themeColor="text1"/>
          <w:szCs w:val="24"/>
        </w:rPr>
        <w:t xml:space="preserve">Էլեկտրամոբիլների (այդ թվում՝ հիբրիդային) </w:t>
      </w:r>
      <w:r w:rsidRPr="006D78A0">
        <w:rPr>
          <w:rFonts w:eastAsia="Tahoma" w:cs="Tahoma"/>
          <w:szCs w:val="24"/>
        </w:rPr>
        <w:t xml:space="preserve">լիցքավորման կայաններով/տերմինալներով կահավորված </w:t>
      </w:r>
      <w:r w:rsidRPr="006D78A0">
        <w:rPr>
          <w:noProof/>
          <w:szCs w:val="24"/>
        </w:rPr>
        <w:t xml:space="preserve">ավտոկայանատեղերը </w:t>
      </w:r>
      <w:r w:rsidRPr="006D78A0">
        <w:rPr>
          <w:rFonts w:eastAsia="Tahoma" w:cs="Tahoma"/>
          <w:szCs w:val="24"/>
        </w:rPr>
        <w:t>պետք է կազմակերպվեն ավտոկայանատեղի (վերգետնյա և ստորգետնյա հարկաբաժինների) ընդհանուր տեղերի առնվազն 5%-ի չափով։</w:t>
      </w:r>
    </w:p>
    <w:p w14:paraId="0DD0F68E"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Ավտոկայանատեղերում պարտադիր է էլեկտրամոբիլների </w:t>
      </w:r>
      <w:r w:rsidRPr="006D78A0">
        <w:rPr>
          <w:noProof/>
          <w:color w:val="000000" w:themeColor="text1"/>
          <w:szCs w:val="24"/>
        </w:rPr>
        <w:t>(այդ թվում՝ հիբրիդային)</w:t>
      </w:r>
      <w:r w:rsidRPr="006D78A0">
        <w:rPr>
          <w:rFonts w:eastAsia="Tahoma" w:cs="Tahoma"/>
          <w:szCs w:val="24"/>
        </w:rPr>
        <w:t xml:space="preserve"> լիցքա</w:t>
      </w:r>
      <w:r w:rsidRPr="006D78A0">
        <w:rPr>
          <w:rFonts w:eastAsia="Tahoma" w:cs="Tahoma"/>
          <w:color w:val="000000" w:themeColor="text1"/>
          <w:szCs w:val="24"/>
        </w:rPr>
        <w:t>վ</w:t>
      </w:r>
      <w:r w:rsidRPr="006D78A0">
        <w:rPr>
          <w:rFonts w:eastAsia="Tahoma" w:cs="Tahoma"/>
          <w:szCs w:val="24"/>
        </w:rPr>
        <w:t xml:space="preserve">որման համար համապատասխան տերմինալների </w:t>
      </w:r>
      <w:r w:rsidRPr="006D78A0">
        <w:rPr>
          <w:rFonts w:eastAsia="Tahoma" w:cs="Tahoma"/>
          <w:color w:val="000000" w:themeColor="text1"/>
          <w:szCs w:val="24"/>
        </w:rPr>
        <w:t>տեղակայումը։</w:t>
      </w:r>
    </w:p>
    <w:p w14:paraId="248F6E45" w14:textId="77777777" w:rsidR="008E7B16" w:rsidRPr="006D78A0" w:rsidRDefault="008E7B16" w:rsidP="008E7B16">
      <w:pPr>
        <w:pStyle w:val="1"/>
        <w:numPr>
          <w:ilvl w:val="0"/>
          <w:numId w:val="24"/>
        </w:numPr>
        <w:tabs>
          <w:tab w:val="left" w:pos="851"/>
        </w:tabs>
        <w:spacing w:before="0" w:after="0"/>
        <w:rPr>
          <w:szCs w:val="24"/>
        </w:rPr>
      </w:pPr>
      <w:r w:rsidRPr="006D78A0">
        <w:rPr>
          <w:noProof/>
          <w:color w:val="000000" w:themeColor="text1"/>
          <w:szCs w:val="24"/>
        </w:rPr>
        <w:t>Ստորգետնյա ավտոկայանատեղերում Էլեկտրամոբիլների կայանման կայանատեղիները կարող են հագեցած լինել լիցքավորման կայաններով/տերմինալներով միայն առաջին ստորգետնյա հարկում:</w:t>
      </w:r>
    </w:p>
    <w:p w14:paraId="2D8607E3" w14:textId="77777777" w:rsidR="008E7B16" w:rsidRPr="006D78A0" w:rsidRDefault="008E7B16" w:rsidP="008E7B16">
      <w:pPr>
        <w:pStyle w:val="1"/>
        <w:numPr>
          <w:ilvl w:val="0"/>
          <w:numId w:val="24"/>
        </w:numPr>
        <w:tabs>
          <w:tab w:val="left" w:pos="851"/>
        </w:tabs>
        <w:spacing w:before="0" w:after="0"/>
        <w:rPr>
          <w:szCs w:val="24"/>
        </w:rPr>
      </w:pPr>
      <w:r w:rsidRPr="006D78A0">
        <w:rPr>
          <w:rFonts w:eastAsia="Calibri" w:cs="Calibri"/>
          <w:noProof/>
          <w:color w:val="000000" w:themeColor="text1"/>
          <w:szCs w:val="24"/>
          <w:lang w:eastAsia="ru-RU"/>
        </w:rPr>
        <w:t>Ավտոկայանատեղ</w:t>
      </w:r>
      <w:r w:rsidRPr="006D78A0">
        <w:rPr>
          <w:noProof/>
          <w:color w:val="000000" w:themeColor="text1"/>
          <w:szCs w:val="24"/>
        </w:rPr>
        <w:t>երում</w:t>
      </w:r>
      <w:r w:rsidRPr="006D78A0">
        <w:rPr>
          <w:rFonts w:eastAsia="Calibri" w:cs="Calibri"/>
          <w:noProof/>
          <w:color w:val="000000" w:themeColor="text1"/>
          <w:szCs w:val="24"/>
          <w:lang w:eastAsia="ru-RU"/>
        </w:rPr>
        <w:t xml:space="preserve"> Էլեկտրամոբիլների լիցքավորման համար նախատեսված կայանատեղին կամ կայանատեղերի խումբը պետք է երեք կողմից (այդպիսի կայանատեղի (կայանատեղերի խումբ) ազատ մուտքով) առանձնացված լինի հարակից կայանատեղերից՝ մեքենաների կանոնավոր կայանման համար՝ EI 45 հրակայունության դասի հակահրդեհային միջնապատերով։</w:t>
      </w:r>
    </w:p>
    <w:p w14:paraId="09E9597F" w14:textId="77777777" w:rsidR="008E7B16" w:rsidRPr="00982B9B"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Ավտոկայանատեղում էլեկտրամոբիլների </w:t>
      </w:r>
      <w:r w:rsidRPr="006D78A0">
        <w:rPr>
          <w:noProof/>
          <w:color w:val="000000" w:themeColor="text1"/>
          <w:szCs w:val="24"/>
        </w:rPr>
        <w:t>(այդ թվում՝ հիբրիդային)</w:t>
      </w:r>
      <w:r w:rsidRPr="006D78A0">
        <w:rPr>
          <w:rFonts w:eastAsia="Tahoma" w:cs="Tahoma"/>
          <w:szCs w:val="24"/>
        </w:rPr>
        <w:t xml:space="preserve"> լիցքավորման տերմինալների կազմակերպումը (ռիսկայնության աստիճանի դասակարգումը, քանակը, տեխնոլոգիական լուծումները) պետք է նախատեսել </w:t>
      </w:r>
      <w:r>
        <w:rPr>
          <w:rFonts w:eastAsia="Tahoma" w:cs="Tahoma"/>
          <w:szCs w:val="24"/>
        </w:rPr>
        <w:t xml:space="preserve">Հայաստանի Հանրապետության </w:t>
      </w:r>
      <w:r w:rsidRPr="006D78A0">
        <w:rPr>
          <w:rFonts w:eastAsia="Tahoma" w:cs="Tahoma"/>
          <w:szCs w:val="24"/>
        </w:rPr>
        <w:t>կառավարության 2015 թվականի մարտի 19-ի N596-Ն որոշմամբ հաստատված կարգի</w:t>
      </w:r>
      <w:r>
        <w:rPr>
          <w:rFonts w:eastAsia="Tahoma" w:cs="Tahoma"/>
          <w:szCs w:val="24"/>
        </w:rPr>
        <w:t xml:space="preserve"> Հավելված 1-ի</w:t>
      </w:r>
      <w:r w:rsidRPr="006D78A0">
        <w:rPr>
          <w:rFonts w:eastAsia="Tahoma" w:cs="Tahoma"/>
          <w:szCs w:val="24"/>
        </w:rPr>
        <w:t xml:space="preserve"> և </w:t>
      </w:r>
      <w:r>
        <w:rPr>
          <w:rFonts w:eastAsia="Tahoma" w:cs="Tahoma"/>
          <w:szCs w:val="24"/>
        </w:rPr>
        <w:t xml:space="preserve">Հայաստանի Հանրապետության </w:t>
      </w:r>
      <w:r w:rsidRPr="006D78A0">
        <w:rPr>
          <w:bCs/>
          <w:color w:val="000000" w:themeColor="text1"/>
          <w:szCs w:val="24"/>
        </w:rPr>
        <w:t>ք</w:t>
      </w:r>
      <w:r>
        <w:rPr>
          <w:bCs/>
          <w:szCs w:val="24"/>
        </w:rPr>
        <w:t xml:space="preserve">աղաքաշինության կոմիտեի նախագահի </w:t>
      </w:r>
      <w:r w:rsidRPr="006D78A0">
        <w:rPr>
          <w:bCs/>
          <w:szCs w:val="24"/>
        </w:rPr>
        <w:t>2025</w:t>
      </w:r>
      <w:r w:rsidRPr="00C93C4B">
        <w:rPr>
          <w:bCs/>
          <w:szCs w:val="24"/>
        </w:rPr>
        <w:t xml:space="preserve"> </w:t>
      </w:r>
      <w:r w:rsidRPr="00982B9B">
        <w:rPr>
          <w:bCs/>
          <w:szCs w:val="24"/>
        </w:rPr>
        <w:t>թ</w:t>
      </w:r>
      <w:r w:rsidRPr="00982B9B">
        <w:rPr>
          <w:rFonts w:cs="Cambria Math"/>
          <w:bCs/>
          <w:szCs w:val="24"/>
        </w:rPr>
        <w:t>վականի ապրիլի 14-ի</w:t>
      </w:r>
      <w:r w:rsidRPr="00982B9B">
        <w:rPr>
          <w:bCs/>
          <w:szCs w:val="24"/>
        </w:rPr>
        <w:t xml:space="preserve"> N 10-Ն հրամանով հաստատված </w:t>
      </w:r>
      <w:r w:rsidRPr="00C93C4B">
        <w:rPr>
          <w:bCs/>
          <w:szCs w:val="24"/>
        </w:rPr>
        <w:t>ՀՀ</w:t>
      </w:r>
      <w:r w:rsidRPr="00982B9B">
        <w:rPr>
          <w:bCs/>
          <w:szCs w:val="24"/>
        </w:rPr>
        <w:t xml:space="preserve">ՇՆ 43-01-2025 «Բնակելի </w:t>
      </w:r>
      <w:r w:rsidRPr="00982B9B">
        <w:rPr>
          <w:bCs/>
          <w:color w:val="000000" w:themeColor="text1"/>
          <w:szCs w:val="24"/>
        </w:rPr>
        <w:t>և</w:t>
      </w:r>
      <w:r w:rsidRPr="00982B9B">
        <w:rPr>
          <w:bCs/>
          <w:szCs w:val="24"/>
        </w:rPr>
        <w:t xml:space="preserve"> հասարակական շենքերի էլեկտրասարքավորանք. Նախագծման նորմեր» շինարարական նորմերի պահանջներին համապատասխան</w:t>
      </w:r>
      <w:r w:rsidRPr="00982B9B">
        <w:rPr>
          <w:rFonts w:eastAsia="Tahoma" w:cs="Tahoma"/>
          <w:szCs w:val="24"/>
        </w:rPr>
        <w:t xml:space="preserve">։ </w:t>
      </w:r>
    </w:p>
    <w:p w14:paraId="581B224B"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color w:val="000000" w:themeColor="text1"/>
          <w:szCs w:val="24"/>
        </w:rPr>
        <w:lastRenderedPageBreak/>
        <w:t xml:space="preserve">Ավտոկայանատեղերի ելքերում և մուտքերում, անվրանգության ապահովման անհրաժեշտությունից ելնելով, նախատեսվում են հետիոտնային ուղիներ, այդ թվում հատուկ միջոցառումներ հաշմանդամություն ունեցող անձանց, այդ թվում  </w:t>
      </w:r>
      <w:r w:rsidRPr="006D78A0">
        <w:rPr>
          <w:rFonts w:eastAsiaTheme="minorHAnsi" w:cstheme="minorBidi"/>
          <w:bCs/>
          <w:szCs w:val="24"/>
        </w:rPr>
        <w:t xml:space="preserve">սայլակից օգտվողների </w:t>
      </w:r>
      <w:r w:rsidRPr="006D78A0">
        <w:rPr>
          <w:rFonts w:eastAsia="Tahoma" w:cs="Tahoma"/>
          <w:color w:val="000000" w:themeColor="text1"/>
          <w:szCs w:val="24"/>
        </w:rPr>
        <w:t>համար՝ տակտիլային հատակներ, բազրիքներ, լուսավորություն, սանիտարական հանգույց, վերելակներ: Չի թույլատրվում</w:t>
      </w:r>
      <w:r w:rsidRPr="006D78A0">
        <w:rPr>
          <w:rFonts w:eastAsia="Tahoma" w:cs="Tahoma"/>
          <w:i/>
          <w:color w:val="000000" w:themeColor="text1"/>
          <w:szCs w:val="24"/>
        </w:rPr>
        <w:t xml:space="preserve"> </w:t>
      </w:r>
      <w:r w:rsidRPr="006D78A0">
        <w:rPr>
          <w:rFonts w:eastAsia="Tahoma" w:cs="Tahoma"/>
          <w:color w:val="000000" w:themeColor="text1"/>
          <w:szCs w:val="24"/>
        </w:rPr>
        <w:t>ավտոկայանատեղերի միջով տարանցիկ հետիոտնային ուղիների</w:t>
      </w:r>
      <w:r w:rsidRPr="006D78A0">
        <w:rPr>
          <w:rFonts w:eastAsia="Tahoma" w:cs="Tahoma"/>
          <w:i/>
          <w:strike/>
          <w:color w:val="000000" w:themeColor="text1"/>
          <w:szCs w:val="24"/>
        </w:rPr>
        <w:t xml:space="preserve"> </w:t>
      </w:r>
      <w:r w:rsidRPr="006D78A0">
        <w:rPr>
          <w:rFonts w:eastAsia="Tahoma" w:cs="Tahoma"/>
          <w:color w:val="000000" w:themeColor="text1"/>
          <w:szCs w:val="24"/>
        </w:rPr>
        <w:t>նախատեսումը։</w:t>
      </w:r>
      <w:bookmarkStart w:id="7" w:name="_Hlk192957744"/>
      <w:bookmarkStart w:id="8" w:name="_Hlk193055109"/>
      <w:bookmarkEnd w:id="6"/>
    </w:p>
    <w:p w14:paraId="23FF8A30"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Ավտոկայանատեղերից դեպի հետիոտնային ճանապարհներ տանող անցումները, նույն հարթությունում չպետք է հատեն ինտենսիվ շարժման մայրուղիները:</w:t>
      </w:r>
      <w:bookmarkEnd w:id="7"/>
      <w:bookmarkEnd w:id="8"/>
    </w:p>
    <w:p w14:paraId="1D651F5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color w:val="000000" w:themeColor="text1"/>
          <w:szCs w:val="24"/>
        </w:rPr>
        <w:t xml:space="preserve">Բնակավայրերի սահմաններից դուրս գտնվող նոր կառուցվող, վերակառուցվող և հիմնանորոգվող ավտոմոբիլային ճանապարհների հարակից հատվածում կազմակերպվող ավտոկայանատեղերի նկատմամբ առանձնահատկությունները սահմանվում են  </w:t>
      </w:r>
      <w:r>
        <w:rPr>
          <w:bCs/>
          <w:szCs w:val="24"/>
        </w:rPr>
        <w:t xml:space="preserve">Հայաստանի Հանրապետության </w:t>
      </w:r>
      <w:r w:rsidRPr="006D78A0">
        <w:rPr>
          <w:rFonts w:eastAsia="Arial" w:cs="Arial"/>
          <w:szCs w:val="24"/>
        </w:rPr>
        <w:t>քաղաքաշինության կոմիտեի նախագահի 2022</w:t>
      </w:r>
      <w:r w:rsidRPr="00C93C4B">
        <w:rPr>
          <w:rFonts w:eastAsia="Arial" w:cs="Arial"/>
          <w:szCs w:val="24"/>
        </w:rPr>
        <w:t xml:space="preserve"> </w:t>
      </w:r>
      <w:r w:rsidRPr="006D78A0">
        <w:rPr>
          <w:rFonts w:eastAsia="Arial" w:cs="Arial"/>
          <w:szCs w:val="24"/>
        </w:rPr>
        <w:t xml:space="preserve">թվականի դեկտեմբերի 12-ի  N28-Ն հրամանով հաստատված </w:t>
      </w:r>
      <w:r w:rsidRPr="00C93C4B">
        <w:rPr>
          <w:rFonts w:eastAsia="Arial" w:cs="Arial"/>
          <w:szCs w:val="24"/>
        </w:rPr>
        <w:t>ՀՀ</w:t>
      </w:r>
      <w:r w:rsidRPr="006D78A0">
        <w:rPr>
          <w:szCs w:val="24"/>
          <w:shd w:val="clear" w:color="auto" w:fill="FFFFFF"/>
        </w:rPr>
        <w:t>ՇՆ 32-01-2022 «Ավտոմոբիլային ճանապարհներ» շինարարական նորմերով։</w:t>
      </w:r>
      <w:bookmarkStart w:id="9" w:name="_Hlk193055275"/>
    </w:p>
    <w:p w14:paraId="4B70268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Արտադրական կազմակերպության կամ վարչական շենքի մուտքից մինչև ավտոկայանատեղ հետիոտնային մատչելիությունը պետք է սահմանվի համաձայն </w:t>
      </w:r>
      <w:r>
        <w:rPr>
          <w:rFonts w:eastAsia="Tahoma" w:cs="Tahoma"/>
          <w:szCs w:val="24"/>
        </w:rPr>
        <w:t xml:space="preserve">Հայաստանի Հանրապետության </w:t>
      </w:r>
      <w:r w:rsidRPr="006D78A0">
        <w:rPr>
          <w:rFonts w:eastAsia="Tahoma" w:cs="Tahoma"/>
          <w:color w:val="000000" w:themeColor="text1"/>
          <w:szCs w:val="24"/>
        </w:rPr>
        <w:t>ք</w:t>
      </w:r>
      <w:r w:rsidRPr="006D78A0">
        <w:rPr>
          <w:rFonts w:eastAsia="Tahoma" w:cs="Tahoma"/>
          <w:szCs w:val="24"/>
        </w:rPr>
        <w:t xml:space="preserve">աղաքաշինության նախարարի 2003թվականի մայիսի 23-ի N32-Ն հրամանով հաստատված </w:t>
      </w:r>
      <w:r w:rsidRPr="00C93C4B">
        <w:rPr>
          <w:rFonts w:eastAsia="Tahoma" w:cs="Tahoma"/>
          <w:szCs w:val="24"/>
        </w:rPr>
        <w:t>ՀՀ</w:t>
      </w:r>
      <w:r w:rsidRPr="006D78A0">
        <w:rPr>
          <w:rFonts w:eastAsia="Tahoma" w:cs="Tahoma"/>
          <w:szCs w:val="24"/>
        </w:rPr>
        <w:t>ՇՆ III-9.02-02-03 «Արդյունաբերական կազմակերպությունների գլխավոր հատակագծեր» շինարարական նորմերի:</w:t>
      </w:r>
      <w:bookmarkEnd w:id="9"/>
    </w:p>
    <w:p w14:paraId="288294F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Ավտոկայանատեղերի համար</w:t>
      </w:r>
      <w:r w:rsidRPr="006D78A0">
        <w:rPr>
          <w:rFonts w:eastAsia="Tahoma" w:cs="Tahoma"/>
          <w:i/>
          <w:color w:val="000000" w:themeColor="text1"/>
          <w:szCs w:val="24"/>
        </w:rPr>
        <w:t>,</w:t>
      </w:r>
      <w:r w:rsidRPr="006D78A0">
        <w:rPr>
          <w:rFonts w:eastAsia="Tahoma" w:cs="Tahoma"/>
          <w:color w:val="000000" w:themeColor="text1"/>
          <w:szCs w:val="24"/>
        </w:rPr>
        <w:t xml:space="preserve"> </w:t>
      </w:r>
      <w:r w:rsidRPr="006D78A0">
        <w:rPr>
          <w:rFonts w:eastAsia="Tahoma" w:cs="Tahoma"/>
          <w:szCs w:val="24"/>
        </w:rPr>
        <w:t xml:space="preserve">ըստ անշարժ աղբյուրներից մթնոլորտ վնասակար նյութերի արտանետումների ցրման և ֆիզիկական ներգործության մակարդակների հաշվարկներով, անհրաժեշտ է սահմանել սանիտարապաշտպանական գոտի՝ </w:t>
      </w:r>
      <w:r>
        <w:rPr>
          <w:rFonts w:eastAsia="Tahoma" w:cs="Tahoma"/>
          <w:szCs w:val="24"/>
        </w:rPr>
        <w:t xml:space="preserve">Հայաստանի Հանրապետության </w:t>
      </w:r>
      <w:r w:rsidRPr="006D78A0">
        <w:rPr>
          <w:rFonts w:eastAsia="Tahoma" w:cs="Tahoma"/>
          <w:color w:val="000000" w:themeColor="text1"/>
          <w:szCs w:val="24"/>
        </w:rPr>
        <w:t>ք</w:t>
      </w:r>
      <w:r w:rsidRPr="006D78A0">
        <w:rPr>
          <w:rFonts w:eastAsia="Tahoma" w:cs="Tahoma"/>
          <w:szCs w:val="24"/>
        </w:rPr>
        <w:t>աղաքաշինության կոմիտեի նախագահի</w:t>
      </w:r>
      <w:r>
        <w:rPr>
          <w:rFonts w:eastAsia="Tahoma" w:cs="Tahoma"/>
          <w:szCs w:val="24"/>
        </w:rPr>
        <w:t xml:space="preserve"> </w:t>
      </w:r>
      <w:r w:rsidRPr="006D78A0">
        <w:rPr>
          <w:rFonts w:eastAsia="Tahoma" w:cs="Tahoma"/>
          <w:szCs w:val="24"/>
        </w:rPr>
        <w:t>2024</w:t>
      </w:r>
      <w:r w:rsidRPr="00C93C4B">
        <w:rPr>
          <w:rFonts w:eastAsia="Tahoma" w:cs="Tahoma"/>
          <w:szCs w:val="24"/>
        </w:rPr>
        <w:t xml:space="preserve"> </w:t>
      </w:r>
      <w:r w:rsidRPr="006D78A0">
        <w:rPr>
          <w:rFonts w:eastAsia="Tahoma" w:cs="Tahoma"/>
          <w:szCs w:val="24"/>
        </w:rPr>
        <w:t xml:space="preserve">թվականի փետրվարի 1-ի N06-Ն հրամանով հաստատված </w:t>
      </w:r>
      <w:r w:rsidRPr="00C93C4B">
        <w:rPr>
          <w:rFonts w:eastAsia="Tahoma" w:cs="Tahoma"/>
          <w:szCs w:val="24"/>
        </w:rPr>
        <w:t>ՀՀ</w:t>
      </w:r>
      <w:r w:rsidRPr="006D78A0">
        <w:rPr>
          <w:rFonts w:eastAsia="Tahoma" w:cs="Tahoma"/>
          <w:szCs w:val="24"/>
        </w:rPr>
        <w:t xml:space="preserve">ՇՆ 31-04.01-2024 «Արտադրական և հասարակական նշանակության շենքերի ու շինությունների սանիտարապաշտպանական գոտիներ և սանիտարական դասակարգում» շինարարական </w:t>
      </w:r>
      <w:r w:rsidRPr="006D78A0">
        <w:rPr>
          <w:rFonts w:eastAsia="Arial" w:cs="Arial"/>
          <w:szCs w:val="24"/>
        </w:rPr>
        <w:t>նորմերի պահանջների պահպանմամբ</w:t>
      </w:r>
      <w:r w:rsidRPr="006D78A0">
        <w:rPr>
          <w:rFonts w:eastAsia="Tahoma" w:cs="Tahoma"/>
          <w:szCs w:val="24"/>
        </w:rPr>
        <w:t>։</w:t>
      </w:r>
    </w:p>
    <w:p w14:paraId="34995046" w14:textId="77777777" w:rsidR="008E7B16" w:rsidRPr="006D78A0" w:rsidRDefault="008E7B16" w:rsidP="008E7B16">
      <w:pPr>
        <w:pStyle w:val="1"/>
        <w:numPr>
          <w:ilvl w:val="0"/>
          <w:numId w:val="24"/>
        </w:numPr>
        <w:tabs>
          <w:tab w:val="left" w:pos="851"/>
        </w:tabs>
        <w:spacing w:before="0" w:after="0"/>
        <w:rPr>
          <w:szCs w:val="24"/>
        </w:rPr>
      </w:pPr>
      <w:r w:rsidRPr="006D78A0">
        <w:rPr>
          <w:rFonts w:eastAsia="Arial" w:cs="Arial"/>
          <w:szCs w:val="24"/>
        </w:rPr>
        <w:t>Բաց տիպի ավտոկայանատեղերին կից կարող են տեղադրվել</w:t>
      </w:r>
      <w:r w:rsidRPr="006D78A0">
        <w:rPr>
          <w:rFonts w:eastAsia="Tahoma" w:cs="Tahoma"/>
          <w:szCs w:val="24"/>
        </w:rPr>
        <w:t xml:space="preserve"> ավտոմոբիլների լիցքավորման </w:t>
      </w:r>
      <w:r w:rsidRPr="006D78A0">
        <w:rPr>
          <w:rFonts w:eastAsia="Arial" w:cs="Arial"/>
          <w:szCs w:val="24"/>
        </w:rPr>
        <w:t>հեղուկ</w:t>
      </w:r>
      <w:r w:rsidRPr="006D78A0">
        <w:rPr>
          <w:rFonts w:eastAsia="Tahoma" w:cs="Tahoma"/>
          <w:szCs w:val="24"/>
        </w:rPr>
        <w:t xml:space="preserve"> վառելիքի բաշխման կայաններ։</w:t>
      </w:r>
      <w:bookmarkStart w:id="10" w:name="_Hlk194162272"/>
    </w:p>
    <w:p w14:paraId="78A95C0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Անհատական բնակելի տունը կարող է ներառել ներկառուցված կամ կցակառուցված ավտոտնակ։ </w:t>
      </w:r>
      <w:bookmarkEnd w:id="10"/>
    </w:p>
    <w:p w14:paraId="143C6724" w14:textId="77777777" w:rsidR="008E7B16" w:rsidRPr="006D78A0" w:rsidRDefault="008E7B16" w:rsidP="008E7B16">
      <w:pPr>
        <w:pStyle w:val="1"/>
        <w:numPr>
          <w:ilvl w:val="0"/>
          <w:numId w:val="24"/>
        </w:numPr>
        <w:tabs>
          <w:tab w:val="left" w:pos="851"/>
        </w:tabs>
        <w:spacing w:before="0" w:after="0"/>
        <w:rPr>
          <w:bCs/>
          <w:szCs w:val="24"/>
        </w:rPr>
      </w:pPr>
      <w:r w:rsidRPr="006D78A0">
        <w:rPr>
          <w:rFonts w:eastAsia="Tahoma" w:cs="Tahoma"/>
          <w:szCs w:val="24"/>
        </w:rPr>
        <w:lastRenderedPageBreak/>
        <w:t>Երթևեկելի մասում</w:t>
      </w:r>
      <w:r w:rsidRPr="006D78A0">
        <w:rPr>
          <w:rFonts w:ascii="Cambria Math" w:eastAsia="Tahoma" w:hAnsi="Cambria Math" w:cs="Tahoma"/>
          <w:szCs w:val="24"/>
        </w:rPr>
        <w:t>,</w:t>
      </w:r>
      <w:r w:rsidRPr="006D78A0">
        <w:rPr>
          <w:rFonts w:eastAsia="Tahoma" w:cs="Tahoma"/>
          <w:szCs w:val="24"/>
        </w:rPr>
        <w:t xml:space="preserve"> </w:t>
      </w:r>
      <w:r w:rsidRPr="006D78A0">
        <w:rPr>
          <w:bCs/>
          <w:szCs w:val="24"/>
        </w:rPr>
        <w:t xml:space="preserve">որտեղ առկա է բեռնատարների (ավտոբուսների) ինտենսիվ հոսք </w:t>
      </w:r>
      <w:r w:rsidRPr="006D78A0">
        <w:rPr>
          <w:rFonts w:eastAsia="Tahoma" w:cs="Tahoma"/>
          <w:szCs w:val="24"/>
        </w:rPr>
        <w:t xml:space="preserve">նշագծված փողոցային ավտոկայանատեղ կարող է նախատեսվել, եթե շարժման տվյալ ուղղությամբ երթևեկելի </w:t>
      </w:r>
      <w:r w:rsidRPr="006D78A0">
        <w:rPr>
          <w:bCs/>
          <w:szCs w:val="24"/>
        </w:rPr>
        <w:t xml:space="preserve">մասի լայնությունը առնվազն  10 մ է: </w:t>
      </w:r>
    </w:p>
    <w:p w14:paraId="6C4D8773" w14:textId="77777777" w:rsidR="008E7B16" w:rsidRPr="006D78A0" w:rsidRDefault="008E7B16" w:rsidP="008E7B16">
      <w:pPr>
        <w:pStyle w:val="1"/>
        <w:numPr>
          <w:ilvl w:val="0"/>
          <w:numId w:val="24"/>
        </w:numPr>
        <w:tabs>
          <w:tab w:val="left" w:pos="851"/>
        </w:tabs>
        <w:spacing w:before="0" w:after="0"/>
        <w:rPr>
          <w:bCs/>
          <w:szCs w:val="24"/>
        </w:rPr>
      </w:pPr>
      <w:r w:rsidRPr="006D78A0">
        <w:rPr>
          <w:bCs/>
          <w:szCs w:val="24"/>
        </w:rPr>
        <w:t xml:space="preserve">Փողոցի երթևեկելի մասի տեղային լայնացում ունեցող հատվածում կարող են իրականացվել նաև ավտոմոբիլների ուղղահայաց (միմյանց նկատմամբ զուգահեռ) կամ թեք դասավորությամբ ավտոկայանատեղեր` </w:t>
      </w:r>
      <w:r>
        <w:rPr>
          <w:rFonts w:eastAsia="Tahoma" w:cs="Tahoma"/>
          <w:szCs w:val="24"/>
        </w:rPr>
        <w:t xml:space="preserve">Հայաստանի Հանրապետության </w:t>
      </w:r>
      <w:r w:rsidRPr="006D78A0">
        <w:rPr>
          <w:bCs/>
          <w:szCs w:val="24"/>
        </w:rPr>
        <w:t xml:space="preserve">կառավարության 2008 թվականի հունվարի 10-ի </w:t>
      </w:r>
      <w:r w:rsidRPr="006D78A0">
        <w:rPr>
          <w:bCs/>
          <w:szCs w:val="24"/>
          <w:lang w:eastAsia="en-US"/>
        </w:rPr>
        <w:t xml:space="preserve">«Ճանապարհային գծանշմանը ներկայացվող պահանջները, դրա կիրառման կանոնները, ճանապարհային ցանկապատներին ներկայացվող պահանջները, դրանց կիրառման եվ տեղակայման կանոնները, ուղղորդ սարքվածքներին ներկայացվող պահանջները, դրանց կիրառման եվ տեղակայման կանոնները եվ արհեստական անհարթություններին ներկայացվող պահանջները եվ դրանց կիրառման կանոնները հաստատելու մասին» </w:t>
      </w:r>
      <w:r w:rsidRPr="006D78A0">
        <w:rPr>
          <w:bCs/>
          <w:szCs w:val="24"/>
        </w:rPr>
        <w:t>N 113-Ն որոշման պահանջներին համապատասխան:</w:t>
      </w:r>
    </w:p>
    <w:p w14:paraId="7552298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Հասարակական նշանակության առանձին շենքեր ու շինութուններ  ավտոկայանատեղերում  կանգառատեղերի քանակը որոշվում է համապատասխան տեխնիկական առաջադրանքով։</w:t>
      </w:r>
    </w:p>
    <w:p w14:paraId="6C102FD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Առևտրի և սպասարկ</w:t>
      </w:r>
      <w:r w:rsidRPr="006D78A0">
        <w:rPr>
          <w:rFonts w:eastAsia="Tahoma" w:cs="Tahoma"/>
          <w:color w:val="000000" w:themeColor="text1"/>
          <w:szCs w:val="24"/>
        </w:rPr>
        <w:t>մ</w:t>
      </w:r>
      <w:r w:rsidRPr="006D78A0">
        <w:rPr>
          <w:rFonts w:eastAsia="Tahoma" w:cs="Tahoma"/>
          <w:szCs w:val="24"/>
        </w:rPr>
        <w:t>ան այլ օբյեկտների ավտոկայանատեղերում  կանգառատեղերի նվազագույն քանակը յուրաքանչյուր 100քմ օգտակար մակերեսի համար սահմանվում է  5</w:t>
      </w:r>
      <w:r w:rsidRPr="006D78A0">
        <w:rPr>
          <w:rFonts w:eastAsia="Tahoma" w:cs="Tahoma"/>
          <w:iCs/>
          <w:szCs w:val="24"/>
        </w:rPr>
        <w:t xml:space="preserve">։ </w:t>
      </w:r>
    </w:p>
    <w:p w14:paraId="4407C7BC"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iCs/>
          <w:szCs w:val="24"/>
        </w:rPr>
        <w:t>Մինչև 100 քմ</w:t>
      </w:r>
      <w:r w:rsidRPr="006D78A0">
        <w:rPr>
          <w:rFonts w:eastAsia="Tahoma" w:cs="Tahoma"/>
          <w:szCs w:val="24"/>
          <w:vertAlign w:val="superscript"/>
        </w:rPr>
        <w:t xml:space="preserve"> </w:t>
      </w:r>
      <w:r w:rsidRPr="006D78A0">
        <w:rPr>
          <w:rFonts w:eastAsia="Tahoma" w:cs="Tahoma"/>
          <w:szCs w:val="24"/>
        </w:rPr>
        <w:t>տարածքով առևտրի և սպասարկան այլ օբյեկտների համար ավտոկայանատեղ կարող է չնախատեսվել։</w:t>
      </w:r>
    </w:p>
    <w:p w14:paraId="79864A8A"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Բարձրագույն ուսումնական հաստատությունների ավտոկայանատեղերում աշխատակիցների ավտոմոբիլների համար նախատեսվող կանգառատեղերի նվազագույն քանակը հաշվարկվում է՝ </w:t>
      </w:r>
      <w:r>
        <w:rPr>
          <w:rFonts w:eastAsia="Tahoma" w:cs="Tahoma"/>
          <w:szCs w:val="24"/>
        </w:rPr>
        <w:t xml:space="preserve">Հայաստանի Հանրապետության </w:t>
      </w:r>
      <w:r w:rsidRPr="006D78A0">
        <w:rPr>
          <w:rFonts w:eastAsia="Tahoma" w:cs="Tahoma"/>
          <w:color w:val="000000" w:themeColor="text1"/>
          <w:szCs w:val="24"/>
        </w:rPr>
        <w:t>ք</w:t>
      </w:r>
      <w:r w:rsidRPr="006D78A0">
        <w:rPr>
          <w:rFonts w:eastAsia="Tahoma" w:cs="Tahoma"/>
          <w:szCs w:val="24"/>
        </w:rPr>
        <w:t>աղաքաշինության կոմիտեի նախագահի 2023</w:t>
      </w:r>
      <w:r>
        <w:rPr>
          <w:rFonts w:eastAsia="Tahoma" w:cs="Tahoma"/>
          <w:szCs w:val="24"/>
        </w:rPr>
        <w:t xml:space="preserve"> </w:t>
      </w:r>
      <w:r w:rsidRPr="006D78A0">
        <w:rPr>
          <w:rFonts w:eastAsia="Tahoma" w:cs="Tahoma"/>
          <w:szCs w:val="24"/>
        </w:rPr>
        <w:t xml:space="preserve">թվականի սեպտեմբերի 27-ի N08-Ն հրամանով հաստատված </w:t>
      </w:r>
      <w:r w:rsidRPr="00C93C4B">
        <w:rPr>
          <w:rFonts w:eastAsia="Tahoma" w:cs="Tahoma"/>
          <w:szCs w:val="24"/>
        </w:rPr>
        <w:t>ՀՀ</w:t>
      </w:r>
      <w:r w:rsidRPr="006D78A0">
        <w:rPr>
          <w:bCs/>
          <w:szCs w:val="24"/>
        </w:rPr>
        <w:t>ՇՆ</w:t>
      </w:r>
      <w:r w:rsidRPr="006D78A0">
        <w:rPr>
          <w:rFonts w:ascii="Calibri" w:hAnsi="Calibri" w:cs="Calibri"/>
          <w:bCs/>
          <w:szCs w:val="24"/>
        </w:rPr>
        <w:t> </w:t>
      </w:r>
      <w:r w:rsidRPr="006D78A0">
        <w:rPr>
          <w:bCs/>
          <w:szCs w:val="24"/>
        </w:rPr>
        <w:t xml:space="preserve">31-03.05-2023 շինարարական նորմերի </w:t>
      </w:r>
      <w:r w:rsidRPr="006D78A0">
        <w:rPr>
          <w:rFonts w:eastAsia="Tahoma" w:cs="Tahoma"/>
          <w:szCs w:val="24"/>
        </w:rPr>
        <w:t xml:space="preserve">պահանջների համաձայն, իսկ ուսանողների համար՝ </w:t>
      </w:r>
      <w:r w:rsidRPr="006D78A0">
        <w:rPr>
          <w:rFonts w:eastAsia="Tahoma" w:cs="Tahoma"/>
          <w:iCs/>
          <w:szCs w:val="24"/>
        </w:rPr>
        <w:t>դրա 50</w:t>
      </w:r>
      <w:r w:rsidRPr="006D78A0">
        <w:rPr>
          <w:rFonts w:eastAsia="Tahoma" w:cs="Tahoma"/>
          <w:iCs/>
          <w:color w:val="000000" w:themeColor="text1"/>
          <w:szCs w:val="24"/>
        </w:rPr>
        <w:t xml:space="preserve">% -ի </w:t>
      </w:r>
      <w:r w:rsidRPr="006D78A0">
        <w:rPr>
          <w:rFonts w:eastAsia="Tahoma" w:cs="Tahoma"/>
          <w:iCs/>
          <w:szCs w:val="24"/>
        </w:rPr>
        <w:t>չափով։</w:t>
      </w:r>
    </w:p>
    <w:p w14:paraId="2FE688C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Մարզական օբյեկտի տարածքում ավտոկայանատեղերը պետք է նախատեսվեն աշխատակազմի, սպասարկման հարակից ծառայությունների կազմակերպման, ինչպես նաև այցելուների  մարդատար ավտոտրանսպորտային միջոցների, հեծանվորդների ու ինքնագլորների կայանման համար՝ ելնելով օբյեկտի նախագծային հզորության հաշվարկային ցուցանիշներից: Դրանց </w:t>
      </w:r>
      <w:r w:rsidRPr="006D78A0">
        <w:rPr>
          <w:rFonts w:eastAsia="Tahoma" w:cs="Tahoma"/>
          <w:szCs w:val="24"/>
        </w:rPr>
        <w:lastRenderedPageBreak/>
        <w:t xml:space="preserve">ավտոկանգառատեղերի քանակը հաշվարկվում է՝ ելնելով միաժամանակյա թողունակությունից և մարզական կառույցի տարողունակությունից՝ </w:t>
      </w:r>
      <w:r>
        <w:rPr>
          <w:rFonts w:eastAsia="Tahoma" w:cs="Tahoma"/>
          <w:szCs w:val="24"/>
        </w:rPr>
        <w:t xml:space="preserve">Հայաստանի Հանրապետության </w:t>
      </w:r>
      <w:r w:rsidRPr="006D78A0">
        <w:rPr>
          <w:rFonts w:eastAsia="Tahoma" w:cs="Tahoma"/>
          <w:color w:val="000000" w:themeColor="text1"/>
          <w:szCs w:val="24"/>
        </w:rPr>
        <w:t>ք</w:t>
      </w:r>
      <w:r w:rsidRPr="006D78A0">
        <w:rPr>
          <w:rFonts w:eastAsia="Tahoma" w:cs="Tahoma"/>
          <w:szCs w:val="24"/>
        </w:rPr>
        <w:t>աղաքաշինության կոմիտեի նախագահի 202</w:t>
      </w:r>
      <w:r>
        <w:rPr>
          <w:rFonts w:eastAsia="Tahoma" w:cs="Tahoma"/>
          <w:szCs w:val="24"/>
        </w:rPr>
        <w:t xml:space="preserve">4 </w:t>
      </w:r>
      <w:r w:rsidRPr="006D78A0">
        <w:rPr>
          <w:rFonts w:eastAsia="Tahoma" w:cs="Tahoma"/>
          <w:szCs w:val="24"/>
        </w:rPr>
        <w:t xml:space="preserve">թվականի փետրվարի 19-ի N09-Ն հրամանով հաստատված </w:t>
      </w:r>
      <w:r w:rsidRPr="00C93C4B">
        <w:rPr>
          <w:rFonts w:eastAsia="Tahoma" w:cs="Tahoma"/>
          <w:szCs w:val="24"/>
        </w:rPr>
        <w:t>ՀՀ</w:t>
      </w:r>
      <w:r w:rsidRPr="006D78A0">
        <w:rPr>
          <w:bCs/>
          <w:szCs w:val="24"/>
        </w:rPr>
        <w:t>ՇՆ 31-03.06-2024 շինարարական նորմերի պահանջների համաձայն։</w:t>
      </w:r>
    </w:p>
    <w:p w14:paraId="3A19B220"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Մարզական օբյեկտի ավտոկայանատեղի տարածքում կարող են նախատեսվել (առանձնացվել) մեծ քանակով ուղևորների (այցելուների) փոխադրման համար նախատեսված հանրային տրանսպորտային միջոցների (ավտոբուսների) կայանատեղեր՝ հաշվի առնելով այցելուների մեծ հոսքերի տարանջատման, արհեստական ժամանակավոր պատնեշների տեղադրման և անվտանգության ապահովումը:</w:t>
      </w:r>
    </w:p>
    <w:p w14:paraId="06D3572F"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Բնության գեղատեսիլ վայրերում, մշակույթի հուշարձանների մոտ կազմակերպվող հանգստի գոտիների տարածքներում ավտոկայանատեղեր պետք է նախատեսել</w:t>
      </w:r>
      <w:r w:rsidRPr="006D78A0">
        <w:rPr>
          <w:rFonts w:ascii="Cambria Math" w:eastAsia="Tahoma" w:hAnsi="Cambria Math" w:cs="Cambria Math"/>
          <w:szCs w:val="24"/>
        </w:rPr>
        <w:t>՝</w:t>
      </w:r>
    </w:p>
    <w:p w14:paraId="74C46C94" w14:textId="77777777" w:rsidR="008E7B16" w:rsidRPr="006D78A0" w:rsidRDefault="008E7B16" w:rsidP="008E7B16">
      <w:pPr>
        <w:pStyle w:val="ListParagraph"/>
        <w:numPr>
          <w:ilvl w:val="0"/>
          <w:numId w:val="12"/>
        </w:numPr>
        <w:tabs>
          <w:tab w:val="left" w:pos="851"/>
          <w:tab w:val="left" w:pos="993"/>
        </w:tabs>
        <w:spacing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 xml:space="preserve">I կարգի ճանապարհներին կից՝ 20-40, </w:t>
      </w:r>
    </w:p>
    <w:p w14:paraId="2E86670C" w14:textId="77777777" w:rsidR="008E7B16" w:rsidRPr="006D78A0" w:rsidRDefault="008E7B16" w:rsidP="008E7B16">
      <w:pPr>
        <w:pStyle w:val="ListParagraph"/>
        <w:numPr>
          <w:ilvl w:val="0"/>
          <w:numId w:val="12"/>
        </w:numPr>
        <w:tabs>
          <w:tab w:val="left" w:pos="851"/>
          <w:tab w:val="left" w:pos="993"/>
        </w:tabs>
        <w:spacing w:line="360" w:lineRule="auto"/>
        <w:jc w:val="both"/>
        <w:rPr>
          <w:rFonts w:ascii="GHEA Grapalat" w:eastAsia="Tahoma" w:hAnsi="GHEA Grapalat" w:cs="Tahoma"/>
          <w:szCs w:val="24"/>
          <w:lang w:val="hy-AM"/>
        </w:rPr>
      </w:pPr>
      <w:r w:rsidRPr="006D78A0">
        <w:rPr>
          <w:rFonts w:ascii="GHEA Grapalat" w:eastAsia="Tahoma" w:hAnsi="GHEA Grapalat" w:cs="Tahoma"/>
          <w:szCs w:val="24"/>
          <w:lang w:val="en-US"/>
        </w:rPr>
        <w:t>II</w:t>
      </w:r>
      <w:r w:rsidRPr="006D78A0">
        <w:rPr>
          <w:rFonts w:ascii="GHEA Grapalat" w:eastAsia="Tahoma" w:hAnsi="GHEA Grapalat" w:cs="Tahoma"/>
          <w:szCs w:val="24"/>
          <w:lang w:val="hy-AM"/>
        </w:rPr>
        <w:t xml:space="preserve"> կարգի ճանապարհներին կից՝ 15-20,</w:t>
      </w:r>
    </w:p>
    <w:p w14:paraId="752C05CE" w14:textId="77777777" w:rsidR="008E7B16" w:rsidRPr="006D78A0" w:rsidRDefault="008E7B16" w:rsidP="008E7B16">
      <w:pPr>
        <w:pStyle w:val="ListParagraph"/>
        <w:numPr>
          <w:ilvl w:val="0"/>
          <w:numId w:val="12"/>
        </w:numPr>
        <w:tabs>
          <w:tab w:val="left" w:pos="851"/>
          <w:tab w:val="left" w:pos="993"/>
        </w:tabs>
        <w:spacing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 xml:space="preserve">III, IV կարգի ճանապարհներին կից՝ 10 ավտոմոբիլի համար: </w:t>
      </w:r>
    </w:p>
    <w:p w14:paraId="34E7B6DC"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Հանգստյան գոտու տարածքում տեղակայված ավտոկայանատեղերում կարող են նախատեսվել ավտոմոբիլների  տեխնիկական սպասարկման կետեր:</w:t>
      </w:r>
    </w:p>
    <w:p w14:paraId="385ED5B0" w14:textId="77777777" w:rsidR="008E7B16" w:rsidRPr="00305EEF"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Հանգստյան գոտու տարածքում տեղակայված </w:t>
      </w:r>
      <w:r w:rsidRPr="006D78A0">
        <w:rPr>
          <w:rFonts w:eastAsia="Tahoma" w:cs="Tahoma"/>
          <w:iCs/>
          <w:szCs w:val="24"/>
        </w:rPr>
        <w:t>ավտոկայանատեղերը պարտադիր</w:t>
      </w:r>
      <w:r w:rsidRPr="006D78A0">
        <w:rPr>
          <w:rFonts w:eastAsia="Tahoma" w:cs="Tahoma"/>
          <w:szCs w:val="24"/>
        </w:rPr>
        <w:t xml:space="preserve"> </w:t>
      </w:r>
      <w:r w:rsidRPr="006D78A0">
        <w:rPr>
          <w:bCs/>
          <w:szCs w:val="24"/>
        </w:rPr>
        <w:t xml:space="preserve">կարգով պետք է ունենան էլեկտրամոբիլների (այդ թվում հիբրիդային) արագ լիցքավորման առնվազն երկու սարք։ </w:t>
      </w:r>
    </w:p>
    <w:p w14:paraId="29388A85" w14:textId="77777777" w:rsidR="008E7B16" w:rsidRPr="006D78A0" w:rsidRDefault="008E7B16" w:rsidP="008E7B16">
      <w:pPr>
        <w:pStyle w:val="1"/>
        <w:numPr>
          <w:ilvl w:val="0"/>
          <w:numId w:val="0"/>
        </w:numPr>
        <w:tabs>
          <w:tab w:val="left" w:pos="851"/>
        </w:tabs>
        <w:spacing w:before="0" w:after="0"/>
        <w:ind w:left="786"/>
        <w:rPr>
          <w:szCs w:val="24"/>
        </w:rPr>
      </w:pPr>
    </w:p>
    <w:p w14:paraId="7926D206" w14:textId="77777777" w:rsidR="008E7B16" w:rsidRPr="006D78A0" w:rsidRDefault="008E7B16" w:rsidP="008E7B16">
      <w:pPr>
        <w:pStyle w:val="ListParagraph"/>
        <w:spacing w:line="360" w:lineRule="auto"/>
        <w:ind w:left="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5. ԾԱՎԱԼԱՏԱՐԱԾՔԱՅԻՆ ԵՎ ԿՈՆՍՏՐՈՒԿՏԻՎ ԼՈՒԾՈՒՄՆԵՐ</w:t>
      </w:r>
    </w:p>
    <w:p w14:paraId="61543BD8" w14:textId="77777777" w:rsidR="008E7B16" w:rsidRPr="006D78A0" w:rsidRDefault="008E7B16" w:rsidP="008E7B16">
      <w:pPr>
        <w:pStyle w:val="ListParagraph"/>
        <w:spacing w:line="360" w:lineRule="auto"/>
        <w:ind w:left="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5</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1</w:t>
      </w:r>
      <w:r w:rsidRPr="006D78A0">
        <w:rPr>
          <w:rFonts w:eastAsia="Arial"/>
          <w:b/>
          <w:bCs/>
          <w:color w:val="000000" w:themeColor="text1"/>
          <w:szCs w:val="24"/>
          <w:lang w:val="hy-AM"/>
        </w:rPr>
        <w:t>․</w:t>
      </w:r>
      <w:r w:rsidRPr="006D78A0">
        <w:rPr>
          <w:rFonts w:ascii="GHEA Grapalat" w:eastAsia="Arial" w:hAnsi="GHEA Grapalat" w:cs="Arial"/>
          <w:b/>
          <w:bCs/>
          <w:color w:val="000000" w:themeColor="text1"/>
          <w:szCs w:val="24"/>
          <w:lang w:val="hy-AM"/>
        </w:rPr>
        <w:t xml:space="preserve"> </w:t>
      </w:r>
      <w:r w:rsidRPr="006D78A0">
        <w:rPr>
          <w:rFonts w:ascii="GHEA Grapalat" w:eastAsia="Arial" w:hAnsi="GHEA Grapalat" w:cs="Arial"/>
          <w:b/>
          <w:bCs/>
          <w:szCs w:val="24"/>
          <w:lang w:val="hy-AM"/>
        </w:rPr>
        <w:t>ԸՆԴՀԱՆՈՒՐ ՊԱՀԱՆՋՆԵՐ</w:t>
      </w:r>
    </w:p>
    <w:p w14:paraId="7788BD7C" w14:textId="77777777" w:rsidR="008E7B16" w:rsidRPr="006D78A0" w:rsidRDefault="008E7B16" w:rsidP="008E7B16">
      <w:pPr>
        <w:pStyle w:val="1"/>
        <w:numPr>
          <w:ilvl w:val="0"/>
          <w:numId w:val="0"/>
        </w:numPr>
        <w:tabs>
          <w:tab w:val="left" w:pos="851"/>
        </w:tabs>
        <w:spacing w:before="0" w:after="0"/>
        <w:ind w:left="720"/>
        <w:rPr>
          <w:szCs w:val="24"/>
        </w:rPr>
      </w:pPr>
    </w:p>
    <w:p w14:paraId="53DA2D1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Ավտոկայանատեղերի տեղակայման տարածքը, ծավալահատակագծային, ճարտարապետական և կոնստրուկտիվ լուծումները, դրանց կազմը սահմանվում են նախագծման առաջադրանքով։</w:t>
      </w:r>
    </w:p>
    <w:p w14:paraId="7400ACAF" w14:textId="77777777" w:rsidR="008E7B16" w:rsidRPr="006D78A0" w:rsidRDefault="008E7B16" w:rsidP="008E7B16">
      <w:pPr>
        <w:pStyle w:val="ListParagraph"/>
        <w:numPr>
          <w:ilvl w:val="0"/>
          <w:numId w:val="24"/>
        </w:numPr>
        <w:tabs>
          <w:tab w:val="left" w:pos="993"/>
        </w:tabs>
        <w:spacing w:before="49" w:after="200" w:line="360" w:lineRule="auto"/>
        <w:jc w:val="both"/>
        <w:rPr>
          <w:rFonts w:ascii="GHEA Grapalat" w:hAnsi="GHEA Grapalat"/>
          <w:szCs w:val="24"/>
          <w:lang w:val="hy-AM"/>
        </w:rPr>
      </w:pPr>
      <w:r w:rsidRPr="006D78A0">
        <w:rPr>
          <w:rFonts w:ascii="GHEA Grapalat" w:hAnsi="GHEA Grapalat"/>
          <w:szCs w:val="24"/>
          <w:lang w:val="hy-AM"/>
        </w:rPr>
        <w:t xml:space="preserve">Տրանսպորտային միջոցների երկարաժամկետ կայանման համար նախատեսված ավտոկայանատեղերը պետք է ներառեն բաց տարածքներ, սպասարկող անձնակազմի,  սարքավորումների պահեստավորման և օժանդակ (կոմունալ) սենքեր ու հարմարություններ։ Անհրաժեշտության դեպքում կարող են նախատեսվել՝ </w:t>
      </w:r>
      <w:r w:rsidRPr="006D78A0">
        <w:rPr>
          <w:rFonts w:ascii="GHEA Grapalat" w:hAnsi="GHEA Grapalat"/>
          <w:szCs w:val="24"/>
          <w:lang w:val="hy-AM"/>
        </w:rPr>
        <w:lastRenderedPageBreak/>
        <w:t xml:space="preserve">տրանսպորտային միջոցների տեխնիկական սպասարկման, վերանորոգման կայաններ և լվացման կետեր, ինչպես նաև   ինքնասպասարկման կետեր՝ զննման փոսեր (էստակադա)։ </w:t>
      </w:r>
    </w:p>
    <w:p w14:paraId="58EDB3E7" w14:textId="77777777" w:rsidR="008E7B16" w:rsidRPr="006D78A0" w:rsidRDefault="008E7B16" w:rsidP="008E7B16">
      <w:pPr>
        <w:pStyle w:val="ListParagraph"/>
        <w:numPr>
          <w:ilvl w:val="0"/>
          <w:numId w:val="24"/>
        </w:numPr>
        <w:tabs>
          <w:tab w:val="left" w:pos="993"/>
        </w:tabs>
        <w:spacing w:before="49" w:after="200" w:line="360" w:lineRule="auto"/>
        <w:jc w:val="both"/>
        <w:rPr>
          <w:rFonts w:ascii="GHEA Grapalat" w:hAnsi="GHEA Grapalat"/>
          <w:szCs w:val="24"/>
          <w:lang w:val="hy-AM"/>
        </w:rPr>
      </w:pPr>
      <w:r w:rsidRPr="006D78A0">
        <w:rPr>
          <w:rFonts w:ascii="GHEA Grapalat" w:hAnsi="GHEA Grapalat"/>
          <w:szCs w:val="24"/>
          <w:lang w:val="hy-AM"/>
        </w:rPr>
        <w:t xml:space="preserve">Ստորգետնյա բազմահարկ ավտոկայանատեղերում տեխնիկական սպասարկման և վերանորոգման կայանները, ավտոլվացման կետերը, պահեստային օժանդակ (կոմունալ) սենքերը, հրդեհաշիջման և ջրամատակարարման պոմպակայանները, ինչպես նաև չոր տիպի տրանսֆորմատորային սենքերը կարող են տեղակայվել ստորգետնյա առաջին հարկից ոչ ցածր։ </w:t>
      </w:r>
    </w:p>
    <w:p w14:paraId="321B8859" w14:textId="77777777" w:rsidR="008E7B16" w:rsidRPr="006D78A0" w:rsidRDefault="008E7B16" w:rsidP="008E7B16">
      <w:pPr>
        <w:pStyle w:val="ListParagraph"/>
        <w:numPr>
          <w:ilvl w:val="0"/>
          <w:numId w:val="24"/>
        </w:numPr>
        <w:tabs>
          <w:tab w:val="left" w:pos="1419"/>
        </w:tabs>
        <w:spacing w:before="49" w:after="200" w:line="360" w:lineRule="auto"/>
        <w:jc w:val="both"/>
        <w:rPr>
          <w:rFonts w:ascii="GHEA Grapalat" w:hAnsi="GHEA Grapalat"/>
          <w:szCs w:val="24"/>
          <w:lang w:val="hy-AM"/>
        </w:rPr>
      </w:pPr>
      <w:r w:rsidRPr="006D78A0">
        <w:rPr>
          <w:rFonts w:ascii="GHEA Grapalat" w:hAnsi="GHEA Grapalat"/>
          <w:szCs w:val="24"/>
          <w:lang w:val="hy-AM"/>
        </w:rPr>
        <w:t>Վերգետնյա բազմահարկ ավտոկայանատեղերում տեխնիկական սպասարկման և վերանորոգման կայանները կարող են տեղակայվել միայն առաջին և վերջին հարկերում։</w:t>
      </w:r>
    </w:p>
    <w:p w14:paraId="654A9998" w14:textId="77777777" w:rsidR="008E7B16" w:rsidRPr="006D78A0" w:rsidRDefault="008E7B16" w:rsidP="008E7B16">
      <w:pPr>
        <w:pStyle w:val="ListParagraph"/>
        <w:numPr>
          <w:ilvl w:val="0"/>
          <w:numId w:val="24"/>
        </w:numPr>
        <w:tabs>
          <w:tab w:val="left" w:pos="1419"/>
        </w:tabs>
        <w:spacing w:before="49" w:after="200" w:line="360" w:lineRule="auto"/>
        <w:jc w:val="both"/>
        <w:rPr>
          <w:rFonts w:ascii="GHEA Grapalat" w:hAnsi="GHEA Grapalat"/>
          <w:szCs w:val="24"/>
          <w:lang w:val="hy-AM"/>
        </w:rPr>
      </w:pPr>
      <w:r w:rsidRPr="006D78A0">
        <w:rPr>
          <w:rFonts w:ascii="GHEA Grapalat" w:hAnsi="GHEA Grapalat"/>
          <w:szCs w:val="24"/>
          <w:lang w:val="hy-AM"/>
        </w:rPr>
        <w:t>Ավտոլվացման կետերի քանակը որոշվում է այն հաշվարկով, որ ավտոլվացման կետը օրվա ընթացքում օգտագործվում է մշտական պահման  համար նախատեսված կայանատեղերի ընդհանուր հզորության մոտ 10%-ի և ժամանակավոր կայանման համար նախատեսված կայանատեղերի ընդհանուր հզորության մոտ 5%-ի չափով։ Այս դեպքում անհրաժեշտ է հաշվի առնել լվացման կետի թողունակությունը (ձեռքով լվացման դեպքում՝ 3-4 մեքենա/ժամ, մեխանիզացվածի դեպքում՝ 10-12 ավտոմոբիլ/ժամ)։</w:t>
      </w:r>
    </w:p>
    <w:p w14:paraId="79F33F32" w14:textId="77777777" w:rsidR="008E7B16" w:rsidRPr="006D78A0" w:rsidRDefault="008E7B16" w:rsidP="008E7B16">
      <w:pPr>
        <w:pStyle w:val="ListParagraph"/>
        <w:numPr>
          <w:ilvl w:val="0"/>
          <w:numId w:val="24"/>
        </w:numPr>
        <w:tabs>
          <w:tab w:val="left" w:pos="1419"/>
        </w:tabs>
        <w:spacing w:before="49" w:after="200" w:line="360" w:lineRule="auto"/>
        <w:jc w:val="both"/>
        <w:rPr>
          <w:rFonts w:ascii="GHEA Grapalat" w:hAnsi="GHEA Grapalat"/>
          <w:szCs w:val="24"/>
          <w:lang w:val="hy-AM"/>
        </w:rPr>
      </w:pPr>
      <w:r w:rsidRPr="006D78A0">
        <w:rPr>
          <w:rFonts w:ascii="GHEA Grapalat" w:hAnsi="GHEA Grapalat"/>
          <w:szCs w:val="24"/>
          <w:lang w:val="hy-AM"/>
        </w:rPr>
        <w:t>Ձեռքով լվացման կետերի (սենքի) բարձրությունը հատակի մակարդակից մինչև առաստաղի դուրս ցցված շինությունների հատակը  պետք է լինի ոչ պակաս  2.5մ, մեխանիզացված լվացման կետերում՝ կիրառվող սարքավորումների տեխնիկական և շահագործման փաստաթղթերի համաձայն ոչ պակաս  3.6 մ:</w:t>
      </w:r>
    </w:p>
    <w:p w14:paraId="03CC5F59" w14:textId="77777777" w:rsidR="008E7B16" w:rsidRPr="006D78A0" w:rsidRDefault="008E7B16" w:rsidP="008E7B16">
      <w:pPr>
        <w:pStyle w:val="ListParagraph"/>
        <w:numPr>
          <w:ilvl w:val="0"/>
          <w:numId w:val="24"/>
        </w:numPr>
        <w:spacing w:after="200" w:line="360" w:lineRule="auto"/>
        <w:jc w:val="both"/>
        <w:rPr>
          <w:rFonts w:ascii="GHEA Grapalat" w:hAnsi="GHEA Grapalat"/>
          <w:szCs w:val="24"/>
          <w:lang w:val="hy-AM"/>
        </w:rPr>
      </w:pPr>
      <w:r w:rsidRPr="006D78A0">
        <w:rPr>
          <w:rFonts w:ascii="GHEA Grapalat" w:hAnsi="GHEA Grapalat"/>
          <w:szCs w:val="24"/>
          <w:lang w:val="hy-AM"/>
        </w:rPr>
        <w:t>Տրանսպորտային միջոցների մշտական</w:t>
      </w:r>
      <w:r w:rsidRPr="006D78A0">
        <w:rPr>
          <w:rFonts w:ascii="Cambria Math" w:hAnsi="Cambria Math" w:cs="Cambria Math"/>
          <w:szCs w:val="24"/>
          <w:lang w:val="hy-AM"/>
        </w:rPr>
        <w:t xml:space="preserve"> </w:t>
      </w:r>
      <w:r w:rsidRPr="006D78A0">
        <w:rPr>
          <w:rFonts w:ascii="GHEA Grapalat" w:hAnsi="GHEA Grapalat"/>
          <w:szCs w:val="24"/>
          <w:lang w:val="hy-AM"/>
        </w:rPr>
        <w:t>պահման համար նախատեսված կայանատեղերում խորհուրդ է տրվում նախատեսել մեկ տեխնիկական  սպասարկման և վերանորոգման կայան 100-200 կայանատեղիի համար և մեկ կայան՝ յուրաքանչյուր հաջորդ 200 կայանատեղիի համար:</w:t>
      </w:r>
    </w:p>
    <w:p w14:paraId="52728850" w14:textId="77777777" w:rsidR="008E7B16" w:rsidRPr="006D78A0" w:rsidRDefault="008E7B16" w:rsidP="008E7B16">
      <w:pPr>
        <w:pStyle w:val="ListParagraph"/>
        <w:numPr>
          <w:ilvl w:val="0"/>
          <w:numId w:val="24"/>
        </w:numPr>
        <w:spacing w:after="200" w:line="360" w:lineRule="auto"/>
        <w:jc w:val="both"/>
        <w:rPr>
          <w:rFonts w:ascii="GHEA Grapalat" w:hAnsi="GHEA Grapalat"/>
          <w:szCs w:val="24"/>
          <w:lang w:val="hy-AM"/>
        </w:rPr>
      </w:pPr>
      <w:r w:rsidRPr="006D78A0">
        <w:rPr>
          <w:rFonts w:ascii="GHEA Grapalat" w:hAnsi="GHEA Grapalat"/>
          <w:szCs w:val="24"/>
          <w:lang w:val="hy-AM"/>
        </w:rPr>
        <w:t>Սպասարկման և վերանորոգման կայանները պետք է տեղակայված լինեն փակ տարածքներում: Բաց տարածքներում կարող են իրականացվել անվադողերի փչում, լուսարձակների կարգավորում և մեքենայի սրահի մաքրում։</w:t>
      </w:r>
    </w:p>
    <w:p w14:paraId="0EE43AA2" w14:textId="77777777" w:rsidR="008E7B16" w:rsidRPr="006D78A0" w:rsidRDefault="008E7B16" w:rsidP="008E7B16">
      <w:pPr>
        <w:pStyle w:val="ListParagraph"/>
        <w:numPr>
          <w:ilvl w:val="0"/>
          <w:numId w:val="24"/>
        </w:numPr>
        <w:spacing w:after="200" w:line="360" w:lineRule="auto"/>
        <w:jc w:val="both"/>
        <w:rPr>
          <w:rFonts w:ascii="GHEA Grapalat" w:hAnsi="GHEA Grapalat"/>
          <w:szCs w:val="24"/>
          <w:lang w:val="hy-AM"/>
        </w:rPr>
      </w:pPr>
      <w:r w:rsidRPr="006D78A0">
        <w:rPr>
          <w:rFonts w:ascii="GHEA Grapalat" w:hAnsi="GHEA Grapalat"/>
          <w:szCs w:val="24"/>
          <w:lang w:val="hy-AM"/>
        </w:rPr>
        <w:t xml:space="preserve">Սպասարկման և վերանորոգման կայանների տարածքի մակերեսը  որոշվում է դրանցից յուրաքանչյուրում տեղադրված տեխնիկակական կայանքների  քանակով և տեխնոլոգիական սարքավորումների հավաքածուով: Տեխնոլոգիական </w:t>
      </w:r>
      <w:r w:rsidRPr="006D78A0">
        <w:rPr>
          <w:rFonts w:ascii="GHEA Grapalat" w:hAnsi="GHEA Grapalat"/>
          <w:szCs w:val="24"/>
          <w:lang w:val="hy-AM"/>
        </w:rPr>
        <w:lastRenderedPageBreak/>
        <w:t>սարքավորումների տեղադրումը պետք է իրականացվի՝ հաշվի առնելով սպասարկման հարմարավետությունը և անվտանգության պահանջները։</w:t>
      </w:r>
    </w:p>
    <w:p w14:paraId="64AA1CF6" w14:textId="77777777" w:rsidR="008E7B16" w:rsidRPr="006D78A0" w:rsidRDefault="008E7B16" w:rsidP="008E7B16">
      <w:pPr>
        <w:pStyle w:val="ListParagraph"/>
        <w:numPr>
          <w:ilvl w:val="0"/>
          <w:numId w:val="24"/>
        </w:numPr>
        <w:spacing w:after="200" w:line="360" w:lineRule="auto"/>
        <w:jc w:val="both"/>
        <w:rPr>
          <w:rFonts w:ascii="GHEA Grapalat" w:hAnsi="GHEA Grapalat"/>
          <w:szCs w:val="24"/>
          <w:lang w:val="hy-AM"/>
        </w:rPr>
      </w:pPr>
      <w:r w:rsidRPr="006D78A0">
        <w:rPr>
          <w:rFonts w:ascii="GHEA Grapalat" w:hAnsi="GHEA Grapalat"/>
          <w:szCs w:val="24"/>
          <w:lang w:val="hy-AM"/>
        </w:rPr>
        <w:t>Ավտոմեքենաների, ինչպես նաև սպասարկման և վերանորոգման կայաններում ու լվացման կետերում ավտոմեքենաների  և շինության կառուցվածքների տարրերի միջև հեռավորությունները պետք է հաշվի առնվեն աղյուսակ 1-ի համաձայն։</w:t>
      </w:r>
    </w:p>
    <w:p w14:paraId="6D25E77A" w14:textId="77777777" w:rsidR="008E7B16" w:rsidRPr="006D78A0" w:rsidRDefault="008E7B16" w:rsidP="008E7B16">
      <w:pPr>
        <w:pStyle w:val="ListParagraph"/>
        <w:spacing w:line="360" w:lineRule="auto"/>
        <w:jc w:val="right"/>
        <w:rPr>
          <w:rFonts w:ascii="GHEA Grapalat" w:hAnsi="GHEA Grapalat"/>
          <w:szCs w:val="24"/>
          <w:lang w:val="hy-AM"/>
        </w:rPr>
      </w:pPr>
      <w:r w:rsidRPr="006D78A0">
        <w:rPr>
          <w:rFonts w:ascii="GHEA Grapalat" w:hAnsi="GHEA Grapalat"/>
          <w:sz w:val="21"/>
          <w:lang w:val="hy-AM"/>
        </w:rPr>
        <w:t>Աղյուսակ 1</w:t>
      </w:r>
    </w:p>
    <w:tbl>
      <w:tblPr>
        <w:tblStyle w:val="TableNormal1"/>
        <w:tblW w:w="9430" w:type="dxa"/>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5"/>
        <w:gridCol w:w="1223"/>
        <w:gridCol w:w="1377"/>
        <w:gridCol w:w="1530"/>
        <w:gridCol w:w="3195"/>
      </w:tblGrid>
      <w:tr w:rsidR="008E7B16" w:rsidRPr="006D78A0" w14:paraId="21A97093" w14:textId="77777777" w:rsidTr="003E1F34">
        <w:trPr>
          <w:trHeight w:val="586"/>
        </w:trPr>
        <w:tc>
          <w:tcPr>
            <w:tcW w:w="2105" w:type="dxa"/>
            <w:vMerge w:val="restart"/>
          </w:tcPr>
          <w:p w14:paraId="622E128D" w14:textId="77777777" w:rsidR="008E7B16" w:rsidRPr="00321AA3" w:rsidRDefault="008E7B16" w:rsidP="003E1F34">
            <w:pPr>
              <w:pStyle w:val="TableParagraph"/>
              <w:ind w:left="78" w:right="38"/>
              <w:rPr>
                <w:rFonts w:ascii="GHEA Grapalat" w:hAnsi="GHEA Grapalat"/>
                <w:sz w:val="18"/>
                <w:szCs w:val="18"/>
              </w:rPr>
            </w:pPr>
          </w:p>
          <w:p w14:paraId="1C8AA655" w14:textId="77777777" w:rsidR="008E7B16" w:rsidRPr="00321AA3" w:rsidRDefault="008E7B16" w:rsidP="003E1F34">
            <w:pPr>
              <w:pStyle w:val="TableParagraph"/>
              <w:spacing w:before="170"/>
              <w:ind w:left="78" w:right="38"/>
              <w:rPr>
                <w:rFonts w:ascii="GHEA Grapalat" w:hAnsi="GHEA Grapalat"/>
                <w:sz w:val="18"/>
                <w:szCs w:val="18"/>
              </w:rPr>
            </w:pPr>
          </w:p>
          <w:p w14:paraId="0E1BCF11" w14:textId="77777777" w:rsidR="008E7B16" w:rsidRPr="00321AA3" w:rsidRDefault="008E7B16" w:rsidP="003E1F34">
            <w:pPr>
              <w:pStyle w:val="TableParagraph"/>
              <w:spacing w:before="1"/>
              <w:ind w:left="78" w:right="38"/>
              <w:rPr>
                <w:rFonts w:ascii="GHEA Grapalat" w:hAnsi="GHEA Grapalat"/>
                <w:sz w:val="18"/>
                <w:szCs w:val="18"/>
                <w:lang w:val="hy-AM"/>
              </w:rPr>
            </w:pPr>
            <w:r w:rsidRPr="00321AA3">
              <w:rPr>
                <w:rFonts w:ascii="GHEA Grapalat" w:hAnsi="GHEA Grapalat"/>
                <w:spacing w:val="-7"/>
                <w:sz w:val="18"/>
                <w:szCs w:val="18"/>
                <w:lang w:val="hy-AM"/>
              </w:rPr>
              <w:t>Պաշտպանական գոտիներ</w:t>
            </w:r>
          </w:p>
        </w:tc>
        <w:tc>
          <w:tcPr>
            <w:tcW w:w="1223" w:type="dxa"/>
            <w:vMerge w:val="restart"/>
          </w:tcPr>
          <w:p w14:paraId="5BE37DE4" w14:textId="77777777" w:rsidR="008E7B16" w:rsidRPr="00321AA3" w:rsidRDefault="008E7B16" w:rsidP="003E1F34">
            <w:pPr>
              <w:pStyle w:val="TableParagraph"/>
              <w:ind w:left="78" w:right="38"/>
              <w:rPr>
                <w:rFonts w:ascii="GHEA Grapalat" w:hAnsi="GHEA Grapalat"/>
                <w:sz w:val="18"/>
                <w:szCs w:val="18"/>
              </w:rPr>
            </w:pPr>
          </w:p>
          <w:p w14:paraId="41616EF1" w14:textId="77777777" w:rsidR="008E7B16" w:rsidRPr="00321AA3" w:rsidRDefault="008E7B16" w:rsidP="003E1F34">
            <w:pPr>
              <w:pStyle w:val="TableParagraph"/>
              <w:spacing w:before="23"/>
              <w:ind w:left="78" w:right="38"/>
              <w:rPr>
                <w:rFonts w:ascii="GHEA Grapalat" w:hAnsi="GHEA Grapalat"/>
                <w:sz w:val="18"/>
                <w:szCs w:val="18"/>
              </w:rPr>
            </w:pPr>
          </w:p>
          <w:p w14:paraId="51E9E898" w14:textId="77777777" w:rsidR="008E7B16" w:rsidRPr="00321AA3" w:rsidRDefault="008E7B16" w:rsidP="003E1F34">
            <w:pPr>
              <w:pStyle w:val="TableParagraph"/>
              <w:spacing w:line="290" w:lineRule="auto"/>
              <w:ind w:left="78" w:right="38"/>
              <w:rPr>
                <w:rFonts w:ascii="GHEA Grapalat" w:hAnsi="GHEA Grapalat"/>
                <w:sz w:val="18"/>
                <w:szCs w:val="18"/>
              </w:rPr>
            </w:pPr>
            <w:r w:rsidRPr="00321AA3">
              <w:rPr>
                <w:rFonts w:ascii="GHEA Grapalat" w:hAnsi="GHEA Grapalat"/>
                <w:spacing w:val="-8"/>
                <w:sz w:val="18"/>
                <w:szCs w:val="18"/>
              </w:rPr>
              <w:t>Նշանակություն</w:t>
            </w:r>
          </w:p>
        </w:tc>
        <w:tc>
          <w:tcPr>
            <w:tcW w:w="2907" w:type="dxa"/>
            <w:gridSpan w:val="2"/>
          </w:tcPr>
          <w:p w14:paraId="158CEF48" w14:textId="77777777" w:rsidR="008E7B16" w:rsidRPr="006D78A0" w:rsidRDefault="008E7B16" w:rsidP="003E1F34">
            <w:pPr>
              <w:pStyle w:val="TableParagraph"/>
              <w:spacing w:before="52"/>
              <w:ind w:left="78" w:right="38"/>
              <w:rPr>
                <w:rFonts w:ascii="GHEA Grapalat" w:hAnsi="GHEA Grapalat"/>
                <w:sz w:val="20"/>
                <w:szCs w:val="20"/>
              </w:rPr>
            </w:pPr>
            <w:r w:rsidRPr="006D78A0">
              <w:rPr>
                <w:rFonts w:ascii="GHEA Grapalat" w:hAnsi="GHEA Grapalat"/>
                <w:spacing w:val="-7"/>
                <w:sz w:val="20"/>
                <w:szCs w:val="20"/>
              </w:rPr>
              <w:t xml:space="preserve">Հեռավորություններ </w:t>
            </w:r>
            <w:r w:rsidRPr="006D78A0">
              <w:rPr>
                <w:rFonts w:ascii="GHEA Grapalat" w:hAnsi="GHEA Grapalat"/>
                <w:spacing w:val="-7"/>
                <w:sz w:val="20"/>
                <w:szCs w:val="20"/>
                <w:lang w:val="hy-AM"/>
              </w:rPr>
              <w:t>ավտո</w:t>
            </w:r>
            <w:r w:rsidRPr="006D78A0">
              <w:rPr>
                <w:rFonts w:ascii="GHEA Grapalat" w:hAnsi="GHEA Grapalat"/>
                <w:spacing w:val="-7"/>
                <w:sz w:val="20"/>
                <w:szCs w:val="20"/>
              </w:rPr>
              <w:t>մեքենաներից</w:t>
            </w:r>
          </w:p>
        </w:tc>
        <w:tc>
          <w:tcPr>
            <w:tcW w:w="3195" w:type="dxa"/>
            <w:vMerge w:val="restart"/>
          </w:tcPr>
          <w:p w14:paraId="5AC44B63" w14:textId="77777777" w:rsidR="008E7B16" w:rsidRPr="006D78A0" w:rsidRDefault="008E7B16" w:rsidP="003E1F34">
            <w:pPr>
              <w:pStyle w:val="TableParagraph"/>
              <w:ind w:left="78" w:right="38"/>
              <w:rPr>
                <w:sz w:val="21"/>
              </w:rPr>
            </w:pPr>
          </w:p>
          <w:p w14:paraId="378CF194" w14:textId="77777777" w:rsidR="008E7B16" w:rsidRPr="006D78A0" w:rsidRDefault="008E7B16" w:rsidP="003E1F34">
            <w:pPr>
              <w:pStyle w:val="TableParagraph"/>
              <w:spacing w:before="170"/>
              <w:ind w:left="78" w:right="38"/>
              <w:rPr>
                <w:sz w:val="21"/>
              </w:rPr>
            </w:pPr>
          </w:p>
          <w:p w14:paraId="351C81B9" w14:textId="77777777" w:rsidR="008E7B16" w:rsidRPr="006D78A0" w:rsidRDefault="008E7B16" w:rsidP="003E1F34">
            <w:pPr>
              <w:pStyle w:val="TableParagraph"/>
              <w:spacing w:before="1"/>
              <w:ind w:left="78" w:right="38"/>
              <w:jc w:val="center"/>
              <w:rPr>
                <w:sz w:val="20"/>
                <w:szCs w:val="20"/>
                <w:lang w:val="hy-AM"/>
              </w:rPr>
            </w:pPr>
            <w:r w:rsidRPr="006D78A0">
              <w:rPr>
                <w:spacing w:val="-2"/>
                <w:sz w:val="20"/>
                <w:szCs w:val="20"/>
                <w:lang w:val="hy-AM"/>
              </w:rPr>
              <w:t>գծագիր</w:t>
            </w:r>
          </w:p>
        </w:tc>
      </w:tr>
      <w:tr w:rsidR="008E7B16" w:rsidRPr="006D78A0" w14:paraId="4435FA80" w14:textId="77777777" w:rsidTr="003E1F34">
        <w:trPr>
          <w:trHeight w:val="1006"/>
        </w:trPr>
        <w:tc>
          <w:tcPr>
            <w:tcW w:w="2105" w:type="dxa"/>
            <w:vMerge/>
            <w:tcBorders>
              <w:top w:val="nil"/>
            </w:tcBorders>
          </w:tcPr>
          <w:p w14:paraId="7C506D1F" w14:textId="77777777" w:rsidR="008E7B16" w:rsidRPr="006D78A0" w:rsidRDefault="008E7B16" w:rsidP="003E1F34">
            <w:pPr>
              <w:ind w:left="78" w:right="38"/>
              <w:rPr>
                <w:rFonts w:ascii="GHEA Grapalat" w:hAnsi="GHEA Grapalat"/>
                <w:sz w:val="20"/>
                <w:szCs w:val="20"/>
              </w:rPr>
            </w:pPr>
          </w:p>
        </w:tc>
        <w:tc>
          <w:tcPr>
            <w:tcW w:w="1223" w:type="dxa"/>
            <w:vMerge/>
            <w:tcBorders>
              <w:top w:val="nil"/>
            </w:tcBorders>
          </w:tcPr>
          <w:p w14:paraId="34774788" w14:textId="77777777" w:rsidR="008E7B16" w:rsidRPr="006D78A0" w:rsidRDefault="008E7B16" w:rsidP="003E1F34">
            <w:pPr>
              <w:ind w:left="78" w:right="38"/>
              <w:rPr>
                <w:rFonts w:ascii="GHEA Grapalat" w:hAnsi="GHEA Grapalat"/>
                <w:sz w:val="20"/>
                <w:szCs w:val="20"/>
              </w:rPr>
            </w:pPr>
          </w:p>
        </w:tc>
        <w:tc>
          <w:tcPr>
            <w:tcW w:w="1377" w:type="dxa"/>
          </w:tcPr>
          <w:p w14:paraId="5EFFFD41" w14:textId="77777777" w:rsidR="008E7B16" w:rsidRPr="00321AA3" w:rsidRDefault="008E7B16" w:rsidP="003E1F34">
            <w:pPr>
              <w:pStyle w:val="TableParagraph"/>
              <w:spacing w:before="207" w:line="290" w:lineRule="auto"/>
              <w:ind w:left="78" w:right="38"/>
              <w:rPr>
                <w:rFonts w:ascii="GHEA Grapalat" w:hAnsi="GHEA Grapalat"/>
                <w:sz w:val="16"/>
                <w:szCs w:val="16"/>
              </w:rPr>
            </w:pPr>
            <w:r w:rsidRPr="00321AA3">
              <w:rPr>
                <w:rFonts w:ascii="GHEA Grapalat" w:hAnsi="GHEA Grapalat"/>
                <w:spacing w:val="-6"/>
                <w:sz w:val="16"/>
                <w:szCs w:val="16"/>
              </w:rPr>
              <w:t>սպասարկման և վերանորոգման կետերում</w:t>
            </w:r>
          </w:p>
        </w:tc>
        <w:tc>
          <w:tcPr>
            <w:tcW w:w="1530" w:type="dxa"/>
          </w:tcPr>
          <w:p w14:paraId="1DA38015" w14:textId="77777777" w:rsidR="008E7B16" w:rsidRPr="00321AA3" w:rsidRDefault="008E7B16" w:rsidP="003E1F34">
            <w:pPr>
              <w:pStyle w:val="TableParagraph"/>
              <w:spacing w:before="207" w:line="290" w:lineRule="auto"/>
              <w:ind w:left="78" w:right="38"/>
              <w:rPr>
                <w:rFonts w:ascii="GHEA Grapalat" w:hAnsi="GHEA Grapalat"/>
                <w:sz w:val="16"/>
                <w:szCs w:val="16"/>
                <w:lang w:val="hy-AM"/>
              </w:rPr>
            </w:pPr>
            <w:r w:rsidRPr="00321AA3">
              <w:rPr>
                <w:rFonts w:ascii="GHEA Grapalat" w:hAnsi="GHEA Grapalat"/>
                <w:sz w:val="16"/>
                <w:szCs w:val="16"/>
                <w:lang w:val="hy-AM"/>
              </w:rPr>
              <w:t>Կայանատեղիում (կայանման/պ</w:t>
            </w:r>
            <w:r w:rsidRPr="00321AA3">
              <w:rPr>
                <w:rFonts w:ascii="GHEA Grapalat" w:hAnsi="GHEA Grapalat"/>
                <w:sz w:val="16"/>
                <w:szCs w:val="16"/>
              </w:rPr>
              <w:t>ահ</w:t>
            </w:r>
            <w:r w:rsidRPr="00321AA3">
              <w:rPr>
                <w:rFonts w:ascii="GHEA Grapalat" w:hAnsi="GHEA Grapalat"/>
                <w:sz w:val="16"/>
                <w:szCs w:val="16"/>
                <w:lang w:val="hy-AM"/>
              </w:rPr>
              <w:t>ման տարածքներում)</w:t>
            </w:r>
          </w:p>
        </w:tc>
        <w:tc>
          <w:tcPr>
            <w:tcW w:w="3195" w:type="dxa"/>
            <w:vMerge/>
            <w:tcBorders>
              <w:top w:val="nil"/>
            </w:tcBorders>
          </w:tcPr>
          <w:p w14:paraId="24755476" w14:textId="77777777" w:rsidR="008E7B16" w:rsidRPr="006D78A0" w:rsidRDefault="008E7B16" w:rsidP="003E1F34">
            <w:pPr>
              <w:ind w:left="78" w:right="38"/>
              <w:rPr>
                <w:sz w:val="2"/>
                <w:szCs w:val="2"/>
              </w:rPr>
            </w:pPr>
          </w:p>
        </w:tc>
      </w:tr>
      <w:tr w:rsidR="008E7B16" w:rsidRPr="006D78A0" w14:paraId="5D98D395" w14:textId="77777777" w:rsidTr="003E1F34">
        <w:trPr>
          <w:trHeight w:val="876"/>
        </w:trPr>
        <w:tc>
          <w:tcPr>
            <w:tcW w:w="2105" w:type="dxa"/>
          </w:tcPr>
          <w:p w14:paraId="65D7CCDA" w14:textId="77777777" w:rsidR="008E7B16" w:rsidRPr="006D78A0" w:rsidRDefault="008E7B16" w:rsidP="003E1F34">
            <w:pPr>
              <w:pStyle w:val="TableParagraph"/>
              <w:spacing w:before="1"/>
              <w:ind w:left="78" w:right="38"/>
              <w:rPr>
                <w:rFonts w:ascii="GHEA Grapalat" w:hAnsi="GHEA Grapalat"/>
                <w:sz w:val="20"/>
                <w:szCs w:val="20"/>
              </w:rPr>
            </w:pPr>
            <w:r w:rsidRPr="006D78A0">
              <w:rPr>
                <w:rFonts w:ascii="GHEA Grapalat" w:hAnsi="GHEA Grapalat"/>
                <w:spacing w:val="-4"/>
                <w:sz w:val="20"/>
                <w:szCs w:val="20"/>
                <w:lang w:val="hy-AM"/>
              </w:rPr>
              <w:t>1</w:t>
            </w:r>
            <w:r w:rsidRPr="006D78A0">
              <w:rPr>
                <w:rFonts w:ascii="Cambria Math" w:hAnsi="Cambria Math" w:cs="Cambria Math"/>
                <w:spacing w:val="-4"/>
                <w:sz w:val="20"/>
                <w:szCs w:val="20"/>
                <w:lang w:val="hy-AM"/>
              </w:rPr>
              <w:t>․</w:t>
            </w:r>
            <w:r w:rsidRPr="006D78A0">
              <w:rPr>
                <w:rFonts w:ascii="GHEA Grapalat" w:hAnsi="GHEA Grapalat"/>
                <w:spacing w:val="-4"/>
                <w:sz w:val="20"/>
                <w:szCs w:val="20"/>
              </w:rPr>
              <w:t>Մեքենայի ծայրից մինչև</w:t>
            </w:r>
            <w:r w:rsidRPr="006D78A0">
              <w:rPr>
                <w:rFonts w:ascii="GHEA Grapalat" w:hAnsi="GHEA Grapalat"/>
                <w:spacing w:val="-4"/>
                <w:sz w:val="20"/>
                <w:szCs w:val="20"/>
                <w:lang w:val="hy-AM"/>
              </w:rPr>
              <w:t xml:space="preserve"> </w:t>
            </w:r>
            <w:r w:rsidRPr="006D78A0">
              <w:rPr>
                <w:rFonts w:ascii="GHEA Grapalat" w:hAnsi="GHEA Grapalat"/>
                <w:spacing w:val="-4"/>
                <w:sz w:val="20"/>
                <w:szCs w:val="20"/>
              </w:rPr>
              <w:t>պատը</w:t>
            </w:r>
          </w:p>
        </w:tc>
        <w:tc>
          <w:tcPr>
            <w:tcW w:w="1223" w:type="dxa"/>
          </w:tcPr>
          <w:p w14:paraId="22DAA48F" w14:textId="77777777" w:rsidR="008E7B16" w:rsidRPr="006D78A0" w:rsidRDefault="008E7B16" w:rsidP="003E1F34">
            <w:pPr>
              <w:pStyle w:val="TableParagraph"/>
              <w:spacing w:before="48"/>
              <w:ind w:left="78" w:right="38"/>
              <w:rPr>
                <w:rFonts w:ascii="GHEA Grapalat" w:hAnsi="GHEA Grapalat"/>
                <w:sz w:val="20"/>
                <w:szCs w:val="20"/>
              </w:rPr>
            </w:pPr>
          </w:p>
          <w:p w14:paraId="38E7C1DD" w14:textId="77777777" w:rsidR="008E7B16" w:rsidRPr="006D78A0" w:rsidRDefault="008E7B16" w:rsidP="003E1F34">
            <w:pPr>
              <w:pStyle w:val="TableParagraph"/>
              <w:ind w:left="78" w:right="38"/>
              <w:jc w:val="center"/>
              <w:rPr>
                <w:rFonts w:ascii="GHEA Grapalat" w:hAnsi="GHEA Grapalat"/>
                <w:sz w:val="20"/>
                <w:szCs w:val="20"/>
                <w:lang w:val="en-US"/>
              </w:rPr>
            </w:pPr>
            <w:r w:rsidRPr="006D78A0">
              <w:rPr>
                <w:rFonts w:ascii="GHEA Grapalat" w:hAnsi="GHEA Grapalat"/>
                <w:spacing w:val="-10"/>
                <w:sz w:val="20"/>
                <w:szCs w:val="20"/>
                <w:lang w:val="en-US"/>
              </w:rPr>
              <w:t>a</w:t>
            </w:r>
          </w:p>
        </w:tc>
        <w:tc>
          <w:tcPr>
            <w:tcW w:w="1377" w:type="dxa"/>
          </w:tcPr>
          <w:p w14:paraId="2E0512CE" w14:textId="77777777" w:rsidR="008E7B16" w:rsidRPr="006D78A0" w:rsidRDefault="008E7B16" w:rsidP="003E1F34">
            <w:pPr>
              <w:pStyle w:val="TableParagraph"/>
              <w:spacing w:before="45"/>
              <w:ind w:left="78" w:right="38"/>
              <w:rPr>
                <w:rFonts w:ascii="GHEA Grapalat" w:hAnsi="GHEA Grapalat"/>
                <w:sz w:val="20"/>
                <w:szCs w:val="20"/>
              </w:rPr>
            </w:pPr>
          </w:p>
          <w:p w14:paraId="13AF224F"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5"/>
                <w:sz w:val="20"/>
                <w:szCs w:val="20"/>
              </w:rPr>
              <w:t>1,2</w:t>
            </w:r>
          </w:p>
        </w:tc>
        <w:tc>
          <w:tcPr>
            <w:tcW w:w="1530" w:type="dxa"/>
          </w:tcPr>
          <w:p w14:paraId="40C3F063" w14:textId="77777777" w:rsidR="008E7B16" w:rsidRPr="006D78A0" w:rsidRDefault="008E7B16" w:rsidP="003E1F34">
            <w:pPr>
              <w:pStyle w:val="TableParagraph"/>
              <w:spacing w:before="45"/>
              <w:ind w:left="78" w:right="38"/>
              <w:rPr>
                <w:rFonts w:ascii="GHEA Grapalat" w:hAnsi="GHEA Grapalat"/>
                <w:sz w:val="20"/>
                <w:szCs w:val="20"/>
              </w:rPr>
            </w:pPr>
          </w:p>
          <w:p w14:paraId="37E9EEF1"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5"/>
                <w:sz w:val="20"/>
                <w:szCs w:val="20"/>
              </w:rPr>
              <w:t>0,5</w:t>
            </w:r>
          </w:p>
        </w:tc>
        <w:tc>
          <w:tcPr>
            <w:tcW w:w="3195" w:type="dxa"/>
            <w:vMerge w:val="restart"/>
          </w:tcPr>
          <w:p w14:paraId="24805963" w14:textId="77777777" w:rsidR="008E7B16" w:rsidRPr="006D78A0" w:rsidRDefault="008E7B16" w:rsidP="003E1F34">
            <w:pPr>
              <w:pStyle w:val="TableParagraph"/>
              <w:spacing w:before="133" w:after="1"/>
              <w:ind w:left="78" w:right="38"/>
              <w:rPr>
                <w:sz w:val="20"/>
              </w:rPr>
            </w:pPr>
          </w:p>
          <w:p w14:paraId="6AF1E987" w14:textId="77777777" w:rsidR="008E7B16" w:rsidRPr="006D78A0" w:rsidRDefault="008E7B16" w:rsidP="003E1F34">
            <w:pPr>
              <w:pStyle w:val="TableParagraph"/>
              <w:ind w:left="78" w:right="38"/>
              <w:jc w:val="center"/>
              <w:rPr>
                <w:sz w:val="20"/>
              </w:rPr>
            </w:pPr>
            <w:r w:rsidRPr="006D78A0">
              <w:rPr>
                <w:noProof/>
                <w:lang w:val="ru-RU" w:eastAsia="ru-RU"/>
              </w:rPr>
              <w:drawing>
                <wp:inline distT="0" distB="0" distL="0" distR="0" wp14:anchorId="14300139" wp14:editId="10ABA454">
                  <wp:extent cx="1799590" cy="4340161"/>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0052" t="21842" r="32977" b="5412"/>
                          <a:stretch/>
                        </pic:blipFill>
                        <pic:spPr bwMode="auto">
                          <a:xfrm>
                            <a:off x="0" y="0"/>
                            <a:ext cx="1816138" cy="4380070"/>
                          </a:xfrm>
                          <a:prstGeom prst="rect">
                            <a:avLst/>
                          </a:prstGeom>
                          <a:ln>
                            <a:noFill/>
                          </a:ln>
                          <a:extLst>
                            <a:ext uri="{53640926-AAD7-44D8-BBD7-CCE9431645EC}">
                              <a14:shadowObscured xmlns:a14="http://schemas.microsoft.com/office/drawing/2010/main"/>
                            </a:ext>
                          </a:extLst>
                        </pic:spPr>
                      </pic:pic>
                    </a:graphicData>
                  </a:graphic>
                </wp:inline>
              </w:drawing>
            </w:r>
          </w:p>
        </w:tc>
      </w:tr>
      <w:tr w:rsidR="008E7B16" w:rsidRPr="006D78A0" w14:paraId="3B2D975B" w14:textId="77777777" w:rsidTr="003E1F34">
        <w:trPr>
          <w:trHeight w:val="1169"/>
        </w:trPr>
        <w:tc>
          <w:tcPr>
            <w:tcW w:w="2105" w:type="dxa"/>
          </w:tcPr>
          <w:p w14:paraId="4AF9D890" w14:textId="77777777" w:rsidR="008E7B16" w:rsidRPr="006D78A0" w:rsidRDefault="008E7B16" w:rsidP="003E1F34">
            <w:pPr>
              <w:pStyle w:val="TableParagraph"/>
              <w:spacing w:line="237" w:lineRule="exact"/>
              <w:ind w:left="78" w:right="38"/>
              <w:rPr>
                <w:rFonts w:ascii="GHEA Grapalat" w:hAnsi="GHEA Grapalat"/>
                <w:sz w:val="20"/>
                <w:szCs w:val="20"/>
              </w:rPr>
            </w:pPr>
            <w:r w:rsidRPr="006D78A0">
              <w:rPr>
                <w:rFonts w:ascii="GHEA Grapalat" w:hAnsi="GHEA Grapalat"/>
                <w:sz w:val="20"/>
                <w:szCs w:val="20"/>
                <w:lang w:val="hy-AM"/>
              </w:rPr>
              <w:t>2</w:t>
            </w:r>
            <w:r w:rsidRPr="006D78A0">
              <w:rPr>
                <w:rFonts w:ascii="Cambria Math" w:hAnsi="Cambria Math" w:cs="Cambria Math"/>
                <w:sz w:val="20"/>
                <w:szCs w:val="20"/>
                <w:lang w:val="hy-AM"/>
              </w:rPr>
              <w:t xml:space="preserve">․ </w:t>
            </w:r>
            <w:r w:rsidRPr="006D78A0">
              <w:rPr>
                <w:rFonts w:ascii="GHEA Grapalat" w:hAnsi="GHEA Grapalat"/>
                <w:sz w:val="20"/>
                <w:szCs w:val="20"/>
              </w:rPr>
              <w:t>Նույնը վերաբերում է նաև տեխնոլոգիական սարքավորումներին</w:t>
            </w:r>
          </w:p>
        </w:tc>
        <w:tc>
          <w:tcPr>
            <w:tcW w:w="1223" w:type="dxa"/>
          </w:tcPr>
          <w:p w14:paraId="6DF5F98E" w14:textId="77777777" w:rsidR="008E7B16" w:rsidRPr="006D78A0" w:rsidRDefault="008E7B16" w:rsidP="003E1F34">
            <w:pPr>
              <w:pStyle w:val="TableParagraph"/>
              <w:spacing w:before="194"/>
              <w:ind w:left="78" w:right="38"/>
              <w:rPr>
                <w:rFonts w:ascii="GHEA Grapalat" w:hAnsi="GHEA Grapalat"/>
                <w:sz w:val="20"/>
                <w:szCs w:val="20"/>
              </w:rPr>
            </w:pPr>
          </w:p>
          <w:p w14:paraId="1073B659" w14:textId="77777777" w:rsidR="008E7B16" w:rsidRPr="006D78A0" w:rsidRDefault="008E7B16" w:rsidP="003E1F34">
            <w:pPr>
              <w:pStyle w:val="TableParagraph"/>
              <w:spacing w:before="1"/>
              <w:ind w:left="78" w:right="38"/>
              <w:jc w:val="center"/>
              <w:rPr>
                <w:rFonts w:ascii="GHEA Grapalat" w:hAnsi="GHEA Grapalat"/>
                <w:sz w:val="20"/>
                <w:szCs w:val="20"/>
                <w:lang w:val="en-US"/>
              </w:rPr>
            </w:pPr>
            <w:r w:rsidRPr="00C93C4B">
              <w:rPr>
                <w:rFonts w:ascii="GHEA Grapalat" w:hAnsi="GHEA Grapalat"/>
                <w:spacing w:val="-10"/>
                <w:sz w:val="20"/>
                <w:szCs w:val="20"/>
                <w:lang w:val="en-GB"/>
              </w:rPr>
              <w:t xml:space="preserve"> </w:t>
            </w:r>
            <w:r w:rsidRPr="006D78A0">
              <w:rPr>
                <w:rFonts w:ascii="GHEA Grapalat" w:hAnsi="GHEA Grapalat"/>
                <w:spacing w:val="-10"/>
                <w:sz w:val="20"/>
                <w:szCs w:val="20"/>
                <w:lang w:val="en-US"/>
              </w:rPr>
              <w:t>c</w:t>
            </w:r>
          </w:p>
        </w:tc>
        <w:tc>
          <w:tcPr>
            <w:tcW w:w="1377" w:type="dxa"/>
          </w:tcPr>
          <w:p w14:paraId="42272E40" w14:textId="77777777" w:rsidR="008E7B16" w:rsidRPr="006D78A0" w:rsidRDefault="008E7B16" w:rsidP="003E1F34">
            <w:pPr>
              <w:pStyle w:val="TableParagraph"/>
              <w:spacing w:before="191"/>
              <w:ind w:left="78" w:right="38"/>
              <w:rPr>
                <w:rFonts w:ascii="GHEA Grapalat" w:hAnsi="GHEA Grapalat"/>
                <w:sz w:val="20"/>
                <w:szCs w:val="20"/>
              </w:rPr>
            </w:pPr>
          </w:p>
          <w:p w14:paraId="742636BF"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5"/>
                <w:sz w:val="20"/>
                <w:szCs w:val="20"/>
              </w:rPr>
              <w:t>1,0</w:t>
            </w:r>
          </w:p>
        </w:tc>
        <w:tc>
          <w:tcPr>
            <w:tcW w:w="1530" w:type="dxa"/>
          </w:tcPr>
          <w:p w14:paraId="790F33FF" w14:textId="77777777" w:rsidR="008E7B16" w:rsidRPr="006D78A0" w:rsidRDefault="008E7B16" w:rsidP="003E1F34">
            <w:pPr>
              <w:pStyle w:val="TableParagraph"/>
              <w:spacing w:before="191"/>
              <w:ind w:left="78" w:right="38"/>
              <w:rPr>
                <w:rFonts w:ascii="GHEA Grapalat" w:hAnsi="GHEA Grapalat"/>
                <w:sz w:val="20"/>
                <w:szCs w:val="20"/>
              </w:rPr>
            </w:pPr>
          </w:p>
          <w:p w14:paraId="574AAC28"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10"/>
                <w:sz w:val="20"/>
                <w:szCs w:val="20"/>
              </w:rPr>
              <w:t>-</w:t>
            </w:r>
          </w:p>
        </w:tc>
        <w:tc>
          <w:tcPr>
            <w:tcW w:w="3195" w:type="dxa"/>
            <w:vMerge/>
            <w:tcBorders>
              <w:top w:val="nil"/>
            </w:tcBorders>
          </w:tcPr>
          <w:p w14:paraId="66BB515F" w14:textId="77777777" w:rsidR="008E7B16" w:rsidRPr="006D78A0" w:rsidRDefault="008E7B16" w:rsidP="003E1F34">
            <w:pPr>
              <w:ind w:left="78" w:right="38"/>
              <w:rPr>
                <w:sz w:val="2"/>
                <w:szCs w:val="2"/>
              </w:rPr>
            </w:pPr>
          </w:p>
        </w:tc>
      </w:tr>
      <w:tr w:rsidR="008E7B16" w:rsidRPr="006D78A0" w14:paraId="3F32D94B" w14:textId="77777777" w:rsidTr="003E1F34">
        <w:trPr>
          <w:trHeight w:val="876"/>
        </w:trPr>
        <w:tc>
          <w:tcPr>
            <w:tcW w:w="2105" w:type="dxa"/>
          </w:tcPr>
          <w:p w14:paraId="5F1462D6" w14:textId="77777777" w:rsidR="008E7B16" w:rsidRPr="006D78A0" w:rsidRDefault="008E7B16" w:rsidP="003E1F34">
            <w:pPr>
              <w:pStyle w:val="TableParagraph"/>
              <w:ind w:left="78" w:right="38"/>
              <w:rPr>
                <w:rFonts w:ascii="GHEA Grapalat" w:hAnsi="GHEA Grapalat"/>
                <w:sz w:val="20"/>
                <w:szCs w:val="20"/>
              </w:rPr>
            </w:pPr>
            <w:r w:rsidRPr="006D78A0">
              <w:rPr>
                <w:rFonts w:ascii="GHEA Grapalat" w:hAnsi="GHEA Grapalat"/>
                <w:spacing w:val="-6"/>
                <w:sz w:val="20"/>
                <w:szCs w:val="20"/>
                <w:lang w:val="hy-AM"/>
              </w:rPr>
              <w:t>3</w:t>
            </w:r>
            <w:r w:rsidRPr="006D78A0">
              <w:rPr>
                <w:rFonts w:ascii="Cambria Math" w:hAnsi="Cambria Math" w:cs="Cambria Math"/>
                <w:spacing w:val="-6"/>
                <w:sz w:val="20"/>
                <w:szCs w:val="20"/>
                <w:lang w:val="hy-AM"/>
              </w:rPr>
              <w:t xml:space="preserve">․ </w:t>
            </w:r>
            <w:r w:rsidRPr="006D78A0">
              <w:rPr>
                <w:rFonts w:ascii="GHEA Grapalat" w:hAnsi="GHEA Grapalat"/>
                <w:spacing w:val="-6"/>
                <w:sz w:val="20"/>
                <w:szCs w:val="20"/>
              </w:rPr>
              <w:t>Մեքենայի երկայնական կողմից մինչև պատը</w:t>
            </w:r>
          </w:p>
        </w:tc>
        <w:tc>
          <w:tcPr>
            <w:tcW w:w="1223" w:type="dxa"/>
          </w:tcPr>
          <w:p w14:paraId="2C209159" w14:textId="77777777" w:rsidR="008E7B16" w:rsidRPr="006D78A0" w:rsidRDefault="008E7B16" w:rsidP="003E1F34">
            <w:pPr>
              <w:pStyle w:val="TableParagraph"/>
              <w:spacing w:before="50"/>
              <w:ind w:left="78" w:right="38"/>
              <w:rPr>
                <w:rFonts w:ascii="GHEA Grapalat" w:hAnsi="GHEA Grapalat"/>
                <w:sz w:val="20"/>
                <w:szCs w:val="20"/>
              </w:rPr>
            </w:pPr>
          </w:p>
          <w:p w14:paraId="7874C27E" w14:textId="77777777" w:rsidR="008E7B16" w:rsidRPr="006D78A0" w:rsidRDefault="008E7B16" w:rsidP="003E1F34">
            <w:pPr>
              <w:pStyle w:val="TableParagraph"/>
              <w:spacing w:before="1"/>
              <w:ind w:left="78" w:right="38"/>
              <w:jc w:val="center"/>
              <w:rPr>
                <w:rFonts w:ascii="GHEA Grapalat" w:hAnsi="GHEA Grapalat"/>
                <w:sz w:val="20"/>
                <w:szCs w:val="20"/>
                <w:lang w:val="en-US"/>
              </w:rPr>
            </w:pPr>
            <w:r w:rsidRPr="006D78A0">
              <w:rPr>
                <w:rFonts w:ascii="GHEA Grapalat" w:hAnsi="GHEA Grapalat"/>
                <w:spacing w:val="-10"/>
                <w:sz w:val="20"/>
                <w:szCs w:val="20"/>
                <w:lang w:val="en-US"/>
              </w:rPr>
              <w:t>b</w:t>
            </w:r>
          </w:p>
        </w:tc>
        <w:tc>
          <w:tcPr>
            <w:tcW w:w="1377" w:type="dxa"/>
          </w:tcPr>
          <w:p w14:paraId="325660B3" w14:textId="77777777" w:rsidR="008E7B16" w:rsidRPr="006D78A0" w:rsidRDefault="008E7B16" w:rsidP="003E1F34">
            <w:pPr>
              <w:pStyle w:val="TableParagraph"/>
              <w:spacing w:before="47"/>
              <w:ind w:left="78" w:right="38"/>
              <w:rPr>
                <w:rFonts w:ascii="GHEA Grapalat" w:hAnsi="GHEA Grapalat"/>
                <w:sz w:val="20"/>
                <w:szCs w:val="20"/>
              </w:rPr>
            </w:pPr>
          </w:p>
          <w:p w14:paraId="36C86F7F"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5"/>
                <w:sz w:val="20"/>
                <w:szCs w:val="20"/>
              </w:rPr>
              <w:t>1,2</w:t>
            </w:r>
          </w:p>
        </w:tc>
        <w:tc>
          <w:tcPr>
            <w:tcW w:w="1530" w:type="dxa"/>
          </w:tcPr>
          <w:p w14:paraId="426A2504" w14:textId="77777777" w:rsidR="008E7B16" w:rsidRPr="006D78A0" w:rsidRDefault="008E7B16" w:rsidP="003E1F34">
            <w:pPr>
              <w:pStyle w:val="TableParagraph"/>
              <w:spacing w:before="47"/>
              <w:ind w:left="78" w:right="38"/>
              <w:rPr>
                <w:rFonts w:ascii="GHEA Grapalat" w:hAnsi="GHEA Grapalat"/>
                <w:sz w:val="20"/>
                <w:szCs w:val="20"/>
              </w:rPr>
            </w:pPr>
          </w:p>
          <w:p w14:paraId="7D1AE809"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5"/>
                <w:sz w:val="20"/>
                <w:szCs w:val="20"/>
              </w:rPr>
              <w:t>0,5</w:t>
            </w:r>
          </w:p>
        </w:tc>
        <w:tc>
          <w:tcPr>
            <w:tcW w:w="3195" w:type="dxa"/>
            <w:vMerge/>
            <w:tcBorders>
              <w:top w:val="nil"/>
            </w:tcBorders>
          </w:tcPr>
          <w:p w14:paraId="0C449C75" w14:textId="77777777" w:rsidR="008E7B16" w:rsidRPr="006D78A0" w:rsidRDefault="008E7B16" w:rsidP="003E1F34">
            <w:pPr>
              <w:ind w:left="78" w:right="38"/>
              <w:rPr>
                <w:sz w:val="2"/>
                <w:szCs w:val="2"/>
              </w:rPr>
            </w:pPr>
          </w:p>
        </w:tc>
      </w:tr>
      <w:tr w:rsidR="008E7B16" w:rsidRPr="006D78A0" w14:paraId="26772C0F" w14:textId="77777777" w:rsidTr="003E1F34">
        <w:trPr>
          <w:trHeight w:val="879"/>
        </w:trPr>
        <w:tc>
          <w:tcPr>
            <w:tcW w:w="2105" w:type="dxa"/>
          </w:tcPr>
          <w:p w14:paraId="1CC6F335" w14:textId="77777777" w:rsidR="008E7B16" w:rsidRPr="006D78A0" w:rsidRDefault="008E7B16" w:rsidP="003E1F34">
            <w:pPr>
              <w:pStyle w:val="TableParagraph"/>
              <w:spacing w:before="4"/>
              <w:ind w:left="78" w:right="38"/>
              <w:rPr>
                <w:rFonts w:ascii="GHEA Grapalat" w:hAnsi="GHEA Grapalat"/>
                <w:sz w:val="20"/>
                <w:szCs w:val="20"/>
              </w:rPr>
            </w:pPr>
            <w:r w:rsidRPr="006D78A0">
              <w:rPr>
                <w:rFonts w:ascii="GHEA Grapalat" w:hAnsi="GHEA Grapalat"/>
                <w:spacing w:val="-8"/>
                <w:sz w:val="20"/>
                <w:szCs w:val="20"/>
                <w:lang w:val="hy-AM"/>
              </w:rPr>
              <w:t>4</w:t>
            </w:r>
            <w:r w:rsidRPr="006D78A0">
              <w:rPr>
                <w:rFonts w:ascii="Cambria Math" w:hAnsi="Cambria Math" w:cs="Cambria Math"/>
                <w:spacing w:val="-8"/>
                <w:sz w:val="20"/>
                <w:szCs w:val="20"/>
                <w:lang w:val="hy-AM"/>
              </w:rPr>
              <w:t xml:space="preserve">․ </w:t>
            </w:r>
            <w:r w:rsidRPr="006D78A0">
              <w:rPr>
                <w:rFonts w:ascii="GHEA Grapalat" w:hAnsi="GHEA Grapalat"/>
                <w:spacing w:val="-8"/>
                <w:sz w:val="20"/>
                <w:szCs w:val="20"/>
              </w:rPr>
              <w:t>Մեքենաների երկայնական կողմերի միջև</w:t>
            </w:r>
          </w:p>
        </w:tc>
        <w:tc>
          <w:tcPr>
            <w:tcW w:w="1223" w:type="dxa"/>
          </w:tcPr>
          <w:p w14:paraId="176CED62" w14:textId="77777777" w:rsidR="008E7B16" w:rsidRPr="006D78A0" w:rsidRDefault="008E7B16" w:rsidP="003E1F34">
            <w:pPr>
              <w:pStyle w:val="TableParagraph"/>
              <w:spacing w:before="51"/>
              <w:ind w:left="78" w:right="38"/>
              <w:rPr>
                <w:rFonts w:ascii="GHEA Grapalat" w:hAnsi="GHEA Grapalat"/>
                <w:sz w:val="20"/>
                <w:szCs w:val="20"/>
              </w:rPr>
            </w:pPr>
          </w:p>
          <w:p w14:paraId="48DB73C3" w14:textId="77777777" w:rsidR="008E7B16" w:rsidRPr="006D78A0" w:rsidRDefault="008E7B16" w:rsidP="003E1F34">
            <w:pPr>
              <w:pStyle w:val="TableParagraph"/>
              <w:ind w:left="78" w:right="38"/>
              <w:jc w:val="center"/>
              <w:rPr>
                <w:rFonts w:ascii="GHEA Grapalat" w:hAnsi="GHEA Grapalat"/>
                <w:sz w:val="20"/>
                <w:szCs w:val="20"/>
                <w:lang w:val="en-US"/>
              </w:rPr>
            </w:pPr>
            <w:r w:rsidRPr="006D78A0">
              <w:rPr>
                <w:rFonts w:ascii="GHEA Grapalat" w:hAnsi="GHEA Grapalat"/>
                <w:spacing w:val="-10"/>
                <w:sz w:val="20"/>
                <w:szCs w:val="20"/>
                <w:lang w:val="en-US"/>
              </w:rPr>
              <w:t>e</w:t>
            </w:r>
          </w:p>
        </w:tc>
        <w:tc>
          <w:tcPr>
            <w:tcW w:w="1377" w:type="dxa"/>
          </w:tcPr>
          <w:p w14:paraId="25F4CB4B" w14:textId="77777777" w:rsidR="008E7B16" w:rsidRPr="006D78A0" w:rsidRDefault="008E7B16" w:rsidP="003E1F34">
            <w:pPr>
              <w:pStyle w:val="TableParagraph"/>
              <w:spacing w:before="47"/>
              <w:ind w:left="78" w:right="38"/>
              <w:rPr>
                <w:rFonts w:ascii="GHEA Grapalat" w:hAnsi="GHEA Grapalat"/>
                <w:sz w:val="20"/>
                <w:szCs w:val="20"/>
              </w:rPr>
            </w:pPr>
          </w:p>
          <w:p w14:paraId="3B27D2B7" w14:textId="77777777" w:rsidR="008E7B16" w:rsidRPr="006D78A0" w:rsidRDefault="008E7B16" w:rsidP="003E1F34">
            <w:pPr>
              <w:pStyle w:val="TableParagraph"/>
              <w:spacing w:before="1"/>
              <w:ind w:left="78" w:right="38"/>
              <w:jc w:val="center"/>
              <w:rPr>
                <w:rFonts w:ascii="GHEA Grapalat" w:hAnsi="GHEA Grapalat"/>
                <w:sz w:val="20"/>
                <w:szCs w:val="20"/>
              </w:rPr>
            </w:pPr>
            <w:r w:rsidRPr="006D78A0">
              <w:rPr>
                <w:rFonts w:ascii="GHEA Grapalat" w:hAnsi="GHEA Grapalat"/>
                <w:spacing w:val="-5"/>
                <w:sz w:val="20"/>
                <w:szCs w:val="20"/>
              </w:rPr>
              <w:t>1,6</w:t>
            </w:r>
          </w:p>
        </w:tc>
        <w:tc>
          <w:tcPr>
            <w:tcW w:w="1530" w:type="dxa"/>
          </w:tcPr>
          <w:p w14:paraId="01CB817D" w14:textId="77777777" w:rsidR="008E7B16" w:rsidRPr="006D78A0" w:rsidRDefault="008E7B16" w:rsidP="003E1F34">
            <w:pPr>
              <w:pStyle w:val="TableParagraph"/>
              <w:spacing w:before="47"/>
              <w:ind w:left="78" w:right="38"/>
              <w:rPr>
                <w:rFonts w:ascii="GHEA Grapalat" w:hAnsi="GHEA Grapalat"/>
                <w:sz w:val="20"/>
                <w:szCs w:val="20"/>
              </w:rPr>
            </w:pPr>
          </w:p>
          <w:p w14:paraId="77334510" w14:textId="77777777" w:rsidR="008E7B16" w:rsidRPr="006D78A0" w:rsidRDefault="008E7B16" w:rsidP="003E1F34">
            <w:pPr>
              <w:pStyle w:val="TableParagraph"/>
              <w:spacing w:before="1"/>
              <w:ind w:left="78" w:right="38"/>
              <w:jc w:val="center"/>
              <w:rPr>
                <w:rFonts w:ascii="GHEA Grapalat" w:hAnsi="GHEA Grapalat"/>
                <w:sz w:val="20"/>
                <w:szCs w:val="20"/>
              </w:rPr>
            </w:pPr>
            <w:r w:rsidRPr="006D78A0">
              <w:rPr>
                <w:rFonts w:ascii="GHEA Grapalat" w:hAnsi="GHEA Grapalat"/>
                <w:spacing w:val="-5"/>
                <w:sz w:val="20"/>
                <w:szCs w:val="20"/>
              </w:rPr>
              <w:t>0,6</w:t>
            </w:r>
          </w:p>
        </w:tc>
        <w:tc>
          <w:tcPr>
            <w:tcW w:w="3195" w:type="dxa"/>
            <w:vMerge/>
            <w:tcBorders>
              <w:top w:val="nil"/>
            </w:tcBorders>
          </w:tcPr>
          <w:p w14:paraId="04ED80E9" w14:textId="77777777" w:rsidR="008E7B16" w:rsidRPr="006D78A0" w:rsidRDefault="008E7B16" w:rsidP="003E1F34">
            <w:pPr>
              <w:ind w:left="78" w:right="38"/>
              <w:rPr>
                <w:sz w:val="2"/>
                <w:szCs w:val="2"/>
              </w:rPr>
            </w:pPr>
          </w:p>
        </w:tc>
      </w:tr>
      <w:tr w:rsidR="008E7B16" w:rsidRPr="006D78A0" w14:paraId="7D1CC600" w14:textId="77777777" w:rsidTr="003E1F34">
        <w:trPr>
          <w:trHeight w:val="586"/>
        </w:trPr>
        <w:tc>
          <w:tcPr>
            <w:tcW w:w="2105" w:type="dxa"/>
          </w:tcPr>
          <w:p w14:paraId="44E204E1" w14:textId="77777777" w:rsidR="008E7B16" w:rsidRPr="006D78A0" w:rsidRDefault="008E7B16" w:rsidP="003E1F34">
            <w:pPr>
              <w:pStyle w:val="TableParagraph"/>
              <w:spacing w:before="52"/>
              <w:ind w:left="78" w:right="38"/>
              <w:rPr>
                <w:rFonts w:ascii="GHEA Grapalat" w:hAnsi="GHEA Grapalat"/>
                <w:sz w:val="20"/>
                <w:szCs w:val="20"/>
              </w:rPr>
            </w:pPr>
            <w:r w:rsidRPr="006D78A0">
              <w:rPr>
                <w:rFonts w:ascii="GHEA Grapalat" w:hAnsi="GHEA Grapalat"/>
                <w:spacing w:val="-8"/>
                <w:sz w:val="20"/>
                <w:szCs w:val="20"/>
                <w:lang w:val="hy-AM"/>
              </w:rPr>
              <w:t>5</w:t>
            </w:r>
            <w:r w:rsidRPr="006D78A0">
              <w:rPr>
                <w:rFonts w:ascii="Cambria Math" w:hAnsi="Cambria Math" w:cs="Cambria Math"/>
                <w:spacing w:val="-8"/>
                <w:sz w:val="20"/>
                <w:szCs w:val="20"/>
                <w:lang w:val="hy-AM"/>
              </w:rPr>
              <w:t xml:space="preserve">․  </w:t>
            </w:r>
            <w:r w:rsidRPr="006D78A0">
              <w:rPr>
                <w:rFonts w:ascii="GHEA Grapalat" w:hAnsi="GHEA Grapalat"/>
                <w:spacing w:val="-8"/>
                <w:sz w:val="20"/>
                <w:szCs w:val="20"/>
              </w:rPr>
              <w:t>Մեքենայի և սյան միջև</w:t>
            </w:r>
          </w:p>
        </w:tc>
        <w:tc>
          <w:tcPr>
            <w:tcW w:w="1223" w:type="dxa"/>
          </w:tcPr>
          <w:p w14:paraId="2DE205E1" w14:textId="77777777" w:rsidR="008E7B16" w:rsidRPr="006D78A0" w:rsidRDefault="008E7B16" w:rsidP="003E1F34">
            <w:pPr>
              <w:pStyle w:val="TableParagraph"/>
              <w:spacing w:before="142"/>
              <w:ind w:left="78" w:right="38"/>
              <w:jc w:val="center"/>
              <w:rPr>
                <w:rFonts w:ascii="GHEA Grapalat" w:hAnsi="GHEA Grapalat"/>
                <w:sz w:val="20"/>
                <w:szCs w:val="20"/>
                <w:lang w:val="en-US"/>
              </w:rPr>
            </w:pPr>
            <w:r w:rsidRPr="006D78A0">
              <w:rPr>
                <w:rFonts w:ascii="GHEA Grapalat" w:hAnsi="GHEA Grapalat"/>
                <w:spacing w:val="-10"/>
                <w:sz w:val="20"/>
                <w:szCs w:val="20"/>
                <w:lang w:val="en-US"/>
              </w:rPr>
              <w:t>d</w:t>
            </w:r>
          </w:p>
        </w:tc>
        <w:tc>
          <w:tcPr>
            <w:tcW w:w="1377" w:type="dxa"/>
          </w:tcPr>
          <w:p w14:paraId="53084FEB" w14:textId="77777777" w:rsidR="008E7B16" w:rsidRPr="006D78A0" w:rsidRDefault="008E7B16" w:rsidP="003E1F34">
            <w:pPr>
              <w:pStyle w:val="TableParagraph"/>
              <w:spacing w:before="139"/>
              <w:ind w:left="78" w:right="38"/>
              <w:jc w:val="center"/>
              <w:rPr>
                <w:rFonts w:ascii="GHEA Grapalat" w:hAnsi="GHEA Grapalat"/>
                <w:sz w:val="20"/>
                <w:szCs w:val="20"/>
              </w:rPr>
            </w:pPr>
            <w:r w:rsidRPr="006D78A0">
              <w:rPr>
                <w:rFonts w:ascii="GHEA Grapalat" w:hAnsi="GHEA Grapalat"/>
                <w:spacing w:val="-5"/>
                <w:sz w:val="20"/>
                <w:szCs w:val="20"/>
              </w:rPr>
              <w:t>0,7</w:t>
            </w:r>
          </w:p>
        </w:tc>
        <w:tc>
          <w:tcPr>
            <w:tcW w:w="1530" w:type="dxa"/>
          </w:tcPr>
          <w:p w14:paraId="00EED9A5" w14:textId="77777777" w:rsidR="008E7B16" w:rsidRPr="006D78A0" w:rsidRDefault="008E7B16" w:rsidP="003E1F34">
            <w:pPr>
              <w:pStyle w:val="TableParagraph"/>
              <w:spacing w:before="139"/>
              <w:ind w:left="78" w:right="38"/>
              <w:jc w:val="center"/>
              <w:rPr>
                <w:rFonts w:ascii="GHEA Grapalat" w:hAnsi="GHEA Grapalat"/>
                <w:sz w:val="20"/>
                <w:szCs w:val="20"/>
              </w:rPr>
            </w:pPr>
            <w:r w:rsidRPr="006D78A0">
              <w:rPr>
                <w:rFonts w:ascii="GHEA Grapalat" w:hAnsi="GHEA Grapalat"/>
                <w:spacing w:val="-5"/>
                <w:sz w:val="20"/>
                <w:szCs w:val="20"/>
              </w:rPr>
              <w:t>0,3</w:t>
            </w:r>
          </w:p>
        </w:tc>
        <w:tc>
          <w:tcPr>
            <w:tcW w:w="3195" w:type="dxa"/>
            <w:vMerge/>
            <w:tcBorders>
              <w:top w:val="nil"/>
            </w:tcBorders>
          </w:tcPr>
          <w:p w14:paraId="6620384D" w14:textId="77777777" w:rsidR="008E7B16" w:rsidRPr="006D78A0" w:rsidRDefault="008E7B16" w:rsidP="003E1F34">
            <w:pPr>
              <w:ind w:left="78" w:right="38"/>
              <w:rPr>
                <w:sz w:val="2"/>
                <w:szCs w:val="2"/>
              </w:rPr>
            </w:pPr>
          </w:p>
        </w:tc>
      </w:tr>
      <w:tr w:rsidR="008E7B16" w:rsidRPr="006D78A0" w14:paraId="00940542" w14:textId="77777777" w:rsidTr="003E1F34">
        <w:trPr>
          <w:trHeight w:val="876"/>
        </w:trPr>
        <w:tc>
          <w:tcPr>
            <w:tcW w:w="2105" w:type="dxa"/>
          </w:tcPr>
          <w:p w14:paraId="53E4E61C" w14:textId="77777777" w:rsidR="008E7B16" w:rsidRPr="006D78A0" w:rsidRDefault="008E7B16" w:rsidP="003E1F34">
            <w:pPr>
              <w:pStyle w:val="TableParagraph"/>
              <w:spacing w:before="1"/>
              <w:ind w:left="78" w:right="38"/>
              <w:rPr>
                <w:rFonts w:ascii="GHEA Grapalat" w:hAnsi="GHEA Grapalat"/>
                <w:sz w:val="20"/>
                <w:szCs w:val="20"/>
              </w:rPr>
            </w:pPr>
            <w:r w:rsidRPr="006D78A0">
              <w:rPr>
                <w:rFonts w:ascii="GHEA Grapalat" w:hAnsi="GHEA Grapalat"/>
                <w:spacing w:val="-4"/>
                <w:sz w:val="20"/>
                <w:szCs w:val="20"/>
                <w:lang w:val="hy-AM"/>
              </w:rPr>
              <w:t>6</w:t>
            </w:r>
            <w:r w:rsidRPr="006D78A0">
              <w:rPr>
                <w:rFonts w:ascii="Cambria Math" w:hAnsi="Cambria Math" w:cs="Cambria Math"/>
                <w:spacing w:val="-4"/>
                <w:sz w:val="20"/>
                <w:szCs w:val="20"/>
                <w:lang w:val="hy-AM"/>
              </w:rPr>
              <w:t xml:space="preserve">․ </w:t>
            </w:r>
            <w:r w:rsidRPr="006D78A0">
              <w:rPr>
                <w:rFonts w:ascii="GHEA Grapalat" w:hAnsi="GHEA Grapalat"/>
                <w:spacing w:val="-4"/>
                <w:sz w:val="20"/>
                <w:szCs w:val="20"/>
              </w:rPr>
              <w:t>Մեքենայի ծայրից մինչև դարպասը</w:t>
            </w:r>
          </w:p>
        </w:tc>
        <w:tc>
          <w:tcPr>
            <w:tcW w:w="1223" w:type="dxa"/>
          </w:tcPr>
          <w:p w14:paraId="0F5CA09C" w14:textId="77777777" w:rsidR="008E7B16" w:rsidRPr="006D78A0" w:rsidRDefault="008E7B16" w:rsidP="003E1F34">
            <w:pPr>
              <w:pStyle w:val="TableParagraph"/>
              <w:spacing w:before="48"/>
              <w:ind w:left="78" w:right="38"/>
              <w:rPr>
                <w:rFonts w:ascii="GHEA Grapalat" w:hAnsi="GHEA Grapalat"/>
                <w:sz w:val="20"/>
                <w:szCs w:val="20"/>
              </w:rPr>
            </w:pPr>
          </w:p>
          <w:p w14:paraId="6F8A2B61" w14:textId="77777777" w:rsidR="008E7B16" w:rsidRPr="006D78A0" w:rsidRDefault="008E7B16" w:rsidP="003E1F34">
            <w:pPr>
              <w:pStyle w:val="TableParagraph"/>
              <w:ind w:left="78" w:right="38"/>
              <w:jc w:val="center"/>
              <w:rPr>
                <w:rFonts w:ascii="GHEA Grapalat" w:hAnsi="GHEA Grapalat"/>
                <w:sz w:val="20"/>
                <w:szCs w:val="20"/>
                <w:lang w:val="en-US"/>
              </w:rPr>
            </w:pPr>
            <w:r w:rsidRPr="006D78A0">
              <w:rPr>
                <w:rFonts w:ascii="GHEA Grapalat" w:hAnsi="GHEA Grapalat"/>
                <w:spacing w:val="-10"/>
                <w:sz w:val="20"/>
                <w:szCs w:val="20"/>
                <w:lang w:val="en-US"/>
              </w:rPr>
              <w:t>f</w:t>
            </w:r>
          </w:p>
        </w:tc>
        <w:tc>
          <w:tcPr>
            <w:tcW w:w="1377" w:type="dxa"/>
          </w:tcPr>
          <w:p w14:paraId="22AF169C" w14:textId="77777777" w:rsidR="008E7B16" w:rsidRPr="006D78A0" w:rsidRDefault="008E7B16" w:rsidP="003E1F34">
            <w:pPr>
              <w:pStyle w:val="TableParagraph"/>
              <w:spacing w:before="45"/>
              <w:ind w:left="78" w:right="38"/>
              <w:rPr>
                <w:rFonts w:ascii="GHEA Grapalat" w:hAnsi="GHEA Grapalat"/>
                <w:sz w:val="20"/>
                <w:szCs w:val="20"/>
              </w:rPr>
            </w:pPr>
          </w:p>
          <w:p w14:paraId="32032794"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5"/>
                <w:sz w:val="20"/>
                <w:szCs w:val="20"/>
              </w:rPr>
              <w:t>1,5</w:t>
            </w:r>
          </w:p>
        </w:tc>
        <w:tc>
          <w:tcPr>
            <w:tcW w:w="1530" w:type="dxa"/>
          </w:tcPr>
          <w:p w14:paraId="3E12287D" w14:textId="77777777" w:rsidR="008E7B16" w:rsidRPr="006D78A0" w:rsidRDefault="008E7B16" w:rsidP="003E1F34">
            <w:pPr>
              <w:pStyle w:val="TableParagraph"/>
              <w:spacing w:before="45"/>
              <w:ind w:left="78" w:right="38"/>
              <w:rPr>
                <w:rFonts w:ascii="GHEA Grapalat" w:hAnsi="GHEA Grapalat"/>
                <w:sz w:val="20"/>
                <w:szCs w:val="20"/>
              </w:rPr>
            </w:pPr>
          </w:p>
          <w:p w14:paraId="59A82770"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5"/>
                <w:sz w:val="20"/>
                <w:szCs w:val="20"/>
              </w:rPr>
              <w:t>0,5</w:t>
            </w:r>
          </w:p>
        </w:tc>
        <w:tc>
          <w:tcPr>
            <w:tcW w:w="3195" w:type="dxa"/>
            <w:vMerge/>
            <w:tcBorders>
              <w:top w:val="nil"/>
            </w:tcBorders>
          </w:tcPr>
          <w:p w14:paraId="22FDE056" w14:textId="77777777" w:rsidR="008E7B16" w:rsidRPr="006D78A0" w:rsidRDefault="008E7B16" w:rsidP="003E1F34">
            <w:pPr>
              <w:ind w:left="78" w:right="38"/>
              <w:rPr>
                <w:sz w:val="2"/>
                <w:szCs w:val="2"/>
              </w:rPr>
            </w:pPr>
          </w:p>
        </w:tc>
      </w:tr>
      <w:tr w:rsidR="008E7B16" w:rsidRPr="006D78A0" w14:paraId="54B85D7E" w14:textId="77777777" w:rsidTr="003E1F34">
        <w:trPr>
          <w:trHeight w:val="1987"/>
        </w:trPr>
        <w:tc>
          <w:tcPr>
            <w:tcW w:w="2105" w:type="dxa"/>
          </w:tcPr>
          <w:p w14:paraId="499A696D" w14:textId="77777777" w:rsidR="008E7B16" w:rsidRPr="006D78A0" w:rsidRDefault="008E7B16" w:rsidP="003E1F34">
            <w:pPr>
              <w:pStyle w:val="TableParagraph"/>
              <w:spacing w:line="292" w:lineRule="auto"/>
              <w:ind w:left="78" w:right="38"/>
              <w:rPr>
                <w:rFonts w:ascii="GHEA Grapalat" w:hAnsi="GHEA Grapalat"/>
                <w:sz w:val="20"/>
                <w:szCs w:val="20"/>
              </w:rPr>
            </w:pPr>
            <w:r w:rsidRPr="006D78A0">
              <w:rPr>
                <w:rFonts w:ascii="GHEA Grapalat" w:hAnsi="GHEA Grapalat"/>
                <w:spacing w:val="-6"/>
                <w:sz w:val="20"/>
                <w:szCs w:val="20"/>
                <w:lang w:val="hy-AM"/>
              </w:rPr>
              <w:t>7</w:t>
            </w:r>
            <w:r w:rsidRPr="006D78A0">
              <w:rPr>
                <w:rFonts w:ascii="Cambria Math" w:hAnsi="Cambria Math" w:cs="Cambria Math"/>
                <w:spacing w:val="-6"/>
                <w:sz w:val="20"/>
                <w:szCs w:val="20"/>
                <w:lang w:val="hy-AM"/>
              </w:rPr>
              <w:t xml:space="preserve">․ </w:t>
            </w:r>
            <w:r w:rsidRPr="006D78A0">
              <w:rPr>
                <w:rFonts w:ascii="GHEA Grapalat" w:hAnsi="GHEA Grapalat"/>
                <w:spacing w:val="-6"/>
                <w:sz w:val="20"/>
                <w:szCs w:val="20"/>
              </w:rPr>
              <w:t xml:space="preserve">Մեքենաների միջև, որոնք </w:t>
            </w:r>
            <w:r w:rsidRPr="006D78A0">
              <w:rPr>
                <w:rFonts w:ascii="GHEA Grapalat" w:hAnsi="GHEA Grapalat"/>
                <w:spacing w:val="-6"/>
                <w:sz w:val="20"/>
                <w:szCs w:val="20"/>
                <w:lang w:val="hy-AM"/>
              </w:rPr>
              <w:t xml:space="preserve">կայանված </w:t>
            </w:r>
            <w:r w:rsidRPr="006D78A0">
              <w:rPr>
                <w:rFonts w:ascii="GHEA Grapalat" w:hAnsi="GHEA Grapalat"/>
                <w:spacing w:val="-6"/>
                <w:sz w:val="20"/>
                <w:szCs w:val="20"/>
              </w:rPr>
              <w:t xml:space="preserve"> են մեկը մյուսի հետևից</w:t>
            </w:r>
          </w:p>
        </w:tc>
        <w:tc>
          <w:tcPr>
            <w:tcW w:w="1223" w:type="dxa"/>
          </w:tcPr>
          <w:p w14:paraId="43CB5A22" w14:textId="77777777" w:rsidR="008E7B16" w:rsidRPr="006D78A0" w:rsidRDefault="008E7B16" w:rsidP="003E1F34">
            <w:pPr>
              <w:pStyle w:val="TableParagraph"/>
              <w:ind w:left="78" w:right="38"/>
              <w:rPr>
                <w:rFonts w:ascii="GHEA Grapalat" w:hAnsi="GHEA Grapalat"/>
                <w:sz w:val="20"/>
                <w:szCs w:val="20"/>
              </w:rPr>
            </w:pPr>
          </w:p>
          <w:p w14:paraId="6B4D9FFE" w14:textId="77777777" w:rsidR="008E7B16" w:rsidRPr="006D78A0" w:rsidRDefault="008E7B16" w:rsidP="003E1F34">
            <w:pPr>
              <w:pStyle w:val="TableParagraph"/>
              <w:ind w:left="78" w:right="38"/>
              <w:rPr>
                <w:rFonts w:ascii="GHEA Grapalat" w:hAnsi="GHEA Grapalat"/>
                <w:sz w:val="20"/>
                <w:szCs w:val="20"/>
              </w:rPr>
            </w:pPr>
          </w:p>
          <w:p w14:paraId="1BFFC4B8" w14:textId="77777777" w:rsidR="008E7B16" w:rsidRPr="006D78A0" w:rsidRDefault="008E7B16" w:rsidP="003E1F34">
            <w:pPr>
              <w:pStyle w:val="TableParagraph"/>
              <w:spacing w:before="121"/>
              <w:ind w:left="78" w:right="38"/>
              <w:rPr>
                <w:rFonts w:ascii="GHEA Grapalat" w:hAnsi="GHEA Grapalat"/>
                <w:sz w:val="20"/>
                <w:szCs w:val="20"/>
              </w:rPr>
            </w:pPr>
          </w:p>
          <w:p w14:paraId="3E2A7A9F"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10"/>
                <w:sz w:val="20"/>
                <w:szCs w:val="20"/>
              </w:rPr>
              <w:t>-</w:t>
            </w:r>
          </w:p>
        </w:tc>
        <w:tc>
          <w:tcPr>
            <w:tcW w:w="1377" w:type="dxa"/>
          </w:tcPr>
          <w:p w14:paraId="7EAEECF1" w14:textId="77777777" w:rsidR="008E7B16" w:rsidRPr="006D78A0" w:rsidRDefault="008E7B16" w:rsidP="003E1F34">
            <w:pPr>
              <w:pStyle w:val="TableParagraph"/>
              <w:ind w:left="78" w:right="38"/>
              <w:rPr>
                <w:rFonts w:ascii="GHEA Grapalat" w:hAnsi="GHEA Grapalat"/>
                <w:sz w:val="20"/>
                <w:szCs w:val="20"/>
              </w:rPr>
            </w:pPr>
          </w:p>
          <w:p w14:paraId="17C4C8D2" w14:textId="77777777" w:rsidR="008E7B16" w:rsidRPr="006D78A0" w:rsidRDefault="008E7B16" w:rsidP="003E1F34">
            <w:pPr>
              <w:pStyle w:val="TableParagraph"/>
              <w:ind w:left="78" w:right="38"/>
              <w:rPr>
                <w:rFonts w:ascii="GHEA Grapalat" w:hAnsi="GHEA Grapalat"/>
                <w:sz w:val="20"/>
                <w:szCs w:val="20"/>
              </w:rPr>
            </w:pPr>
          </w:p>
          <w:p w14:paraId="7358F016" w14:textId="77777777" w:rsidR="008E7B16" w:rsidRPr="006D78A0" w:rsidRDefault="008E7B16" w:rsidP="003E1F34">
            <w:pPr>
              <w:pStyle w:val="TableParagraph"/>
              <w:spacing w:before="121"/>
              <w:ind w:left="78" w:right="38"/>
              <w:rPr>
                <w:rFonts w:ascii="GHEA Grapalat" w:hAnsi="GHEA Grapalat"/>
                <w:sz w:val="20"/>
                <w:szCs w:val="20"/>
              </w:rPr>
            </w:pPr>
          </w:p>
          <w:p w14:paraId="35FF66FE"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5"/>
                <w:sz w:val="20"/>
                <w:szCs w:val="20"/>
              </w:rPr>
              <w:t>1,2</w:t>
            </w:r>
          </w:p>
        </w:tc>
        <w:tc>
          <w:tcPr>
            <w:tcW w:w="1530" w:type="dxa"/>
          </w:tcPr>
          <w:p w14:paraId="221EE070" w14:textId="77777777" w:rsidR="008E7B16" w:rsidRPr="006D78A0" w:rsidRDefault="008E7B16" w:rsidP="003E1F34">
            <w:pPr>
              <w:pStyle w:val="TableParagraph"/>
              <w:ind w:left="78" w:right="38"/>
              <w:rPr>
                <w:rFonts w:ascii="GHEA Grapalat" w:hAnsi="GHEA Grapalat"/>
                <w:sz w:val="20"/>
                <w:szCs w:val="20"/>
              </w:rPr>
            </w:pPr>
          </w:p>
          <w:p w14:paraId="1594EB14" w14:textId="77777777" w:rsidR="008E7B16" w:rsidRPr="006D78A0" w:rsidRDefault="008E7B16" w:rsidP="003E1F34">
            <w:pPr>
              <w:pStyle w:val="TableParagraph"/>
              <w:ind w:left="78" w:right="38"/>
              <w:rPr>
                <w:rFonts w:ascii="GHEA Grapalat" w:hAnsi="GHEA Grapalat"/>
                <w:sz w:val="20"/>
                <w:szCs w:val="20"/>
              </w:rPr>
            </w:pPr>
          </w:p>
          <w:p w14:paraId="0D0B0F32" w14:textId="77777777" w:rsidR="008E7B16" w:rsidRPr="006D78A0" w:rsidRDefault="008E7B16" w:rsidP="003E1F34">
            <w:pPr>
              <w:pStyle w:val="TableParagraph"/>
              <w:spacing w:before="121"/>
              <w:ind w:left="78" w:right="38"/>
              <w:rPr>
                <w:rFonts w:ascii="GHEA Grapalat" w:hAnsi="GHEA Grapalat"/>
                <w:sz w:val="20"/>
                <w:szCs w:val="20"/>
              </w:rPr>
            </w:pPr>
          </w:p>
          <w:p w14:paraId="7C52BC17" w14:textId="77777777" w:rsidR="008E7B16" w:rsidRPr="006D78A0" w:rsidRDefault="008E7B16" w:rsidP="003E1F34">
            <w:pPr>
              <w:pStyle w:val="TableParagraph"/>
              <w:ind w:left="78" w:right="38"/>
              <w:jc w:val="center"/>
              <w:rPr>
                <w:rFonts w:ascii="GHEA Grapalat" w:hAnsi="GHEA Grapalat"/>
                <w:sz w:val="20"/>
                <w:szCs w:val="20"/>
              </w:rPr>
            </w:pPr>
            <w:r w:rsidRPr="006D78A0">
              <w:rPr>
                <w:rFonts w:ascii="GHEA Grapalat" w:hAnsi="GHEA Grapalat"/>
                <w:spacing w:val="-5"/>
                <w:sz w:val="20"/>
                <w:szCs w:val="20"/>
              </w:rPr>
              <w:t>0,4</w:t>
            </w:r>
          </w:p>
        </w:tc>
        <w:tc>
          <w:tcPr>
            <w:tcW w:w="3195" w:type="dxa"/>
            <w:vMerge/>
            <w:tcBorders>
              <w:top w:val="nil"/>
            </w:tcBorders>
          </w:tcPr>
          <w:p w14:paraId="0D06B0C6" w14:textId="77777777" w:rsidR="008E7B16" w:rsidRPr="006D78A0" w:rsidRDefault="008E7B16" w:rsidP="003E1F34">
            <w:pPr>
              <w:ind w:left="78" w:right="38"/>
              <w:rPr>
                <w:sz w:val="2"/>
                <w:szCs w:val="2"/>
              </w:rPr>
            </w:pPr>
          </w:p>
        </w:tc>
      </w:tr>
    </w:tbl>
    <w:p w14:paraId="3FE78224" w14:textId="77777777" w:rsidR="008E7B16" w:rsidRPr="006D78A0" w:rsidRDefault="008E7B16" w:rsidP="008E7B16">
      <w:pPr>
        <w:pStyle w:val="1"/>
        <w:numPr>
          <w:ilvl w:val="0"/>
          <w:numId w:val="0"/>
        </w:numPr>
        <w:tabs>
          <w:tab w:val="left" w:pos="851"/>
        </w:tabs>
        <w:spacing w:before="0" w:after="0"/>
        <w:rPr>
          <w:szCs w:val="24"/>
        </w:rPr>
      </w:pPr>
    </w:p>
    <w:p w14:paraId="2F7870FA" w14:textId="77777777" w:rsidR="008E7B16" w:rsidRPr="006D78A0" w:rsidRDefault="008E7B16" w:rsidP="008E7B16">
      <w:pPr>
        <w:pStyle w:val="1"/>
        <w:numPr>
          <w:ilvl w:val="0"/>
          <w:numId w:val="0"/>
        </w:numPr>
        <w:tabs>
          <w:tab w:val="left" w:pos="851"/>
        </w:tabs>
        <w:spacing w:before="0" w:after="0"/>
        <w:rPr>
          <w:szCs w:val="24"/>
        </w:rPr>
      </w:pPr>
    </w:p>
    <w:p w14:paraId="3A92EEC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Բնակավայրերում վերգետնյա և ստորգետնյա ավտոկայանատեղերի կառուցման, վերակառուցման և շահագործման գործընթացներում պետք է պահպանվեն քաղաքաշինության, արտակարգ իրավիճակների և շրջակա միջավայրի  ոլորտային իրավակարգավորումների պահանջները:</w:t>
      </w:r>
    </w:p>
    <w:p w14:paraId="31DE23FA"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Բազմահարկ ավտոկայանատեղերը պետք է համալրված լինեն առնվազն 2 ելքով և 2 մուտքով։</w:t>
      </w:r>
    </w:p>
    <w:p w14:paraId="3216FAB3"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Ավտոմոբիլների երկարատև կամ կարճատև կայանման (պահման) համար նախատեսված մեծ ավտոկայանատեղերի մուտքերի առաջ անհրաժեշտ է կազմակերպել կուտակման հարթակներ՝ ինտենսիվ «պիկ» ժամերին երթևեկությունը կարգավորելու համար։ Նման հարթակներում  մեքենա/տեղերի քանակը որոշվում է նախագծային առաջադրանքով,  բայց չի կարող պակաս լինել ավտոմոբիլների երկարատև պահման համար նախատեսված կայանատեղերի ընդհանուր քանակի 0.5%-ից և ավտոմոբիլների ժամանակավոր կայանման համար նախատեսված 1.0%-ից:</w:t>
      </w:r>
    </w:p>
    <w:p w14:paraId="369C6671" w14:textId="77777777" w:rsidR="008E7B16" w:rsidRPr="006D78A0" w:rsidRDefault="008E7B16" w:rsidP="008E7B16">
      <w:pPr>
        <w:pStyle w:val="1"/>
        <w:numPr>
          <w:ilvl w:val="0"/>
          <w:numId w:val="24"/>
        </w:numPr>
        <w:tabs>
          <w:tab w:val="left" w:pos="851"/>
        </w:tabs>
        <w:spacing w:before="0" w:after="0"/>
        <w:rPr>
          <w:szCs w:val="24"/>
        </w:rPr>
      </w:pPr>
      <w:r w:rsidRPr="006D78A0">
        <w:rPr>
          <w:rFonts w:cs="GHEA Grapalat"/>
          <w:szCs w:val="24"/>
        </w:rPr>
        <w:t>Բազմահարկ (ստորգետնյա և վերգետնյա) ավտոկայանատեղիների կոնստրուկտիվ լուծումները</w:t>
      </w:r>
      <w:r w:rsidRPr="006D78A0">
        <w:rPr>
          <w:rFonts w:eastAsia="Tahoma" w:cs="Tahoma"/>
          <w:szCs w:val="24"/>
        </w:rPr>
        <w:t xml:space="preserve"> պետք է նախատեսվեն/հաշվարկվեն այնպես, որ դիմակայեն բեռնվածքներին, ձյան և քամու ազդեցության ուժերին, ինժեներական սարքավորումների, ավտոմոբիլների ծանրությանը:</w:t>
      </w:r>
    </w:p>
    <w:p w14:paraId="2912C67B"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Ավտոկայանատեղերը պետք է նախագծվեն աղմկապաշտպան տեխնոլոգիական լուծումներով՝ հարակից տարածքներում առկա բնակելի և հասարակական շենքերի նկատմամբ աղմուկի թույլատրելի մակարդակ ապահովելու պայմանով։</w:t>
      </w:r>
    </w:p>
    <w:p w14:paraId="505536D2"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color w:val="auto"/>
        </w:rPr>
        <w:t xml:space="preserve">Ավտոկայանատեղերի հարթակներում համալիր բարեկարգման տարրերի պարտադիր ցանկը ներառում է ծածկույթի կոշտ տեսակներ, մակերևույթների կցորդման տարրեր, բաժանարար տարրեր, լուսավորություն և տեղեկատվական սարքավորումներ: Ավտոմոբիլների երկարաժամկետ կայանման կամ պահպանման համար նախատեսված հարթակները կարող են ունենալ շվաքարաններ, բոքսերի թեթև ցանկապատեր, դիտահարթակներ՝ </w:t>
      </w:r>
      <w:r>
        <w:rPr>
          <w:bCs/>
          <w:szCs w:val="24"/>
        </w:rPr>
        <w:t xml:space="preserve">Հայաստանի Հանրապետության </w:t>
      </w:r>
      <w:r w:rsidRPr="006D78A0">
        <w:rPr>
          <w:lang w:eastAsia="en-US"/>
        </w:rPr>
        <w:t>քաղաքաշինության կոմիտեի նախագահի 2022</w:t>
      </w:r>
      <w:r w:rsidRPr="00C93C4B">
        <w:rPr>
          <w:lang w:eastAsia="en-US"/>
        </w:rPr>
        <w:t xml:space="preserve"> </w:t>
      </w:r>
      <w:r w:rsidRPr="006D78A0">
        <w:rPr>
          <w:lang w:eastAsia="en-US"/>
        </w:rPr>
        <w:t xml:space="preserve">թվականի հունիսի 21-ի N 12-Ն հրամանով </w:t>
      </w:r>
      <w:r w:rsidRPr="006D78A0">
        <w:rPr>
          <w:color w:val="000000" w:themeColor="text1"/>
          <w:lang w:eastAsia="en-US"/>
        </w:rPr>
        <w:t xml:space="preserve">հաստատված </w:t>
      </w:r>
      <w:r w:rsidRPr="00C93C4B">
        <w:rPr>
          <w:color w:val="000000" w:themeColor="text1"/>
          <w:lang w:eastAsia="en-US"/>
        </w:rPr>
        <w:t>ՀՀ</w:t>
      </w:r>
      <w:r w:rsidRPr="006D78A0">
        <w:rPr>
          <w:bCs/>
          <w:shd w:val="clear" w:color="auto" w:fill="FFFFFF"/>
        </w:rPr>
        <w:t>ՇՆ 30-02-2022 «Տարածքի բարեկարգում»</w:t>
      </w:r>
      <w:r w:rsidRPr="006D78A0">
        <w:rPr>
          <w:rFonts w:ascii="Calibri" w:hAnsi="Calibri" w:cs="Calibri"/>
          <w:bCs/>
          <w:shd w:val="clear" w:color="auto" w:fill="FFFFFF"/>
        </w:rPr>
        <w:t> </w:t>
      </w:r>
      <w:r w:rsidRPr="006D78A0">
        <w:rPr>
          <w:lang w:eastAsia="en-US"/>
        </w:rPr>
        <w:t xml:space="preserve">շինարարական նորմերի </w:t>
      </w:r>
      <w:r w:rsidRPr="006D78A0">
        <w:rPr>
          <w:rFonts w:eastAsia="Tahoma" w:cs="Tahoma"/>
          <w:color w:val="auto"/>
        </w:rPr>
        <w:t>պահանջների պահպանմամբ:</w:t>
      </w:r>
    </w:p>
    <w:p w14:paraId="702503D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Հրդեհաշիջման, հրդեհի ազդանշանման ինքնաշխատ կայանքների, հրդեհի տագնապի ազդարարման ինքնաշխատ համակարգի տեսակը, շիջման ձևը, կրակմարիչ միջոցները որոշվում են նախագծող կազմակերպության կողմից` կախված կառույցի տեխնոլոգիական, ծավալահատակագծային և այլ առանձնահատկություններից, հաշվի առնելով</w:t>
      </w:r>
      <w:r w:rsidRPr="006D78A0">
        <w:rPr>
          <w:rFonts w:eastAsia="Tahoma" w:cs="Tahoma"/>
          <w:i/>
          <w:color w:val="FF0000"/>
          <w:szCs w:val="24"/>
        </w:rPr>
        <w:t xml:space="preserve"> </w:t>
      </w:r>
      <w:r>
        <w:rPr>
          <w:bCs/>
          <w:szCs w:val="24"/>
        </w:rPr>
        <w:t xml:space="preserve">Հայաստանի Հանրապետության </w:t>
      </w:r>
      <w:r w:rsidRPr="006D78A0">
        <w:rPr>
          <w:rFonts w:eastAsia="Tahoma" w:cs="Tahoma"/>
          <w:color w:val="000000" w:themeColor="text1"/>
          <w:szCs w:val="24"/>
        </w:rPr>
        <w:t>քա</w:t>
      </w:r>
      <w:r w:rsidRPr="006D78A0">
        <w:rPr>
          <w:rFonts w:eastAsia="Tahoma" w:cs="Tahoma"/>
          <w:szCs w:val="24"/>
        </w:rPr>
        <w:t>ղաքաշինության կոմիտեի նախագահի 2024</w:t>
      </w:r>
      <w:r w:rsidRPr="00C93C4B">
        <w:rPr>
          <w:rFonts w:eastAsia="Tahoma" w:cs="Tahoma"/>
          <w:szCs w:val="24"/>
        </w:rPr>
        <w:t xml:space="preserve"> </w:t>
      </w:r>
      <w:r w:rsidRPr="006D78A0">
        <w:rPr>
          <w:rFonts w:eastAsia="Tahoma" w:cs="Tahoma"/>
          <w:szCs w:val="24"/>
        </w:rPr>
        <w:t xml:space="preserve">թվականի փետրվարի 22-ի N10-Ն </w:t>
      </w:r>
      <w:r w:rsidRPr="006D78A0">
        <w:rPr>
          <w:rFonts w:eastAsia="Tahoma" w:cs="Tahoma"/>
          <w:szCs w:val="24"/>
        </w:rPr>
        <w:lastRenderedPageBreak/>
        <w:t xml:space="preserve">հրամանով հաստատված </w:t>
      </w:r>
      <w:r w:rsidRPr="00C93C4B">
        <w:rPr>
          <w:rFonts w:eastAsia="Tahoma" w:cs="Tahoma"/>
          <w:szCs w:val="24"/>
        </w:rPr>
        <w:t>ՀՀ</w:t>
      </w:r>
      <w:r w:rsidRPr="006D78A0">
        <w:rPr>
          <w:rFonts w:eastAsia="Tahoma" w:cs="Tahoma"/>
          <w:szCs w:val="24"/>
        </w:rPr>
        <w:t xml:space="preserve">ՇՆ 21-01.01-2024 և </w:t>
      </w:r>
      <w:r>
        <w:rPr>
          <w:bCs/>
          <w:szCs w:val="24"/>
        </w:rPr>
        <w:t xml:space="preserve">Հայաստանի Հանրապետության </w:t>
      </w:r>
      <w:r w:rsidRPr="006D78A0">
        <w:rPr>
          <w:rFonts w:eastAsia="Tahoma" w:cs="Tahoma"/>
          <w:szCs w:val="24"/>
        </w:rPr>
        <w:t>քաղաքաշինության նախարարի 2014</w:t>
      </w:r>
      <w:r w:rsidRPr="00C93C4B">
        <w:rPr>
          <w:rFonts w:eastAsia="Tahoma" w:cs="Tahoma"/>
          <w:szCs w:val="24"/>
        </w:rPr>
        <w:t xml:space="preserve"> </w:t>
      </w:r>
      <w:r w:rsidRPr="006D78A0">
        <w:rPr>
          <w:rFonts w:eastAsia="Tahoma" w:cs="Tahoma"/>
          <w:szCs w:val="24"/>
        </w:rPr>
        <w:t xml:space="preserve">թվականի մարտի 17-ի N 78-Ն հրամանով հաստատված </w:t>
      </w:r>
      <w:r w:rsidRPr="00C93C4B">
        <w:rPr>
          <w:rFonts w:eastAsia="Tahoma" w:cs="Tahoma"/>
          <w:szCs w:val="24"/>
        </w:rPr>
        <w:t>ՀՀ</w:t>
      </w:r>
      <w:r w:rsidRPr="006D78A0">
        <w:rPr>
          <w:rFonts w:eastAsia="Tahoma" w:cs="Tahoma"/>
          <w:szCs w:val="24"/>
        </w:rPr>
        <w:t xml:space="preserve">ՇՆ 21-01-2014 շինարարական նորմերի, </w:t>
      </w:r>
      <w:r>
        <w:rPr>
          <w:bCs/>
          <w:szCs w:val="24"/>
        </w:rPr>
        <w:t xml:space="preserve">Հայաստանի Հանրապետության </w:t>
      </w:r>
      <w:r w:rsidRPr="006D78A0">
        <w:rPr>
          <w:rFonts w:eastAsia="Tahoma" w:cs="Tahoma"/>
          <w:color w:val="000000" w:themeColor="text1"/>
          <w:szCs w:val="24"/>
        </w:rPr>
        <w:t>տ</w:t>
      </w:r>
      <w:r w:rsidRPr="006D78A0">
        <w:rPr>
          <w:rFonts w:eastAsia="Tahoma" w:cs="Tahoma"/>
          <w:szCs w:val="24"/>
        </w:rPr>
        <w:t>արածքային կառավարման և արտակարգ իրավիճակների նախարարի 2015</w:t>
      </w:r>
      <w:r w:rsidRPr="00C93C4B">
        <w:rPr>
          <w:rFonts w:eastAsia="Tahoma" w:cs="Tahoma"/>
          <w:szCs w:val="24"/>
        </w:rPr>
        <w:t xml:space="preserve"> </w:t>
      </w:r>
      <w:r w:rsidRPr="006D78A0">
        <w:rPr>
          <w:rFonts w:eastAsia="Tahoma" w:cs="Tahoma"/>
          <w:szCs w:val="24"/>
        </w:rPr>
        <w:t>թվականի հունիսի 18-ի N595-Ն հրամանով հաստատված հրդեհային անվտանգության կանոնների պահանջները։</w:t>
      </w:r>
    </w:p>
    <w:p w14:paraId="5710F1A5" w14:textId="77777777" w:rsidR="008E7B16" w:rsidRPr="006D78A0" w:rsidRDefault="008E7B16" w:rsidP="008E7B16">
      <w:pPr>
        <w:pStyle w:val="1"/>
        <w:numPr>
          <w:ilvl w:val="0"/>
          <w:numId w:val="24"/>
        </w:numPr>
        <w:tabs>
          <w:tab w:val="left" w:pos="851"/>
        </w:tabs>
        <w:spacing w:before="0" w:after="0"/>
        <w:rPr>
          <w:szCs w:val="24"/>
        </w:rPr>
      </w:pPr>
      <w:r w:rsidRPr="006D78A0">
        <w:rPr>
          <w:rFonts w:cs="Sylfaen"/>
          <w:color w:val="000000" w:themeColor="text1"/>
          <w:szCs w:val="24"/>
        </w:rPr>
        <w:t>Ա</w:t>
      </w:r>
      <w:r w:rsidRPr="006D78A0">
        <w:rPr>
          <w:color w:val="000000" w:themeColor="text1"/>
          <w:szCs w:val="24"/>
        </w:rPr>
        <w:t xml:space="preserve">վտոկայանատեղերի </w:t>
      </w:r>
      <w:r w:rsidRPr="006D78A0">
        <w:rPr>
          <w:rFonts w:cs="Sylfaen"/>
          <w:color w:val="000000" w:themeColor="text1"/>
          <w:szCs w:val="24"/>
        </w:rPr>
        <w:t>նախագծումը</w:t>
      </w:r>
      <w:r w:rsidRPr="006D78A0">
        <w:rPr>
          <w:color w:val="000000" w:themeColor="text1"/>
          <w:szCs w:val="24"/>
        </w:rPr>
        <w:t xml:space="preserve"> պետք է </w:t>
      </w:r>
      <w:r w:rsidRPr="006D78A0">
        <w:rPr>
          <w:rFonts w:cs="Sylfaen"/>
          <w:color w:val="000000" w:themeColor="text1"/>
          <w:szCs w:val="24"/>
        </w:rPr>
        <w:t>իրականացվի</w:t>
      </w:r>
      <w:r w:rsidRPr="006D78A0">
        <w:rPr>
          <w:color w:val="000000" w:themeColor="text1"/>
          <w:szCs w:val="24"/>
        </w:rPr>
        <w:t xml:space="preserve"> </w:t>
      </w:r>
      <w:r w:rsidRPr="006D78A0">
        <w:rPr>
          <w:rFonts w:cs="Sylfaen"/>
          <w:color w:val="000000" w:themeColor="text1"/>
          <w:szCs w:val="24"/>
        </w:rPr>
        <w:t>սեյսմիկ</w:t>
      </w:r>
      <w:r w:rsidRPr="006D78A0">
        <w:rPr>
          <w:color w:val="000000" w:themeColor="text1"/>
          <w:szCs w:val="24"/>
        </w:rPr>
        <w:t xml:space="preserve"> </w:t>
      </w:r>
      <w:r w:rsidRPr="006D78A0">
        <w:rPr>
          <w:rFonts w:cs="Sylfaen"/>
          <w:color w:val="000000" w:themeColor="text1"/>
          <w:szCs w:val="24"/>
        </w:rPr>
        <w:t>ազդեցությունների</w:t>
      </w:r>
      <w:r w:rsidRPr="006D78A0">
        <w:rPr>
          <w:color w:val="000000" w:themeColor="text1"/>
          <w:szCs w:val="24"/>
        </w:rPr>
        <w:t xml:space="preserve"> </w:t>
      </w:r>
      <w:r w:rsidRPr="006D78A0">
        <w:rPr>
          <w:rFonts w:cs="Sylfaen"/>
          <w:color w:val="000000" w:themeColor="text1"/>
          <w:szCs w:val="24"/>
        </w:rPr>
        <w:t>հաշվառմամբ</w:t>
      </w:r>
      <w:r w:rsidRPr="006D78A0">
        <w:rPr>
          <w:color w:val="000000" w:themeColor="text1"/>
          <w:szCs w:val="24"/>
        </w:rPr>
        <w:t xml:space="preserve">՝ ապահովելով </w:t>
      </w:r>
      <w:r>
        <w:rPr>
          <w:color w:val="000000" w:themeColor="text1"/>
          <w:szCs w:val="24"/>
          <w:lang w:eastAsia="en-US"/>
        </w:rPr>
        <w:t>Հայաստանի Հանրապետության</w:t>
      </w:r>
      <w:r w:rsidRPr="00C93C4B">
        <w:rPr>
          <w:color w:val="000000" w:themeColor="text1"/>
          <w:szCs w:val="24"/>
          <w:lang w:eastAsia="en-US"/>
        </w:rPr>
        <w:t xml:space="preserve"> </w:t>
      </w:r>
      <w:r w:rsidRPr="006D78A0">
        <w:rPr>
          <w:color w:val="000000" w:themeColor="text1"/>
          <w:szCs w:val="24"/>
          <w:lang w:eastAsia="en-US"/>
        </w:rPr>
        <w:t>քաղաքաշինության կոմիտեի նախագահի 2020</w:t>
      </w:r>
      <w:r w:rsidRPr="00C93C4B">
        <w:rPr>
          <w:color w:val="000000" w:themeColor="text1"/>
          <w:szCs w:val="24"/>
          <w:lang w:eastAsia="en-US"/>
        </w:rPr>
        <w:t xml:space="preserve"> </w:t>
      </w:r>
      <w:r w:rsidRPr="006D78A0">
        <w:rPr>
          <w:color w:val="000000" w:themeColor="text1"/>
          <w:szCs w:val="24"/>
          <w:lang w:eastAsia="en-US"/>
        </w:rPr>
        <w:t>թվականի դեկտեմբերի 28-ի N 102-Ն հրամանով</w:t>
      </w:r>
      <w:r w:rsidRPr="006D78A0">
        <w:rPr>
          <w:bCs/>
          <w:color w:val="000000" w:themeColor="text1"/>
          <w:szCs w:val="24"/>
        </w:rPr>
        <w:t xml:space="preserve"> հաստատված </w:t>
      </w:r>
      <w:r w:rsidRPr="00C93C4B">
        <w:rPr>
          <w:bCs/>
          <w:color w:val="000000" w:themeColor="text1"/>
          <w:szCs w:val="24"/>
        </w:rPr>
        <w:t xml:space="preserve">ՀՀՇՆ </w:t>
      </w:r>
      <w:r w:rsidRPr="006D78A0">
        <w:rPr>
          <w:color w:val="000000" w:themeColor="text1"/>
          <w:szCs w:val="24"/>
          <w:shd w:val="clear" w:color="auto" w:fill="FFFFFF"/>
        </w:rPr>
        <w:t>20.04-2020 շինարարական նորմերի պահանջները:</w:t>
      </w:r>
    </w:p>
    <w:p w14:paraId="40133D1B" w14:textId="77777777" w:rsidR="008E7B16" w:rsidRPr="006D78A0" w:rsidRDefault="008E7B16" w:rsidP="008E7B16">
      <w:pPr>
        <w:pStyle w:val="1"/>
        <w:numPr>
          <w:ilvl w:val="0"/>
          <w:numId w:val="24"/>
        </w:numPr>
        <w:tabs>
          <w:tab w:val="left" w:pos="851"/>
        </w:tabs>
        <w:spacing w:before="0" w:after="0"/>
        <w:rPr>
          <w:szCs w:val="24"/>
        </w:rPr>
      </w:pPr>
      <w:r w:rsidRPr="006D78A0">
        <w:rPr>
          <w:bCs/>
          <w:szCs w:val="24"/>
        </w:rPr>
        <w:t xml:space="preserve">Ավտոկայանատեղերի մուտքերն ու ելքերը պետք է ապահովված լինեն բավարար տեսանելիությամբ և տեղակայվեն այնպես, որ ավտոմոբիլների տեղաշարժը  չխանգարի հետիոտներին ու չխոչընդոտի հարակից տարածքում առկա երթևեկությանը: Ավտոկայանատեղերի մուտքերի և ելքի հատվածներում անհրաժեշտ է նախատեսել տեսանելիության եռանկյունիներ: Հավասարասրուն եռանկյան հիմքի և սրունքների չափերը տեսանելիության «տրանսպորտ-տրանսպորտ» փոխհատման դեպքում համապատասխանաբար՝ 10 և 25 մ, իսկ </w:t>
      </w:r>
      <w:r w:rsidRPr="00567BA2">
        <w:rPr>
          <w:rFonts w:cs="Arial"/>
          <w:color w:val="333333"/>
          <w:shd w:val="clear" w:color="auto" w:fill="FFFFFF"/>
        </w:rPr>
        <w:t xml:space="preserve">«հետիոտն-տրանսպորտ» փոխհատման դեպքում` </w:t>
      </w:r>
      <w:r w:rsidRPr="00567BA2">
        <w:rPr>
          <w:bCs/>
          <w:szCs w:val="24"/>
        </w:rPr>
        <w:t>համապատասխանաբար՝</w:t>
      </w:r>
      <w:r w:rsidRPr="00567BA2">
        <w:rPr>
          <w:rFonts w:cs="Arial"/>
          <w:color w:val="333333"/>
          <w:shd w:val="clear" w:color="auto" w:fill="FFFFFF"/>
        </w:rPr>
        <w:t xml:space="preserve"> 14</w:t>
      </w:r>
      <w:r w:rsidRPr="006D78A0">
        <w:rPr>
          <w:rFonts w:ascii="Arial" w:hAnsi="Arial" w:cs="Arial"/>
          <w:color w:val="333333"/>
          <w:shd w:val="clear" w:color="auto" w:fill="FFFFFF"/>
        </w:rPr>
        <w:t xml:space="preserve"> և 50 մ</w:t>
      </w:r>
      <w:r w:rsidRPr="006D78A0">
        <w:rPr>
          <w:bCs/>
          <w:szCs w:val="24"/>
        </w:rPr>
        <w:t xml:space="preserve">։ Ավտոկայանատեղերի մուտքերն ու ելքերը պետք է կարգավորվեն անհրաժեշտ տեխնիկական միջոցներով՝ </w:t>
      </w:r>
      <w:r w:rsidRPr="006D78A0">
        <w:rPr>
          <w:szCs w:val="24"/>
        </w:rPr>
        <w:t xml:space="preserve">ՀՍՏ ԳՕՍՏ Ռ 52289-2022 </w:t>
      </w:r>
      <w:r w:rsidRPr="006D78A0">
        <w:rPr>
          <w:rFonts w:eastAsia="Calibri" w:cs="Calibri"/>
          <w:color w:val="auto"/>
          <w:szCs w:val="24"/>
          <w:lang w:eastAsia="ru-RU"/>
        </w:rPr>
        <w:t>«Ճանապարհային երթևեկության կազմակերպման տեխնիկական միջոցներ. Ճանապարհային նշանների, գծանշման, լուսացույցների, ճանապարհային ցանկապատերի և ուղղորդիչ սարքվածքների կիրառման կանոններ»-ի պահանջների համաձայն։</w:t>
      </w:r>
    </w:p>
    <w:p w14:paraId="3D1BF972"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Ավտոկայանատեղի տեսանելիության հաշվարկը պետք է իրականացվի հաշվի առնելով ավտոմոբիլի կանգառման համար անհրաժեշտ անվտանգ արգելակման հեռավորությունը։</w:t>
      </w:r>
      <w:r w:rsidRPr="006D78A0">
        <w:rPr>
          <w:rFonts w:ascii="Arial" w:hAnsi="Arial" w:cs="Arial"/>
          <w:color w:val="333333"/>
          <w:shd w:val="clear" w:color="auto" w:fill="FFFFFF"/>
        </w:rPr>
        <w:t> </w:t>
      </w:r>
      <w:r w:rsidRPr="006D78A0">
        <w:rPr>
          <w:rFonts w:eastAsia="Tahoma" w:cs="Tahoma"/>
          <w:szCs w:val="24"/>
        </w:rPr>
        <w:t>Ավտոկայանատեղի տարածքում տեսանելիության հավասարասրուն</w:t>
      </w:r>
      <w:r w:rsidRPr="006D78A0">
        <w:rPr>
          <w:bCs/>
          <w:szCs w:val="24"/>
        </w:rPr>
        <w:t xml:space="preserve"> եռանկյան </w:t>
      </w:r>
      <w:r w:rsidRPr="006D78A0">
        <w:rPr>
          <w:rFonts w:eastAsia="Tahoma" w:cs="Tahoma"/>
          <w:szCs w:val="24"/>
        </w:rPr>
        <w:t>բարձրության նվազագույն պափը պետք է լինի 30 մ։</w:t>
      </w:r>
    </w:p>
    <w:p w14:paraId="753D4C93"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Ավտոկայանատեղերում հաշմանդամություն ունեցող անձանց համար պետք է նախատեսվեն թեքահարթակներ, վերելակներ, սանհանգույցներ, տարհանման և տեղաշարժման նշումով ուղեգծեր</w:t>
      </w:r>
      <w:r w:rsidRPr="006D78A0">
        <w:rPr>
          <w:rFonts w:eastAsia="Tahoma" w:cs="Tahoma"/>
          <w:color w:val="000000" w:themeColor="text1"/>
          <w:szCs w:val="24"/>
        </w:rPr>
        <w:t xml:space="preserve">՝ </w:t>
      </w:r>
      <w:r w:rsidRPr="006D78A0">
        <w:rPr>
          <w:rFonts w:eastAsia="Tahoma" w:cs="Tahoma"/>
          <w:szCs w:val="24"/>
        </w:rPr>
        <w:t xml:space="preserve">ապահովելով </w:t>
      </w:r>
      <w:r>
        <w:rPr>
          <w:bCs/>
          <w:szCs w:val="24"/>
        </w:rPr>
        <w:t xml:space="preserve">Հայաստանի Հանրապետության </w:t>
      </w:r>
      <w:r w:rsidRPr="006D78A0">
        <w:rPr>
          <w:bCs/>
          <w:szCs w:val="24"/>
          <w:shd w:val="clear" w:color="auto" w:fill="FFFFFF"/>
          <w:lang w:eastAsia="en-US"/>
        </w:rPr>
        <w:t>կառավարության 2006</w:t>
      </w:r>
      <w:r w:rsidRPr="00C93C4B">
        <w:rPr>
          <w:bCs/>
          <w:szCs w:val="24"/>
          <w:shd w:val="clear" w:color="auto" w:fill="FFFFFF"/>
          <w:lang w:eastAsia="en-US"/>
        </w:rPr>
        <w:t xml:space="preserve"> </w:t>
      </w:r>
      <w:r w:rsidRPr="006D78A0">
        <w:rPr>
          <w:bCs/>
          <w:szCs w:val="24"/>
          <w:shd w:val="clear" w:color="auto" w:fill="FFFFFF"/>
          <w:lang w:eastAsia="en-US"/>
        </w:rPr>
        <w:t xml:space="preserve">թվականի փետրվարի 16-ի N 392-Ն որոշմամբ սահմանված </w:t>
      </w:r>
      <w:r w:rsidRPr="006D78A0">
        <w:rPr>
          <w:bCs/>
          <w:szCs w:val="24"/>
          <w:lang w:eastAsia="en-US"/>
        </w:rPr>
        <w:t>կարգ</w:t>
      </w:r>
      <w:r w:rsidRPr="006D78A0">
        <w:rPr>
          <w:bCs/>
          <w:szCs w:val="24"/>
        </w:rPr>
        <w:t xml:space="preserve">ի </w:t>
      </w:r>
      <w:r w:rsidRPr="006D78A0">
        <w:rPr>
          <w:bCs/>
          <w:szCs w:val="24"/>
          <w:lang w:eastAsia="en-US"/>
        </w:rPr>
        <w:t xml:space="preserve"> </w:t>
      </w:r>
      <w:r w:rsidRPr="006D78A0">
        <w:rPr>
          <w:bCs/>
          <w:szCs w:val="24"/>
          <w:shd w:val="clear" w:color="auto" w:fill="FFFFFF"/>
          <w:lang w:eastAsia="en-US"/>
        </w:rPr>
        <w:t>պահանջները</w:t>
      </w:r>
      <w:r w:rsidRPr="006D78A0">
        <w:rPr>
          <w:rFonts w:eastAsia="Tahoma" w:cs="Tahoma"/>
          <w:szCs w:val="24"/>
        </w:rPr>
        <w:t xml:space="preserve">։ </w:t>
      </w:r>
    </w:p>
    <w:p w14:paraId="4BAF8C2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 xml:space="preserve">Ավտոկայանատեղերի մուտքերն ու ելքերը պետք է ապահովեն ճանապարհային անվտանգության նորմերը և կահավորված լինեն անվտանգության նշաններով։ </w:t>
      </w:r>
    </w:p>
    <w:p w14:paraId="28A08B9C" w14:textId="77777777" w:rsidR="008E7B16" w:rsidRPr="006D78A0" w:rsidRDefault="008E7B16" w:rsidP="008E7B16">
      <w:pPr>
        <w:pStyle w:val="1"/>
        <w:numPr>
          <w:ilvl w:val="0"/>
          <w:numId w:val="0"/>
        </w:numPr>
        <w:tabs>
          <w:tab w:val="left" w:pos="851"/>
        </w:tabs>
        <w:spacing w:before="0" w:after="0"/>
        <w:ind w:left="720"/>
        <w:rPr>
          <w:bCs/>
          <w:szCs w:val="24"/>
        </w:rPr>
      </w:pPr>
      <w:r w:rsidRPr="006D78A0">
        <w:rPr>
          <w:rFonts w:eastAsia="Tahoma" w:cs="Tahoma"/>
          <w:szCs w:val="24"/>
        </w:rPr>
        <w:t>Մ</w:t>
      </w:r>
      <w:r w:rsidRPr="006D78A0">
        <w:rPr>
          <w:bCs/>
          <w:szCs w:val="24"/>
        </w:rPr>
        <w:t xml:space="preserve">ուտքերը և ելքերը պետք է տեղակայել ներքին կորերում, խաչմերուկներից, ներքին կորերից ու հետիոտնային անցումներից առնվազն 30 մ հեռու։ </w:t>
      </w:r>
      <w:r w:rsidRPr="006D78A0">
        <w:rPr>
          <w:rFonts w:eastAsia="Tahoma" w:cs="Tahoma"/>
        </w:rPr>
        <w:t>Մեծ կամ ծանրաբեռնված ավտոկայանատեղերի մուտքն ու ելքը, հնարավորության դեպքում, խցանումների և վթարների կանխարգելման նպատակով, պետք է կազմակերպվեն առանձին։</w:t>
      </w:r>
      <w:r w:rsidRPr="006D78A0">
        <w:rPr>
          <w:bCs/>
          <w:szCs w:val="24"/>
        </w:rPr>
        <w:t xml:space="preserve"> </w:t>
      </w:r>
      <w:r w:rsidRPr="006D78A0">
        <w:rPr>
          <w:rFonts w:eastAsia="Tahoma" w:cs="Tahoma"/>
          <w:szCs w:val="24"/>
        </w:rPr>
        <w:t>Մ</w:t>
      </w:r>
      <w:r w:rsidRPr="006D78A0">
        <w:rPr>
          <w:bCs/>
          <w:szCs w:val="24"/>
        </w:rPr>
        <w:t>ուտքերի և ելքերի ա</w:t>
      </w:r>
      <w:r w:rsidRPr="006D78A0">
        <w:rPr>
          <w:rFonts w:eastAsia="Tahoma" w:cs="Tahoma"/>
          <w:szCs w:val="24"/>
        </w:rPr>
        <w:t xml:space="preserve">նվտանգության նշանների լուսավորության պահանջները սահմանվում է </w:t>
      </w:r>
      <w:r w:rsidRPr="009D0F7A">
        <w:rPr>
          <w:rFonts w:eastAsia="Calibri" w:cs="Calibri"/>
          <w:szCs w:val="24"/>
          <w:lang w:eastAsia="en-US"/>
        </w:rPr>
        <w:t>Հայաստանի Հանրապետության կառավարությանն առընթեր քաղաքաշինության պետական կոմիտեի</w:t>
      </w:r>
      <w:r w:rsidRPr="006D78A0">
        <w:rPr>
          <w:szCs w:val="24"/>
          <w:lang w:eastAsia="en-US"/>
        </w:rPr>
        <w:t xml:space="preserve"> </w:t>
      </w:r>
      <w:r w:rsidRPr="006D78A0">
        <w:rPr>
          <w:rFonts w:eastAsia="Tahoma" w:cs="Tahoma"/>
          <w:szCs w:val="24"/>
        </w:rPr>
        <w:t>նախագահի 2017</w:t>
      </w:r>
      <w:r w:rsidRPr="00C93C4B">
        <w:rPr>
          <w:rFonts w:eastAsia="Tahoma" w:cs="Tahoma"/>
          <w:szCs w:val="24"/>
        </w:rPr>
        <w:t xml:space="preserve"> </w:t>
      </w:r>
      <w:r w:rsidRPr="006D78A0">
        <w:rPr>
          <w:rFonts w:eastAsia="Tahoma" w:cs="Tahoma"/>
          <w:szCs w:val="24"/>
        </w:rPr>
        <w:t xml:space="preserve">թվականի ապրիլի 13-ի  N 56-Ն հրամանով հաստատված </w:t>
      </w:r>
      <w:r w:rsidRPr="00C93C4B">
        <w:rPr>
          <w:rFonts w:eastAsia="Tahoma" w:cs="Tahoma"/>
          <w:szCs w:val="24"/>
        </w:rPr>
        <w:t xml:space="preserve">ՀՀՇՆ </w:t>
      </w:r>
      <w:r w:rsidRPr="006D78A0">
        <w:rPr>
          <w:bCs/>
          <w:szCs w:val="24"/>
        </w:rPr>
        <w:t>22-03-2017</w:t>
      </w:r>
      <w:r w:rsidRPr="006D78A0">
        <w:rPr>
          <w:b/>
          <w:bCs/>
          <w:szCs w:val="24"/>
        </w:rPr>
        <w:t xml:space="preserve"> </w:t>
      </w:r>
      <w:r w:rsidRPr="006D78A0">
        <w:rPr>
          <w:bCs/>
          <w:szCs w:val="24"/>
        </w:rPr>
        <w:t xml:space="preserve"> շինարարական </w:t>
      </w:r>
      <w:r w:rsidRPr="006D78A0">
        <w:rPr>
          <w:rFonts w:eastAsia="Tahoma" w:cs="Tahoma"/>
          <w:color w:val="000000" w:themeColor="text1"/>
          <w:szCs w:val="24"/>
        </w:rPr>
        <w:t>նորմերով:</w:t>
      </w:r>
      <w:bookmarkStart w:id="11" w:name="_Hlk194161315"/>
    </w:p>
    <w:p w14:paraId="3218B88A"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Ստորգետնյա և փակ տիպի վերգետնյա ավտոկայանատեղերում անհրաժեշտ է նախատեսել սանհանգույցներ (հասարակական զուգարաններ)՝ ապահովելով </w:t>
      </w:r>
      <w:r>
        <w:rPr>
          <w:bCs/>
          <w:szCs w:val="24"/>
        </w:rPr>
        <w:t xml:space="preserve">Հայաստանի Հանրապետության </w:t>
      </w:r>
      <w:r w:rsidRPr="006D78A0">
        <w:rPr>
          <w:bCs/>
          <w:szCs w:val="24"/>
        </w:rPr>
        <w:t>առողջապահության նախարարի 2009</w:t>
      </w:r>
      <w:r w:rsidRPr="00C93C4B">
        <w:rPr>
          <w:bCs/>
          <w:szCs w:val="24"/>
        </w:rPr>
        <w:t xml:space="preserve"> </w:t>
      </w:r>
      <w:r w:rsidRPr="006D78A0">
        <w:rPr>
          <w:bCs/>
          <w:szCs w:val="24"/>
        </w:rPr>
        <w:t xml:space="preserve">թվականի ապրիլի 16-ի N06-Ն հրամանով հաստատված </w:t>
      </w:r>
      <w:r w:rsidRPr="006D78A0">
        <w:rPr>
          <w:rFonts w:eastAsia="Tahoma" w:cs="Tahoma"/>
          <w:szCs w:val="24"/>
        </w:rPr>
        <w:t xml:space="preserve"> N2-III-2.13 սանիտարական կանոնների  </w:t>
      </w:r>
      <w:r w:rsidRPr="006D78A0">
        <w:rPr>
          <w:bCs/>
          <w:szCs w:val="24"/>
        </w:rPr>
        <w:t>պահանջները</w:t>
      </w:r>
      <w:r w:rsidRPr="006D78A0">
        <w:rPr>
          <w:rFonts w:eastAsia="Tahoma" w:cs="Tahoma"/>
          <w:szCs w:val="24"/>
        </w:rPr>
        <w:t>։</w:t>
      </w:r>
    </w:p>
    <w:p w14:paraId="796C49F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Հիսուն և ավելի ավտոմոբիլ սպասարկող ստորգետնյա և փակ տիպի վերգետնյա ավտոկայանատեղերում՝ գլխավոր մուտքի մոտ</w:t>
      </w:r>
      <w:r w:rsidRPr="006D78A0">
        <w:rPr>
          <w:rFonts w:eastAsia="Tahoma" w:cs="Tahoma"/>
          <w:i/>
          <w:szCs w:val="24"/>
        </w:rPr>
        <w:t>,</w:t>
      </w:r>
      <w:r w:rsidRPr="006D78A0">
        <w:rPr>
          <w:rFonts w:eastAsia="Tahoma" w:cs="Tahoma"/>
          <w:szCs w:val="24"/>
        </w:rPr>
        <w:t xml:space="preserve"> անհրաժեշտ է նախատեսել սպասարկող անձնակազմի աշխատանքային սենք, ինչպես նաև մաքրման սարքավորումների, սանհանգույցի համար նախատեսված պարագաների, հրդեհաշիջման առաջնային սարքավորումների, անձնական պաշտպանիչ սարքավորումների, հրդեհաշիջման գործիքների պահպանման համար կահավորված տարածքներ, անցակետ։ </w:t>
      </w:r>
    </w:p>
    <w:p w14:paraId="4A5D8B26"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Ավտոկայանատեղերի և ավտոկանգառների համար սահմանվում է հեռավորություն քիմիական, կենսաբանական և ֆիզիկական վնասակար ներգործության աղբյուրից՝ սանիտարապաշտպանական գոտու նախատեսմամբ՝ ըստ մթնոլորտային օդի աղտոտվածության և ֆիզիկական գործոնների (աղմուկի, թրթռման, էլեկտրամագնիսական դաշտերի և այլն) ցրման հաշվարկների, հետազոտությունների և չափումների:</w:t>
      </w:r>
    </w:p>
    <w:p w14:paraId="01B0208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Փակ տիպի ավտոկայանատեղերում ընդհանուր թեքանցները պետք է անջատվեն (մեկուսացված լինեն) յուրաքանչյուր հարկում</w:t>
      </w:r>
      <w:r w:rsidRPr="006D78A0">
        <w:rPr>
          <w:rFonts w:eastAsia="Tahoma" w:cs="Tahoma"/>
          <w:i/>
          <w:szCs w:val="24"/>
        </w:rPr>
        <w:t xml:space="preserve"> </w:t>
      </w:r>
      <w:r w:rsidRPr="006D78A0">
        <w:rPr>
          <w:rFonts w:eastAsia="Tahoma" w:cs="Tahoma"/>
          <w:szCs w:val="24"/>
        </w:rPr>
        <w:t xml:space="preserve">ավտոմոբիլների պահման սենքերից </w:t>
      </w:r>
      <w:r w:rsidRPr="006D78A0">
        <w:rPr>
          <w:rFonts w:eastAsia="Tahoma" w:cs="Tahoma"/>
          <w:szCs w:val="24"/>
        </w:rPr>
        <w:lastRenderedPageBreak/>
        <w:t>հակահրդեհային պատնեշներով, դարպասներով և/կամ նախամուտք-անցախցերով, հրդեհի դեպքում՝ օդի դիմհարով:</w:t>
      </w:r>
    </w:p>
    <w:p w14:paraId="5CDC87D9"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Հակահրդեհային պատնեշներում և նախամուտք-անցախցերում</w:t>
      </w:r>
      <w:r w:rsidRPr="006D78A0">
        <w:rPr>
          <w:rFonts w:eastAsia="Tahoma" w:cs="Tahoma"/>
          <w:iCs/>
          <w:szCs w:val="24"/>
        </w:rPr>
        <w:t xml:space="preserve"> </w:t>
      </w:r>
      <w:r w:rsidRPr="006D78A0">
        <w:rPr>
          <w:rFonts w:eastAsia="Tahoma" w:cs="Tahoma"/>
          <w:szCs w:val="24"/>
        </w:rPr>
        <w:t>դռները և դարպասները պետք է սարքավորվեն հրդեհի դեպքում դրանք փակող ավտոմատ սարքերով:</w:t>
      </w:r>
    </w:p>
    <w:p w14:paraId="1354818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Ավտոկայանատեղի ելքի (մուտքի) տեղերում՝ թեքանցի վրա կամ հարակից հրդեհային հատվածամասերում, ինչպես նաև վերնածածկի վրա (այնտեղ ավտոկայանատեղ տեղադրելու դեպքում) պետք է նախատեսվեն միջոցներ՝ հրդեհի դեպքում վառելանյութի հնարավոր տարածումը կանխելու համար՝ համաձայն </w:t>
      </w:r>
      <w:r w:rsidRPr="006D78A0">
        <w:rPr>
          <w:szCs w:val="24"/>
        </w:rPr>
        <w:t xml:space="preserve">ԳՕՍՏ 12.1.004-91 «Աշխատանքի անվտանգության ստանդարտների համակարգ. Հրդեհային անվտանգություն. Ընդհանուր պահանջներ» և ԳՕՍՏ 12.1.018-93 </w:t>
      </w:r>
      <w:r w:rsidRPr="006D78A0">
        <w:rPr>
          <w:rFonts w:cs="GHEA Grapalat"/>
          <w:bCs/>
        </w:rPr>
        <w:t>«</w:t>
      </w:r>
      <w:r w:rsidRPr="006D78A0">
        <w:rPr>
          <w:szCs w:val="24"/>
        </w:rPr>
        <w:t>Աշխատանքի անվտանգության ստանդարտների համակարգ. Հրդեհապայթ անվտանգություն, ստատիկ էլեկտրականություն. Ընդհանուր պահանջներ»-ի</w:t>
      </w:r>
      <w:r w:rsidRPr="006D78A0">
        <w:rPr>
          <w:rFonts w:eastAsia="Tahoma" w:cs="Tahoma"/>
          <w:szCs w:val="24"/>
        </w:rPr>
        <w:t>:</w:t>
      </w:r>
    </w:p>
    <w:p w14:paraId="2BF8EB09"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Շենքերի վերնածածկը որպես ավտոմոբիլների կայանատեղ օգտագործելու դեպքում կիրառվում են նույն պահանջները, որոնք ներկայացվում են ավտոկայանատեղերի ծածկերին: Վերնածածկի վերին շերտը պետք է նախատեսել բոցը չտարածող նյութից:</w:t>
      </w:r>
    </w:p>
    <w:p w14:paraId="075D827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Ավտոկայանատեղի հատակի պատվածքը պետք է կայուն լինի նավթամթերքի ազդեցության նկատմամբ:</w:t>
      </w:r>
    </w:p>
    <w:p w14:paraId="296248E0"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Միջհարկային ծածկերը պետք է ունենան 6%-ից ոչ ավելի թեքություն:</w:t>
      </w:r>
      <w:bookmarkEnd w:id="11"/>
    </w:p>
    <w:p w14:paraId="3A927DB6" w14:textId="77777777" w:rsidR="008E7B16" w:rsidRPr="006D78A0" w:rsidRDefault="008E7B16" w:rsidP="008E7B16">
      <w:pPr>
        <w:pStyle w:val="1"/>
        <w:numPr>
          <w:ilvl w:val="0"/>
          <w:numId w:val="24"/>
        </w:numPr>
        <w:tabs>
          <w:tab w:val="left" w:pos="851"/>
        </w:tabs>
        <w:spacing w:before="0" w:after="0"/>
        <w:rPr>
          <w:szCs w:val="24"/>
        </w:rPr>
      </w:pPr>
      <w:r w:rsidRPr="006D78A0">
        <w:t xml:space="preserve">Փողոցային և ճանապարհային ցանցում տեղակայված էլեկտրամոբիլների և հիբրիդային ավտոմոբիլների կանգառատեղի հարաչափերը պետք է սահմանվեն առնվազն 3x6մ մակերեսով՝ </w:t>
      </w:r>
      <w:r>
        <w:rPr>
          <w:bCs/>
          <w:szCs w:val="24"/>
        </w:rPr>
        <w:t xml:space="preserve">Հայաստանի Հանրապետության </w:t>
      </w:r>
      <w:r w:rsidRPr="006D78A0">
        <w:rPr>
          <w:bCs/>
        </w:rPr>
        <w:t>քաղաքաշինության կոմիտեի նախագահի 2025</w:t>
      </w:r>
      <w:r w:rsidRPr="00C93C4B">
        <w:rPr>
          <w:bCs/>
        </w:rPr>
        <w:t xml:space="preserve"> </w:t>
      </w:r>
      <w:r w:rsidRPr="006D78A0">
        <w:rPr>
          <w:bCs/>
        </w:rPr>
        <w:t xml:space="preserve">թվականի ապրիլի 14-ի N 10-Ն  հրամանով հաստատված </w:t>
      </w:r>
      <w:r w:rsidRPr="00C93C4B">
        <w:rPr>
          <w:bCs/>
        </w:rPr>
        <w:t>ՀՀ</w:t>
      </w:r>
      <w:r w:rsidRPr="006D78A0">
        <w:rPr>
          <w:bCs/>
        </w:rPr>
        <w:t xml:space="preserve">ՇՆ 43-01-2025 շինարարական նորմերի </w:t>
      </w:r>
      <w:r w:rsidRPr="006D78A0">
        <w:rPr>
          <w:rFonts w:eastAsia="Tahoma" w:cs="Tahoma"/>
        </w:rPr>
        <w:t>համաձայն</w:t>
      </w:r>
      <w:r w:rsidRPr="006D78A0">
        <w:t>։ Լիցքավորման սարքը պետք է տեղակայված լինի լիցքավորելու նպատակով կայանելու համար նախատեսված տարածքից ոչ ավելի, քան 1 մ հեռավորության վրա։</w:t>
      </w:r>
      <w:r w:rsidRPr="006D78A0">
        <w:rPr>
          <w:szCs w:val="24"/>
        </w:rPr>
        <w:t xml:space="preserve"> </w:t>
      </w:r>
    </w:p>
    <w:p w14:paraId="20ED7BC5" w14:textId="77777777" w:rsidR="008E7B16" w:rsidRPr="006D78A0" w:rsidRDefault="008E7B16" w:rsidP="008E7B16">
      <w:pPr>
        <w:pStyle w:val="1"/>
        <w:numPr>
          <w:ilvl w:val="0"/>
          <w:numId w:val="24"/>
        </w:numPr>
        <w:tabs>
          <w:tab w:val="left" w:pos="851"/>
        </w:tabs>
        <w:spacing w:before="0" w:after="0"/>
        <w:rPr>
          <w:szCs w:val="24"/>
        </w:rPr>
      </w:pPr>
      <w:r w:rsidRPr="006D78A0">
        <w:t>Ավտոկայանատեղեր նախագծելիս</w:t>
      </w:r>
      <w:r w:rsidRPr="006D78A0">
        <w:rPr>
          <w:i/>
          <w:color w:val="FF0000"/>
        </w:rPr>
        <w:t xml:space="preserve"> </w:t>
      </w:r>
      <w:r w:rsidRPr="006D78A0">
        <w:t xml:space="preserve">մոտոցիկլետների և հեծանիվների համար պետք է կիրառել մարդատար ավտոմոբիլի մեկ տեղի մակերեսի նկատմամբ համապատասխանաբար 0.28 և 0.1 գործակիցներ:  Խորհուրդ է տրվում ապահովել մոտոցիկլետների և հեծանիվների պաշտպանությունը գողությունից (ամրացված սյուներ, կողպվող բոքսեր և այլն)։ </w:t>
      </w:r>
    </w:p>
    <w:p w14:paraId="51B20770" w14:textId="77777777" w:rsidR="008E7B16" w:rsidRPr="006D78A0" w:rsidRDefault="008E7B16" w:rsidP="008E7B16">
      <w:pPr>
        <w:pStyle w:val="1"/>
        <w:numPr>
          <w:ilvl w:val="0"/>
          <w:numId w:val="24"/>
        </w:numPr>
        <w:tabs>
          <w:tab w:val="left" w:pos="851"/>
        </w:tabs>
        <w:spacing w:before="0" w:after="0"/>
        <w:rPr>
          <w:szCs w:val="24"/>
        </w:rPr>
      </w:pPr>
      <w:r w:rsidRPr="006D78A0">
        <w:lastRenderedPageBreak/>
        <w:t>Ավտոմոբիլների կանգառատեղերը</w:t>
      </w:r>
      <w:r w:rsidRPr="006D78A0">
        <w:rPr>
          <w:bCs/>
          <w:szCs w:val="24"/>
        </w:rPr>
        <w:t xml:space="preserve"> և ավտոկայանատեղերի տարածքները կազմակերպվում են տեղադրելով համապատասխան ճանապարհային նշաններ և գծանշում</w:t>
      </w:r>
      <w:r w:rsidRPr="006D78A0">
        <w:rPr>
          <w:szCs w:val="24"/>
        </w:rPr>
        <w:t>։ Կարող են կիրառվել նաև այնպիսի գ</w:t>
      </w:r>
      <w:r w:rsidRPr="006D78A0">
        <w:rPr>
          <w:rFonts w:cs="Arial"/>
          <w:color w:val="333333"/>
          <w:shd w:val="clear" w:color="auto" w:fill="FFFFFF"/>
        </w:rPr>
        <w:t xml:space="preserve">ծանշումներ կամ գրառումներ, որոնք չեն կարող բավարար կերպով տրվել ճանապարհային նշանների միջոցով։ </w:t>
      </w:r>
      <w:r w:rsidRPr="006D78A0">
        <w:rPr>
          <w:szCs w:val="24"/>
        </w:rPr>
        <w:t>Գ</w:t>
      </w:r>
      <w:r w:rsidRPr="006D78A0">
        <w:rPr>
          <w:rFonts w:cs="Arial"/>
          <w:color w:val="333333"/>
          <w:shd w:val="clear" w:color="auto" w:fill="FFFFFF"/>
        </w:rPr>
        <w:t>ծանշումների ու գրառումների տեսկաը, չափերը,</w:t>
      </w:r>
      <w:r w:rsidRPr="006D78A0">
        <w:rPr>
          <w:bCs/>
          <w:szCs w:val="24"/>
        </w:rPr>
        <w:t xml:space="preserve"> գույները և տեղադրումն իրականացվում է, </w:t>
      </w:r>
      <w:r>
        <w:rPr>
          <w:bCs/>
          <w:szCs w:val="24"/>
        </w:rPr>
        <w:t xml:space="preserve">Հայաստանի Հանրապետության </w:t>
      </w:r>
      <w:r w:rsidRPr="006D78A0">
        <w:rPr>
          <w:bCs/>
          <w:szCs w:val="24"/>
        </w:rPr>
        <w:t xml:space="preserve">կառավարության 2008 թվականի հունվարի 10-ի </w:t>
      </w:r>
      <w:r w:rsidRPr="006D78A0">
        <w:rPr>
          <w:bCs/>
          <w:szCs w:val="24"/>
          <w:lang w:eastAsia="en-US"/>
        </w:rPr>
        <w:t xml:space="preserve">«Ճանապարհային գծանշմանը ներկայացվող պահանջները, դրա կիրառման կանոնները, ճանապարհային ցանկապատներին ներկայացվող պահանջները, դրանց կիրառման եվ տեղակայման կանոնները, ուղղորդ սարքվածքներին ներկայացվող պահանջները, դրանց կիրառման եվ տեղակայման կանոնները եվ արհեստական անհարթություններին ներկայացվող պահանջները եվ դրանց կիրառման կանոնները հաստատելու մասին» </w:t>
      </w:r>
      <w:r w:rsidRPr="006D78A0">
        <w:rPr>
          <w:bCs/>
          <w:szCs w:val="24"/>
        </w:rPr>
        <w:t xml:space="preserve">N 113-Ն որոշման, </w:t>
      </w:r>
      <w:r w:rsidRPr="006D78A0">
        <w:rPr>
          <w:szCs w:val="24"/>
        </w:rPr>
        <w:t xml:space="preserve">ՀՍՏ ԳՕՍՏ Ռ 52289-2022 </w:t>
      </w:r>
      <w:r w:rsidRPr="006D78A0">
        <w:rPr>
          <w:rFonts w:eastAsia="Calibri" w:cs="Calibri"/>
          <w:color w:val="auto"/>
          <w:szCs w:val="24"/>
          <w:lang w:eastAsia="ru-RU"/>
        </w:rPr>
        <w:t xml:space="preserve">«Ճանապարհային երթևեկության կազմակերպման տեխնիկական միջոցներ. Ճանապարհային նշանների, գծանշման, լուսացույցների, ճանապարհային ցանկապատերի և ուղղորդիչ սարքվածքների կիրառման կանոններ»-ի,  </w:t>
      </w:r>
      <w:r w:rsidRPr="006D78A0">
        <w:rPr>
          <w:szCs w:val="24"/>
        </w:rPr>
        <w:t xml:space="preserve">ԳՕՍՏ 32944-2014 </w:t>
      </w:r>
      <w:r w:rsidRPr="006D78A0">
        <w:rPr>
          <w:rFonts w:eastAsia="Calibri"/>
          <w:szCs w:val="24"/>
          <w:lang w:eastAsia="ru-RU"/>
        </w:rPr>
        <w:t>«</w:t>
      </w:r>
      <w:r w:rsidRPr="006D78A0">
        <w:rPr>
          <w:color w:val="auto"/>
          <w:szCs w:val="24"/>
        </w:rPr>
        <w:t>Ավտոմոբիլային ճանապարհներ ընդհանուր կիրառության. Հետիոտնային անցումներ. Դասակարգում. Ընդհանուր պահանջներ</w:t>
      </w:r>
      <w:r w:rsidRPr="006D78A0">
        <w:rPr>
          <w:rFonts w:eastAsia="Calibri"/>
          <w:szCs w:val="24"/>
          <w:lang w:eastAsia="ru-RU"/>
        </w:rPr>
        <w:t xml:space="preserve">»-ի, </w:t>
      </w:r>
      <w:r w:rsidRPr="006D78A0">
        <w:rPr>
          <w:szCs w:val="24"/>
        </w:rPr>
        <w:t xml:space="preserve">ՀՍՏ ԳՕՍՏ Ռ 51256-2023 </w:t>
      </w:r>
      <w:r w:rsidRPr="006D78A0">
        <w:rPr>
          <w:rFonts w:eastAsia="Calibri"/>
          <w:szCs w:val="24"/>
          <w:lang w:eastAsia="ru-RU"/>
        </w:rPr>
        <w:t>«</w:t>
      </w:r>
      <w:r w:rsidRPr="006D78A0">
        <w:rPr>
          <w:color w:val="auto"/>
          <w:szCs w:val="24"/>
        </w:rPr>
        <w:t>Ճանապարհային երթևեկության կազմակերպման տեխնիկական միջոցներ. Ճանապարհային գծանշում. Դասակարգում. Տեխնիկական պահանջներ</w:t>
      </w:r>
      <w:r w:rsidRPr="006D78A0">
        <w:rPr>
          <w:rFonts w:eastAsia="Calibri"/>
          <w:szCs w:val="24"/>
          <w:lang w:eastAsia="ru-RU"/>
        </w:rPr>
        <w:t xml:space="preserve">»-ի </w:t>
      </w:r>
      <w:r w:rsidRPr="006D78A0">
        <w:rPr>
          <w:szCs w:val="24"/>
        </w:rPr>
        <w:t>համաձայն</w:t>
      </w:r>
      <w:r w:rsidRPr="006D78A0">
        <w:rPr>
          <w:rFonts w:eastAsia="Calibri" w:cs="Calibri"/>
          <w:color w:val="auto"/>
          <w:szCs w:val="24"/>
          <w:lang w:eastAsia="ru-RU"/>
        </w:rPr>
        <w:t>։</w:t>
      </w:r>
    </w:p>
    <w:p w14:paraId="35D4297B" w14:textId="77777777" w:rsidR="008E7B16" w:rsidRPr="006D78A0" w:rsidRDefault="008E7B16" w:rsidP="008E7B16">
      <w:pPr>
        <w:pStyle w:val="1"/>
        <w:numPr>
          <w:ilvl w:val="0"/>
          <w:numId w:val="24"/>
        </w:numPr>
        <w:tabs>
          <w:tab w:val="left" w:pos="851"/>
        </w:tabs>
        <w:spacing w:before="0" w:after="0"/>
        <w:rPr>
          <w:szCs w:val="24"/>
        </w:rPr>
      </w:pPr>
      <w:r w:rsidRPr="006D78A0">
        <w:t>Ավտոմոբիլի կանգառատեղի նվազագույն լայնությունը պետք է կազմի՝</w:t>
      </w:r>
    </w:p>
    <w:p w14:paraId="27482CB3" w14:textId="77777777" w:rsidR="008E7B16" w:rsidRPr="006D78A0" w:rsidRDefault="008E7B16" w:rsidP="008E7B16">
      <w:pPr>
        <w:pStyle w:val="NormalWeb"/>
        <w:numPr>
          <w:ilvl w:val="0"/>
          <w:numId w:val="19"/>
        </w:numPr>
        <w:tabs>
          <w:tab w:val="left" w:pos="1170"/>
        </w:tabs>
        <w:spacing w:before="0" w:beforeAutospacing="0" w:after="0" w:afterAutospacing="0" w:line="360" w:lineRule="auto"/>
        <w:ind w:left="0" w:firstLine="540"/>
        <w:jc w:val="both"/>
        <w:textAlignment w:val="top"/>
        <w:rPr>
          <w:rFonts w:ascii="GHEA Grapalat" w:hAnsi="GHEA Grapalat"/>
          <w:lang w:val="hy-AM"/>
        </w:rPr>
      </w:pPr>
      <w:r w:rsidRPr="006D78A0">
        <w:rPr>
          <w:rFonts w:ascii="GHEA Grapalat" w:hAnsi="GHEA Grapalat"/>
          <w:lang w:val="hy-AM"/>
        </w:rPr>
        <w:t>2.0 մետր՝ հասարակական օգտագործման ճանապարհների երկայնքով</w:t>
      </w:r>
      <w:r w:rsidRPr="006D78A0">
        <w:rPr>
          <w:rFonts w:ascii="Cambria Math" w:hAnsi="Cambria Math"/>
          <w:lang w:val="hy-AM"/>
        </w:rPr>
        <w:t>,</w:t>
      </w:r>
    </w:p>
    <w:p w14:paraId="16E7A0C7" w14:textId="77777777" w:rsidR="008E7B16" w:rsidRPr="006D78A0" w:rsidRDefault="008E7B16" w:rsidP="008E7B16">
      <w:pPr>
        <w:pStyle w:val="NormalWeb"/>
        <w:numPr>
          <w:ilvl w:val="0"/>
          <w:numId w:val="19"/>
        </w:numPr>
        <w:tabs>
          <w:tab w:val="left" w:pos="1170"/>
        </w:tabs>
        <w:spacing w:before="0" w:beforeAutospacing="0" w:after="0" w:afterAutospacing="0" w:line="360" w:lineRule="auto"/>
        <w:ind w:left="0" w:firstLine="540"/>
        <w:jc w:val="both"/>
        <w:textAlignment w:val="top"/>
        <w:rPr>
          <w:rFonts w:ascii="GHEA Grapalat" w:hAnsi="GHEA Grapalat"/>
          <w:color w:val="000000"/>
          <w:lang w:val="hy-AM"/>
        </w:rPr>
      </w:pPr>
      <w:r w:rsidRPr="006D78A0">
        <w:rPr>
          <w:rFonts w:ascii="GHEA Grapalat" w:hAnsi="GHEA Grapalat"/>
          <w:lang w:val="hy-AM"/>
        </w:rPr>
        <w:t>2.3 մետր՝ այլ տարածքներում։</w:t>
      </w:r>
    </w:p>
    <w:p w14:paraId="4F0FAC49" w14:textId="77777777" w:rsidR="008E7B16" w:rsidRPr="006D78A0" w:rsidRDefault="008E7B16" w:rsidP="008E7B16">
      <w:pPr>
        <w:pStyle w:val="1"/>
        <w:numPr>
          <w:ilvl w:val="0"/>
          <w:numId w:val="24"/>
        </w:numPr>
        <w:tabs>
          <w:tab w:val="left" w:pos="851"/>
        </w:tabs>
        <w:spacing w:before="0" w:after="0"/>
        <w:rPr>
          <w:szCs w:val="24"/>
        </w:rPr>
      </w:pPr>
      <w:r w:rsidRPr="006D78A0">
        <w:t xml:space="preserve">Ավտոմոբիլների կայանման կազմակերպումը կարող է նախատեսվել մայթերի կամ ավտոճանապարհների եզրերով՝ զուգահեռ, ուղղահայաց և թեք դասավորությամբ, </w:t>
      </w:r>
      <w:r w:rsidRPr="006D78A0">
        <w:rPr>
          <w:bCs/>
          <w:szCs w:val="24"/>
        </w:rPr>
        <w:t>այն փողոցներում, որտեղ սահմանված արագությունը մեծ  չէ 60 կմ/ժ-ից և չկա հասարակական տրանսպորտի առանձնացված երթևեկելի գոտի</w:t>
      </w:r>
      <w:r w:rsidRPr="006D78A0">
        <w:t xml:space="preserve">՝ </w:t>
      </w:r>
    </w:p>
    <w:p w14:paraId="27515CFD" w14:textId="77777777" w:rsidR="008E7B16" w:rsidRPr="006D78A0" w:rsidRDefault="008E7B16" w:rsidP="008E7B16">
      <w:pPr>
        <w:pStyle w:val="NormalWeb"/>
        <w:numPr>
          <w:ilvl w:val="0"/>
          <w:numId w:val="27"/>
        </w:numPr>
        <w:tabs>
          <w:tab w:val="left" w:pos="1170"/>
        </w:tabs>
        <w:spacing w:before="0" w:beforeAutospacing="0" w:after="0" w:afterAutospacing="0" w:line="360" w:lineRule="auto"/>
        <w:jc w:val="both"/>
        <w:rPr>
          <w:rFonts w:ascii="GHEA Grapalat" w:hAnsi="GHEA Grapalat"/>
          <w:lang w:val="hy-AM"/>
        </w:rPr>
      </w:pPr>
      <w:r w:rsidRPr="006D78A0">
        <w:rPr>
          <w:rFonts w:ascii="GHEA Grapalat" w:hAnsi="GHEA Grapalat"/>
          <w:iCs/>
          <w:lang w:val="hy-AM"/>
        </w:rPr>
        <w:t>կ</w:t>
      </w:r>
      <w:r w:rsidRPr="006D78A0">
        <w:rPr>
          <w:rFonts w:ascii="GHEA Grapalat" w:hAnsi="GHEA Grapalat"/>
          <w:lang w:val="hy-AM"/>
        </w:rPr>
        <w:t>այանման կազմակերպում</w:t>
      </w:r>
      <w:r w:rsidRPr="006D78A0">
        <w:rPr>
          <w:rStyle w:val="Emphasis"/>
          <w:rFonts w:ascii="Calibri" w:hAnsi="Calibri" w:cs="Calibri"/>
          <w:color w:val="767676"/>
          <w:shd w:val="clear" w:color="auto" w:fill="FFFFFF"/>
          <w:lang w:val="hy-AM"/>
        </w:rPr>
        <w:t xml:space="preserve">  </w:t>
      </w:r>
      <w:r w:rsidRPr="006D78A0">
        <w:rPr>
          <w:rStyle w:val="Emphasis"/>
          <w:rFonts w:ascii="GHEA Grapalat" w:hAnsi="GHEA Grapalat"/>
          <w:color w:val="000000" w:themeColor="text1"/>
          <w:shd w:val="clear" w:color="auto" w:fill="FFFFFF"/>
          <w:lang w:val="hy-AM"/>
        </w:rPr>
        <w:t>«</w:t>
      </w:r>
      <w:r w:rsidRPr="006D78A0">
        <w:rPr>
          <w:rFonts w:ascii="GHEA Grapalat" w:hAnsi="GHEA Grapalat"/>
          <w:lang w:val="hy-AM"/>
        </w:rPr>
        <w:t>Ա</w:t>
      </w:r>
      <w:r w:rsidRPr="006D78A0">
        <w:rPr>
          <w:rStyle w:val="Emphasis"/>
          <w:rFonts w:ascii="GHEA Grapalat" w:hAnsi="GHEA Grapalat"/>
          <w:color w:val="000000" w:themeColor="text1"/>
          <w:shd w:val="clear" w:color="auto" w:fill="FFFFFF"/>
          <w:lang w:val="hy-AM"/>
        </w:rPr>
        <w:t>»</w:t>
      </w:r>
      <w:r w:rsidRPr="006D78A0">
        <w:rPr>
          <w:rFonts w:ascii="GHEA Grapalat" w:hAnsi="GHEA Grapalat"/>
          <w:i/>
          <w:iCs/>
          <w:color w:val="000000" w:themeColor="text1"/>
          <w:lang w:val="hy-AM"/>
        </w:rPr>
        <w:t>,</w:t>
      </w:r>
      <w:r w:rsidRPr="006D78A0">
        <w:rPr>
          <w:rFonts w:ascii="GHEA Grapalat" w:hAnsi="GHEA Grapalat"/>
          <w:lang w:val="hy-AM"/>
        </w:rPr>
        <w:t xml:space="preserve"> երբ ավտոմոբիլների կայանումը կազմակերպվում է մայթին կամ ավտոճանապարհին զուգահեռ (Պատկեր 1)։</w:t>
      </w:r>
    </w:p>
    <w:p w14:paraId="77692209" w14:textId="77777777" w:rsidR="008E7B16" w:rsidRPr="006D78A0" w:rsidRDefault="008E7B16" w:rsidP="008E7B16">
      <w:pPr>
        <w:pStyle w:val="NormalWeb"/>
        <w:numPr>
          <w:ilvl w:val="0"/>
          <w:numId w:val="27"/>
        </w:numPr>
        <w:tabs>
          <w:tab w:val="left" w:pos="1170"/>
        </w:tabs>
        <w:spacing w:before="0" w:beforeAutospacing="0" w:after="0" w:afterAutospacing="0" w:line="360" w:lineRule="auto"/>
        <w:jc w:val="both"/>
        <w:rPr>
          <w:rFonts w:ascii="GHEA Grapalat" w:hAnsi="GHEA Grapalat"/>
          <w:lang w:val="hy-AM"/>
        </w:rPr>
      </w:pPr>
      <w:r w:rsidRPr="006D78A0">
        <w:rPr>
          <w:rFonts w:ascii="GHEA Grapalat" w:hAnsi="GHEA Grapalat"/>
          <w:iCs/>
          <w:lang w:val="hy-AM"/>
        </w:rPr>
        <w:t>կ</w:t>
      </w:r>
      <w:r w:rsidRPr="006D78A0">
        <w:rPr>
          <w:rFonts w:ascii="GHEA Grapalat" w:hAnsi="GHEA Grapalat"/>
          <w:lang w:val="hy-AM"/>
        </w:rPr>
        <w:t xml:space="preserve">այանման կազմակերպում </w:t>
      </w:r>
      <w:r w:rsidRPr="006D78A0">
        <w:rPr>
          <w:rStyle w:val="Emphasis"/>
          <w:rFonts w:ascii="GHEA Grapalat" w:hAnsi="GHEA Grapalat"/>
          <w:color w:val="000000" w:themeColor="text1"/>
          <w:shd w:val="clear" w:color="auto" w:fill="FFFFFF"/>
          <w:lang w:val="hy-AM"/>
        </w:rPr>
        <w:t>«</w:t>
      </w:r>
      <w:r w:rsidRPr="006D78A0">
        <w:rPr>
          <w:rFonts w:ascii="GHEA Grapalat" w:hAnsi="GHEA Grapalat"/>
          <w:lang w:val="hy-AM"/>
        </w:rPr>
        <w:t>Բ</w:t>
      </w:r>
      <w:r w:rsidRPr="006D78A0">
        <w:rPr>
          <w:rStyle w:val="Emphasis"/>
          <w:rFonts w:ascii="GHEA Grapalat" w:hAnsi="GHEA Grapalat"/>
          <w:color w:val="000000" w:themeColor="text1"/>
          <w:shd w:val="clear" w:color="auto" w:fill="FFFFFF"/>
          <w:lang w:val="hy-AM"/>
        </w:rPr>
        <w:t xml:space="preserve">», </w:t>
      </w:r>
      <w:r w:rsidRPr="006D78A0">
        <w:rPr>
          <w:rFonts w:ascii="GHEA Grapalat" w:hAnsi="GHEA Grapalat"/>
          <w:lang w:val="hy-AM"/>
        </w:rPr>
        <w:t>երբ ավտոմոբիլների կայանումը կազմակերպվում է մայթին կամ ավտոճանապարհին ուղղահայաց (Պատկեր 2):</w:t>
      </w:r>
    </w:p>
    <w:p w14:paraId="174BA217" w14:textId="77777777" w:rsidR="008E7B16" w:rsidRPr="006D78A0" w:rsidRDefault="008E7B16" w:rsidP="008E7B16">
      <w:pPr>
        <w:pStyle w:val="NormalWeb"/>
        <w:tabs>
          <w:tab w:val="left" w:pos="1170"/>
        </w:tabs>
        <w:spacing w:before="0" w:beforeAutospacing="0" w:after="0" w:afterAutospacing="0" w:line="360" w:lineRule="auto"/>
        <w:jc w:val="center"/>
        <w:rPr>
          <w:rFonts w:ascii="GHEA Grapalat" w:hAnsi="GHEA Grapalat"/>
          <w:lang w:val="hy-AM"/>
        </w:rPr>
      </w:pPr>
      <w:r w:rsidRPr="006D78A0">
        <w:rPr>
          <w:noProof/>
          <w:lang w:val="ru-RU" w:eastAsia="ru-RU"/>
        </w:rPr>
        <w:lastRenderedPageBreak/>
        <w:drawing>
          <wp:inline distT="0" distB="0" distL="0" distR="0" wp14:anchorId="23CBDBF8" wp14:editId="5EC28E6F">
            <wp:extent cx="3256193" cy="2929180"/>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1379" cy="3014806"/>
                    </a:xfrm>
                    <a:prstGeom prst="rect">
                      <a:avLst/>
                    </a:prstGeom>
                    <a:noFill/>
                    <a:ln>
                      <a:noFill/>
                    </a:ln>
                  </pic:spPr>
                </pic:pic>
              </a:graphicData>
            </a:graphic>
          </wp:inline>
        </w:drawing>
      </w:r>
    </w:p>
    <w:p w14:paraId="4B9618B5" w14:textId="77777777" w:rsidR="008E7B16" w:rsidRPr="006D78A0" w:rsidRDefault="008E7B16" w:rsidP="008E7B16">
      <w:pPr>
        <w:pStyle w:val="NormalWeb"/>
        <w:tabs>
          <w:tab w:val="left" w:pos="1170"/>
        </w:tabs>
        <w:spacing w:before="0" w:beforeAutospacing="0" w:after="0" w:afterAutospacing="0" w:line="360" w:lineRule="auto"/>
        <w:jc w:val="both"/>
        <w:rPr>
          <w:rFonts w:ascii="GHEA Grapalat" w:hAnsi="GHEA Grapalat"/>
          <w:lang w:val="hy-AM"/>
        </w:rPr>
      </w:pPr>
    </w:p>
    <w:p w14:paraId="583EB51D" w14:textId="77777777" w:rsidR="008E7B16" w:rsidRPr="006D78A0" w:rsidRDefault="008E7B16" w:rsidP="008E7B16">
      <w:pPr>
        <w:pStyle w:val="NormalWeb"/>
        <w:numPr>
          <w:ilvl w:val="0"/>
          <w:numId w:val="27"/>
        </w:numPr>
        <w:tabs>
          <w:tab w:val="left" w:pos="1170"/>
        </w:tabs>
        <w:spacing w:before="0" w:beforeAutospacing="0" w:after="0" w:afterAutospacing="0" w:line="360" w:lineRule="auto"/>
        <w:jc w:val="both"/>
        <w:rPr>
          <w:rFonts w:ascii="GHEA Grapalat" w:hAnsi="GHEA Grapalat"/>
          <w:lang w:val="hy-AM"/>
        </w:rPr>
      </w:pPr>
      <w:r w:rsidRPr="006D78A0">
        <w:rPr>
          <w:rFonts w:ascii="GHEA Grapalat" w:hAnsi="GHEA Grapalat"/>
          <w:iCs/>
          <w:lang w:val="hy-AM"/>
        </w:rPr>
        <w:t>կ</w:t>
      </w:r>
      <w:r w:rsidRPr="006D78A0">
        <w:rPr>
          <w:rFonts w:ascii="GHEA Grapalat" w:hAnsi="GHEA Grapalat"/>
          <w:lang w:val="hy-AM"/>
        </w:rPr>
        <w:t xml:space="preserve">այանման կազմակերպում </w:t>
      </w:r>
      <w:r w:rsidRPr="006D78A0">
        <w:rPr>
          <w:rStyle w:val="Emphasis"/>
          <w:rFonts w:ascii="GHEA Grapalat" w:hAnsi="GHEA Grapalat"/>
          <w:color w:val="000000" w:themeColor="text1"/>
          <w:shd w:val="clear" w:color="auto" w:fill="FFFFFF"/>
          <w:lang w:val="hy-AM"/>
        </w:rPr>
        <w:t>«</w:t>
      </w:r>
      <w:r w:rsidRPr="006D78A0">
        <w:rPr>
          <w:rFonts w:ascii="GHEA Grapalat" w:hAnsi="GHEA Grapalat"/>
          <w:lang w:val="hy-AM"/>
        </w:rPr>
        <w:t>Գ</w:t>
      </w:r>
      <w:r w:rsidRPr="006D78A0">
        <w:rPr>
          <w:rStyle w:val="Emphasis"/>
          <w:rFonts w:ascii="GHEA Grapalat" w:hAnsi="GHEA Grapalat"/>
          <w:color w:val="000000" w:themeColor="text1"/>
          <w:shd w:val="clear" w:color="auto" w:fill="FFFFFF"/>
          <w:lang w:val="hy-AM"/>
        </w:rPr>
        <w:t xml:space="preserve">», </w:t>
      </w:r>
      <w:r w:rsidRPr="006D78A0">
        <w:rPr>
          <w:rFonts w:ascii="GHEA Grapalat" w:hAnsi="GHEA Grapalat"/>
          <w:lang w:val="hy-AM"/>
        </w:rPr>
        <w:t>երբ ավտոմոբիլների կայանումը կազմակերպվում է մայթի կամ ավտոճանապարհի նկատմամբ թեք դասավորությամբ՝ 30</w:t>
      </w:r>
      <w:r w:rsidRPr="006D78A0">
        <w:rPr>
          <w:rFonts w:ascii="GHEA Grapalat" w:hAnsi="GHEA Grapalat"/>
          <w:vertAlign w:val="superscript"/>
          <w:lang w:val="hy-AM"/>
        </w:rPr>
        <w:t>0</w:t>
      </w:r>
      <w:r w:rsidRPr="006D78A0">
        <w:rPr>
          <w:rFonts w:ascii="GHEA Grapalat" w:hAnsi="GHEA Grapalat"/>
          <w:lang w:val="hy-AM"/>
        </w:rPr>
        <w:t xml:space="preserve"> թեքությամբ (Պատկեր 3), 45</w:t>
      </w:r>
      <w:r w:rsidRPr="006D78A0">
        <w:rPr>
          <w:rFonts w:ascii="GHEA Grapalat" w:hAnsi="GHEA Grapalat"/>
          <w:vertAlign w:val="superscript"/>
          <w:lang w:val="hy-AM"/>
        </w:rPr>
        <w:t>0</w:t>
      </w:r>
      <w:r w:rsidRPr="006D78A0">
        <w:rPr>
          <w:rFonts w:ascii="GHEA Grapalat" w:hAnsi="GHEA Grapalat"/>
          <w:lang w:val="hy-AM"/>
        </w:rPr>
        <w:t xml:space="preserve"> թեքությամբ (Պատկեր 4), 60</w:t>
      </w:r>
      <w:r w:rsidRPr="006D78A0">
        <w:rPr>
          <w:rFonts w:ascii="GHEA Grapalat" w:hAnsi="GHEA Grapalat"/>
          <w:vertAlign w:val="superscript"/>
          <w:lang w:val="hy-AM"/>
        </w:rPr>
        <w:t>0</w:t>
      </w:r>
      <w:r w:rsidRPr="006D78A0">
        <w:rPr>
          <w:rFonts w:ascii="GHEA Grapalat" w:hAnsi="GHEA Grapalat"/>
          <w:lang w:val="hy-AM"/>
        </w:rPr>
        <w:t xml:space="preserve"> թեքությամբ (Պատկեր 5): </w:t>
      </w:r>
      <w:r w:rsidRPr="006D78A0">
        <w:rPr>
          <w:rFonts w:ascii="GHEA Grapalat" w:hAnsi="GHEA Grapalat"/>
          <w:bCs/>
          <w:lang w:val="hy-AM"/>
        </w:rPr>
        <w:t>Թեք կայանումը թույլատրվում է այն դեպքում, երբ երթևեկելի գոտուց մինչև կայանման գոտի կա առնվազն (La + 2) մ ճանապարհ (La-ն՝ կայանված տրանսպորտային միջոցների զբաղեցրած գոտու լայնություն)։</w:t>
      </w:r>
    </w:p>
    <w:p w14:paraId="78B6FFCF" w14:textId="77777777" w:rsidR="008E7B16" w:rsidRPr="006D78A0" w:rsidRDefault="008E7B16" w:rsidP="008E7B16">
      <w:pPr>
        <w:pStyle w:val="NormalWeb"/>
        <w:spacing w:before="0" w:beforeAutospacing="0" w:after="0" w:afterAutospacing="0" w:line="360" w:lineRule="auto"/>
        <w:jc w:val="center"/>
        <w:rPr>
          <w:rFonts w:ascii="GHEA Grapalat" w:hAnsi="GHEA Grapalat"/>
          <w:lang w:val="hy-AM"/>
        </w:rPr>
      </w:pPr>
      <w:r w:rsidRPr="006D78A0">
        <w:rPr>
          <w:noProof/>
          <w:lang w:val="ru-RU" w:eastAsia="ru-RU"/>
        </w:rPr>
        <w:drawing>
          <wp:inline distT="0" distB="0" distL="0" distR="0" wp14:anchorId="68DF3441" wp14:editId="55E48C16">
            <wp:extent cx="5262634" cy="30376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1788" cy="3048723"/>
                    </a:xfrm>
                    <a:prstGeom prst="rect">
                      <a:avLst/>
                    </a:prstGeom>
                    <a:noFill/>
                    <a:ln>
                      <a:noFill/>
                    </a:ln>
                  </pic:spPr>
                </pic:pic>
              </a:graphicData>
            </a:graphic>
          </wp:inline>
        </w:drawing>
      </w:r>
    </w:p>
    <w:p w14:paraId="1F80A615" w14:textId="77777777" w:rsidR="008E7B16" w:rsidRPr="006D78A0" w:rsidRDefault="008E7B16" w:rsidP="008E7B16">
      <w:pPr>
        <w:pStyle w:val="1"/>
        <w:numPr>
          <w:ilvl w:val="0"/>
          <w:numId w:val="24"/>
        </w:numPr>
        <w:tabs>
          <w:tab w:val="left" w:pos="851"/>
        </w:tabs>
        <w:spacing w:before="0" w:after="0"/>
        <w:rPr>
          <w:szCs w:val="24"/>
        </w:rPr>
      </w:pPr>
      <w:r w:rsidRPr="006D78A0">
        <w:t>Ավտոկանգառատեղերի դասավորվածությունից կախված՝ աղյուսակ 2-ում բերված են՝</w:t>
      </w:r>
    </w:p>
    <w:p w14:paraId="25702D1A" w14:textId="77777777" w:rsidR="008E7B16" w:rsidRPr="006D78A0" w:rsidRDefault="008E7B16" w:rsidP="008E7B16">
      <w:pPr>
        <w:pStyle w:val="1"/>
        <w:numPr>
          <w:ilvl w:val="0"/>
          <w:numId w:val="28"/>
        </w:numPr>
        <w:tabs>
          <w:tab w:val="left" w:pos="851"/>
        </w:tabs>
        <w:spacing w:before="0" w:after="0"/>
        <w:rPr>
          <w:szCs w:val="24"/>
        </w:rPr>
      </w:pPr>
      <w:r w:rsidRPr="006D78A0">
        <w:t>մեկ ավտոկանգառատեղի նվազագույն մակերեսը (ներառյալ՝ մուտքը)</w:t>
      </w:r>
      <w:r w:rsidRPr="006D78A0">
        <w:rPr>
          <w:rFonts w:ascii="Cambria Math" w:hAnsi="Cambria Math"/>
        </w:rPr>
        <w:t>,</w:t>
      </w:r>
    </w:p>
    <w:p w14:paraId="5B7EFE22" w14:textId="77777777" w:rsidR="008E7B16" w:rsidRPr="006D78A0" w:rsidRDefault="008E7B16" w:rsidP="008E7B16">
      <w:pPr>
        <w:pStyle w:val="1"/>
        <w:numPr>
          <w:ilvl w:val="0"/>
          <w:numId w:val="28"/>
        </w:numPr>
        <w:tabs>
          <w:tab w:val="left" w:pos="851"/>
        </w:tabs>
        <w:spacing w:before="0" w:after="0"/>
        <w:rPr>
          <w:szCs w:val="24"/>
        </w:rPr>
      </w:pPr>
      <w:r w:rsidRPr="006D78A0">
        <w:t>100քմ  մակերեսով ավտոկայանատեղում ավտոկանգառատեղերի առավելագույն քանակը</w:t>
      </w:r>
      <w:r w:rsidRPr="006D78A0">
        <w:rPr>
          <w:rFonts w:ascii="Cambria Math" w:hAnsi="Cambria Math"/>
        </w:rPr>
        <w:t>,</w:t>
      </w:r>
    </w:p>
    <w:p w14:paraId="31E84754" w14:textId="77777777" w:rsidR="008E7B16" w:rsidRPr="006D78A0" w:rsidRDefault="008E7B16" w:rsidP="008E7B16">
      <w:pPr>
        <w:pStyle w:val="1"/>
        <w:numPr>
          <w:ilvl w:val="0"/>
          <w:numId w:val="28"/>
        </w:numPr>
        <w:tabs>
          <w:tab w:val="left" w:pos="851"/>
        </w:tabs>
        <w:spacing w:before="0" w:after="0"/>
        <w:rPr>
          <w:szCs w:val="24"/>
        </w:rPr>
      </w:pPr>
      <w:r w:rsidRPr="006D78A0">
        <w:lastRenderedPageBreak/>
        <w:t>100մ երկարությամբ մեկգծանի ավտոկայանատեղում ավտոկանգառատեղերի առավելագույն քանակը</w:t>
      </w:r>
      <w:r w:rsidRPr="006D78A0">
        <w:rPr>
          <w:rFonts w:ascii="Cambria Math" w:hAnsi="Cambria Math"/>
        </w:rPr>
        <w:t xml:space="preserve">։ </w:t>
      </w:r>
    </w:p>
    <w:p w14:paraId="3705275A" w14:textId="77777777" w:rsidR="008E7B16" w:rsidRPr="006D78A0" w:rsidRDefault="008E7B16" w:rsidP="008E7B16">
      <w:pPr>
        <w:pStyle w:val="NormalWeb"/>
        <w:spacing w:before="0" w:beforeAutospacing="0" w:after="0" w:afterAutospacing="0" w:line="360" w:lineRule="auto"/>
        <w:ind w:left="717"/>
        <w:jc w:val="right"/>
        <w:textAlignment w:val="top"/>
        <w:rPr>
          <w:rFonts w:ascii="GHEA Grapalat" w:hAnsi="GHEA Grapalat"/>
          <w:color w:val="000000"/>
          <w:lang w:val="hy-AM"/>
        </w:rPr>
      </w:pPr>
      <w:r w:rsidRPr="006D78A0">
        <w:rPr>
          <w:rFonts w:ascii="GHEA Grapalat" w:hAnsi="GHEA Grapalat"/>
          <w:color w:val="000000"/>
          <w:lang w:val="hy-AM"/>
        </w:rPr>
        <w:t>Աղյուսակ 2</w:t>
      </w:r>
    </w:p>
    <w:tbl>
      <w:tblPr>
        <w:tblStyle w:val="TableGrid"/>
        <w:tblW w:w="9456" w:type="dxa"/>
        <w:tblInd w:w="355" w:type="dxa"/>
        <w:tblLayout w:type="fixed"/>
        <w:tblLook w:val="04A0" w:firstRow="1" w:lastRow="0" w:firstColumn="1" w:lastColumn="0" w:noHBand="0" w:noVBand="1"/>
      </w:tblPr>
      <w:tblGrid>
        <w:gridCol w:w="598"/>
        <w:gridCol w:w="2766"/>
        <w:gridCol w:w="1985"/>
        <w:gridCol w:w="2126"/>
        <w:gridCol w:w="1981"/>
      </w:tblGrid>
      <w:tr w:rsidR="008E7B16" w:rsidRPr="00D7302D" w14:paraId="37CA0C01" w14:textId="77777777" w:rsidTr="003E1F34">
        <w:tc>
          <w:tcPr>
            <w:tcW w:w="598" w:type="dxa"/>
          </w:tcPr>
          <w:p w14:paraId="5BC36642" w14:textId="77777777" w:rsidR="008E7B16" w:rsidRPr="006D78A0" w:rsidRDefault="008E7B16" w:rsidP="003E1F34">
            <w:pPr>
              <w:pStyle w:val="NormalWeb"/>
              <w:spacing w:before="0" w:beforeAutospacing="0" w:after="0" w:afterAutospacing="0" w:line="276"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Հ/Հ</w:t>
            </w:r>
          </w:p>
          <w:p w14:paraId="7236E583" w14:textId="77777777" w:rsidR="008E7B16" w:rsidRPr="006D78A0" w:rsidRDefault="008E7B16" w:rsidP="003E1F34">
            <w:pPr>
              <w:pStyle w:val="NormalWeb"/>
              <w:spacing w:before="0" w:beforeAutospacing="0" w:after="0" w:afterAutospacing="0" w:line="276" w:lineRule="auto"/>
              <w:jc w:val="center"/>
              <w:textAlignment w:val="top"/>
              <w:rPr>
                <w:rFonts w:ascii="GHEA Grapalat" w:hAnsi="GHEA Grapalat"/>
                <w:color w:val="000000"/>
                <w:sz w:val="22"/>
                <w:szCs w:val="22"/>
                <w:lang w:val="hy-AM"/>
              </w:rPr>
            </w:pPr>
          </w:p>
        </w:tc>
        <w:tc>
          <w:tcPr>
            <w:tcW w:w="2766" w:type="dxa"/>
          </w:tcPr>
          <w:p w14:paraId="3F0FD63D" w14:textId="77777777" w:rsidR="008E7B16" w:rsidRPr="006D78A0" w:rsidRDefault="008E7B16" w:rsidP="003E1F34">
            <w:pPr>
              <w:pStyle w:val="NormalWeb"/>
              <w:spacing w:before="0" w:beforeAutospacing="0" w:after="0" w:afterAutospacing="0" w:line="276"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 xml:space="preserve">Ավտոկանգառատեղերի </w:t>
            </w:r>
          </w:p>
          <w:p w14:paraId="5D9AC18B" w14:textId="77777777" w:rsidR="008E7B16" w:rsidRPr="006D78A0" w:rsidRDefault="008E7B16" w:rsidP="003E1F34">
            <w:pPr>
              <w:pStyle w:val="NormalWeb"/>
              <w:spacing w:before="0" w:beforeAutospacing="0" w:after="0" w:afterAutospacing="0" w:line="276"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դասավորությունը</w:t>
            </w:r>
          </w:p>
        </w:tc>
        <w:tc>
          <w:tcPr>
            <w:tcW w:w="1985" w:type="dxa"/>
          </w:tcPr>
          <w:p w14:paraId="14FFD41B" w14:textId="77777777" w:rsidR="008E7B16" w:rsidRPr="006D78A0" w:rsidRDefault="008E7B16" w:rsidP="003E1F34">
            <w:pPr>
              <w:pStyle w:val="NormalWeb"/>
              <w:spacing w:before="0" w:beforeAutospacing="0" w:after="0" w:afterAutospacing="0" w:line="276"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Մեկ ավտոկան-գառատեղի նվազագույն մակերեսը (քմ)</w:t>
            </w:r>
          </w:p>
        </w:tc>
        <w:tc>
          <w:tcPr>
            <w:tcW w:w="2126" w:type="dxa"/>
          </w:tcPr>
          <w:p w14:paraId="3578C4C9" w14:textId="77777777" w:rsidR="008E7B16" w:rsidRPr="006D78A0" w:rsidRDefault="008E7B16" w:rsidP="003E1F34">
            <w:pPr>
              <w:pStyle w:val="NormalWeb"/>
              <w:spacing w:before="0" w:beforeAutospacing="0" w:after="0" w:afterAutospacing="0" w:line="276"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100 քմ մակերեսով ավտոկայանատեղում ավտոկանգառա-տեղերի առավելագույն քանակը (հատ)</w:t>
            </w:r>
          </w:p>
        </w:tc>
        <w:tc>
          <w:tcPr>
            <w:tcW w:w="1981" w:type="dxa"/>
          </w:tcPr>
          <w:p w14:paraId="7522169A" w14:textId="77777777" w:rsidR="008E7B16" w:rsidRPr="006D78A0" w:rsidRDefault="008E7B16" w:rsidP="003E1F34">
            <w:pPr>
              <w:pStyle w:val="NormalWeb"/>
              <w:spacing w:before="0" w:beforeAutospacing="0" w:after="0" w:afterAutospacing="0" w:line="276"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100մ երկարությամբ մեկգծանի ավտո-կայանատեղում ավ-տոկանգառատեղերի առավելագույն քանակը (հատ)</w:t>
            </w:r>
          </w:p>
        </w:tc>
      </w:tr>
      <w:tr w:rsidR="008E7B16" w:rsidRPr="006D78A0" w14:paraId="69F44FD2" w14:textId="77777777" w:rsidTr="003E1F34">
        <w:tc>
          <w:tcPr>
            <w:tcW w:w="598" w:type="dxa"/>
          </w:tcPr>
          <w:p w14:paraId="5D3B5828"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1</w:t>
            </w:r>
            <w:r w:rsidRPr="006D78A0">
              <w:rPr>
                <w:rFonts w:ascii="Cambria Math" w:hAnsi="Cambria Math" w:cs="Cambria Math"/>
                <w:color w:val="000000"/>
                <w:sz w:val="22"/>
                <w:szCs w:val="22"/>
                <w:lang w:val="hy-AM"/>
              </w:rPr>
              <w:t>․</w:t>
            </w:r>
          </w:p>
          <w:p w14:paraId="48B1CF8C"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p>
        </w:tc>
        <w:tc>
          <w:tcPr>
            <w:tcW w:w="2766" w:type="dxa"/>
          </w:tcPr>
          <w:p w14:paraId="6873FF9B"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0</w:t>
            </w:r>
            <w:r w:rsidRPr="006D78A0">
              <w:rPr>
                <w:rFonts w:ascii="GHEA Grapalat" w:hAnsi="GHEA Grapalat"/>
                <w:color w:val="000000"/>
                <w:sz w:val="22"/>
                <w:szCs w:val="22"/>
                <w:vertAlign w:val="superscript"/>
                <w:lang w:val="hy-AM"/>
              </w:rPr>
              <w:t>0</w:t>
            </w:r>
            <w:r w:rsidRPr="006D78A0">
              <w:rPr>
                <w:rFonts w:ascii="GHEA Grapalat" w:hAnsi="GHEA Grapalat"/>
                <w:color w:val="000000"/>
                <w:sz w:val="22"/>
                <w:szCs w:val="22"/>
                <w:lang w:val="hy-AM"/>
              </w:rPr>
              <w:t xml:space="preserve"> (Պատկեր 1)՝ զուգահեռ </w:t>
            </w:r>
          </w:p>
          <w:p w14:paraId="4521BDAB"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մայթին կամ ճանապարհին</w:t>
            </w:r>
          </w:p>
        </w:tc>
        <w:tc>
          <w:tcPr>
            <w:tcW w:w="1985" w:type="dxa"/>
          </w:tcPr>
          <w:p w14:paraId="3A76133A"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22,5</w:t>
            </w:r>
          </w:p>
        </w:tc>
        <w:tc>
          <w:tcPr>
            <w:tcW w:w="2126" w:type="dxa"/>
          </w:tcPr>
          <w:p w14:paraId="5ECC6432"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4</w:t>
            </w:r>
          </w:p>
        </w:tc>
        <w:tc>
          <w:tcPr>
            <w:tcW w:w="1981" w:type="dxa"/>
          </w:tcPr>
          <w:p w14:paraId="622CC0FB"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17</w:t>
            </w:r>
          </w:p>
        </w:tc>
      </w:tr>
      <w:tr w:rsidR="008E7B16" w:rsidRPr="006D78A0" w14:paraId="3545ED2B" w14:textId="77777777" w:rsidTr="003E1F34">
        <w:tc>
          <w:tcPr>
            <w:tcW w:w="598" w:type="dxa"/>
          </w:tcPr>
          <w:p w14:paraId="5CA7280B"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2</w:t>
            </w:r>
            <w:r w:rsidRPr="006D78A0">
              <w:rPr>
                <w:rFonts w:ascii="Cambria Math" w:hAnsi="Cambria Math" w:cs="Cambria Math"/>
                <w:color w:val="000000"/>
                <w:sz w:val="22"/>
                <w:szCs w:val="22"/>
                <w:lang w:val="hy-AM"/>
              </w:rPr>
              <w:t>․</w:t>
            </w:r>
          </w:p>
          <w:p w14:paraId="13B81866"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p>
          <w:p w14:paraId="188CB1D6"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p>
          <w:p w14:paraId="688F1BBB"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p>
        </w:tc>
        <w:tc>
          <w:tcPr>
            <w:tcW w:w="2766" w:type="dxa"/>
          </w:tcPr>
          <w:p w14:paraId="5527CF97"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90</w:t>
            </w:r>
            <w:r w:rsidRPr="006D78A0">
              <w:rPr>
                <w:rFonts w:ascii="GHEA Grapalat" w:hAnsi="GHEA Grapalat"/>
                <w:color w:val="000000"/>
                <w:sz w:val="22"/>
                <w:szCs w:val="22"/>
                <w:vertAlign w:val="superscript"/>
                <w:lang w:val="hy-AM"/>
              </w:rPr>
              <w:t>0</w:t>
            </w:r>
            <w:r w:rsidRPr="006D78A0">
              <w:rPr>
                <w:rFonts w:ascii="GHEA Grapalat" w:hAnsi="GHEA Grapalat"/>
                <w:color w:val="000000"/>
                <w:sz w:val="22"/>
                <w:szCs w:val="22"/>
                <w:lang w:val="hy-AM"/>
              </w:rPr>
              <w:t xml:space="preserve"> (Պատկեր 2)՝ ուղղահայաց ճանապարհին, մեկ ավտոկանգառատեղի լայնու-</w:t>
            </w:r>
          </w:p>
          <w:p w14:paraId="7353BAF4" w14:textId="77777777" w:rsidR="008E7B16" w:rsidRPr="006D78A0" w:rsidRDefault="008E7B16" w:rsidP="003E1F34">
            <w:pPr>
              <w:pStyle w:val="NormalWeb"/>
              <w:spacing w:before="0" w:beforeAutospacing="0" w:after="0" w:afterAutospacing="0" w:line="276"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թյունը՝ 2,5 մ</w:t>
            </w:r>
          </w:p>
        </w:tc>
        <w:tc>
          <w:tcPr>
            <w:tcW w:w="1985" w:type="dxa"/>
          </w:tcPr>
          <w:p w14:paraId="6E382071"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19,4</w:t>
            </w:r>
          </w:p>
        </w:tc>
        <w:tc>
          <w:tcPr>
            <w:tcW w:w="2126" w:type="dxa"/>
          </w:tcPr>
          <w:p w14:paraId="7A418E5A"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5</w:t>
            </w:r>
          </w:p>
        </w:tc>
        <w:tc>
          <w:tcPr>
            <w:tcW w:w="1981" w:type="dxa"/>
          </w:tcPr>
          <w:p w14:paraId="3FFF03EA"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40</w:t>
            </w:r>
          </w:p>
        </w:tc>
      </w:tr>
      <w:tr w:rsidR="008E7B16" w:rsidRPr="006D78A0" w14:paraId="70875BCE" w14:textId="77777777" w:rsidTr="003E1F34">
        <w:tc>
          <w:tcPr>
            <w:tcW w:w="598" w:type="dxa"/>
          </w:tcPr>
          <w:p w14:paraId="56A85732" w14:textId="77777777" w:rsidR="008E7B16" w:rsidRPr="006D78A0" w:rsidRDefault="008E7B16" w:rsidP="003E1F34">
            <w:pPr>
              <w:pStyle w:val="NormalWeb"/>
              <w:spacing w:before="0" w:beforeAutospacing="0" w:after="0" w:afterAutospacing="0" w:line="360"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3</w:t>
            </w:r>
            <w:r w:rsidRPr="006D78A0">
              <w:rPr>
                <w:rFonts w:ascii="Cambria Math" w:hAnsi="Cambria Math" w:cs="Cambria Math"/>
                <w:color w:val="000000"/>
                <w:sz w:val="22"/>
                <w:szCs w:val="22"/>
                <w:lang w:val="hy-AM"/>
              </w:rPr>
              <w:t>․</w:t>
            </w:r>
          </w:p>
        </w:tc>
        <w:tc>
          <w:tcPr>
            <w:tcW w:w="2766" w:type="dxa"/>
          </w:tcPr>
          <w:p w14:paraId="13260B6F" w14:textId="77777777" w:rsidR="008E7B16" w:rsidRPr="006D78A0" w:rsidRDefault="008E7B16" w:rsidP="003E1F34">
            <w:pPr>
              <w:pStyle w:val="NormalWeb"/>
              <w:spacing w:before="0" w:beforeAutospacing="0" w:after="0" w:afterAutospacing="0" w:line="360"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30</w:t>
            </w:r>
            <w:r w:rsidRPr="006D78A0">
              <w:rPr>
                <w:rFonts w:ascii="GHEA Grapalat" w:hAnsi="GHEA Grapalat"/>
                <w:color w:val="000000"/>
                <w:sz w:val="22"/>
                <w:szCs w:val="22"/>
                <w:vertAlign w:val="superscript"/>
                <w:lang w:val="hy-AM"/>
              </w:rPr>
              <w:t>0</w:t>
            </w:r>
            <w:r w:rsidRPr="006D78A0">
              <w:rPr>
                <w:rFonts w:ascii="GHEA Grapalat" w:hAnsi="GHEA Grapalat"/>
                <w:color w:val="000000"/>
                <w:sz w:val="22"/>
                <w:szCs w:val="22"/>
                <w:lang w:val="hy-AM"/>
              </w:rPr>
              <w:t xml:space="preserve"> (Պատկեր 3)</w:t>
            </w:r>
          </w:p>
        </w:tc>
        <w:tc>
          <w:tcPr>
            <w:tcW w:w="1985" w:type="dxa"/>
          </w:tcPr>
          <w:p w14:paraId="359154E0"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26,3</w:t>
            </w:r>
          </w:p>
        </w:tc>
        <w:tc>
          <w:tcPr>
            <w:tcW w:w="2126" w:type="dxa"/>
          </w:tcPr>
          <w:p w14:paraId="2371EE04"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Pr>
                <w:rFonts w:ascii="GHEA Grapalat" w:hAnsi="GHEA Grapalat"/>
                <w:color w:val="000000"/>
                <w:sz w:val="22"/>
                <w:szCs w:val="22"/>
                <w:lang w:val="hy-AM"/>
              </w:rPr>
              <w:t>4</w:t>
            </w:r>
          </w:p>
        </w:tc>
        <w:tc>
          <w:tcPr>
            <w:tcW w:w="1981" w:type="dxa"/>
          </w:tcPr>
          <w:p w14:paraId="64C4E4B8"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21</w:t>
            </w:r>
          </w:p>
        </w:tc>
      </w:tr>
      <w:tr w:rsidR="008E7B16" w:rsidRPr="006D78A0" w14:paraId="27D94140" w14:textId="77777777" w:rsidTr="003E1F34">
        <w:tc>
          <w:tcPr>
            <w:tcW w:w="598" w:type="dxa"/>
          </w:tcPr>
          <w:p w14:paraId="13D9DC6F" w14:textId="77777777" w:rsidR="008E7B16" w:rsidRPr="006D78A0" w:rsidRDefault="008E7B16" w:rsidP="003E1F34">
            <w:pPr>
              <w:pStyle w:val="NormalWeb"/>
              <w:spacing w:before="0" w:beforeAutospacing="0" w:after="0" w:afterAutospacing="0" w:line="360"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4</w:t>
            </w:r>
            <w:r w:rsidRPr="006D78A0">
              <w:rPr>
                <w:rFonts w:ascii="Cambria Math" w:hAnsi="Cambria Math" w:cs="Cambria Math"/>
                <w:color w:val="000000"/>
                <w:sz w:val="22"/>
                <w:szCs w:val="22"/>
                <w:lang w:val="hy-AM"/>
              </w:rPr>
              <w:t>․</w:t>
            </w:r>
          </w:p>
        </w:tc>
        <w:tc>
          <w:tcPr>
            <w:tcW w:w="2766" w:type="dxa"/>
          </w:tcPr>
          <w:p w14:paraId="27EA45B3" w14:textId="77777777" w:rsidR="008E7B16" w:rsidRPr="006D78A0" w:rsidRDefault="008E7B16" w:rsidP="003E1F34">
            <w:pPr>
              <w:pStyle w:val="NormalWeb"/>
              <w:spacing w:before="0" w:beforeAutospacing="0" w:after="0" w:afterAutospacing="0" w:line="360"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45</w:t>
            </w:r>
            <w:r w:rsidRPr="006D78A0">
              <w:rPr>
                <w:rFonts w:ascii="GHEA Grapalat" w:hAnsi="GHEA Grapalat"/>
                <w:color w:val="000000"/>
                <w:sz w:val="22"/>
                <w:szCs w:val="22"/>
                <w:vertAlign w:val="superscript"/>
                <w:lang w:val="hy-AM"/>
              </w:rPr>
              <w:t>0</w:t>
            </w:r>
            <w:r w:rsidRPr="006D78A0">
              <w:rPr>
                <w:rFonts w:ascii="GHEA Grapalat" w:hAnsi="GHEA Grapalat"/>
                <w:color w:val="000000"/>
                <w:sz w:val="22"/>
                <w:szCs w:val="22"/>
                <w:lang w:val="hy-AM"/>
              </w:rPr>
              <w:t xml:space="preserve"> (Պատկեր 4)</w:t>
            </w:r>
          </w:p>
        </w:tc>
        <w:tc>
          <w:tcPr>
            <w:tcW w:w="1985" w:type="dxa"/>
          </w:tcPr>
          <w:p w14:paraId="6180A06B"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20,3</w:t>
            </w:r>
          </w:p>
        </w:tc>
        <w:tc>
          <w:tcPr>
            <w:tcW w:w="2126" w:type="dxa"/>
          </w:tcPr>
          <w:p w14:paraId="1E971226"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Pr>
                <w:rFonts w:ascii="GHEA Grapalat" w:hAnsi="GHEA Grapalat"/>
                <w:color w:val="000000"/>
                <w:sz w:val="22"/>
                <w:szCs w:val="22"/>
                <w:lang w:val="hy-AM"/>
              </w:rPr>
              <w:t>5</w:t>
            </w:r>
          </w:p>
        </w:tc>
        <w:tc>
          <w:tcPr>
            <w:tcW w:w="1981" w:type="dxa"/>
          </w:tcPr>
          <w:p w14:paraId="249FF726"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31</w:t>
            </w:r>
          </w:p>
        </w:tc>
      </w:tr>
      <w:tr w:rsidR="008E7B16" w:rsidRPr="006D78A0" w14:paraId="2B53F33D" w14:textId="77777777" w:rsidTr="003E1F34">
        <w:tc>
          <w:tcPr>
            <w:tcW w:w="598" w:type="dxa"/>
          </w:tcPr>
          <w:p w14:paraId="54A902EC" w14:textId="77777777" w:rsidR="008E7B16" w:rsidRPr="006D78A0" w:rsidRDefault="008E7B16" w:rsidP="003E1F34">
            <w:pPr>
              <w:pStyle w:val="NormalWeb"/>
              <w:spacing w:before="0" w:beforeAutospacing="0" w:after="0" w:afterAutospacing="0" w:line="360"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5</w:t>
            </w:r>
            <w:r w:rsidRPr="006D78A0">
              <w:rPr>
                <w:rFonts w:ascii="Cambria Math" w:hAnsi="Cambria Math" w:cs="Cambria Math"/>
                <w:color w:val="000000"/>
                <w:sz w:val="22"/>
                <w:szCs w:val="22"/>
                <w:lang w:val="hy-AM"/>
              </w:rPr>
              <w:t>․</w:t>
            </w:r>
          </w:p>
        </w:tc>
        <w:tc>
          <w:tcPr>
            <w:tcW w:w="2766" w:type="dxa"/>
          </w:tcPr>
          <w:p w14:paraId="72E20D4B" w14:textId="77777777" w:rsidR="008E7B16" w:rsidRPr="006D78A0" w:rsidRDefault="008E7B16" w:rsidP="003E1F34">
            <w:pPr>
              <w:pStyle w:val="NormalWeb"/>
              <w:spacing w:before="0" w:beforeAutospacing="0" w:after="0" w:afterAutospacing="0" w:line="360" w:lineRule="auto"/>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60</w:t>
            </w:r>
            <w:r w:rsidRPr="006D78A0">
              <w:rPr>
                <w:rFonts w:ascii="GHEA Grapalat" w:hAnsi="GHEA Grapalat"/>
                <w:color w:val="000000"/>
                <w:sz w:val="22"/>
                <w:szCs w:val="22"/>
                <w:vertAlign w:val="superscript"/>
                <w:lang w:val="hy-AM"/>
              </w:rPr>
              <w:t>0</w:t>
            </w:r>
            <w:r w:rsidRPr="006D78A0">
              <w:rPr>
                <w:rFonts w:ascii="GHEA Grapalat" w:hAnsi="GHEA Grapalat"/>
                <w:color w:val="000000"/>
                <w:sz w:val="22"/>
                <w:szCs w:val="22"/>
                <w:lang w:val="hy-AM"/>
              </w:rPr>
              <w:t xml:space="preserve"> (Պատկեր 5)</w:t>
            </w:r>
          </w:p>
        </w:tc>
        <w:tc>
          <w:tcPr>
            <w:tcW w:w="1985" w:type="dxa"/>
          </w:tcPr>
          <w:p w14:paraId="6524F639"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19,2</w:t>
            </w:r>
          </w:p>
        </w:tc>
        <w:tc>
          <w:tcPr>
            <w:tcW w:w="2126" w:type="dxa"/>
          </w:tcPr>
          <w:p w14:paraId="5606CBD6"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5</w:t>
            </w:r>
          </w:p>
        </w:tc>
        <w:tc>
          <w:tcPr>
            <w:tcW w:w="1981" w:type="dxa"/>
          </w:tcPr>
          <w:p w14:paraId="5DC6B67E" w14:textId="77777777" w:rsidR="008E7B16" w:rsidRPr="006D78A0" w:rsidRDefault="008E7B16" w:rsidP="003E1F34">
            <w:pPr>
              <w:pStyle w:val="NormalWeb"/>
              <w:spacing w:before="0" w:beforeAutospacing="0" w:after="0" w:afterAutospacing="0" w:line="360" w:lineRule="auto"/>
              <w:jc w:val="center"/>
              <w:textAlignment w:val="top"/>
              <w:rPr>
                <w:rFonts w:ascii="GHEA Grapalat" w:hAnsi="GHEA Grapalat"/>
                <w:color w:val="000000"/>
                <w:sz w:val="22"/>
                <w:szCs w:val="22"/>
                <w:lang w:val="hy-AM"/>
              </w:rPr>
            </w:pPr>
            <w:r w:rsidRPr="006D78A0">
              <w:rPr>
                <w:rFonts w:ascii="GHEA Grapalat" w:hAnsi="GHEA Grapalat"/>
                <w:color w:val="000000"/>
                <w:sz w:val="22"/>
                <w:szCs w:val="22"/>
                <w:lang w:val="hy-AM"/>
              </w:rPr>
              <w:t>37</w:t>
            </w:r>
          </w:p>
        </w:tc>
      </w:tr>
    </w:tbl>
    <w:p w14:paraId="4EA7417A" w14:textId="77777777" w:rsidR="008E7B16" w:rsidRPr="006D78A0" w:rsidRDefault="008E7B16" w:rsidP="008E7B16">
      <w:pPr>
        <w:pStyle w:val="1"/>
        <w:numPr>
          <w:ilvl w:val="0"/>
          <w:numId w:val="0"/>
        </w:numPr>
        <w:tabs>
          <w:tab w:val="left" w:pos="851"/>
        </w:tabs>
        <w:spacing w:before="0" w:after="0"/>
        <w:ind w:left="720"/>
      </w:pPr>
    </w:p>
    <w:p w14:paraId="0187C8C1" w14:textId="77777777" w:rsidR="008E7B16" w:rsidRPr="006D78A0" w:rsidRDefault="008E7B16" w:rsidP="008E7B16">
      <w:pPr>
        <w:pStyle w:val="1"/>
        <w:numPr>
          <w:ilvl w:val="0"/>
          <w:numId w:val="24"/>
        </w:numPr>
        <w:tabs>
          <w:tab w:val="left" w:pos="851"/>
        </w:tabs>
        <w:spacing w:before="0" w:after="0"/>
        <w:rPr>
          <w:szCs w:val="24"/>
        </w:rPr>
      </w:pPr>
      <w:r w:rsidRPr="006D78A0">
        <w:t xml:space="preserve">Հաշմանդամություն (տեղաշարժման սահմանափակում) ունեցող անձանց համար նախատեսված կայանատեղերը պետք է ապահովեն առնվազն 3.50 մ լայնություն (Պատկեր 6)։ </w:t>
      </w:r>
    </w:p>
    <w:p w14:paraId="512D4903" w14:textId="77777777" w:rsidR="008E7B16" w:rsidRPr="006D78A0" w:rsidRDefault="008E7B16" w:rsidP="008E7B16">
      <w:pPr>
        <w:pStyle w:val="1"/>
        <w:numPr>
          <w:ilvl w:val="0"/>
          <w:numId w:val="0"/>
        </w:numPr>
        <w:tabs>
          <w:tab w:val="left" w:pos="851"/>
        </w:tabs>
        <w:spacing w:before="0" w:after="0"/>
        <w:ind w:left="720"/>
      </w:pPr>
    </w:p>
    <w:p w14:paraId="5156DB12" w14:textId="77777777" w:rsidR="008E7B16" w:rsidRPr="006D78A0" w:rsidRDefault="008E7B16" w:rsidP="008E7B16">
      <w:pPr>
        <w:pStyle w:val="1"/>
        <w:numPr>
          <w:ilvl w:val="0"/>
          <w:numId w:val="0"/>
        </w:numPr>
        <w:tabs>
          <w:tab w:val="left" w:pos="851"/>
        </w:tabs>
        <w:spacing w:before="0" w:after="0"/>
        <w:ind w:left="720"/>
        <w:jc w:val="center"/>
      </w:pPr>
      <w:r w:rsidRPr="006D78A0">
        <w:rPr>
          <w:noProof/>
          <w:lang w:val="ru-RU" w:eastAsia="ru-RU"/>
        </w:rPr>
        <w:lastRenderedPageBreak/>
        <w:drawing>
          <wp:inline distT="0" distB="0" distL="0" distR="0" wp14:anchorId="3BDF061A" wp14:editId="75F9F2AD">
            <wp:extent cx="4533467" cy="364001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066" cy="3680642"/>
                    </a:xfrm>
                    <a:prstGeom prst="rect">
                      <a:avLst/>
                    </a:prstGeom>
                    <a:noFill/>
                    <a:ln>
                      <a:noFill/>
                    </a:ln>
                  </pic:spPr>
                </pic:pic>
              </a:graphicData>
            </a:graphic>
          </wp:inline>
        </w:drawing>
      </w:r>
    </w:p>
    <w:p w14:paraId="0C1F24D3" w14:textId="77777777" w:rsidR="008E7B16" w:rsidRPr="006D78A0" w:rsidRDefault="008E7B16" w:rsidP="008E7B16">
      <w:pPr>
        <w:pStyle w:val="1"/>
        <w:numPr>
          <w:ilvl w:val="0"/>
          <w:numId w:val="24"/>
        </w:numPr>
        <w:tabs>
          <w:tab w:val="left" w:pos="851"/>
        </w:tabs>
        <w:spacing w:before="0" w:after="0"/>
        <w:rPr>
          <w:szCs w:val="24"/>
        </w:rPr>
      </w:pPr>
      <w:r w:rsidRPr="006D78A0">
        <w:rPr>
          <w:lang w:eastAsia="en-GB"/>
        </w:rPr>
        <w:t xml:space="preserve"> Այն դեպքերում, երբ ավտոկայանատեղի սահմաններն ավարտվում են կողային ֆիզիկական արգելքով (պատ, պարիսպ, պատնեշ, այլ), եզրային ավտոկանգառատեղի լայնությունը պետք է մեծացվի նվազագույնը 0.1 մ-ով։ </w:t>
      </w:r>
    </w:p>
    <w:p w14:paraId="21D4599E" w14:textId="77777777" w:rsidR="008E7B16" w:rsidRPr="006D78A0" w:rsidRDefault="008E7B16" w:rsidP="008E7B16">
      <w:pPr>
        <w:pStyle w:val="1"/>
        <w:numPr>
          <w:ilvl w:val="0"/>
          <w:numId w:val="24"/>
        </w:numPr>
        <w:tabs>
          <w:tab w:val="left" w:pos="851"/>
        </w:tabs>
        <w:spacing w:before="0" w:after="0"/>
        <w:rPr>
          <w:szCs w:val="24"/>
        </w:rPr>
      </w:pPr>
      <w:r w:rsidRPr="006D78A0">
        <w:t>Ավտոկայանատեղի պատին զուգահեռ կայանելու դեպքում անիվների շարժումը սահմանափակող սարքվածքների հեռավորությունը պատից մինչև ավտոմոբիլի անիվի եզրը պետք է նախատեսել ոչ պակաս, քան</w:t>
      </w:r>
      <w:r w:rsidRPr="006D78A0">
        <w:rPr>
          <w:i/>
          <w:color w:val="FF0000"/>
        </w:rPr>
        <w:t xml:space="preserve"> </w:t>
      </w:r>
      <w:r w:rsidRPr="006D78A0">
        <w:t>0.4 մ։</w:t>
      </w:r>
    </w:p>
    <w:p w14:paraId="6A7EC741" w14:textId="77777777" w:rsidR="008E7B16" w:rsidRPr="006D78A0" w:rsidRDefault="008E7B16" w:rsidP="008E7B16">
      <w:pPr>
        <w:pStyle w:val="1"/>
        <w:numPr>
          <w:ilvl w:val="0"/>
          <w:numId w:val="24"/>
        </w:numPr>
        <w:tabs>
          <w:tab w:val="left" w:pos="851"/>
        </w:tabs>
        <w:spacing w:before="0" w:after="0"/>
        <w:rPr>
          <w:szCs w:val="24"/>
        </w:rPr>
      </w:pPr>
      <w:r w:rsidRPr="006D78A0">
        <w:t>Ավտոկայանատեղի պատին ուղղահայաց կայանելու դեպքում անիվների շարժումը սահմանափակող սարքվածքների հեռավորությունը պատից մինչև ավտոմոբիլի անիվի կանգառի եզրը պետք է նախատեսել ոչ պակաս, քան 0,3 մ:</w:t>
      </w:r>
    </w:p>
    <w:p w14:paraId="1CAF060C" w14:textId="77777777" w:rsidR="008E7B16" w:rsidRPr="006D78A0" w:rsidRDefault="008E7B16" w:rsidP="008E7B16">
      <w:pPr>
        <w:pStyle w:val="1"/>
        <w:numPr>
          <w:ilvl w:val="0"/>
          <w:numId w:val="24"/>
        </w:numPr>
        <w:tabs>
          <w:tab w:val="left" w:pos="851"/>
        </w:tabs>
        <w:spacing w:before="0" w:after="0"/>
        <w:rPr>
          <w:szCs w:val="24"/>
        </w:rPr>
      </w:pPr>
      <w:r w:rsidRPr="006D78A0">
        <w:t xml:space="preserve">Եզրային </w:t>
      </w:r>
      <w:r w:rsidRPr="006D78A0">
        <w:rPr>
          <w:lang w:eastAsia="en-GB"/>
        </w:rPr>
        <w:t>ավտոկանգառատեղի և հարակից տարածքների միջև անհրաժեշտ է նախատեսել ֆիզիկական տարանջատում մայթից կամ ճանապարհից</w:t>
      </w:r>
      <w:r w:rsidRPr="006D78A0">
        <w:rPr>
          <w:i/>
          <w:color w:val="FF0000"/>
          <w:lang w:eastAsia="en-GB"/>
        </w:rPr>
        <w:t xml:space="preserve"> </w:t>
      </w:r>
      <w:r w:rsidRPr="006D78A0">
        <w:rPr>
          <w:lang w:eastAsia="en-GB"/>
        </w:rPr>
        <w:t xml:space="preserve">աղյուսե, բետոնե, քարե կամ այլ սահմանային եզր ունեցող պատնեշով, որը կարող է ծառայել նաև որպես բախման սահմանափակիչ։ </w:t>
      </w:r>
    </w:p>
    <w:p w14:paraId="0187B063" w14:textId="77777777" w:rsidR="008E7B16" w:rsidRPr="006D78A0" w:rsidRDefault="008E7B16" w:rsidP="008E7B16">
      <w:pPr>
        <w:pStyle w:val="1"/>
        <w:numPr>
          <w:ilvl w:val="0"/>
          <w:numId w:val="24"/>
        </w:numPr>
        <w:tabs>
          <w:tab w:val="left" w:pos="851"/>
        </w:tabs>
        <w:spacing w:before="0" w:after="0"/>
        <w:rPr>
          <w:szCs w:val="24"/>
        </w:rPr>
      </w:pPr>
      <w:r w:rsidRPr="006D78A0">
        <w:rPr>
          <w:lang w:eastAsia="en-GB"/>
        </w:rPr>
        <w:t>Ավտոկայանատեղերի ն</w:t>
      </w:r>
      <w:r w:rsidRPr="006D78A0">
        <w:t xml:space="preserve">ախագծման փուլում պետք է հաշվարկվեն ավտոկանգառատեղերի պահանջվող ընդհանուր մակերեսը՝ մատչելիության գոտիները (ելքեր, մուտքեր) ներառյալ՝ հաշվի առնելով ավտոմոբիլների դասավորության տեսակը և այլ անհրաժեշտ ցուցանիշներ (Պատկեր 7): 100 և ավելի ավտոմոբիլների համար նախատեսված ավտոկայանատեղերի նախագծման ժամանակ, խցանումների և կոնֆլիկտային կետերի հայտնաբերման և </w:t>
      </w:r>
      <w:r w:rsidRPr="006D78A0">
        <w:lastRenderedPageBreak/>
        <w:t>կանխարգելման նպատակով պետք է իրականացվեի երթևեկության հոսքերի մոդելավորում։</w:t>
      </w:r>
    </w:p>
    <w:p w14:paraId="4D867804" w14:textId="77777777" w:rsidR="008E7B16" w:rsidRPr="006D78A0" w:rsidRDefault="008E7B16" w:rsidP="008E7B16">
      <w:pPr>
        <w:pStyle w:val="1"/>
        <w:numPr>
          <w:ilvl w:val="0"/>
          <w:numId w:val="0"/>
        </w:numPr>
        <w:tabs>
          <w:tab w:val="left" w:pos="851"/>
        </w:tabs>
        <w:spacing w:before="0" w:after="0"/>
        <w:ind w:left="720"/>
        <w:jc w:val="center"/>
        <w:rPr>
          <w:szCs w:val="24"/>
        </w:rPr>
      </w:pPr>
      <w:r w:rsidRPr="006D78A0">
        <w:rPr>
          <w:noProof/>
          <w:lang w:val="ru-RU" w:eastAsia="ru-RU"/>
        </w:rPr>
        <w:drawing>
          <wp:inline distT="0" distB="0" distL="0" distR="0" wp14:anchorId="10DFD1E2" wp14:editId="75838877">
            <wp:extent cx="5807760" cy="4695092"/>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9719" cy="4898780"/>
                    </a:xfrm>
                    <a:prstGeom prst="rect">
                      <a:avLst/>
                    </a:prstGeom>
                    <a:noFill/>
                    <a:ln>
                      <a:noFill/>
                    </a:ln>
                  </pic:spPr>
                </pic:pic>
              </a:graphicData>
            </a:graphic>
          </wp:inline>
        </w:drawing>
      </w:r>
    </w:p>
    <w:p w14:paraId="3AB7182E" w14:textId="77777777" w:rsidR="008E7B16" w:rsidRPr="006D78A0" w:rsidRDefault="008E7B16" w:rsidP="008E7B16">
      <w:pPr>
        <w:pStyle w:val="1"/>
        <w:numPr>
          <w:ilvl w:val="0"/>
          <w:numId w:val="24"/>
        </w:numPr>
        <w:tabs>
          <w:tab w:val="left" w:pos="851"/>
        </w:tabs>
        <w:spacing w:before="0" w:after="0"/>
        <w:rPr>
          <w:szCs w:val="24"/>
        </w:rPr>
      </w:pPr>
      <w:r w:rsidRPr="006D78A0">
        <w:t>Ավտոկայանատեղերի նախագծ</w:t>
      </w:r>
      <w:r w:rsidRPr="006D78A0">
        <w:rPr>
          <w:iCs/>
        </w:rPr>
        <w:t>ային լուծումներում</w:t>
      </w:r>
      <w:r w:rsidRPr="006D78A0">
        <w:t xml:space="preserve"> թեքահարթակների և երթևեկության ուղիների թեքությունները պետք է համապատասխանեն մուտքի ու ելքի հարմարության և անվտանգության չափանիշներին։</w:t>
      </w:r>
    </w:p>
    <w:p w14:paraId="1D27832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rPr>
        <w:t>Բաց թեքահարթակներով ավտոկայանատեղի թեքությունները ավտոմոբիլների երկայնական առանցքի նկատմամբ պետք է լինեն ոչ ավելի, քան 1%, լայնականի նկատմամբ` ոչ ավելի, քան 4%:</w:t>
      </w:r>
    </w:p>
    <w:p w14:paraId="0FDEBB2C"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rPr>
        <w:t>Թեքանցների տեսակն ու թիվը, ըստ ավտոմոբիլների քանակի, պետք է ընդունել՝</w:t>
      </w:r>
    </w:p>
    <w:p w14:paraId="6EBF3836" w14:textId="77777777" w:rsidR="008E7B16" w:rsidRPr="006D78A0" w:rsidRDefault="008E7B16" w:rsidP="008E7B16">
      <w:pPr>
        <w:pStyle w:val="ListParagraph"/>
        <w:numPr>
          <w:ilvl w:val="0"/>
          <w:numId w:val="29"/>
        </w:numPr>
        <w:tabs>
          <w:tab w:val="left" w:pos="1134"/>
          <w:tab w:val="left" w:pos="156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մինչև 100 ավտոմոբիլի համար՝ մեկ միաուղի թեքանց՝ համապատասխան ազդանշանման կիրառմամբ,</w:t>
      </w:r>
    </w:p>
    <w:p w14:paraId="38DC566B" w14:textId="77777777" w:rsidR="008E7B16" w:rsidRPr="006D78A0" w:rsidRDefault="008E7B16" w:rsidP="008E7B16">
      <w:pPr>
        <w:pStyle w:val="ListParagraph"/>
        <w:numPr>
          <w:ilvl w:val="0"/>
          <w:numId w:val="29"/>
        </w:numPr>
        <w:tabs>
          <w:tab w:val="left" w:pos="1134"/>
          <w:tab w:val="left" w:pos="156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մինչև 500 ավտոմոբիլի համար՝ մեկ երկուղի թեքանց կամ երկու միաուղի թեքանցներ,</w:t>
      </w:r>
    </w:p>
    <w:p w14:paraId="77EC28CD" w14:textId="77777777" w:rsidR="008E7B16" w:rsidRPr="006D78A0" w:rsidRDefault="008E7B16" w:rsidP="008E7B16">
      <w:pPr>
        <w:pStyle w:val="ListParagraph"/>
        <w:numPr>
          <w:ilvl w:val="0"/>
          <w:numId w:val="29"/>
        </w:numPr>
        <w:tabs>
          <w:tab w:val="left" w:pos="1134"/>
          <w:tab w:val="left" w:pos="156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500-ից ավել՝ երկու երկուղի թեքանցներ:</w:t>
      </w:r>
    </w:p>
    <w:p w14:paraId="39E629D3"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Պարուրաձև թեքանցներ նախատեսվում է կիրառել այն դեպքերում, երբ  տարածքի սահմանափակ չափերի պատճառով ուղղագիծ թեքահարթակներ նախատեսել հնարավոր չէ։</w:t>
      </w:r>
    </w:p>
    <w:p w14:paraId="4DDF461D"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Ավտոկայանատեղերում թեքանցները պետք է բավարարեն հետևյալ պահանջները՝</w:t>
      </w:r>
    </w:p>
    <w:p w14:paraId="0991A4CC" w14:textId="77777777" w:rsidR="008E7B16" w:rsidRPr="006D78A0" w:rsidRDefault="008E7B16" w:rsidP="008E7B16">
      <w:pPr>
        <w:pStyle w:val="ListParagraph"/>
        <w:numPr>
          <w:ilvl w:val="0"/>
          <w:numId w:val="30"/>
        </w:numPr>
        <w:tabs>
          <w:tab w:val="left" w:pos="1134"/>
          <w:tab w:val="left" w:pos="156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փակ ուղղագիծ թեքանցների երկայնական թեքությունը շարժման շերտերի առանցքի նկատմամբ պետք է լինի ոչ ավելի, քան 15%, կորագիծ (պարուրաձև) թեքանցներինը` 13%, բաց (մթնոլորտային տեղումներից չպաշտպանված) թեքանցների երկայնական թեքությունը` 10%</w:t>
      </w:r>
      <w:r w:rsidRPr="006D78A0">
        <w:rPr>
          <w:rFonts w:ascii="Cambria Math" w:eastAsia="Tahoma" w:hAnsi="Cambria Math" w:cs="Tahoma"/>
          <w:szCs w:val="24"/>
          <w:lang w:val="hy-AM"/>
        </w:rPr>
        <w:t>,</w:t>
      </w:r>
    </w:p>
    <w:p w14:paraId="336BECEB" w14:textId="77777777" w:rsidR="008E7B16" w:rsidRPr="006D78A0" w:rsidRDefault="008E7B16" w:rsidP="008E7B16">
      <w:pPr>
        <w:pStyle w:val="ListParagraph"/>
        <w:numPr>
          <w:ilvl w:val="0"/>
          <w:numId w:val="30"/>
        </w:numPr>
        <w:tabs>
          <w:tab w:val="left" w:pos="1134"/>
          <w:tab w:val="left" w:pos="156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թեքանցի լայնական թեքությունը պետք է լինի 6%-ից ոչ ավելի</w:t>
      </w:r>
      <w:r w:rsidRPr="006D78A0">
        <w:rPr>
          <w:rFonts w:ascii="Cambria Math" w:eastAsia="Tahoma" w:hAnsi="Cambria Math" w:cs="Tahoma"/>
          <w:szCs w:val="24"/>
          <w:lang w:val="hy-AM"/>
        </w:rPr>
        <w:t>,</w:t>
      </w:r>
    </w:p>
    <w:p w14:paraId="4E6CBFCC" w14:textId="77777777" w:rsidR="008E7B16" w:rsidRPr="006D78A0" w:rsidRDefault="008E7B16" w:rsidP="008E7B16">
      <w:pPr>
        <w:pStyle w:val="ListParagraph"/>
        <w:numPr>
          <w:ilvl w:val="0"/>
          <w:numId w:val="30"/>
        </w:numPr>
        <w:tabs>
          <w:tab w:val="left" w:pos="1134"/>
          <w:tab w:val="left" w:pos="1560"/>
        </w:tabs>
        <w:spacing w:line="360" w:lineRule="auto"/>
        <w:jc w:val="both"/>
        <w:rPr>
          <w:rFonts w:ascii="GHEA Grapalat" w:eastAsia="Arial" w:hAnsi="GHEA Grapalat" w:cs="Arial"/>
          <w:b/>
          <w:bCs/>
          <w:szCs w:val="24"/>
          <w:lang w:val="hy-AM"/>
        </w:rPr>
      </w:pPr>
      <w:r w:rsidRPr="006D78A0">
        <w:rPr>
          <w:rFonts w:ascii="GHEA Grapalat" w:hAnsi="GHEA Grapalat"/>
          <w:szCs w:val="24"/>
          <w:lang w:val="hy-AM"/>
        </w:rPr>
        <w:t>ուղղագիծ թեքանցի նվազագույն լայնությունը միակողմանի երթևեկության դեպքում պետք լինի 3,25 մ, իսկ երկկողմանի երթևեկության դեպքում՝ 6,5 մ (պատկեր 8)</w:t>
      </w:r>
      <w:r w:rsidRPr="006D78A0">
        <w:rPr>
          <w:rFonts w:ascii="Cambria Math" w:hAnsi="Cambria Math"/>
          <w:szCs w:val="24"/>
          <w:lang w:val="hy-AM"/>
        </w:rPr>
        <w:t>,</w:t>
      </w:r>
    </w:p>
    <w:p w14:paraId="3D06D970" w14:textId="77777777" w:rsidR="008E7B16" w:rsidRPr="006D78A0" w:rsidRDefault="008E7B16" w:rsidP="008E7B16">
      <w:pPr>
        <w:pStyle w:val="ListParagraph"/>
        <w:tabs>
          <w:tab w:val="left" w:pos="1134"/>
          <w:tab w:val="left" w:pos="1560"/>
        </w:tabs>
        <w:spacing w:line="360" w:lineRule="auto"/>
        <w:jc w:val="center"/>
        <w:rPr>
          <w:rFonts w:ascii="Cambria Math" w:hAnsi="Cambria Math"/>
          <w:lang w:val="hy-AM"/>
        </w:rPr>
      </w:pPr>
      <w:r w:rsidRPr="006D78A0">
        <w:rPr>
          <w:noProof/>
          <w:lang w:val="ru-RU" w:eastAsia="ru-RU"/>
        </w:rPr>
        <w:drawing>
          <wp:inline distT="0" distB="0" distL="0" distR="0" wp14:anchorId="5217345E" wp14:editId="5F40CCCB">
            <wp:extent cx="4698769" cy="5644662"/>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6459" cy="5701952"/>
                    </a:xfrm>
                    <a:prstGeom prst="rect">
                      <a:avLst/>
                    </a:prstGeom>
                    <a:noFill/>
                    <a:ln>
                      <a:noFill/>
                    </a:ln>
                  </pic:spPr>
                </pic:pic>
              </a:graphicData>
            </a:graphic>
          </wp:inline>
        </w:drawing>
      </w:r>
    </w:p>
    <w:p w14:paraId="4AD07FD8" w14:textId="77777777" w:rsidR="008E7B16" w:rsidRPr="006D78A0" w:rsidRDefault="008E7B16" w:rsidP="008E7B16">
      <w:pPr>
        <w:pStyle w:val="ListParagraph"/>
        <w:tabs>
          <w:tab w:val="left" w:pos="1134"/>
          <w:tab w:val="left" w:pos="1560"/>
        </w:tabs>
        <w:spacing w:line="360" w:lineRule="auto"/>
        <w:jc w:val="both"/>
        <w:rPr>
          <w:rFonts w:ascii="Cambria Math" w:hAnsi="Cambria Math"/>
          <w:lang w:val="hy-AM"/>
        </w:rPr>
      </w:pPr>
    </w:p>
    <w:p w14:paraId="3BC5595C" w14:textId="77777777" w:rsidR="008E7B16" w:rsidRPr="006D78A0" w:rsidRDefault="008E7B16" w:rsidP="008E7B16">
      <w:pPr>
        <w:pStyle w:val="ListParagraph"/>
        <w:numPr>
          <w:ilvl w:val="0"/>
          <w:numId w:val="30"/>
        </w:numPr>
        <w:tabs>
          <w:tab w:val="left" w:pos="1134"/>
          <w:tab w:val="left" w:pos="1560"/>
        </w:tabs>
        <w:spacing w:line="360" w:lineRule="auto"/>
        <w:jc w:val="both"/>
        <w:rPr>
          <w:rFonts w:ascii="GHEA Grapalat" w:eastAsia="Arial" w:hAnsi="GHEA Grapalat" w:cs="Arial"/>
          <w:b/>
          <w:bCs/>
          <w:szCs w:val="24"/>
          <w:lang w:val="hy-AM"/>
        </w:rPr>
      </w:pPr>
      <w:r w:rsidRPr="006D78A0">
        <w:rPr>
          <w:rFonts w:ascii="GHEA Grapalat" w:hAnsi="GHEA Grapalat"/>
          <w:szCs w:val="24"/>
          <w:lang w:val="hy-AM"/>
        </w:rPr>
        <w:t>պարուրաձև թեքանցների նվազագույն լայնությունը միակողմանի երթևեկության դեպքում պետք է լինի 3,75 մ, իսկ  երկկողմանի երթևեկության դեպքում՝ 7,6 մ։ Երթևեկելի գոտու ներքին եզրը պետք է ունենա առնվազն 4 մ շառավիղ (</w:t>
      </w:r>
      <w:r w:rsidRPr="006D78A0">
        <w:rPr>
          <w:rFonts w:ascii="GHEA Grapalat" w:hAnsi="GHEA Grapalat"/>
          <w:iCs/>
          <w:szCs w:val="24"/>
          <w:lang w:val="hy-AM"/>
        </w:rPr>
        <w:t>պ</w:t>
      </w:r>
      <w:r w:rsidRPr="006D78A0">
        <w:rPr>
          <w:rFonts w:ascii="GHEA Grapalat" w:hAnsi="GHEA Grapalat"/>
          <w:szCs w:val="24"/>
          <w:lang w:val="hy-AM"/>
        </w:rPr>
        <w:t>ատկեր 9),</w:t>
      </w:r>
    </w:p>
    <w:p w14:paraId="1D01FABC" w14:textId="77777777" w:rsidR="008E7B16" w:rsidRPr="006D78A0" w:rsidRDefault="008E7B16" w:rsidP="008E7B16">
      <w:pPr>
        <w:pStyle w:val="ListParagraph"/>
        <w:tabs>
          <w:tab w:val="left" w:pos="1134"/>
          <w:tab w:val="left" w:pos="1560"/>
        </w:tabs>
        <w:spacing w:line="360" w:lineRule="auto"/>
        <w:jc w:val="both"/>
        <w:rPr>
          <w:rFonts w:ascii="GHEA Grapalat" w:hAnsi="GHEA Grapalat"/>
          <w:szCs w:val="24"/>
          <w:lang w:val="hy-AM"/>
        </w:rPr>
      </w:pPr>
      <w:r w:rsidRPr="006D78A0">
        <w:rPr>
          <w:noProof/>
          <w:lang w:val="ru-RU" w:eastAsia="ru-RU"/>
        </w:rPr>
        <w:lastRenderedPageBreak/>
        <w:drawing>
          <wp:inline distT="0" distB="0" distL="0" distR="0" wp14:anchorId="53FD6EFF" wp14:editId="3C981204">
            <wp:extent cx="5954176" cy="4677508"/>
            <wp:effectExtent l="0" t="0" r="889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57" cy="4691634"/>
                    </a:xfrm>
                    <a:prstGeom prst="rect">
                      <a:avLst/>
                    </a:prstGeom>
                    <a:noFill/>
                    <a:ln>
                      <a:noFill/>
                    </a:ln>
                  </pic:spPr>
                </pic:pic>
              </a:graphicData>
            </a:graphic>
          </wp:inline>
        </w:drawing>
      </w:r>
    </w:p>
    <w:p w14:paraId="6FFCCFBE" w14:textId="77777777" w:rsidR="008E7B16" w:rsidRPr="006D78A0" w:rsidRDefault="008E7B16" w:rsidP="008E7B16">
      <w:pPr>
        <w:pStyle w:val="ListParagraph"/>
        <w:numPr>
          <w:ilvl w:val="0"/>
          <w:numId w:val="30"/>
        </w:numPr>
        <w:tabs>
          <w:tab w:val="left" w:pos="1134"/>
          <w:tab w:val="left" w:pos="1560"/>
        </w:tabs>
        <w:spacing w:line="360" w:lineRule="auto"/>
        <w:jc w:val="both"/>
        <w:rPr>
          <w:rFonts w:ascii="GHEA Grapalat" w:eastAsia="Arial" w:hAnsi="GHEA Grapalat" w:cs="Arial"/>
          <w:b/>
          <w:bCs/>
          <w:szCs w:val="24"/>
          <w:lang w:val="hy-AM"/>
        </w:rPr>
      </w:pPr>
      <w:r w:rsidRPr="006D78A0">
        <w:rPr>
          <w:rFonts w:ascii="GHEA Grapalat" w:eastAsia="Tahoma" w:hAnsi="GHEA Grapalat" w:cs="Tahoma"/>
          <w:szCs w:val="24"/>
          <w:lang w:val="hy-AM"/>
        </w:rPr>
        <w:t>հետիոտն շարժման թեքանցների վրա պետք է նախատեսել մայթ` 0.8մ-ից ոչ պակաս լայնությամբ</w:t>
      </w:r>
      <w:r w:rsidRPr="006D78A0">
        <w:rPr>
          <w:rFonts w:ascii="Cambria Math" w:eastAsia="Tahoma" w:hAnsi="Cambria Math" w:cs="Tahoma"/>
          <w:szCs w:val="24"/>
          <w:lang w:val="hy-AM"/>
        </w:rPr>
        <w:t>,</w:t>
      </w:r>
    </w:p>
    <w:p w14:paraId="50BA96DF" w14:textId="77777777" w:rsidR="008E7B16" w:rsidRPr="00567BA2" w:rsidRDefault="008E7B16" w:rsidP="008E7B16">
      <w:pPr>
        <w:pStyle w:val="ListParagraph"/>
        <w:numPr>
          <w:ilvl w:val="0"/>
          <w:numId w:val="30"/>
        </w:numPr>
        <w:tabs>
          <w:tab w:val="left" w:pos="1134"/>
          <w:tab w:val="left" w:pos="1560"/>
        </w:tabs>
        <w:spacing w:line="360" w:lineRule="auto"/>
        <w:jc w:val="both"/>
        <w:rPr>
          <w:rFonts w:ascii="GHEA Grapalat" w:eastAsia="Arial" w:hAnsi="GHEA Grapalat" w:cs="Arial"/>
          <w:b/>
          <w:bCs/>
          <w:szCs w:val="24"/>
          <w:lang w:val="hy-AM"/>
        </w:rPr>
      </w:pPr>
      <w:r w:rsidRPr="00567BA2">
        <w:rPr>
          <w:rFonts w:ascii="GHEA Grapalat" w:eastAsia="Tahoma" w:hAnsi="GHEA Grapalat" w:cs="Tahoma"/>
          <w:szCs w:val="24"/>
          <w:lang w:val="hy-AM"/>
        </w:rPr>
        <w:t xml:space="preserve">թեքանցները պետք է կառուցվեն նախագծային լուծումներին համապատասխան՝ չսահող մակերևույթով (ծածկույթով) նյութերից: Թեքանցների թեքություններն անհրաժեշտ է ընդունել՝ համաձայն </w:t>
      </w:r>
      <w:r w:rsidRPr="00567BA2">
        <w:rPr>
          <w:rFonts w:ascii="GHEA Grapalat" w:hAnsi="GHEA Grapalat"/>
          <w:bCs/>
          <w:szCs w:val="24"/>
          <w:lang w:val="hy-AM"/>
        </w:rPr>
        <w:t xml:space="preserve">Հայաստանի Հանրապետության </w:t>
      </w:r>
      <w:r w:rsidRPr="00567BA2">
        <w:rPr>
          <w:rFonts w:ascii="GHEA Grapalat" w:eastAsia="Tahoma" w:hAnsi="GHEA Grapalat" w:cs="Tahoma"/>
          <w:szCs w:val="24"/>
          <w:lang w:val="hy-AM"/>
        </w:rPr>
        <w:t>քաղաքաշինության կոմիտեի նախագահի 2022</w:t>
      </w:r>
      <w:r w:rsidRPr="00C93C4B">
        <w:rPr>
          <w:rFonts w:ascii="GHEA Grapalat" w:eastAsia="Tahoma" w:hAnsi="GHEA Grapalat" w:cs="Tahoma"/>
          <w:szCs w:val="24"/>
          <w:lang w:val="hy-AM"/>
        </w:rPr>
        <w:t xml:space="preserve"> </w:t>
      </w:r>
      <w:r w:rsidRPr="00567BA2">
        <w:rPr>
          <w:rFonts w:ascii="GHEA Grapalat" w:eastAsia="Tahoma" w:hAnsi="GHEA Grapalat" w:cs="Tahoma"/>
          <w:szCs w:val="24"/>
          <w:lang w:val="hy-AM"/>
        </w:rPr>
        <w:t xml:space="preserve">թվականի հունիսի 21-ի N 12-Ն հրամանով հաստատված </w:t>
      </w:r>
      <w:r w:rsidRPr="00C93C4B">
        <w:rPr>
          <w:rFonts w:ascii="GHEA Grapalat" w:eastAsia="Tahoma" w:hAnsi="GHEA Grapalat" w:cs="Tahoma"/>
          <w:szCs w:val="24"/>
          <w:lang w:val="hy-AM"/>
        </w:rPr>
        <w:t>ՀՀ</w:t>
      </w:r>
      <w:r w:rsidRPr="00567BA2">
        <w:rPr>
          <w:rFonts w:ascii="GHEA Grapalat" w:eastAsia="Tahoma" w:hAnsi="GHEA Grapalat" w:cs="Tahoma"/>
          <w:szCs w:val="24"/>
          <w:lang w:val="hy-AM"/>
        </w:rPr>
        <w:t>ՇՆ 30-02-2022</w:t>
      </w:r>
      <w:r w:rsidRPr="00567BA2">
        <w:rPr>
          <w:rFonts w:eastAsia="Tahoma"/>
          <w:szCs w:val="24"/>
          <w:lang w:val="hy-AM"/>
        </w:rPr>
        <w:t> </w:t>
      </w:r>
      <w:r w:rsidRPr="00567BA2">
        <w:rPr>
          <w:rFonts w:ascii="GHEA Grapalat" w:eastAsia="Tahoma" w:hAnsi="GHEA Grapalat" w:cs="Tahoma"/>
          <w:szCs w:val="24"/>
          <w:lang w:val="hy-AM"/>
        </w:rPr>
        <w:t>շինարարական նորմերի պահանջների։ Ավտոկայանատեղի թեքանցները պետք է կահավորվեն ավտոմոբիլների անիվների շարժումը սահմանափակող, առնվազն 0,1 մ բարձրությամբ և 0,15 մ լայնությամբ ասարքվածքներով։</w:t>
      </w:r>
    </w:p>
    <w:p w14:paraId="213AC3C1" w14:textId="77777777" w:rsidR="008E7B16" w:rsidRPr="00567BA2" w:rsidRDefault="008E7B16" w:rsidP="008E7B16">
      <w:pPr>
        <w:pStyle w:val="1"/>
        <w:numPr>
          <w:ilvl w:val="0"/>
          <w:numId w:val="24"/>
        </w:numPr>
        <w:tabs>
          <w:tab w:val="left" w:pos="851"/>
        </w:tabs>
        <w:spacing w:before="0" w:after="0"/>
        <w:rPr>
          <w:szCs w:val="24"/>
        </w:rPr>
      </w:pPr>
      <w:r w:rsidRPr="00567BA2">
        <w:rPr>
          <w:rFonts w:eastAsia="Arial" w:cs="Arial"/>
          <w:bCs/>
          <w:szCs w:val="24"/>
        </w:rPr>
        <w:t>Ավտոտնակների թեքահարթակները բաժանվում են՝</w:t>
      </w:r>
    </w:p>
    <w:p w14:paraId="66747550" w14:textId="77777777" w:rsidR="008E7B16" w:rsidRPr="006D78A0" w:rsidRDefault="008E7B16" w:rsidP="008E7B16">
      <w:pPr>
        <w:pStyle w:val="ListParagraph"/>
        <w:numPr>
          <w:ilvl w:val="0"/>
          <w:numId w:val="40"/>
        </w:numPr>
        <w:tabs>
          <w:tab w:val="left" w:pos="1134"/>
          <w:tab w:val="left" w:pos="1560"/>
        </w:tabs>
        <w:spacing w:line="360" w:lineRule="auto"/>
        <w:ind w:hanging="11"/>
        <w:jc w:val="both"/>
        <w:rPr>
          <w:rFonts w:ascii="GHEA Grapalat" w:eastAsia="Arial" w:hAnsi="GHEA Grapalat" w:cs="Arial"/>
          <w:bCs/>
          <w:szCs w:val="24"/>
          <w:lang w:val="hy-AM"/>
        </w:rPr>
      </w:pPr>
      <w:r w:rsidRPr="006D78A0">
        <w:rPr>
          <w:rFonts w:ascii="GHEA Grapalat" w:eastAsia="Arial" w:hAnsi="GHEA Grapalat" w:cs="Arial"/>
          <w:bCs/>
          <w:szCs w:val="24"/>
          <w:lang w:val="hy-AM"/>
        </w:rPr>
        <w:t>ըստ հաղթահարվող բարձրության՝</w:t>
      </w:r>
    </w:p>
    <w:p w14:paraId="1CC572BA" w14:textId="77777777" w:rsidR="008E7B16" w:rsidRPr="006D78A0" w:rsidRDefault="008E7B16" w:rsidP="008E7B16">
      <w:pPr>
        <w:tabs>
          <w:tab w:val="left" w:pos="1134"/>
          <w:tab w:val="left" w:pos="1560"/>
        </w:tabs>
        <w:spacing w:line="360" w:lineRule="auto"/>
        <w:ind w:left="709"/>
        <w:jc w:val="both"/>
        <w:rPr>
          <w:rFonts w:ascii="GHEA Grapalat" w:eastAsia="Arial" w:hAnsi="GHEA Grapalat" w:cs="Arial"/>
          <w:bCs/>
          <w:szCs w:val="24"/>
          <w:lang w:val="hy-AM"/>
        </w:rPr>
      </w:pPr>
      <w:r w:rsidRPr="006D78A0">
        <w:rPr>
          <w:rFonts w:ascii="GHEA Grapalat" w:eastAsia="Arial" w:hAnsi="GHEA Grapalat" w:cs="Arial"/>
          <w:bCs/>
          <w:szCs w:val="24"/>
          <w:lang w:val="hy-AM"/>
        </w:rPr>
        <w:t>ա</w:t>
      </w:r>
      <w:r w:rsidRPr="006D78A0">
        <w:rPr>
          <w:rFonts w:ascii="Cambria Math" w:eastAsia="Arial" w:hAnsi="Cambria Math" w:cs="Arial"/>
          <w:bCs/>
          <w:szCs w:val="24"/>
          <w:lang w:val="hy-AM"/>
        </w:rPr>
        <w:t>․</w:t>
      </w:r>
      <w:r w:rsidRPr="006D78A0">
        <w:rPr>
          <w:rFonts w:ascii="GHEA Grapalat" w:eastAsia="Arial" w:hAnsi="GHEA Grapalat" w:cs="Arial"/>
          <w:bCs/>
          <w:szCs w:val="24"/>
          <w:lang w:val="hy-AM"/>
        </w:rPr>
        <w:t xml:space="preserve"> լրիվ (առանց ընդհատման հաղթահարում են հարկի ամբողջ բարձրությունը կամ նույնիսկ ավելի շատ հարկեր),</w:t>
      </w:r>
    </w:p>
    <w:p w14:paraId="5DCF1C4A" w14:textId="77777777" w:rsidR="008E7B16" w:rsidRPr="00567BA2" w:rsidRDefault="008E7B16" w:rsidP="008E7B16">
      <w:pPr>
        <w:tabs>
          <w:tab w:val="left" w:pos="1134"/>
          <w:tab w:val="left" w:pos="1560"/>
        </w:tabs>
        <w:spacing w:line="360" w:lineRule="auto"/>
        <w:ind w:left="709"/>
        <w:jc w:val="both"/>
        <w:rPr>
          <w:rFonts w:ascii="GHEA Grapalat" w:eastAsia="Arial" w:hAnsi="GHEA Grapalat" w:cs="Arial"/>
          <w:bCs/>
          <w:szCs w:val="24"/>
          <w:lang w:val="hy-AM"/>
        </w:rPr>
      </w:pPr>
      <w:r w:rsidRPr="006D78A0">
        <w:rPr>
          <w:rFonts w:ascii="GHEA Grapalat" w:eastAsia="Arial" w:hAnsi="GHEA Grapalat" w:cs="Arial"/>
          <w:bCs/>
          <w:szCs w:val="24"/>
          <w:lang w:val="hy-AM"/>
        </w:rPr>
        <w:t>բ</w:t>
      </w:r>
      <w:r w:rsidRPr="006D78A0">
        <w:rPr>
          <w:rFonts w:ascii="Cambria Math" w:eastAsia="Arial" w:hAnsi="Cambria Math" w:cs="Arial"/>
          <w:bCs/>
          <w:szCs w:val="24"/>
          <w:lang w:val="hy-AM"/>
        </w:rPr>
        <w:t xml:space="preserve">․ </w:t>
      </w:r>
      <w:r w:rsidRPr="00567BA2">
        <w:rPr>
          <w:rFonts w:ascii="GHEA Grapalat" w:eastAsia="Arial" w:hAnsi="GHEA Grapalat" w:cs="Arial"/>
          <w:bCs/>
          <w:szCs w:val="24"/>
          <w:lang w:val="hy-AM"/>
        </w:rPr>
        <w:t>կիսաթեք  (առանց ընդհատման հաղթահարում են հարկի բարձրության կեսը).</w:t>
      </w:r>
    </w:p>
    <w:p w14:paraId="6D7D311A" w14:textId="77777777" w:rsidR="008E7B16" w:rsidRPr="00567BA2" w:rsidRDefault="008E7B16" w:rsidP="008E7B16">
      <w:pPr>
        <w:tabs>
          <w:tab w:val="left" w:pos="1134"/>
          <w:tab w:val="left" w:pos="1560"/>
        </w:tabs>
        <w:spacing w:line="360" w:lineRule="auto"/>
        <w:ind w:left="709"/>
        <w:jc w:val="both"/>
        <w:rPr>
          <w:rFonts w:ascii="GHEA Grapalat" w:eastAsia="Arial" w:hAnsi="GHEA Grapalat" w:cs="Arial"/>
          <w:bCs/>
          <w:szCs w:val="24"/>
          <w:lang w:val="hy-AM"/>
        </w:rPr>
      </w:pPr>
      <w:r w:rsidRPr="00567BA2">
        <w:rPr>
          <w:rFonts w:ascii="GHEA Grapalat" w:eastAsia="Arial" w:hAnsi="GHEA Grapalat" w:cs="Arial"/>
          <w:bCs/>
          <w:szCs w:val="24"/>
          <w:lang w:val="hy-AM"/>
        </w:rPr>
        <w:lastRenderedPageBreak/>
        <w:t>գ</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հարթեցնող  (հատակը կապում են շրջակա տեղանքի կամ հարկի  մի մասի հետ՝ տարբեր բարձրության մակարդակում, սովորաբար հաղթահարում են հատակի բարձրության կեսից պակասը).</w:t>
      </w:r>
    </w:p>
    <w:p w14:paraId="76D193B3" w14:textId="77777777" w:rsidR="008E7B16" w:rsidRPr="00567BA2" w:rsidRDefault="008E7B16" w:rsidP="008E7B16">
      <w:pPr>
        <w:tabs>
          <w:tab w:val="left" w:pos="1134"/>
          <w:tab w:val="left" w:pos="1560"/>
        </w:tabs>
        <w:spacing w:line="360" w:lineRule="auto"/>
        <w:ind w:left="709"/>
        <w:jc w:val="both"/>
        <w:rPr>
          <w:rFonts w:ascii="GHEA Grapalat" w:eastAsia="Arial" w:hAnsi="GHEA Grapalat" w:cs="Arial"/>
          <w:bCs/>
          <w:szCs w:val="24"/>
          <w:lang w:val="hy-AM"/>
        </w:rPr>
      </w:pPr>
      <w:r w:rsidRPr="00567BA2">
        <w:rPr>
          <w:rFonts w:ascii="GHEA Grapalat" w:eastAsia="Arial" w:hAnsi="GHEA Grapalat" w:cs="Arial"/>
          <w:bCs/>
          <w:szCs w:val="24"/>
          <w:lang w:val="hy-AM"/>
        </w:rPr>
        <w:t>դ</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պարուրաձև (հաղթահարում են ավտոտնակայանտեղի ամբողջ բարձրությունը՝ առանձին հարկեր մուտքերով).ե</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թեքահարթակ-կայանատեղ (օգտագործվում է կայանատեղիներ տեղադրելու համար)</w:t>
      </w:r>
    </w:p>
    <w:p w14:paraId="611C3189" w14:textId="77777777" w:rsidR="008E7B16" w:rsidRPr="00567BA2" w:rsidRDefault="008E7B16" w:rsidP="008E7B16">
      <w:pPr>
        <w:pStyle w:val="ListParagraph"/>
        <w:numPr>
          <w:ilvl w:val="0"/>
          <w:numId w:val="40"/>
        </w:numPr>
        <w:tabs>
          <w:tab w:val="left" w:pos="1134"/>
          <w:tab w:val="left" w:pos="1560"/>
        </w:tabs>
        <w:spacing w:line="360" w:lineRule="auto"/>
        <w:ind w:hanging="11"/>
        <w:jc w:val="both"/>
        <w:rPr>
          <w:rFonts w:ascii="GHEA Grapalat" w:eastAsia="Arial" w:hAnsi="GHEA Grapalat" w:cs="Arial"/>
          <w:bCs/>
          <w:szCs w:val="24"/>
          <w:lang w:val="hy-AM"/>
        </w:rPr>
      </w:pPr>
      <w:r w:rsidRPr="00567BA2">
        <w:rPr>
          <w:rFonts w:ascii="GHEA Grapalat" w:eastAsia="Arial" w:hAnsi="GHEA Grapalat" w:cs="Arial"/>
          <w:bCs/>
          <w:szCs w:val="24"/>
          <w:lang w:val="hy-AM"/>
        </w:rPr>
        <w:t>ըստ թեքահարթակների  տեղադրության ՝</w:t>
      </w:r>
    </w:p>
    <w:p w14:paraId="11A54A2F" w14:textId="77777777" w:rsidR="008E7B16" w:rsidRPr="00567BA2" w:rsidRDefault="008E7B16" w:rsidP="008E7B16">
      <w:pPr>
        <w:tabs>
          <w:tab w:val="left" w:pos="1134"/>
          <w:tab w:val="left" w:pos="1560"/>
        </w:tabs>
        <w:spacing w:line="360" w:lineRule="auto"/>
        <w:ind w:firstLine="709"/>
        <w:jc w:val="both"/>
        <w:rPr>
          <w:rFonts w:ascii="GHEA Grapalat" w:eastAsia="Arial" w:hAnsi="GHEA Grapalat" w:cs="Arial"/>
          <w:bCs/>
          <w:szCs w:val="24"/>
          <w:lang w:val="hy-AM"/>
        </w:rPr>
      </w:pPr>
      <w:r w:rsidRPr="00567BA2">
        <w:rPr>
          <w:rFonts w:ascii="GHEA Grapalat" w:eastAsia="Arial" w:hAnsi="GHEA Grapalat" w:cs="Arial"/>
          <w:bCs/>
          <w:szCs w:val="24"/>
          <w:lang w:val="hy-AM"/>
        </w:rPr>
        <w:t>ա</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ներքին (գտնվում են շենքի ներսում).</w:t>
      </w:r>
    </w:p>
    <w:p w14:paraId="0D1BB8C1" w14:textId="77777777" w:rsidR="008E7B16" w:rsidRPr="00567BA2" w:rsidRDefault="008E7B16" w:rsidP="008E7B16">
      <w:pPr>
        <w:tabs>
          <w:tab w:val="left" w:pos="1134"/>
          <w:tab w:val="left" w:pos="1560"/>
        </w:tabs>
        <w:spacing w:line="360" w:lineRule="auto"/>
        <w:ind w:firstLine="709"/>
        <w:jc w:val="both"/>
        <w:rPr>
          <w:rFonts w:ascii="GHEA Grapalat" w:eastAsia="Arial" w:hAnsi="GHEA Grapalat" w:cs="Arial"/>
          <w:bCs/>
          <w:szCs w:val="24"/>
          <w:lang w:val="hy-AM"/>
        </w:rPr>
      </w:pPr>
      <w:r w:rsidRPr="00567BA2">
        <w:rPr>
          <w:rFonts w:ascii="GHEA Grapalat" w:eastAsia="Arial" w:hAnsi="GHEA Grapalat" w:cs="Arial"/>
          <w:bCs/>
          <w:szCs w:val="24"/>
          <w:lang w:val="hy-AM"/>
        </w:rPr>
        <w:t>բ</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արտաքին (գտնվում են շենքից դուրս).</w:t>
      </w:r>
    </w:p>
    <w:p w14:paraId="7B8B891E" w14:textId="77777777" w:rsidR="008E7B16" w:rsidRPr="00567BA2" w:rsidRDefault="008E7B16" w:rsidP="008E7B16">
      <w:pPr>
        <w:pStyle w:val="ListParagraph"/>
        <w:numPr>
          <w:ilvl w:val="0"/>
          <w:numId w:val="40"/>
        </w:numPr>
        <w:tabs>
          <w:tab w:val="left" w:pos="1134"/>
          <w:tab w:val="left" w:pos="1560"/>
        </w:tabs>
        <w:spacing w:line="360" w:lineRule="auto"/>
        <w:ind w:hanging="11"/>
        <w:jc w:val="both"/>
        <w:rPr>
          <w:rFonts w:ascii="GHEA Grapalat" w:eastAsia="Arial" w:hAnsi="GHEA Grapalat" w:cs="Arial"/>
          <w:bCs/>
          <w:szCs w:val="24"/>
          <w:lang w:val="hy-AM"/>
        </w:rPr>
      </w:pPr>
      <w:r w:rsidRPr="00567BA2">
        <w:rPr>
          <w:rFonts w:ascii="GHEA Grapalat" w:eastAsia="Arial" w:hAnsi="GHEA Grapalat" w:cs="Arial"/>
          <w:bCs/>
          <w:szCs w:val="24"/>
          <w:lang w:val="hy-AM"/>
        </w:rPr>
        <w:t xml:space="preserve"> Ըստ թեքահարթակների հատակագծային ձևի՝</w:t>
      </w:r>
    </w:p>
    <w:p w14:paraId="33184F44" w14:textId="77777777" w:rsidR="008E7B16" w:rsidRPr="00567BA2" w:rsidRDefault="008E7B16" w:rsidP="008E7B16">
      <w:pPr>
        <w:tabs>
          <w:tab w:val="left" w:pos="1134"/>
          <w:tab w:val="left" w:pos="1560"/>
        </w:tabs>
        <w:spacing w:line="360" w:lineRule="auto"/>
        <w:ind w:firstLine="709"/>
        <w:jc w:val="both"/>
        <w:rPr>
          <w:rFonts w:ascii="GHEA Grapalat" w:eastAsia="Arial" w:hAnsi="GHEA Grapalat" w:cs="Arial"/>
          <w:bCs/>
          <w:szCs w:val="24"/>
          <w:lang w:val="hy-AM"/>
        </w:rPr>
      </w:pPr>
      <w:r w:rsidRPr="00567BA2">
        <w:rPr>
          <w:rFonts w:ascii="GHEA Grapalat" w:eastAsia="Arial" w:hAnsi="GHEA Grapalat" w:cs="Arial"/>
          <w:bCs/>
          <w:szCs w:val="24"/>
          <w:lang w:val="hy-AM"/>
        </w:rPr>
        <w:t>ա</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ուղիղ,</w:t>
      </w:r>
    </w:p>
    <w:p w14:paraId="46A5B7D9" w14:textId="77777777" w:rsidR="008E7B16" w:rsidRPr="00567BA2" w:rsidRDefault="008E7B16" w:rsidP="008E7B16">
      <w:pPr>
        <w:tabs>
          <w:tab w:val="left" w:pos="1134"/>
          <w:tab w:val="left" w:pos="1560"/>
        </w:tabs>
        <w:spacing w:line="360" w:lineRule="auto"/>
        <w:ind w:firstLine="709"/>
        <w:jc w:val="both"/>
        <w:rPr>
          <w:rFonts w:ascii="GHEA Grapalat" w:eastAsia="Arial" w:hAnsi="GHEA Grapalat" w:cs="Arial"/>
          <w:bCs/>
          <w:szCs w:val="24"/>
          <w:lang w:val="hy-AM"/>
        </w:rPr>
      </w:pPr>
      <w:r w:rsidRPr="00567BA2">
        <w:rPr>
          <w:rFonts w:ascii="GHEA Grapalat" w:eastAsia="Arial" w:hAnsi="GHEA Grapalat" w:cs="Arial"/>
          <w:bCs/>
          <w:szCs w:val="24"/>
          <w:lang w:val="hy-AM"/>
        </w:rPr>
        <w:t>բ</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կոր (շրջանաձև, էլիպսաձև, անկյունային և այլն).</w:t>
      </w:r>
    </w:p>
    <w:p w14:paraId="5E8AD8FF" w14:textId="77777777" w:rsidR="008E7B16" w:rsidRPr="00567BA2" w:rsidRDefault="008E7B16" w:rsidP="008E7B16">
      <w:pPr>
        <w:pStyle w:val="ListParagraph"/>
        <w:numPr>
          <w:ilvl w:val="0"/>
          <w:numId w:val="40"/>
        </w:numPr>
        <w:tabs>
          <w:tab w:val="left" w:pos="1134"/>
          <w:tab w:val="left" w:pos="1560"/>
        </w:tabs>
        <w:spacing w:line="360" w:lineRule="auto"/>
        <w:ind w:hanging="11"/>
        <w:jc w:val="both"/>
        <w:rPr>
          <w:rFonts w:ascii="GHEA Grapalat" w:eastAsia="Arial" w:hAnsi="GHEA Grapalat" w:cs="Arial"/>
          <w:bCs/>
          <w:szCs w:val="24"/>
          <w:lang w:val="hy-AM"/>
        </w:rPr>
      </w:pPr>
      <w:r w:rsidRPr="00567BA2">
        <w:rPr>
          <w:rFonts w:ascii="GHEA Grapalat" w:eastAsia="Arial" w:hAnsi="GHEA Grapalat" w:cs="Arial"/>
          <w:bCs/>
          <w:szCs w:val="24"/>
          <w:lang w:val="hy-AM"/>
        </w:rPr>
        <w:t>Ըստ թեքահարթակների վրա գոտիների քանակի՝</w:t>
      </w:r>
    </w:p>
    <w:p w14:paraId="0FB38E53" w14:textId="77777777" w:rsidR="008E7B16" w:rsidRPr="00567BA2" w:rsidRDefault="008E7B16" w:rsidP="008E7B16">
      <w:pPr>
        <w:tabs>
          <w:tab w:val="left" w:pos="1134"/>
          <w:tab w:val="left" w:pos="1560"/>
        </w:tabs>
        <w:spacing w:line="360" w:lineRule="auto"/>
        <w:ind w:firstLine="709"/>
        <w:jc w:val="both"/>
        <w:rPr>
          <w:rFonts w:ascii="GHEA Grapalat" w:eastAsia="Arial" w:hAnsi="GHEA Grapalat" w:cs="Arial"/>
          <w:bCs/>
          <w:szCs w:val="24"/>
          <w:lang w:val="hy-AM"/>
        </w:rPr>
      </w:pPr>
      <w:r w:rsidRPr="00567BA2">
        <w:rPr>
          <w:rFonts w:ascii="GHEA Grapalat" w:eastAsia="Arial" w:hAnsi="GHEA Grapalat" w:cs="Arial"/>
          <w:bCs/>
          <w:szCs w:val="24"/>
          <w:lang w:val="hy-AM"/>
        </w:rPr>
        <w:t>ա</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միուղի.</w:t>
      </w:r>
    </w:p>
    <w:p w14:paraId="7667B7E7" w14:textId="77777777" w:rsidR="008E7B16" w:rsidRPr="00567BA2" w:rsidRDefault="008E7B16" w:rsidP="008E7B16">
      <w:pPr>
        <w:tabs>
          <w:tab w:val="left" w:pos="1134"/>
          <w:tab w:val="left" w:pos="1560"/>
        </w:tabs>
        <w:spacing w:line="360" w:lineRule="auto"/>
        <w:ind w:firstLine="709"/>
        <w:jc w:val="both"/>
        <w:rPr>
          <w:rFonts w:ascii="GHEA Grapalat" w:eastAsia="Arial" w:hAnsi="GHEA Grapalat" w:cs="Arial"/>
          <w:bCs/>
          <w:szCs w:val="24"/>
          <w:lang w:val="hy-AM"/>
        </w:rPr>
      </w:pPr>
      <w:r w:rsidRPr="00567BA2">
        <w:rPr>
          <w:rFonts w:ascii="GHEA Grapalat" w:eastAsia="Arial" w:hAnsi="GHEA Grapalat" w:cs="Arial"/>
          <w:bCs/>
          <w:szCs w:val="24"/>
          <w:lang w:val="hy-AM"/>
        </w:rPr>
        <w:t>բ</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երկուղի։</w:t>
      </w:r>
    </w:p>
    <w:p w14:paraId="04070A23" w14:textId="77777777" w:rsidR="008E7B16" w:rsidRPr="00567BA2" w:rsidRDefault="008E7B16" w:rsidP="008E7B16">
      <w:pPr>
        <w:pStyle w:val="ListParagraph"/>
        <w:numPr>
          <w:ilvl w:val="0"/>
          <w:numId w:val="40"/>
        </w:numPr>
        <w:tabs>
          <w:tab w:val="left" w:pos="1134"/>
          <w:tab w:val="left" w:pos="1560"/>
        </w:tabs>
        <w:spacing w:line="360" w:lineRule="auto"/>
        <w:ind w:hanging="11"/>
        <w:jc w:val="both"/>
        <w:rPr>
          <w:rFonts w:ascii="GHEA Grapalat" w:eastAsia="Arial" w:hAnsi="GHEA Grapalat" w:cs="Arial"/>
          <w:bCs/>
          <w:szCs w:val="24"/>
          <w:lang w:val="hy-AM"/>
        </w:rPr>
      </w:pPr>
      <w:r w:rsidRPr="00567BA2">
        <w:rPr>
          <w:rFonts w:ascii="GHEA Grapalat" w:eastAsia="Arial" w:hAnsi="GHEA Grapalat" w:cs="Arial"/>
          <w:bCs/>
          <w:szCs w:val="24"/>
          <w:lang w:val="hy-AM"/>
        </w:rPr>
        <w:t>Ըստ թեքահարթակների վրա միմյանց վերևում տեղադրված թևերի հարաբերական դիրքի և շարժման ուղղությունների՝</w:t>
      </w:r>
    </w:p>
    <w:p w14:paraId="1D1CA5E0" w14:textId="77777777" w:rsidR="008E7B16" w:rsidRPr="00567BA2" w:rsidRDefault="008E7B16" w:rsidP="008E7B16">
      <w:pPr>
        <w:pStyle w:val="ListParagraph"/>
        <w:tabs>
          <w:tab w:val="left" w:pos="1134"/>
          <w:tab w:val="left" w:pos="1560"/>
        </w:tabs>
        <w:spacing w:line="360" w:lineRule="auto"/>
        <w:jc w:val="both"/>
        <w:rPr>
          <w:rFonts w:ascii="GHEA Grapalat" w:eastAsia="Arial" w:hAnsi="GHEA Grapalat" w:cs="Arial"/>
          <w:bCs/>
          <w:szCs w:val="24"/>
          <w:lang w:val="hy-AM"/>
        </w:rPr>
      </w:pPr>
      <w:r w:rsidRPr="00567BA2">
        <w:rPr>
          <w:rFonts w:ascii="GHEA Grapalat" w:eastAsia="Arial" w:hAnsi="GHEA Grapalat" w:cs="Arial"/>
          <w:bCs/>
          <w:szCs w:val="24"/>
          <w:lang w:val="hy-AM"/>
        </w:rPr>
        <w:t>ա</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միակողմանի.</w:t>
      </w:r>
    </w:p>
    <w:p w14:paraId="6F144EF3" w14:textId="77777777" w:rsidR="008E7B16" w:rsidRPr="00567BA2" w:rsidRDefault="008E7B16" w:rsidP="008E7B16">
      <w:pPr>
        <w:pStyle w:val="ListParagraph"/>
        <w:tabs>
          <w:tab w:val="left" w:pos="1134"/>
          <w:tab w:val="left" w:pos="1560"/>
        </w:tabs>
        <w:spacing w:line="360" w:lineRule="auto"/>
        <w:jc w:val="both"/>
        <w:rPr>
          <w:rFonts w:ascii="GHEA Grapalat" w:eastAsia="Arial" w:hAnsi="GHEA Grapalat" w:cs="Arial"/>
          <w:bCs/>
          <w:szCs w:val="24"/>
          <w:lang w:val="hy-AM"/>
        </w:rPr>
      </w:pPr>
      <w:r w:rsidRPr="00567BA2">
        <w:rPr>
          <w:rFonts w:ascii="GHEA Grapalat" w:eastAsia="Arial" w:hAnsi="GHEA Grapalat" w:cs="Arial"/>
          <w:bCs/>
          <w:szCs w:val="24"/>
          <w:lang w:val="hy-AM"/>
        </w:rPr>
        <w:t>բ</w:t>
      </w:r>
      <w:r w:rsidRPr="00567BA2">
        <w:rPr>
          <w:rFonts w:ascii="Cambria Math" w:eastAsia="Arial" w:hAnsi="Cambria Math" w:cs="Cambria Math"/>
          <w:bCs/>
          <w:szCs w:val="24"/>
          <w:lang w:val="hy-AM"/>
        </w:rPr>
        <w:t>․</w:t>
      </w:r>
      <w:r w:rsidRPr="00567BA2">
        <w:rPr>
          <w:rFonts w:ascii="GHEA Grapalat" w:eastAsia="Arial" w:hAnsi="GHEA Grapalat" w:cs="Arial"/>
          <w:bCs/>
          <w:szCs w:val="24"/>
          <w:lang w:val="hy-AM"/>
        </w:rPr>
        <w:t xml:space="preserve"> երկկողմանի։</w:t>
      </w:r>
    </w:p>
    <w:p w14:paraId="7925B28A" w14:textId="77777777" w:rsidR="008E7B16" w:rsidRPr="00567BA2" w:rsidRDefault="008E7B16" w:rsidP="008E7B16">
      <w:pPr>
        <w:pStyle w:val="ListParagraph"/>
        <w:numPr>
          <w:ilvl w:val="0"/>
          <w:numId w:val="40"/>
        </w:numPr>
        <w:tabs>
          <w:tab w:val="left" w:pos="1134"/>
          <w:tab w:val="left" w:pos="1560"/>
        </w:tabs>
        <w:spacing w:line="360" w:lineRule="auto"/>
        <w:ind w:hanging="11"/>
        <w:jc w:val="both"/>
        <w:rPr>
          <w:rFonts w:ascii="GHEA Grapalat" w:eastAsia="Arial" w:hAnsi="GHEA Grapalat" w:cs="Arial"/>
          <w:bCs/>
          <w:szCs w:val="24"/>
          <w:lang w:val="hy-AM"/>
        </w:rPr>
      </w:pPr>
      <w:r w:rsidRPr="00567BA2">
        <w:rPr>
          <w:rFonts w:ascii="GHEA Grapalat" w:eastAsia="Arial" w:hAnsi="GHEA Grapalat" w:cs="Arial"/>
          <w:bCs/>
          <w:szCs w:val="24"/>
          <w:lang w:val="hy-AM"/>
        </w:rPr>
        <w:t>Թեքահարթակների հիմնական տեսակները ներկայացված են Պատկեր 10-ում։</w:t>
      </w:r>
    </w:p>
    <w:p w14:paraId="363F587C" w14:textId="77777777" w:rsidR="008E7B16" w:rsidRPr="00567BA2" w:rsidRDefault="008E7B16" w:rsidP="008E7B16">
      <w:pPr>
        <w:pStyle w:val="ListParagraph"/>
        <w:tabs>
          <w:tab w:val="left" w:pos="1134"/>
          <w:tab w:val="left" w:pos="1560"/>
        </w:tabs>
        <w:spacing w:line="360" w:lineRule="auto"/>
        <w:jc w:val="both"/>
        <w:rPr>
          <w:rFonts w:ascii="GHEA Grapalat" w:eastAsia="Arial" w:hAnsi="GHEA Grapalat" w:cs="Arial"/>
          <w:bCs/>
          <w:szCs w:val="24"/>
          <w:lang w:val="hy-AM"/>
        </w:rPr>
      </w:pPr>
    </w:p>
    <w:p w14:paraId="37326CBB" w14:textId="77777777" w:rsidR="008E7B16" w:rsidRPr="00567BA2" w:rsidRDefault="008E7B16" w:rsidP="008E7B16">
      <w:pPr>
        <w:tabs>
          <w:tab w:val="left" w:pos="1134"/>
          <w:tab w:val="left" w:pos="1560"/>
        </w:tabs>
        <w:spacing w:line="360" w:lineRule="auto"/>
        <w:jc w:val="both"/>
        <w:rPr>
          <w:rFonts w:ascii="GHEA Grapalat" w:eastAsia="Arial" w:hAnsi="GHEA Grapalat" w:cs="Arial"/>
          <w:b/>
          <w:bCs/>
          <w:szCs w:val="24"/>
          <w:lang w:val="hy-AM"/>
        </w:rPr>
      </w:pPr>
    </w:p>
    <w:p w14:paraId="24821A0D" w14:textId="77777777" w:rsidR="008E7B16" w:rsidRPr="00C93C4B" w:rsidRDefault="008E7B16" w:rsidP="008E7B16">
      <w:pPr>
        <w:pStyle w:val="BodyText"/>
        <w:spacing w:before="158"/>
        <w:rPr>
          <w:lang w:val="hy-AM"/>
        </w:rPr>
      </w:pPr>
    </w:p>
    <w:p w14:paraId="2E2E2F94" w14:textId="77777777" w:rsidR="008E7B16" w:rsidRPr="00C93C4B" w:rsidRDefault="008E7B16" w:rsidP="008E7B16">
      <w:pPr>
        <w:pStyle w:val="BodyText"/>
        <w:spacing w:before="158"/>
        <w:rPr>
          <w:lang w:val="hy-AM"/>
        </w:rPr>
      </w:pPr>
    </w:p>
    <w:p w14:paraId="3CE405DA" w14:textId="77777777" w:rsidR="008E7B16" w:rsidRPr="00C93C4B" w:rsidRDefault="008E7B16" w:rsidP="008E7B16">
      <w:pPr>
        <w:pStyle w:val="BodyText"/>
        <w:spacing w:before="158"/>
        <w:rPr>
          <w:lang w:val="hy-AM"/>
        </w:rPr>
      </w:pPr>
      <w:r w:rsidRPr="006D78A0">
        <w:rPr>
          <w:noProof/>
          <w:lang w:val="ru-RU" w:eastAsia="ru-RU"/>
        </w:rPr>
        <w:drawing>
          <wp:anchor distT="0" distB="0" distL="0" distR="0" simplePos="0" relativeHeight="251663360" behindDoc="1" locked="0" layoutInCell="1" allowOverlap="1" wp14:anchorId="30F7F414" wp14:editId="335B67D3">
            <wp:simplePos x="0" y="0"/>
            <wp:positionH relativeFrom="page">
              <wp:posOffset>1430655</wp:posOffset>
            </wp:positionH>
            <wp:positionV relativeFrom="paragraph">
              <wp:posOffset>273685</wp:posOffset>
            </wp:positionV>
            <wp:extent cx="2125980" cy="1446530"/>
            <wp:effectExtent l="0" t="0" r="7620" b="127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2125980" cy="1446530"/>
                    </a:xfrm>
                    <a:prstGeom prst="rect">
                      <a:avLst/>
                    </a:prstGeom>
                  </pic:spPr>
                </pic:pic>
              </a:graphicData>
            </a:graphic>
            <wp14:sizeRelH relativeFrom="margin">
              <wp14:pctWidth>0</wp14:pctWidth>
            </wp14:sizeRelH>
            <wp14:sizeRelV relativeFrom="margin">
              <wp14:pctHeight>0</wp14:pctHeight>
            </wp14:sizeRelV>
          </wp:anchor>
        </w:drawing>
      </w:r>
      <w:r w:rsidRPr="006D78A0">
        <w:rPr>
          <w:noProof/>
          <w:lang w:val="ru-RU" w:eastAsia="ru-RU"/>
        </w:rPr>
        <w:drawing>
          <wp:anchor distT="0" distB="0" distL="0" distR="0" simplePos="0" relativeHeight="251664384" behindDoc="1" locked="0" layoutInCell="1" allowOverlap="1" wp14:anchorId="54AAEB35" wp14:editId="3C0E3D20">
            <wp:simplePos x="0" y="0"/>
            <wp:positionH relativeFrom="page">
              <wp:posOffset>4053840</wp:posOffset>
            </wp:positionH>
            <wp:positionV relativeFrom="paragraph">
              <wp:posOffset>163195</wp:posOffset>
            </wp:positionV>
            <wp:extent cx="2176780" cy="1743075"/>
            <wp:effectExtent l="0" t="0" r="0" b="9525"/>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2176780" cy="1743075"/>
                    </a:xfrm>
                    <a:prstGeom prst="rect">
                      <a:avLst/>
                    </a:prstGeom>
                  </pic:spPr>
                </pic:pic>
              </a:graphicData>
            </a:graphic>
          </wp:anchor>
        </w:drawing>
      </w:r>
    </w:p>
    <w:p w14:paraId="12C141CF" w14:textId="77777777" w:rsidR="008E7B16" w:rsidRPr="00C93C4B" w:rsidRDefault="008E7B16" w:rsidP="008E7B16">
      <w:pPr>
        <w:widowControl w:val="0"/>
        <w:tabs>
          <w:tab w:val="left" w:pos="2454"/>
          <w:tab w:val="left" w:pos="6437"/>
        </w:tabs>
        <w:autoSpaceDE w:val="0"/>
        <w:autoSpaceDN w:val="0"/>
        <w:spacing w:before="152"/>
        <w:ind w:left="2245"/>
        <w:rPr>
          <w:rFonts w:ascii="GHEA Grapalat" w:hAnsi="GHEA Grapalat"/>
          <w:sz w:val="20"/>
          <w:lang w:val="hy-AM"/>
        </w:rPr>
      </w:pPr>
      <w:r w:rsidRPr="006D78A0">
        <w:rPr>
          <w:rFonts w:ascii="GHEA Grapalat" w:hAnsi="GHEA Grapalat"/>
          <w:spacing w:val="-2"/>
          <w:sz w:val="20"/>
          <w:lang w:val="hy-AM"/>
        </w:rPr>
        <w:t>ա) պարուրաձև</w:t>
      </w:r>
      <w:r w:rsidRPr="006D78A0">
        <w:rPr>
          <w:rFonts w:ascii="GHEA Grapalat" w:hAnsi="GHEA Grapalat"/>
          <w:sz w:val="20"/>
          <w:lang w:val="hy-AM"/>
        </w:rPr>
        <w:t xml:space="preserve">                              բ</w:t>
      </w:r>
      <w:r w:rsidRPr="00C93C4B">
        <w:rPr>
          <w:rFonts w:ascii="GHEA Grapalat" w:hAnsi="GHEA Grapalat"/>
          <w:sz w:val="20"/>
          <w:lang w:val="hy-AM"/>
        </w:rPr>
        <w:t>)</w:t>
      </w:r>
      <w:r w:rsidRPr="00C93C4B">
        <w:rPr>
          <w:rFonts w:ascii="GHEA Grapalat" w:hAnsi="GHEA Grapalat"/>
          <w:spacing w:val="2"/>
          <w:sz w:val="20"/>
          <w:lang w:val="hy-AM"/>
        </w:rPr>
        <w:t xml:space="preserve"> </w:t>
      </w:r>
      <w:r w:rsidRPr="006D78A0">
        <w:rPr>
          <w:rFonts w:ascii="GHEA Grapalat" w:eastAsia="Arial" w:hAnsi="GHEA Grapalat" w:cs="Arial"/>
          <w:bCs/>
          <w:sz w:val="20"/>
          <w:lang w:val="hy-AM"/>
        </w:rPr>
        <w:t>թեքահարթակ-կայանատեղ</w:t>
      </w:r>
    </w:p>
    <w:p w14:paraId="1B064BDD" w14:textId="77777777" w:rsidR="008E7B16" w:rsidRPr="00C93C4B" w:rsidRDefault="008E7B16" w:rsidP="008E7B16">
      <w:pPr>
        <w:pStyle w:val="BodyText"/>
        <w:spacing w:before="120"/>
        <w:rPr>
          <w:lang w:val="hy-AM"/>
        </w:rPr>
      </w:pPr>
      <w:r w:rsidRPr="006D78A0">
        <w:rPr>
          <w:noProof/>
          <w:lang w:val="ru-RU" w:eastAsia="ru-RU"/>
        </w:rPr>
        <w:lastRenderedPageBreak/>
        <w:drawing>
          <wp:anchor distT="0" distB="0" distL="0" distR="0" simplePos="0" relativeHeight="251661312" behindDoc="1" locked="0" layoutInCell="1" allowOverlap="1" wp14:anchorId="094BCB8C" wp14:editId="3BCC61F2">
            <wp:simplePos x="0" y="0"/>
            <wp:positionH relativeFrom="page">
              <wp:posOffset>1497929</wp:posOffset>
            </wp:positionH>
            <wp:positionV relativeFrom="paragraph">
              <wp:posOffset>235346</wp:posOffset>
            </wp:positionV>
            <wp:extent cx="2035834" cy="1571339"/>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7" cstate="print"/>
                    <a:stretch>
                      <a:fillRect/>
                    </a:stretch>
                  </pic:blipFill>
                  <pic:spPr>
                    <a:xfrm>
                      <a:off x="0" y="0"/>
                      <a:ext cx="2035834" cy="1571339"/>
                    </a:xfrm>
                    <a:prstGeom prst="rect">
                      <a:avLst/>
                    </a:prstGeom>
                  </pic:spPr>
                </pic:pic>
              </a:graphicData>
            </a:graphic>
          </wp:anchor>
        </w:drawing>
      </w:r>
      <w:r w:rsidRPr="006D78A0">
        <w:rPr>
          <w:noProof/>
          <w:lang w:val="ru-RU" w:eastAsia="ru-RU"/>
        </w:rPr>
        <w:drawing>
          <wp:anchor distT="0" distB="0" distL="0" distR="0" simplePos="0" relativeHeight="251662336" behindDoc="1" locked="0" layoutInCell="1" allowOverlap="1" wp14:anchorId="2AD66193" wp14:editId="7D6A0403">
            <wp:simplePos x="0" y="0"/>
            <wp:positionH relativeFrom="page">
              <wp:posOffset>3960245</wp:posOffset>
            </wp:positionH>
            <wp:positionV relativeFrom="paragraph">
              <wp:posOffset>286257</wp:posOffset>
            </wp:positionV>
            <wp:extent cx="2260643" cy="1748789"/>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8" cstate="print"/>
                    <a:stretch>
                      <a:fillRect/>
                    </a:stretch>
                  </pic:blipFill>
                  <pic:spPr>
                    <a:xfrm>
                      <a:off x="0" y="0"/>
                      <a:ext cx="2260643" cy="1748789"/>
                    </a:xfrm>
                    <a:prstGeom prst="rect">
                      <a:avLst/>
                    </a:prstGeom>
                  </pic:spPr>
                </pic:pic>
              </a:graphicData>
            </a:graphic>
          </wp:anchor>
        </w:drawing>
      </w:r>
    </w:p>
    <w:p w14:paraId="5B991076" w14:textId="77777777" w:rsidR="008E7B16" w:rsidRPr="00C93C4B" w:rsidRDefault="008E7B16" w:rsidP="008E7B16">
      <w:pPr>
        <w:widowControl w:val="0"/>
        <w:tabs>
          <w:tab w:val="left" w:pos="2699"/>
          <w:tab w:val="left" w:pos="6681"/>
        </w:tabs>
        <w:autoSpaceDE w:val="0"/>
        <w:autoSpaceDN w:val="0"/>
        <w:spacing w:before="157"/>
        <w:jc w:val="center"/>
        <w:rPr>
          <w:rFonts w:ascii="GHEA Grapalat" w:hAnsi="GHEA Grapalat"/>
          <w:sz w:val="20"/>
          <w:lang w:val="hy-AM"/>
        </w:rPr>
      </w:pPr>
      <w:r w:rsidRPr="006D78A0">
        <w:rPr>
          <w:rFonts w:ascii="GHEA Grapalat" w:hAnsi="GHEA Grapalat"/>
          <w:sz w:val="20"/>
          <w:lang w:val="hy-AM"/>
        </w:rPr>
        <w:t xml:space="preserve">գ) լրիվ  </w:t>
      </w:r>
      <w:r w:rsidRPr="00C93C4B">
        <w:rPr>
          <w:rFonts w:ascii="GHEA Grapalat" w:hAnsi="GHEA Grapalat"/>
          <w:sz w:val="20"/>
          <w:lang w:val="hy-AM"/>
        </w:rPr>
        <w:tab/>
      </w:r>
      <w:r w:rsidRPr="006D78A0">
        <w:rPr>
          <w:rFonts w:ascii="GHEA Grapalat" w:hAnsi="GHEA Grapalat"/>
          <w:sz w:val="20"/>
          <w:lang w:val="hy-AM"/>
        </w:rPr>
        <w:t>դ</w:t>
      </w:r>
      <w:r w:rsidRPr="00C93C4B">
        <w:rPr>
          <w:rFonts w:ascii="GHEA Grapalat" w:hAnsi="GHEA Grapalat"/>
          <w:sz w:val="20"/>
          <w:lang w:val="hy-AM"/>
        </w:rPr>
        <w:t>)</w:t>
      </w:r>
      <w:r w:rsidRPr="00C93C4B">
        <w:rPr>
          <w:rFonts w:ascii="GHEA Grapalat" w:hAnsi="GHEA Grapalat"/>
          <w:spacing w:val="1"/>
          <w:sz w:val="20"/>
          <w:lang w:val="hy-AM"/>
        </w:rPr>
        <w:t xml:space="preserve"> </w:t>
      </w:r>
      <w:r w:rsidRPr="006D78A0">
        <w:rPr>
          <w:rFonts w:ascii="GHEA Grapalat" w:eastAsia="Arial" w:hAnsi="GHEA Grapalat" w:cs="Arial"/>
          <w:bCs/>
          <w:sz w:val="20"/>
          <w:lang w:val="hy-AM"/>
        </w:rPr>
        <w:t>կիսաթեք</w:t>
      </w:r>
    </w:p>
    <w:p w14:paraId="1A195B08" w14:textId="77777777" w:rsidR="008E7B16" w:rsidRPr="00C93C4B" w:rsidRDefault="008E7B16" w:rsidP="008E7B16">
      <w:pPr>
        <w:pStyle w:val="BodyText"/>
        <w:spacing w:before="37"/>
        <w:rPr>
          <w:rFonts w:ascii="GHEA Grapalat" w:hAnsi="GHEA Grapalat"/>
          <w:szCs w:val="24"/>
          <w:lang w:val="hy-AM"/>
        </w:rPr>
      </w:pPr>
    </w:p>
    <w:p w14:paraId="59C6056A" w14:textId="77777777" w:rsidR="008E7B16" w:rsidRPr="006D78A0" w:rsidRDefault="008E7B16" w:rsidP="008E7B16">
      <w:pPr>
        <w:tabs>
          <w:tab w:val="left" w:pos="1134"/>
          <w:tab w:val="left" w:pos="1560"/>
        </w:tabs>
        <w:spacing w:line="360" w:lineRule="auto"/>
        <w:jc w:val="center"/>
        <w:rPr>
          <w:rFonts w:ascii="GHEA Grapalat" w:eastAsia="Arial" w:hAnsi="GHEA Grapalat" w:cs="Arial"/>
          <w:bCs/>
          <w:szCs w:val="24"/>
          <w:lang w:val="hy-AM"/>
        </w:rPr>
      </w:pPr>
      <w:r w:rsidRPr="006D78A0">
        <w:rPr>
          <w:rFonts w:ascii="GHEA Grapalat" w:hAnsi="GHEA Grapalat"/>
          <w:szCs w:val="24"/>
          <w:lang w:val="hy-AM"/>
        </w:rPr>
        <w:t>Պատկեր</w:t>
      </w:r>
      <w:r w:rsidRPr="006D78A0">
        <w:rPr>
          <w:rFonts w:ascii="GHEA Grapalat" w:hAnsi="GHEA Grapalat"/>
          <w:szCs w:val="24"/>
        </w:rPr>
        <w:t xml:space="preserve"> </w:t>
      </w:r>
      <w:r w:rsidRPr="006D78A0">
        <w:rPr>
          <w:rFonts w:ascii="GHEA Grapalat" w:hAnsi="GHEA Grapalat"/>
          <w:szCs w:val="24"/>
          <w:lang w:val="hy-AM"/>
        </w:rPr>
        <w:t>10</w:t>
      </w:r>
      <w:r w:rsidRPr="006D78A0">
        <w:rPr>
          <w:rFonts w:ascii="Cambria Math" w:hAnsi="Cambria Math" w:cs="Cambria Math"/>
          <w:szCs w:val="24"/>
          <w:lang w:val="hy-AM"/>
        </w:rPr>
        <w:t>․</w:t>
      </w:r>
      <w:r w:rsidRPr="006D78A0">
        <w:rPr>
          <w:rFonts w:ascii="GHEA Grapalat" w:hAnsi="GHEA Grapalat"/>
          <w:szCs w:val="24"/>
        </w:rPr>
        <w:t xml:space="preserve"> </w:t>
      </w:r>
      <w:proofErr w:type="spellStart"/>
      <w:r w:rsidRPr="006D78A0">
        <w:rPr>
          <w:rFonts w:ascii="GHEA Grapalat" w:hAnsi="GHEA Grapalat"/>
          <w:szCs w:val="24"/>
        </w:rPr>
        <w:t>Թեքահարթակների</w:t>
      </w:r>
      <w:proofErr w:type="spellEnd"/>
      <w:r w:rsidRPr="006D78A0">
        <w:rPr>
          <w:rFonts w:ascii="GHEA Grapalat" w:hAnsi="GHEA Grapalat"/>
          <w:szCs w:val="24"/>
        </w:rPr>
        <w:t xml:space="preserve"> </w:t>
      </w:r>
      <w:proofErr w:type="spellStart"/>
      <w:r w:rsidRPr="006D78A0">
        <w:rPr>
          <w:rFonts w:ascii="GHEA Grapalat" w:hAnsi="GHEA Grapalat"/>
          <w:szCs w:val="24"/>
        </w:rPr>
        <w:t>հիմնական</w:t>
      </w:r>
      <w:proofErr w:type="spellEnd"/>
      <w:r w:rsidRPr="006D78A0">
        <w:rPr>
          <w:rFonts w:ascii="GHEA Grapalat" w:hAnsi="GHEA Grapalat"/>
          <w:szCs w:val="24"/>
        </w:rPr>
        <w:t xml:space="preserve"> </w:t>
      </w:r>
      <w:proofErr w:type="spellStart"/>
      <w:r w:rsidRPr="006D78A0">
        <w:rPr>
          <w:rFonts w:ascii="GHEA Grapalat" w:hAnsi="GHEA Grapalat"/>
          <w:szCs w:val="24"/>
        </w:rPr>
        <w:t>տեսակները</w:t>
      </w:r>
      <w:proofErr w:type="spellEnd"/>
    </w:p>
    <w:p w14:paraId="1CCAA69A" w14:textId="77777777" w:rsidR="008E7B16" w:rsidRPr="006D78A0" w:rsidRDefault="008E7B16" w:rsidP="008E7B16">
      <w:pPr>
        <w:pStyle w:val="1"/>
        <w:numPr>
          <w:ilvl w:val="0"/>
          <w:numId w:val="0"/>
        </w:numPr>
        <w:tabs>
          <w:tab w:val="left" w:pos="851"/>
        </w:tabs>
        <w:spacing w:before="0" w:after="0"/>
        <w:ind w:left="720"/>
        <w:rPr>
          <w:rFonts w:ascii="Cambria Math" w:hAnsi="Cambria Math"/>
          <w:szCs w:val="24"/>
        </w:rPr>
      </w:pPr>
    </w:p>
    <w:p w14:paraId="2566156C" w14:textId="77777777" w:rsidR="008E7B16" w:rsidRPr="006D78A0" w:rsidRDefault="008E7B16" w:rsidP="008E7B16">
      <w:pPr>
        <w:pStyle w:val="1"/>
        <w:numPr>
          <w:ilvl w:val="0"/>
          <w:numId w:val="24"/>
        </w:numPr>
        <w:tabs>
          <w:tab w:val="left" w:pos="851"/>
        </w:tabs>
        <w:spacing w:before="0" w:after="0"/>
        <w:rPr>
          <w:szCs w:val="24"/>
        </w:rPr>
      </w:pPr>
      <w:r w:rsidRPr="006D78A0">
        <w:rPr>
          <w:rFonts w:ascii="Cambria Math" w:eastAsia="Tahoma" w:hAnsi="Cambria Math" w:cs="Tahoma"/>
          <w:szCs w:val="24"/>
        </w:rPr>
        <w:t xml:space="preserve"> </w:t>
      </w:r>
      <w:r w:rsidRPr="006D78A0">
        <w:rPr>
          <w:lang w:eastAsia="en-GB"/>
        </w:rPr>
        <w:t>Երկու և ավելի հարկերի դեպքում միջհարկային բարձրությունները հատակից մինչև հեծանների ներքին մակերևույթի նիշը պետք է գերազանցի ամենաբարձր ավտամոբիլի բարձրությունը առնվազն 0.2 մ-ով և լինի առնվազն 2.4 մ։</w:t>
      </w:r>
    </w:p>
    <w:p w14:paraId="5850A1E8" w14:textId="77777777" w:rsidR="008E7B16" w:rsidRPr="006D78A0" w:rsidRDefault="008E7B16" w:rsidP="008E7B16">
      <w:pPr>
        <w:pStyle w:val="1"/>
        <w:numPr>
          <w:ilvl w:val="0"/>
          <w:numId w:val="24"/>
        </w:numPr>
        <w:tabs>
          <w:tab w:val="left" w:pos="851"/>
        </w:tabs>
        <w:spacing w:before="0" w:after="0"/>
        <w:rPr>
          <w:szCs w:val="24"/>
        </w:rPr>
      </w:pPr>
      <w:r w:rsidRPr="006D78A0">
        <w:rPr>
          <w:lang w:eastAsia="en-GB"/>
        </w:rPr>
        <w:t xml:space="preserve">Ավտոկայանատեղի </w:t>
      </w:r>
      <w:r w:rsidRPr="006D78A0">
        <w:t xml:space="preserve">հարկի  բարձրությունը (բացառությամբ մեքենայացված) չպետք է գերազանցի 4 մ-ը՝ մաքուր հատակի մակարդակից մինչև միջհարկային ծածկի առաստաղի մակարդակը: Մուտքերում անցման սահմանափակումներ սահմանելիս անհրաժեշտ է  հաշվի առնել  հրդեհաշիջման,  ծխահեռացման և այլ ինժեներական համակարգերի կախման բարձրությունը։ </w:t>
      </w:r>
    </w:p>
    <w:p w14:paraId="28601AAC" w14:textId="77777777" w:rsidR="008E7B16" w:rsidRPr="006D78A0" w:rsidRDefault="008E7B16" w:rsidP="008E7B16">
      <w:pPr>
        <w:pStyle w:val="1"/>
        <w:numPr>
          <w:ilvl w:val="0"/>
          <w:numId w:val="24"/>
        </w:numPr>
        <w:tabs>
          <w:tab w:val="left" w:pos="851"/>
        </w:tabs>
        <w:spacing w:before="0" w:after="0"/>
        <w:rPr>
          <w:szCs w:val="24"/>
        </w:rPr>
      </w:pPr>
      <w:r w:rsidRPr="006D78A0">
        <w:rPr>
          <w:lang w:eastAsia="en-GB"/>
        </w:rPr>
        <w:t>Բացօթյա և պատնեշավորված ավտոկայանատեղերի հարակից տարածքները պետք է բարեկարգվեն կանաչ գոտիներով, որոնք ստվերավորման միջոցով նպաստում են միկրոկլիմայի բարելավմանը, փոշու և աղտոտիչ նյութերի կլանմանը։</w:t>
      </w:r>
    </w:p>
    <w:p w14:paraId="09EC06B7" w14:textId="77777777" w:rsidR="008E7B16" w:rsidRPr="006D78A0" w:rsidRDefault="008E7B16" w:rsidP="008E7B16">
      <w:pPr>
        <w:pStyle w:val="1"/>
        <w:numPr>
          <w:ilvl w:val="0"/>
          <w:numId w:val="24"/>
        </w:numPr>
        <w:tabs>
          <w:tab w:val="left" w:pos="851"/>
        </w:tabs>
        <w:spacing w:before="0" w:after="0"/>
        <w:rPr>
          <w:szCs w:val="24"/>
        </w:rPr>
      </w:pPr>
      <w:r w:rsidRPr="006D78A0">
        <w:t xml:space="preserve">Ավտոմոբիլները կարող են կայանվել միմյանց վերևում՝ շարժական հարթակի շնորհիվ, որը կարող է գործել էլեկտրական կամ հիդրավլիկ կառավարման միջոցով։ Ավտոկանգառատեղի բեռնատարունակությունը պետք է հաշվարկել 2500 կգ մեկ ավտոմոբիլի համար։ Մուտքի և ելքի ուղիների առավելագույն թեքությունը՝ 14 %։ Հարթակների երկարությունը պետք է նախատեսել 5,3-5,4 մ։ Բացօթյա տարածքում թույլատրվում է նախատեսել միայն հորիզոնական հարթակներով համակարգեր </w:t>
      </w:r>
      <w:r w:rsidRPr="006D78A0">
        <w:rPr>
          <w:lang w:eastAsia="en-GB"/>
        </w:rPr>
        <w:t>(Պատկեր 11):</w:t>
      </w:r>
    </w:p>
    <w:p w14:paraId="3ECA3FDF" w14:textId="77777777" w:rsidR="008E7B16" w:rsidRPr="006D78A0" w:rsidRDefault="008E7B16" w:rsidP="008E7B16">
      <w:pPr>
        <w:pStyle w:val="1"/>
        <w:numPr>
          <w:ilvl w:val="0"/>
          <w:numId w:val="0"/>
        </w:numPr>
        <w:tabs>
          <w:tab w:val="left" w:pos="851"/>
        </w:tabs>
        <w:spacing w:before="0" w:after="0"/>
        <w:ind w:left="720"/>
        <w:rPr>
          <w:lang w:eastAsia="en-GB"/>
        </w:rPr>
      </w:pPr>
    </w:p>
    <w:p w14:paraId="700119FD" w14:textId="77777777" w:rsidR="008E7B16" w:rsidRPr="006D78A0" w:rsidRDefault="008E7B16" w:rsidP="008E7B16">
      <w:pPr>
        <w:pStyle w:val="1"/>
        <w:numPr>
          <w:ilvl w:val="0"/>
          <w:numId w:val="0"/>
        </w:numPr>
        <w:tabs>
          <w:tab w:val="left" w:pos="851"/>
        </w:tabs>
        <w:spacing w:before="0" w:after="0"/>
        <w:ind w:left="720"/>
        <w:jc w:val="center"/>
        <w:rPr>
          <w:lang w:eastAsia="en-GB"/>
        </w:rPr>
      </w:pPr>
      <w:r w:rsidRPr="006D78A0">
        <w:rPr>
          <w:noProof/>
          <w:lang w:val="ru-RU" w:eastAsia="ru-RU"/>
        </w:rPr>
        <w:lastRenderedPageBreak/>
        <w:drawing>
          <wp:inline distT="0" distB="0" distL="0" distR="0" wp14:anchorId="6728EF75" wp14:editId="28774BD3">
            <wp:extent cx="4187825" cy="27127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7825" cy="2712720"/>
                    </a:xfrm>
                    <a:prstGeom prst="rect">
                      <a:avLst/>
                    </a:prstGeom>
                    <a:noFill/>
                    <a:ln>
                      <a:noFill/>
                    </a:ln>
                  </pic:spPr>
                </pic:pic>
              </a:graphicData>
            </a:graphic>
          </wp:inline>
        </w:drawing>
      </w:r>
    </w:p>
    <w:p w14:paraId="754EDFCA" w14:textId="77777777" w:rsidR="008E7B16" w:rsidRPr="006D78A0" w:rsidRDefault="008E7B16" w:rsidP="008E7B16">
      <w:pPr>
        <w:pStyle w:val="1"/>
        <w:numPr>
          <w:ilvl w:val="0"/>
          <w:numId w:val="24"/>
        </w:numPr>
        <w:tabs>
          <w:tab w:val="left" w:pos="851"/>
        </w:tabs>
        <w:spacing w:before="0" w:after="0"/>
        <w:rPr>
          <w:szCs w:val="24"/>
        </w:rPr>
      </w:pPr>
      <w:r w:rsidRPr="006D78A0">
        <w:t xml:space="preserve">Մոդուլային հավաքովի ավտոկայանատեղը ստանդարտ տարրերից հավաքված կառուցվածք է, որը հնարավոր է ապամոնտաժել առանց այն վնասելու (ժամանակավոր կառուցվածք)։ Ավտոկանգառատեղերը տեղադրվում են կայանատեղիներ հարկ առ հարկ: Կառուցվածքը տեղադրվում է կրող երկաթբետոնե սալի կամ հավաքովի հիմքի վրա: </w:t>
      </w:r>
    </w:p>
    <w:p w14:paraId="6DEC4356" w14:textId="77777777" w:rsidR="008E7B16" w:rsidRPr="006D78A0" w:rsidRDefault="008E7B16" w:rsidP="008E7B16">
      <w:pPr>
        <w:pStyle w:val="1"/>
        <w:numPr>
          <w:ilvl w:val="0"/>
          <w:numId w:val="24"/>
        </w:numPr>
        <w:tabs>
          <w:tab w:val="left" w:pos="851"/>
        </w:tabs>
        <w:spacing w:before="0" w:after="0"/>
        <w:rPr>
          <w:szCs w:val="24"/>
        </w:rPr>
      </w:pPr>
      <w:r w:rsidRPr="006D78A0">
        <w:t>Մոդուլային հավաքովի ավտոկայանատեղերը կարող են լինել մանեժային, մեքենայացված և կիսամեխանիզացված տեսակի:</w:t>
      </w:r>
    </w:p>
    <w:p w14:paraId="1BE03D4B" w14:textId="77777777" w:rsidR="008E7B16" w:rsidRPr="006D78A0" w:rsidRDefault="008E7B16" w:rsidP="008E7B16">
      <w:pPr>
        <w:pStyle w:val="1"/>
        <w:numPr>
          <w:ilvl w:val="0"/>
          <w:numId w:val="24"/>
        </w:numPr>
        <w:tabs>
          <w:tab w:val="left" w:pos="851"/>
        </w:tabs>
        <w:spacing w:before="0" w:after="0"/>
        <w:rPr>
          <w:szCs w:val="24"/>
        </w:rPr>
      </w:pPr>
      <w:r w:rsidRPr="006D78A0">
        <w:t>Մոդուլային հավաքովի ավտոկայանատեղերը պետք է հագեցած լինեն լուսավորության սարքավորումներով և անվտանգության արգելապատնեշներով։</w:t>
      </w:r>
    </w:p>
    <w:p w14:paraId="049C3440" w14:textId="77777777" w:rsidR="008E7B16" w:rsidRPr="006D78A0" w:rsidRDefault="008E7B16" w:rsidP="008E7B16">
      <w:pPr>
        <w:pStyle w:val="1"/>
        <w:numPr>
          <w:ilvl w:val="0"/>
          <w:numId w:val="0"/>
        </w:numPr>
        <w:tabs>
          <w:tab w:val="left" w:pos="851"/>
        </w:tabs>
        <w:spacing w:before="0" w:after="0"/>
        <w:ind w:left="720"/>
      </w:pPr>
    </w:p>
    <w:p w14:paraId="778D3218" w14:textId="77777777" w:rsidR="008E7B16" w:rsidRPr="006D78A0" w:rsidRDefault="008E7B16" w:rsidP="008E7B16">
      <w:pPr>
        <w:tabs>
          <w:tab w:val="left" w:pos="1658"/>
        </w:tabs>
        <w:spacing w:line="360" w:lineRule="auto"/>
        <w:ind w:left="36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5</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2</w:t>
      </w:r>
      <w:r w:rsidRPr="006D78A0">
        <w:rPr>
          <w:rFonts w:eastAsia="Arial"/>
          <w:b/>
          <w:bCs/>
          <w:szCs w:val="24"/>
          <w:lang w:val="hy-AM"/>
        </w:rPr>
        <w:t>․</w:t>
      </w:r>
      <w:r w:rsidRPr="006D78A0">
        <w:rPr>
          <w:rFonts w:ascii="GHEA Grapalat" w:eastAsia="Arial" w:hAnsi="GHEA Grapalat" w:cs="Arial"/>
          <w:b/>
          <w:bCs/>
          <w:szCs w:val="24"/>
          <w:lang w:val="hy-AM"/>
        </w:rPr>
        <w:t xml:space="preserve"> ՍՏՈՐԳԵՏՆՅԱ ԱՎՏՈԿԱՅԱՆԱՏԵՂԵՐ</w:t>
      </w:r>
    </w:p>
    <w:p w14:paraId="7EC7C16B" w14:textId="77777777" w:rsidR="008E7B16" w:rsidRPr="009D0F7A"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Նոր կառուցվող և վերակառուցվող ստորգետնյա ավտոկայանատեղերը պետք է բավարարեն հատակագծային, կոնստրուկտիվ, ինժեներական կահավորման պարտադիր այն պահանջներին, որոնք ներառված են </w:t>
      </w:r>
      <w:r>
        <w:rPr>
          <w:bCs/>
          <w:szCs w:val="24"/>
        </w:rPr>
        <w:t xml:space="preserve">Հայաստանի Հանրապետության </w:t>
      </w:r>
      <w:r w:rsidRPr="006D78A0">
        <w:rPr>
          <w:bCs/>
          <w:szCs w:val="24"/>
        </w:rPr>
        <w:t>քաղաքաշինության կոմիտեի նախագահի</w:t>
      </w:r>
      <w:r>
        <w:rPr>
          <w:bCs/>
          <w:szCs w:val="24"/>
        </w:rPr>
        <w:t xml:space="preserve"> </w:t>
      </w:r>
      <w:r w:rsidRPr="00C93C4B">
        <w:rPr>
          <w:bCs/>
          <w:szCs w:val="24"/>
        </w:rPr>
        <w:t xml:space="preserve"> </w:t>
      </w:r>
      <w:r w:rsidRPr="006D78A0">
        <w:rPr>
          <w:bCs/>
          <w:szCs w:val="24"/>
        </w:rPr>
        <w:t>2020</w:t>
      </w:r>
      <w:r w:rsidRPr="00C93C4B">
        <w:rPr>
          <w:bCs/>
          <w:szCs w:val="24"/>
        </w:rPr>
        <w:t xml:space="preserve"> </w:t>
      </w:r>
      <w:r w:rsidRPr="006D78A0">
        <w:rPr>
          <w:bCs/>
          <w:szCs w:val="24"/>
        </w:rPr>
        <w:t>թ</w:t>
      </w:r>
      <w:r w:rsidRPr="00C93C4B">
        <w:rPr>
          <w:bCs/>
          <w:szCs w:val="24"/>
        </w:rPr>
        <w:t>վականի դեկտեմբերի 10-ի</w:t>
      </w:r>
      <w:r w:rsidRPr="006D78A0">
        <w:rPr>
          <w:bCs/>
          <w:szCs w:val="24"/>
        </w:rPr>
        <w:t xml:space="preserve"> N95-</w:t>
      </w:r>
      <w:r w:rsidRPr="006D78A0">
        <w:rPr>
          <w:rFonts w:eastAsia="Tahoma" w:cs="Tahoma"/>
          <w:szCs w:val="24"/>
        </w:rPr>
        <w:t xml:space="preserve">Ն հրամանով հաստատված </w:t>
      </w:r>
      <w:r w:rsidRPr="00C93C4B">
        <w:rPr>
          <w:rFonts w:eastAsia="Tahoma" w:cs="Tahoma"/>
          <w:szCs w:val="24"/>
        </w:rPr>
        <w:t>ՀՀ</w:t>
      </w:r>
      <w:r w:rsidRPr="009D0F7A">
        <w:rPr>
          <w:rFonts w:eastAsia="Calibri" w:cs="Calibri"/>
          <w:lang w:eastAsia="ru-RU"/>
        </w:rPr>
        <w:t>ՇՆ 31-03</w:t>
      </w:r>
      <w:r w:rsidRPr="00C93C4B">
        <w:rPr>
          <w:rFonts w:eastAsia="Calibri" w:cs="Calibri"/>
          <w:lang w:eastAsia="ru-RU"/>
        </w:rPr>
        <w:t>-2020</w:t>
      </w:r>
      <w:r w:rsidRPr="009D0F7A">
        <w:rPr>
          <w:rFonts w:eastAsia="Calibri" w:cs="Calibri"/>
          <w:lang w:eastAsia="ru-RU"/>
        </w:rPr>
        <w:t xml:space="preserve"> «Հասարակական շենքեր և շինություններ» </w:t>
      </w:r>
      <w:r w:rsidRPr="006D78A0">
        <w:rPr>
          <w:rFonts w:eastAsia="Tahoma" w:cs="Tahoma"/>
          <w:szCs w:val="24"/>
        </w:rPr>
        <w:t>շինարարական նորմերում:</w:t>
      </w:r>
    </w:p>
    <w:p w14:paraId="50542C1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Երկուսից ավելի հարկաբաժին ունեցող ստորգետնյա և վերգետնյա ավտոկայանատեղերում անհրաժեշտ է նախատեսել առնվազն 2 վերելակ։</w:t>
      </w:r>
    </w:p>
    <w:p w14:paraId="482B6E4E"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Ավտոկայանատեղերում թեքանցների թիվը և, համապատասխանաբար, ելքերի ու մուտքերի անհրաժեշտ քանակը որոշվում են՝ կախված բոլոր հարկերում (բացի առաջինից) ավտոմոբիլների քանակից (ստորգետնյա ավտոկայանատեղերի համար` բոլոր հարկերում)՝ հաշվի առնելով ավտոկայանատեղի օգտագործման ռեժիմը, </w:t>
      </w:r>
      <w:r w:rsidRPr="006D78A0">
        <w:rPr>
          <w:rFonts w:eastAsia="Tahoma" w:cs="Tahoma"/>
          <w:szCs w:val="24"/>
        </w:rPr>
        <w:lastRenderedPageBreak/>
        <w:t>շարժման հաշվարկային ինտենսիվությունը և նրա կազմակերպման հատակագծային լուծումները:</w:t>
      </w:r>
    </w:p>
    <w:p w14:paraId="45336FEA"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Ստորգետնյա ավտոկայանատեղերը, որպես կանոն, կարող են նախատեսվել 5 ստորգետնյա հարկից ոչ ավելի։ Թույլատրվում է նախատեսել ստորգետնյա ավտոմատացված ավտոկայանատեղեր մինչև 9 հարկ ներառյալ։</w:t>
      </w:r>
    </w:p>
    <w:p w14:paraId="61594C1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Ստորգետնյա ավտոկայանատեղերում պետք է կիրառվի լրացուցիչ արհեստական (էներգաարդյունավետ) լուսավորում՝ համակցված լուսավորման համակարգ և պահուստային լուսավորում՝ աշխատանքային լուսավորման անջատման դեպքում՝ </w:t>
      </w:r>
      <w:r w:rsidRPr="009D0F7A">
        <w:rPr>
          <w:rFonts w:eastAsia="Calibri" w:cs="Calibri"/>
          <w:szCs w:val="24"/>
          <w:lang w:eastAsia="en-US"/>
        </w:rPr>
        <w:t>Հայաստանի Հանրապետության կառավարությանն առընթեր քաղաքաշինության պետական կոմիտեի</w:t>
      </w:r>
      <w:r w:rsidRPr="006D78A0">
        <w:rPr>
          <w:rFonts w:eastAsia="Tahoma" w:cs="Tahoma"/>
          <w:szCs w:val="24"/>
        </w:rPr>
        <w:t xml:space="preserve"> նախագահի 2017</w:t>
      </w:r>
      <w:r w:rsidRPr="00C93C4B">
        <w:rPr>
          <w:rFonts w:eastAsia="Tahoma" w:cs="Tahoma"/>
          <w:szCs w:val="24"/>
        </w:rPr>
        <w:t xml:space="preserve"> </w:t>
      </w:r>
      <w:r w:rsidRPr="006D78A0">
        <w:rPr>
          <w:rFonts w:eastAsia="Tahoma" w:cs="Tahoma"/>
          <w:szCs w:val="24"/>
        </w:rPr>
        <w:t xml:space="preserve">թվականի ապրիլի 13-ի N 56-Ն հրամանով հաստատված </w:t>
      </w:r>
      <w:r w:rsidRPr="00C93C4B">
        <w:rPr>
          <w:rFonts w:eastAsia="Tahoma" w:cs="Tahoma"/>
          <w:szCs w:val="24"/>
        </w:rPr>
        <w:t>ՀՀ</w:t>
      </w:r>
      <w:r w:rsidRPr="006D78A0">
        <w:rPr>
          <w:bCs/>
          <w:szCs w:val="24"/>
        </w:rPr>
        <w:t>ՇՆ 22-03-2017</w:t>
      </w:r>
      <w:r w:rsidRPr="006D78A0">
        <w:rPr>
          <w:b/>
          <w:bCs/>
          <w:szCs w:val="24"/>
        </w:rPr>
        <w:t xml:space="preserve"> </w:t>
      </w:r>
      <w:r w:rsidRPr="006D78A0">
        <w:rPr>
          <w:bCs/>
          <w:szCs w:val="24"/>
        </w:rPr>
        <w:t xml:space="preserve">շինարարական </w:t>
      </w:r>
      <w:r w:rsidRPr="006D78A0">
        <w:rPr>
          <w:rFonts w:eastAsia="Tahoma" w:cs="Tahoma"/>
          <w:szCs w:val="24"/>
        </w:rPr>
        <w:t>նորմերի համաձայն։</w:t>
      </w:r>
    </w:p>
    <w:p w14:paraId="39C8A6EF" w14:textId="77777777" w:rsidR="008E7B16" w:rsidRPr="006D78A0" w:rsidRDefault="008E7B16" w:rsidP="008E7B16">
      <w:pPr>
        <w:pStyle w:val="1"/>
        <w:numPr>
          <w:ilvl w:val="0"/>
          <w:numId w:val="24"/>
        </w:numPr>
        <w:tabs>
          <w:tab w:val="left" w:pos="851"/>
        </w:tabs>
        <w:spacing w:before="0" w:after="0"/>
        <w:rPr>
          <w:szCs w:val="24"/>
        </w:rPr>
      </w:pPr>
      <w:r w:rsidRPr="006D78A0">
        <w:rPr>
          <w:rFonts w:cs="Arial"/>
          <w:spacing w:val="2"/>
          <w:szCs w:val="24"/>
        </w:rPr>
        <w:t xml:space="preserve">Ջրատարների և ջրամատակարարման համակարգի ցանցերի ստորգետնյա տեղադրման խորությունը որոշելիս պետք է հաշվի առնել ստորգետնյա ավտոկայանատեղերի հետ փոխհատվելու պայմանները՝  </w:t>
      </w:r>
      <w:r w:rsidRPr="009D0F7A">
        <w:rPr>
          <w:rFonts w:eastAsia="Calibri" w:cs="Calibri"/>
          <w:szCs w:val="24"/>
          <w:lang w:eastAsia="en-US"/>
        </w:rPr>
        <w:t>Հայաստանի Հանրապետության</w:t>
      </w:r>
      <w:r w:rsidRPr="006D78A0">
        <w:rPr>
          <w:szCs w:val="24"/>
          <w:lang w:eastAsia="en-US"/>
        </w:rPr>
        <w:t xml:space="preserve"> քաղաքաշինության կոմիտեի նախագահի 2020</w:t>
      </w:r>
      <w:r w:rsidRPr="00C93C4B">
        <w:rPr>
          <w:szCs w:val="24"/>
          <w:lang w:eastAsia="en-US"/>
        </w:rPr>
        <w:t xml:space="preserve"> </w:t>
      </w:r>
      <w:r w:rsidRPr="006D78A0">
        <w:rPr>
          <w:szCs w:val="24"/>
          <w:lang w:eastAsia="en-US"/>
        </w:rPr>
        <w:t xml:space="preserve">թվականի դեկտեմբերի 28-ի N103-Ն հրամանով հաստատված </w:t>
      </w:r>
      <w:r w:rsidRPr="00C93C4B">
        <w:rPr>
          <w:szCs w:val="24"/>
          <w:lang w:eastAsia="en-US"/>
        </w:rPr>
        <w:t>ՀՀ</w:t>
      </w:r>
      <w:r w:rsidRPr="006D78A0">
        <w:rPr>
          <w:szCs w:val="24"/>
        </w:rPr>
        <w:t>ՇՆ 40-01.02-2020</w:t>
      </w:r>
      <w:r w:rsidRPr="006D78A0">
        <w:rPr>
          <w:rFonts w:cs="Sylfaen"/>
          <w:szCs w:val="24"/>
        </w:rPr>
        <w:t xml:space="preserve"> շինարարական նորմերի </w:t>
      </w:r>
      <w:r w:rsidRPr="006D78A0">
        <w:rPr>
          <w:rFonts w:cs="Arial"/>
          <w:spacing w:val="2"/>
          <w:szCs w:val="24"/>
        </w:rPr>
        <w:t xml:space="preserve">համաձայն։ </w:t>
      </w:r>
      <w:bookmarkStart w:id="12" w:name="_Hlk194013610"/>
    </w:p>
    <w:p w14:paraId="61B8E87A"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Ջրահեռացման համակարգի օբյեկտների գետնափոր (ստորգետնյա, որմնախարսխային, կիսանկուղային) շենքերը պետք է տեղակայված լինեն ստորգետնյա ավտոկայանատեղերից առնվազն 10մ հեռավորության վրա՝ </w:t>
      </w:r>
      <w:r w:rsidRPr="009D0F7A">
        <w:rPr>
          <w:rFonts w:eastAsia="Calibri" w:cs="Calibri"/>
          <w:szCs w:val="24"/>
          <w:lang w:eastAsia="en-US"/>
        </w:rPr>
        <w:t>Հայաստանի Հանրապետության</w:t>
      </w:r>
      <w:r w:rsidRPr="006D78A0">
        <w:rPr>
          <w:rFonts w:eastAsia="Tahoma" w:cs="Tahoma"/>
          <w:szCs w:val="24"/>
        </w:rPr>
        <w:t xml:space="preserve"> քաղաքաշինության կոմիտեի նախագահի 2022</w:t>
      </w:r>
      <w:r w:rsidRPr="00C93C4B">
        <w:rPr>
          <w:rFonts w:eastAsia="Tahoma" w:cs="Tahoma"/>
          <w:szCs w:val="24"/>
        </w:rPr>
        <w:t xml:space="preserve"> </w:t>
      </w:r>
      <w:r w:rsidRPr="006D78A0">
        <w:rPr>
          <w:rFonts w:eastAsia="Tahoma" w:cs="Tahoma"/>
          <w:szCs w:val="24"/>
        </w:rPr>
        <w:t>թվականի հու</w:t>
      </w:r>
      <w:r>
        <w:rPr>
          <w:rFonts w:eastAsia="Tahoma" w:cs="Tahoma"/>
          <w:szCs w:val="24"/>
        </w:rPr>
        <w:t>լ</w:t>
      </w:r>
      <w:r w:rsidRPr="006D78A0">
        <w:rPr>
          <w:rFonts w:eastAsia="Tahoma" w:cs="Tahoma"/>
          <w:szCs w:val="24"/>
        </w:rPr>
        <w:t xml:space="preserve">իսի 8-ի N16-Ն հրամանով հաստատված </w:t>
      </w:r>
      <w:r w:rsidRPr="00C93C4B">
        <w:rPr>
          <w:rFonts w:eastAsia="Tahoma" w:cs="Tahoma"/>
          <w:szCs w:val="24"/>
        </w:rPr>
        <w:t>ՀՀ</w:t>
      </w:r>
      <w:r w:rsidRPr="006D78A0">
        <w:rPr>
          <w:rFonts w:eastAsia="Tahoma" w:cs="Tahoma"/>
          <w:szCs w:val="24"/>
        </w:rPr>
        <w:t>ՇՆ 40-01.03-2022 շինարարական նորմերի համաձայն։</w:t>
      </w:r>
    </w:p>
    <w:p w14:paraId="0DBB7F5E"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Ստորգետնյա և պատնեշապատված ավտոկայանատեղերի շահագործվող տանիքին թույլատրվում է ձևավորել հանգստի համար նախատեսված միջավայր՝ մանկական, մարզական, խաղային և այլ հարթակներ՝ օդափոխիչ հորերից, ելումուտերից, անցումներից 15մ հեռավորությամբ, շահագործվող տանիքի կանաչապատման և ելանցքից դեպի մթնոլորտ արտանետման </w:t>
      </w:r>
      <w:r w:rsidRPr="009D0F7A">
        <w:rPr>
          <w:rFonts w:eastAsia="Calibri" w:cs="Calibri"/>
          <w:szCs w:val="24"/>
          <w:lang w:eastAsia="en-US"/>
        </w:rPr>
        <w:t>Հայաստանի Հանրապետության</w:t>
      </w:r>
      <w:r w:rsidRPr="006D78A0">
        <w:rPr>
          <w:bCs/>
          <w:szCs w:val="24"/>
          <w:shd w:val="clear" w:color="auto" w:fill="FFFFFF"/>
          <w:lang w:eastAsia="en-US"/>
        </w:rPr>
        <w:t xml:space="preserve"> </w:t>
      </w:r>
      <w:r>
        <w:rPr>
          <w:bCs/>
          <w:szCs w:val="24"/>
          <w:shd w:val="clear" w:color="auto" w:fill="FFFFFF"/>
          <w:lang w:eastAsia="en-US"/>
        </w:rPr>
        <w:t xml:space="preserve">կառավարության </w:t>
      </w:r>
      <w:r w:rsidRPr="006D78A0">
        <w:rPr>
          <w:bCs/>
          <w:szCs w:val="24"/>
          <w:shd w:val="clear" w:color="auto" w:fill="FFFFFF"/>
          <w:lang w:eastAsia="en-US"/>
        </w:rPr>
        <w:t>2006</w:t>
      </w:r>
      <w:r w:rsidRPr="00C93C4B">
        <w:rPr>
          <w:bCs/>
          <w:szCs w:val="24"/>
          <w:shd w:val="clear" w:color="auto" w:fill="FFFFFF"/>
          <w:lang w:eastAsia="en-US"/>
        </w:rPr>
        <w:t xml:space="preserve"> </w:t>
      </w:r>
      <w:r>
        <w:rPr>
          <w:bCs/>
          <w:szCs w:val="24"/>
          <w:shd w:val="clear" w:color="auto" w:fill="FFFFFF"/>
          <w:lang w:eastAsia="en-US"/>
        </w:rPr>
        <w:t>թվականի փետրվարի 2-ի</w:t>
      </w:r>
      <w:r w:rsidRPr="006D78A0">
        <w:rPr>
          <w:bCs/>
          <w:szCs w:val="24"/>
          <w:shd w:val="clear" w:color="auto" w:fill="FFFFFF"/>
          <w:lang w:eastAsia="en-US"/>
        </w:rPr>
        <w:t xml:space="preserve"> «Բնակավայրերում մթնոլորտային օդն աղտոտող նյութերի սահմանային թույլատրելի խտությունների (կոնցենտրացիաների-ՍԹԿ) նորմատիվները հաստատելու մասին» N </w:t>
      </w:r>
      <w:r w:rsidRPr="006D78A0">
        <w:rPr>
          <w:bCs/>
          <w:szCs w:val="24"/>
          <w:shd w:val="clear" w:color="auto" w:fill="FFFFFF"/>
          <w:lang w:eastAsia="en-US"/>
        </w:rPr>
        <w:lastRenderedPageBreak/>
        <w:t xml:space="preserve">160-Ն որոշմամբ սահմված </w:t>
      </w:r>
      <w:r w:rsidRPr="006D78A0">
        <w:rPr>
          <w:rFonts w:eastAsia="Tahoma" w:cs="Tahoma"/>
          <w:szCs w:val="24"/>
        </w:rPr>
        <w:t>սահմանային թույլատրելի կոնցենտրացիաների (ՍԹԿ) ապահովման պայմանով:</w:t>
      </w:r>
    </w:p>
    <w:p w14:paraId="6D11F3F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Ստորգետնյա և պատնեշապատված ավտոկայանատեղերի շահագործվող տանիքի ջրամեկուսիչ գորգի հիմքը խորհուրդ է տրվում կառուցել կամ </w:t>
      </w:r>
      <w:r>
        <w:rPr>
          <w:rFonts w:eastAsia="Tahoma" w:cs="Tahoma"/>
          <w:szCs w:val="24"/>
        </w:rPr>
        <w:t>երկաթբետոնե</w:t>
      </w:r>
      <w:r w:rsidRPr="006D78A0">
        <w:rPr>
          <w:rFonts w:eastAsia="Tahoma" w:cs="Tahoma"/>
          <w:szCs w:val="24"/>
        </w:rPr>
        <w:t xml:space="preserve"> կրող սալերի տեղադրման, կամ </w:t>
      </w:r>
      <w:r>
        <w:rPr>
          <w:rFonts w:eastAsia="Tahoma" w:cs="Tahoma"/>
          <w:szCs w:val="24"/>
        </w:rPr>
        <w:t>երկաթբետոնե</w:t>
      </w:r>
      <w:r w:rsidRPr="006D78A0">
        <w:rPr>
          <w:rFonts w:eastAsia="Tahoma" w:cs="Tahoma"/>
          <w:szCs w:val="24"/>
        </w:rPr>
        <w:t xml:space="preserve"> մոնոլիտ ծածկի ստեղծման միջոցով։ </w:t>
      </w:r>
      <w:r>
        <w:rPr>
          <w:rFonts w:eastAsia="Tahoma" w:cs="Tahoma"/>
          <w:szCs w:val="24"/>
        </w:rPr>
        <w:t>Երկաթբետոնե</w:t>
      </w:r>
      <w:r w:rsidRPr="006D78A0">
        <w:rPr>
          <w:rFonts w:eastAsia="Tahoma" w:cs="Tahoma"/>
          <w:szCs w:val="24"/>
        </w:rPr>
        <w:t xml:space="preserve"> կրող սալերի տեղադրման դեպքում</w:t>
      </w:r>
      <w:r w:rsidRPr="006D78A0">
        <w:rPr>
          <w:rFonts w:ascii="Cambria Math" w:eastAsia="Tahoma" w:hAnsi="Cambria Math" w:cs="Tahoma"/>
          <w:szCs w:val="24"/>
        </w:rPr>
        <w:t xml:space="preserve"> </w:t>
      </w:r>
      <w:r w:rsidRPr="006D78A0">
        <w:rPr>
          <w:rFonts w:eastAsia="Tahoma" w:cs="Tahoma"/>
          <w:szCs w:val="24"/>
        </w:rPr>
        <w:t>սալերի միջև կարերն պետք է մշակել B7,5 դասի բետոնով։</w:t>
      </w:r>
    </w:p>
    <w:p w14:paraId="64C93B1F"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Ստորգետնյա և պատնեշապատված ավտոկայանատեղերի շահագործվող տանիքներն անհրաժեշտ է  կազմակերպել </w:t>
      </w:r>
      <w:r w:rsidRPr="009D0F7A">
        <w:rPr>
          <w:rFonts w:eastAsia="Calibri" w:cs="Calibri"/>
          <w:szCs w:val="24"/>
          <w:lang w:eastAsia="en-US"/>
        </w:rPr>
        <w:t>Հայաստանի Հանրապետության</w:t>
      </w:r>
      <w:r w:rsidRPr="006D78A0">
        <w:rPr>
          <w:rFonts w:eastAsia="Tahoma" w:cs="Tahoma"/>
          <w:szCs w:val="24"/>
        </w:rPr>
        <w:t xml:space="preserve"> </w:t>
      </w:r>
      <w:r>
        <w:rPr>
          <w:rFonts w:eastAsia="Tahoma" w:cs="Tahoma"/>
          <w:szCs w:val="24"/>
        </w:rPr>
        <w:t xml:space="preserve"> </w:t>
      </w:r>
      <w:r w:rsidRPr="006D78A0">
        <w:rPr>
          <w:rFonts w:eastAsia="Tahoma" w:cs="Tahoma"/>
          <w:szCs w:val="24"/>
        </w:rPr>
        <w:t xml:space="preserve">քաղաքաշինության կոմիտեի նախագահի 2022 թվականի հունիսի 22-ի N13-Ն հրամանով հաստատված </w:t>
      </w:r>
      <w:r w:rsidRPr="00C93C4B">
        <w:rPr>
          <w:rFonts w:eastAsia="Tahoma" w:cs="Tahoma"/>
          <w:szCs w:val="24"/>
        </w:rPr>
        <w:t>ՀՀ</w:t>
      </w:r>
      <w:r w:rsidRPr="006D78A0">
        <w:rPr>
          <w:rFonts w:eastAsia="Tahoma" w:cs="Tahoma"/>
          <w:szCs w:val="24"/>
        </w:rPr>
        <w:t>ՇՆ 31-04-2022 շինարարական նորմերի համաձայն։</w:t>
      </w:r>
      <w:bookmarkEnd w:id="12"/>
    </w:p>
    <w:p w14:paraId="16EDFFC9"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Ստորգետնյա</w:t>
      </w:r>
      <w:r w:rsidRPr="006D78A0">
        <w:rPr>
          <w:rFonts w:ascii="Calibri" w:eastAsia="Tahoma" w:hAnsi="Calibri" w:cs="Calibri"/>
          <w:szCs w:val="24"/>
        </w:rPr>
        <w:t> </w:t>
      </w:r>
      <w:r w:rsidRPr="006D78A0">
        <w:rPr>
          <w:rFonts w:eastAsia="Tahoma" w:cs="Tahoma"/>
          <w:szCs w:val="24"/>
        </w:rPr>
        <w:t>ավտոկայանատեղերում</w:t>
      </w:r>
      <w:r w:rsidRPr="006D78A0">
        <w:rPr>
          <w:rFonts w:eastAsia="Tahoma" w:cs="Tahoma"/>
          <w:i/>
          <w:color w:val="FF0000"/>
          <w:szCs w:val="24"/>
        </w:rPr>
        <w:t xml:space="preserve"> </w:t>
      </w:r>
      <w:r w:rsidRPr="006D78A0">
        <w:rPr>
          <w:rFonts w:eastAsia="Tahoma" w:cs="Tahoma"/>
          <w:szCs w:val="24"/>
        </w:rPr>
        <w:t>երկու և ավելի ստորգետնյա հարկերի դեպքում ելքերը ստորգետնյա հարկերից դեպի սանդղավանդակները և ելքերը վերելակային հորաններից պետք է նախատեսել հրդեհային անվտանգության պահանջների պահպանմամբ՝ օդի պատվար ունեցող հարկերի միջոցով:</w:t>
      </w:r>
    </w:p>
    <w:p w14:paraId="437A8E99"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Ստորգետնյա</w:t>
      </w:r>
      <w:r w:rsidRPr="006D78A0">
        <w:rPr>
          <w:rFonts w:ascii="Calibri" w:eastAsia="Tahoma" w:hAnsi="Calibri" w:cs="Calibri"/>
          <w:szCs w:val="24"/>
        </w:rPr>
        <w:t> </w:t>
      </w:r>
      <w:r w:rsidRPr="006D78A0">
        <w:rPr>
          <w:rFonts w:eastAsia="Tahoma" w:cs="Tahoma"/>
          <w:szCs w:val="24"/>
        </w:rPr>
        <w:t xml:space="preserve">ավտոկայանատեղերում հրդեհաշիջման համակարգերը պետք է նախատեսվեն հաշվի առնելով </w:t>
      </w:r>
      <w:r w:rsidRPr="009D0F7A">
        <w:rPr>
          <w:rFonts w:eastAsia="Calibri" w:cs="Calibri"/>
          <w:szCs w:val="24"/>
          <w:lang w:eastAsia="en-US"/>
        </w:rPr>
        <w:t>Հայաստանի Հանրապետության</w:t>
      </w:r>
      <w:r w:rsidRPr="006D78A0">
        <w:rPr>
          <w:rFonts w:eastAsia="Tahoma" w:cs="Tahoma"/>
          <w:szCs w:val="24"/>
        </w:rPr>
        <w:t xml:space="preserve"> քաղաքաշինության կոմիտեի նախագահի 2024 թվականի փետրվարի 22-ի N10-Ն հրամանով հաստատված </w:t>
      </w:r>
      <w:r w:rsidRPr="00C93C4B">
        <w:rPr>
          <w:rFonts w:eastAsia="Tahoma" w:cs="Tahoma"/>
          <w:szCs w:val="24"/>
        </w:rPr>
        <w:t>ՀՀ</w:t>
      </w:r>
      <w:r w:rsidRPr="006D78A0">
        <w:rPr>
          <w:rFonts w:eastAsia="Tahoma" w:cs="Tahoma"/>
          <w:szCs w:val="24"/>
        </w:rPr>
        <w:t xml:space="preserve">ՇՆ 21-01.01-2024  և  </w:t>
      </w:r>
      <w:r w:rsidRPr="009D0F7A">
        <w:rPr>
          <w:rFonts w:eastAsia="Calibri" w:cs="Calibri"/>
          <w:szCs w:val="24"/>
          <w:lang w:eastAsia="en-US"/>
        </w:rPr>
        <w:t>Հայաստանի Հանրապետության</w:t>
      </w:r>
      <w:r w:rsidRPr="006D78A0">
        <w:rPr>
          <w:rFonts w:eastAsia="Tahoma" w:cs="Tahoma"/>
          <w:szCs w:val="24"/>
        </w:rPr>
        <w:t xml:space="preserve"> քաղաքաշինության նախարարի 2014 թվականի մարտի 17-ի N 80-Ն հրամանով հաստատված </w:t>
      </w:r>
      <w:r w:rsidRPr="00C93C4B">
        <w:rPr>
          <w:rFonts w:eastAsia="Tahoma" w:cs="Tahoma"/>
          <w:szCs w:val="24"/>
        </w:rPr>
        <w:t>ՀՀ</w:t>
      </w:r>
      <w:r w:rsidRPr="006D78A0">
        <w:rPr>
          <w:rFonts w:eastAsia="Tahoma" w:cs="Tahoma"/>
          <w:szCs w:val="24"/>
        </w:rPr>
        <w:t>ՇՆ 40-01.01-2014 շինարարական նորմերի համաձայն (այդ թվում հրդեհաշիջումից հետո  ջրահեռացման համար):</w:t>
      </w:r>
      <w:r w:rsidRPr="006D78A0">
        <w:rPr>
          <w:rFonts w:ascii="Calibri" w:eastAsia="Tahoma" w:hAnsi="Calibri" w:cs="Calibri"/>
          <w:szCs w:val="24"/>
        </w:rPr>
        <w:t> </w:t>
      </w:r>
    </w:p>
    <w:p w14:paraId="4FBD4F7C"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Հերթապահ և սպասարկող անձնակազմի ծառայողական սենքերը, հրդեհաշիջման և ջրամատակարարման պոմպակայանները, տրանսֆորմատորային ենթակայանները (միայն չոր տրանսֆորմատորներով), հաճախորդների ուղեբեռների համար պահեստանոցները, հաշմանդամություն ունեցող անձանց համար սենքերը առավել նպատակահարմար է նախատեսել առաջին (վերին) ստորգետնյա հարկից ոչ ցածր՝ մուտքերի և ելքերի մոտ: Հարկերի վրա այլ տեխնիկական սենքերի տեղաբաշխումը չի կանոնակարգվում: Նշված սենքերը պետք է առանձնացված լինեն ավտոմոբիլների պահման սենքերից 1-ին տիպի հակահրդեհային միջնապատերով:</w:t>
      </w:r>
    </w:p>
    <w:p w14:paraId="2C9F21F6"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Փակ ավտոկայանատեղերում էլեկտրամոբիլները և հիբրիդային ավտոմոբիլները թույլատրվում է լիցքավորել միայն մինչև 32A անվանական հոսանք </w:t>
      </w:r>
      <w:r w:rsidRPr="006D78A0">
        <w:rPr>
          <w:rFonts w:eastAsia="Tahoma" w:cs="Tahoma"/>
          <w:szCs w:val="24"/>
        </w:rPr>
        <w:lastRenderedPageBreak/>
        <w:t>ունեցող լիցքավորման սարքերով (դանդաղ լիցքավորում)։</w:t>
      </w:r>
      <w:r w:rsidRPr="006D78A0">
        <w:rPr>
          <w:szCs w:val="24"/>
        </w:rPr>
        <w:t xml:space="preserve"> </w:t>
      </w:r>
      <w:r w:rsidRPr="006D78A0">
        <w:rPr>
          <w:rFonts w:eastAsia="Tahoma" w:cs="Tahoma"/>
          <w:szCs w:val="24"/>
        </w:rPr>
        <w:t xml:space="preserve">Էլեկտրամոբիլները և հիբրիդային ավտոմոբիլները լիցքավորելու համար պետք է օգտագործել մասնագիտացված սարքեր՝ լիցքավորման կայաններ։ </w:t>
      </w:r>
    </w:p>
    <w:p w14:paraId="6FE6B301" w14:textId="77777777" w:rsidR="008E7B16" w:rsidRPr="006D78A0" w:rsidRDefault="008E7B16" w:rsidP="008E7B16">
      <w:pPr>
        <w:pStyle w:val="1"/>
        <w:numPr>
          <w:ilvl w:val="0"/>
          <w:numId w:val="0"/>
        </w:numPr>
        <w:tabs>
          <w:tab w:val="left" w:pos="851"/>
        </w:tabs>
        <w:spacing w:before="0" w:after="0"/>
        <w:ind w:left="720"/>
        <w:rPr>
          <w:rFonts w:eastAsia="Tahoma" w:cs="Tahoma"/>
          <w:szCs w:val="24"/>
        </w:rPr>
      </w:pPr>
    </w:p>
    <w:p w14:paraId="006E2900" w14:textId="77777777" w:rsidR="008E7B16" w:rsidRPr="006D78A0" w:rsidRDefault="008E7B16" w:rsidP="008E7B16">
      <w:pPr>
        <w:pStyle w:val="ListParagraph"/>
        <w:spacing w:line="360" w:lineRule="auto"/>
        <w:ind w:left="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5</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3</w:t>
      </w:r>
      <w:r w:rsidRPr="006D78A0">
        <w:rPr>
          <w:rFonts w:eastAsia="Arial"/>
          <w:b/>
          <w:bCs/>
          <w:szCs w:val="24"/>
          <w:lang w:val="hy-AM"/>
        </w:rPr>
        <w:t>․</w:t>
      </w:r>
      <w:r w:rsidRPr="006D78A0">
        <w:rPr>
          <w:rFonts w:ascii="GHEA Grapalat" w:eastAsia="Arial" w:hAnsi="GHEA Grapalat" w:cs="Arial"/>
          <w:b/>
          <w:bCs/>
          <w:szCs w:val="24"/>
          <w:lang w:val="hy-AM"/>
        </w:rPr>
        <w:t xml:space="preserve"> ՓԱԿ ՏԻՊԻ ՎԵՐԳԵՏՆՅԱ ԱՎՏՈԿԱՅԱՆԱՏԵՂԵՐ</w:t>
      </w:r>
    </w:p>
    <w:p w14:paraId="1D278D6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Պահանջվող հրակայունության աստիճանը, թույլատրելի հարկայնությունը և հրդեհային հատվածամասի սահմաններում հարկի մակերեսը պետք է ընդունել՝ ըստ  աղյուսակ 3-ի:</w:t>
      </w:r>
    </w:p>
    <w:p w14:paraId="1167E523" w14:textId="77777777" w:rsidR="008E7B16" w:rsidRPr="006D78A0" w:rsidRDefault="008E7B16" w:rsidP="008E7B16">
      <w:pPr>
        <w:spacing w:line="360" w:lineRule="auto"/>
        <w:jc w:val="right"/>
        <w:rPr>
          <w:rFonts w:ascii="GHEA Grapalat" w:eastAsia="Tahoma" w:hAnsi="GHEA Grapalat" w:cs="Tahoma"/>
          <w:szCs w:val="24"/>
          <w:lang w:val="hy-AM"/>
        </w:rPr>
      </w:pPr>
      <w:r w:rsidRPr="006D78A0">
        <w:rPr>
          <w:rFonts w:ascii="GHEA Grapalat" w:eastAsia="Tahoma" w:hAnsi="GHEA Grapalat" w:cs="Tahoma"/>
          <w:szCs w:val="24"/>
          <w:lang w:val="hy-AM"/>
        </w:rPr>
        <w:t>Աղյուսակ 3</w:t>
      </w:r>
    </w:p>
    <w:tbl>
      <w:tblPr>
        <w:tblStyle w:val="TableGrid"/>
        <w:tblW w:w="9719" w:type="dxa"/>
        <w:tblInd w:w="-5" w:type="dxa"/>
        <w:tblLook w:val="04A0" w:firstRow="1" w:lastRow="0" w:firstColumn="1" w:lastColumn="0" w:noHBand="0" w:noVBand="1"/>
      </w:tblPr>
      <w:tblGrid>
        <w:gridCol w:w="522"/>
        <w:gridCol w:w="1200"/>
        <w:gridCol w:w="1868"/>
        <w:gridCol w:w="1574"/>
        <w:gridCol w:w="1027"/>
        <w:gridCol w:w="3528"/>
      </w:tblGrid>
      <w:tr w:rsidR="008E7B16" w:rsidRPr="00AF116D" w14:paraId="78E67B0A" w14:textId="77777777" w:rsidTr="003E1F34">
        <w:trPr>
          <w:trHeight w:val="572"/>
        </w:trPr>
        <w:tc>
          <w:tcPr>
            <w:tcW w:w="522" w:type="dxa"/>
            <w:vMerge w:val="restart"/>
            <w:hideMark/>
          </w:tcPr>
          <w:p w14:paraId="59CE2A58" w14:textId="77777777" w:rsidR="008E7B16" w:rsidRPr="006D78A0" w:rsidRDefault="008E7B16" w:rsidP="003E1F34">
            <w:pPr>
              <w:jc w:val="center"/>
              <w:rPr>
                <w:rFonts w:ascii="GHEA Grapalat" w:hAnsi="GHEA Grapalat"/>
                <w:sz w:val="18"/>
                <w:szCs w:val="18"/>
                <w:lang w:val="en-US"/>
              </w:rPr>
            </w:pPr>
          </w:p>
          <w:p w14:paraId="553B641F" w14:textId="77777777" w:rsidR="008E7B16" w:rsidRPr="006D78A0" w:rsidRDefault="008E7B16" w:rsidP="003E1F34">
            <w:pPr>
              <w:jc w:val="center"/>
              <w:rPr>
                <w:rFonts w:ascii="GHEA Grapalat" w:hAnsi="GHEA Grapalat"/>
                <w:sz w:val="18"/>
                <w:szCs w:val="18"/>
                <w:lang w:val="hy-AM"/>
              </w:rPr>
            </w:pPr>
            <w:r w:rsidRPr="006D78A0">
              <w:rPr>
                <w:rFonts w:ascii="GHEA Grapalat" w:hAnsi="GHEA Grapalat"/>
                <w:sz w:val="18"/>
                <w:szCs w:val="18"/>
                <w:lang w:val="hy-AM"/>
              </w:rPr>
              <w:t>Հ/Հ</w:t>
            </w:r>
          </w:p>
          <w:p w14:paraId="627CDBDE" w14:textId="77777777" w:rsidR="008E7B16" w:rsidRPr="006D78A0" w:rsidRDefault="008E7B16" w:rsidP="003E1F34">
            <w:pPr>
              <w:jc w:val="center"/>
              <w:rPr>
                <w:rFonts w:ascii="GHEA Grapalat" w:hAnsi="GHEA Grapalat"/>
                <w:sz w:val="18"/>
                <w:szCs w:val="18"/>
                <w:lang w:val="en-US"/>
              </w:rPr>
            </w:pPr>
          </w:p>
          <w:p w14:paraId="6B0BAEFC" w14:textId="77777777" w:rsidR="008E7B16" w:rsidRPr="006D78A0" w:rsidRDefault="008E7B16" w:rsidP="003E1F34">
            <w:pPr>
              <w:jc w:val="center"/>
              <w:rPr>
                <w:rFonts w:ascii="GHEA Grapalat" w:hAnsi="GHEA Grapalat"/>
                <w:sz w:val="18"/>
                <w:szCs w:val="18"/>
                <w:lang w:val="en-US"/>
              </w:rPr>
            </w:pPr>
          </w:p>
          <w:p w14:paraId="3A44E37F" w14:textId="77777777" w:rsidR="008E7B16" w:rsidRPr="006D78A0" w:rsidRDefault="008E7B16" w:rsidP="003E1F34">
            <w:pPr>
              <w:jc w:val="center"/>
              <w:rPr>
                <w:rFonts w:ascii="GHEA Grapalat" w:hAnsi="GHEA Grapalat"/>
                <w:sz w:val="18"/>
                <w:szCs w:val="18"/>
                <w:lang w:val="en-US"/>
              </w:rPr>
            </w:pPr>
          </w:p>
        </w:tc>
        <w:tc>
          <w:tcPr>
            <w:tcW w:w="1200" w:type="dxa"/>
            <w:vMerge w:val="restart"/>
          </w:tcPr>
          <w:p w14:paraId="7FD852FA" w14:textId="77777777" w:rsidR="008E7B16" w:rsidRPr="006D78A0" w:rsidRDefault="008E7B16" w:rsidP="003E1F34">
            <w:pPr>
              <w:jc w:val="center"/>
              <w:rPr>
                <w:rFonts w:ascii="GHEA Grapalat" w:hAnsi="GHEA Grapalat"/>
                <w:sz w:val="18"/>
                <w:szCs w:val="18"/>
                <w:lang w:val="en-US"/>
              </w:rPr>
            </w:pPr>
            <w:proofErr w:type="spellStart"/>
            <w:r w:rsidRPr="006D78A0">
              <w:rPr>
                <w:rFonts w:ascii="GHEA Grapalat" w:hAnsi="GHEA Grapalat"/>
                <w:sz w:val="18"/>
                <w:szCs w:val="18"/>
                <w:lang w:val="en-US"/>
              </w:rPr>
              <w:t>Շենքերի</w:t>
            </w:r>
            <w:proofErr w:type="spellEnd"/>
            <w:r w:rsidRPr="006D78A0">
              <w:rPr>
                <w:rFonts w:ascii="GHEA Grapalat" w:hAnsi="GHEA Grapalat"/>
                <w:sz w:val="18"/>
                <w:szCs w:val="18"/>
                <w:lang w:val="en-US"/>
              </w:rPr>
              <w:t xml:space="preserve"> </w:t>
            </w:r>
          </w:p>
          <w:p w14:paraId="28F44AD7" w14:textId="77777777" w:rsidR="008E7B16" w:rsidRPr="006D78A0" w:rsidRDefault="008E7B16" w:rsidP="003E1F34">
            <w:pPr>
              <w:jc w:val="center"/>
              <w:rPr>
                <w:rFonts w:ascii="GHEA Grapalat" w:hAnsi="GHEA Grapalat"/>
                <w:sz w:val="18"/>
                <w:szCs w:val="18"/>
                <w:lang w:val="en-US"/>
              </w:rPr>
            </w:pPr>
            <w:r w:rsidRPr="006D78A0">
              <w:rPr>
                <w:rFonts w:ascii="GHEA Grapalat" w:hAnsi="GHEA Grapalat"/>
                <w:sz w:val="18"/>
                <w:szCs w:val="18"/>
                <w:lang w:val="en-US"/>
              </w:rPr>
              <w:t>(</w:t>
            </w:r>
            <w:proofErr w:type="spellStart"/>
            <w:r w:rsidRPr="006D78A0">
              <w:rPr>
                <w:rFonts w:ascii="GHEA Grapalat" w:hAnsi="GHEA Grapalat"/>
                <w:sz w:val="18"/>
                <w:szCs w:val="18"/>
                <w:lang w:val="en-US"/>
              </w:rPr>
              <w:t>շինություն</w:t>
            </w:r>
            <w:proofErr w:type="spellEnd"/>
            <w:r w:rsidRPr="006D78A0">
              <w:rPr>
                <w:rFonts w:ascii="GHEA Grapalat" w:hAnsi="GHEA Grapalat"/>
                <w:sz w:val="18"/>
                <w:szCs w:val="18"/>
                <w:lang w:val="hy-AM"/>
              </w:rPr>
              <w:t>-</w:t>
            </w:r>
            <w:proofErr w:type="spellStart"/>
            <w:r w:rsidRPr="006D78A0">
              <w:rPr>
                <w:rFonts w:ascii="GHEA Grapalat" w:hAnsi="GHEA Grapalat"/>
                <w:sz w:val="18"/>
                <w:szCs w:val="18"/>
                <w:lang w:val="en-US"/>
              </w:rPr>
              <w:t>ների</w:t>
            </w:r>
            <w:proofErr w:type="spellEnd"/>
            <w:r w:rsidRPr="006D78A0">
              <w:rPr>
                <w:rFonts w:ascii="GHEA Grapalat" w:hAnsi="GHEA Grapalat"/>
                <w:sz w:val="18"/>
                <w:szCs w:val="18"/>
                <w:lang w:val="en-US"/>
              </w:rPr>
              <w:t xml:space="preserve">) </w:t>
            </w:r>
          </w:p>
          <w:p w14:paraId="3EE7E40F" w14:textId="77777777" w:rsidR="008E7B16" w:rsidRPr="006D78A0" w:rsidRDefault="008E7B16" w:rsidP="003E1F34">
            <w:pPr>
              <w:jc w:val="center"/>
              <w:rPr>
                <w:rFonts w:ascii="GHEA Grapalat" w:hAnsi="GHEA Grapalat"/>
                <w:sz w:val="18"/>
                <w:szCs w:val="18"/>
                <w:lang w:val="en-US"/>
              </w:rPr>
            </w:pPr>
            <w:proofErr w:type="spellStart"/>
            <w:r w:rsidRPr="006D78A0">
              <w:rPr>
                <w:rFonts w:ascii="GHEA Grapalat" w:hAnsi="GHEA Grapalat"/>
                <w:sz w:val="18"/>
                <w:szCs w:val="18"/>
                <w:lang w:val="en-US"/>
              </w:rPr>
              <w:t>Հրակայու</w:t>
            </w:r>
            <w:proofErr w:type="spellEnd"/>
            <w:r w:rsidRPr="006D78A0">
              <w:rPr>
                <w:rFonts w:ascii="GHEA Grapalat" w:hAnsi="GHEA Grapalat"/>
                <w:sz w:val="18"/>
                <w:szCs w:val="18"/>
                <w:lang w:val="hy-AM"/>
              </w:rPr>
              <w:t>-</w:t>
            </w:r>
            <w:proofErr w:type="spellStart"/>
            <w:r w:rsidRPr="006D78A0">
              <w:rPr>
                <w:rFonts w:ascii="GHEA Grapalat" w:hAnsi="GHEA Grapalat"/>
                <w:sz w:val="18"/>
                <w:szCs w:val="18"/>
                <w:lang w:val="en-US"/>
              </w:rPr>
              <w:t>նության</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աստի</w:t>
            </w:r>
            <w:proofErr w:type="spellEnd"/>
            <w:r w:rsidRPr="006D78A0">
              <w:rPr>
                <w:rFonts w:ascii="GHEA Grapalat" w:hAnsi="GHEA Grapalat"/>
                <w:sz w:val="18"/>
                <w:szCs w:val="18"/>
                <w:lang w:val="hy-AM"/>
              </w:rPr>
              <w:t>-</w:t>
            </w:r>
            <w:proofErr w:type="spellStart"/>
            <w:r w:rsidRPr="006D78A0">
              <w:rPr>
                <w:rFonts w:ascii="GHEA Grapalat" w:hAnsi="GHEA Grapalat"/>
                <w:sz w:val="18"/>
                <w:szCs w:val="18"/>
                <w:lang w:val="en-US"/>
              </w:rPr>
              <w:t>ճանը</w:t>
            </w:r>
            <w:proofErr w:type="spellEnd"/>
          </w:p>
        </w:tc>
        <w:tc>
          <w:tcPr>
            <w:tcW w:w="1868" w:type="dxa"/>
            <w:vMerge w:val="restart"/>
            <w:hideMark/>
          </w:tcPr>
          <w:p w14:paraId="6124F800" w14:textId="77777777" w:rsidR="008E7B16" w:rsidRPr="006D78A0" w:rsidRDefault="008E7B16" w:rsidP="003E1F34">
            <w:pPr>
              <w:jc w:val="center"/>
              <w:rPr>
                <w:rFonts w:ascii="GHEA Grapalat" w:hAnsi="GHEA Grapalat"/>
                <w:sz w:val="18"/>
                <w:szCs w:val="18"/>
                <w:lang w:val="en-US"/>
              </w:rPr>
            </w:pPr>
            <w:proofErr w:type="spellStart"/>
            <w:r w:rsidRPr="006D78A0">
              <w:rPr>
                <w:rFonts w:ascii="GHEA Grapalat" w:hAnsi="GHEA Grapalat"/>
                <w:sz w:val="18"/>
                <w:szCs w:val="18"/>
                <w:lang w:val="en-US"/>
              </w:rPr>
              <w:t>Շենքերի</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շինությունների</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կոնստրուկտիվ</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հրդեհային</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վտանգավորության</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դասը</w:t>
            </w:r>
            <w:proofErr w:type="spellEnd"/>
          </w:p>
        </w:tc>
        <w:tc>
          <w:tcPr>
            <w:tcW w:w="1574" w:type="dxa"/>
            <w:vMerge w:val="restart"/>
            <w:hideMark/>
          </w:tcPr>
          <w:p w14:paraId="624B0F0F" w14:textId="77777777" w:rsidR="008E7B16" w:rsidRPr="006D78A0" w:rsidRDefault="008E7B16" w:rsidP="003E1F34">
            <w:pPr>
              <w:jc w:val="center"/>
              <w:rPr>
                <w:rFonts w:ascii="GHEA Grapalat" w:hAnsi="GHEA Grapalat"/>
                <w:sz w:val="18"/>
                <w:szCs w:val="18"/>
                <w:lang w:val="en-US"/>
              </w:rPr>
            </w:pPr>
            <w:proofErr w:type="spellStart"/>
            <w:r w:rsidRPr="006D78A0">
              <w:rPr>
                <w:rFonts w:ascii="GHEA Grapalat" w:hAnsi="GHEA Grapalat"/>
                <w:sz w:val="18"/>
                <w:szCs w:val="18"/>
                <w:lang w:val="en-US"/>
              </w:rPr>
              <w:t>Հրդեհային</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հատվածամասի</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հարկայնու</w:t>
            </w:r>
            <w:proofErr w:type="spellEnd"/>
            <w:r w:rsidRPr="006D78A0">
              <w:rPr>
                <w:rFonts w:ascii="GHEA Grapalat" w:hAnsi="GHEA Grapalat"/>
                <w:sz w:val="18"/>
                <w:szCs w:val="18"/>
                <w:lang w:val="hy-AM"/>
              </w:rPr>
              <w:t>-</w:t>
            </w:r>
            <w:proofErr w:type="spellStart"/>
            <w:r w:rsidRPr="006D78A0">
              <w:rPr>
                <w:rFonts w:ascii="GHEA Grapalat" w:hAnsi="GHEA Grapalat"/>
                <w:sz w:val="18"/>
                <w:szCs w:val="18"/>
                <w:lang w:val="en-US"/>
              </w:rPr>
              <w:t>թյունը</w:t>
            </w:r>
            <w:proofErr w:type="spellEnd"/>
          </w:p>
        </w:tc>
        <w:tc>
          <w:tcPr>
            <w:tcW w:w="4555" w:type="dxa"/>
            <w:gridSpan w:val="2"/>
            <w:hideMark/>
          </w:tcPr>
          <w:p w14:paraId="748DA456" w14:textId="77777777" w:rsidR="008E7B16" w:rsidRPr="006D78A0" w:rsidRDefault="008E7B16" w:rsidP="003E1F34">
            <w:pPr>
              <w:jc w:val="center"/>
              <w:rPr>
                <w:rFonts w:ascii="GHEA Grapalat" w:hAnsi="GHEA Grapalat"/>
                <w:sz w:val="18"/>
                <w:szCs w:val="18"/>
                <w:lang w:val="en-US"/>
              </w:rPr>
            </w:pPr>
            <w:proofErr w:type="spellStart"/>
            <w:r w:rsidRPr="006D78A0">
              <w:rPr>
                <w:rFonts w:ascii="GHEA Grapalat" w:hAnsi="GHEA Grapalat"/>
                <w:sz w:val="18"/>
                <w:szCs w:val="18"/>
                <w:lang w:val="en-US"/>
              </w:rPr>
              <w:t>Հարկի</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մակերեսը</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հրդեհային</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հատվածամասի</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սահմաններում</w:t>
            </w:r>
            <w:proofErr w:type="spellEnd"/>
            <w:r w:rsidRPr="006D78A0">
              <w:rPr>
                <w:rFonts w:ascii="GHEA Grapalat" w:hAnsi="GHEA Grapalat"/>
                <w:sz w:val="18"/>
                <w:szCs w:val="18"/>
                <w:lang w:val="en-US"/>
              </w:rPr>
              <w:t xml:space="preserve"> (մ</w:t>
            </w:r>
            <w:r w:rsidRPr="006D78A0">
              <w:rPr>
                <w:rFonts w:ascii="GHEA Grapalat" w:hAnsi="GHEA Grapalat"/>
                <w:sz w:val="18"/>
                <w:szCs w:val="18"/>
                <w:vertAlign w:val="superscript"/>
                <w:lang w:val="en-US"/>
              </w:rPr>
              <w:t>2</w:t>
            </w:r>
            <w:r w:rsidRPr="006D78A0">
              <w:rPr>
                <w:rFonts w:ascii="GHEA Grapalat" w:hAnsi="GHEA Grapalat"/>
                <w:sz w:val="18"/>
                <w:szCs w:val="18"/>
                <w:lang w:val="en-US"/>
              </w:rPr>
              <w:t>)</w:t>
            </w:r>
          </w:p>
        </w:tc>
      </w:tr>
      <w:tr w:rsidR="008E7B16" w:rsidRPr="00AF116D" w14:paraId="3BB83789" w14:textId="77777777" w:rsidTr="003E1F34">
        <w:trPr>
          <w:trHeight w:val="1146"/>
        </w:trPr>
        <w:tc>
          <w:tcPr>
            <w:tcW w:w="522" w:type="dxa"/>
            <w:vMerge/>
            <w:hideMark/>
          </w:tcPr>
          <w:p w14:paraId="3D0B1BF4" w14:textId="77777777" w:rsidR="008E7B16" w:rsidRPr="006D78A0" w:rsidRDefault="008E7B16" w:rsidP="003E1F34">
            <w:pPr>
              <w:rPr>
                <w:rFonts w:ascii="GHEA Grapalat" w:hAnsi="GHEA Grapalat"/>
                <w:sz w:val="18"/>
                <w:szCs w:val="18"/>
                <w:lang w:val="en-US"/>
              </w:rPr>
            </w:pPr>
          </w:p>
        </w:tc>
        <w:tc>
          <w:tcPr>
            <w:tcW w:w="1200" w:type="dxa"/>
            <w:vMerge/>
          </w:tcPr>
          <w:p w14:paraId="6E3C3A14" w14:textId="77777777" w:rsidR="008E7B16" w:rsidRPr="006D78A0" w:rsidRDefault="008E7B16" w:rsidP="003E1F34">
            <w:pPr>
              <w:rPr>
                <w:rFonts w:ascii="GHEA Grapalat" w:hAnsi="GHEA Grapalat"/>
                <w:sz w:val="18"/>
                <w:szCs w:val="18"/>
                <w:lang w:val="en-US"/>
              </w:rPr>
            </w:pPr>
          </w:p>
        </w:tc>
        <w:tc>
          <w:tcPr>
            <w:tcW w:w="1868" w:type="dxa"/>
            <w:vMerge/>
            <w:hideMark/>
          </w:tcPr>
          <w:p w14:paraId="178CF453" w14:textId="77777777" w:rsidR="008E7B16" w:rsidRPr="006D78A0" w:rsidRDefault="008E7B16" w:rsidP="003E1F34">
            <w:pPr>
              <w:rPr>
                <w:rFonts w:ascii="GHEA Grapalat" w:hAnsi="GHEA Grapalat"/>
                <w:sz w:val="18"/>
                <w:szCs w:val="18"/>
                <w:lang w:val="en-US"/>
              </w:rPr>
            </w:pPr>
          </w:p>
        </w:tc>
        <w:tc>
          <w:tcPr>
            <w:tcW w:w="1574" w:type="dxa"/>
            <w:vMerge/>
            <w:hideMark/>
          </w:tcPr>
          <w:p w14:paraId="1585CCBA" w14:textId="77777777" w:rsidR="008E7B16" w:rsidRPr="006D78A0" w:rsidRDefault="008E7B16" w:rsidP="003E1F34">
            <w:pPr>
              <w:rPr>
                <w:rFonts w:ascii="GHEA Grapalat" w:hAnsi="GHEA Grapalat"/>
                <w:sz w:val="18"/>
                <w:szCs w:val="18"/>
                <w:lang w:val="en-US"/>
              </w:rPr>
            </w:pPr>
          </w:p>
        </w:tc>
        <w:tc>
          <w:tcPr>
            <w:tcW w:w="0" w:type="auto"/>
            <w:hideMark/>
          </w:tcPr>
          <w:p w14:paraId="490BB45E" w14:textId="77777777" w:rsidR="008E7B16" w:rsidRPr="006D78A0" w:rsidRDefault="008E7B16" w:rsidP="003E1F34">
            <w:pPr>
              <w:spacing w:before="100" w:beforeAutospacing="1" w:after="100" w:afterAutospacing="1"/>
              <w:jc w:val="center"/>
              <w:rPr>
                <w:rFonts w:ascii="GHEA Grapalat" w:hAnsi="GHEA Grapalat"/>
                <w:sz w:val="18"/>
                <w:szCs w:val="18"/>
                <w:lang w:val="en-US"/>
              </w:rPr>
            </w:pPr>
            <w:proofErr w:type="spellStart"/>
            <w:r w:rsidRPr="006D78A0">
              <w:rPr>
                <w:rFonts w:ascii="GHEA Grapalat" w:hAnsi="GHEA Grapalat"/>
                <w:sz w:val="18"/>
                <w:szCs w:val="18"/>
                <w:lang w:val="en-US"/>
              </w:rPr>
              <w:t>միահարկ</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շենքեր</w:t>
            </w:r>
            <w:proofErr w:type="spellEnd"/>
          </w:p>
        </w:tc>
        <w:tc>
          <w:tcPr>
            <w:tcW w:w="3528" w:type="dxa"/>
            <w:hideMark/>
          </w:tcPr>
          <w:p w14:paraId="611347D9" w14:textId="77777777" w:rsidR="008E7B16" w:rsidRPr="006D78A0" w:rsidRDefault="008E7B16" w:rsidP="003E1F34">
            <w:pPr>
              <w:spacing w:before="100" w:beforeAutospacing="1" w:after="100" w:afterAutospacing="1"/>
              <w:jc w:val="center"/>
              <w:rPr>
                <w:rFonts w:ascii="GHEA Grapalat" w:hAnsi="GHEA Grapalat"/>
                <w:sz w:val="18"/>
                <w:szCs w:val="18"/>
                <w:lang w:val="en-US"/>
              </w:rPr>
            </w:pPr>
            <w:proofErr w:type="spellStart"/>
            <w:r w:rsidRPr="006D78A0">
              <w:rPr>
                <w:rFonts w:ascii="GHEA Grapalat" w:hAnsi="GHEA Grapalat"/>
                <w:sz w:val="18"/>
                <w:szCs w:val="18"/>
                <w:lang w:val="en-US"/>
              </w:rPr>
              <w:t>բազմաբնակարան</w:t>
            </w:r>
            <w:proofErr w:type="spellEnd"/>
            <w:r w:rsidRPr="006D78A0">
              <w:rPr>
                <w:rFonts w:ascii="GHEA Grapalat" w:hAnsi="GHEA Grapalat"/>
                <w:sz w:val="18"/>
                <w:szCs w:val="18"/>
                <w:lang w:val="en-US"/>
              </w:rPr>
              <w:t>/</w:t>
            </w:r>
            <w:proofErr w:type="spellStart"/>
            <w:r w:rsidRPr="006D78A0">
              <w:rPr>
                <w:rFonts w:ascii="GHEA Grapalat" w:hAnsi="GHEA Grapalat"/>
                <w:sz w:val="18"/>
                <w:szCs w:val="18"/>
                <w:lang w:val="en-US"/>
              </w:rPr>
              <w:t>բազմաֆունկցիոնալ</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շենքեր</w:t>
            </w:r>
            <w:proofErr w:type="spellEnd"/>
            <w:r w:rsidRPr="006D78A0">
              <w:rPr>
                <w:rFonts w:ascii="GHEA Grapalat" w:hAnsi="GHEA Grapalat"/>
                <w:sz w:val="18"/>
                <w:szCs w:val="18"/>
                <w:lang w:val="en-US"/>
              </w:rPr>
              <w:t xml:space="preserve"> (2 և </w:t>
            </w:r>
            <w:proofErr w:type="spellStart"/>
            <w:r w:rsidRPr="006D78A0">
              <w:rPr>
                <w:rFonts w:ascii="GHEA Grapalat" w:hAnsi="GHEA Grapalat"/>
                <w:sz w:val="18"/>
                <w:szCs w:val="18"/>
                <w:lang w:val="en-US"/>
              </w:rPr>
              <w:t>ավելի</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հարկաբաժիններով</w:t>
            </w:r>
            <w:proofErr w:type="spellEnd"/>
            <w:r w:rsidRPr="006D78A0">
              <w:rPr>
                <w:rFonts w:ascii="GHEA Grapalat" w:hAnsi="GHEA Grapalat"/>
                <w:sz w:val="18"/>
                <w:szCs w:val="18"/>
                <w:lang w:val="en-US"/>
              </w:rPr>
              <w:t>)</w:t>
            </w:r>
          </w:p>
        </w:tc>
      </w:tr>
      <w:tr w:rsidR="008E7B16" w:rsidRPr="006D78A0" w14:paraId="353E8329" w14:textId="77777777" w:rsidTr="003E1F34">
        <w:trPr>
          <w:trHeight w:val="414"/>
        </w:trPr>
        <w:tc>
          <w:tcPr>
            <w:tcW w:w="522" w:type="dxa"/>
            <w:hideMark/>
          </w:tcPr>
          <w:p w14:paraId="2537453C"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hy-AM"/>
              </w:rPr>
            </w:pPr>
            <w:r w:rsidRPr="006D78A0">
              <w:rPr>
                <w:rFonts w:ascii="GHEA Grapalat" w:hAnsi="GHEA Grapalat"/>
                <w:sz w:val="18"/>
                <w:szCs w:val="18"/>
                <w:lang w:val="hy-AM"/>
              </w:rPr>
              <w:t>1․</w:t>
            </w:r>
          </w:p>
        </w:tc>
        <w:tc>
          <w:tcPr>
            <w:tcW w:w="1200" w:type="dxa"/>
          </w:tcPr>
          <w:p w14:paraId="5467C6B1"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I, II</w:t>
            </w:r>
          </w:p>
        </w:tc>
        <w:tc>
          <w:tcPr>
            <w:tcW w:w="1868" w:type="dxa"/>
            <w:hideMark/>
          </w:tcPr>
          <w:p w14:paraId="2C3E6179"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C0</w:t>
            </w:r>
          </w:p>
        </w:tc>
        <w:tc>
          <w:tcPr>
            <w:tcW w:w="1574" w:type="dxa"/>
            <w:hideMark/>
          </w:tcPr>
          <w:p w14:paraId="702E2B62"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9</w:t>
            </w:r>
          </w:p>
        </w:tc>
        <w:tc>
          <w:tcPr>
            <w:tcW w:w="0" w:type="auto"/>
            <w:hideMark/>
          </w:tcPr>
          <w:p w14:paraId="364332EE"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10400</w:t>
            </w:r>
          </w:p>
        </w:tc>
        <w:tc>
          <w:tcPr>
            <w:tcW w:w="3528" w:type="dxa"/>
            <w:hideMark/>
          </w:tcPr>
          <w:p w14:paraId="4B05B6B1"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5200</w:t>
            </w:r>
          </w:p>
        </w:tc>
      </w:tr>
      <w:tr w:rsidR="008E7B16" w:rsidRPr="006D78A0" w14:paraId="7F643468" w14:textId="77777777" w:rsidTr="003E1F34">
        <w:trPr>
          <w:trHeight w:val="429"/>
        </w:trPr>
        <w:tc>
          <w:tcPr>
            <w:tcW w:w="522" w:type="dxa"/>
            <w:hideMark/>
          </w:tcPr>
          <w:p w14:paraId="3A3A9416"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hy-AM"/>
              </w:rPr>
            </w:pPr>
            <w:r w:rsidRPr="006D78A0">
              <w:rPr>
                <w:rFonts w:ascii="GHEA Grapalat" w:hAnsi="GHEA Grapalat"/>
                <w:sz w:val="18"/>
                <w:szCs w:val="18"/>
                <w:lang w:val="hy-AM"/>
              </w:rPr>
              <w:t>2․</w:t>
            </w:r>
          </w:p>
        </w:tc>
        <w:tc>
          <w:tcPr>
            <w:tcW w:w="1200" w:type="dxa"/>
          </w:tcPr>
          <w:p w14:paraId="744FE1D0"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sz w:val="18"/>
                <w:szCs w:val="18"/>
                <w:lang w:val="en-US"/>
              </w:rPr>
              <w:t> </w:t>
            </w:r>
          </w:p>
        </w:tc>
        <w:tc>
          <w:tcPr>
            <w:tcW w:w="1868" w:type="dxa"/>
            <w:hideMark/>
          </w:tcPr>
          <w:p w14:paraId="3796CFE4"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C1</w:t>
            </w:r>
          </w:p>
        </w:tc>
        <w:tc>
          <w:tcPr>
            <w:tcW w:w="1574" w:type="dxa"/>
            <w:hideMark/>
          </w:tcPr>
          <w:p w14:paraId="2FB223E3"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2</w:t>
            </w:r>
          </w:p>
        </w:tc>
        <w:tc>
          <w:tcPr>
            <w:tcW w:w="0" w:type="auto"/>
            <w:hideMark/>
          </w:tcPr>
          <w:p w14:paraId="60178EEF"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5200</w:t>
            </w:r>
          </w:p>
        </w:tc>
        <w:tc>
          <w:tcPr>
            <w:tcW w:w="3528" w:type="dxa"/>
            <w:hideMark/>
          </w:tcPr>
          <w:p w14:paraId="02D34E01"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2000</w:t>
            </w:r>
          </w:p>
        </w:tc>
      </w:tr>
      <w:tr w:rsidR="008E7B16" w:rsidRPr="006D78A0" w14:paraId="47C9E3A1" w14:textId="77777777" w:rsidTr="003E1F34">
        <w:trPr>
          <w:trHeight w:val="429"/>
        </w:trPr>
        <w:tc>
          <w:tcPr>
            <w:tcW w:w="522" w:type="dxa"/>
            <w:hideMark/>
          </w:tcPr>
          <w:p w14:paraId="423B74E4"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hy-AM"/>
              </w:rPr>
            </w:pPr>
            <w:r w:rsidRPr="006D78A0">
              <w:rPr>
                <w:rFonts w:ascii="GHEA Grapalat" w:hAnsi="GHEA Grapalat"/>
                <w:sz w:val="18"/>
                <w:szCs w:val="18"/>
                <w:lang w:val="hy-AM"/>
              </w:rPr>
              <w:t>3․</w:t>
            </w:r>
          </w:p>
        </w:tc>
        <w:tc>
          <w:tcPr>
            <w:tcW w:w="1200" w:type="dxa"/>
          </w:tcPr>
          <w:p w14:paraId="7E002A03"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III</w:t>
            </w:r>
          </w:p>
        </w:tc>
        <w:tc>
          <w:tcPr>
            <w:tcW w:w="1868" w:type="dxa"/>
            <w:hideMark/>
          </w:tcPr>
          <w:p w14:paraId="6758B777"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C0</w:t>
            </w:r>
          </w:p>
        </w:tc>
        <w:tc>
          <w:tcPr>
            <w:tcW w:w="1574" w:type="dxa"/>
            <w:hideMark/>
          </w:tcPr>
          <w:p w14:paraId="51832C2B"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5</w:t>
            </w:r>
          </w:p>
        </w:tc>
        <w:tc>
          <w:tcPr>
            <w:tcW w:w="0" w:type="auto"/>
            <w:hideMark/>
          </w:tcPr>
          <w:p w14:paraId="30424297"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7800</w:t>
            </w:r>
          </w:p>
        </w:tc>
        <w:tc>
          <w:tcPr>
            <w:tcW w:w="3528" w:type="dxa"/>
            <w:hideMark/>
          </w:tcPr>
          <w:p w14:paraId="790173F1"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3600</w:t>
            </w:r>
          </w:p>
        </w:tc>
      </w:tr>
      <w:tr w:rsidR="008E7B16" w:rsidRPr="006D78A0" w14:paraId="6EAC5E64" w14:textId="77777777" w:rsidTr="003E1F34">
        <w:trPr>
          <w:trHeight w:val="429"/>
        </w:trPr>
        <w:tc>
          <w:tcPr>
            <w:tcW w:w="522" w:type="dxa"/>
            <w:hideMark/>
          </w:tcPr>
          <w:p w14:paraId="272E73BA"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hy-AM"/>
              </w:rPr>
            </w:pPr>
            <w:r w:rsidRPr="006D78A0">
              <w:rPr>
                <w:rFonts w:ascii="GHEA Grapalat" w:hAnsi="GHEA Grapalat"/>
                <w:sz w:val="18"/>
                <w:szCs w:val="18"/>
                <w:lang w:val="hy-AM"/>
              </w:rPr>
              <w:t>4․</w:t>
            </w:r>
          </w:p>
        </w:tc>
        <w:tc>
          <w:tcPr>
            <w:tcW w:w="1200" w:type="dxa"/>
          </w:tcPr>
          <w:p w14:paraId="3C1A710D"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sz w:val="18"/>
                <w:szCs w:val="18"/>
                <w:lang w:val="en-US"/>
              </w:rPr>
              <w:t> </w:t>
            </w:r>
          </w:p>
        </w:tc>
        <w:tc>
          <w:tcPr>
            <w:tcW w:w="1868" w:type="dxa"/>
            <w:hideMark/>
          </w:tcPr>
          <w:p w14:paraId="5D6FC854"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C1</w:t>
            </w:r>
          </w:p>
        </w:tc>
        <w:tc>
          <w:tcPr>
            <w:tcW w:w="1574" w:type="dxa"/>
            <w:hideMark/>
          </w:tcPr>
          <w:p w14:paraId="246518BB"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2</w:t>
            </w:r>
          </w:p>
        </w:tc>
        <w:tc>
          <w:tcPr>
            <w:tcW w:w="0" w:type="auto"/>
            <w:hideMark/>
          </w:tcPr>
          <w:p w14:paraId="55728C15"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3600</w:t>
            </w:r>
          </w:p>
        </w:tc>
        <w:tc>
          <w:tcPr>
            <w:tcW w:w="3528" w:type="dxa"/>
            <w:hideMark/>
          </w:tcPr>
          <w:p w14:paraId="2674ECC7"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1200</w:t>
            </w:r>
          </w:p>
        </w:tc>
      </w:tr>
      <w:tr w:rsidR="008E7B16" w:rsidRPr="006D78A0" w14:paraId="7587D014" w14:textId="77777777" w:rsidTr="003E1F34">
        <w:trPr>
          <w:trHeight w:val="414"/>
        </w:trPr>
        <w:tc>
          <w:tcPr>
            <w:tcW w:w="522" w:type="dxa"/>
            <w:hideMark/>
          </w:tcPr>
          <w:p w14:paraId="65AE02D5"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hy-AM"/>
              </w:rPr>
            </w:pPr>
            <w:r w:rsidRPr="006D78A0">
              <w:rPr>
                <w:rFonts w:ascii="GHEA Grapalat" w:hAnsi="GHEA Grapalat"/>
                <w:sz w:val="18"/>
                <w:szCs w:val="18"/>
                <w:lang w:val="hy-AM"/>
              </w:rPr>
              <w:t>5․</w:t>
            </w:r>
          </w:p>
        </w:tc>
        <w:tc>
          <w:tcPr>
            <w:tcW w:w="1200" w:type="dxa"/>
          </w:tcPr>
          <w:p w14:paraId="5FAFA3C8"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IV</w:t>
            </w:r>
          </w:p>
        </w:tc>
        <w:tc>
          <w:tcPr>
            <w:tcW w:w="1868" w:type="dxa"/>
            <w:hideMark/>
          </w:tcPr>
          <w:p w14:paraId="702B19E7"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C0</w:t>
            </w:r>
          </w:p>
        </w:tc>
        <w:tc>
          <w:tcPr>
            <w:tcW w:w="1574" w:type="dxa"/>
            <w:hideMark/>
          </w:tcPr>
          <w:p w14:paraId="408DA27D"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1</w:t>
            </w:r>
          </w:p>
        </w:tc>
        <w:tc>
          <w:tcPr>
            <w:tcW w:w="0" w:type="auto"/>
            <w:hideMark/>
          </w:tcPr>
          <w:p w14:paraId="149F5AB9"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5200</w:t>
            </w:r>
          </w:p>
        </w:tc>
        <w:tc>
          <w:tcPr>
            <w:tcW w:w="3528" w:type="dxa"/>
            <w:hideMark/>
          </w:tcPr>
          <w:p w14:paraId="40681F5C"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sz w:val="18"/>
                <w:szCs w:val="18"/>
                <w:lang w:val="en-US"/>
              </w:rPr>
              <w:t> </w:t>
            </w:r>
          </w:p>
        </w:tc>
      </w:tr>
      <w:tr w:rsidR="008E7B16" w:rsidRPr="006D78A0" w14:paraId="17F229D9" w14:textId="77777777" w:rsidTr="003E1F34">
        <w:trPr>
          <w:trHeight w:val="429"/>
        </w:trPr>
        <w:tc>
          <w:tcPr>
            <w:tcW w:w="522" w:type="dxa"/>
            <w:hideMark/>
          </w:tcPr>
          <w:p w14:paraId="7646904A"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hy-AM"/>
              </w:rPr>
            </w:pPr>
            <w:r w:rsidRPr="006D78A0">
              <w:rPr>
                <w:rFonts w:ascii="GHEA Grapalat" w:hAnsi="GHEA Grapalat"/>
                <w:sz w:val="18"/>
                <w:szCs w:val="18"/>
                <w:lang w:val="hy-AM"/>
              </w:rPr>
              <w:t>6․</w:t>
            </w:r>
          </w:p>
        </w:tc>
        <w:tc>
          <w:tcPr>
            <w:tcW w:w="1200" w:type="dxa"/>
          </w:tcPr>
          <w:p w14:paraId="0C1A5EFF"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sz w:val="18"/>
                <w:szCs w:val="18"/>
                <w:lang w:val="en-US"/>
              </w:rPr>
              <w:t> </w:t>
            </w:r>
          </w:p>
        </w:tc>
        <w:tc>
          <w:tcPr>
            <w:tcW w:w="1868" w:type="dxa"/>
            <w:hideMark/>
          </w:tcPr>
          <w:p w14:paraId="6ABB16B4"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C1</w:t>
            </w:r>
          </w:p>
        </w:tc>
        <w:tc>
          <w:tcPr>
            <w:tcW w:w="1574" w:type="dxa"/>
            <w:hideMark/>
          </w:tcPr>
          <w:p w14:paraId="2662EED4"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1</w:t>
            </w:r>
          </w:p>
        </w:tc>
        <w:tc>
          <w:tcPr>
            <w:tcW w:w="0" w:type="auto"/>
            <w:hideMark/>
          </w:tcPr>
          <w:p w14:paraId="3C710306"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3600</w:t>
            </w:r>
          </w:p>
        </w:tc>
        <w:tc>
          <w:tcPr>
            <w:tcW w:w="3528" w:type="dxa"/>
            <w:hideMark/>
          </w:tcPr>
          <w:p w14:paraId="568DC602"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sz w:val="18"/>
                <w:szCs w:val="18"/>
                <w:lang w:val="en-US"/>
              </w:rPr>
              <w:t> </w:t>
            </w:r>
          </w:p>
        </w:tc>
      </w:tr>
      <w:tr w:rsidR="008E7B16" w:rsidRPr="006D78A0" w14:paraId="4C087289" w14:textId="77777777" w:rsidTr="003E1F34">
        <w:trPr>
          <w:trHeight w:val="429"/>
        </w:trPr>
        <w:tc>
          <w:tcPr>
            <w:tcW w:w="522" w:type="dxa"/>
            <w:hideMark/>
          </w:tcPr>
          <w:p w14:paraId="403C2B9F"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hy-AM"/>
              </w:rPr>
            </w:pPr>
            <w:r w:rsidRPr="006D78A0">
              <w:rPr>
                <w:rFonts w:ascii="GHEA Grapalat" w:hAnsi="GHEA Grapalat"/>
                <w:sz w:val="18"/>
                <w:szCs w:val="18"/>
                <w:lang w:val="hy-AM"/>
              </w:rPr>
              <w:t>7․</w:t>
            </w:r>
          </w:p>
        </w:tc>
        <w:tc>
          <w:tcPr>
            <w:tcW w:w="1200" w:type="dxa"/>
          </w:tcPr>
          <w:p w14:paraId="5F6238AB"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sz w:val="18"/>
                <w:szCs w:val="18"/>
                <w:lang w:val="en-US"/>
              </w:rPr>
              <w:t> </w:t>
            </w:r>
          </w:p>
        </w:tc>
        <w:tc>
          <w:tcPr>
            <w:tcW w:w="1868" w:type="dxa"/>
            <w:hideMark/>
          </w:tcPr>
          <w:p w14:paraId="5624E404"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C2, C3</w:t>
            </w:r>
          </w:p>
        </w:tc>
        <w:tc>
          <w:tcPr>
            <w:tcW w:w="1574" w:type="dxa"/>
            <w:hideMark/>
          </w:tcPr>
          <w:p w14:paraId="604C5CDF"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1</w:t>
            </w:r>
          </w:p>
        </w:tc>
        <w:tc>
          <w:tcPr>
            <w:tcW w:w="0" w:type="auto"/>
            <w:hideMark/>
          </w:tcPr>
          <w:p w14:paraId="6C93B4AB"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1200</w:t>
            </w:r>
          </w:p>
        </w:tc>
        <w:tc>
          <w:tcPr>
            <w:tcW w:w="3528" w:type="dxa"/>
            <w:hideMark/>
          </w:tcPr>
          <w:p w14:paraId="79870645"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sz w:val="18"/>
                <w:szCs w:val="18"/>
                <w:lang w:val="en-US"/>
              </w:rPr>
              <w:t> </w:t>
            </w:r>
          </w:p>
        </w:tc>
      </w:tr>
      <w:tr w:rsidR="008E7B16" w:rsidRPr="006D78A0" w14:paraId="150C2865" w14:textId="77777777" w:rsidTr="003E1F34">
        <w:trPr>
          <w:trHeight w:val="429"/>
        </w:trPr>
        <w:tc>
          <w:tcPr>
            <w:tcW w:w="522" w:type="dxa"/>
            <w:hideMark/>
          </w:tcPr>
          <w:p w14:paraId="7B1EDA24"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hy-AM"/>
              </w:rPr>
            </w:pPr>
            <w:r w:rsidRPr="006D78A0">
              <w:rPr>
                <w:rFonts w:ascii="GHEA Grapalat" w:hAnsi="GHEA Grapalat"/>
                <w:sz w:val="18"/>
                <w:szCs w:val="18"/>
                <w:lang w:val="hy-AM"/>
              </w:rPr>
              <w:t>8․</w:t>
            </w:r>
          </w:p>
        </w:tc>
        <w:tc>
          <w:tcPr>
            <w:tcW w:w="1200" w:type="dxa"/>
          </w:tcPr>
          <w:p w14:paraId="69A39841"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V</w:t>
            </w:r>
          </w:p>
        </w:tc>
        <w:tc>
          <w:tcPr>
            <w:tcW w:w="1868" w:type="dxa"/>
            <w:hideMark/>
          </w:tcPr>
          <w:p w14:paraId="4414D526"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proofErr w:type="spellStart"/>
            <w:r w:rsidRPr="006D78A0">
              <w:rPr>
                <w:rFonts w:ascii="GHEA Grapalat" w:hAnsi="GHEA Grapalat"/>
                <w:sz w:val="18"/>
                <w:szCs w:val="18"/>
                <w:lang w:val="en-US"/>
              </w:rPr>
              <w:t>չի</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նորմավորվում</w:t>
            </w:r>
            <w:proofErr w:type="spellEnd"/>
          </w:p>
        </w:tc>
        <w:tc>
          <w:tcPr>
            <w:tcW w:w="1574" w:type="dxa"/>
            <w:hideMark/>
          </w:tcPr>
          <w:p w14:paraId="6E41DCFB"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1</w:t>
            </w:r>
          </w:p>
        </w:tc>
        <w:tc>
          <w:tcPr>
            <w:tcW w:w="0" w:type="auto"/>
            <w:hideMark/>
          </w:tcPr>
          <w:p w14:paraId="6FC782A4"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rFonts w:ascii="GHEA Grapalat" w:hAnsi="GHEA Grapalat"/>
                <w:sz w:val="18"/>
                <w:szCs w:val="18"/>
                <w:lang w:val="en-US"/>
              </w:rPr>
              <w:t>1200</w:t>
            </w:r>
          </w:p>
        </w:tc>
        <w:tc>
          <w:tcPr>
            <w:tcW w:w="3528" w:type="dxa"/>
            <w:hideMark/>
          </w:tcPr>
          <w:p w14:paraId="53EBB85A"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r w:rsidRPr="006D78A0">
              <w:rPr>
                <w:sz w:val="18"/>
                <w:szCs w:val="18"/>
                <w:lang w:val="en-US"/>
              </w:rPr>
              <w:t> </w:t>
            </w:r>
          </w:p>
        </w:tc>
      </w:tr>
      <w:tr w:rsidR="008E7B16" w:rsidRPr="006D78A0" w14:paraId="75A5EC3E" w14:textId="77777777" w:rsidTr="003E1F34">
        <w:trPr>
          <w:trHeight w:val="429"/>
        </w:trPr>
        <w:tc>
          <w:tcPr>
            <w:tcW w:w="522" w:type="dxa"/>
          </w:tcPr>
          <w:p w14:paraId="0E765A0D"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hy-AM"/>
              </w:rPr>
            </w:pPr>
          </w:p>
        </w:tc>
        <w:tc>
          <w:tcPr>
            <w:tcW w:w="1200" w:type="dxa"/>
          </w:tcPr>
          <w:p w14:paraId="6D695067"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p>
        </w:tc>
        <w:tc>
          <w:tcPr>
            <w:tcW w:w="1868" w:type="dxa"/>
          </w:tcPr>
          <w:p w14:paraId="7C3E7BA5"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p>
        </w:tc>
        <w:tc>
          <w:tcPr>
            <w:tcW w:w="1574" w:type="dxa"/>
          </w:tcPr>
          <w:p w14:paraId="041A6F71"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p>
        </w:tc>
        <w:tc>
          <w:tcPr>
            <w:tcW w:w="0" w:type="auto"/>
          </w:tcPr>
          <w:p w14:paraId="0531F754" w14:textId="77777777" w:rsidR="008E7B16" w:rsidRPr="006D78A0" w:rsidRDefault="008E7B16" w:rsidP="003E1F34">
            <w:pPr>
              <w:spacing w:before="100" w:beforeAutospacing="1" w:after="100" w:afterAutospacing="1" w:line="360" w:lineRule="auto"/>
              <w:jc w:val="center"/>
              <w:rPr>
                <w:rFonts w:ascii="GHEA Grapalat" w:hAnsi="GHEA Grapalat"/>
                <w:sz w:val="18"/>
                <w:szCs w:val="18"/>
                <w:lang w:val="en-US"/>
              </w:rPr>
            </w:pPr>
          </w:p>
        </w:tc>
        <w:tc>
          <w:tcPr>
            <w:tcW w:w="3528" w:type="dxa"/>
          </w:tcPr>
          <w:p w14:paraId="68EA0A9C" w14:textId="77777777" w:rsidR="008E7B16" w:rsidRPr="006D78A0" w:rsidRDefault="008E7B16" w:rsidP="003E1F34">
            <w:pPr>
              <w:spacing w:before="100" w:beforeAutospacing="1" w:after="100" w:afterAutospacing="1" w:line="360" w:lineRule="auto"/>
              <w:jc w:val="center"/>
              <w:rPr>
                <w:sz w:val="18"/>
                <w:szCs w:val="18"/>
                <w:lang w:val="en-US"/>
              </w:rPr>
            </w:pPr>
          </w:p>
        </w:tc>
      </w:tr>
    </w:tbl>
    <w:p w14:paraId="7965041A" w14:textId="77777777" w:rsidR="008E7B16" w:rsidRPr="006D78A0" w:rsidRDefault="008E7B16" w:rsidP="008E7B16">
      <w:pPr>
        <w:pStyle w:val="1"/>
        <w:numPr>
          <w:ilvl w:val="0"/>
          <w:numId w:val="0"/>
        </w:numPr>
        <w:tabs>
          <w:tab w:val="left" w:pos="851"/>
        </w:tabs>
        <w:spacing w:before="0" w:after="0"/>
        <w:ind w:left="720"/>
        <w:rPr>
          <w:rFonts w:eastAsia="Tahoma" w:cs="Tahoma"/>
          <w:szCs w:val="24"/>
        </w:rPr>
      </w:pPr>
    </w:p>
    <w:p w14:paraId="335B43C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Առաջին և երկրորդ աստիճանի հրակայունությամբ ավտոկայանատեղերի շենքերում, </w:t>
      </w:r>
      <w:r w:rsidRPr="006D78A0">
        <w:rPr>
          <w:rFonts w:eastAsia="Arial" w:cs="Arial"/>
          <w:bCs/>
          <w:szCs w:val="24"/>
        </w:rPr>
        <w:t xml:space="preserve">անհրաժեշտության դեպքում, կարող են նախատեսվել </w:t>
      </w:r>
      <w:r w:rsidRPr="006D78A0">
        <w:rPr>
          <w:rFonts w:eastAsia="Tahoma" w:cs="Tahoma"/>
          <w:szCs w:val="24"/>
        </w:rPr>
        <w:t xml:space="preserve">առանձնացված բոքսեր ավտոմոբիլների երկարատև պահման </w:t>
      </w:r>
      <w:r w:rsidRPr="006D78A0">
        <w:rPr>
          <w:rFonts w:eastAsia="Arial" w:cs="Arial"/>
          <w:bCs/>
          <w:szCs w:val="24"/>
        </w:rPr>
        <w:t>համար:</w:t>
      </w:r>
    </w:p>
    <w:p w14:paraId="4F43ACD0"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Բոքսերի միջև միջնապատերը պետք է ունենան R 45 հրակայունության սահման և հրդեհային վտանգավորության Կ0 դաս, դարպասները այդ բոքսերում պետք է նախատեսել ցանցաձև ցանկապատի տեսքով</w:t>
      </w:r>
      <w:r w:rsidRPr="006D78A0">
        <w:rPr>
          <w:rFonts w:eastAsia="Tahoma" w:cs="Tahoma"/>
          <w:iCs/>
          <w:szCs w:val="24"/>
        </w:rPr>
        <w:t xml:space="preserve">, </w:t>
      </w:r>
      <w:r w:rsidRPr="006D78A0">
        <w:rPr>
          <w:rFonts w:eastAsia="Tahoma" w:cs="Tahoma"/>
          <w:szCs w:val="24"/>
        </w:rPr>
        <w:t>կամ յուրաքանչյուր բոքսի դարպասը 1.4-1.6մ բարձրության վրա պետք է ունենա անցքեր ոչ պակաս,  քան 300x300մմ</w:t>
      </w:r>
      <w:r w:rsidRPr="006D78A0">
        <w:rPr>
          <w:rFonts w:eastAsia="Tahoma" w:cs="Tahoma"/>
          <w:szCs w:val="24"/>
          <w:vertAlign w:val="superscript"/>
        </w:rPr>
        <w:t>2</w:t>
      </w:r>
      <w:r w:rsidRPr="006D78A0">
        <w:rPr>
          <w:rFonts w:eastAsia="Tahoma" w:cs="Tahoma"/>
          <w:szCs w:val="24"/>
        </w:rPr>
        <w:t xml:space="preserve"> չափսերի` մարման միջոցներ մատուցելու և բոքսի հակահրդեհային վիճակի հսկողություն իրականացնելու համար: Յուրաքանչյուր բոքսից անմիջականորեն դուրս տանող ելքի առկայության դեպքում I, II և III աստիճանի հրակայունության </w:t>
      </w:r>
      <w:r w:rsidRPr="006D78A0">
        <w:rPr>
          <w:rFonts w:eastAsia="Tahoma" w:cs="Tahoma"/>
          <w:szCs w:val="24"/>
        </w:rPr>
        <w:lastRenderedPageBreak/>
        <w:t>երկհարկանի շենքերում և C0 դասի միահարկ շենքերում թույլատրվում է նախատեսել միջնապատեր՝ չնորմավորվող հրակայունության սահմանով` չայրվող նյութերից: Այդ դեպքում նշված երկհարկանի շենքերի ծածկերը պետք է լինեն հակահրդեհային 3-րդ տիպի: Այս բոքսերի դարպասները նույնպես պետք է ունենան անցքեր ոչ պակաս, քան 300x300մմ</w:t>
      </w:r>
      <w:r w:rsidRPr="006D78A0">
        <w:rPr>
          <w:rFonts w:eastAsia="Tahoma" w:cs="Tahoma"/>
          <w:szCs w:val="24"/>
          <w:vertAlign w:val="superscript"/>
        </w:rPr>
        <w:t>2</w:t>
      </w:r>
      <w:r w:rsidRPr="006D78A0">
        <w:rPr>
          <w:rFonts w:eastAsia="Tahoma" w:cs="Tahoma"/>
          <w:szCs w:val="24"/>
        </w:rPr>
        <w:t xml:space="preserve"> չափսերի` մարման միջոցներ մատուցելու և բոքսերի հակահրդեհային վիճակի հսկողություն իրականացնելու համար:</w:t>
      </w:r>
    </w:p>
    <w:p w14:paraId="7249960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Վերգետնյա ավտոկայանատեղերը, որպես կանոն, կարող են նախատեսվել 9 հարկից ոչ ավելի բարձրությամբ։</w:t>
      </w:r>
    </w:p>
    <w:p w14:paraId="0C0C9A8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Փակ տիպի վերգետնյա ավտոկայանատեղերի տեղակայման դեպքում պետք է պահպանվեն մերձշենքային տարածքի՝ անհրաժեշտ տարրերով բարեկարգման ապահովվածության նորմատիվ պահանջները:</w:t>
      </w:r>
    </w:p>
    <w:p w14:paraId="5A90F1C0"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Փակ տիպի ավտոկայանատեղերում, այդ թվում՝  թեքահարթակներից, դարպասներից, ցցված շինությունների, կոմունալ գծերի կամ կախովի սարքավորումների եզրային նիշից մինչև հատակը բարձրությունը պետք է լինի նախատեսվող ամենաբարձր ավտոմոբիլի բարձրությունից 0.2 մ-ով ավելի, բայց ոչ պակաս, քան 2 մ:</w:t>
      </w:r>
    </w:p>
    <w:p w14:paraId="0597423F"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10 մ և ավելի բարձրություն ունեցող բազմահարկ ավտոկայանատեղերը դեպի շենքի տանիք պետք է ունենան տարհանման առնվազն երկու ելք։</w:t>
      </w:r>
    </w:p>
    <w:p w14:paraId="16D5292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Մարդկանց տարհանման երթուղիների վրա անցումների բարձրությունը պետք է լինի առնվազն 2 մ: Սանդուղքները՝  որպես տարհանման ուղիներ, պետք է ունենան առնվազն 1մ լայնություն:</w:t>
      </w:r>
    </w:p>
    <w:p w14:paraId="0A9894D6" w14:textId="77777777" w:rsidR="008E7B16" w:rsidRPr="006D78A0" w:rsidRDefault="008E7B16" w:rsidP="008E7B16">
      <w:pPr>
        <w:pStyle w:val="1"/>
        <w:numPr>
          <w:ilvl w:val="0"/>
          <w:numId w:val="0"/>
        </w:numPr>
        <w:tabs>
          <w:tab w:val="left" w:pos="851"/>
        </w:tabs>
        <w:spacing w:before="0" w:after="0"/>
        <w:ind w:left="720"/>
        <w:rPr>
          <w:rFonts w:eastAsia="Tahoma" w:cs="Tahoma"/>
          <w:szCs w:val="24"/>
        </w:rPr>
      </w:pPr>
    </w:p>
    <w:p w14:paraId="1A929D27" w14:textId="77777777" w:rsidR="008E7B16" w:rsidRPr="006D78A0" w:rsidRDefault="008E7B16" w:rsidP="008E7B16">
      <w:pPr>
        <w:pStyle w:val="ListParagraph"/>
        <w:spacing w:line="360" w:lineRule="auto"/>
        <w:ind w:left="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5</w:t>
      </w:r>
      <w:r w:rsidRPr="006D78A0">
        <w:rPr>
          <w:rFonts w:ascii="Cambria Math" w:eastAsia="Arial" w:hAnsi="Cambria Math" w:cs="Cambria Math"/>
          <w:b/>
          <w:bCs/>
          <w:szCs w:val="24"/>
          <w:lang w:val="hy-AM"/>
        </w:rPr>
        <w:t>․</w:t>
      </w:r>
      <w:r w:rsidRPr="006D78A0">
        <w:rPr>
          <w:rFonts w:ascii="GHEA Grapalat" w:eastAsia="Arial" w:hAnsi="GHEA Grapalat" w:cs="Cambria Math"/>
          <w:b/>
          <w:bCs/>
          <w:szCs w:val="24"/>
          <w:lang w:val="hy-AM"/>
        </w:rPr>
        <w:t>4</w:t>
      </w:r>
      <w:r w:rsidRPr="006D78A0">
        <w:rPr>
          <w:rFonts w:eastAsia="Arial"/>
          <w:b/>
          <w:bCs/>
          <w:szCs w:val="24"/>
          <w:lang w:val="hy-AM"/>
        </w:rPr>
        <w:t>․</w:t>
      </w:r>
      <w:r w:rsidRPr="006D78A0">
        <w:rPr>
          <w:rFonts w:ascii="GHEA Grapalat" w:eastAsia="Arial" w:hAnsi="GHEA Grapalat" w:cs="Arial"/>
          <w:b/>
          <w:bCs/>
          <w:szCs w:val="24"/>
          <w:lang w:val="hy-AM"/>
        </w:rPr>
        <w:t xml:space="preserve"> ԲԱՑ ՏԻՊԻ ՎԵՐԳԵՏՆՅԱ ԱՎՏՈԿԱՅԱՆԱՏԵՂԵՐ</w:t>
      </w:r>
    </w:p>
    <w:p w14:paraId="05A3989E"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Բացօթյա ավտոկայանատեղերից այլ օբյեկտներ հեռավորությունը պետք է հիմնավորվի անշարժ աղբյուրներից մթնոլորտ վնասակար նյութերի արտանետումների ցրման և ֆիզիկական ներգործության մակարդակների հաշվարկներով:</w:t>
      </w:r>
    </w:p>
    <w:p w14:paraId="7022A8C2"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Օդափոխումը դժվարացնող բոքսերի, պատերի (բացառությամբ սանդղավանդակների պատերի) և միջնապատերի կառուցում չի թույլատրվում: Անհրաժեշտության դեպքում քաղաքացիներին պատկանող մարդատար ավտոմոբիլների պահման տեղերի առանձնացման համար թույլատրվում է չայրվող նյութերից ցանցաձև ցանկապատի կիրառում:</w:t>
      </w:r>
    </w:p>
    <w:p w14:paraId="7CB0FFA0"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Հարկանջատ քիվապատերի բարձրությունը չպետք է գերազանցի 1մ:</w:t>
      </w:r>
    </w:p>
    <w:p w14:paraId="2D4BA5B9"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Արտաքին պատող կոնստրուկցիաների բաց բացվածքների համար որպես լցանյութ թույլատրվում է չայրվող նյութերից ցանցերի կիրառումը: Այս դեպքում պետք է ապահովվի հարկի միջանցիկ օդափոխությունը:</w:t>
      </w:r>
    </w:p>
    <w:p w14:paraId="4A2162C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Մթնոլորտային տեղումների ազդեցության նվազեցման համար բաց բացվածքների վրա կարող են նախատեսվել հովարներ` չայրվող նյութերից: Այս դեպքում պետք է ապահովվի հարկի միջանցիկ օդափոխումը:</w:t>
      </w:r>
    </w:p>
    <w:p w14:paraId="7DD74B73"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Չորրորդ աստիճանի հրակայունության շենքերում տարհանման սանդղավանդակի պատող կոնստրուկցիաները և դրանց տարրերը պետք է համապատասխանեն երրորդ աստիճանի հրակայունության շենքերի սանդղավանդակներին ներկայացվող պահանջներին:</w:t>
      </w:r>
    </w:p>
    <w:p w14:paraId="47766ED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Բացօթյա ավտոկայանատեղերում ծխահեռացման և օդափոխության համակարգերի նախատեսում չի պահանջվում:</w:t>
      </w:r>
    </w:p>
    <w:p w14:paraId="258715E2"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Բացօթյա ավտոկայանատեղերում պետք է նախատեսել հրդեհաշիջման առաջնային միջոցների պահման համար ջեռուցվող սենք:</w:t>
      </w:r>
    </w:p>
    <w:p w14:paraId="4A5F4888" w14:textId="77777777" w:rsidR="008E7B16" w:rsidRPr="006D78A0" w:rsidRDefault="008E7B16" w:rsidP="008E7B16">
      <w:pPr>
        <w:pStyle w:val="1"/>
        <w:numPr>
          <w:ilvl w:val="0"/>
          <w:numId w:val="0"/>
        </w:numPr>
        <w:tabs>
          <w:tab w:val="left" w:pos="851"/>
        </w:tabs>
        <w:spacing w:before="0" w:after="0"/>
        <w:ind w:left="720"/>
        <w:rPr>
          <w:rFonts w:eastAsia="Tahoma" w:cs="Tahoma"/>
          <w:szCs w:val="24"/>
        </w:rPr>
      </w:pPr>
    </w:p>
    <w:p w14:paraId="446E638C" w14:textId="77777777" w:rsidR="008E7B16" w:rsidRPr="006D78A0" w:rsidRDefault="008E7B16" w:rsidP="008E7B16">
      <w:pPr>
        <w:pStyle w:val="ListParagraph"/>
        <w:spacing w:line="360" w:lineRule="auto"/>
        <w:ind w:left="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5</w:t>
      </w:r>
      <w:r w:rsidRPr="006D78A0">
        <w:rPr>
          <w:rFonts w:ascii="Cambria Math" w:eastAsia="Arial" w:hAnsi="Cambria Math" w:cs="Cambria Math"/>
          <w:b/>
          <w:bCs/>
          <w:szCs w:val="24"/>
          <w:lang w:val="hy-AM"/>
        </w:rPr>
        <w:t>․</w:t>
      </w:r>
      <w:r w:rsidRPr="006D78A0">
        <w:rPr>
          <w:rFonts w:ascii="GHEA Grapalat" w:eastAsia="Arial" w:hAnsi="GHEA Grapalat" w:cs="Cambria Math"/>
          <w:b/>
          <w:bCs/>
          <w:szCs w:val="24"/>
          <w:lang w:val="hy-AM"/>
        </w:rPr>
        <w:t>5</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 xml:space="preserve"> ՄԵՔԵՆԱՅԱՑՎԱԾ ԱՎՏՈԿԱՅԱՆԱՏԵՂԵՐ </w:t>
      </w:r>
    </w:p>
    <w:p w14:paraId="59EDB90A" w14:textId="77777777" w:rsidR="008E7B16" w:rsidRPr="006D78A0" w:rsidRDefault="008E7B16" w:rsidP="008E7B16">
      <w:pPr>
        <w:pStyle w:val="ListParagraph"/>
        <w:spacing w:line="360" w:lineRule="auto"/>
        <w:ind w:left="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ՄԱՐԴԱՏԱՐ ԱՎՏՈՄՈԲԻԼՆԵՐԻ ՀԱՄԱՐ</w:t>
      </w:r>
    </w:p>
    <w:p w14:paraId="0FE0A3E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Մեքենայացված ավտոկայանատեղերի (ներառյալ բազմահարկ) պաշտպանության համար կիրառվում են հարկադիր գործարկմամբ սպրինկլերային կայանքներ՝ ՀԳՍ։</w:t>
      </w:r>
    </w:p>
    <w:p w14:paraId="37FCA4A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Մեքենայացված սարքվածքների հրդեհային անվտանգության ղեկավարումը և հսկողությունը նրա աշխատանքի նկատմամբ պետք է իրականացվեն կայանման հարկում տեղադրված կարգավարման սենքից:</w:t>
      </w:r>
    </w:p>
    <w:p w14:paraId="72450B9B"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Մեքենայացված ավտոկայանատեղերի շենքերը կարող են նախատեսվել վերգետնյա` կոնստրուկտիվ հրդեհային վտանգավորության C0 դասով: Ավտոկայանատեղերը թույլատրվում է նախագծել՝ օգտագործելով չպաշտպանված մետաղական հիմնակմախք և չայրվող նյութերից պատող կոնստրուկցիաներ՝ առանց այրվող ջերմապաշտպանիչների: Մեքենայացված ավտոկայանատեղերը թույլատրվում է կցակառուցել այլ նշանակության շենքերին` միայն դրանց խուլ պատերին, REI 150 հրակայունության սահմանով:</w:t>
      </w:r>
      <w:r>
        <w:rPr>
          <w:rFonts w:eastAsia="Tahoma" w:cs="Tahoma"/>
          <w:szCs w:val="24"/>
        </w:rPr>
        <w:t xml:space="preserve"> </w:t>
      </w:r>
    </w:p>
    <w:p w14:paraId="5DDB25F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Ավտոկայանատեղերում  մեքենաների ուղղահայաց համակարգով աշխատող  մեխանիզացված կայանման մոդուլների նախատեսման  դեպքում հարկի  բարձրությունը որոշվում է  մոդուլների նախագծային և տեխնիկական առանձնահատկությունները հաշվի առնելով և չի կարող լինել 9 մ-ից բարձր։ Այս դեպքում անհրաժեշտ է տեղադրել ավտոմատ հրդեհաշիջման համակարգ, որը նախատեսում է հարկի յուրաքանչյուր կայանատեղ ջուր մատակարարելու հնարավորություն:</w:t>
      </w:r>
    </w:p>
    <w:p w14:paraId="3B4BEA2B"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Ավտոկայանատեղերը մի քանի բլոկից խմբավորելու անհրաժեշտության դեպքում դրանք պետք է անջատվեն 1-ին տիպի հակահրդեհային միջնապատերով:</w:t>
      </w:r>
    </w:p>
    <w:p w14:paraId="6A63360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Մեքենայացված ավտոկայանատեղի յուրաքանչյուր բլոկ պետք է ապահովված լինի հրշեջ մեքենաների համար մոտեցումով և հրշեջ ջոկատների՝ դեպի ցանկացած հարկ մուտքի հնարավորությամբ, ավտոկայանատեղի (ապակեպատված կամ բաց բացվածքների միջով) երկու հակադիր կողմերից:</w:t>
      </w:r>
    </w:p>
    <w:p w14:paraId="7B1BC20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Մեքենայացված ավտոկայանատեղի հատվածամասի հարկերում (հարկաբաժիններում) մեքենայացված սարքվածքների տեխնիկական սպասարկման համար թույլատրվում է չայրվող նյութերից բաց սանդուղքի տեղակայում:</w:t>
      </w:r>
    </w:p>
    <w:p w14:paraId="72EF04BE" w14:textId="77777777" w:rsidR="008E7B16" w:rsidRPr="006D78A0" w:rsidRDefault="008E7B16" w:rsidP="008E7B16">
      <w:pPr>
        <w:pStyle w:val="1"/>
        <w:numPr>
          <w:ilvl w:val="0"/>
          <w:numId w:val="24"/>
        </w:numPr>
        <w:tabs>
          <w:tab w:val="left" w:pos="851"/>
        </w:tabs>
        <w:spacing w:before="0" w:after="0"/>
        <w:rPr>
          <w:szCs w:val="24"/>
        </w:rPr>
      </w:pPr>
      <w:r w:rsidRPr="006D78A0">
        <w:t>Տարբեր բարձրության մակարդակներում հնարավոր է կայանել երկու ավտոմոբիլ մեկ կայանատեղում (Պատկեր 12): Վերին հարթակը սովորաբար օգտագործվում է այն մեքենայի համար, որը նախատեսված չէ ամենօրյա օգտագործման համար: Համատեղ ավտոկանգառատեղերը կարող են նախագծվել նաև տարբեր բարձրության մակարդակներում երկու ավտոմոբիլ կայանելու հարմարություններ:</w:t>
      </w:r>
    </w:p>
    <w:p w14:paraId="5695DF70" w14:textId="77777777" w:rsidR="008E7B16" w:rsidRPr="006D78A0" w:rsidRDefault="008E7B16" w:rsidP="008E7B16">
      <w:pPr>
        <w:pStyle w:val="1"/>
        <w:numPr>
          <w:ilvl w:val="0"/>
          <w:numId w:val="0"/>
        </w:numPr>
        <w:tabs>
          <w:tab w:val="left" w:pos="851"/>
        </w:tabs>
        <w:spacing w:before="0" w:after="0"/>
        <w:ind w:left="720"/>
        <w:jc w:val="center"/>
        <w:rPr>
          <w:szCs w:val="24"/>
        </w:rPr>
      </w:pPr>
      <w:r w:rsidRPr="006D78A0">
        <w:rPr>
          <w:noProof/>
          <w:lang w:val="ru-RU" w:eastAsia="ru-RU"/>
        </w:rPr>
        <w:drawing>
          <wp:inline distT="0" distB="0" distL="0" distR="0" wp14:anchorId="03A49BD9" wp14:editId="5CFB7E2A">
            <wp:extent cx="5179003" cy="1988438"/>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0999" cy="1993044"/>
                    </a:xfrm>
                    <a:prstGeom prst="rect">
                      <a:avLst/>
                    </a:prstGeom>
                    <a:noFill/>
                    <a:ln>
                      <a:noFill/>
                    </a:ln>
                  </pic:spPr>
                </pic:pic>
              </a:graphicData>
            </a:graphic>
          </wp:inline>
        </w:drawing>
      </w:r>
    </w:p>
    <w:p w14:paraId="4EA9B39D" w14:textId="77777777" w:rsidR="008E7B16" w:rsidRPr="006D78A0" w:rsidRDefault="008E7B16" w:rsidP="008E7B16">
      <w:pPr>
        <w:pStyle w:val="1"/>
        <w:numPr>
          <w:ilvl w:val="0"/>
          <w:numId w:val="0"/>
        </w:numPr>
        <w:tabs>
          <w:tab w:val="left" w:pos="851"/>
        </w:tabs>
        <w:spacing w:before="0" w:after="0"/>
        <w:ind w:left="720"/>
        <w:jc w:val="center"/>
        <w:rPr>
          <w:szCs w:val="24"/>
        </w:rPr>
      </w:pPr>
      <w:r w:rsidRPr="006D78A0">
        <w:rPr>
          <w:szCs w:val="24"/>
        </w:rPr>
        <w:t>Պատկեր 12․ Երկու մակարդակներովտրանսպորտային միջոցների</w:t>
      </w:r>
    </w:p>
    <w:p w14:paraId="5F5C6566" w14:textId="77777777" w:rsidR="008E7B16" w:rsidRPr="006D78A0" w:rsidRDefault="008E7B16" w:rsidP="008E7B16">
      <w:pPr>
        <w:pStyle w:val="1"/>
        <w:numPr>
          <w:ilvl w:val="0"/>
          <w:numId w:val="0"/>
        </w:numPr>
        <w:tabs>
          <w:tab w:val="left" w:pos="851"/>
        </w:tabs>
        <w:spacing w:before="0" w:after="0"/>
        <w:ind w:left="720"/>
        <w:jc w:val="center"/>
        <w:rPr>
          <w:szCs w:val="24"/>
        </w:rPr>
      </w:pPr>
      <w:r w:rsidRPr="006D78A0">
        <w:rPr>
          <w:szCs w:val="24"/>
        </w:rPr>
        <w:t>կայանման օրինակ</w:t>
      </w:r>
    </w:p>
    <w:p w14:paraId="76AAF250" w14:textId="77777777" w:rsidR="008E7B16" w:rsidRPr="006D78A0" w:rsidRDefault="008E7B16" w:rsidP="008E7B16">
      <w:pPr>
        <w:pStyle w:val="1"/>
        <w:numPr>
          <w:ilvl w:val="0"/>
          <w:numId w:val="0"/>
        </w:numPr>
        <w:tabs>
          <w:tab w:val="left" w:pos="851"/>
        </w:tabs>
        <w:spacing w:before="0" w:after="0"/>
        <w:ind w:left="786"/>
        <w:rPr>
          <w:szCs w:val="24"/>
        </w:rPr>
      </w:pPr>
    </w:p>
    <w:p w14:paraId="171ED55C" w14:textId="77777777" w:rsidR="008E7B16" w:rsidRPr="006D78A0" w:rsidRDefault="008E7B16" w:rsidP="008E7B16">
      <w:pPr>
        <w:pStyle w:val="1"/>
        <w:numPr>
          <w:ilvl w:val="0"/>
          <w:numId w:val="24"/>
        </w:numPr>
        <w:tabs>
          <w:tab w:val="left" w:pos="851"/>
        </w:tabs>
        <w:spacing w:before="0" w:after="0"/>
        <w:rPr>
          <w:szCs w:val="24"/>
        </w:rPr>
      </w:pPr>
      <w:r w:rsidRPr="006D78A0">
        <w:rPr>
          <w:szCs w:val="24"/>
        </w:rPr>
        <w:lastRenderedPageBreak/>
        <w:t>Մեքենայացված ավտոտնակը, որն   կարող է նախագծվել որպես ստորգետնյա կամ վերգետնյա՝ կախված կառուցապատման պայմաններից</w:t>
      </w:r>
      <w:r>
        <w:rPr>
          <w:szCs w:val="24"/>
        </w:rPr>
        <w:t xml:space="preserve"> </w:t>
      </w:r>
      <w:r w:rsidRPr="007F1B25">
        <w:rPr>
          <w:szCs w:val="24"/>
        </w:rPr>
        <w:t>(</w:t>
      </w:r>
      <w:r>
        <w:rPr>
          <w:szCs w:val="24"/>
        </w:rPr>
        <w:t>Պատկերներ 13 և 14</w:t>
      </w:r>
      <w:r w:rsidRPr="007F1B25">
        <w:rPr>
          <w:szCs w:val="24"/>
        </w:rPr>
        <w:t>)</w:t>
      </w:r>
      <w:r w:rsidRPr="006D78A0">
        <w:rPr>
          <w:szCs w:val="24"/>
        </w:rPr>
        <w:t xml:space="preserve">: </w:t>
      </w:r>
    </w:p>
    <w:p w14:paraId="14EBEC49" w14:textId="77777777" w:rsidR="008E7B16" w:rsidRPr="00C93C4B" w:rsidRDefault="008E7B16" w:rsidP="008E7B16">
      <w:pPr>
        <w:pStyle w:val="BodyText"/>
        <w:tabs>
          <w:tab w:val="left" w:pos="683"/>
        </w:tabs>
        <w:spacing w:line="244" w:lineRule="auto"/>
        <w:ind w:left="171" w:right="109"/>
        <w:rPr>
          <w:lang w:val="hy-AM"/>
        </w:rPr>
      </w:pPr>
    </w:p>
    <w:p w14:paraId="39D47966" w14:textId="77777777" w:rsidR="008E7B16" w:rsidRPr="00C93C4B" w:rsidRDefault="008E7B16" w:rsidP="008E7B16">
      <w:pPr>
        <w:pStyle w:val="BodyText"/>
        <w:spacing w:before="199"/>
        <w:rPr>
          <w:lang w:val="hy-AM"/>
        </w:rPr>
      </w:pPr>
      <w:r w:rsidRPr="006D78A0">
        <w:rPr>
          <w:noProof/>
          <w:lang w:val="ru-RU" w:eastAsia="ru-RU"/>
        </w:rPr>
        <w:drawing>
          <wp:anchor distT="0" distB="0" distL="0" distR="0" simplePos="0" relativeHeight="251665408" behindDoc="1" locked="0" layoutInCell="1" allowOverlap="1" wp14:anchorId="37240326" wp14:editId="7B99A63D">
            <wp:simplePos x="0" y="0"/>
            <wp:positionH relativeFrom="page">
              <wp:posOffset>1731645</wp:posOffset>
            </wp:positionH>
            <wp:positionV relativeFrom="paragraph">
              <wp:posOffset>284480</wp:posOffset>
            </wp:positionV>
            <wp:extent cx="4667250" cy="4157345"/>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1" cstate="print"/>
                    <a:stretch>
                      <a:fillRect/>
                    </a:stretch>
                  </pic:blipFill>
                  <pic:spPr>
                    <a:xfrm>
                      <a:off x="0" y="0"/>
                      <a:ext cx="4667250" cy="4157345"/>
                    </a:xfrm>
                    <a:prstGeom prst="rect">
                      <a:avLst/>
                    </a:prstGeom>
                  </pic:spPr>
                </pic:pic>
              </a:graphicData>
            </a:graphic>
            <wp14:sizeRelH relativeFrom="margin">
              <wp14:pctWidth>0</wp14:pctWidth>
            </wp14:sizeRelH>
            <wp14:sizeRelV relativeFrom="margin">
              <wp14:pctHeight>0</wp14:pctHeight>
            </wp14:sizeRelV>
          </wp:anchor>
        </w:drawing>
      </w:r>
    </w:p>
    <w:p w14:paraId="2741FF78" w14:textId="77777777" w:rsidR="008E7B16" w:rsidRPr="00C93C4B" w:rsidRDefault="008E7B16" w:rsidP="008E7B16">
      <w:pPr>
        <w:pStyle w:val="BodyText"/>
        <w:spacing w:before="57"/>
        <w:rPr>
          <w:lang w:val="hy-AM"/>
        </w:rPr>
      </w:pPr>
    </w:p>
    <w:p w14:paraId="29F26806" w14:textId="77777777" w:rsidR="008E7B16" w:rsidRPr="00C93C4B" w:rsidRDefault="008E7B16" w:rsidP="008E7B16">
      <w:pPr>
        <w:jc w:val="center"/>
        <w:rPr>
          <w:rFonts w:ascii="GHEA Grapalat" w:hAnsi="GHEA Grapalat"/>
          <w:szCs w:val="24"/>
          <w:lang w:val="hy-AM"/>
        </w:rPr>
      </w:pPr>
      <w:r w:rsidRPr="00C93C4B">
        <w:rPr>
          <w:rFonts w:ascii="GHEA Grapalat" w:hAnsi="GHEA Grapalat"/>
          <w:szCs w:val="24"/>
          <w:lang w:val="hy-AM"/>
        </w:rPr>
        <w:t>Պատկեր 1</w:t>
      </w:r>
      <w:r w:rsidRPr="006D78A0">
        <w:rPr>
          <w:rFonts w:ascii="GHEA Grapalat" w:hAnsi="GHEA Grapalat"/>
          <w:szCs w:val="24"/>
          <w:lang w:val="hy-AM"/>
        </w:rPr>
        <w:t>3</w:t>
      </w:r>
      <w:r w:rsidRPr="00C93C4B">
        <w:rPr>
          <w:rFonts w:ascii="Cambria Math" w:hAnsi="Cambria Math" w:cs="Cambria Math"/>
          <w:szCs w:val="24"/>
          <w:lang w:val="hy-AM"/>
        </w:rPr>
        <w:t>․</w:t>
      </w:r>
      <w:r w:rsidRPr="006D78A0">
        <w:rPr>
          <w:rFonts w:ascii="GHEA Grapalat" w:hAnsi="GHEA Grapalat"/>
          <w:szCs w:val="24"/>
          <w:lang w:val="hy-AM"/>
        </w:rPr>
        <w:t xml:space="preserve"> </w:t>
      </w:r>
      <w:r w:rsidRPr="00C93C4B">
        <w:rPr>
          <w:rFonts w:ascii="GHEA Grapalat" w:hAnsi="GHEA Grapalat"/>
          <w:szCs w:val="24"/>
          <w:lang w:val="hy-AM"/>
        </w:rPr>
        <w:t xml:space="preserve">Ուղղահայաց </w:t>
      </w:r>
      <w:r w:rsidRPr="006D78A0">
        <w:rPr>
          <w:rFonts w:ascii="GHEA Grapalat" w:hAnsi="GHEA Grapalat"/>
          <w:szCs w:val="24"/>
          <w:lang w:val="hy-AM"/>
        </w:rPr>
        <w:t>մեքենայացված ավտոկայանատեղ (</w:t>
      </w:r>
      <w:r w:rsidRPr="00C93C4B">
        <w:rPr>
          <w:rFonts w:ascii="GHEA Grapalat" w:hAnsi="GHEA Grapalat"/>
          <w:szCs w:val="24"/>
          <w:lang w:val="hy-AM"/>
        </w:rPr>
        <w:t>շրջանաձև սխեմա)</w:t>
      </w:r>
    </w:p>
    <w:p w14:paraId="538D8851" w14:textId="77777777" w:rsidR="008E7B16" w:rsidRPr="00C93C4B" w:rsidRDefault="008E7B16" w:rsidP="008E7B16">
      <w:pPr>
        <w:jc w:val="center"/>
        <w:rPr>
          <w:rFonts w:ascii="GHEA Grapalat" w:hAnsi="GHEA Grapalat"/>
          <w:szCs w:val="24"/>
          <w:lang w:val="hy-AM"/>
        </w:rPr>
      </w:pPr>
    </w:p>
    <w:p w14:paraId="77B378F8" w14:textId="77777777" w:rsidR="008E7B16" w:rsidRPr="00C93C4B" w:rsidRDefault="008E7B16" w:rsidP="008E7B16">
      <w:pPr>
        <w:pStyle w:val="BodyText"/>
        <w:spacing w:before="4"/>
        <w:rPr>
          <w:rFonts w:ascii="Arial"/>
          <w:b/>
          <w:sz w:val="16"/>
          <w:lang w:val="hy-AM"/>
        </w:rPr>
      </w:pPr>
    </w:p>
    <w:p w14:paraId="3B34B15D" w14:textId="77777777" w:rsidR="008E7B16" w:rsidRPr="006D78A0" w:rsidRDefault="008E7B16" w:rsidP="008E7B16">
      <w:pPr>
        <w:pStyle w:val="BodyText"/>
        <w:ind w:left="1649"/>
        <w:rPr>
          <w:rFonts w:ascii="Arial"/>
        </w:rPr>
      </w:pPr>
      <w:r w:rsidRPr="006D78A0">
        <w:rPr>
          <w:rFonts w:ascii="Arial"/>
          <w:noProof/>
          <w:lang w:val="ru-RU" w:eastAsia="ru-RU"/>
        </w:rPr>
        <w:drawing>
          <wp:inline distT="0" distB="0" distL="0" distR="0" wp14:anchorId="508B5F68" wp14:editId="0DD7EC54">
            <wp:extent cx="4359066" cy="1792224"/>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2" cstate="print"/>
                    <a:stretch>
                      <a:fillRect/>
                    </a:stretch>
                  </pic:blipFill>
                  <pic:spPr>
                    <a:xfrm>
                      <a:off x="0" y="0"/>
                      <a:ext cx="4359066" cy="1792224"/>
                    </a:xfrm>
                    <a:prstGeom prst="rect">
                      <a:avLst/>
                    </a:prstGeom>
                  </pic:spPr>
                </pic:pic>
              </a:graphicData>
            </a:graphic>
          </wp:inline>
        </w:drawing>
      </w:r>
    </w:p>
    <w:p w14:paraId="6F850C95" w14:textId="77777777" w:rsidR="008E7B16" w:rsidRPr="006D78A0" w:rsidRDefault="008E7B16" w:rsidP="008E7B16">
      <w:pPr>
        <w:pStyle w:val="BodyText"/>
        <w:rPr>
          <w:rFonts w:ascii="Arial"/>
          <w:b/>
        </w:rPr>
      </w:pPr>
    </w:p>
    <w:p w14:paraId="5E409B20" w14:textId="77777777" w:rsidR="008E7B16" w:rsidRPr="006D78A0" w:rsidRDefault="008E7B16" w:rsidP="008E7B16">
      <w:pPr>
        <w:pStyle w:val="BodyText"/>
        <w:spacing w:before="167"/>
        <w:rPr>
          <w:rFonts w:ascii="Arial"/>
          <w:b/>
        </w:rPr>
      </w:pPr>
      <w:r w:rsidRPr="006D78A0">
        <w:rPr>
          <w:rFonts w:ascii="Arial"/>
          <w:b/>
          <w:noProof/>
          <w:lang w:val="ru-RU" w:eastAsia="ru-RU"/>
        </w:rPr>
        <w:lastRenderedPageBreak/>
        <w:drawing>
          <wp:anchor distT="0" distB="0" distL="0" distR="0" simplePos="0" relativeHeight="251666432" behindDoc="1" locked="0" layoutInCell="1" allowOverlap="1" wp14:anchorId="2F921A4C" wp14:editId="1307AFE7">
            <wp:simplePos x="0" y="0"/>
            <wp:positionH relativeFrom="page">
              <wp:posOffset>1839595</wp:posOffset>
            </wp:positionH>
            <wp:positionV relativeFrom="paragraph">
              <wp:posOffset>266700</wp:posOffset>
            </wp:positionV>
            <wp:extent cx="4259580" cy="3208655"/>
            <wp:effectExtent l="0" t="0" r="762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3" cstate="print"/>
                    <a:stretch>
                      <a:fillRect/>
                    </a:stretch>
                  </pic:blipFill>
                  <pic:spPr>
                    <a:xfrm>
                      <a:off x="0" y="0"/>
                      <a:ext cx="4259580" cy="3208655"/>
                    </a:xfrm>
                    <a:prstGeom prst="rect">
                      <a:avLst/>
                    </a:prstGeom>
                  </pic:spPr>
                </pic:pic>
              </a:graphicData>
            </a:graphic>
            <wp14:sizeRelH relativeFrom="margin">
              <wp14:pctWidth>0</wp14:pctWidth>
            </wp14:sizeRelH>
            <wp14:sizeRelV relativeFrom="margin">
              <wp14:pctHeight>0</wp14:pctHeight>
            </wp14:sizeRelV>
          </wp:anchor>
        </w:drawing>
      </w:r>
    </w:p>
    <w:p w14:paraId="6F8C0326" w14:textId="77777777" w:rsidR="008E7B16" w:rsidRPr="006D78A0" w:rsidRDefault="008E7B16" w:rsidP="008E7B16">
      <w:pPr>
        <w:pStyle w:val="BodyText"/>
        <w:spacing w:before="53"/>
        <w:rPr>
          <w:rFonts w:ascii="Arial"/>
          <w:b/>
        </w:rPr>
      </w:pPr>
    </w:p>
    <w:p w14:paraId="6961B18D" w14:textId="77777777" w:rsidR="008E7B16" w:rsidRPr="006D78A0" w:rsidRDefault="008E7B16" w:rsidP="008E7B16">
      <w:pPr>
        <w:pStyle w:val="1"/>
        <w:numPr>
          <w:ilvl w:val="0"/>
          <w:numId w:val="0"/>
        </w:numPr>
        <w:tabs>
          <w:tab w:val="left" w:pos="851"/>
        </w:tabs>
        <w:spacing w:before="0" w:after="0"/>
        <w:ind w:left="720"/>
        <w:jc w:val="center"/>
        <w:rPr>
          <w:color w:val="auto"/>
          <w:szCs w:val="24"/>
        </w:rPr>
      </w:pPr>
      <w:r w:rsidRPr="006D78A0">
        <w:rPr>
          <w:color w:val="auto"/>
          <w:szCs w:val="24"/>
        </w:rPr>
        <w:t>Պատկեր 14</w:t>
      </w:r>
      <w:r w:rsidRPr="006D78A0">
        <w:rPr>
          <w:rFonts w:ascii="Cambria Math" w:hAnsi="Cambria Math" w:cs="Cambria Math"/>
          <w:color w:val="auto"/>
          <w:szCs w:val="24"/>
        </w:rPr>
        <w:t>․</w:t>
      </w:r>
      <w:r w:rsidRPr="006D78A0">
        <w:rPr>
          <w:color w:val="auto"/>
          <w:szCs w:val="24"/>
        </w:rPr>
        <w:t xml:space="preserve"> </w:t>
      </w:r>
      <w:proofErr w:type="spellStart"/>
      <w:r w:rsidRPr="006D78A0">
        <w:rPr>
          <w:rFonts w:eastAsia="Calibri" w:cs="Calibri"/>
          <w:color w:val="auto"/>
          <w:szCs w:val="24"/>
          <w:lang w:val="en-US" w:eastAsia="ru-RU"/>
        </w:rPr>
        <w:t>Հորիզոնական</w:t>
      </w:r>
      <w:proofErr w:type="spellEnd"/>
      <w:r w:rsidRPr="006D78A0">
        <w:rPr>
          <w:rFonts w:eastAsia="Calibri" w:cs="Calibri"/>
          <w:color w:val="auto"/>
          <w:szCs w:val="24"/>
          <w:lang w:val="en-US" w:eastAsia="ru-RU"/>
        </w:rPr>
        <w:t xml:space="preserve"> </w:t>
      </w:r>
      <w:r w:rsidRPr="006D78A0">
        <w:rPr>
          <w:color w:val="auto"/>
          <w:szCs w:val="24"/>
        </w:rPr>
        <w:t xml:space="preserve">մեքենայացված ավտոկայանատեղ </w:t>
      </w:r>
    </w:p>
    <w:p w14:paraId="63E56C06" w14:textId="77777777" w:rsidR="008E7B16" w:rsidRPr="006D78A0" w:rsidRDefault="008E7B16" w:rsidP="008E7B16">
      <w:pPr>
        <w:pStyle w:val="1"/>
        <w:numPr>
          <w:ilvl w:val="0"/>
          <w:numId w:val="0"/>
        </w:numPr>
        <w:tabs>
          <w:tab w:val="left" w:pos="851"/>
        </w:tabs>
        <w:spacing w:before="0" w:after="0"/>
        <w:ind w:left="720"/>
        <w:jc w:val="center"/>
        <w:rPr>
          <w:color w:val="auto"/>
          <w:szCs w:val="24"/>
        </w:rPr>
      </w:pPr>
      <w:r w:rsidRPr="006D78A0">
        <w:rPr>
          <w:rFonts w:eastAsia="Calibri" w:cs="Calibri"/>
          <w:color w:val="auto"/>
          <w:szCs w:val="24"/>
          <w:lang w:eastAsia="ru-RU"/>
        </w:rPr>
        <w:t>(դարակաշարային  սխեմա)</w:t>
      </w:r>
    </w:p>
    <w:p w14:paraId="736E2168" w14:textId="77777777" w:rsidR="008E7B16" w:rsidRPr="006D78A0" w:rsidRDefault="008E7B16" w:rsidP="008E7B16">
      <w:pPr>
        <w:pStyle w:val="1"/>
        <w:numPr>
          <w:ilvl w:val="0"/>
          <w:numId w:val="0"/>
        </w:numPr>
        <w:tabs>
          <w:tab w:val="left" w:pos="851"/>
        </w:tabs>
        <w:spacing w:before="0" w:after="0"/>
        <w:rPr>
          <w:szCs w:val="24"/>
        </w:rPr>
      </w:pPr>
    </w:p>
    <w:p w14:paraId="63047CF4" w14:textId="77777777" w:rsidR="008E7B16" w:rsidRPr="006D78A0" w:rsidRDefault="008E7B16" w:rsidP="008E7B16">
      <w:pPr>
        <w:spacing w:line="360" w:lineRule="auto"/>
        <w:ind w:left="36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6</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 xml:space="preserve"> ԻՆԺԵՆԵՐԱԿԱՆ ՀԱՄԱԿԱՐԳԵՐ</w:t>
      </w:r>
    </w:p>
    <w:p w14:paraId="3E3A8551" w14:textId="77777777" w:rsidR="008E7B16" w:rsidRPr="006D78A0" w:rsidRDefault="008E7B16" w:rsidP="008E7B16">
      <w:pPr>
        <w:pStyle w:val="ListParagraph"/>
        <w:tabs>
          <w:tab w:val="left" w:pos="993"/>
          <w:tab w:val="left" w:pos="1134"/>
        </w:tabs>
        <w:spacing w:after="240" w:line="360" w:lineRule="auto"/>
        <w:ind w:left="792"/>
        <w:jc w:val="center"/>
        <w:rPr>
          <w:rFonts w:ascii="GHEA Grapalat" w:eastAsia="Tahoma" w:hAnsi="GHEA Grapalat" w:cs="Tahoma"/>
          <w:szCs w:val="24"/>
          <w:lang w:val="hy-AM"/>
        </w:rPr>
      </w:pPr>
      <w:r w:rsidRPr="006D78A0">
        <w:rPr>
          <w:rFonts w:ascii="GHEA Grapalat" w:eastAsia="Arial" w:hAnsi="GHEA Grapalat" w:cs="Arial"/>
          <w:b/>
          <w:bCs/>
          <w:szCs w:val="24"/>
          <w:lang w:val="hy-AM"/>
        </w:rPr>
        <w:t>6</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1</w:t>
      </w:r>
      <w:r w:rsidRPr="006D78A0">
        <w:rPr>
          <w:rFonts w:eastAsia="Arial"/>
          <w:b/>
          <w:bCs/>
          <w:szCs w:val="24"/>
          <w:lang w:val="hy-AM"/>
        </w:rPr>
        <w:t>․</w:t>
      </w:r>
      <w:r w:rsidRPr="006D78A0">
        <w:rPr>
          <w:rFonts w:ascii="GHEA Grapalat" w:eastAsia="Arial" w:hAnsi="GHEA Grapalat" w:cs="Arial"/>
          <w:b/>
          <w:bCs/>
          <w:szCs w:val="24"/>
          <w:lang w:val="hy-AM"/>
        </w:rPr>
        <w:t xml:space="preserve"> ԸՆԴՀԱՆՈՒՐ ՊԱՀԱՆՋՆԵՐ</w:t>
      </w:r>
    </w:p>
    <w:p w14:paraId="661944BF"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 xml:space="preserve">Կայանատեղիները խմելու, կենցաղային,  տաք և հրդեհային ջրամատակարարմամն, </w:t>
      </w:r>
      <w:r w:rsidRPr="006D78A0">
        <w:rPr>
          <w:rFonts w:eastAsia="Tahoma" w:cs="Tahoma"/>
          <w:szCs w:val="24"/>
        </w:rPr>
        <w:t>ջրահեռացման,</w:t>
      </w:r>
      <w:r w:rsidRPr="006D78A0">
        <w:rPr>
          <w:szCs w:val="24"/>
        </w:rPr>
        <w:t xml:space="preserve"> ջեռուցման, օդափոխության, էլեկտրամատակարարման, կապի և ազդանշանային համակարգերով ապահովելու անհրաժեշտությունը որոշվում է նախագծային առաջադրանքով և համապատասխան նորմատիվ  փաստաթղթերի պահանջներով՝ հաշվի առնելով կայանատեղիների չափը, դրանց շահագործման ռեժիմը և ինժեներական հաղորդակցուղիներին միանալու պայմանները։</w:t>
      </w:r>
    </w:p>
    <w:p w14:paraId="726F48CC"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 xml:space="preserve">Հրդեհաշիջման և օդափոխության համակարգերի ջրի սպառման պահանջները պետք է ընդունվեն </w:t>
      </w:r>
      <w:r w:rsidRPr="006D78A0">
        <w:rPr>
          <w:rFonts w:eastAsia="Tahoma" w:cs="Tahoma"/>
          <w:szCs w:val="24"/>
        </w:rPr>
        <w:t xml:space="preserve">ջրամատակարարման և ջրահեռացման, ջեռուցման և օդափոխության </w:t>
      </w:r>
      <w:r w:rsidRPr="006D78A0">
        <w:rPr>
          <w:szCs w:val="24"/>
        </w:rPr>
        <w:t xml:space="preserve">նորմատիվ փաստաթղթերին </w:t>
      </w:r>
      <w:r w:rsidRPr="006D78A0">
        <w:rPr>
          <w:rFonts w:eastAsia="Tahoma" w:cs="Tahoma"/>
          <w:szCs w:val="24"/>
        </w:rPr>
        <w:t>համապատասխան</w:t>
      </w:r>
      <w:r w:rsidRPr="006D78A0">
        <w:rPr>
          <w:szCs w:val="24"/>
        </w:rPr>
        <w:t xml:space="preserve">՝  </w:t>
      </w:r>
      <w:r w:rsidRPr="006D78A0">
        <w:rPr>
          <w:rFonts w:eastAsia="Tahoma" w:cs="Tahoma"/>
          <w:szCs w:val="24"/>
        </w:rPr>
        <w:t>հաշվի առնելով B կարգի հրդեհային վտանգավորությանը դասվող պահեստային շենքերի համար սահմանված պահանջները:</w:t>
      </w:r>
      <w:r w:rsidRPr="006D78A0">
        <w:rPr>
          <w:szCs w:val="24"/>
        </w:rPr>
        <w:t xml:space="preserve"> </w:t>
      </w:r>
    </w:p>
    <w:p w14:paraId="3248AC27"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 xml:space="preserve">Շենքերին և շինություններին ներկառուցված (կցակառուցված) ավելի քան 50 կայանատեղի տարողությամբ ավտոկայանատեղերի հրդեհային անվտանգությունն ապահովող ինժեներական համակարգերը պետք է լինեն այդ շենքերի ինժեներական </w:t>
      </w:r>
      <w:r w:rsidRPr="006D78A0">
        <w:rPr>
          <w:szCs w:val="24"/>
        </w:rPr>
        <w:lastRenderedPageBreak/>
        <w:t>համակարգերից։ 50 կամ պակաս կայանատեղի տարողությամբ ավտոտնակների համար վերը նշված համակարգերի առանձնացումը պարտադիր չէ։</w:t>
      </w:r>
    </w:p>
    <w:p w14:paraId="29011954" w14:textId="77777777" w:rsidR="008E7B16" w:rsidRPr="006D78A0" w:rsidRDefault="008E7B16" w:rsidP="008E7B16">
      <w:pPr>
        <w:pStyle w:val="1"/>
        <w:numPr>
          <w:ilvl w:val="0"/>
          <w:numId w:val="24"/>
        </w:numPr>
        <w:tabs>
          <w:tab w:val="left" w:pos="851"/>
        </w:tabs>
        <w:spacing w:before="0" w:after="0"/>
        <w:rPr>
          <w:szCs w:val="24"/>
        </w:rPr>
      </w:pPr>
      <w:r w:rsidRPr="006D78A0">
        <w:rPr>
          <w:color w:val="auto"/>
          <w:szCs w:val="24"/>
        </w:rPr>
        <w:t>Շենքերի և շինությունների համար նախատեսված ներկառուցված (կցակառուցված)   կայանատեղիների տարածքով կոմունալ ((ջրամատակարարում, ջրահեռացում, ջերմամատակարարում) հաղորդակցուղիների  անցկացման դեպքում, բացառությամբ մետաղական խողովակներից ջրամատակարարման, ջրահեռացման և ջերմամատակարարման, դրանք պետք է մեկուսացված լինեն առնվազն EI4 հրակայունության դաս ունեցող շինարարական կոնստրուկցիաներով։</w:t>
      </w:r>
    </w:p>
    <w:p w14:paraId="2A357818" w14:textId="77777777" w:rsidR="008E7B16" w:rsidRPr="006D78A0" w:rsidRDefault="008E7B16" w:rsidP="008E7B16">
      <w:pPr>
        <w:pStyle w:val="1"/>
        <w:numPr>
          <w:ilvl w:val="0"/>
          <w:numId w:val="24"/>
        </w:numPr>
        <w:tabs>
          <w:tab w:val="left" w:pos="851"/>
        </w:tabs>
        <w:spacing w:before="0" w:after="0"/>
        <w:rPr>
          <w:szCs w:val="24"/>
        </w:rPr>
      </w:pPr>
      <w:r w:rsidRPr="006D78A0">
        <w:rPr>
          <w:color w:val="auto"/>
          <w:szCs w:val="24"/>
        </w:rPr>
        <w:t xml:space="preserve">Բազմահարկ ավտոկայանատեղերում տեղադրված ինժեներական հաղորդակցուղիները (ջրամատակարարում, ջրահեռացում, ջերմամատակարարում և հատման հատակներում) պետք է պատրաստված լինեն մետաղական խողովակներից: Դրանց անցման տեղերը պետք է իրականացվեն </w:t>
      </w:r>
      <w:r>
        <w:rPr>
          <w:rFonts w:eastAsia="Tahoma" w:cs="Tahoma"/>
          <w:szCs w:val="24"/>
        </w:rPr>
        <w:t xml:space="preserve">Հայաստանի Հանրապետության </w:t>
      </w:r>
      <w:r w:rsidRPr="006D78A0">
        <w:rPr>
          <w:rFonts w:eastAsia="Tahoma" w:cs="Tahoma"/>
          <w:szCs w:val="24"/>
        </w:rPr>
        <w:t>քաղաքաշինության նախարարի 2014</w:t>
      </w:r>
      <w:r w:rsidRPr="00C93C4B">
        <w:rPr>
          <w:rFonts w:eastAsia="Tahoma" w:cs="Tahoma"/>
          <w:szCs w:val="24"/>
        </w:rPr>
        <w:t xml:space="preserve"> </w:t>
      </w:r>
      <w:r w:rsidRPr="006D78A0">
        <w:rPr>
          <w:rFonts w:eastAsia="Tahoma" w:cs="Tahoma"/>
          <w:szCs w:val="24"/>
        </w:rPr>
        <w:t xml:space="preserve">թվականի մարտի 17-ի N 78-Ն հրամանով հաստատված </w:t>
      </w:r>
      <w:r w:rsidRPr="00C93C4B">
        <w:rPr>
          <w:rFonts w:eastAsia="Tahoma" w:cs="Tahoma"/>
          <w:szCs w:val="24"/>
        </w:rPr>
        <w:t>ՀՀ</w:t>
      </w:r>
      <w:r w:rsidRPr="006D78A0">
        <w:rPr>
          <w:rFonts w:eastAsia="Tahoma" w:cs="Tahoma"/>
          <w:szCs w:val="24"/>
        </w:rPr>
        <w:t>ՇՆ 21-01-2014 շինարարական նորմերի</w:t>
      </w:r>
      <w:r w:rsidRPr="006D78A0">
        <w:rPr>
          <w:color w:val="auto"/>
          <w:szCs w:val="24"/>
        </w:rPr>
        <w:t xml:space="preserve"> պահանջներին համապատասխան: Ինժեներական ցանցերի (խողովակաշարերի) ջերմամեկուսացման համար օգտագործվում են </w:t>
      </w:r>
      <w:r w:rsidRPr="006D78A0">
        <w:rPr>
          <w:color w:val="auto"/>
        </w:rPr>
        <w:t>Գ1 և  Դ2</w:t>
      </w:r>
      <w:r w:rsidRPr="006D78A0">
        <w:rPr>
          <w:color w:val="auto"/>
          <w:szCs w:val="24"/>
        </w:rPr>
        <w:t>-ից բարձր հրդեհային վտանգի բնութագիր  ունեցող նյութեր:</w:t>
      </w:r>
    </w:p>
    <w:p w14:paraId="604CFC9F"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Հարկերը հատող մալուխային ցանցերը պետք է տեղադրվեն նաև կապի տուփերում (խորշերում), որոնց պարփակող կոնստրուկցիայի հրակայունության դասը պետք է լինի առնվազն EI 45:</w:t>
      </w:r>
    </w:p>
    <w:p w14:paraId="048439AE"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Փակ տիպի ավտոկայանատեղերում տարհանման ելքերի դռները պետք է ազատ բացվեն դեպի դուրս:</w:t>
      </w:r>
      <w:r w:rsidRPr="006D78A0">
        <w:rPr>
          <w:rFonts w:ascii="Calibri" w:eastAsia="Tahoma" w:hAnsi="Calibri" w:cs="Calibri"/>
          <w:szCs w:val="24"/>
        </w:rPr>
        <w:t> </w:t>
      </w:r>
    </w:p>
    <w:p w14:paraId="5FA57A7C"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Ավտոկայանատեղի բաց հարթակներում համալիր բարեկարգման տարրերի պարտադիր ցանկը ներառում է ծածկույթի կոշտ տեսակներ, մակերևույթների կցորդման տարրեր, բաժանարար տարրեր, լուսավորություն և տեղեկատվական սարքավորումներ:</w:t>
      </w:r>
      <w:bookmarkStart w:id="13" w:name="_Hlk193054122"/>
    </w:p>
    <w:p w14:paraId="6A58E2AD"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Բնակելի</w:t>
      </w:r>
      <w:r w:rsidRPr="006D78A0">
        <w:rPr>
          <w:rFonts w:eastAsia="Tahoma"/>
          <w:szCs w:val="24"/>
        </w:rPr>
        <w:t xml:space="preserve"> </w:t>
      </w:r>
      <w:r w:rsidRPr="006D78A0">
        <w:rPr>
          <w:rFonts w:eastAsia="Tahoma" w:cs="Tahoma"/>
          <w:szCs w:val="24"/>
        </w:rPr>
        <w:t>կառուցապատման</w:t>
      </w:r>
      <w:r w:rsidRPr="006D78A0">
        <w:rPr>
          <w:rFonts w:eastAsia="Tahoma"/>
          <w:szCs w:val="24"/>
        </w:rPr>
        <w:t xml:space="preserve"> </w:t>
      </w:r>
      <w:r w:rsidRPr="006D78A0">
        <w:rPr>
          <w:rFonts w:eastAsia="Tahoma" w:cs="Tahoma"/>
          <w:szCs w:val="24"/>
        </w:rPr>
        <w:t>տարածքներում ավտոկայանատեղերի աղմուկը խլացնելու համար շինարարաձայնագիտական եղանակներով պետք է նախատեսված լինեն սանիտարապաշտպանիչ գոտիներ (ըստ աղմուկի գործոնի)։</w:t>
      </w:r>
      <w:bookmarkEnd w:id="13"/>
    </w:p>
    <w:p w14:paraId="6EFCFBCF"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Ավտոմոբիլների երկարաժամկետ կայանման կամ պահպանման համար նախատեսված բաց հարթակները կարող են հագեցած լինել շվաքարաններով, բոքսերի թեթև ցանկապատերով, դիտահարթակներով:</w:t>
      </w:r>
    </w:p>
    <w:p w14:paraId="7A5522CA"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 xml:space="preserve">Ավտոկայանատեղի բաց հարթակների մակերևույթի թեքությունը պետք է ապահովի մակերևութային, մեխանիկական (ինքնահոս) ջրահեռացում: </w:t>
      </w:r>
    </w:p>
    <w:p w14:paraId="2F24A37C"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Ավտոկայանատեղի բաց հարթակների առավելագույն թեքությունները սահմանվում են՝ տրանսպորտային և հետիոտնային երթևեկության պայմաններից ելնելով։</w:t>
      </w:r>
    </w:p>
    <w:p w14:paraId="2BA0888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Ավելի քան 500 ավտոմոբիլ/տեղ տարողությամբ վերգետնյա ավտոկայանատեղերը պետք է տեղակայվեն ինժեներական ենթակառուցվածքների, տրանսպորտի օբյեկտների և արտադրական գոտիների տարածքներում:</w:t>
      </w:r>
    </w:p>
    <w:p w14:paraId="48A1F9D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Ներկառուցված կամ կցակառուցված ավտոկայանատեղերի ինժեներական համակարգերը պետք է լինեն այդ շենքերի ինժեներական համակարգերից առանձին: Եթե ավտոկայանատեղերի սենքերը տարանցիկ հատվում են այն շենքին պատկանող ինժեներական հաղորդակցուղիներով, որին ներկառուցված է (կցակառուցված) ավտոկայանատեղ (բացի ջրամատակարարման համակարգի, կոյուղու, ջերմամատակարարման մետաղական խողովակներից), նշված հաղորդակցուղիները պետք է մեկուսացված լինեն EI 45-ից ոչ պակաս հրակայունության սահմանով շինարարական կոնստրուկցիաներով:</w:t>
      </w:r>
    </w:p>
    <w:p w14:paraId="08FA3DF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Էլեկտրամոբիլների և հիբրիդային ավտոմոբիլների լիցքավորման սարքեր տեղադրելիս (այդ թվում՝ բոքսերում)</w:t>
      </w:r>
      <w:r w:rsidRPr="006D78A0">
        <w:rPr>
          <w:rFonts w:eastAsia="Tahoma" w:cs="Tahoma"/>
          <w:i/>
          <w:strike/>
          <w:color w:val="FF0000"/>
          <w:szCs w:val="24"/>
        </w:rPr>
        <w:t xml:space="preserve"> </w:t>
      </w:r>
      <w:r w:rsidRPr="006D78A0">
        <w:rPr>
          <w:rFonts w:eastAsia="Tahoma" w:cs="Tahoma"/>
          <w:szCs w:val="24"/>
        </w:rPr>
        <w:t>անհրաժեշտ է,</w:t>
      </w:r>
      <w:r w:rsidRPr="006D78A0">
        <w:rPr>
          <w:rFonts w:eastAsia="Tahoma" w:cs="Tahoma"/>
          <w:color w:val="FF0000"/>
          <w:szCs w:val="24"/>
        </w:rPr>
        <w:t xml:space="preserve"> </w:t>
      </w:r>
      <w:r w:rsidRPr="006D78A0">
        <w:rPr>
          <w:rFonts w:eastAsia="Tahoma" w:cs="Tahoma"/>
          <w:szCs w:val="24"/>
        </w:rPr>
        <w:t>որ՝</w:t>
      </w:r>
    </w:p>
    <w:p w14:paraId="0328018E" w14:textId="77777777" w:rsidR="008E7B16" w:rsidRPr="006D78A0" w:rsidRDefault="008E7B16" w:rsidP="008E7B16">
      <w:pPr>
        <w:pStyle w:val="1"/>
        <w:numPr>
          <w:ilvl w:val="0"/>
          <w:numId w:val="31"/>
        </w:numPr>
        <w:tabs>
          <w:tab w:val="left" w:pos="851"/>
        </w:tabs>
        <w:spacing w:before="0" w:after="0"/>
        <w:rPr>
          <w:szCs w:val="24"/>
        </w:rPr>
      </w:pPr>
      <w:r w:rsidRPr="006D78A0">
        <w:rPr>
          <w:rFonts w:eastAsia="Tahoma" w:cs="Tahoma"/>
          <w:szCs w:val="24"/>
        </w:rPr>
        <w:t>լիցքավորման սարքերը տեղակայված լինեն ավտոկայանատեղի մուտքերի և մարդկանց համար նախատեսված անցումների երկայնքով</w:t>
      </w:r>
      <w:r w:rsidRPr="006D78A0">
        <w:rPr>
          <w:rFonts w:ascii="Cambria Math" w:eastAsia="Tahoma" w:hAnsi="Cambria Math" w:cs="Tahoma"/>
          <w:iCs/>
          <w:szCs w:val="24"/>
        </w:rPr>
        <w:t>,</w:t>
      </w:r>
    </w:p>
    <w:p w14:paraId="30D04961" w14:textId="77777777" w:rsidR="008E7B16" w:rsidRPr="006D78A0" w:rsidRDefault="008E7B16" w:rsidP="008E7B16">
      <w:pPr>
        <w:pStyle w:val="1"/>
        <w:numPr>
          <w:ilvl w:val="0"/>
          <w:numId w:val="31"/>
        </w:numPr>
        <w:tabs>
          <w:tab w:val="left" w:pos="851"/>
        </w:tabs>
        <w:spacing w:before="0" w:after="0"/>
        <w:rPr>
          <w:szCs w:val="24"/>
        </w:rPr>
      </w:pPr>
      <w:r w:rsidRPr="006D78A0">
        <w:rPr>
          <w:rFonts w:eastAsia="Tahoma" w:cs="Tahoma"/>
          <w:szCs w:val="24"/>
        </w:rPr>
        <w:t>էլեկտրական ցանցերը հագեցած լինեն ավտոմատ անջատիչներով և մնացորդային հոսանքով կառավարվող պաշտպանիչ սարքերով</w:t>
      </w:r>
      <w:r w:rsidRPr="006D78A0">
        <w:rPr>
          <w:rFonts w:ascii="Cambria Math" w:eastAsia="Tahoma" w:hAnsi="Cambria Math" w:cs="Tahoma"/>
          <w:iCs/>
          <w:szCs w:val="24"/>
        </w:rPr>
        <w:t>,</w:t>
      </w:r>
    </w:p>
    <w:p w14:paraId="419BC8D6" w14:textId="77777777" w:rsidR="008E7B16" w:rsidRPr="006D78A0" w:rsidRDefault="008E7B16" w:rsidP="008E7B16">
      <w:pPr>
        <w:pStyle w:val="1"/>
        <w:numPr>
          <w:ilvl w:val="0"/>
          <w:numId w:val="31"/>
        </w:numPr>
        <w:tabs>
          <w:tab w:val="left" w:pos="851"/>
        </w:tabs>
        <w:spacing w:before="0" w:after="0"/>
        <w:rPr>
          <w:szCs w:val="24"/>
        </w:rPr>
      </w:pPr>
      <w:r w:rsidRPr="006D78A0">
        <w:rPr>
          <w:rFonts w:eastAsia="Tahoma" w:cs="Tahoma"/>
          <w:szCs w:val="24"/>
        </w:rPr>
        <w:t>լիցքավորման սարքերը ավտոմատ կերպով անջատվեն հրդեհային պաշտպանության համակարգերի ակտիվացման մասին ազդանշան ստանալուց հետո։</w:t>
      </w:r>
    </w:p>
    <w:p w14:paraId="107485DF"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Էլեկտրամոբիլները և հիբրիդային ավտոմոբիլները լիցքավորելու համար պետք է օգտագործել սերտիֆիկացված լիցքավորման սարքեր։</w:t>
      </w:r>
    </w:p>
    <w:p w14:paraId="6140847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Լիցքավորման սարքը պետք է տեղակայված լինի էլեկտրամոբիլի կամ հիբրիդային ավտոմոբիլի լիցքավորման նպատակով կայանման համար նախատեսված տարածքից ոչ ավելի, քան 1 մ հեռավորության վրա։</w:t>
      </w:r>
    </w:p>
    <w:p w14:paraId="0326BBE0"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Ստորգետնյա ավտոկայանատեղում գրունտային և այլ ջրերի ներթափանցումը կանխելու նպատակով, անհրաժեշտ է </w:t>
      </w:r>
      <w:r w:rsidRPr="006D78A0">
        <w:rPr>
          <w:rFonts w:eastAsia="Tahoma" w:cs="Tahoma"/>
          <w:iCs/>
          <w:szCs w:val="24"/>
        </w:rPr>
        <w:t xml:space="preserve">իրականացնել  </w:t>
      </w:r>
      <w:r w:rsidRPr="006D78A0">
        <w:rPr>
          <w:rFonts w:eastAsia="Tahoma" w:cs="Tahoma"/>
          <w:szCs w:val="24"/>
        </w:rPr>
        <w:t xml:space="preserve">ջրամեկուսացում։ </w:t>
      </w:r>
    </w:p>
    <w:p w14:paraId="00023069" w14:textId="77777777" w:rsidR="008E7B16" w:rsidRPr="006D78A0" w:rsidRDefault="008E7B16" w:rsidP="008E7B16">
      <w:pPr>
        <w:pStyle w:val="1"/>
        <w:numPr>
          <w:ilvl w:val="0"/>
          <w:numId w:val="0"/>
        </w:numPr>
        <w:tabs>
          <w:tab w:val="left" w:pos="851"/>
        </w:tabs>
        <w:spacing w:before="0" w:after="0"/>
        <w:ind w:left="720"/>
        <w:rPr>
          <w:rFonts w:eastAsia="Tahoma" w:cs="Tahoma"/>
          <w:szCs w:val="24"/>
        </w:rPr>
      </w:pPr>
    </w:p>
    <w:p w14:paraId="6F07C9D1" w14:textId="77777777" w:rsidR="008E7B16" w:rsidRPr="006D78A0" w:rsidRDefault="008E7B16" w:rsidP="008E7B16">
      <w:pPr>
        <w:pStyle w:val="ListParagraph"/>
        <w:tabs>
          <w:tab w:val="left" w:pos="993"/>
          <w:tab w:val="left" w:pos="1134"/>
        </w:tabs>
        <w:spacing w:after="240" w:line="360" w:lineRule="auto"/>
        <w:ind w:left="792"/>
        <w:jc w:val="center"/>
        <w:rPr>
          <w:rFonts w:ascii="GHEA Grapalat" w:eastAsia="Tahoma" w:hAnsi="GHEA Grapalat" w:cs="Tahoma"/>
          <w:szCs w:val="24"/>
          <w:lang w:val="hy-AM"/>
        </w:rPr>
      </w:pPr>
      <w:r w:rsidRPr="006D78A0">
        <w:rPr>
          <w:rFonts w:ascii="GHEA Grapalat" w:eastAsia="Arial" w:hAnsi="GHEA Grapalat" w:cs="Arial"/>
          <w:b/>
          <w:bCs/>
          <w:szCs w:val="24"/>
          <w:lang w:val="hy-AM"/>
        </w:rPr>
        <w:t>6</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2</w:t>
      </w:r>
      <w:r w:rsidRPr="006D78A0">
        <w:rPr>
          <w:rFonts w:eastAsia="Arial"/>
          <w:b/>
          <w:bCs/>
          <w:szCs w:val="24"/>
          <w:lang w:val="hy-AM"/>
        </w:rPr>
        <w:t>․</w:t>
      </w:r>
      <w:r w:rsidRPr="006D78A0">
        <w:rPr>
          <w:rFonts w:ascii="GHEA Grapalat" w:eastAsia="Arial" w:hAnsi="GHEA Grapalat" w:cs="Arial"/>
          <w:b/>
          <w:bCs/>
          <w:szCs w:val="24"/>
          <w:lang w:val="hy-AM"/>
        </w:rPr>
        <w:t xml:space="preserve"> ՋՐԱՄԱՏԱԿԱՐԱՐՈՒՄ ԵՎ ՋՐԱՀԵՌԱՑՈՒՄ</w:t>
      </w:r>
    </w:p>
    <w:p w14:paraId="18D64511" w14:textId="77777777" w:rsidR="008E7B16" w:rsidRPr="006D78A0" w:rsidRDefault="008E7B16" w:rsidP="008E7B16">
      <w:pPr>
        <w:pStyle w:val="1"/>
        <w:numPr>
          <w:ilvl w:val="0"/>
          <w:numId w:val="24"/>
        </w:numPr>
        <w:tabs>
          <w:tab w:val="left" w:pos="851"/>
        </w:tabs>
        <w:spacing w:before="0" w:after="0"/>
        <w:rPr>
          <w:szCs w:val="24"/>
        </w:rPr>
      </w:pPr>
      <w:bookmarkStart w:id="14" w:name="_Hlk194154182"/>
      <w:r w:rsidRPr="006D78A0">
        <w:rPr>
          <w:szCs w:val="24"/>
        </w:rPr>
        <w:t xml:space="preserve">Ավտոկայանատեղերի ջրամատակարարման և ջրահեռացման համակարգերի նախագծման ժամանակ պետք է պահպանվեն </w:t>
      </w:r>
      <w:r>
        <w:rPr>
          <w:rFonts w:eastAsia="Tahoma" w:cs="Tahoma"/>
          <w:szCs w:val="24"/>
        </w:rPr>
        <w:t xml:space="preserve">Հայաստանի Հանրապետության </w:t>
      </w:r>
      <w:r w:rsidRPr="006D78A0">
        <w:rPr>
          <w:rFonts w:eastAsia="Tahoma" w:cs="Tahoma"/>
          <w:szCs w:val="24"/>
        </w:rPr>
        <w:t>քաղաքաշինության կոմիտեի նախագահի 2022</w:t>
      </w:r>
      <w:r w:rsidRPr="00C93C4B">
        <w:rPr>
          <w:rFonts w:eastAsia="Tahoma" w:cs="Tahoma"/>
          <w:szCs w:val="24"/>
        </w:rPr>
        <w:t xml:space="preserve"> </w:t>
      </w:r>
      <w:r w:rsidRPr="006D78A0">
        <w:rPr>
          <w:rFonts w:eastAsia="Tahoma" w:cs="Tahoma"/>
          <w:szCs w:val="24"/>
        </w:rPr>
        <w:t>թվականի հու</w:t>
      </w:r>
      <w:r>
        <w:rPr>
          <w:rFonts w:eastAsia="Tahoma" w:cs="Tahoma"/>
          <w:szCs w:val="24"/>
        </w:rPr>
        <w:t>լ</w:t>
      </w:r>
      <w:r w:rsidRPr="006D78A0">
        <w:rPr>
          <w:rFonts w:eastAsia="Tahoma" w:cs="Tahoma"/>
          <w:szCs w:val="24"/>
        </w:rPr>
        <w:t xml:space="preserve">իսի 8-ի N16-Ն հրամանով հաստատված </w:t>
      </w:r>
      <w:r w:rsidRPr="00C93C4B">
        <w:rPr>
          <w:rFonts w:eastAsia="Tahoma" w:cs="Tahoma"/>
          <w:szCs w:val="24"/>
        </w:rPr>
        <w:t>ՀՀ</w:t>
      </w:r>
      <w:r w:rsidRPr="006D78A0">
        <w:rPr>
          <w:rFonts w:eastAsia="Tahoma" w:cs="Tahoma"/>
          <w:szCs w:val="24"/>
        </w:rPr>
        <w:t>ՇՆ 40-01.03-2022 շինարարական նորմերի</w:t>
      </w:r>
      <w:r w:rsidRPr="006D78A0">
        <w:rPr>
          <w:szCs w:val="24"/>
        </w:rPr>
        <w:t xml:space="preserve">, </w:t>
      </w:r>
      <w:r>
        <w:rPr>
          <w:rFonts w:eastAsia="Tahoma" w:cs="Tahoma"/>
          <w:szCs w:val="24"/>
        </w:rPr>
        <w:t xml:space="preserve">Հայաստանի Հանրապետության </w:t>
      </w:r>
      <w:r w:rsidRPr="006D78A0">
        <w:rPr>
          <w:szCs w:val="24"/>
          <w:lang w:eastAsia="en-US"/>
        </w:rPr>
        <w:t>քաղաքաշինության կոմիտեի նախագահի 2020</w:t>
      </w:r>
      <w:r w:rsidRPr="00C93C4B">
        <w:rPr>
          <w:szCs w:val="24"/>
          <w:lang w:eastAsia="en-US"/>
        </w:rPr>
        <w:t xml:space="preserve"> </w:t>
      </w:r>
      <w:r w:rsidRPr="006D78A0">
        <w:rPr>
          <w:szCs w:val="24"/>
          <w:lang w:eastAsia="en-US"/>
        </w:rPr>
        <w:t xml:space="preserve">թվականի դեկտեմբերի 28-ի N103-Ն հրամանով հաստատված </w:t>
      </w:r>
      <w:r w:rsidRPr="00C93C4B">
        <w:rPr>
          <w:szCs w:val="24"/>
          <w:lang w:eastAsia="en-US"/>
        </w:rPr>
        <w:t>ՀՀ</w:t>
      </w:r>
      <w:r w:rsidRPr="006D78A0">
        <w:rPr>
          <w:szCs w:val="24"/>
        </w:rPr>
        <w:t>ՇՆ 40-01.02-2020</w:t>
      </w:r>
      <w:r w:rsidRPr="006D78A0">
        <w:rPr>
          <w:rFonts w:cs="Sylfaen"/>
          <w:szCs w:val="24"/>
        </w:rPr>
        <w:t xml:space="preserve"> շինարարական նորմերի</w:t>
      </w:r>
      <w:r w:rsidRPr="006D78A0">
        <w:rPr>
          <w:szCs w:val="24"/>
        </w:rPr>
        <w:t xml:space="preserve">, </w:t>
      </w:r>
      <w:r>
        <w:rPr>
          <w:rFonts w:eastAsia="Tahoma" w:cs="Tahoma"/>
          <w:szCs w:val="24"/>
        </w:rPr>
        <w:t xml:space="preserve">Հայաստանի Հանրապետության </w:t>
      </w:r>
      <w:r w:rsidRPr="006D78A0">
        <w:rPr>
          <w:rFonts w:eastAsia="Tahoma" w:cs="Tahoma"/>
          <w:szCs w:val="24"/>
        </w:rPr>
        <w:t xml:space="preserve">քաղաքաշինության նախարարի 2014 թվականի մարտի 17-ի N 80-Ն հրամանով հաստատված </w:t>
      </w:r>
      <w:r w:rsidRPr="00C93C4B">
        <w:rPr>
          <w:rFonts w:eastAsia="Tahoma" w:cs="Tahoma"/>
          <w:szCs w:val="24"/>
        </w:rPr>
        <w:t>ՀՀ</w:t>
      </w:r>
      <w:r w:rsidRPr="006D78A0">
        <w:rPr>
          <w:rFonts w:eastAsia="Tahoma" w:cs="Tahoma"/>
          <w:szCs w:val="24"/>
        </w:rPr>
        <w:t xml:space="preserve">ՇՆ 40-01.01-2014 շինարարական նորմերի </w:t>
      </w:r>
      <w:r w:rsidRPr="006D78A0">
        <w:rPr>
          <w:szCs w:val="24"/>
        </w:rPr>
        <w:t>և սույն շինարարական նորմերի պահանջները:</w:t>
      </w:r>
    </w:p>
    <w:p w14:paraId="6F2466AE"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Ավտոկայանատեղերի մեքենայատեղ/անձ  կենցաղային և խմելու կարիքների համար ջրի սպառման քանակն ընդունվում են օրական 15 լիտր մեկ անձի համար (ժամում 4 լիտր մեկ անձի համար), այդ թվում՝ տաք ջուրը՝ օրական 5 լիտր մեկ անձի համար (ժամում 1.2 լիտր մեկ անձի համար): Մեքենայատեղ/անձ  գնահատված թիվը ենթադրվում է կայանատեղերի ընդհանուր թվի օրական 60%-ը և ժամում 5%-ը:</w:t>
      </w:r>
    </w:p>
    <w:p w14:paraId="62840251"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Ավտոմատացված և մեխանիզացված ավտոկայանատեղերի համար,  մեքենայատեղ/անձնանց համար առանձին սանհանգույցների  բացակայության դեպքում, նախագխային առաջադրանքին համապատասխան, պետք է հաշվի առնվեն միայն սպասարկման անձնակազմը:</w:t>
      </w:r>
    </w:p>
    <w:p w14:paraId="7D59C6D9"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Ավտոկայանատեղից հեռացվող կեղտաջրերի հաշվարկային ծախսը պետք է որոշվի միաժամանակյա գործող սարքավորումների ելքերը գումարելու միջոցով՝  </w:t>
      </w:r>
      <w:r>
        <w:rPr>
          <w:rFonts w:eastAsia="Tahoma" w:cs="Tahoma"/>
          <w:szCs w:val="24"/>
        </w:rPr>
        <w:t xml:space="preserve">Հայաստանի Հանրապետության </w:t>
      </w:r>
      <w:r w:rsidRPr="006D78A0">
        <w:rPr>
          <w:rFonts w:eastAsia="Tahoma" w:cs="Tahoma"/>
          <w:szCs w:val="24"/>
        </w:rPr>
        <w:t>քաղաքաշինության նախարարի 2014</w:t>
      </w:r>
      <w:r w:rsidRPr="00C93C4B">
        <w:rPr>
          <w:rFonts w:eastAsia="Tahoma" w:cs="Tahoma"/>
          <w:szCs w:val="24"/>
        </w:rPr>
        <w:t xml:space="preserve"> </w:t>
      </w:r>
      <w:r w:rsidRPr="006D78A0">
        <w:rPr>
          <w:rFonts w:eastAsia="Tahoma" w:cs="Tahoma"/>
          <w:szCs w:val="24"/>
        </w:rPr>
        <w:t xml:space="preserve">թվականի մարտի 17-ի N80-Ն հրամանով հաստատված </w:t>
      </w:r>
      <w:r w:rsidRPr="00C93C4B">
        <w:rPr>
          <w:rFonts w:eastAsia="Tahoma" w:cs="Tahoma"/>
          <w:szCs w:val="24"/>
        </w:rPr>
        <w:t>ՀՀ</w:t>
      </w:r>
      <w:r w:rsidRPr="006D78A0">
        <w:rPr>
          <w:szCs w:val="24"/>
        </w:rPr>
        <w:t xml:space="preserve">ՇՆ 40-01.01-2014 </w:t>
      </w:r>
      <w:r w:rsidRPr="006D78A0">
        <w:rPr>
          <w:rFonts w:eastAsia="Tahoma" w:cs="Tahoma"/>
          <w:szCs w:val="24"/>
        </w:rPr>
        <w:t>շինարարական նորմերի համաձայն:</w:t>
      </w:r>
      <w:bookmarkEnd w:id="14"/>
    </w:p>
    <w:p w14:paraId="782E6279"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Ավտոկայանատեղում գործող ավտոլվացման կետում կեղտաջրերի տեղական մաքրման սարքավորումները պետք է նախագծել՝ </w:t>
      </w:r>
      <w:r>
        <w:rPr>
          <w:rFonts w:eastAsia="Tahoma" w:cs="Tahoma"/>
          <w:szCs w:val="24"/>
        </w:rPr>
        <w:t xml:space="preserve">Հայաստանի Հանրապետության </w:t>
      </w:r>
      <w:r w:rsidRPr="006D78A0">
        <w:rPr>
          <w:rFonts w:eastAsia="Tahoma" w:cs="Tahoma"/>
          <w:szCs w:val="24"/>
        </w:rPr>
        <w:t>քաղաքաշինության կոմիտեի նախագահի 2022</w:t>
      </w:r>
      <w:r w:rsidRPr="00C93C4B">
        <w:rPr>
          <w:rFonts w:eastAsia="Tahoma" w:cs="Tahoma"/>
          <w:szCs w:val="24"/>
        </w:rPr>
        <w:t xml:space="preserve"> </w:t>
      </w:r>
      <w:r w:rsidRPr="006D78A0">
        <w:rPr>
          <w:rFonts w:eastAsia="Tahoma" w:cs="Tahoma"/>
          <w:szCs w:val="24"/>
        </w:rPr>
        <w:t>թվականի հու</w:t>
      </w:r>
      <w:r>
        <w:rPr>
          <w:rFonts w:eastAsia="Tahoma" w:cs="Tahoma"/>
          <w:szCs w:val="24"/>
        </w:rPr>
        <w:t>լ</w:t>
      </w:r>
      <w:r w:rsidRPr="006D78A0">
        <w:rPr>
          <w:rFonts w:eastAsia="Tahoma" w:cs="Tahoma"/>
          <w:szCs w:val="24"/>
        </w:rPr>
        <w:t xml:space="preserve">իսի 8-ի N 16-Ն հրամանով հաստատված </w:t>
      </w:r>
      <w:r w:rsidRPr="00C93C4B">
        <w:rPr>
          <w:rFonts w:eastAsia="Tahoma" w:cs="Tahoma"/>
          <w:szCs w:val="24"/>
        </w:rPr>
        <w:t>ՀՀ</w:t>
      </w:r>
      <w:r w:rsidRPr="006D78A0">
        <w:rPr>
          <w:rFonts w:eastAsia="Tahoma" w:cs="Tahoma"/>
          <w:szCs w:val="24"/>
        </w:rPr>
        <w:t>ՇՆ 40-01.03-2022 շինարարական նորմերի համաձայն։ Կեղտաջրերի հեռացման վայրը և պայմանները որոշվում են նախագծի ճարտարապետահատակագծային առաջադրանքով։</w:t>
      </w:r>
    </w:p>
    <w:p w14:paraId="2684AEAD"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Կեղտաջրերի հավաքման համար նախատեսված հոսակները պետք է տեղադրվեն ավտոմոբիլների անցումային ուղիների վրա։</w:t>
      </w:r>
    </w:p>
    <w:p w14:paraId="4B2DD9EB"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Հակահրդեհային հիդրանտները և փականային հորերը պետք է տեղադրվեն փակ տիպի վերգետնյա ավտոկայանատեղերի կողաճակատային կողմերում։</w:t>
      </w:r>
    </w:p>
    <w:p w14:paraId="390DF99E"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Հրդեհաշիջման սարքավորումների միացնող գլխիկների տեղադրման վայրերի լուսային ցուցիչները, հրդեհային հիդրանտների տեղադրման վայրերը պետք է ավտոմատ կերպով միացվեն, երբ ավտոմատ հրդեհաշիջման համակարգը գործարկվում է։</w:t>
      </w:r>
    </w:p>
    <w:p w14:paraId="682DF5CB"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Ավտոմոբիլների շարժման ուղղության լուսային ցուցիչները տեղադրվում են շրջադարձերում, թեքանցների վրա, հարկերի մուտքերի ու ելքերի մոտ և տեղակայվում են հատակից 2 և 0.5 մ բարձրության վրա՝ ավտոմոբիլների անցումների ցանկացած կետից տեսադաշտի սահմաններում:</w:t>
      </w:r>
    </w:p>
    <w:p w14:paraId="463B4CF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Փակ տիպի ջեռուցվող ավտոկայանատեղի ներքին հրդեհաշիջման մեկ շիթի նվազագույն ծախսը և շիթերի թիվը պետք է ընդունել՝</w:t>
      </w:r>
    </w:p>
    <w:p w14:paraId="6C040F2B" w14:textId="77777777" w:rsidR="008E7B16" w:rsidRPr="006D78A0" w:rsidRDefault="008E7B16" w:rsidP="008E7B16">
      <w:pPr>
        <w:pStyle w:val="ListParagraph"/>
        <w:numPr>
          <w:ilvl w:val="0"/>
          <w:numId w:val="13"/>
        </w:numPr>
        <w:tabs>
          <w:tab w:val="left" w:pos="1134"/>
          <w:tab w:val="left" w:pos="1260"/>
        </w:tabs>
        <w:spacing w:after="240" w:line="360" w:lineRule="auto"/>
        <w:ind w:left="851" w:hanging="221"/>
        <w:jc w:val="both"/>
        <w:rPr>
          <w:rFonts w:ascii="GHEA Grapalat" w:eastAsia="Tahoma" w:hAnsi="GHEA Grapalat" w:cs="Tahoma"/>
          <w:szCs w:val="24"/>
          <w:lang w:val="hy-AM"/>
        </w:rPr>
      </w:pPr>
      <w:r w:rsidRPr="006D78A0">
        <w:rPr>
          <w:rFonts w:ascii="GHEA Grapalat" w:eastAsia="Tahoma" w:hAnsi="GHEA Grapalat" w:cs="Tahoma"/>
          <w:szCs w:val="24"/>
          <w:lang w:val="hy-AM"/>
        </w:rPr>
        <w:t>հրդեհային հատվածամասի 0.5 – 5,0 հազ. մ</w:t>
      </w:r>
      <w:r w:rsidRPr="006D78A0">
        <w:rPr>
          <w:rFonts w:ascii="GHEA Grapalat" w:eastAsia="Tahoma" w:hAnsi="GHEA Grapalat" w:cs="Tahoma"/>
          <w:szCs w:val="24"/>
          <w:vertAlign w:val="superscript"/>
          <w:lang w:val="hy-AM"/>
        </w:rPr>
        <w:t>3</w:t>
      </w:r>
      <w:r w:rsidRPr="006D78A0">
        <w:rPr>
          <w:rFonts w:eastAsia="Tahoma"/>
          <w:szCs w:val="24"/>
          <w:lang w:val="hy-AM"/>
        </w:rPr>
        <w:t xml:space="preserve">  </w:t>
      </w:r>
      <w:r w:rsidRPr="006D78A0">
        <w:rPr>
          <w:rFonts w:ascii="GHEA Grapalat" w:eastAsia="Tahoma" w:hAnsi="GHEA Grapalat" w:cs="Tahoma"/>
          <w:szCs w:val="24"/>
          <w:lang w:val="hy-AM"/>
        </w:rPr>
        <w:t xml:space="preserve">ծավալի համար՝ 2 շիթ՝ յուրաքանչյուրը 2.5 լ/վ ելքով. </w:t>
      </w:r>
    </w:p>
    <w:p w14:paraId="72C6DF5A" w14:textId="77777777" w:rsidR="008E7B16" w:rsidRPr="006D78A0" w:rsidRDefault="008E7B16" w:rsidP="008E7B16">
      <w:pPr>
        <w:pStyle w:val="ListParagraph"/>
        <w:numPr>
          <w:ilvl w:val="0"/>
          <w:numId w:val="13"/>
        </w:numPr>
        <w:tabs>
          <w:tab w:val="left" w:pos="0"/>
          <w:tab w:val="left" w:pos="1260"/>
        </w:tabs>
        <w:spacing w:line="360" w:lineRule="auto"/>
        <w:ind w:left="0" w:firstLine="630"/>
        <w:jc w:val="both"/>
        <w:rPr>
          <w:rFonts w:ascii="GHEA Grapalat" w:eastAsia="Tahoma" w:hAnsi="GHEA Grapalat" w:cs="Tahoma"/>
          <w:szCs w:val="24"/>
          <w:lang w:val="hy-AM"/>
        </w:rPr>
      </w:pPr>
      <w:r w:rsidRPr="006D78A0">
        <w:rPr>
          <w:rFonts w:ascii="GHEA Grapalat" w:eastAsia="Tahoma" w:hAnsi="GHEA Grapalat" w:cs="Tahoma"/>
          <w:szCs w:val="24"/>
          <w:lang w:val="hy-AM"/>
        </w:rPr>
        <w:t>5,0 հազ.մ</w:t>
      </w:r>
      <w:r w:rsidRPr="006D78A0">
        <w:rPr>
          <w:rFonts w:ascii="GHEA Grapalat" w:eastAsia="Tahoma" w:hAnsi="GHEA Grapalat" w:cs="Tahoma"/>
          <w:szCs w:val="24"/>
          <w:vertAlign w:val="superscript"/>
          <w:lang w:val="hy-AM"/>
        </w:rPr>
        <w:t>3</w:t>
      </w:r>
      <w:r w:rsidRPr="006D78A0">
        <w:rPr>
          <w:rFonts w:eastAsia="Tahoma"/>
          <w:szCs w:val="24"/>
          <w:lang w:val="hy-AM"/>
        </w:rPr>
        <w:t> </w:t>
      </w:r>
      <w:r w:rsidRPr="006D78A0">
        <w:rPr>
          <w:rFonts w:ascii="GHEA Grapalat" w:eastAsia="Tahoma" w:hAnsi="GHEA Grapalat" w:cs="Tahoma"/>
          <w:szCs w:val="24"/>
          <w:lang w:val="hy-AM"/>
        </w:rPr>
        <w:t>–ից ավելի ծավալի համար` 2 շիթ՝ յուրաքանչյուրը 5 լ/վ ելքով:</w:t>
      </w:r>
    </w:p>
    <w:p w14:paraId="52736DEA" w14:textId="77777777" w:rsidR="008E7B16" w:rsidRPr="006D78A0" w:rsidRDefault="008E7B16" w:rsidP="008E7B16">
      <w:pPr>
        <w:pStyle w:val="1"/>
        <w:numPr>
          <w:ilvl w:val="0"/>
          <w:numId w:val="24"/>
        </w:numPr>
        <w:tabs>
          <w:tab w:val="left" w:pos="851"/>
        </w:tabs>
        <w:spacing w:before="0" w:after="0"/>
        <w:ind w:left="851" w:hanging="284"/>
        <w:rPr>
          <w:szCs w:val="24"/>
        </w:rPr>
      </w:pPr>
      <w:r w:rsidRPr="006D78A0">
        <w:rPr>
          <w:rFonts w:eastAsia="Tahoma" w:cs="Tahoma"/>
          <w:szCs w:val="24"/>
        </w:rPr>
        <w:t>Վերգետնյա ավտոկայանատեղերի շենքերի արտաքին հրդեհամարման ջրի հաշվարկային ծախսը պետք է ընդունել՝ ըստ աղյուսակ 4-ի:</w:t>
      </w:r>
    </w:p>
    <w:p w14:paraId="314C8B57" w14:textId="77777777" w:rsidR="008E7B16" w:rsidRPr="006D78A0" w:rsidRDefault="008E7B16" w:rsidP="008E7B16">
      <w:pPr>
        <w:pStyle w:val="ListParagraph"/>
        <w:spacing w:line="360" w:lineRule="auto"/>
        <w:ind w:left="0"/>
        <w:jc w:val="right"/>
        <w:rPr>
          <w:rFonts w:ascii="GHEA Grapalat" w:eastAsia="Tahoma" w:hAnsi="GHEA Grapalat" w:cs="Tahoma"/>
          <w:szCs w:val="24"/>
          <w:lang w:val="hy-AM"/>
        </w:rPr>
      </w:pPr>
      <w:r w:rsidRPr="006D78A0">
        <w:rPr>
          <w:rFonts w:ascii="GHEA Grapalat" w:eastAsia="Tahoma" w:hAnsi="GHEA Grapalat" w:cs="Tahoma"/>
          <w:szCs w:val="24"/>
          <w:lang w:val="hy-AM"/>
        </w:rPr>
        <w:t>Աղյուսակ 4</w:t>
      </w:r>
    </w:p>
    <w:tbl>
      <w:tblPr>
        <w:tblStyle w:val="TableGrid"/>
        <w:tblW w:w="9086" w:type="dxa"/>
        <w:jc w:val="center"/>
        <w:tblLook w:val="04A0" w:firstRow="1" w:lastRow="0" w:firstColumn="1" w:lastColumn="0" w:noHBand="0" w:noVBand="1"/>
      </w:tblPr>
      <w:tblGrid>
        <w:gridCol w:w="548"/>
        <w:gridCol w:w="1891"/>
        <w:gridCol w:w="2154"/>
        <w:gridCol w:w="1075"/>
        <w:gridCol w:w="1129"/>
        <w:gridCol w:w="1133"/>
        <w:gridCol w:w="1156"/>
      </w:tblGrid>
      <w:tr w:rsidR="008E7B16" w:rsidRPr="006D78A0" w14:paraId="154B0D95" w14:textId="77777777" w:rsidTr="003E1F34">
        <w:trPr>
          <w:trHeight w:val="733"/>
          <w:jc w:val="center"/>
        </w:trPr>
        <w:tc>
          <w:tcPr>
            <w:tcW w:w="244" w:type="dxa"/>
            <w:vMerge w:val="restart"/>
            <w:hideMark/>
          </w:tcPr>
          <w:p w14:paraId="608A6092" w14:textId="77777777" w:rsidR="008E7B16" w:rsidRPr="006D78A0" w:rsidRDefault="008E7B16" w:rsidP="003E1F34">
            <w:pPr>
              <w:spacing w:line="360" w:lineRule="auto"/>
              <w:jc w:val="center"/>
              <w:rPr>
                <w:rFonts w:ascii="GHEA Grapalat" w:hAnsi="GHEA Grapalat"/>
                <w:sz w:val="20"/>
              </w:rPr>
            </w:pPr>
          </w:p>
          <w:p w14:paraId="37A7A452" w14:textId="77777777" w:rsidR="008E7B16" w:rsidRPr="006D78A0" w:rsidRDefault="008E7B16" w:rsidP="003E1F34">
            <w:pPr>
              <w:spacing w:line="360" w:lineRule="auto"/>
              <w:jc w:val="center"/>
              <w:rPr>
                <w:rFonts w:ascii="GHEA Grapalat" w:hAnsi="GHEA Grapalat"/>
                <w:sz w:val="20"/>
                <w:lang w:val="hy-AM"/>
              </w:rPr>
            </w:pPr>
            <w:r w:rsidRPr="006D78A0">
              <w:rPr>
                <w:rFonts w:ascii="GHEA Grapalat" w:hAnsi="GHEA Grapalat"/>
                <w:sz w:val="20"/>
                <w:lang w:val="hy-AM"/>
              </w:rPr>
              <w:t>Հ/Հ</w:t>
            </w:r>
          </w:p>
          <w:p w14:paraId="3557AB1E" w14:textId="77777777" w:rsidR="008E7B16" w:rsidRPr="006D78A0" w:rsidRDefault="008E7B16" w:rsidP="003E1F34">
            <w:pPr>
              <w:spacing w:line="360" w:lineRule="auto"/>
              <w:jc w:val="center"/>
              <w:rPr>
                <w:rFonts w:ascii="GHEA Grapalat" w:hAnsi="GHEA Grapalat"/>
                <w:sz w:val="20"/>
              </w:rPr>
            </w:pPr>
          </w:p>
        </w:tc>
        <w:tc>
          <w:tcPr>
            <w:tcW w:w="1891" w:type="dxa"/>
            <w:vMerge w:val="restart"/>
          </w:tcPr>
          <w:p w14:paraId="7F4C62C1" w14:textId="77777777" w:rsidR="008E7B16" w:rsidRPr="006D78A0" w:rsidRDefault="008E7B16" w:rsidP="003E1F34">
            <w:pPr>
              <w:spacing w:line="360" w:lineRule="auto"/>
              <w:jc w:val="center"/>
              <w:rPr>
                <w:rFonts w:ascii="GHEA Grapalat" w:hAnsi="GHEA Grapalat"/>
                <w:sz w:val="20"/>
              </w:rPr>
            </w:pPr>
            <w:proofErr w:type="spellStart"/>
            <w:r w:rsidRPr="006D78A0">
              <w:rPr>
                <w:rFonts w:ascii="GHEA Grapalat" w:hAnsi="GHEA Grapalat"/>
                <w:sz w:val="20"/>
              </w:rPr>
              <w:t>Շենքերի</w:t>
            </w:r>
            <w:proofErr w:type="spellEnd"/>
            <w:r w:rsidRPr="006D78A0">
              <w:rPr>
                <w:rFonts w:ascii="GHEA Grapalat" w:hAnsi="GHEA Grapalat"/>
                <w:sz w:val="20"/>
              </w:rPr>
              <w:t xml:space="preserve"> </w:t>
            </w:r>
          </w:p>
          <w:p w14:paraId="3075838B" w14:textId="77777777" w:rsidR="008E7B16" w:rsidRPr="006D78A0" w:rsidRDefault="008E7B16" w:rsidP="003E1F34">
            <w:pPr>
              <w:spacing w:line="360" w:lineRule="auto"/>
              <w:jc w:val="center"/>
              <w:rPr>
                <w:rFonts w:ascii="GHEA Grapalat" w:hAnsi="GHEA Grapalat"/>
                <w:sz w:val="20"/>
              </w:rPr>
            </w:pPr>
            <w:proofErr w:type="spellStart"/>
            <w:r w:rsidRPr="006D78A0">
              <w:rPr>
                <w:rFonts w:ascii="GHEA Grapalat" w:hAnsi="GHEA Grapalat"/>
                <w:sz w:val="20"/>
              </w:rPr>
              <w:t>հրակայունության</w:t>
            </w:r>
            <w:proofErr w:type="spellEnd"/>
            <w:r w:rsidRPr="006D78A0">
              <w:rPr>
                <w:rFonts w:ascii="GHEA Grapalat" w:hAnsi="GHEA Grapalat"/>
                <w:sz w:val="20"/>
              </w:rPr>
              <w:t xml:space="preserve"> </w:t>
            </w:r>
          </w:p>
          <w:p w14:paraId="27444809" w14:textId="77777777" w:rsidR="008E7B16" w:rsidRPr="006D78A0" w:rsidRDefault="008E7B16" w:rsidP="003E1F34">
            <w:pPr>
              <w:spacing w:line="360" w:lineRule="auto"/>
              <w:jc w:val="center"/>
              <w:rPr>
                <w:rFonts w:ascii="GHEA Grapalat" w:hAnsi="GHEA Grapalat"/>
                <w:sz w:val="20"/>
              </w:rPr>
            </w:pPr>
            <w:proofErr w:type="spellStart"/>
            <w:r w:rsidRPr="006D78A0">
              <w:rPr>
                <w:rFonts w:ascii="GHEA Grapalat" w:hAnsi="GHEA Grapalat"/>
                <w:sz w:val="20"/>
              </w:rPr>
              <w:t>աստիճանը</w:t>
            </w:r>
            <w:proofErr w:type="spellEnd"/>
          </w:p>
        </w:tc>
        <w:tc>
          <w:tcPr>
            <w:tcW w:w="0" w:type="auto"/>
            <w:vMerge w:val="restart"/>
            <w:hideMark/>
          </w:tcPr>
          <w:p w14:paraId="018C4143" w14:textId="77777777" w:rsidR="008E7B16" w:rsidRPr="006D78A0" w:rsidRDefault="008E7B16" w:rsidP="003E1F34">
            <w:pPr>
              <w:spacing w:line="360" w:lineRule="auto"/>
              <w:jc w:val="center"/>
              <w:rPr>
                <w:rFonts w:ascii="GHEA Grapalat" w:hAnsi="GHEA Grapalat"/>
                <w:sz w:val="20"/>
              </w:rPr>
            </w:pPr>
            <w:proofErr w:type="spellStart"/>
            <w:r w:rsidRPr="006D78A0">
              <w:rPr>
                <w:rFonts w:ascii="GHEA Grapalat" w:hAnsi="GHEA Grapalat"/>
                <w:sz w:val="20"/>
              </w:rPr>
              <w:t>Շենքերի</w:t>
            </w:r>
            <w:proofErr w:type="spellEnd"/>
            <w:r w:rsidRPr="006D78A0">
              <w:rPr>
                <w:rFonts w:ascii="GHEA Grapalat" w:hAnsi="GHEA Grapalat"/>
                <w:sz w:val="20"/>
              </w:rPr>
              <w:t xml:space="preserve"> </w:t>
            </w:r>
            <w:proofErr w:type="spellStart"/>
            <w:r w:rsidRPr="006D78A0">
              <w:rPr>
                <w:rFonts w:ascii="GHEA Grapalat" w:hAnsi="GHEA Grapalat"/>
                <w:sz w:val="20"/>
              </w:rPr>
              <w:t>կոնստրուկտիվ</w:t>
            </w:r>
            <w:proofErr w:type="spellEnd"/>
            <w:r w:rsidRPr="006D78A0">
              <w:rPr>
                <w:rFonts w:ascii="GHEA Grapalat" w:hAnsi="GHEA Grapalat"/>
                <w:sz w:val="20"/>
              </w:rPr>
              <w:t xml:space="preserve"> </w:t>
            </w:r>
            <w:proofErr w:type="spellStart"/>
            <w:r w:rsidRPr="006D78A0">
              <w:rPr>
                <w:rFonts w:ascii="GHEA Grapalat" w:hAnsi="GHEA Grapalat"/>
                <w:sz w:val="20"/>
              </w:rPr>
              <w:t>հրդեհավտանգա</w:t>
            </w:r>
            <w:proofErr w:type="spellEnd"/>
            <w:r w:rsidRPr="006D78A0">
              <w:rPr>
                <w:rFonts w:ascii="GHEA Grapalat" w:hAnsi="GHEA Grapalat"/>
                <w:sz w:val="20"/>
              </w:rPr>
              <w:t>-</w:t>
            </w:r>
            <w:r w:rsidRPr="006D78A0">
              <w:rPr>
                <w:rFonts w:ascii="GHEA Grapalat" w:hAnsi="GHEA Grapalat"/>
                <w:sz w:val="20"/>
              </w:rPr>
              <w:br/>
            </w:r>
            <w:proofErr w:type="spellStart"/>
            <w:r w:rsidRPr="006D78A0">
              <w:rPr>
                <w:rFonts w:ascii="GHEA Grapalat" w:hAnsi="GHEA Grapalat"/>
                <w:sz w:val="20"/>
              </w:rPr>
              <w:t>վորության</w:t>
            </w:r>
            <w:proofErr w:type="spellEnd"/>
            <w:r w:rsidRPr="006D78A0">
              <w:rPr>
                <w:rFonts w:ascii="GHEA Grapalat" w:hAnsi="GHEA Grapalat"/>
                <w:sz w:val="20"/>
              </w:rPr>
              <w:t xml:space="preserve"> </w:t>
            </w:r>
            <w:proofErr w:type="spellStart"/>
            <w:r w:rsidRPr="006D78A0">
              <w:rPr>
                <w:rFonts w:ascii="GHEA Grapalat" w:hAnsi="GHEA Grapalat"/>
                <w:sz w:val="20"/>
              </w:rPr>
              <w:t>դասը</w:t>
            </w:r>
            <w:proofErr w:type="spellEnd"/>
          </w:p>
        </w:tc>
        <w:tc>
          <w:tcPr>
            <w:tcW w:w="0" w:type="auto"/>
            <w:gridSpan w:val="4"/>
            <w:hideMark/>
          </w:tcPr>
          <w:p w14:paraId="7CB05F75" w14:textId="77777777" w:rsidR="008E7B16" w:rsidRPr="006D78A0" w:rsidRDefault="008E7B16" w:rsidP="003E1F34">
            <w:pPr>
              <w:spacing w:line="360" w:lineRule="auto"/>
              <w:jc w:val="center"/>
              <w:rPr>
                <w:rFonts w:ascii="GHEA Grapalat" w:hAnsi="GHEA Grapalat"/>
                <w:sz w:val="20"/>
                <w:vertAlign w:val="superscript"/>
              </w:rPr>
            </w:pPr>
            <w:proofErr w:type="spellStart"/>
            <w:r w:rsidRPr="006D78A0">
              <w:rPr>
                <w:rFonts w:ascii="GHEA Grapalat" w:hAnsi="GHEA Grapalat"/>
                <w:sz w:val="20"/>
              </w:rPr>
              <w:t>Շենքերի</w:t>
            </w:r>
            <w:proofErr w:type="spellEnd"/>
            <w:r w:rsidRPr="006D78A0">
              <w:rPr>
                <w:rFonts w:ascii="GHEA Grapalat" w:hAnsi="GHEA Grapalat"/>
                <w:sz w:val="20"/>
              </w:rPr>
              <w:t xml:space="preserve"> </w:t>
            </w:r>
            <w:proofErr w:type="spellStart"/>
            <w:r w:rsidRPr="006D78A0">
              <w:rPr>
                <w:rFonts w:ascii="GHEA Grapalat" w:hAnsi="GHEA Grapalat"/>
                <w:sz w:val="20"/>
              </w:rPr>
              <w:t>արտաքին</w:t>
            </w:r>
            <w:proofErr w:type="spellEnd"/>
            <w:r w:rsidRPr="006D78A0">
              <w:rPr>
                <w:rFonts w:ascii="GHEA Grapalat" w:hAnsi="GHEA Grapalat"/>
                <w:sz w:val="20"/>
              </w:rPr>
              <w:t xml:space="preserve"> </w:t>
            </w:r>
            <w:proofErr w:type="spellStart"/>
            <w:r w:rsidRPr="006D78A0">
              <w:rPr>
                <w:rFonts w:ascii="GHEA Grapalat" w:hAnsi="GHEA Grapalat"/>
                <w:sz w:val="20"/>
              </w:rPr>
              <w:t>հրդեհաշիջման</w:t>
            </w:r>
            <w:proofErr w:type="spellEnd"/>
            <w:r w:rsidRPr="006D78A0">
              <w:rPr>
                <w:rFonts w:ascii="GHEA Grapalat" w:hAnsi="GHEA Grapalat"/>
                <w:sz w:val="20"/>
              </w:rPr>
              <w:t xml:space="preserve"> </w:t>
            </w:r>
            <w:proofErr w:type="spellStart"/>
            <w:r w:rsidRPr="006D78A0">
              <w:rPr>
                <w:rFonts w:ascii="GHEA Grapalat" w:hAnsi="GHEA Grapalat"/>
                <w:sz w:val="20"/>
              </w:rPr>
              <w:t>ջրի</w:t>
            </w:r>
            <w:proofErr w:type="spellEnd"/>
            <w:r w:rsidRPr="006D78A0">
              <w:rPr>
                <w:rFonts w:ascii="GHEA Grapalat" w:hAnsi="GHEA Grapalat"/>
                <w:sz w:val="20"/>
              </w:rPr>
              <w:t xml:space="preserve"> </w:t>
            </w:r>
            <w:proofErr w:type="spellStart"/>
            <w:r w:rsidRPr="006D78A0">
              <w:rPr>
                <w:rFonts w:ascii="GHEA Grapalat" w:hAnsi="GHEA Grapalat"/>
                <w:sz w:val="20"/>
              </w:rPr>
              <w:t>ծախսը</w:t>
            </w:r>
            <w:proofErr w:type="spellEnd"/>
            <w:r w:rsidRPr="006D78A0">
              <w:rPr>
                <w:rFonts w:ascii="GHEA Grapalat" w:hAnsi="GHEA Grapalat"/>
                <w:sz w:val="20"/>
              </w:rPr>
              <w:t xml:space="preserve"> </w:t>
            </w:r>
            <w:proofErr w:type="spellStart"/>
            <w:r w:rsidRPr="006D78A0">
              <w:rPr>
                <w:rFonts w:ascii="GHEA Grapalat" w:hAnsi="GHEA Grapalat"/>
                <w:sz w:val="20"/>
              </w:rPr>
              <w:t>ավտոկայանատեղերի</w:t>
            </w:r>
            <w:proofErr w:type="spellEnd"/>
            <w:r w:rsidRPr="006D78A0">
              <w:rPr>
                <w:rFonts w:ascii="GHEA Grapalat" w:hAnsi="GHEA Grapalat"/>
                <w:sz w:val="20"/>
              </w:rPr>
              <w:t xml:space="preserve"> </w:t>
            </w:r>
            <w:proofErr w:type="spellStart"/>
            <w:r w:rsidRPr="006D78A0">
              <w:rPr>
                <w:rFonts w:ascii="GHEA Grapalat" w:hAnsi="GHEA Grapalat"/>
                <w:sz w:val="20"/>
              </w:rPr>
              <w:t>մեկ</w:t>
            </w:r>
            <w:proofErr w:type="spellEnd"/>
            <w:r w:rsidRPr="006D78A0">
              <w:rPr>
                <w:rFonts w:ascii="GHEA Grapalat" w:hAnsi="GHEA Grapalat"/>
                <w:sz w:val="20"/>
              </w:rPr>
              <w:t xml:space="preserve"> </w:t>
            </w:r>
            <w:proofErr w:type="spellStart"/>
            <w:r w:rsidRPr="006D78A0">
              <w:rPr>
                <w:rFonts w:ascii="GHEA Grapalat" w:hAnsi="GHEA Grapalat"/>
                <w:sz w:val="20"/>
              </w:rPr>
              <w:t>հրդեհի</w:t>
            </w:r>
            <w:proofErr w:type="spellEnd"/>
            <w:r w:rsidRPr="006D78A0">
              <w:rPr>
                <w:rFonts w:ascii="GHEA Grapalat" w:hAnsi="GHEA Grapalat"/>
                <w:sz w:val="20"/>
              </w:rPr>
              <w:t xml:space="preserve"> </w:t>
            </w:r>
            <w:proofErr w:type="spellStart"/>
            <w:r w:rsidRPr="006D78A0">
              <w:rPr>
                <w:rFonts w:ascii="GHEA Grapalat" w:hAnsi="GHEA Grapalat"/>
                <w:sz w:val="20"/>
              </w:rPr>
              <w:t>համար</w:t>
            </w:r>
            <w:proofErr w:type="spellEnd"/>
            <w:r w:rsidRPr="006D78A0">
              <w:rPr>
                <w:rFonts w:ascii="GHEA Grapalat" w:hAnsi="GHEA Grapalat"/>
                <w:sz w:val="20"/>
              </w:rPr>
              <w:t xml:space="preserve"> (լ/վ)</w:t>
            </w:r>
            <w:r w:rsidRPr="006D78A0">
              <w:rPr>
                <w:rFonts w:ascii="GHEA Grapalat" w:hAnsi="GHEA Grapalat"/>
                <w:sz w:val="20"/>
                <w:lang w:val="hy-AM"/>
              </w:rPr>
              <w:t>,</w:t>
            </w:r>
            <w:r w:rsidRPr="006D78A0">
              <w:rPr>
                <w:rFonts w:ascii="GHEA Grapalat" w:hAnsi="GHEA Grapalat"/>
                <w:sz w:val="20"/>
              </w:rPr>
              <w:t xml:space="preserve"> </w:t>
            </w:r>
            <w:proofErr w:type="spellStart"/>
            <w:r w:rsidRPr="006D78A0">
              <w:rPr>
                <w:rFonts w:ascii="GHEA Grapalat" w:hAnsi="GHEA Grapalat"/>
                <w:sz w:val="20"/>
              </w:rPr>
              <w:t>շենքերի</w:t>
            </w:r>
            <w:proofErr w:type="spellEnd"/>
            <w:r w:rsidRPr="006D78A0">
              <w:rPr>
                <w:rFonts w:ascii="GHEA Grapalat" w:hAnsi="GHEA Grapalat"/>
                <w:sz w:val="20"/>
              </w:rPr>
              <w:t xml:space="preserve"> (</w:t>
            </w:r>
            <w:proofErr w:type="spellStart"/>
            <w:r w:rsidRPr="006D78A0">
              <w:rPr>
                <w:rFonts w:ascii="GHEA Grapalat" w:hAnsi="GHEA Grapalat"/>
                <w:sz w:val="20"/>
              </w:rPr>
              <w:t>հրդեհային</w:t>
            </w:r>
            <w:proofErr w:type="spellEnd"/>
            <w:r w:rsidRPr="006D78A0">
              <w:rPr>
                <w:rFonts w:ascii="GHEA Grapalat" w:hAnsi="GHEA Grapalat"/>
                <w:sz w:val="20"/>
              </w:rPr>
              <w:t xml:space="preserve"> </w:t>
            </w:r>
            <w:proofErr w:type="spellStart"/>
            <w:r w:rsidRPr="006D78A0">
              <w:rPr>
                <w:rFonts w:ascii="GHEA Grapalat" w:hAnsi="GHEA Grapalat"/>
                <w:sz w:val="20"/>
              </w:rPr>
              <w:t>հատվածամասի</w:t>
            </w:r>
            <w:proofErr w:type="spellEnd"/>
            <w:r w:rsidRPr="006D78A0">
              <w:rPr>
                <w:rFonts w:ascii="GHEA Grapalat" w:hAnsi="GHEA Grapalat"/>
                <w:sz w:val="20"/>
              </w:rPr>
              <w:t xml:space="preserve">) </w:t>
            </w:r>
            <w:proofErr w:type="spellStart"/>
            <w:r w:rsidRPr="006D78A0">
              <w:rPr>
                <w:rFonts w:ascii="GHEA Grapalat" w:hAnsi="GHEA Grapalat"/>
                <w:sz w:val="20"/>
              </w:rPr>
              <w:t>ծավալների</w:t>
            </w:r>
            <w:proofErr w:type="spellEnd"/>
            <w:r w:rsidRPr="006D78A0">
              <w:rPr>
                <w:rFonts w:ascii="GHEA Grapalat" w:hAnsi="GHEA Grapalat"/>
                <w:sz w:val="20"/>
              </w:rPr>
              <w:t xml:space="preserve"> </w:t>
            </w:r>
            <w:proofErr w:type="spellStart"/>
            <w:r w:rsidRPr="006D78A0">
              <w:rPr>
                <w:rFonts w:ascii="GHEA Grapalat" w:hAnsi="GHEA Grapalat"/>
                <w:sz w:val="20"/>
              </w:rPr>
              <w:t>դեպքում</w:t>
            </w:r>
            <w:proofErr w:type="spellEnd"/>
            <w:r w:rsidRPr="006D78A0">
              <w:rPr>
                <w:rFonts w:ascii="GHEA Grapalat" w:hAnsi="GHEA Grapalat"/>
                <w:sz w:val="20"/>
              </w:rPr>
              <w:t xml:space="preserve"> (</w:t>
            </w:r>
            <w:proofErr w:type="spellStart"/>
            <w:r w:rsidRPr="006D78A0">
              <w:rPr>
                <w:rFonts w:ascii="GHEA Grapalat" w:hAnsi="GHEA Grapalat"/>
                <w:sz w:val="20"/>
              </w:rPr>
              <w:t>հազ</w:t>
            </w:r>
            <w:proofErr w:type="spellEnd"/>
            <w:r w:rsidRPr="006D78A0">
              <w:rPr>
                <w:rFonts w:ascii="GHEA Grapalat" w:hAnsi="GHEA Grapalat"/>
                <w:sz w:val="20"/>
              </w:rPr>
              <w:t>.</w:t>
            </w:r>
            <w:r w:rsidRPr="006D78A0">
              <w:rPr>
                <w:rFonts w:ascii="GHEA Grapalat" w:hAnsi="GHEA Grapalat"/>
                <w:sz w:val="20"/>
                <w:lang w:val="hy-AM"/>
              </w:rPr>
              <w:t xml:space="preserve"> </w:t>
            </w:r>
            <w:r w:rsidRPr="006D78A0">
              <w:rPr>
                <w:rFonts w:ascii="GHEA Grapalat" w:hAnsi="GHEA Grapalat"/>
                <w:sz w:val="20"/>
              </w:rPr>
              <w:t>մ</w:t>
            </w:r>
            <w:r w:rsidRPr="006D78A0">
              <w:rPr>
                <w:rFonts w:ascii="GHEA Grapalat" w:hAnsi="GHEA Grapalat"/>
                <w:sz w:val="20"/>
                <w:vertAlign w:val="superscript"/>
                <w:lang w:val="hy-AM"/>
              </w:rPr>
              <w:t>3</w:t>
            </w:r>
            <w:r w:rsidRPr="006D78A0">
              <w:rPr>
                <w:rFonts w:ascii="GHEA Grapalat" w:hAnsi="GHEA Grapalat"/>
                <w:sz w:val="20"/>
              </w:rPr>
              <w:t>)</w:t>
            </w:r>
          </w:p>
        </w:tc>
      </w:tr>
      <w:tr w:rsidR="008E7B16" w:rsidRPr="006D78A0" w14:paraId="63CD677C" w14:textId="77777777" w:rsidTr="003E1F34">
        <w:trPr>
          <w:trHeight w:val="108"/>
          <w:jc w:val="center"/>
        </w:trPr>
        <w:tc>
          <w:tcPr>
            <w:tcW w:w="244" w:type="dxa"/>
            <w:vMerge/>
            <w:hideMark/>
          </w:tcPr>
          <w:p w14:paraId="7B54D8BA" w14:textId="77777777" w:rsidR="008E7B16" w:rsidRPr="006D78A0" w:rsidRDefault="008E7B16" w:rsidP="003E1F34">
            <w:pPr>
              <w:spacing w:line="360" w:lineRule="auto"/>
              <w:rPr>
                <w:rFonts w:ascii="GHEA Grapalat" w:hAnsi="GHEA Grapalat"/>
                <w:sz w:val="20"/>
              </w:rPr>
            </w:pPr>
          </w:p>
        </w:tc>
        <w:tc>
          <w:tcPr>
            <w:tcW w:w="1891" w:type="dxa"/>
            <w:vMerge/>
          </w:tcPr>
          <w:p w14:paraId="010B6257" w14:textId="77777777" w:rsidR="008E7B16" w:rsidRPr="006D78A0" w:rsidRDefault="008E7B16" w:rsidP="003E1F34">
            <w:pPr>
              <w:spacing w:line="360" w:lineRule="auto"/>
              <w:rPr>
                <w:rFonts w:ascii="GHEA Grapalat" w:hAnsi="GHEA Grapalat"/>
                <w:sz w:val="20"/>
              </w:rPr>
            </w:pPr>
          </w:p>
        </w:tc>
        <w:tc>
          <w:tcPr>
            <w:tcW w:w="0" w:type="auto"/>
            <w:vMerge/>
            <w:hideMark/>
          </w:tcPr>
          <w:p w14:paraId="2CC8665E" w14:textId="77777777" w:rsidR="008E7B16" w:rsidRPr="006D78A0" w:rsidRDefault="008E7B16" w:rsidP="003E1F34">
            <w:pPr>
              <w:spacing w:line="360" w:lineRule="auto"/>
              <w:rPr>
                <w:rFonts w:ascii="GHEA Grapalat" w:hAnsi="GHEA Grapalat"/>
                <w:sz w:val="20"/>
              </w:rPr>
            </w:pPr>
          </w:p>
        </w:tc>
        <w:tc>
          <w:tcPr>
            <w:tcW w:w="0" w:type="auto"/>
            <w:hideMark/>
          </w:tcPr>
          <w:p w14:paraId="1F0BF7EC" w14:textId="77777777" w:rsidR="008E7B16" w:rsidRPr="006D78A0" w:rsidRDefault="008E7B16" w:rsidP="003E1F34">
            <w:pPr>
              <w:spacing w:before="100" w:beforeAutospacing="1" w:after="100" w:afterAutospacing="1" w:line="360" w:lineRule="auto"/>
              <w:jc w:val="center"/>
              <w:rPr>
                <w:rFonts w:ascii="GHEA Grapalat" w:hAnsi="GHEA Grapalat"/>
                <w:sz w:val="20"/>
              </w:rPr>
            </w:pPr>
            <w:proofErr w:type="spellStart"/>
            <w:r w:rsidRPr="006D78A0">
              <w:rPr>
                <w:rFonts w:ascii="GHEA Grapalat" w:hAnsi="GHEA Grapalat"/>
                <w:sz w:val="20"/>
              </w:rPr>
              <w:t>մինչև</w:t>
            </w:r>
            <w:proofErr w:type="spellEnd"/>
            <w:r w:rsidRPr="006D78A0">
              <w:rPr>
                <w:rFonts w:ascii="GHEA Grapalat" w:hAnsi="GHEA Grapalat"/>
                <w:sz w:val="20"/>
              </w:rPr>
              <w:t xml:space="preserve"> 5</w:t>
            </w:r>
          </w:p>
        </w:tc>
        <w:tc>
          <w:tcPr>
            <w:tcW w:w="0" w:type="auto"/>
            <w:hideMark/>
          </w:tcPr>
          <w:p w14:paraId="2932DA90"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5-ից</w:t>
            </w:r>
            <w:r w:rsidRPr="006D78A0">
              <w:rPr>
                <w:rFonts w:ascii="GHEA Grapalat" w:hAnsi="GHEA Grapalat"/>
                <w:sz w:val="20"/>
              </w:rPr>
              <w:br/>
            </w:r>
            <w:proofErr w:type="spellStart"/>
            <w:r w:rsidRPr="006D78A0">
              <w:rPr>
                <w:rFonts w:ascii="GHEA Grapalat" w:hAnsi="GHEA Grapalat"/>
                <w:sz w:val="20"/>
              </w:rPr>
              <w:t>մինչև</w:t>
            </w:r>
            <w:proofErr w:type="spellEnd"/>
            <w:r w:rsidRPr="006D78A0">
              <w:rPr>
                <w:rFonts w:ascii="GHEA Grapalat" w:hAnsi="GHEA Grapalat"/>
                <w:sz w:val="20"/>
              </w:rPr>
              <w:t xml:space="preserve"> 20</w:t>
            </w:r>
          </w:p>
        </w:tc>
        <w:tc>
          <w:tcPr>
            <w:tcW w:w="0" w:type="auto"/>
            <w:hideMark/>
          </w:tcPr>
          <w:p w14:paraId="1EF77C87"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20-ից</w:t>
            </w:r>
            <w:r w:rsidRPr="006D78A0">
              <w:rPr>
                <w:rFonts w:ascii="GHEA Grapalat" w:hAnsi="GHEA Grapalat"/>
                <w:sz w:val="20"/>
              </w:rPr>
              <w:br/>
            </w:r>
            <w:proofErr w:type="spellStart"/>
            <w:r w:rsidRPr="006D78A0">
              <w:rPr>
                <w:rFonts w:ascii="GHEA Grapalat" w:hAnsi="GHEA Grapalat"/>
                <w:sz w:val="20"/>
              </w:rPr>
              <w:t>մինչև</w:t>
            </w:r>
            <w:proofErr w:type="spellEnd"/>
            <w:r w:rsidRPr="006D78A0">
              <w:rPr>
                <w:rFonts w:ascii="GHEA Grapalat" w:hAnsi="GHEA Grapalat"/>
                <w:sz w:val="20"/>
              </w:rPr>
              <w:t xml:space="preserve"> 50</w:t>
            </w:r>
          </w:p>
        </w:tc>
        <w:tc>
          <w:tcPr>
            <w:tcW w:w="0" w:type="auto"/>
            <w:hideMark/>
          </w:tcPr>
          <w:p w14:paraId="1770F756"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 xml:space="preserve">50-ից </w:t>
            </w:r>
            <w:proofErr w:type="spellStart"/>
            <w:r w:rsidRPr="006D78A0">
              <w:rPr>
                <w:rFonts w:ascii="GHEA Grapalat" w:hAnsi="GHEA Grapalat"/>
                <w:sz w:val="20"/>
              </w:rPr>
              <w:t>ավել</w:t>
            </w:r>
            <w:proofErr w:type="spellEnd"/>
          </w:p>
        </w:tc>
      </w:tr>
      <w:tr w:rsidR="008E7B16" w:rsidRPr="006D78A0" w14:paraId="09AC64DD" w14:textId="77777777" w:rsidTr="003E1F34">
        <w:trPr>
          <w:trHeight w:val="187"/>
          <w:jc w:val="center"/>
        </w:trPr>
        <w:tc>
          <w:tcPr>
            <w:tcW w:w="244" w:type="dxa"/>
            <w:hideMark/>
          </w:tcPr>
          <w:p w14:paraId="5A07DBF2"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1․</w:t>
            </w:r>
          </w:p>
        </w:tc>
        <w:tc>
          <w:tcPr>
            <w:tcW w:w="1891" w:type="dxa"/>
          </w:tcPr>
          <w:p w14:paraId="7A8DB79D"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I, II, III</w:t>
            </w:r>
          </w:p>
        </w:tc>
        <w:tc>
          <w:tcPr>
            <w:tcW w:w="0" w:type="auto"/>
            <w:hideMark/>
          </w:tcPr>
          <w:p w14:paraId="29CA0709"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C0, C1</w:t>
            </w:r>
          </w:p>
        </w:tc>
        <w:tc>
          <w:tcPr>
            <w:tcW w:w="0" w:type="auto"/>
            <w:hideMark/>
          </w:tcPr>
          <w:p w14:paraId="467CA7A1"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10</w:t>
            </w:r>
          </w:p>
        </w:tc>
        <w:tc>
          <w:tcPr>
            <w:tcW w:w="0" w:type="auto"/>
            <w:hideMark/>
          </w:tcPr>
          <w:p w14:paraId="3737B0A4"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15</w:t>
            </w:r>
          </w:p>
        </w:tc>
        <w:tc>
          <w:tcPr>
            <w:tcW w:w="0" w:type="auto"/>
            <w:hideMark/>
          </w:tcPr>
          <w:p w14:paraId="6E8065A8"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20</w:t>
            </w:r>
          </w:p>
        </w:tc>
        <w:tc>
          <w:tcPr>
            <w:tcW w:w="0" w:type="auto"/>
            <w:hideMark/>
          </w:tcPr>
          <w:p w14:paraId="4EC8D551"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30</w:t>
            </w:r>
          </w:p>
        </w:tc>
      </w:tr>
      <w:tr w:rsidR="008E7B16" w:rsidRPr="006D78A0" w14:paraId="311B3F2E" w14:textId="77777777" w:rsidTr="003E1F34">
        <w:trPr>
          <w:trHeight w:val="180"/>
          <w:jc w:val="center"/>
        </w:trPr>
        <w:tc>
          <w:tcPr>
            <w:tcW w:w="244" w:type="dxa"/>
            <w:hideMark/>
          </w:tcPr>
          <w:p w14:paraId="35A61CFF"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2․</w:t>
            </w:r>
          </w:p>
        </w:tc>
        <w:tc>
          <w:tcPr>
            <w:tcW w:w="1891" w:type="dxa"/>
          </w:tcPr>
          <w:p w14:paraId="40B32AA5"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IV</w:t>
            </w:r>
          </w:p>
        </w:tc>
        <w:tc>
          <w:tcPr>
            <w:tcW w:w="0" w:type="auto"/>
            <w:hideMark/>
          </w:tcPr>
          <w:p w14:paraId="3477C4C6"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C0, C1</w:t>
            </w:r>
          </w:p>
        </w:tc>
        <w:tc>
          <w:tcPr>
            <w:tcW w:w="0" w:type="auto"/>
            <w:hideMark/>
          </w:tcPr>
          <w:p w14:paraId="71C4A8AF"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10</w:t>
            </w:r>
          </w:p>
        </w:tc>
        <w:tc>
          <w:tcPr>
            <w:tcW w:w="0" w:type="auto"/>
            <w:hideMark/>
          </w:tcPr>
          <w:p w14:paraId="208829BA"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15</w:t>
            </w:r>
          </w:p>
        </w:tc>
        <w:tc>
          <w:tcPr>
            <w:tcW w:w="0" w:type="auto"/>
            <w:hideMark/>
          </w:tcPr>
          <w:p w14:paraId="22B58AA1"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20</w:t>
            </w:r>
          </w:p>
        </w:tc>
        <w:tc>
          <w:tcPr>
            <w:tcW w:w="0" w:type="auto"/>
            <w:hideMark/>
          </w:tcPr>
          <w:p w14:paraId="299415F6"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sz w:val="20"/>
              </w:rPr>
              <w:t> </w:t>
            </w:r>
          </w:p>
        </w:tc>
      </w:tr>
      <w:tr w:rsidR="008E7B16" w:rsidRPr="006D78A0" w14:paraId="7749682F" w14:textId="77777777" w:rsidTr="003E1F34">
        <w:trPr>
          <w:trHeight w:val="180"/>
          <w:jc w:val="center"/>
        </w:trPr>
        <w:tc>
          <w:tcPr>
            <w:tcW w:w="244" w:type="dxa"/>
            <w:hideMark/>
          </w:tcPr>
          <w:p w14:paraId="7D53A61E"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3․</w:t>
            </w:r>
          </w:p>
        </w:tc>
        <w:tc>
          <w:tcPr>
            <w:tcW w:w="1891" w:type="dxa"/>
          </w:tcPr>
          <w:p w14:paraId="0D18C802"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IV</w:t>
            </w:r>
          </w:p>
        </w:tc>
        <w:tc>
          <w:tcPr>
            <w:tcW w:w="0" w:type="auto"/>
            <w:hideMark/>
          </w:tcPr>
          <w:p w14:paraId="0ABDB8FD"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C2, C3</w:t>
            </w:r>
          </w:p>
        </w:tc>
        <w:tc>
          <w:tcPr>
            <w:tcW w:w="0" w:type="auto"/>
            <w:hideMark/>
          </w:tcPr>
          <w:p w14:paraId="2B6E8798"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20</w:t>
            </w:r>
          </w:p>
        </w:tc>
        <w:tc>
          <w:tcPr>
            <w:tcW w:w="0" w:type="auto"/>
            <w:hideMark/>
          </w:tcPr>
          <w:p w14:paraId="4A54A936"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25</w:t>
            </w:r>
          </w:p>
        </w:tc>
        <w:tc>
          <w:tcPr>
            <w:tcW w:w="0" w:type="auto"/>
            <w:hideMark/>
          </w:tcPr>
          <w:p w14:paraId="2CEC5209"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sz w:val="20"/>
              </w:rPr>
              <w:t> </w:t>
            </w:r>
          </w:p>
        </w:tc>
        <w:tc>
          <w:tcPr>
            <w:tcW w:w="0" w:type="auto"/>
            <w:hideMark/>
          </w:tcPr>
          <w:p w14:paraId="0113FFCF"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sz w:val="20"/>
              </w:rPr>
              <w:t> </w:t>
            </w:r>
          </w:p>
        </w:tc>
      </w:tr>
      <w:tr w:rsidR="008E7B16" w:rsidRPr="006D78A0" w14:paraId="14D6A468" w14:textId="77777777" w:rsidTr="003E1F34">
        <w:trPr>
          <w:trHeight w:val="180"/>
          <w:jc w:val="center"/>
        </w:trPr>
        <w:tc>
          <w:tcPr>
            <w:tcW w:w="244" w:type="dxa"/>
            <w:hideMark/>
          </w:tcPr>
          <w:p w14:paraId="562ED7EC"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4․</w:t>
            </w:r>
          </w:p>
        </w:tc>
        <w:tc>
          <w:tcPr>
            <w:tcW w:w="1891" w:type="dxa"/>
          </w:tcPr>
          <w:p w14:paraId="5E1E600F"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V</w:t>
            </w:r>
          </w:p>
        </w:tc>
        <w:tc>
          <w:tcPr>
            <w:tcW w:w="0" w:type="auto"/>
            <w:hideMark/>
          </w:tcPr>
          <w:p w14:paraId="4E580BCC" w14:textId="77777777" w:rsidR="008E7B16" w:rsidRPr="006D78A0" w:rsidRDefault="008E7B16" w:rsidP="003E1F34">
            <w:pPr>
              <w:spacing w:before="100" w:beforeAutospacing="1" w:after="100" w:afterAutospacing="1" w:line="360" w:lineRule="auto"/>
              <w:jc w:val="center"/>
              <w:rPr>
                <w:rFonts w:ascii="GHEA Grapalat" w:hAnsi="GHEA Grapalat"/>
                <w:sz w:val="20"/>
              </w:rPr>
            </w:pPr>
            <w:proofErr w:type="spellStart"/>
            <w:r w:rsidRPr="006D78A0">
              <w:rPr>
                <w:rFonts w:ascii="GHEA Grapalat" w:hAnsi="GHEA Grapalat"/>
                <w:sz w:val="20"/>
              </w:rPr>
              <w:t>չի</w:t>
            </w:r>
            <w:proofErr w:type="spellEnd"/>
            <w:r w:rsidRPr="006D78A0">
              <w:rPr>
                <w:rFonts w:ascii="GHEA Grapalat" w:hAnsi="GHEA Grapalat"/>
                <w:sz w:val="20"/>
              </w:rPr>
              <w:t xml:space="preserve"> </w:t>
            </w:r>
            <w:proofErr w:type="spellStart"/>
            <w:r w:rsidRPr="006D78A0">
              <w:rPr>
                <w:rFonts w:ascii="GHEA Grapalat" w:hAnsi="GHEA Grapalat"/>
                <w:sz w:val="20"/>
              </w:rPr>
              <w:t>նորմավորվում</w:t>
            </w:r>
            <w:proofErr w:type="spellEnd"/>
          </w:p>
        </w:tc>
        <w:tc>
          <w:tcPr>
            <w:tcW w:w="0" w:type="auto"/>
            <w:hideMark/>
          </w:tcPr>
          <w:p w14:paraId="22C95D9D"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rFonts w:ascii="GHEA Grapalat" w:hAnsi="GHEA Grapalat"/>
                <w:sz w:val="20"/>
              </w:rPr>
              <w:t>20</w:t>
            </w:r>
          </w:p>
        </w:tc>
        <w:tc>
          <w:tcPr>
            <w:tcW w:w="0" w:type="auto"/>
            <w:hideMark/>
          </w:tcPr>
          <w:p w14:paraId="221914F9"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sz w:val="20"/>
              </w:rPr>
              <w:t> </w:t>
            </w:r>
          </w:p>
        </w:tc>
        <w:tc>
          <w:tcPr>
            <w:tcW w:w="0" w:type="auto"/>
            <w:hideMark/>
          </w:tcPr>
          <w:p w14:paraId="37464C21"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sz w:val="20"/>
              </w:rPr>
              <w:t> </w:t>
            </w:r>
          </w:p>
        </w:tc>
        <w:tc>
          <w:tcPr>
            <w:tcW w:w="0" w:type="auto"/>
            <w:hideMark/>
          </w:tcPr>
          <w:p w14:paraId="1EE36642" w14:textId="77777777" w:rsidR="008E7B16" w:rsidRPr="006D78A0" w:rsidRDefault="008E7B16" w:rsidP="003E1F34">
            <w:pPr>
              <w:spacing w:before="100" w:beforeAutospacing="1" w:after="100" w:afterAutospacing="1" w:line="360" w:lineRule="auto"/>
              <w:jc w:val="center"/>
              <w:rPr>
                <w:rFonts w:ascii="GHEA Grapalat" w:hAnsi="GHEA Grapalat"/>
                <w:sz w:val="20"/>
              </w:rPr>
            </w:pPr>
            <w:r w:rsidRPr="006D78A0">
              <w:rPr>
                <w:sz w:val="20"/>
              </w:rPr>
              <w:t> </w:t>
            </w:r>
          </w:p>
        </w:tc>
      </w:tr>
    </w:tbl>
    <w:p w14:paraId="096DE6A0" w14:textId="77777777" w:rsidR="008E7B16" w:rsidRPr="006D78A0" w:rsidRDefault="008E7B16" w:rsidP="008E7B16">
      <w:pPr>
        <w:pStyle w:val="1"/>
        <w:numPr>
          <w:ilvl w:val="0"/>
          <w:numId w:val="0"/>
        </w:numPr>
        <w:tabs>
          <w:tab w:val="left" w:pos="851"/>
        </w:tabs>
        <w:spacing w:before="0" w:after="0"/>
        <w:ind w:left="720"/>
        <w:rPr>
          <w:rFonts w:eastAsia="Tahoma" w:cs="Tahoma"/>
          <w:szCs w:val="24"/>
        </w:rPr>
      </w:pPr>
    </w:p>
    <w:p w14:paraId="58354E7B"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Չջեռուցվող ավտոկայանատեղերում և բաց տիպի ավտոկայանատեղերում, այդ թվում՝ մեքենայացված, ինչպես նաև շենքերի վերնածածկի վրա բաց ավտոկայանատեղի տեղաբաշխման դեպքում ներքին հակահրդեհային ջրամատակարարման համակարգերը պետք է կառուցել</w:t>
      </w:r>
      <w:r w:rsidRPr="006D78A0">
        <w:rPr>
          <w:rFonts w:ascii="Arial" w:hAnsi="Arial" w:cs="Arial"/>
          <w:color w:val="333333"/>
          <w:shd w:val="clear" w:color="auto" w:fill="FFFFFF"/>
        </w:rPr>
        <w:t>` ցամաքախողովակ</w:t>
      </w:r>
      <w:r w:rsidRPr="006D78A0">
        <w:rPr>
          <w:rFonts w:ascii="Sylfaen" w:hAnsi="Sylfaen" w:cs="Arial"/>
          <w:color w:val="333333"/>
          <w:shd w:val="clear" w:color="auto" w:fill="FFFFFF"/>
        </w:rPr>
        <w:t xml:space="preserve"> </w:t>
      </w:r>
      <w:r w:rsidRPr="006D78A0">
        <w:rPr>
          <w:rFonts w:eastAsia="Tahoma" w:cs="Tahoma"/>
          <w:szCs w:val="24"/>
        </w:rPr>
        <w:t>եղանակով՝ 89 մմ տրամագծով դուրս հանված խողովակաոստով, որը պետք է սարքավորված լինի հակադարձ կափույրներով</w:t>
      </w:r>
      <w:r w:rsidRPr="006D78A0">
        <w:rPr>
          <w:rFonts w:eastAsia="Tahoma" w:cs="Tahoma"/>
          <w:color w:val="00B050"/>
          <w:szCs w:val="24"/>
        </w:rPr>
        <w:t xml:space="preserve"> </w:t>
      </w:r>
      <w:r w:rsidRPr="006D78A0">
        <w:rPr>
          <w:rFonts w:eastAsia="Tahoma" w:cs="Tahoma"/>
          <w:szCs w:val="24"/>
        </w:rPr>
        <w:t>և շարժական միացման գլխիկներով` հրշեջ տեխնիկային միացնելու համար:</w:t>
      </w:r>
    </w:p>
    <w:p w14:paraId="1010B40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Յուրաքանչյուր բոքսից դեպի դուրս անմիջական ելքով մեկ և երկհարկանի բոքսային տիպի ավտոկայանատեղերում թույլատրվում է չնախատեսել ներքին հակահրդեհային ջրամատակարարման համակարգ:</w:t>
      </w:r>
    </w:p>
    <w:p w14:paraId="6BD7473C"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Երկու և ավելի հարկերով ստորգետնյա ավտոկայանատեղերում ներքին հակահրդեհային ջրամատակարարման համակարգը և հրդեհաշիջման ավտոմատ սարքավորումները պետք է ունենան դուրս հանված միացման գլխիկներով խողովակաոստ` սարքավորված փականներով և հակադարձ</w:t>
      </w:r>
      <w:r w:rsidRPr="006D78A0">
        <w:rPr>
          <w:rFonts w:eastAsia="Tahoma" w:cs="Tahoma"/>
          <w:color w:val="FF0000"/>
          <w:szCs w:val="24"/>
        </w:rPr>
        <w:t xml:space="preserve"> </w:t>
      </w:r>
      <w:r w:rsidRPr="006D78A0">
        <w:rPr>
          <w:rFonts w:eastAsia="Tahoma" w:cs="Tahoma"/>
          <w:szCs w:val="24"/>
        </w:rPr>
        <w:t>կափույրներով՝ շարժական հրշեջ տեխնիկային միացնելու համար:</w:t>
      </w:r>
    </w:p>
    <w:p w14:paraId="3CD4A8B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Սնուցող ցանցի վրա հրդեհային պոմպերի և հակահրդեհային ջրամատակարարման համակարգի ցանցի միջև պետք է տեղակայել հակադարձ կափույրներ:</w:t>
      </w:r>
    </w:p>
    <w:p w14:paraId="4558EE69"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Երկու և ավելի հարկերով ստորգետնյա ավտոկայանատեղերում ներքին հակահրդեհային ջրամատակարարման համակարգը պետք է կառուցվի այլ ներքին ջրամատակարարման համակարգերից առանձին:</w:t>
      </w:r>
    </w:p>
    <w:p w14:paraId="7FBF16FF"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Բազմահարկ ավտոկայանատեղիները պետք է ապահովված լինեն ջրամեկուսիչ շերտով՝ կեղտաջրերի և այլ հեղուկների ներթափանցման դեմ: Յուրաքանչյուր հարկի հատակների երկայնական և լայնակի թեքությունները, սանդուղքների և ջրահեռացման սարքավորումների տեղադրությունը պետք է նախատեսված լինեն այնպես, որ կանխվի հեղուկների հոսքը դեպի ներքևի հարկեր, թեքահարթակներ, վերելակների հորաններ:</w:t>
      </w:r>
    </w:p>
    <w:p w14:paraId="60E22135" w14:textId="77777777" w:rsidR="008E7B16" w:rsidRPr="006D78A0" w:rsidRDefault="008E7B16" w:rsidP="008E7B16">
      <w:pPr>
        <w:pStyle w:val="1"/>
        <w:numPr>
          <w:ilvl w:val="0"/>
          <w:numId w:val="0"/>
        </w:numPr>
        <w:tabs>
          <w:tab w:val="left" w:pos="851"/>
        </w:tabs>
        <w:spacing w:before="0" w:after="0"/>
        <w:ind w:left="720"/>
        <w:rPr>
          <w:rFonts w:eastAsia="Tahoma" w:cs="Tahoma"/>
          <w:szCs w:val="24"/>
        </w:rPr>
      </w:pPr>
    </w:p>
    <w:p w14:paraId="5E20CFBC" w14:textId="77777777" w:rsidR="008E7B16" w:rsidRPr="006D78A0" w:rsidRDefault="008E7B16" w:rsidP="008E7B16">
      <w:pPr>
        <w:pStyle w:val="ListParagraph"/>
        <w:tabs>
          <w:tab w:val="left" w:pos="0"/>
          <w:tab w:val="left" w:pos="1276"/>
        </w:tabs>
        <w:spacing w:line="360" w:lineRule="auto"/>
        <w:ind w:left="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6</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3</w:t>
      </w:r>
      <w:r w:rsidRPr="006D78A0">
        <w:rPr>
          <w:rFonts w:eastAsia="Arial"/>
          <w:b/>
          <w:bCs/>
          <w:szCs w:val="24"/>
          <w:lang w:val="hy-AM"/>
        </w:rPr>
        <w:t>․</w:t>
      </w:r>
      <w:r w:rsidRPr="006D78A0">
        <w:rPr>
          <w:rFonts w:ascii="GHEA Grapalat" w:eastAsia="Arial" w:hAnsi="GHEA Grapalat" w:cs="Arial"/>
          <w:b/>
          <w:bCs/>
          <w:szCs w:val="24"/>
          <w:lang w:val="hy-AM"/>
        </w:rPr>
        <w:t xml:space="preserve"> ՋԵՌՈՒՑՈՒՄ, ՕԴԱՓՈԽՈՒԹՅՈՒՆ, ՀԱԿԱԾԽԱՅԻՆ ՊԱՇՏՊԱՆՈՒԹՅՈՒՆ</w:t>
      </w:r>
    </w:p>
    <w:p w14:paraId="2BCE4533"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Ավտոկայանատեղերի ջեռուցման, օդափոխության և ծխի դեմ պաշտպանության համակարգերի նախագծման ժամանակ պետք է պահպանվեն </w:t>
      </w:r>
      <w:r>
        <w:rPr>
          <w:rFonts w:eastAsia="Tahoma" w:cs="Tahoma"/>
          <w:szCs w:val="24"/>
        </w:rPr>
        <w:t xml:space="preserve">Հայաստանի Հանրապետության </w:t>
      </w:r>
      <w:r w:rsidRPr="006D78A0">
        <w:rPr>
          <w:rFonts w:eastAsia="Tahoma" w:cs="Tahoma"/>
          <w:szCs w:val="24"/>
        </w:rPr>
        <w:t>քաղաքաշինության նախարարի 2004</w:t>
      </w:r>
      <w:r w:rsidRPr="00C93C4B">
        <w:rPr>
          <w:rFonts w:eastAsia="Tahoma" w:cs="Tahoma"/>
          <w:szCs w:val="24"/>
        </w:rPr>
        <w:t xml:space="preserve"> </w:t>
      </w:r>
      <w:r w:rsidRPr="006D78A0">
        <w:rPr>
          <w:rFonts w:eastAsia="Tahoma" w:cs="Tahoma"/>
          <w:szCs w:val="24"/>
        </w:rPr>
        <w:t xml:space="preserve">թվականի </w:t>
      </w:r>
      <w:r w:rsidRPr="006D78A0">
        <w:rPr>
          <w:rFonts w:eastAsia="Tahoma" w:cs="Tahoma"/>
          <w:szCs w:val="24"/>
        </w:rPr>
        <w:lastRenderedPageBreak/>
        <w:t xml:space="preserve">օգոստոսի 4-ի N 83-Ն հրամանով հաստատված </w:t>
      </w:r>
      <w:r w:rsidRPr="00C93C4B">
        <w:rPr>
          <w:rFonts w:eastAsia="Tahoma" w:cs="Tahoma"/>
          <w:szCs w:val="24"/>
        </w:rPr>
        <w:t>ՀՀ</w:t>
      </w:r>
      <w:r w:rsidRPr="006D78A0">
        <w:rPr>
          <w:szCs w:val="24"/>
        </w:rPr>
        <w:t xml:space="preserve">ՇՆ IV-12.02.01-04 </w:t>
      </w:r>
      <w:r w:rsidRPr="006D78A0">
        <w:rPr>
          <w:rFonts w:cs="Courier New"/>
          <w:szCs w:val="24"/>
        </w:rPr>
        <w:t xml:space="preserve"> շինարարական նորմերի</w:t>
      </w:r>
      <w:r w:rsidRPr="006D78A0">
        <w:rPr>
          <w:rFonts w:eastAsia="Tahoma" w:cs="Tahoma"/>
          <w:szCs w:val="24"/>
        </w:rPr>
        <w:t xml:space="preserve">, </w:t>
      </w:r>
      <w:r>
        <w:rPr>
          <w:rFonts w:eastAsia="Tahoma" w:cs="Tahoma"/>
          <w:szCs w:val="24"/>
        </w:rPr>
        <w:t xml:space="preserve">Հայաստանի Հանրապետության </w:t>
      </w:r>
      <w:r w:rsidRPr="006D78A0">
        <w:rPr>
          <w:bCs/>
          <w:szCs w:val="24"/>
        </w:rPr>
        <w:t>քաղաքաշինության կոմիտեի նախագահի 2025</w:t>
      </w:r>
      <w:r w:rsidRPr="00C93C4B">
        <w:rPr>
          <w:bCs/>
          <w:szCs w:val="24"/>
        </w:rPr>
        <w:t xml:space="preserve"> </w:t>
      </w:r>
      <w:r w:rsidRPr="006D78A0">
        <w:rPr>
          <w:bCs/>
          <w:szCs w:val="24"/>
        </w:rPr>
        <w:t xml:space="preserve">թվականի ապրիլի 14-ի N 10-Ն հրամանով հաստատված </w:t>
      </w:r>
      <w:r w:rsidRPr="00C93C4B">
        <w:rPr>
          <w:bCs/>
          <w:szCs w:val="24"/>
        </w:rPr>
        <w:t>ՀՀ</w:t>
      </w:r>
      <w:r w:rsidRPr="006D78A0">
        <w:rPr>
          <w:bCs/>
          <w:szCs w:val="24"/>
        </w:rPr>
        <w:t>ՇՆ 43-01-2025 շինարարական նորմերի</w:t>
      </w:r>
      <w:r w:rsidRPr="006D78A0">
        <w:rPr>
          <w:rFonts w:eastAsia="Tahoma" w:cs="Tahoma"/>
          <w:szCs w:val="24"/>
        </w:rPr>
        <w:t xml:space="preserve">, </w:t>
      </w:r>
      <w:r>
        <w:rPr>
          <w:rFonts w:eastAsia="Tahoma" w:cs="Tahoma"/>
          <w:szCs w:val="24"/>
        </w:rPr>
        <w:t xml:space="preserve">Հայաստանի Հանրապետության </w:t>
      </w:r>
      <w:r w:rsidRPr="006D78A0">
        <w:rPr>
          <w:bCs/>
          <w:szCs w:val="24"/>
        </w:rPr>
        <w:t>քաղաքաշինության կոմիտեի նախագահի 2024</w:t>
      </w:r>
      <w:r w:rsidRPr="00C93C4B">
        <w:rPr>
          <w:bCs/>
          <w:szCs w:val="24"/>
        </w:rPr>
        <w:t xml:space="preserve"> </w:t>
      </w:r>
      <w:r w:rsidRPr="006D78A0">
        <w:rPr>
          <w:bCs/>
          <w:szCs w:val="24"/>
        </w:rPr>
        <w:t xml:space="preserve">թվականի փետրվարի 22-ի N10-Ն հրամանով հաստատված </w:t>
      </w:r>
      <w:r w:rsidRPr="00C93C4B">
        <w:rPr>
          <w:bCs/>
          <w:szCs w:val="24"/>
        </w:rPr>
        <w:t>ՀՀ</w:t>
      </w:r>
      <w:r w:rsidRPr="006D78A0">
        <w:rPr>
          <w:bCs/>
          <w:szCs w:val="24"/>
        </w:rPr>
        <w:t>ՇՆ 21-01.01-2024 շինարարական նորմերի</w:t>
      </w:r>
      <w:r w:rsidRPr="006D78A0">
        <w:rPr>
          <w:rFonts w:eastAsia="Tahoma" w:cs="Tahoma"/>
          <w:szCs w:val="24"/>
        </w:rPr>
        <w:t xml:space="preserve"> և սույն շինարարական նորմերի պահանջները:</w:t>
      </w:r>
    </w:p>
    <w:p w14:paraId="2341909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Ավտոկայանատեղերի ջեռուցման, հովացման, օդափոխության, լուսավորության և այլ կայանքները պետք է նախագծված և կառուցված լինեն այնպես, որ դրանց օգտագործման համար պահանջվող էներգիայի քանակը հնարավորինս փոքր լինի՝ հաշվի առնելով տեղանքի կլիմայական պայմանները։</w:t>
      </w:r>
    </w:p>
    <w:p w14:paraId="2553D8C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Մինչև 25 մարդատար ավտոմոբիլ տարողությամբ չջեռուցվող ավտոտնակներում մեկ արտաքին դարպասից ժամում ոչ ավելի, քան երկու ավտոմոբիլի մուտքի կամ ելքի դեպքում</w:t>
      </w:r>
      <w:r w:rsidRPr="006D78A0">
        <w:rPr>
          <w:rFonts w:eastAsia="Tahoma" w:cs="Tahoma"/>
          <w:i/>
          <w:strike/>
          <w:color w:val="FF0000"/>
          <w:szCs w:val="24"/>
        </w:rPr>
        <w:t xml:space="preserve"> </w:t>
      </w:r>
      <w:r w:rsidRPr="006D78A0">
        <w:rPr>
          <w:rFonts w:eastAsia="Tahoma" w:cs="Tahoma"/>
          <w:szCs w:val="24"/>
        </w:rPr>
        <w:t xml:space="preserve">թույլատրվում է </w:t>
      </w:r>
      <w:r w:rsidRPr="006D78A0">
        <w:rPr>
          <w:rFonts w:eastAsia="Tahoma" w:cs="Tahoma"/>
          <w:iCs/>
          <w:szCs w:val="24"/>
        </w:rPr>
        <w:t xml:space="preserve">իրականացնել </w:t>
      </w:r>
      <w:r w:rsidRPr="006D78A0">
        <w:rPr>
          <w:rFonts w:eastAsia="Tahoma" w:cs="Tahoma"/>
          <w:szCs w:val="24"/>
        </w:rPr>
        <w:t>բնական օդափոխություն:</w:t>
      </w:r>
    </w:p>
    <w:p w14:paraId="1CAF21EE"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Փակ տիպի ավտոկայանատեղերում, ավտոմոբիլների պահման սենքերում պետք է նախատեսել. </w:t>
      </w:r>
    </w:p>
    <w:p w14:paraId="05B57BAF" w14:textId="77777777" w:rsidR="008E7B16" w:rsidRPr="006D78A0" w:rsidRDefault="008E7B16" w:rsidP="008E7B16">
      <w:pPr>
        <w:pStyle w:val="ListParagraph"/>
        <w:numPr>
          <w:ilvl w:val="0"/>
          <w:numId w:val="32"/>
        </w:numPr>
        <w:tabs>
          <w:tab w:val="left" w:pos="0"/>
          <w:tab w:val="left" w:pos="126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ներածման-արտածման օդափոխում՝ վնասակար գազերի արտանետումների նոսրացման և հեռացման համար,</w:t>
      </w:r>
    </w:p>
    <w:p w14:paraId="1E56A259" w14:textId="77777777" w:rsidR="008E7B16" w:rsidRPr="002C0140" w:rsidRDefault="008E7B16" w:rsidP="008E7B16">
      <w:pPr>
        <w:pStyle w:val="ListParagraph"/>
        <w:numPr>
          <w:ilvl w:val="0"/>
          <w:numId w:val="32"/>
        </w:numPr>
        <w:tabs>
          <w:tab w:val="left" w:pos="0"/>
          <w:tab w:val="left" w:pos="1260"/>
        </w:tabs>
        <w:spacing w:after="240" w:line="360" w:lineRule="auto"/>
        <w:jc w:val="both"/>
        <w:rPr>
          <w:rFonts w:ascii="GHEA Grapalat" w:eastAsia="Tahoma" w:hAnsi="GHEA Grapalat" w:cs="Tahoma"/>
          <w:color w:val="000000"/>
          <w:szCs w:val="24"/>
          <w:lang w:val="hy-AM" w:eastAsia="hy-AM"/>
        </w:rPr>
      </w:pPr>
      <w:r w:rsidRPr="002C0140">
        <w:rPr>
          <w:rFonts w:ascii="GHEA Grapalat" w:eastAsia="Tahoma" w:hAnsi="GHEA Grapalat" w:cs="Tahoma"/>
          <w:color w:val="000000"/>
          <w:szCs w:val="24"/>
          <w:lang w:val="hy-AM" w:eastAsia="hy-AM"/>
        </w:rPr>
        <w:t>արտաքին պատերում գտնվող բացվածքներից մեխանիկական դրդմամբ ներհոս օդափոխում չջեռուցվող, փակ տիպի վերգետնյա ավտոկայանատեղերում՝ 18մ-ից ավելի հեռացված գոտիների համար՝ Հայաստանի Հանրապետության քաղաքաշինության նախարարի 2004</w:t>
      </w:r>
      <w:r w:rsidRPr="00C93C4B">
        <w:rPr>
          <w:rFonts w:ascii="GHEA Grapalat" w:eastAsia="Tahoma" w:hAnsi="GHEA Grapalat" w:cs="Tahoma"/>
          <w:color w:val="000000"/>
          <w:szCs w:val="24"/>
          <w:lang w:val="hy-AM" w:eastAsia="hy-AM"/>
        </w:rPr>
        <w:t xml:space="preserve"> </w:t>
      </w:r>
      <w:r w:rsidRPr="002C0140">
        <w:rPr>
          <w:rFonts w:ascii="GHEA Grapalat" w:eastAsia="Tahoma" w:hAnsi="GHEA Grapalat" w:cs="Tahoma"/>
          <w:color w:val="000000"/>
          <w:szCs w:val="24"/>
          <w:lang w:val="hy-AM" w:eastAsia="hy-AM"/>
        </w:rPr>
        <w:t xml:space="preserve">թվականի օգոստոսի 4-ի N 83-Ն հրամանով հաստատված </w:t>
      </w:r>
      <w:r w:rsidRPr="00C93C4B">
        <w:rPr>
          <w:rFonts w:ascii="GHEA Grapalat" w:eastAsia="Tahoma" w:hAnsi="GHEA Grapalat" w:cs="Tahoma"/>
          <w:color w:val="000000"/>
          <w:szCs w:val="24"/>
          <w:lang w:val="hy-AM" w:eastAsia="hy-AM"/>
        </w:rPr>
        <w:t>ՀՀ</w:t>
      </w:r>
      <w:r w:rsidRPr="002C0140">
        <w:rPr>
          <w:rFonts w:ascii="GHEA Grapalat" w:eastAsia="Tahoma" w:hAnsi="GHEA Grapalat" w:cs="Tahoma"/>
          <w:color w:val="000000"/>
          <w:szCs w:val="24"/>
          <w:lang w:val="hy-AM" w:eastAsia="hy-AM"/>
        </w:rPr>
        <w:t xml:space="preserve">ՇՆ IV-12.02.01-04  շինարարական նորմերի համաձայն: </w:t>
      </w:r>
    </w:p>
    <w:p w14:paraId="7C9EE58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Ստորգետնյա ավտոկայանատեղերում յուրաքանչյուր հարկի համար օդափոխման համակարգերը պետք է լինեն առանձին:</w:t>
      </w:r>
      <w:bookmarkStart w:id="15" w:name="_Hlk194170289"/>
    </w:p>
    <w:p w14:paraId="76D86AE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Արտածման օդատարներում, հակահրդեհային պատնեշների հատման տեղերում պետք է տեղակայվեն նորմալ բաց կրակակասեցման կափույրներ:</w:t>
      </w:r>
    </w:p>
    <w:p w14:paraId="6789C0F6"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Հարկի կամ սենքի սահմաններից դուրս պետք է նախատեսել առանձնացված հակահրդեհային պատնեշներով, տարանցիկ օդատարներ՝ EI 30-ից ոչ պակաս հրակայունության սահմանով:</w:t>
      </w:r>
    </w:p>
    <w:p w14:paraId="2ABC7B4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Ծխի հեռացումն անհրաժեշտ է նախատեսել արհեստական դրդմամբ, արտաձիգ հորանների միջոցով:</w:t>
      </w:r>
    </w:p>
    <w:p w14:paraId="1BD136F2"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Թույլատրվում է նախատեսել բնական ծխահեռացում վերնափեղկերի և պատուհանների վերին մասի բացման համար՝ հատակից 2.2 մ և բարձր (հատակից մինչև վերնափեղկերի տակը) և երդիկների բացվածքների բացման համար մեքենայացված շարժաբերներով սարքավորված պատուհաններով և երդիկներով: Այս դեպքում հաշվարկով որոշված բացվող բացվածքների ընդհանուր մակերեսը պետք է լինի ոչ պակաս, քան սենքի մակերեսի 0,2 %, իսկ պատուհաններից մինչև սենքի ամենահեռավոր կետի հեռավորությունը չպետք է գերազանցի 18 մ: </w:t>
      </w:r>
    </w:p>
    <w:p w14:paraId="44359C9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Շենքերում ներկառուցված ավտոկայանատեղերում բացվող բացվածքների միջոցով ծխահեռացում չի թույլատրվում:</w:t>
      </w:r>
    </w:p>
    <w:p w14:paraId="57C4E29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Մինչև երկու հարկանի վերգետնյա ավտոկայանատեղերում և միահարկ ստորգետնյա կայանատեղերում թույլատրվում է արտածման հորանների սարքավորում` բնական արտածմամբ:</w:t>
      </w:r>
    </w:p>
    <w:p w14:paraId="373561E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Մեկուսացված թեքանցներով ավտոկայանատեղերի արտածման հորաններում յուրաքանչյուր հարկում պետք է նախատեսել ծխային կափույրներ: Ծխահեռացման պահանջվող ծախսերը, հորանների և ծխային կափույրների քանակը որոշվում են հաշվարկով՝ </w:t>
      </w:r>
      <w:r>
        <w:rPr>
          <w:rFonts w:eastAsia="Tahoma" w:cs="Tahoma"/>
          <w:szCs w:val="24"/>
        </w:rPr>
        <w:t xml:space="preserve">Հայաստանի Հանրապետության </w:t>
      </w:r>
      <w:r w:rsidRPr="006D78A0">
        <w:rPr>
          <w:rFonts w:eastAsia="Tahoma" w:cs="Tahoma"/>
          <w:szCs w:val="24"/>
        </w:rPr>
        <w:t>քաղաքաշինության նախարարի 2004</w:t>
      </w:r>
      <w:r w:rsidRPr="00C93C4B">
        <w:rPr>
          <w:rFonts w:eastAsia="Tahoma" w:cs="Tahoma"/>
          <w:szCs w:val="24"/>
        </w:rPr>
        <w:t xml:space="preserve"> </w:t>
      </w:r>
      <w:r w:rsidRPr="006D78A0">
        <w:rPr>
          <w:rFonts w:eastAsia="Tahoma" w:cs="Tahoma"/>
          <w:szCs w:val="24"/>
        </w:rPr>
        <w:t xml:space="preserve">թվականի օգոստոսի 4-ի N 83-Ն հրամանով հաստատված </w:t>
      </w:r>
      <w:r w:rsidRPr="00C93C4B">
        <w:rPr>
          <w:rFonts w:eastAsia="Tahoma" w:cs="Tahoma"/>
          <w:szCs w:val="24"/>
        </w:rPr>
        <w:t>ՀՀ</w:t>
      </w:r>
      <w:r w:rsidRPr="006D78A0">
        <w:rPr>
          <w:szCs w:val="24"/>
        </w:rPr>
        <w:t>ՇՆ IV-12.02.01-04 «Ջեռուցում, օդափոխում և օդի լավորակում</w:t>
      </w:r>
      <w:r w:rsidRPr="006D78A0">
        <w:rPr>
          <w:rFonts w:cs="Courier New"/>
          <w:szCs w:val="24"/>
        </w:rPr>
        <w:t>» շինարարական նորմերի</w:t>
      </w:r>
      <w:r w:rsidRPr="006D78A0">
        <w:rPr>
          <w:rFonts w:eastAsia="Tahoma" w:cs="Tahoma"/>
          <w:szCs w:val="24"/>
        </w:rPr>
        <w:t xml:space="preserve"> պահանջների համաձայն:</w:t>
      </w:r>
    </w:p>
    <w:p w14:paraId="15F95A06"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Ստորգետնյա ավտոկայանատեղերում մեկ ծխային հորանին յուրաքանչյուր հարկում թույլատրվում է միացնել 900մ</w:t>
      </w:r>
      <w:r w:rsidRPr="006D78A0">
        <w:rPr>
          <w:rFonts w:eastAsia="Tahoma" w:cs="Tahoma"/>
          <w:szCs w:val="24"/>
          <w:vertAlign w:val="superscript"/>
        </w:rPr>
        <w:t>2</w:t>
      </w:r>
      <w:r w:rsidRPr="006D78A0">
        <w:rPr>
          <w:rFonts w:eastAsia="Tahoma" w:cs="Tahoma"/>
          <w:szCs w:val="24"/>
        </w:rPr>
        <w:t>-ից</w:t>
      </w:r>
      <w:r w:rsidRPr="006D78A0">
        <w:rPr>
          <w:rFonts w:eastAsia="Tahoma" w:cs="Courier New"/>
          <w:szCs w:val="24"/>
        </w:rPr>
        <w:t xml:space="preserve"> </w:t>
      </w:r>
      <w:r w:rsidRPr="006D78A0">
        <w:rPr>
          <w:rFonts w:eastAsia="Tahoma" w:cs="Tahoma"/>
          <w:szCs w:val="24"/>
        </w:rPr>
        <w:t>ոչ ավելի մակերեսով ծխային գոտի:</w:t>
      </w:r>
    </w:p>
    <w:p w14:paraId="19FF44C4"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Ստորգետնյա ավտոկայանատեղերում ծխահեռացումը թեքանցներից կարող է իրականացվել արտաքին պատնեշների և ծածկերի բացվածքների միջով:</w:t>
      </w:r>
    </w:p>
    <w:p w14:paraId="70FDC999"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Արտածման հակածխային օդափոխման համակարգերը նախատեսվում են հրդեհի այրման արգասիքները հեռացնելու համար հարկից (հարկաբաժնից)՝</w:t>
      </w:r>
    </w:p>
    <w:p w14:paraId="532BEDD7" w14:textId="77777777" w:rsidR="008E7B16" w:rsidRPr="006D78A0" w:rsidRDefault="008E7B16" w:rsidP="008E7B16">
      <w:pPr>
        <w:pStyle w:val="ListParagraph"/>
        <w:numPr>
          <w:ilvl w:val="0"/>
          <w:numId w:val="33"/>
        </w:numPr>
        <w:tabs>
          <w:tab w:val="left" w:pos="0"/>
          <w:tab w:val="left" w:pos="126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ավտոմոբիլների պահման սենքերից</w:t>
      </w:r>
      <w:r w:rsidRPr="006D78A0">
        <w:rPr>
          <w:rFonts w:ascii="Cambria Math" w:eastAsia="Tahoma" w:hAnsi="Cambria Math" w:cs="Cambria Math"/>
          <w:szCs w:val="24"/>
          <w:lang w:val="hy-AM"/>
        </w:rPr>
        <w:t>,</w:t>
      </w:r>
    </w:p>
    <w:p w14:paraId="5750234D" w14:textId="77777777" w:rsidR="008E7B16" w:rsidRPr="006D78A0" w:rsidRDefault="008E7B16" w:rsidP="008E7B16">
      <w:pPr>
        <w:pStyle w:val="ListParagraph"/>
        <w:numPr>
          <w:ilvl w:val="0"/>
          <w:numId w:val="33"/>
        </w:numPr>
        <w:tabs>
          <w:tab w:val="left" w:pos="0"/>
          <w:tab w:val="left" w:pos="126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մեկուսացված թեքանցներից:</w:t>
      </w:r>
    </w:p>
    <w:p w14:paraId="386724C7"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Բնակելի և հասարակական շենքերի ստորգետնյա ավտոկայանատեղերի օդափոխության արտանետումները պետք է կազմակերպվեն շենքի ամենաբարձր մասի տանիքի գագաթից՝ 1,5 մ բարձրությամբ:</w:t>
      </w:r>
      <w:bookmarkEnd w:id="15"/>
    </w:p>
    <w:p w14:paraId="67FABE08" w14:textId="77777777" w:rsidR="008E7B16" w:rsidRPr="006D78A0" w:rsidRDefault="008E7B16" w:rsidP="008E7B16">
      <w:pPr>
        <w:pStyle w:val="1"/>
        <w:numPr>
          <w:ilvl w:val="0"/>
          <w:numId w:val="24"/>
        </w:numPr>
        <w:tabs>
          <w:tab w:val="left" w:pos="851"/>
        </w:tabs>
        <w:spacing w:before="0" w:after="0"/>
        <w:rPr>
          <w:szCs w:val="24"/>
        </w:rPr>
      </w:pPr>
      <w:r w:rsidRPr="006D78A0">
        <w:rPr>
          <w:color w:val="auto"/>
          <w:spacing w:val="-6"/>
        </w:rPr>
        <w:lastRenderedPageBreak/>
        <w:t>Բնակելի  և հասարակական շենքերի, մուտքերի  մոտ     գտնվող ստորգետնյա ավտոկայանատեղեի արտանետվող օդափոխման հորանները պետք է բարձրացվեն հարակից շինության ամենաբարձր շենքի տանիքի մակարդակից առնվազն 2 մ բարձրության վրա և պետք է պատրաստված լինեն EI 45 հրակայունության դաս ունեցող չայրվող նյութերից։</w:t>
      </w:r>
    </w:p>
    <w:p w14:paraId="19592DA6" w14:textId="77777777" w:rsidR="008E7B16" w:rsidRPr="006D78A0" w:rsidRDefault="008E7B16" w:rsidP="008E7B16">
      <w:pPr>
        <w:pStyle w:val="1"/>
        <w:numPr>
          <w:ilvl w:val="0"/>
          <w:numId w:val="24"/>
        </w:numPr>
        <w:tabs>
          <w:tab w:val="left" w:pos="851"/>
        </w:tabs>
        <w:spacing w:before="0" w:after="0"/>
        <w:rPr>
          <w:szCs w:val="24"/>
        </w:rPr>
      </w:pPr>
      <w:r w:rsidRPr="006D78A0">
        <w:rPr>
          <w:color w:val="auto"/>
        </w:rPr>
        <w:t>Թույլատրվում է նման հորանները (եթե դա հաստատվում է ՇՄԱԳ նախագծի (Շրջակա միջավայրի վրա ազդեցության գնահատման) շրջանակներում կատարվող հաշվարկներով) երկարացնել շենքի կամ հարակից շենքի ստորին հարկի հատվածի   (ծածկի) մակարդակից ոչ պակաս, քան 3.0 մ բարձրության վրա, եթե բավարարվում է հետևյալ պահանջներից մեկը՝</w:t>
      </w:r>
    </w:p>
    <w:p w14:paraId="0D38ECA2" w14:textId="77777777" w:rsidR="008E7B16" w:rsidRPr="006D78A0" w:rsidRDefault="008E7B16" w:rsidP="008E7B16">
      <w:pPr>
        <w:pStyle w:val="ListParagraph"/>
        <w:numPr>
          <w:ilvl w:val="0"/>
          <w:numId w:val="41"/>
        </w:numPr>
        <w:spacing w:after="200" w:line="360" w:lineRule="auto"/>
        <w:jc w:val="both"/>
        <w:rPr>
          <w:rFonts w:ascii="GHEA Grapalat" w:hAnsi="GHEA Grapalat"/>
          <w:szCs w:val="24"/>
          <w:lang w:val="hy-AM"/>
        </w:rPr>
      </w:pPr>
      <w:r w:rsidRPr="006D78A0">
        <w:rPr>
          <w:rFonts w:ascii="GHEA Grapalat" w:hAnsi="GHEA Grapalat"/>
          <w:szCs w:val="24"/>
          <w:lang w:val="hy-AM"/>
        </w:rPr>
        <w:t>հորանը գտնվում է ոչ պակաս, քան 15.0 մ հեռավորության վրա՝ բարձր շենքից կամ հարակից շենքի հատվածից, մանկական խաղահրապարակներից և մարզահրապարակներից և բնակչության հանգստի վայրերից,</w:t>
      </w:r>
    </w:p>
    <w:p w14:paraId="5BDAC696" w14:textId="77777777" w:rsidR="008E7B16" w:rsidRPr="006D78A0" w:rsidRDefault="008E7B16" w:rsidP="008E7B16">
      <w:pPr>
        <w:pStyle w:val="ListParagraph"/>
        <w:numPr>
          <w:ilvl w:val="0"/>
          <w:numId w:val="41"/>
        </w:numPr>
        <w:spacing w:after="200" w:line="360" w:lineRule="auto"/>
        <w:jc w:val="both"/>
        <w:rPr>
          <w:rFonts w:ascii="GHEA Grapalat" w:hAnsi="GHEA Grapalat"/>
          <w:szCs w:val="24"/>
          <w:lang w:val="hy-AM"/>
        </w:rPr>
      </w:pPr>
      <w:r w:rsidRPr="006D78A0">
        <w:rPr>
          <w:rFonts w:ascii="GHEA Grapalat" w:hAnsi="GHEA Grapalat"/>
          <w:szCs w:val="24"/>
          <w:lang w:val="hy-AM"/>
        </w:rPr>
        <w:t>հարակից   ամենաբարձր շենքը (կամ շենքի սենքը) չպետք է ունենա պատուհաններ, դռներ կամ օդային մուտքեր (բացվածքներ) դեպի ստորին շենքի (սենքի) տանիքի եզրային մասը, որտեղ տեղակայված է ստորգետնյա ավտոտնակի արտանետվող օդափոխության հորանը: Ավելի բարձր շենքը (սենքը) չպետք է գերազանցի ստորին շենքը (սենքը) մեկ հարկից ավելիով:</w:t>
      </w:r>
    </w:p>
    <w:p w14:paraId="73014A1F"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Նման ավտոկայանատեղերի համար մատակարարման օդի ծավալը պետք է լինի 20%-ով պակաս, քան արտանետվող օդի ծավալը։</w:t>
      </w:r>
    </w:p>
    <w:p w14:paraId="13857B1B"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Բնակելի թաղամասերից դուրս գտնվող մուտքերի, ճանապարհների, հրապարակների և տարածքների տակ գտնվող ստորգետնյա ավտոտնակների արտանետվող օդափոխության հորանները պետք է ապահովված լինեն գետնի մակարդակից առնվազն 3 մ բարձրությամբ և տեղակայված լինեն բնակելի և հասարակական վայրերի պատուհաններից, ինչպես նաև երեխաներից առնվազն 15 մ հեռավորության վրա։</w:t>
      </w:r>
    </w:p>
    <w:p w14:paraId="02D06765" w14:textId="77777777" w:rsidR="008E7B16" w:rsidRPr="006D78A0" w:rsidRDefault="008E7B16" w:rsidP="008E7B16">
      <w:pPr>
        <w:pStyle w:val="1"/>
        <w:numPr>
          <w:ilvl w:val="0"/>
          <w:numId w:val="24"/>
        </w:numPr>
        <w:tabs>
          <w:tab w:val="left" w:pos="851"/>
          <w:tab w:val="left" w:pos="993"/>
        </w:tabs>
        <w:spacing w:before="0" w:after="0"/>
        <w:rPr>
          <w:szCs w:val="24"/>
        </w:rPr>
      </w:pPr>
      <w:r w:rsidRPr="006D78A0">
        <w:rPr>
          <w:szCs w:val="24"/>
        </w:rPr>
        <w:t xml:space="preserve">Ստորգետնյա ավտոտնակներից մեխանիկական ծխի արտանետման համակարգի հորանները պետք է լինեն գետնի մակարդակից առնվազն 3.0 մ բարձրության վրա և տեղակայված լինեն բնակելի շենքերի և հասարակական շենքերի ու կառույցների պատուհաններից, ծառերից (2.0 մ կամ ավելի բարձրությամբ բուսականությունից), դյուրավառ կոնստրուկցիաներից (որոնց բարձրությունը գերազանցում է 2.0 մ-ը), մանկական խաղահրապարակներից, մարզահրապարակներից և հանգստի </w:t>
      </w:r>
      <w:r w:rsidRPr="006D78A0">
        <w:rPr>
          <w:szCs w:val="24"/>
        </w:rPr>
        <w:lastRenderedPageBreak/>
        <w:t>գոտիներից առնվազն 15.0 մ հեռավորության վրա։ Միաժամանակ, արտանետվող խողովակները պետք է պաշտպանված լինեն մեխանիկական վնասվածքներից և օտար մարմինների ներթափանցման հնարավորությունից։</w:t>
      </w:r>
    </w:p>
    <w:p w14:paraId="101B441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Ջեռուցվող ավտոկայանատեղերում սենքերի հաշվարկված ջերմաստիճանը պետք է ընդունվի 8 °С -ից ոչ պակաս, իսկ ավտոկայանատեղերում տեղակայված սանհանգույցներում և ավտոլվացման կետերում՝ 18 °С -ից ոչ պակաս։</w:t>
      </w:r>
    </w:p>
    <w:p w14:paraId="010FFB4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Ավտոկայանատեղերի սանդղավանդակներում և վերելակների հորաններում պետք է նախատեսել օդի դիմհար կամ բոլոր հարկերում սարքավորել 1-ին տիպի նախամուտք-անցախուց՝ հրդեհի դեպքում՝ օդի դիմհարով՝</w:t>
      </w:r>
    </w:p>
    <w:p w14:paraId="5D26AF5F" w14:textId="77777777" w:rsidR="008E7B16" w:rsidRPr="006D78A0" w:rsidRDefault="008E7B16" w:rsidP="008E7B16">
      <w:pPr>
        <w:pStyle w:val="ListParagraph"/>
        <w:numPr>
          <w:ilvl w:val="0"/>
          <w:numId w:val="34"/>
        </w:numPr>
        <w:tabs>
          <w:tab w:val="left" w:pos="0"/>
          <w:tab w:val="left" w:pos="142"/>
          <w:tab w:val="left" w:pos="1260"/>
        </w:tabs>
        <w:spacing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երկու և ավելի ստորգետնյա հարկերի դեպքում</w:t>
      </w:r>
      <w:r w:rsidRPr="006D78A0">
        <w:rPr>
          <w:rFonts w:ascii="Cambria Math" w:eastAsia="Tahoma" w:hAnsi="Cambria Math" w:cs="Cambria Math"/>
          <w:szCs w:val="24"/>
          <w:lang w:val="hy-AM"/>
        </w:rPr>
        <w:t>,</w:t>
      </w:r>
    </w:p>
    <w:p w14:paraId="3022C9A6" w14:textId="77777777" w:rsidR="008E7B16" w:rsidRPr="006D78A0" w:rsidRDefault="008E7B16" w:rsidP="008E7B16">
      <w:pPr>
        <w:pStyle w:val="ListParagraph"/>
        <w:numPr>
          <w:ilvl w:val="0"/>
          <w:numId w:val="34"/>
        </w:numPr>
        <w:tabs>
          <w:tab w:val="left" w:pos="0"/>
          <w:tab w:val="left" w:pos="142"/>
          <w:tab w:val="left" w:pos="1260"/>
        </w:tabs>
        <w:spacing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եթե սանդղավանդակները և վերելակները կապում են ավտոկայանատեղերի ստորգետնյա և վերգետնյա մասերը</w:t>
      </w:r>
      <w:r w:rsidRPr="006D78A0">
        <w:rPr>
          <w:rFonts w:ascii="Cambria Math" w:eastAsia="Tahoma" w:hAnsi="Cambria Math" w:cs="Cambria Math"/>
          <w:i/>
          <w:szCs w:val="24"/>
          <w:lang w:val="hy-AM"/>
        </w:rPr>
        <w:t>,</w:t>
      </w:r>
    </w:p>
    <w:p w14:paraId="419EA718" w14:textId="77777777" w:rsidR="008E7B16" w:rsidRPr="006D78A0" w:rsidRDefault="008E7B16" w:rsidP="008E7B16">
      <w:pPr>
        <w:pStyle w:val="ListParagraph"/>
        <w:numPr>
          <w:ilvl w:val="0"/>
          <w:numId w:val="34"/>
        </w:numPr>
        <w:tabs>
          <w:tab w:val="left" w:pos="0"/>
          <w:tab w:val="left" w:pos="142"/>
          <w:tab w:val="left" w:pos="1260"/>
        </w:tabs>
        <w:spacing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եթե սանդղավանդակները և վերելակները կապում են ավտոկայանատեղերը այլ նշանակության շենքերի վերգետնյա հարկերի հետ:</w:t>
      </w:r>
    </w:p>
    <w:p w14:paraId="7E7D09A0"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Հրդեհի դեպքում պետք է նախատեսել համափոխանակ օդափոխման անջատում:</w:t>
      </w:r>
    </w:p>
    <w:p w14:paraId="1DE72B06"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Հակածխային պաշտպանության համակարգերի միացման կարգը (հաջորդականությունը) պետք է նախատեսի արտածման օդափոխության գործարկման առաջանցում (նախքան ներհոսը):</w:t>
      </w:r>
    </w:p>
    <w:p w14:paraId="486A4E3C"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Շենքերում ներկառուցված ավտոկայանատեղերում չի թույլատրվում նախատեսել ընդհանուր սովորական սանդղավանդակներ և ընդհանուր վերելակային հորաններ: Ավտոկայանատեղերի և այլ նշանակության շենքերի գործառական կապի ապահովման համար ավտոկայանատեղի սանդղավանդակների և վերելակային հորանների ելքերը պետք է նախատեսել նշված շենքի հիմնական մուտքի նախասրահում՝ սարքավորելով ավտոկայանատեղի հարկերում 1-ին տիպի նախամուտք-անցախուց` հրդեհի դեպքում՝ օդի դիմհարով: Ավտոկայանատեղի, այլ նշանակության շենքի բոլոր հարկերի հետ հաղորդակցության անհրաժեշտության դեպքում պետք է նախատեսել վերելակային հորանների և սանդղավանդակների հակածխային պաշտպանություն: </w:t>
      </w:r>
    </w:p>
    <w:p w14:paraId="31483175"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Ջեռուցվող ավտոկայանատեղերում, ավտոմոբիլների պահման սենքերում օդի հաշվարկային ջերմաստիճանը պետք է լինի 5</w:t>
      </w:r>
      <w:r w:rsidRPr="006D78A0">
        <w:rPr>
          <w:rFonts w:eastAsia="Tahoma" w:cs="Tahoma"/>
          <w:szCs w:val="24"/>
          <w:vertAlign w:val="superscript"/>
        </w:rPr>
        <w:t>0</w:t>
      </w:r>
      <w:r w:rsidRPr="006D78A0">
        <w:rPr>
          <w:rFonts w:eastAsia="Tahoma" w:cs="Tahoma"/>
          <w:szCs w:val="24"/>
        </w:rPr>
        <w:t>C:</w:t>
      </w:r>
    </w:p>
    <w:p w14:paraId="399E314B"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Չջեռուցվող ավտոկայանատեղերում</w:t>
      </w:r>
      <w:r w:rsidRPr="006D78A0">
        <w:rPr>
          <w:rFonts w:eastAsia="Tahoma" w:cs="Tahoma"/>
          <w:i/>
          <w:szCs w:val="24"/>
        </w:rPr>
        <w:t>,</w:t>
      </w:r>
      <w:r w:rsidRPr="006D78A0">
        <w:rPr>
          <w:rFonts w:eastAsia="Tahoma" w:cs="Tahoma"/>
          <w:szCs w:val="24"/>
        </w:rPr>
        <w:t xml:space="preserve"> ըստ անհրաժեշտության</w:t>
      </w:r>
      <w:r w:rsidRPr="006D78A0">
        <w:rPr>
          <w:rFonts w:eastAsia="Tahoma" w:cs="Tahoma"/>
          <w:i/>
          <w:szCs w:val="24"/>
        </w:rPr>
        <w:t>,</w:t>
      </w:r>
      <w:r w:rsidRPr="006D78A0">
        <w:rPr>
          <w:rFonts w:eastAsia="Tahoma" w:cs="Tahoma"/>
          <w:szCs w:val="24"/>
        </w:rPr>
        <w:t xml:space="preserve"> պետք է նախատեսել օժանդակ սենքերի ջեռուցում:</w:t>
      </w:r>
    </w:p>
    <w:p w14:paraId="04D5D14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Փակ տիպի ավտոկայանատեղերում պետք է նախատեսել CO-ի պարունակության չափման սարքերի և անձնակազմի շուրջօրյա հերթապահության սենքերում՝ CՕ-ի հսկողության համար համապատասխան ազդանշանումով սարքերի տեղակայում:</w:t>
      </w:r>
    </w:p>
    <w:p w14:paraId="19CA722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Հակածխային պաշտպանության համակարգերի կառավարումը պետք է իրականացվի ավտոմատ կերպով՝ հրդեհային ազդասարքերից հեռակառավարմամբ, հակահրդեհային համակարգերի կառավարման կենտրոնական վահանակից, ինչպես նաև ավտոկայանատեղերի հարկերի մուտքերում, հարկերի վրա սանդուղքների հարթակներում (հրդեհային ծորակների պահարաններում) տեղակայված ձեռքի գործարկման կոճակներով կամ մեխանիկական սարքվածքներով: Հրդեհային պաշտպանության համակարգերի տարրերը (փականները, հորանները, օդատարները, կափույրները, ծխընդունման սարքվածքները) պետք է նախատեսել՝ </w:t>
      </w:r>
      <w:r>
        <w:rPr>
          <w:rFonts w:eastAsia="Tahoma" w:cs="Tahoma"/>
          <w:szCs w:val="24"/>
        </w:rPr>
        <w:t xml:space="preserve">Հայաստանի Հանրապետության </w:t>
      </w:r>
      <w:r w:rsidRPr="006D78A0">
        <w:rPr>
          <w:rFonts w:eastAsia="Tahoma" w:cs="Tahoma"/>
          <w:szCs w:val="24"/>
        </w:rPr>
        <w:t>քաղաքաշինության նախարարի 2004</w:t>
      </w:r>
      <w:r w:rsidRPr="00C93C4B">
        <w:rPr>
          <w:rFonts w:eastAsia="Tahoma" w:cs="Tahoma"/>
          <w:szCs w:val="24"/>
        </w:rPr>
        <w:t xml:space="preserve"> </w:t>
      </w:r>
      <w:r w:rsidRPr="006D78A0">
        <w:rPr>
          <w:rFonts w:eastAsia="Tahoma" w:cs="Tahoma"/>
          <w:szCs w:val="24"/>
        </w:rPr>
        <w:t xml:space="preserve">թվականի օգոստոսի 4-ի N 83-Ն հրամանով հաստատված </w:t>
      </w:r>
      <w:r w:rsidRPr="00C93C4B">
        <w:rPr>
          <w:rFonts w:eastAsia="Tahoma" w:cs="Tahoma"/>
          <w:szCs w:val="24"/>
        </w:rPr>
        <w:t>ՀՀ</w:t>
      </w:r>
      <w:r w:rsidRPr="006D78A0">
        <w:rPr>
          <w:szCs w:val="24"/>
        </w:rPr>
        <w:t xml:space="preserve">ՇՆ IV-12.02.01-04 </w:t>
      </w:r>
      <w:r w:rsidRPr="006D78A0">
        <w:rPr>
          <w:rFonts w:cs="Courier New"/>
          <w:szCs w:val="24"/>
        </w:rPr>
        <w:t>շինարարական նորմերի</w:t>
      </w:r>
      <w:r w:rsidRPr="006D78A0">
        <w:rPr>
          <w:rFonts w:eastAsia="Tahoma" w:cs="Tahoma"/>
          <w:szCs w:val="24"/>
        </w:rPr>
        <w:t xml:space="preserve">  համաձայն:  </w:t>
      </w:r>
    </w:p>
    <w:p w14:paraId="06890D9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Հակածխային ներածման-արտածման օդափոխման հիմնական պարամետրերի որոշման դեպքում անհրաժեշտ է հաշվի առնել հետևյալ ելակետային տվյալները՝</w:t>
      </w:r>
    </w:p>
    <w:p w14:paraId="52DB3D22" w14:textId="77777777" w:rsidR="008E7B16" w:rsidRPr="006D78A0" w:rsidRDefault="008E7B16" w:rsidP="008E7B16">
      <w:pPr>
        <w:pStyle w:val="ListParagraph"/>
        <w:numPr>
          <w:ilvl w:val="0"/>
          <w:numId w:val="35"/>
        </w:numPr>
        <w:tabs>
          <w:tab w:val="left" w:pos="0"/>
          <w:tab w:val="left" w:pos="126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ավտոկայանատեղերի հարկաբաժիններում հրդեհի բռնկման ռիսկերը,</w:t>
      </w:r>
    </w:p>
    <w:p w14:paraId="3FC5350B" w14:textId="77777777" w:rsidR="008E7B16" w:rsidRPr="006D78A0" w:rsidRDefault="008E7B16" w:rsidP="008E7B16">
      <w:pPr>
        <w:pStyle w:val="ListParagraph"/>
        <w:numPr>
          <w:ilvl w:val="0"/>
          <w:numId w:val="35"/>
        </w:numPr>
        <w:tabs>
          <w:tab w:val="left" w:pos="0"/>
          <w:tab w:val="left" w:pos="126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հարկաբաժինների հարաչափերը՝ շահագործվող մակերեսը, պատող կոնստրուկցիաների մակերեսը և այլն,</w:t>
      </w:r>
    </w:p>
    <w:p w14:paraId="0B90ABDC" w14:textId="77777777" w:rsidR="008E7B16" w:rsidRPr="006D78A0" w:rsidRDefault="008E7B16" w:rsidP="008E7B16">
      <w:pPr>
        <w:pStyle w:val="ListParagraph"/>
        <w:numPr>
          <w:ilvl w:val="0"/>
          <w:numId w:val="35"/>
        </w:numPr>
        <w:tabs>
          <w:tab w:val="left" w:pos="0"/>
          <w:tab w:val="left" w:pos="126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տեսակարար հրդեհային բեռնվածքը</w:t>
      </w:r>
      <w:r w:rsidRPr="006D78A0">
        <w:rPr>
          <w:rFonts w:ascii="Cambria Math" w:eastAsia="Tahoma" w:hAnsi="Cambria Math" w:cs="Cambria Math"/>
          <w:szCs w:val="24"/>
          <w:lang w:val="hy-AM"/>
        </w:rPr>
        <w:t>,</w:t>
      </w:r>
    </w:p>
    <w:p w14:paraId="481DC7A0" w14:textId="77777777" w:rsidR="008E7B16" w:rsidRPr="006D78A0" w:rsidRDefault="008E7B16" w:rsidP="008E7B16">
      <w:pPr>
        <w:pStyle w:val="ListParagraph"/>
        <w:numPr>
          <w:ilvl w:val="0"/>
          <w:numId w:val="35"/>
        </w:numPr>
        <w:tabs>
          <w:tab w:val="left" w:pos="0"/>
          <w:tab w:val="left" w:pos="126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տարհանման ելքերի բացվածքների դիրքը (հրդեհի բռնկման հարկից մինչև արտաքին ելքերը)</w:t>
      </w:r>
      <w:r w:rsidRPr="006D78A0">
        <w:rPr>
          <w:rFonts w:ascii="Cambria Math" w:eastAsia="Tahoma" w:hAnsi="Cambria Math" w:cs="Cambria Math"/>
          <w:szCs w:val="24"/>
          <w:lang w:val="hy-AM"/>
        </w:rPr>
        <w:t xml:space="preserve"> ,</w:t>
      </w:r>
    </w:p>
    <w:p w14:paraId="39802183" w14:textId="77777777" w:rsidR="008E7B16" w:rsidRPr="006D78A0" w:rsidRDefault="008E7B16" w:rsidP="008E7B16">
      <w:pPr>
        <w:pStyle w:val="ListParagraph"/>
        <w:numPr>
          <w:ilvl w:val="0"/>
          <w:numId w:val="35"/>
        </w:numPr>
        <w:tabs>
          <w:tab w:val="left" w:pos="0"/>
          <w:tab w:val="left" w:pos="126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արտաքին օդի պարամետրերը:</w:t>
      </w:r>
    </w:p>
    <w:p w14:paraId="03927702"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 xml:space="preserve">Հակածխային արտածման օդափոխման համակարգերում  հակահրդեհային (այդ թվում` ծխային) կափույրները պետք է ունենան սահմանված չափի ծխագազաթափանցելիություն՝ </w:t>
      </w:r>
      <w:r>
        <w:rPr>
          <w:rFonts w:eastAsia="Tahoma" w:cs="Tahoma"/>
          <w:szCs w:val="24"/>
        </w:rPr>
        <w:t xml:space="preserve">Հայաստանի Հանրապետության </w:t>
      </w:r>
      <w:r w:rsidRPr="006D78A0">
        <w:rPr>
          <w:rFonts w:eastAsia="Tahoma" w:cs="Tahoma"/>
          <w:szCs w:val="24"/>
        </w:rPr>
        <w:t>քաղաքաշինության նախարարի 2004</w:t>
      </w:r>
      <w:r w:rsidRPr="00C93C4B">
        <w:rPr>
          <w:rFonts w:eastAsia="Tahoma" w:cs="Tahoma"/>
          <w:szCs w:val="24"/>
        </w:rPr>
        <w:t xml:space="preserve"> </w:t>
      </w:r>
      <w:r w:rsidRPr="006D78A0">
        <w:rPr>
          <w:rFonts w:eastAsia="Tahoma" w:cs="Tahoma"/>
          <w:szCs w:val="24"/>
        </w:rPr>
        <w:t xml:space="preserve">թվականի օգոստոսի 4-ի N 83-Ն հրամանով հաստատված </w:t>
      </w:r>
      <w:r w:rsidRPr="00C93C4B">
        <w:rPr>
          <w:rFonts w:eastAsia="Tahoma" w:cs="Tahoma"/>
          <w:szCs w:val="24"/>
        </w:rPr>
        <w:t>ՀՀ</w:t>
      </w:r>
      <w:r w:rsidRPr="006D78A0">
        <w:rPr>
          <w:szCs w:val="24"/>
        </w:rPr>
        <w:t xml:space="preserve">ՇՆ IV-12.02.01-04 </w:t>
      </w:r>
      <w:r w:rsidRPr="006D78A0">
        <w:rPr>
          <w:rFonts w:cs="Courier New"/>
          <w:szCs w:val="24"/>
        </w:rPr>
        <w:t>շինարարական նորմերի</w:t>
      </w:r>
      <w:r w:rsidRPr="006D78A0">
        <w:rPr>
          <w:rFonts w:eastAsia="Tahoma" w:cs="Tahoma"/>
          <w:szCs w:val="24"/>
        </w:rPr>
        <w:t xml:space="preserve"> պահանջների համաձայն: </w:t>
      </w:r>
    </w:p>
    <w:p w14:paraId="24EC4818"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lastRenderedPageBreak/>
        <w:t>Ավտոկայանատեղի պատերին կոնդենսատը կանխելու համար անհրաժեշտ է պահպանել նախագծային ջեռուցման և օդափոխության ռեժիմները:</w:t>
      </w:r>
    </w:p>
    <w:p w14:paraId="17967552"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Ստորգետնյա ավտոկայանատեղում ջերմաստիճանների տարբերությունից կոնդենսատի առաջացումը կանխելու նպատակով անհրաժեշտ է սառչելու խորության չափով շեղակի (վուտի) կիրառմամբ նախատեսել ջերմամեկուսացում՝ պաշտպանիչ շերտով։</w:t>
      </w:r>
    </w:p>
    <w:p w14:paraId="021F91E6" w14:textId="77777777" w:rsidR="008E7B16" w:rsidRPr="006D78A0" w:rsidRDefault="008E7B16" w:rsidP="008E7B16">
      <w:pPr>
        <w:pStyle w:val="1"/>
        <w:numPr>
          <w:ilvl w:val="0"/>
          <w:numId w:val="0"/>
        </w:numPr>
        <w:tabs>
          <w:tab w:val="left" w:pos="851"/>
        </w:tabs>
        <w:spacing w:before="0" w:after="0"/>
        <w:ind w:left="720"/>
        <w:rPr>
          <w:rFonts w:eastAsia="Tahoma" w:cs="Tahoma"/>
          <w:szCs w:val="24"/>
        </w:rPr>
      </w:pPr>
    </w:p>
    <w:p w14:paraId="102CE67F" w14:textId="77777777" w:rsidR="008E7B16" w:rsidRPr="006D78A0" w:rsidRDefault="008E7B16" w:rsidP="008E7B16">
      <w:pPr>
        <w:pStyle w:val="ListParagraph"/>
        <w:tabs>
          <w:tab w:val="left" w:pos="0"/>
          <w:tab w:val="left" w:pos="1276"/>
        </w:tabs>
        <w:spacing w:after="240" w:line="360" w:lineRule="auto"/>
        <w:ind w:left="0"/>
        <w:jc w:val="center"/>
        <w:rPr>
          <w:rFonts w:ascii="GHEA Grapalat" w:eastAsia="Tahoma" w:hAnsi="GHEA Grapalat" w:cs="Tahoma"/>
          <w:szCs w:val="24"/>
          <w:lang w:val="hy-AM"/>
        </w:rPr>
      </w:pPr>
      <w:r w:rsidRPr="006D78A0">
        <w:rPr>
          <w:rFonts w:ascii="GHEA Grapalat" w:eastAsia="Arial" w:hAnsi="GHEA Grapalat" w:cs="Arial"/>
          <w:b/>
          <w:bCs/>
          <w:szCs w:val="24"/>
          <w:lang w:val="hy-AM"/>
        </w:rPr>
        <w:t>6</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4</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 xml:space="preserve"> ԷԼԵԿՏՐԱՏԵԽՆԻԿԱԿԱՆ ՍԱՐՔԱՎՈՐՈՒՄՆԵՐ</w:t>
      </w:r>
    </w:p>
    <w:p w14:paraId="2593439F" w14:textId="77777777" w:rsidR="008E7B16" w:rsidRPr="006D78A0" w:rsidRDefault="008E7B16" w:rsidP="008E7B16">
      <w:pPr>
        <w:pStyle w:val="1"/>
        <w:numPr>
          <w:ilvl w:val="0"/>
          <w:numId w:val="24"/>
        </w:numPr>
        <w:tabs>
          <w:tab w:val="left" w:pos="851"/>
        </w:tabs>
        <w:spacing w:before="0" w:after="0"/>
        <w:rPr>
          <w:szCs w:val="24"/>
        </w:rPr>
      </w:pPr>
      <w:bookmarkStart w:id="16" w:name="_Hlk193614544"/>
      <w:r w:rsidRPr="006D78A0">
        <w:rPr>
          <w:szCs w:val="24"/>
        </w:rPr>
        <w:t xml:space="preserve">Ավտոկայանատեղերի էլեկտրատեխնիկական սարքվածքները պետք է նախատեսվեն՝  </w:t>
      </w:r>
      <w:r>
        <w:rPr>
          <w:rFonts w:eastAsia="Tahoma" w:cs="Tahoma"/>
          <w:szCs w:val="24"/>
        </w:rPr>
        <w:t xml:space="preserve">Հայաստանի Հանրապետության </w:t>
      </w:r>
      <w:r w:rsidRPr="006D78A0">
        <w:rPr>
          <w:szCs w:val="24"/>
        </w:rPr>
        <w:t>կառավարության 2023</w:t>
      </w:r>
      <w:r w:rsidRPr="00C93C4B">
        <w:rPr>
          <w:szCs w:val="24"/>
        </w:rPr>
        <w:t xml:space="preserve"> </w:t>
      </w:r>
      <w:r w:rsidRPr="006D78A0">
        <w:rPr>
          <w:szCs w:val="24"/>
        </w:rPr>
        <w:t>թվականի ապրիլի 21-ի N592-Ն որոշմամբ հաստատված «</w:t>
      </w:r>
      <w:r w:rsidRPr="006D78A0">
        <w:rPr>
          <w:bCs/>
          <w:szCs w:val="24"/>
          <w:lang w:eastAsia="en-US"/>
        </w:rPr>
        <w:t>Էլեկտրատեղակայանքների սարքվածքի կանոններ</w:t>
      </w:r>
      <w:r w:rsidRPr="006D78A0">
        <w:rPr>
          <w:bCs/>
          <w:szCs w:val="24"/>
        </w:rPr>
        <w:t>»-ի պահպանմամբ</w:t>
      </w:r>
      <w:r w:rsidRPr="006D78A0">
        <w:rPr>
          <w:szCs w:val="24"/>
        </w:rPr>
        <w:t xml:space="preserve">: </w:t>
      </w:r>
    </w:p>
    <w:p w14:paraId="1D95FF0F"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Հրդեհաշիջման սարքերի (հրդեհային պոմպեր, էլեկտրական շարժիչով հրդեհամարիչ փականներ, հրդեհային ազդանշանային համակարգեր, հրդեհաշիջման համակարգեր, հրդեհաշիջման համակարգեր, հրդեհաշիջման համակարգեր, հրդեհային ջրատարների էլեկտրական փականներ, CO կոնցենտրացիայի դետեկտորներ, վթարային լուսավորություն, ծխի օդափոխման համակարգեր, հրշեջ բաժանմունքների տեղափոխման համար նախատեսված վերելակներ) էլեկտրամատակարարումը պետք է իրականացվի 1-ին հուսալիության կատեգորիայի համաձայն: Վերելակների և այլ մեքենայացված սարքերի էլեկտրական շարժիչները շարժվող մեքենաների համար, դարպասների բացման մեխանիզմների էլեկտրական շարժիչները առանց ձեռքի շարժիչի պետք է իրականացվեն 2-րդ հուսալիության կատեգորիայի համաձայն: Տեխնոլոգիական սարքավորումների մնացած սպառողները՝ 3-րդ հուսալիության կատեգորիայի համաձայն:</w:t>
      </w:r>
    </w:p>
    <w:p w14:paraId="1E66A331"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Հրդեհային պաշտպանության համակարգերը սնուցող մալուխային գծերը պետք է պատրաստված լինեն պղնձե միջուկներով հրակայուն մալուխներից: Դրանց օգտագործումը այլ էլեկտրական ընդունիչների համար թույլատրելի չէ:</w:t>
      </w:r>
    </w:p>
    <w:p w14:paraId="628F3FE1" w14:textId="77777777" w:rsidR="008E7B16" w:rsidRPr="006D78A0" w:rsidRDefault="008E7B16" w:rsidP="008E7B16">
      <w:pPr>
        <w:pStyle w:val="1"/>
        <w:numPr>
          <w:ilvl w:val="0"/>
          <w:numId w:val="24"/>
        </w:numPr>
        <w:tabs>
          <w:tab w:val="left" w:pos="851"/>
        </w:tabs>
        <w:spacing w:before="0" w:after="0"/>
        <w:rPr>
          <w:szCs w:val="24"/>
        </w:rPr>
      </w:pPr>
      <w:r w:rsidRPr="006D78A0">
        <w:rPr>
          <w:szCs w:val="24"/>
        </w:rPr>
        <w:t>Ստորգետնյա ավտոկայանատեղերում պետք է կիրառել այրում չտարածող պատյաններով էլեկտրական մալուխներ:</w:t>
      </w:r>
    </w:p>
    <w:p w14:paraId="2C92739B" w14:textId="77777777" w:rsidR="008E7B16" w:rsidRPr="006D78A0" w:rsidRDefault="008E7B16" w:rsidP="008E7B16">
      <w:pPr>
        <w:pStyle w:val="1"/>
        <w:numPr>
          <w:ilvl w:val="0"/>
          <w:numId w:val="24"/>
        </w:numPr>
        <w:tabs>
          <w:tab w:val="left" w:pos="851"/>
        </w:tabs>
        <w:spacing w:before="0" w:after="0"/>
        <w:rPr>
          <w:szCs w:val="24"/>
        </w:rPr>
      </w:pPr>
      <w:r w:rsidRPr="006D78A0">
        <w:rPr>
          <w:rFonts w:eastAsia="Tahoma" w:cs="Tahoma"/>
          <w:szCs w:val="24"/>
        </w:rPr>
        <w:t>Հրդեհային պաշտպանության մալուխային գծերը և էլեկտրական լարերը հրդեհային պայմաններում իրենց գործառույթները կատարելու համար պետք է գործունակ մնան հաշվարկային անհրաժեշտ ժամանակահատվածում:</w:t>
      </w:r>
    </w:p>
    <w:p w14:paraId="0969C51F"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lastRenderedPageBreak/>
        <w:t>Հակահրդեհային սարքվածքները սնուցող էլեկտրամալուխները պետք է անմիջականորեն միացվեն շենքերի (շինությունների) ներս մտցված վահանակներին:</w:t>
      </w:r>
    </w:p>
    <w:p w14:paraId="39BBF880"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Էլեկտրամոբիլների և հիբրիդային ավտոմոբիլների լիցքավորող սարքին միացումը պետք է իրականացվի անվտանգություն ապահովող ընթացակարգով։</w:t>
      </w:r>
    </w:p>
    <w:p w14:paraId="7B390FDA"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Պետք է ընդունել, որ բնականոն շահագործման ժամանակ յուրաքանչյուր լիցքավորման սարք սպառում է անվանական հոսանք։ Քանի որ էլեկտրամոբիլների լիցքավորման կայանի բոլոր լիցքավորման սարքերը կարող են օգտագործվել միաժամանակ, ապա սնուցման ցանցի ընդհանրական բեռնվածքի գործակիցը պետք է ընդունել 1։</w:t>
      </w:r>
    </w:p>
    <w:p w14:paraId="572217BA"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 xml:space="preserve">Լիցքավորման գործընթացի եղանակից և գործառնական կիրառման նշանակությունից կախված՝ լիցքավորման գործողությունն իրականացվում է </w:t>
      </w:r>
      <w:r>
        <w:rPr>
          <w:rFonts w:eastAsia="Tahoma" w:cs="Tahoma"/>
          <w:szCs w:val="24"/>
        </w:rPr>
        <w:t xml:space="preserve">Հայաստանի Հանրապետության </w:t>
      </w:r>
      <w:r w:rsidRPr="006D78A0">
        <w:rPr>
          <w:bCs/>
          <w:szCs w:val="24"/>
        </w:rPr>
        <w:t>քաղաքաշինության կոմիտեի նախագահի 2025</w:t>
      </w:r>
      <w:r w:rsidRPr="00C93C4B">
        <w:rPr>
          <w:bCs/>
          <w:szCs w:val="24"/>
        </w:rPr>
        <w:t xml:space="preserve"> </w:t>
      </w:r>
      <w:r w:rsidRPr="006D78A0">
        <w:rPr>
          <w:bCs/>
          <w:szCs w:val="24"/>
        </w:rPr>
        <w:t xml:space="preserve">թվականի ապրիլի 14-ի N 10-Ն  հրամանով հաստատված </w:t>
      </w:r>
      <w:r w:rsidRPr="00C93C4B">
        <w:rPr>
          <w:bCs/>
          <w:szCs w:val="24"/>
        </w:rPr>
        <w:t>ՀՀ</w:t>
      </w:r>
      <w:r w:rsidRPr="006D78A0">
        <w:rPr>
          <w:bCs/>
          <w:szCs w:val="24"/>
        </w:rPr>
        <w:t xml:space="preserve">ՇՆ 43-01-2025 շինարարական նորմերի պահանջների </w:t>
      </w:r>
      <w:r w:rsidRPr="006D78A0">
        <w:rPr>
          <w:szCs w:val="24"/>
        </w:rPr>
        <w:t>համաձայն։</w:t>
      </w:r>
    </w:p>
    <w:p w14:paraId="51F52C63"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Ավտոկայանատեղերի և բաց կայանատեղերի լուսավորությունը պետք է նախատեսել</w:t>
      </w:r>
      <w:r w:rsidRPr="006D78A0">
        <w:rPr>
          <w:rFonts w:eastAsia="Tahoma" w:cs="Tahoma"/>
          <w:szCs w:val="24"/>
        </w:rPr>
        <w:t xml:space="preserve"> </w:t>
      </w:r>
      <w:r>
        <w:rPr>
          <w:rFonts w:eastAsia="Tahoma" w:cs="Tahoma"/>
          <w:szCs w:val="24"/>
        </w:rPr>
        <w:t xml:space="preserve">Հայաստանի Հանրապետության </w:t>
      </w:r>
      <w:r w:rsidRPr="006D78A0">
        <w:rPr>
          <w:rFonts w:eastAsia="Tahoma" w:cs="Tahoma"/>
          <w:szCs w:val="24"/>
        </w:rPr>
        <w:t>քաղաքաշինության պետական կոմիտեի նախագահի 2017</w:t>
      </w:r>
      <w:r w:rsidRPr="00C93C4B">
        <w:rPr>
          <w:rFonts w:eastAsia="Tahoma" w:cs="Tahoma"/>
          <w:szCs w:val="24"/>
        </w:rPr>
        <w:t xml:space="preserve"> </w:t>
      </w:r>
      <w:r w:rsidRPr="006D78A0">
        <w:rPr>
          <w:rFonts w:eastAsia="Tahoma" w:cs="Tahoma"/>
          <w:szCs w:val="24"/>
        </w:rPr>
        <w:t xml:space="preserve">թվականի ապրիլի 13-ի N 56-Ն հրամանով հաստատված </w:t>
      </w:r>
      <w:r w:rsidRPr="00C93C4B">
        <w:rPr>
          <w:rFonts w:eastAsia="Tahoma" w:cs="Tahoma"/>
          <w:szCs w:val="24"/>
        </w:rPr>
        <w:t>ՀՀ</w:t>
      </w:r>
      <w:r w:rsidRPr="006D78A0">
        <w:rPr>
          <w:bCs/>
          <w:szCs w:val="24"/>
        </w:rPr>
        <w:t>ՇՆ 22-03-2017</w:t>
      </w:r>
      <w:r w:rsidRPr="006D78A0">
        <w:rPr>
          <w:b/>
          <w:bCs/>
          <w:szCs w:val="24"/>
        </w:rPr>
        <w:t xml:space="preserve"> </w:t>
      </w:r>
      <w:r w:rsidRPr="006D78A0">
        <w:rPr>
          <w:bCs/>
          <w:szCs w:val="24"/>
        </w:rPr>
        <w:t xml:space="preserve">շինարարական </w:t>
      </w:r>
      <w:r w:rsidRPr="006D78A0">
        <w:rPr>
          <w:rFonts w:eastAsia="Tahoma" w:cs="Tahoma"/>
          <w:szCs w:val="24"/>
        </w:rPr>
        <w:t>նորմերի համաձայն</w:t>
      </w:r>
      <w:r w:rsidRPr="006D78A0">
        <w:rPr>
          <w:szCs w:val="24"/>
        </w:rPr>
        <w:t>:</w:t>
      </w:r>
    </w:p>
    <w:p w14:paraId="45B4A86F"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Փակ տիպի ավտոկայանատեղերում՝ յուրաքանչյուր հարկի մուտքի մոտ, պետք է տեղակայվեն վարդակներ՝ միացված I կարգի էլեկտրամատակարարման ցանցին` էլեկտրաֆիկացված հրդեհատեխնիկական սարքավորանքների օգտագործման հնարավորության համար:</w:t>
      </w:r>
    </w:p>
    <w:p w14:paraId="3EAE7554"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 xml:space="preserve">Արտակարգ (տարհանման) լուսավորության ցանցը պետք է միացված լինի յուրաքանչյուր հարկի «ելքի» լուսային ցուցիչներին և տրանսպորտային միջոցների երթևեկության երթուղիների ցուցիչներին, հրդեհային սարքավորումների միացման համար նախատեսված </w:t>
      </w:r>
      <w:r w:rsidRPr="002C0140">
        <w:t>ազդասարքերի</w:t>
      </w:r>
      <w:r w:rsidRPr="006D78A0">
        <w:rPr>
          <w:szCs w:val="24"/>
        </w:rPr>
        <w:t xml:space="preserve"> տեղադրման վայրերին, ներքին հրդեհային հիդրանտներին և հրդեհաշիջման սարքերին, ինչպես նաև ավտոտնակի ճակատային մասում գտնվող արտաքին հիդրանտներին:</w:t>
      </w:r>
    </w:p>
    <w:p w14:paraId="45D7EA89"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Ուղղորդող նշանները տեղադրվում են շրջադարձերի, թեքության փոփոխությունների, թեքահարթակների, հարկերի մուտքերի, հարկերից մուտքերի և ելքերի, ինչպես նաև աստիճանավանդակների մոտ։</w:t>
      </w:r>
    </w:p>
    <w:p w14:paraId="074D6D81"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lastRenderedPageBreak/>
        <w:t>Ուղղորդող նշանները տեղադրվում են հատակից 2.5 մետր բարձրության վրա՝ տարհանման երթուղիների և տրանսպորտային միջոցների մուտքի ճանապարհների ցանկացած կետից տեսանելիության հստակ գծի վրա։</w:t>
      </w:r>
    </w:p>
    <w:p w14:paraId="406E9846"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 xml:space="preserve">Ավտոկայանատեղի  շանթապաշտպանությունը պետք է ապահովվի </w:t>
      </w:r>
      <w:r>
        <w:rPr>
          <w:szCs w:val="24"/>
        </w:rPr>
        <w:t>ԳՕՍՏ  34696-2020</w:t>
      </w:r>
      <w:r w:rsidRPr="008D6ACE">
        <w:t xml:space="preserve"> </w:t>
      </w:r>
      <w:r w:rsidRPr="006D78A0">
        <w:rPr>
          <w:szCs w:val="24"/>
        </w:rPr>
        <w:t>«</w:t>
      </w:r>
      <w:r w:rsidRPr="008D6ACE">
        <w:rPr>
          <w:color w:val="auto"/>
          <w:szCs w:val="24"/>
        </w:rPr>
        <w:t>Շանթապաշտպանություն. Շինությունների և բաց գոտիների պաշտպանություն կայծակից ստրիմերային էմիսիայով շանթարգելների միջոցով</w:t>
      </w:r>
      <w:r w:rsidRPr="006D78A0">
        <w:rPr>
          <w:szCs w:val="24"/>
        </w:rPr>
        <w:t>»</w:t>
      </w:r>
      <w:r>
        <w:rPr>
          <w:szCs w:val="24"/>
        </w:rPr>
        <w:t xml:space="preserve"> </w:t>
      </w:r>
      <w:r w:rsidRPr="006D78A0">
        <w:rPr>
          <w:szCs w:val="24"/>
        </w:rPr>
        <w:t>պահանջներին համապատասխան:</w:t>
      </w:r>
    </w:p>
    <w:p w14:paraId="6DD487EC"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Ավտոկայանատեղերի տարածքներում տեղադրված լու</w:t>
      </w:r>
      <w:r w:rsidRPr="006D78A0">
        <w:rPr>
          <w:szCs w:val="24"/>
        </w:rPr>
        <w:softHyphen/>
        <w:t>սավորող սարքերը պետք է ունենան այդ տարածքներին հարող փողոցներով և ճա</w:t>
      </w:r>
      <w:r w:rsidRPr="006D78A0">
        <w:rPr>
          <w:szCs w:val="24"/>
        </w:rPr>
        <w:softHyphen/>
        <w:t>նա</w:t>
      </w:r>
      <w:r w:rsidRPr="006D78A0">
        <w:rPr>
          <w:szCs w:val="24"/>
        </w:rPr>
        <w:softHyphen/>
        <w:t>պարհներով երթևեկող ավտոմոբիլի վարորդի ուղղությամբ լույսի այնպիսի ուժգնություն, որը կազմում է այդ սարքերի լուսային հոսքի 1 կլմ-ին ընկնող առնվազն 30 կդ։ Չի թույլատրվում հենասյուների և կառույցների տանիքներին ու շվաքարաններին տե</w:t>
      </w:r>
      <w:r w:rsidRPr="006D78A0">
        <w:rPr>
          <w:szCs w:val="24"/>
        </w:rPr>
        <w:softHyphen/>
        <w:t>ղա</w:t>
      </w:r>
      <w:r w:rsidRPr="006D78A0">
        <w:rPr>
          <w:szCs w:val="24"/>
        </w:rPr>
        <w:softHyphen/>
        <w:t>դրված լուսարձակներն ուղղորդել փողոցի կամ ճանապարհի երթևեկելի մասի վրա։</w:t>
      </w:r>
      <w:bookmarkEnd w:id="16"/>
    </w:p>
    <w:p w14:paraId="0D6F686A"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Ցածր ածխածնային զարգացման, ջերմոցային ազդեցությունը նվազեցնելու և էներգաարդյունավետությունը խթանելու նպատակով բաց ավտոկայանատեղերում պարտադիր կարգով պետք է տեղադրվեն էլեկտրամոբիլների արագ լիցքավորման սարքեր։</w:t>
      </w:r>
    </w:p>
    <w:p w14:paraId="060571C5"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Ծածկերը հատող մալուխային ցանցերը պետք է տեղադրվեն մետաղական խողովակներում կամ EI45-ից ոչ պակաս հրակայունության սահմանով հաղորդակցուղիների որմնախորշերում:</w:t>
      </w:r>
    </w:p>
    <w:p w14:paraId="19EA3C14"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 xml:space="preserve">Արագընթաց լիցքավորման համար պետք է օգտագործել հատուկ լիցքավորման սարքվածքներ, որոնք գործում են բարձր լարման հոսանքի մակարդակներում։ </w:t>
      </w:r>
    </w:p>
    <w:p w14:paraId="4A0F96DE"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Էլեկտրամոբիլների և հիբրիդային ավտոմոբիլների լիցքավորման համար օգտագործվող էլեկտրական սարքավորումների պատյանների պաշտպանության աստիճանը պետք է լինի առնվազն </w:t>
      </w:r>
      <w:r w:rsidRPr="006D78A0">
        <w:rPr>
          <w:rFonts w:eastAsia="Tahoma"/>
          <w:szCs w:val="24"/>
        </w:rPr>
        <w:t>IP44</w:t>
      </w:r>
      <w:r w:rsidRPr="006D78A0">
        <w:rPr>
          <w:rFonts w:eastAsia="Tahoma" w:cs="Tahoma"/>
          <w:szCs w:val="24"/>
        </w:rPr>
        <w:t>։</w:t>
      </w:r>
    </w:p>
    <w:p w14:paraId="531BA70D"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 xml:space="preserve">Բաց տիպի կայանատեղիներում </w:t>
      </w:r>
      <w:r w:rsidRPr="006D78A0">
        <w:rPr>
          <w:rFonts w:eastAsia="Tahoma" w:cs="Tahoma"/>
          <w:szCs w:val="24"/>
        </w:rPr>
        <w:t>Էլեկտրամոբիլների և հիբրիդային ավտոմոբիլների</w:t>
      </w:r>
      <w:r w:rsidRPr="006D78A0">
        <w:rPr>
          <w:szCs w:val="24"/>
        </w:rPr>
        <w:t xml:space="preserve"> տրանսպորտային միջոցների լիցքավորման ենթակառուցվածքը պետք է ունենա խոնավությունից և պինդ առարկաների ներթափանցումից IP54-ից ոչ ցածր պաշտպանություն՝ համաձայն</w:t>
      </w:r>
      <w:r w:rsidRPr="006D78A0">
        <w:rPr>
          <w:rFonts w:cs="Cambria Math"/>
          <w:szCs w:val="24"/>
        </w:rPr>
        <w:t xml:space="preserve">  ԳՕՍՏ 14254 ստանդարտի։</w:t>
      </w:r>
    </w:p>
    <w:p w14:paraId="66E486D8"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Փոփոխական հոսանքի լիցքավորման սարքվածքին մատուցվող սնուցման լարումը չի կարող գերազանցել 1000 Վ-ը։ Լիցքավորման սարքը պետք է ապահովի իր աշխատանքի ճշգրտությունը ստանդարտ անվանական լարման (ըստ ԳՕՍՏ 29322-</w:t>
      </w:r>
      <w:r w:rsidRPr="006D78A0">
        <w:rPr>
          <w:szCs w:val="24"/>
        </w:rPr>
        <w:lastRenderedPageBreak/>
        <w:t xml:space="preserve">2014 ստանդարտի) արժեքից ± 10 % շեղման պայմաններում։ Հաճախականության անվանական արժեքը 50 Հց ± 1% է՝ համաձայն ԳՕՍՏ 32144 -ի՝  </w:t>
      </w:r>
      <w:r w:rsidRPr="006D78A0">
        <w:rPr>
          <w:szCs w:val="24"/>
          <w:shd w:val="clear" w:color="auto" w:fill="FFFFFF"/>
        </w:rPr>
        <w:t xml:space="preserve">«Էլեկտրական էներգիա. էլեկտրամագնիսական տեխնիկական միջոցների համատեղելիություն. </w:t>
      </w:r>
      <w:r w:rsidRPr="006D78A0">
        <w:rPr>
          <w:iCs/>
          <w:szCs w:val="24"/>
          <w:shd w:val="clear" w:color="auto" w:fill="FFFFFF"/>
        </w:rPr>
        <w:t>Ըն</w:t>
      </w:r>
      <w:r w:rsidRPr="006D78A0">
        <w:rPr>
          <w:szCs w:val="24"/>
          <w:shd w:val="clear" w:color="auto" w:fill="FFFFFF"/>
        </w:rPr>
        <w:t>դհանուր նշանակության էլեկտրամատակարար</w:t>
      </w:r>
      <w:r w:rsidRPr="006D78A0">
        <w:rPr>
          <w:szCs w:val="24"/>
          <w:shd w:val="clear" w:color="auto" w:fill="FFFFFF"/>
        </w:rPr>
        <w:softHyphen/>
        <w:t>ման համակարգերում էլեկտրաէներգիայի որակի նորմեր»-ի</w:t>
      </w:r>
      <w:r w:rsidRPr="006D78A0">
        <w:rPr>
          <w:szCs w:val="24"/>
        </w:rPr>
        <w:t xml:space="preserve"> պահանջների։</w:t>
      </w:r>
    </w:p>
    <w:p w14:paraId="6816069A"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Էլեկտրալիցքավորման կայանների համար վայր ընտրելիս պետք է հաշվի առնել համապատասխան հզորության առկայությունը էլեկտրամատակարարման ենթակառուց</w:t>
      </w:r>
      <w:r w:rsidRPr="006D78A0">
        <w:rPr>
          <w:szCs w:val="24"/>
        </w:rPr>
        <w:softHyphen/>
        <w:t>վածքներում (կամ հզորության աղբյուրի վերակառուցման հնարավորու</w:t>
      </w:r>
      <w:r w:rsidRPr="006D78A0">
        <w:rPr>
          <w:szCs w:val="24"/>
        </w:rPr>
        <w:softHyphen/>
        <w:t xml:space="preserve">թյունը)՝ </w:t>
      </w:r>
      <w:r>
        <w:rPr>
          <w:rFonts w:eastAsia="Tahoma" w:cs="Tahoma"/>
          <w:szCs w:val="24"/>
        </w:rPr>
        <w:t xml:space="preserve">Հայաստանի Հանրապետության </w:t>
      </w:r>
      <w:r w:rsidRPr="006D78A0">
        <w:rPr>
          <w:bCs/>
          <w:szCs w:val="24"/>
        </w:rPr>
        <w:t>քաղաքաշինության կոմիտեի նախագահի 2025</w:t>
      </w:r>
      <w:r w:rsidRPr="00C93C4B">
        <w:rPr>
          <w:bCs/>
          <w:szCs w:val="24"/>
        </w:rPr>
        <w:t xml:space="preserve"> </w:t>
      </w:r>
      <w:r w:rsidRPr="006D78A0">
        <w:rPr>
          <w:bCs/>
          <w:szCs w:val="24"/>
        </w:rPr>
        <w:t xml:space="preserve">թվականի ապրիլի 14-ի N 10-Ն  հրամանով հաստատված </w:t>
      </w:r>
      <w:r w:rsidRPr="00C93C4B">
        <w:rPr>
          <w:bCs/>
          <w:szCs w:val="24"/>
        </w:rPr>
        <w:t>ՀՀ</w:t>
      </w:r>
      <w:r w:rsidRPr="006D78A0">
        <w:rPr>
          <w:bCs/>
          <w:szCs w:val="24"/>
        </w:rPr>
        <w:t>ՇՆ 43-01-2025 շինարարական նորմերի համաձայն։</w:t>
      </w:r>
    </w:p>
    <w:p w14:paraId="30081EA2"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 xml:space="preserve">էլեկտրամոբիլների լիցքավորման կայան նախաձեռնելիս պետք է հաշվի առնել էլեկտրամոբիլների գաբարիտային չափերը, էլեկտրամոբիլը լիցքավորման կանգնեցնելու ձևը, </w:t>
      </w:r>
      <w:bookmarkStart w:id="17" w:name="_Hlk199452107"/>
      <w:r w:rsidRPr="006D78A0">
        <w:rPr>
          <w:szCs w:val="24"/>
        </w:rPr>
        <w:t>էլեկտրամոբիլների լիցքավորման սարքվածքի</w:t>
      </w:r>
      <w:bookmarkEnd w:id="17"/>
      <w:r w:rsidRPr="006D78A0">
        <w:rPr>
          <w:szCs w:val="24"/>
        </w:rPr>
        <w:t xml:space="preserve"> մալուխի երկարությունը տարբեր մակնիշի էլեկտրամոբիլների համար։ Լիցքավորման սարքվածքի հեռավորությունը լիցքավորման՝ կայանելու համար նախատեսված հարթակից պետք է ընդունել</w:t>
      </w:r>
      <w:r w:rsidRPr="006D78A0">
        <w:rPr>
          <w:color w:val="FF0000"/>
          <w:szCs w:val="24"/>
        </w:rPr>
        <w:t>՝</w:t>
      </w:r>
      <w:r w:rsidRPr="006D78A0">
        <w:rPr>
          <w:szCs w:val="24"/>
        </w:rPr>
        <w:t xml:space="preserve"> համաձայն արտադրողի տեխնիկական պայմանների՝ հաշվի առնելով, մասնավորապես, էլեկտրամոբիլի ավտոկանգառատեղերի չափսերը 3000×6000 մմ</w:t>
      </w:r>
      <w:r w:rsidRPr="006D78A0">
        <w:rPr>
          <w:szCs w:val="24"/>
          <w:vertAlign w:val="superscript"/>
        </w:rPr>
        <w:t>2</w:t>
      </w:r>
      <w:r w:rsidRPr="006D78A0">
        <w:rPr>
          <w:szCs w:val="24"/>
        </w:rPr>
        <w:t xml:space="preserve">-ի շրջանակներում` </w:t>
      </w:r>
      <w:r>
        <w:rPr>
          <w:rFonts w:eastAsia="Tahoma" w:cs="Tahoma"/>
          <w:szCs w:val="24"/>
        </w:rPr>
        <w:t xml:space="preserve">Հայաստանի Հանրապետության </w:t>
      </w:r>
      <w:r w:rsidRPr="006D78A0">
        <w:rPr>
          <w:bCs/>
          <w:szCs w:val="24"/>
        </w:rPr>
        <w:t>քաղաքաշինության կոմիտեի նախագահի 2025</w:t>
      </w:r>
      <w:r w:rsidRPr="00C93C4B">
        <w:rPr>
          <w:bCs/>
          <w:szCs w:val="24"/>
        </w:rPr>
        <w:t xml:space="preserve"> </w:t>
      </w:r>
      <w:r w:rsidRPr="006D78A0">
        <w:rPr>
          <w:bCs/>
          <w:szCs w:val="24"/>
        </w:rPr>
        <w:t xml:space="preserve">թվականի ապրիլի 14-ի N 10-Ն  հրամանով հաստատված </w:t>
      </w:r>
      <w:r w:rsidRPr="00C93C4B">
        <w:rPr>
          <w:bCs/>
          <w:szCs w:val="24"/>
        </w:rPr>
        <w:t>ՀՀ</w:t>
      </w:r>
      <w:r w:rsidRPr="006D78A0">
        <w:rPr>
          <w:bCs/>
          <w:szCs w:val="24"/>
        </w:rPr>
        <w:t xml:space="preserve">ՇՆ 43-01-2025  շինարարական նորմերի </w:t>
      </w:r>
      <w:r w:rsidRPr="006D78A0">
        <w:rPr>
          <w:szCs w:val="24"/>
        </w:rPr>
        <w:t xml:space="preserve"> համաձայն։</w:t>
      </w:r>
    </w:p>
    <w:p w14:paraId="428BFAC7"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cs="Cambria Math"/>
          <w:szCs w:val="24"/>
        </w:rPr>
        <w:t xml:space="preserve">Էլեկտրամոբիլների լիցքավորման սարքերը պետք է պաշտպանված լինեն խոնավության և պինդ մասնիկների ներթափանցումից առնվազն IP54 մակարդակով՝ ըստ  ԳՕՍՏ 1425-ի` </w:t>
      </w:r>
      <w:r w:rsidRPr="006D78A0">
        <w:rPr>
          <w:szCs w:val="24"/>
        </w:rPr>
        <w:t xml:space="preserve">«Պատյաններով ապահովվող պաշտպանության աստիճաններ (կոդ IP)»-ի </w:t>
      </w:r>
      <w:r w:rsidRPr="006D78A0">
        <w:rPr>
          <w:rFonts w:cs="Cambria Math"/>
          <w:szCs w:val="24"/>
        </w:rPr>
        <w:t xml:space="preserve">պահանջների։ </w:t>
      </w:r>
    </w:p>
    <w:p w14:paraId="0F207A8A"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 xml:space="preserve">Էլեկտրալիցքավորման կայանների նախագծման, կառուցման և շահագործման փուլերում պետք է  պահպանվեն </w:t>
      </w:r>
      <w:bookmarkStart w:id="18" w:name="_Hlk197024674"/>
      <w:r>
        <w:rPr>
          <w:rFonts w:eastAsia="Tahoma" w:cs="Tahoma"/>
          <w:szCs w:val="24"/>
        </w:rPr>
        <w:t xml:space="preserve">Հայաստանի Հանրապետության </w:t>
      </w:r>
      <w:r w:rsidRPr="006D78A0">
        <w:rPr>
          <w:bCs/>
          <w:szCs w:val="24"/>
        </w:rPr>
        <w:t>քաղաքաշինության կոմիտեի նախագահի 2025</w:t>
      </w:r>
      <w:r w:rsidRPr="00C93C4B">
        <w:rPr>
          <w:bCs/>
          <w:szCs w:val="24"/>
        </w:rPr>
        <w:t xml:space="preserve"> </w:t>
      </w:r>
      <w:r w:rsidRPr="006D78A0">
        <w:rPr>
          <w:bCs/>
          <w:szCs w:val="24"/>
        </w:rPr>
        <w:t xml:space="preserve">թվականի ապրիլի 14-ի N 10-Ն  հրամանով հաստատված </w:t>
      </w:r>
      <w:r w:rsidRPr="00C93C4B">
        <w:rPr>
          <w:bCs/>
          <w:szCs w:val="24"/>
        </w:rPr>
        <w:t>ՀՀ</w:t>
      </w:r>
      <w:r w:rsidRPr="006D78A0">
        <w:rPr>
          <w:bCs/>
          <w:szCs w:val="24"/>
        </w:rPr>
        <w:t>ՇՆ 43-01-2025 շինարարական նորմերի</w:t>
      </w:r>
      <w:r w:rsidRPr="006D78A0">
        <w:rPr>
          <w:szCs w:val="24"/>
        </w:rPr>
        <w:t xml:space="preserve">, </w:t>
      </w:r>
      <w:r w:rsidRPr="006D78A0">
        <w:rPr>
          <w:szCs w:val="24"/>
          <w:lang w:val="it-IT"/>
        </w:rPr>
        <w:t>ՀՍՏ ԳՕՍՏ Ռ ԻՍՕ 6469-1-2025</w:t>
      </w:r>
      <w:r w:rsidRPr="006D78A0">
        <w:rPr>
          <w:szCs w:val="24"/>
        </w:rPr>
        <w:t xml:space="preserve">-ի «Էլեկտրաքարշով ճանապարհային տրանսպորտ. Անվտանգության պահանջներ. Մաս 1. Էներգիայի կուտակման վերալիցքավորվող համակարգեր», ԳՕՍՏ ԻԷԿ 61851-1-2017 -ի՝ «Էլեկտրամոբիլների հաղորդալարային լիցքավորման համակարգ. </w:t>
      </w:r>
      <w:r w:rsidRPr="006D78A0">
        <w:rPr>
          <w:iCs/>
          <w:szCs w:val="24"/>
        </w:rPr>
        <w:t>Մաս</w:t>
      </w:r>
      <w:r w:rsidRPr="006D78A0">
        <w:rPr>
          <w:szCs w:val="24"/>
        </w:rPr>
        <w:t xml:space="preserve"> I. </w:t>
      </w:r>
      <w:r w:rsidRPr="006D78A0">
        <w:rPr>
          <w:iCs/>
          <w:szCs w:val="24"/>
        </w:rPr>
        <w:lastRenderedPageBreak/>
        <w:t>Ը</w:t>
      </w:r>
      <w:r w:rsidRPr="006D78A0">
        <w:rPr>
          <w:szCs w:val="24"/>
        </w:rPr>
        <w:t>նդհանուր պահանջներ»-ի, ԳՕՍՏ ԻԷԿ 62196-1-2024 -ի՝ «Էլեկտրամոբիլների հաղորդալարային լիցքավորման համակարգ.</w:t>
      </w:r>
      <w:r w:rsidRPr="006D78A0">
        <w:rPr>
          <w:rFonts w:ascii="Calibri" w:hAnsi="Calibri" w:cs="Calibri"/>
          <w:szCs w:val="24"/>
        </w:rPr>
        <w:t>  </w:t>
      </w:r>
      <w:r w:rsidRPr="006D78A0">
        <w:rPr>
          <w:szCs w:val="24"/>
        </w:rPr>
        <w:t>Խրոցակներ (երկժանիներ), խրոցակային վարդակներ, շարժական վարդակներ և էլեկտրական ներանցման սարքեր տրանսպորտային միջոցների համար.</w:t>
      </w:r>
      <w:r w:rsidRPr="006D78A0">
        <w:rPr>
          <w:rFonts w:ascii="Calibri" w:hAnsi="Calibri" w:cs="Calibri"/>
          <w:szCs w:val="24"/>
        </w:rPr>
        <w:t> </w:t>
      </w:r>
      <w:r w:rsidRPr="006D78A0">
        <w:rPr>
          <w:iCs/>
          <w:szCs w:val="24"/>
        </w:rPr>
        <w:t>Մ</w:t>
      </w:r>
      <w:r w:rsidRPr="006D78A0">
        <w:rPr>
          <w:szCs w:val="24"/>
        </w:rPr>
        <w:t xml:space="preserve">աս I. </w:t>
      </w:r>
      <w:r w:rsidRPr="006D78A0">
        <w:rPr>
          <w:iCs/>
          <w:szCs w:val="24"/>
        </w:rPr>
        <w:t>Ըն</w:t>
      </w:r>
      <w:r w:rsidRPr="006D78A0">
        <w:rPr>
          <w:szCs w:val="24"/>
        </w:rPr>
        <w:t>դհանուր պահանջ</w:t>
      </w:r>
      <w:r w:rsidRPr="006D78A0">
        <w:rPr>
          <w:szCs w:val="24"/>
        </w:rPr>
        <w:softHyphen/>
        <w:t>ներ»-ի, ԳՕՍՏ ԻԷԿ 62196-2-2024 -ի՝ «Էլեկտրամոբիլների հաղորդալարային լիցքավորման համակարգ.</w:t>
      </w:r>
      <w:r w:rsidRPr="006D78A0">
        <w:rPr>
          <w:rFonts w:ascii="Calibri" w:hAnsi="Calibri" w:cs="Calibri"/>
          <w:szCs w:val="24"/>
        </w:rPr>
        <w:t>  </w:t>
      </w:r>
      <w:r w:rsidRPr="006D78A0">
        <w:rPr>
          <w:iCs/>
          <w:szCs w:val="24"/>
        </w:rPr>
        <w:t>Խ</w:t>
      </w:r>
      <w:r w:rsidRPr="006D78A0">
        <w:rPr>
          <w:szCs w:val="24"/>
        </w:rPr>
        <w:t>րոցակներ (երկժանիներ), խրոցակային վարդակներ, շարժական վարդակներ և էլեկտրական ներանցման սարքեր տրանսպորտային միջոցների համար.</w:t>
      </w:r>
      <w:r w:rsidRPr="006D78A0">
        <w:rPr>
          <w:rFonts w:ascii="Calibri" w:hAnsi="Calibri" w:cs="Calibri"/>
          <w:szCs w:val="24"/>
        </w:rPr>
        <w:t> </w:t>
      </w:r>
      <w:r w:rsidRPr="006D78A0">
        <w:rPr>
          <w:iCs/>
          <w:szCs w:val="24"/>
        </w:rPr>
        <w:t>Մ</w:t>
      </w:r>
      <w:r w:rsidRPr="006D78A0">
        <w:rPr>
          <w:szCs w:val="24"/>
        </w:rPr>
        <w:t>աս 2</w:t>
      </w:r>
      <w:r w:rsidRPr="006D78A0">
        <w:rPr>
          <w:rFonts w:cs="Cambria Math"/>
          <w:szCs w:val="24"/>
        </w:rPr>
        <w:t>.</w:t>
      </w:r>
      <w:r w:rsidRPr="006D78A0">
        <w:rPr>
          <w:szCs w:val="24"/>
        </w:rPr>
        <w:t xml:space="preserve"> </w:t>
      </w:r>
      <w:r w:rsidRPr="006D78A0">
        <w:rPr>
          <w:iCs/>
          <w:szCs w:val="24"/>
        </w:rPr>
        <w:t>Փ</w:t>
      </w:r>
      <w:r w:rsidRPr="006D78A0">
        <w:rPr>
          <w:szCs w:val="24"/>
        </w:rPr>
        <w:t>ոփոխական հոսանքի ցանցի ձողային հարակցիչների և արմատուրի տրամաչափային համատեղելիությանը և փոխադարձ փոխարինելիու</w:t>
      </w:r>
      <w:r w:rsidRPr="006D78A0">
        <w:rPr>
          <w:szCs w:val="24"/>
        </w:rPr>
        <w:softHyphen/>
        <w:t xml:space="preserve">թյանը ներկայացվող պահանջները»-ի, </w:t>
      </w:r>
      <w:r w:rsidRPr="006D78A0">
        <w:rPr>
          <w:rFonts w:ascii="Calibri" w:hAnsi="Calibri" w:cs="Calibri"/>
          <w:szCs w:val="24"/>
        </w:rPr>
        <w:t> </w:t>
      </w:r>
      <w:r w:rsidRPr="006D78A0">
        <w:rPr>
          <w:szCs w:val="24"/>
        </w:rPr>
        <w:t xml:space="preserve">ԳՕՍՏ 34695.21-1-2020 -ի՝ «Էլեկտրամոբիլների հաղորդալարային լիցքավորման համակարգ. </w:t>
      </w:r>
      <w:r w:rsidRPr="006D78A0">
        <w:rPr>
          <w:iCs/>
          <w:szCs w:val="24"/>
        </w:rPr>
        <w:t>Մա</w:t>
      </w:r>
      <w:r w:rsidRPr="006D78A0">
        <w:rPr>
          <w:szCs w:val="24"/>
        </w:rPr>
        <w:t>ս 21-1. Էլեկտրամագ</w:t>
      </w:r>
      <w:r w:rsidRPr="006D78A0">
        <w:rPr>
          <w:szCs w:val="24"/>
        </w:rPr>
        <w:softHyphen/>
        <w:t xml:space="preserve">նիսական համատեղելիության պահանջներ էլեկտրամոբիլի ներքին լիցքավորման սարքվածքը հաղորդալարերով փոփոխական կամ հաստատուն հոսանքի աղբյուրին միացնելու համար»-ի, ՀՍՏ ԳՕՍՏ Ռ 50571.7.722-2025 -ի՝ «Ցածրավոլտ էլեկտրակայանքներ. </w:t>
      </w:r>
      <w:r w:rsidRPr="006D78A0">
        <w:rPr>
          <w:iCs/>
          <w:szCs w:val="24"/>
        </w:rPr>
        <w:t>Մ</w:t>
      </w:r>
      <w:r w:rsidRPr="006D78A0">
        <w:rPr>
          <w:szCs w:val="24"/>
        </w:rPr>
        <w:t>աս  7-713</w:t>
      </w:r>
      <w:r w:rsidRPr="006D78A0">
        <w:rPr>
          <w:rFonts w:cs="Cambria Math"/>
          <w:szCs w:val="24"/>
        </w:rPr>
        <w:t>.</w:t>
      </w:r>
      <w:r w:rsidRPr="006D78A0">
        <w:rPr>
          <w:szCs w:val="24"/>
        </w:rPr>
        <w:t xml:space="preserve"> Հատուկ էլեկտրակայանքներին կամ դրանց տեղադրման վայրերին ներկայացվող պահանջներ</w:t>
      </w:r>
      <w:r w:rsidRPr="006D78A0">
        <w:rPr>
          <w:rFonts w:cs="Cambria Math"/>
          <w:szCs w:val="24"/>
        </w:rPr>
        <w:t>.</w:t>
      </w:r>
      <w:r w:rsidRPr="006D78A0">
        <w:rPr>
          <w:szCs w:val="24"/>
        </w:rPr>
        <w:t xml:space="preserve"> </w:t>
      </w:r>
      <w:r w:rsidRPr="006D78A0">
        <w:rPr>
          <w:iCs/>
          <w:szCs w:val="24"/>
        </w:rPr>
        <w:t>էլ</w:t>
      </w:r>
      <w:r w:rsidRPr="006D78A0">
        <w:rPr>
          <w:szCs w:val="24"/>
        </w:rPr>
        <w:t xml:space="preserve">եկտրամոբիլների լիցքավորման աղբյուրներ» -ի </w:t>
      </w:r>
      <w:bookmarkEnd w:id="18"/>
      <w:r w:rsidRPr="006D78A0">
        <w:rPr>
          <w:szCs w:val="24"/>
        </w:rPr>
        <w:t>պահանջները։</w:t>
      </w:r>
    </w:p>
    <w:p w14:paraId="6C09B63B" w14:textId="77777777" w:rsidR="008E7B16" w:rsidRPr="006D78A0" w:rsidRDefault="008E7B16" w:rsidP="008E7B16">
      <w:pPr>
        <w:pStyle w:val="1"/>
        <w:numPr>
          <w:ilvl w:val="0"/>
          <w:numId w:val="0"/>
        </w:numPr>
        <w:tabs>
          <w:tab w:val="left" w:pos="851"/>
          <w:tab w:val="left" w:pos="1134"/>
        </w:tabs>
        <w:spacing w:before="0" w:after="0"/>
        <w:ind w:left="720"/>
        <w:rPr>
          <w:szCs w:val="24"/>
        </w:rPr>
      </w:pPr>
    </w:p>
    <w:p w14:paraId="4BA0D4D1" w14:textId="77777777" w:rsidR="008E7B16" w:rsidRPr="006D78A0" w:rsidRDefault="008E7B16" w:rsidP="008E7B16">
      <w:pPr>
        <w:pStyle w:val="ListParagraph"/>
        <w:tabs>
          <w:tab w:val="left" w:pos="0"/>
          <w:tab w:val="left" w:pos="1276"/>
        </w:tabs>
        <w:spacing w:line="360" w:lineRule="auto"/>
        <w:ind w:left="0" w:right="-565"/>
        <w:jc w:val="center"/>
        <w:rPr>
          <w:rFonts w:ascii="GHEA Grapalat" w:eastAsia="Arial" w:hAnsi="GHEA Grapalat" w:cs="Arial"/>
          <w:b/>
          <w:bCs/>
          <w:szCs w:val="24"/>
          <w:lang w:val="hy-AM"/>
        </w:rPr>
      </w:pPr>
      <w:r w:rsidRPr="006D78A0">
        <w:rPr>
          <w:rFonts w:ascii="GHEA Grapalat" w:eastAsia="Arial" w:hAnsi="GHEA Grapalat" w:cs="Arial"/>
          <w:b/>
          <w:bCs/>
          <w:szCs w:val="24"/>
          <w:lang w:val="hy-AM"/>
        </w:rPr>
        <w:t>6</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5</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 xml:space="preserve"> ԱՎՏՈՄԱՏ ՀՐԴԵՀԱՇԻՋՈՒՄ ԵՎ ԱՎՏՈՄԱՏ ՀՐԴԵՀԱՅԻՆ ԱԶԴԱՆՇԱՆՈՒՄ</w:t>
      </w:r>
    </w:p>
    <w:p w14:paraId="7411389A" w14:textId="77777777" w:rsidR="008E7B16" w:rsidRPr="006D78A0" w:rsidRDefault="008E7B16" w:rsidP="008E7B16">
      <w:pPr>
        <w:pStyle w:val="1"/>
        <w:numPr>
          <w:ilvl w:val="0"/>
          <w:numId w:val="24"/>
        </w:numPr>
        <w:tabs>
          <w:tab w:val="left" w:pos="851"/>
          <w:tab w:val="left" w:pos="1134"/>
        </w:tabs>
        <w:spacing w:before="0" w:after="0"/>
        <w:rPr>
          <w:szCs w:val="24"/>
        </w:rPr>
      </w:pPr>
      <w:bookmarkStart w:id="19" w:name="_Hlk194009926"/>
      <w:r w:rsidRPr="006D78A0">
        <w:rPr>
          <w:szCs w:val="24"/>
        </w:rPr>
        <w:t>Ավտոկայանատեղերում կիրառվող ավտոմատ</w:t>
      </w:r>
      <w:r w:rsidRPr="006D78A0">
        <w:rPr>
          <w:szCs w:val="24"/>
          <w:shd w:val="clear" w:color="auto" w:fill="FFFFFF"/>
        </w:rPr>
        <w:t xml:space="preserve"> </w:t>
      </w:r>
      <w:r w:rsidRPr="006D78A0">
        <w:rPr>
          <w:szCs w:val="24"/>
        </w:rPr>
        <w:t xml:space="preserve">հրդեհաշիջման և ազդանշանման համակարգերը պետք է համապատասխանեն </w:t>
      </w:r>
      <w:r>
        <w:rPr>
          <w:rFonts w:eastAsia="Tahoma" w:cs="Tahoma"/>
          <w:szCs w:val="24"/>
        </w:rPr>
        <w:t xml:space="preserve">Հայաստանի Հանրապետության </w:t>
      </w:r>
      <w:r w:rsidRPr="006D78A0">
        <w:rPr>
          <w:bCs/>
          <w:szCs w:val="24"/>
        </w:rPr>
        <w:t>քաղաքաշինության կոմիտեի նախագահի 2024</w:t>
      </w:r>
      <w:r w:rsidRPr="00C93C4B">
        <w:rPr>
          <w:bCs/>
          <w:szCs w:val="24"/>
        </w:rPr>
        <w:t xml:space="preserve"> </w:t>
      </w:r>
      <w:r w:rsidRPr="006D78A0">
        <w:rPr>
          <w:bCs/>
          <w:szCs w:val="24"/>
        </w:rPr>
        <w:t xml:space="preserve">թվականի փետրվարի 22-ի N10-Ն հրամանով հաստատված </w:t>
      </w:r>
      <w:r w:rsidRPr="00C93C4B">
        <w:rPr>
          <w:bCs/>
          <w:szCs w:val="24"/>
        </w:rPr>
        <w:t>ՀՀ</w:t>
      </w:r>
      <w:r w:rsidRPr="006D78A0">
        <w:rPr>
          <w:bCs/>
          <w:szCs w:val="24"/>
        </w:rPr>
        <w:t xml:space="preserve">ՇՆ 21-01.01-2024 շինարարական նորմերի </w:t>
      </w:r>
      <w:r w:rsidRPr="006D78A0">
        <w:rPr>
          <w:szCs w:val="24"/>
        </w:rPr>
        <w:t xml:space="preserve">և </w:t>
      </w:r>
      <w:r>
        <w:rPr>
          <w:rFonts w:eastAsia="Tahoma" w:cs="Tahoma"/>
          <w:szCs w:val="24"/>
        </w:rPr>
        <w:t xml:space="preserve">Հայաստանի Հանրապետության </w:t>
      </w:r>
      <w:r w:rsidRPr="006D78A0">
        <w:rPr>
          <w:bCs/>
          <w:szCs w:val="24"/>
        </w:rPr>
        <w:t>քաղաքաշինության նախարարի 2014</w:t>
      </w:r>
      <w:r w:rsidRPr="00C93C4B">
        <w:rPr>
          <w:bCs/>
          <w:szCs w:val="24"/>
        </w:rPr>
        <w:t xml:space="preserve"> </w:t>
      </w:r>
      <w:r w:rsidRPr="006D78A0">
        <w:rPr>
          <w:bCs/>
          <w:szCs w:val="24"/>
        </w:rPr>
        <w:t>թվականի մարտի 17-ի</w:t>
      </w:r>
      <w:r w:rsidRPr="006D78A0">
        <w:rPr>
          <w:rFonts w:eastAsia="Tahoma" w:cs="Tahoma"/>
          <w:szCs w:val="24"/>
        </w:rPr>
        <w:t xml:space="preserve"> N78-Ն հրամանով հաստատված </w:t>
      </w:r>
      <w:r w:rsidRPr="00C93C4B">
        <w:rPr>
          <w:rFonts w:eastAsia="Tahoma" w:cs="Tahoma"/>
          <w:szCs w:val="24"/>
        </w:rPr>
        <w:t>ՀՀ</w:t>
      </w:r>
      <w:r w:rsidRPr="006D78A0">
        <w:rPr>
          <w:szCs w:val="24"/>
        </w:rPr>
        <w:t xml:space="preserve">ՇՆ 21-01-2014  </w:t>
      </w:r>
      <w:r w:rsidRPr="006D78A0">
        <w:rPr>
          <w:bCs/>
          <w:szCs w:val="24"/>
        </w:rPr>
        <w:t>շինարարական նորմերին</w:t>
      </w:r>
      <w:r w:rsidRPr="006D78A0">
        <w:rPr>
          <w:szCs w:val="24"/>
        </w:rPr>
        <w:t xml:space="preserve">: </w:t>
      </w:r>
    </w:p>
    <w:p w14:paraId="53B5749D"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Փակ տիպի ավտոկայանատեղերում, անկախ մակերեսի չափից </w:t>
      </w:r>
      <w:r w:rsidRPr="006D78A0">
        <w:rPr>
          <w:noProof/>
          <w:szCs w:val="24"/>
        </w:rPr>
        <w:t>(բացառությամբ անհատական բնակելի տների), տեղադրվում են</w:t>
      </w:r>
      <w:r w:rsidRPr="006D78A0">
        <w:rPr>
          <w:rFonts w:ascii="Cambria Math" w:hAnsi="Cambria Math" w:cs="Cambria Math"/>
          <w:noProof/>
          <w:szCs w:val="24"/>
        </w:rPr>
        <w:t>․</w:t>
      </w:r>
    </w:p>
    <w:p w14:paraId="734790DC" w14:textId="77777777" w:rsidR="008E7B16" w:rsidRPr="006D78A0" w:rsidRDefault="008E7B16" w:rsidP="008E7B16">
      <w:pPr>
        <w:pStyle w:val="ListParagraph"/>
        <w:numPr>
          <w:ilvl w:val="0"/>
          <w:numId w:val="42"/>
        </w:numPr>
        <w:tabs>
          <w:tab w:val="left" w:pos="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szCs w:val="24"/>
          <w:lang w:val="hy-AM"/>
        </w:rPr>
        <w:t>հրդեհաշիջման և հրդեհի</w:t>
      </w:r>
      <w:r w:rsidRPr="006D78A0">
        <w:rPr>
          <w:rFonts w:ascii="GHEA Grapalat" w:eastAsia="Tahoma" w:hAnsi="GHEA Grapalat"/>
          <w:szCs w:val="24"/>
          <w:lang w:val="hy-AM"/>
        </w:rPr>
        <w:t xml:space="preserve"> </w:t>
      </w:r>
      <w:r w:rsidRPr="006D78A0">
        <w:rPr>
          <w:rFonts w:ascii="GHEA Grapalat" w:eastAsia="Tahoma" w:hAnsi="GHEA Grapalat" w:cs="Tahoma"/>
          <w:szCs w:val="24"/>
          <w:lang w:val="hy-AM"/>
        </w:rPr>
        <w:t>ազդանշանման</w:t>
      </w:r>
      <w:r w:rsidRPr="006D78A0">
        <w:rPr>
          <w:rFonts w:ascii="GHEA Grapalat" w:eastAsia="Tahoma" w:hAnsi="GHEA Grapalat"/>
          <w:szCs w:val="24"/>
          <w:lang w:val="hy-AM"/>
        </w:rPr>
        <w:t xml:space="preserve"> </w:t>
      </w:r>
      <w:r w:rsidRPr="006D78A0">
        <w:rPr>
          <w:rFonts w:ascii="GHEA Grapalat" w:eastAsia="Tahoma" w:hAnsi="GHEA Grapalat" w:cs="Tahoma"/>
          <w:szCs w:val="24"/>
          <w:lang w:val="hy-AM"/>
        </w:rPr>
        <w:t>ինքնաշխատ կայանքներ` հրդեհաշիջման և հրդեհի վայրի հայտնաբերման համար,</w:t>
      </w:r>
    </w:p>
    <w:p w14:paraId="1B8D425B" w14:textId="77777777" w:rsidR="008E7B16" w:rsidRDefault="008E7B16" w:rsidP="008E7B16">
      <w:pPr>
        <w:pStyle w:val="ListParagraph"/>
        <w:numPr>
          <w:ilvl w:val="0"/>
          <w:numId w:val="42"/>
        </w:numPr>
        <w:tabs>
          <w:tab w:val="left" w:pos="0"/>
        </w:tabs>
        <w:spacing w:after="240" w:line="360" w:lineRule="auto"/>
        <w:jc w:val="both"/>
        <w:rPr>
          <w:rFonts w:ascii="GHEA Grapalat" w:eastAsia="Tahoma" w:hAnsi="GHEA Grapalat" w:cs="Tahoma"/>
          <w:szCs w:val="24"/>
          <w:lang w:val="hy-AM"/>
        </w:rPr>
      </w:pPr>
      <w:r w:rsidRPr="006D78A0">
        <w:rPr>
          <w:rFonts w:ascii="GHEA Grapalat" w:eastAsia="Tahoma" w:hAnsi="GHEA Grapalat" w:cs="Tahoma"/>
          <w:iCs/>
          <w:szCs w:val="24"/>
          <w:lang w:val="hy-AM"/>
        </w:rPr>
        <w:t>հր</w:t>
      </w:r>
      <w:r w:rsidRPr="006D78A0">
        <w:rPr>
          <w:rFonts w:ascii="GHEA Grapalat" w:eastAsia="Tahoma" w:hAnsi="GHEA Grapalat" w:cs="Tahoma"/>
          <w:szCs w:val="24"/>
          <w:lang w:val="hy-AM"/>
        </w:rPr>
        <w:t>դեհի տագնապի ազդարարման ինքնաշխատ համակարգ (ՀՏԱՀ)՝ հրդեհի տագնապի  ազդարարման  համար,</w:t>
      </w:r>
    </w:p>
    <w:p w14:paraId="15376F68" w14:textId="77777777" w:rsidR="008E7B16" w:rsidRPr="002C0140" w:rsidRDefault="008E7B16" w:rsidP="008E7B16">
      <w:pPr>
        <w:pStyle w:val="ListParagraph"/>
        <w:numPr>
          <w:ilvl w:val="0"/>
          <w:numId w:val="42"/>
        </w:numPr>
        <w:tabs>
          <w:tab w:val="left" w:pos="0"/>
        </w:tabs>
        <w:spacing w:after="240" w:line="360" w:lineRule="auto"/>
        <w:jc w:val="both"/>
        <w:rPr>
          <w:rFonts w:ascii="GHEA Grapalat" w:eastAsia="Tahoma" w:hAnsi="GHEA Grapalat" w:cs="Tahoma"/>
          <w:szCs w:val="24"/>
          <w:lang w:val="hy-AM"/>
        </w:rPr>
      </w:pPr>
      <w:r w:rsidRPr="002C0140">
        <w:rPr>
          <w:rFonts w:ascii="GHEA Grapalat" w:eastAsia="Tahoma" w:hAnsi="GHEA Grapalat" w:cs="Tahoma"/>
          <w:szCs w:val="24"/>
          <w:lang w:val="hy-AM"/>
        </w:rPr>
        <w:lastRenderedPageBreak/>
        <w:t>հրդեհի</w:t>
      </w:r>
      <w:r w:rsidRPr="002C0140">
        <w:rPr>
          <w:rFonts w:eastAsia="Tahoma"/>
          <w:szCs w:val="24"/>
          <w:lang w:val="hy-AM"/>
        </w:rPr>
        <w:t> </w:t>
      </w:r>
      <w:r w:rsidRPr="002C0140">
        <w:rPr>
          <w:rFonts w:ascii="GHEA Grapalat" w:eastAsia="Tahoma" w:hAnsi="GHEA Grapalat" w:cs="Tahoma"/>
          <w:szCs w:val="24"/>
          <w:lang w:val="hy-AM"/>
        </w:rPr>
        <w:t>տագնապի</w:t>
      </w:r>
      <w:r w:rsidRPr="002C0140">
        <w:rPr>
          <w:rFonts w:eastAsia="Tahoma"/>
          <w:szCs w:val="24"/>
          <w:lang w:val="hy-AM"/>
        </w:rPr>
        <w:t> </w:t>
      </w:r>
      <w:r w:rsidRPr="002C0140">
        <w:rPr>
          <w:rFonts w:ascii="GHEA Grapalat" w:eastAsia="Tahoma" w:hAnsi="GHEA Grapalat" w:cs="Tahoma"/>
          <w:szCs w:val="24"/>
          <w:lang w:val="hy-AM"/>
        </w:rPr>
        <w:t>ազդանշանի</w:t>
      </w:r>
      <w:r w:rsidRPr="002C0140">
        <w:rPr>
          <w:rFonts w:eastAsia="Tahoma"/>
          <w:szCs w:val="24"/>
          <w:lang w:val="hy-AM"/>
        </w:rPr>
        <w:t> </w:t>
      </w:r>
      <w:r w:rsidRPr="002C0140">
        <w:rPr>
          <w:rFonts w:ascii="GHEA Grapalat" w:eastAsia="Tahoma" w:hAnsi="GHEA Grapalat" w:cs="Tahoma"/>
          <w:szCs w:val="24"/>
          <w:lang w:val="hy-AM"/>
        </w:rPr>
        <w:t>փոխանցման</w:t>
      </w:r>
      <w:r w:rsidRPr="002C0140">
        <w:rPr>
          <w:rFonts w:eastAsia="Tahoma"/>
          <w:szCs w:val="24"/>
          <w:lang w:val="hy-AM"/>
        </w:rPr>
        <w:t> </w:t>
      </w:r>
      <w:r w:rsidRPr="002C0140">
        <w:rPr>
          <w:rFonts w:ascii="GHEA Grapalat" w:eastAsia="Tahoma" w:hAnsi="GHEA Grapalat" w:cs="Tahoma"/>
          <w:szCs w:val="24"/>
          <w:lang w:val="hy-AM"/>
        </w:rPr>
        <w:t>ինքնաշխատ</w:t>
      </w:r>
      <w:r w:rsidRPr="002C0140">
        <w:rPr>
          <w:rFonts w:eastAsia="Tahoma"/>
          <w:szCs w:val="24"/>
          <w:lang w:val="hy-AM"/>
        </w:rPr>
        <w:t> </w:t>
      </w:r>
      <w:r w:rsidRPr="002C0140">
        <w:rPr>
          <w:rFonts w:ascii="GHEA Grapalat" w:eastAsia="Tahoma" w:hAnsi="GHEA Grapalat" w:cs="Tahoma"/>
          <w:szCs w:val="24"/>
          <w:lang w:val="hy-AM"/>
        </w:rPr>
        <w:t>համակարգ (ՀՏԱՓԻՀ)` հրդեհի տագնապի ազդանշանը օբյեկտից կապի հնարավոր միջոցով լիազոր մարմնին հաղորդելու համար։</w:t>
      </w:r>
    </w:p>
    <w:p w14:paraId="0AB9B42A" w14:textId="77777777" w:rsidR="008E7B16" w:rsidRPr="006D78A0" w:rsidRDefault="008E7B16" w:rsidP="008E7B16">
      <w:pPr>
        <w:pStyle w:val="1"/>
        <w:numPr>
          <w:ilvl w:val="0"/>
          <w:numId w:val="24"/>
        </w:numPr>
        <w:tabs>
          <w:tab w:val="left" w:pos="851"/>
          <w:tab w:val="left" w:pos="1134"/>
        </w:tabs>
        <w:spacing w:before="0" w:after="0"/>
        <w:ind w:left="357" w:firstLine="69"/>
        <w:rPr>
          <w:szCs w:val="24"/>
        </w:rPr>
      </w:pPr>
      <w:r w:rsidRPr="006D78A0">
        <w:rPr>
          <w:rFonts w:eastAsia="Tahoma" w:cs="Tahoma"/>
          <w:szCs w:val="24"/>
        </w:rPr>
        <w:t>Հրդեհաշիջման, հրդեհի ազդանշանման ինքնաշխատ կայանքների, հրդեհի տագնապի ազդարարման ինքնաշխատ համակարգի տեսակը, շիջման ձևը, կրակմարիչ միջոցները որոշ</w:t>
      </w:r>
      <w:r w:rsidRPr="006D78A0">
        <w:rPr>
          <w:rFonts w:eastAsia="Tahoma" w:cs="Tahoma"/>
          <w:iCs/>
          <w:szCs w:val="24"/>
        </w:rPr>
        <w:t>վ</w:t>
      </w:r>
      <w:r w:rsidRPr="006D78A0">
        <w:rPr>
          <w:rFonts w:eastAsia="Tahoma" w:cs="Tahoma"/>
          <w:szCs w:val="24"/>
        </w:rPr>
        <w:t xml:space="preserve">ում </w:t>
      </w:r>
      <w:r w:rsidRPr="006D78A0">
        <w:rPr>
          <w:rFonts w:eastAsia="Tahoma" w:cs="Tahoma"/>
          <w:iCs/>
          <w:szCs w:val="24"/>
        </w:rPr>
        <w:t xml:space="preserve">են </w:t>
      </w:r>
      <w:r w:rsidRPr="006D78A0">
        <w:rPr>
          <w:rFonts w:eastAsia="Tahoma" w:cs="Tahoma"/>
          <w:szCs w:val="24"/>
        </w:rPr>
        <w:t>նախագծող կազմակերպության կողմից։</w:t>
      </w:r>
    </w:p>
    <w:p w14:paraId="11415866"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Ինքնաշխատ հրդեհաշիջման և հակահրդեհային ազդանշանային պաշտպանության համակարգի նախագծանախահաշվային փաստաթղթերը պետք է պարունակեն հրդեհային ազդարարման համակարգերի նկարագրությունը, հակահրդեհային պաշտպանության համար նախատեսված սարքավորումների նկարագիրը և հիմնավորումը, որոնք նախատեսված են հրդեհի բռնկման ժամանակ մարդկանց անվտանգ տարհանման, հրդեհի մարման և նրա տարածումը կանխելու համար, մարդկանց կյանքի և առողջության, գույքի ոչնչացման ռիսկերի գնահատականը, հակահրդեհային անվտանգության ապահովման տեխնիկական և կազմակերպչական միջոցառումների նկարագրությունը՝ </w:t>
      </w:r>
      <w:r w:rsidRPr="009D0F7A">
        <w:rPr>
          <w:rFonts w:eastAsia="Calibri" w:cs="Calibri"/>
          <w:bCs/>
          <w:szCs w:val="24"/>
          <w:lang w:eastAsia="ru-RU"/>
        </w:rPr>
        <w:t>Հայաստանի Հանրապետության կառավարությանն առընթեր քաղաքաշինության պետական կոմիտեի</w:t>
      </w:r>
      <w:r w:rsidRPr="006D78A0">
        <w:rPr>
          <w:bCs/>
          <w:szCs w:val="24"/>
        </w:rPr>
        <w:t xml:space="preserve"> 2017</w:t>
      </w:r>
      <w:r w:rsidRPr="00C93C4B">
        <w:rPr>
          <w:bCs/>
          <w:szCs w:val="24"/>
        </w:rPr>
        <w:t xml:space="preserve"> </w:t>
      </w:r>
      <w:r w:rsidRPr="006D78A0">
        <w:rPr>
          <w:bCs/>
          <w:szCs w:val="24"/>
        </w:rPr>
        <w:t>թվականի սեպտեմբերի 11-ի N128-Ն հրամանով հաստատված շինարարական նորմերի  համաձայն:</w:t>
      </w:r>
    </w:p>
    <w:p w14:paraId="12E8E9D2"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bCs/>
          <w:szCs w:val="24"/>
        </w:rPr>
        <w:t>Ավտոմատ հրդեհաշիջման համակարգերը պետք է տեղադրվեն տրանսպորտային միջոցների կայանման (պահման), տեխնիկական սպասարկման և վերանորոգման տարածքներում (բացառությամբ ավտոլվացման կետերի), որոնք գտնվում են</w:t>
      </w:r>
      <w:r w:rsidRPr="006D78A0">
        <w:rPr>
          <w:rFonts w:ascii="Cambria Math" w:hAnsi="Cambria Math"/>
          <w:bCs/>
          <w:szCs w:val="24"/>
        </w:rPr>
        <w:t>․</w:t>
      </w:r>
    </w:p>
    <w:p w14:paraId="0C5EC993" w14:textId="77777777" w:rsidR="008E7B16" w:rsidRPr="006D78A0" w:rsidRDefault="008E7B16" w:rsidP="008E7B16">
      <w:pPr>
        <w:pStyle w:val="1"/>
        <w:numPr>
          <w:ilvl w:val="0"/>
          <w:numId w:val="43"/>
        </w:numPr>
        <w:tabs>
          <w:tab w:val="left" w:pos="851"/>
          <w:tab w:val="left" w:pos="1134"/>
        </w:tabs>
        <w:spacing w:after="0"/>
        <w:rPr>
          <w:bCs/>
          <w:szCs w:val="24"/>
        </w:rPr>
      </w:pPr>
      <w:r w:rsidRPr="006D78A0">
        <w:rPr>
          <w:bCs/>
          <w:szCs w:val="24"/>
        </w:rPr>
        <w:t>առանձին ստորգետնյա ավտոտնակներում՝ անկախ հարկերի քանակից,</w:t>
      </w:r>
    </w:p>
    <w:p w14:paraId="2B67CD4B" w14:textId="77777777" w:rsidR="008E7B16" w:rsidRPr="006D78A0" w:rsidRDefault="008E7B16" w:rsidP="008E7B16">
      <w:pPr>
        <w:pStyle w:val="1"/>
        <w:numPr>
          <w:ilvl w:val="0"/>
          <w:numId w:val="43"/>
        </w:numPr>
        <w:tabs>
          <w:tab w:val="left" w:pos="851"/>
          <w:tab w:val="left" w:pos="1134"/>
        </w:tabs>
        <w:spacing w:after="0"/>
        <w:rPr>
          <w:bCs/>
          <w:szCs w:val="24"/>
        </w:rPr>
      </w:pPr>
      <w:r w:rsidRPr="006D78A0">
        <w:t>շենքերին և շինություններին ներկառուցված  նկուղային և առաջին հարկերում (1000 քմ կամ ավելի մակերեսով)</w:t>
      </w:r>
      <w:r w:rsidRPr="006D78A0">
        <w:rPr>
          <w:bCs/>
          <w:szCs w:val="24"/>
        </w:rPr>
        <w:t>,</w:t>
      </w:r>
    </w:p>
    <w:p w14:paraId="483B7543" w14:textId="77777777" w:rsidR="008E7B16" w:rsidRPr="006D78A0" w:rsidRDefault="008E7B16" w:rsidP="008E7B16">
      <w:pPr>
        <w:pStyle w:val="1"/>
        <w:numPr>
          <w:ilvl w:val="0"/>
          <w:numId w:val="43"/>
        </w:numPr>
        <w:tabs>
          <w:tab w:val="left" w:pos="851"/>
          <w:tab w:val="left" w:pos="1134"/>
        </w:tabs>
        <w:spacing w:after="0"/>
        <w:rPr>
          <w:bCs/>
          <w:szCs w:val="24"/>
        </w:rPr>
      </w:pPr>
      <w:r w:rsidRPr="006D78A0">
        <w:rPr>
          <w:bCs/>
          <w:szCs w:val="24"/>
        </w:rPr>
        <w:t>երկու կամ ավելի հարկ ունեցող վերգետնյա ավտոտնակներում,</w:t>
      </w:r>
    </w:p>
    <w:p w14:paraId="2C0E5BF7" w14:textId="77777777" w:rsidR="008E7B16" w:rsidRPr="006D78A0" w:rsidRDefault="008E7B16" w:rsidP="008E7B16">
      <w:pPr>
        <w:pStyle w:val="1"/>
        <w:numPr>
          <w:ilvl w:val="0"/>
          <w:numId w:val="43"/>
        </w:numPr>
        <w:tabs>
          <w:tab w:val="left" w:pos="851"/>
          <w:tab w:val="left" w:pos="1134"/>
        </w:tabs>
        <w:spacing w:after="0"/>
        <w:rPr>
          <w:bCs/>
          <w:szCs w:val="24"/>
        </w:rPr>
      </w:pPr>
      <w:r w:rsidRPr="006D78A0">
        <w:rPr>
          <w:bCs/>
          <w:szCs w:val="24"/>
        </w:rPr>
        <w:t xml:space="preserve">միահարկ I և II հրակայունության աստիճանի ավտոկայանատեղերում ՝ 7000 քմ կամ ավելի ընդհանուր մակերեսով, </w:t>
      </w:r>
    </w:p>
    <w:p w14:paraId="3DEAD74A" w14:textId="77777777" w:rsidR="008E7B16" w:rsidRPr="006D78A0" w:rsidRDefault="008E7B16" w:rsidP="008E7B16">
      <w:pPr>
        <w:pStyle w:val="1"/>
        <w:numPr>
          <w:ilvl w:val="0"/>
          <w:numId w:val="43"/>
        </w:numPr>
        <w:tabs>
          <w:tab w:val="left" w:pos="851"/>
          <w:tab w:val="left" w:pos="1134"/>
        </w:tabs>
        <w:spacing w:after="0"/>
        <w:rPr>
          <w:bCs/>
          <w:szCs w:val="24"/>
        </w:rPr>
      </w:pPr>
      <w:r w:rsidRPr="006D78A0">
        <w:rPr>
          <w:bCs/>
          <w:szCs w:val="24"/>
        </w:rPr>
        <w:t>III հրակայունության աստիճանի ավտոկայանատեղերում՝ 3600 քմ կամ ավելի մակերեսով,</w:t>
      </w:r>
    </w:p>
    <w:p w14:paraId="75521370" w14:textId="77777777" w:rsidR="008E7B16" w:rsidRPr="006D78A0" w:rsidRDefault="008E7B16" w:rsidP="008E7B16">
      <w:pPr>
        <w:pStyle w:val="1"/>
        <w:numPr>
          <w:ilvl w:val="0"/>
          <w:numId w:val="43"/>
        </w:numPr>
        <w:tabs>
          <w:tab w:val="left" w:pos="851"/>
          <w:tab w:val="left" w:pos="1134"/>
        </w:tabs>
        <w:spacing w:after="0"/>
        <w:rPr>
          <w:bCs/>
          <w:szCs w:val="24"/>
        </w:rPr>
      </w:pPr>
      <w:r w:rsidRPr="006D78A0">
        <w:rPr>
          <w:bCs/>
          <w:szCs w:val="24"/>
        </w:rPr>
        <w:lastRenderedPageBreak/>
        <w:t>III և IV հրակայունության աստիճանի ավտոկայանատեղերում՝ 2000 քմ կամ ավելի մակերեսով,</w:t>
      </w:r>
    </w:p>
    <w:p w14:paraId="68C09C8E" w14:textId="77777777" w:rsidR="008E7B16" w:rsidRPr="006D78A0" w:rsidRDefault="008E7B16" w:rsidP="008E7B16">
      <w:pPr>
        <w:pStyle w:val="1"/>
        <w:numPr>
          <w:ilvl w:val="0"/>
          <w:numId w:val="43"/>
        </w:numPr>
        <w:tabs>
          <w:tab w:val="left" w:pos="851"/>
          <w:tab w:val="left" w:pos="1134"/>
        </w:tabs>
        <w:spacing w:after="0"/>
        <w:rPr>
          <w:bCs/>
          <w:szCs w:val="24"/>
        </w:rPr>
      </w:pPr>
      <w:r w:rsidRPr="006D78A0">
        <w:rPr>
          <w:bCs/>
          <w:szCs w:val="24"/>
        </w:rPr>
        <w:t>մեքենայացված և ավտոմատացված ավտոկայանատեղերում,</w:t>
      </w:r>
    </w:p>
    <w:p w14:paraId="4042F0F1" w14:textId="77777777" w:rsidR="008E7B16" w:rsidRPr="006D78A0" w:rsidRDefault="008E7B16" w:rsidP="008E7B16">
      <w:pPr>
        <w:pStyle w:val="1"/>
        <w:numPr>
          <w:ilvl w:val="0"/>
          <w:numId w:val="43"/>
        </w:numPr>
        <w:tabs>
          <w:tab w:val="left" w:pos="851"/>
          <w:tab w:val="left" w:pos="1134"/>
        </w:tabs>
        <w:spacing w:after="0"/>
        <w:rPr>
          <w:bCs/>
          <w:szCs w:val="24"/>
        </w:rPr>
      </w:pPr>
      <w:r w:rsidRPr="006D78A0">
        <w:rPr>
          <w:bCs/>
          <w:szCs w:val="24"/>
        </w:rPr>
        <w:t>կամուրջների տակ տեղակայված ավտոկայանատեղերում։</w:t>
      </w:r>
    </w:p>
    <w:p w14:paraId="632222F8"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bCs/>
          <w:szCs w:val="24"/>
        </w:rPr>
        <w:t>Թույլատրվում է չապահովել ավտոմատ հրդեհաշիջում մինչև 25 կայանատեղի տարողությամբ միահարկ ստորգետնյա ավտոտնակներում, որոնք գտնվում են անկառուցապատ տարածքներում:</w:t>
      </w:r>
    </w:p>
    <w:p w14:paraId="2FA460A2" w14:textId="77777777" w:rsidR="008E7B16" w:rsidRPr="006D78A0" w:rsidRDefault="008E7B16" w:rsidP="008E7B16">
      <w:pPr>
        <w:pStyle w:val="1"/>
        <w:numPr>
          <w:ilvl w:val="0"/>
          <w:numId w:val="24"/>
        </w:numPr>
        <w:tabs>
          <w:tab w:val="left" w:pos="851"/>
          <w:tab w:val="left" w:pos="1134"/>
        </w:tabs>
        <w:spacing w:before="0" w:after="0"/>
        <w:rPr>
          <w:szCs w:val="24"/>
        </w:rPr>
      </w:pPr>
      <w:bookmarkStart w:id="20" w:name="_Hlk190211111"/>
      <w:bookmarkEnd w:id="19"/>
      <w:r w:rsidRPr="006D78A0">
        <w:rPr>
          <w:bCs/>
          <w:szCs w:val="24"/>
        </w:rPr>
        <w:t>Հրդեհային ազդանշանային համակարգերը պետք է տեղադրվեն՝</w:t>
      </w:r>
    </w:p>
    <w:p w14:paraId="501BE6D7" w14:textId="77777777" w:rsidR="008E7B16" w:rsidRPr="006D78A0" w:rsidRDefault="008E7B16" w:rsidP="008E7B16">
      <w:pPr>
        <w:pStyle w:val="1"/>
        <w:numPr>
          <w:ilvl w:val="0"/>
          <w:numId w:val="44"/>
        </w:numPr>
        <w:tabs>
          <w:tab w:val="left" w:pos="851"/>
          <w:tab w:val="left" w:pos="1134"/>
        </w:tabs>
        <w:spacing w:after="0"/>
        <w:rPr>
          <w:bCs/>
          <w:szCs w:val="24"/>
        </w:rPr>
      </w:pPr>
      <w:r w:rsidRPr="006D78A0">
        <w:rPr>
          <w:bCs/>
          <w:szCs w:val="24"/>
        </w:rPr>
        <w:t xml:space="preserve">միահարկ, փակ վերգետնյա ավտոտնակներում, որոնց մակերեսը փոքր է </w:t>
      </w:r>
      <w:r>
        <w:rPr>
          <w:bCs/>
          <w:szCs w:val="24"/>
        </w:rPr>
        <w:t xml:space="preserve">նորմերի </w:t>
      </w:r>
      <w:r w:rsidRPr="006D78A0">
        <w:rPr>
          <w:bCs/>
          <w:szCs w:val="24"/>
        </w:rPr>
        <w:t>236-րդ կետի ենթակետերում  կետում նշվածից, ինչպես նաև շենքերի առաջին հարկերում ներկառուցված ավտոկայանատեղերում՝ անկախ մակերեսից,</w:t>
      </w:r>
    </w:p>
    <w:p w14:paraId="5973A497" w14:textId="77777777" w:rsidR="008E7B16" w:rsidRPr="006D78A0" w:rsidRDefault="008E7B16" w:rsidP="008E7B16">
      <w:pPr>
        <w:pStyle w:val="1"/>
        <w:numPr>
          <w:ilvl w:val="0"/>
          <w:numId w:val="44"/>
        </w:numPr>
        <w:tabs>
          <w:tab w:val="left" w:pos="851"/>
          <w:tab w:val="left" w:pos="1134"/>
        </w:tabs>
        <w:spacing w:after="0"/>
        <w:rPr>
          <w:bCs/>
          <w:szCs w:val="24"/>
        </w:rPr>
      </w:pPr>
      <w:r w:rsidRPr="006D78A0">
        <w:rPr>
          <w:bCs/>
          <w:szCs w:val="24"/>
        </w:rPr>
        <w:t>ավտոկայանատեղերի  սպասարկման և  անձնակազմի համար նախատեսված օգտակար տարածքներում, ինչպես նաև տեխնիկական տարածքներում, բացառությամբ օդափոխման խցիկների, կաթսայատների, պոմպակայանների տարածքների և  կոմունալ սենքերի մուտքերի,</w:t>
      </w:r>
    </w:p>
    <w:p w14:paraId="447E1091" w14:textId="77777777" w:rsidR="008E7B16" w:rsidRPr="006D78A0" w:rsidRDefault="008E7B16" w:rsidP="008E7B16">
      <w:pPr>
        <w:pStyle w:val="1"/>
        <w:numPr>
          <w:ilvl w:val="0"/>
          <w:numId w:val="44"/>
        </w:numPr>
        <w:tabs>
          <w:tab w:val="left" w:pos="851"/>
          <w:tab w:val="left" w:pos="1134"/>
        </w:tabs>
        <w:spacing w:after="0"/>
        <w:rPr>
          <w:bCs/>
          <w:szCs w:val="24"/>
        </w:rPr>
      </w:pPr>
      <w:r w:rsidRPr="006D78A0">
        <w:rPr>
          <w:bCs/>
          <w:szCs w:val="24"/>
        </w:rPr>
        <w:t>օդափոխման խցիկների, կաթսայատների, ջեռուցման կաթսաների, ենթակայանների և պոմպակայանների, էլեկտրական պահարանների կողմից զբաղեցված տարածքներում:</w:t>
      </w:r>
    </w:p>
    <w:p w14:paraId="334E711B"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Վերգետնյա մեկ և երկհարկանի առանձնացված, դեպի դուրս անմիջական ելքով ավտոկայանատեղերում թույլատրվում է չնախատեսել հրդեհի ազդանշանման համակարգեր, եթե յուրաքանչյուր ավտոտնակում կայանում է միայն 1 ավտոմոբիլ։</w:t>
      </w:r>
    </w:p>
    <w:p w14:paraId="6355D7E5"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bCs/>
          <w:szCs w:val="24"/>
        </w:rPr>
        <w:t xml:space="preserve">Անհատական </w:t>
      </w:r>
      <w:r w:rsidRPr="006D78A0">
        <w:rPr>
          <w:rFonts w:ascii="Cambria Math" w:hAnsi="Cambria Math" w:cs="Cambria Math"/>
          <w:bCs/>
          <w:szCs w:val="24"/>
        </w:rPr>
        <w:t>​​</w:t>
      </w:r>
      <w:r w:rsidRPr="006D78A0">
        <w:rPr>
          <w:rFonts w:cs="GHEA Grapalat"/>
          <w:bCs/>
          <w:szCs w:val="24"/>
        </w:rPr>
        <w:t>բնակելի տների</w:t>
      </w:r>
      <w:r w:rsidRPr="006D78A0">
        <w:rPr>
          <w:bCs/>
          <w:szCs w:val="24"/>
        </w:rPr>
        <w:t>, (</w:t>
      </w:r>
      <w:r w:rsidRPr="006D78A0">
        <w:rPr>
          <w:rFonts w:cs="GHEA Grapalat"/>
          <w:bCs/>
          <w:szCs w:val="24"/>
        </w:rPr>
        <w:t>այդ</w:t>
      </w:r>
      <w:r w:rsidRPr="006D78A0">
        <w:rPr>
          <w:bCs/>
          <w:szCs w:val="24"/>
        </w:rPr>
        <w:t xml:space="preserve"> </w:t>
      </w:r>
      <w:r w:rsidRPr="006D78A0">
        <w:rPr>
          <w:rFonts w:cs="GHEA Grapalat"/>
          <w:bCs/>
          <w:szCs w:val="24"/>
        </w:rPr>
        <w:t>թվում՝</w:t>
      </w:r>
      <w:r w:rsidRPr="006D78A0">
        <w:rPr>
          <w:bCs/>
          <w:szCs w:val="24"/>
        </w:rPr>
        <w:t xml:space="preserve"> </w:t>
      </w:r>
      <w:r w:rsidRPr="006D78A0">
        <w:rPr>
          <w:rFonts w:cs="GHEA Grapalat"/>
          <w:bCs/>
          <w:szCs w:val="24"/>
        </w:rPr>
        <w:t>բլոկավորված)</w:t>
      </w:r>
      <w:r w:rsidRPr="006D78A0">
        <w:rPr>
          <w:bCs/>
          <w:szCs w:val="24"/>
        </w:rPr>
        <w:t xml:space="preserve"> </w:t>
      </w:r>
      <w:r w:rsidRPr="006D78A0">
        <w:rPr>
          <w:rFonts w:cs="GHEA Grapalat"/>
          <w:bCs/>
          <w:szCs w:val="24"/>
        </w:rPr>
        <w:t xml:space="preserve"> </w:t>
      </w:r>
      <w:r w:rsidRPr="006D78A0">
        <w:rPr>
          <w:bCs/>
          <w:szCs w:val="24"/>
        </w:rPr>
        <w:t xml:space="preserve"> </w:t>
      </w:r>
      <w:r w:rsidRPr="006D78A0">
        <w:rPr>
          <w:rFonts w:cs="GHEA Grapalat"/>
          <w:bCs/>
          <w:szCs w:val="24"/>
        </w:rPr>
        <w:t>կցակառուցված</w:t>
      </w:r>
      <w:r w:rsidRPr="006D78A0">
        <w:rPr>
          <w:bCs/>
          <w:szCs w:val="24"/>
        </w:rPr>
        <w:t xml:space="preserve"> (</w:t>
      </w:r>
      <w:r w:rsidRPr="006D78A0">
        <w:rPr>
          <w:rFonts w:cs="GHEA Grapalat"/>
          <w:bCs/>
          <w:szCs w:val="24"/>
        </w:rPr>
        <w:t>ներկառուցված</w:t>
      </w:r>
      <w:r w:rsidRPr="006D78A0">
        <w:rPr>
          <w:bCs/>
          <w:szCs w:val="24"/>
        </w:rPr>
        <w:t xml:space="preserve">) </w:t>
      </w:r>
      <w:r w:rsidRPr="006D78A0">
        <w:rPr>
          <w:rFonts w:cs="GHEA Grapalat"/>
          <w:bCs/>
          <w:szCs w:val="24"/>
        </w:rPr>
        <w:t>ավտոտնակներում</w:t>
      </w:r>
      <w:r w:rsidRPr="006D78A0">
        <w:rPr>
          <w:bCs/>
          <w:szCs w:val="24"/>
        </w:rPr>
        <w:t xml:space="preserve"> </w:t>
      </w:r>
      <w:r w:rsidRPr="006D78A0">
        <w:rPr>
          <w:rFonts w:cs="GHEA Grapalat"/>
          <w:bCs/>
          <w:szCs w:val="24"/>
        </w:rPr>
        <w:t>հրդեհային</w:t>
      </w:r>
      <w:r w:rsidRPr="006D78A0">
        <w:rPr>
          <w:bCs/>
          <w:szCs w:val="24"/>
        </w:rPr>
        <w:t xml:space="preserve"> </w:t>
      </w:r>
      <w:r w:rsidRPr="006D78A0">
        <w:rPr>
          <w:rFonts w:cs="GHEA Grapalat"/>
          <w:bCs/>
          <w:szCs w:val="24"/>
        </w:rPr>
        <w:t>ջրամատակարարման</w:t>
      </w:r>
      <w:r w:rsidRPr="006D78A0">
        <w:rPr>
          <w:bCs/>
          <w:szCs w:val="24"/>
        </w:rPr>
        <w:t xml:space="preserve">, </w:t>
      </w:r>
      <w:r w:rsidRPr="006D78A0">
        <w:rPr>
          <w:rFonts w:cs="GHEA Grapalat"/>
          <w:bCs/>
          <w:szCs w:val="24"/>
        </w:rPr>
        <w:t>ավտոմատ</w:t>
      </w:r>
      <w:r w:rsidRPr="006D78A0">
        <w:rPr>
          <w:bCs/>
          <w:szCs w:val="24"/>
        </w:rPr>
        <w:t xml:space="preserve"> </w:t>
      </w:r>
      <w:r w:rsidRPr="006D78A0">
        <w:rPr>
          <w:rFonts w:cs="GHEA Grapalat"/>
          <w:bCs/>
          <w:szCs w:val="24"/>
        </w:rPr>
        <w:t>հրդեհաշիջման</w:t>
      </w:r>
      <w:r w:rsidRPr="006D78A0">
        <w:rPr>
          <w:bCs/>
          <w:szCs w:val="24"/>
        </w:rPr>
        <w:t xml:space="preserve"> </w:t>
      </w:r>
      <w:r w:rsidRPr="006D78A0">
        <w:rPr>
          <w:rFonts w:cs="GHEA Grapalat"/>
          <w:bCs/>
          <w:szCs w:val="24"/>
        </w:rPr>
        <w:t>համա</w:t>
      </w:r>
      <w:r w:rsidRPr="006D78A0">
        <w:rPr>
          <w:bCs/>
          <w:szCs w:val="24"/>
        </w:rPr>
        <w:t>կարգերի և հրդեհային ազդանշանային համակարգերի տեղադրման անհրաժեշտությունը նախատեսվում է նախագծային առաջադրանքով:</w:t>
      </w:r>
    </w:p>
    <w:p w14:paraId="6F486A25"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bCs/>
          <w:szCs w:val="24"/>
        </w:rPr>
        <w:t>Ավտոմատ հրդեհաշիջման համակարգերի պոմպակայանը պետք է ունենա առանձին ելք դեպի դուրս, աստիճան կամ թեքահարթակ: Պոմպակայանի անմիջական կապը մեքենաների պահեստավորման տարածքի հետ թույլատրելի չէ։</w:t>
      </w:r>
    </w:p>
    <w:p w14:paraId="481CF43E"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bCs/>
          <w:szCs w:val="24"/>
        </w:rPr>
        <w:t>Ավտոմատ հրդեհաշիջման համակարգերի պոմպակայանները կարող են տեղադրվել ջրամատակարարման պոմպակայանների հետ միասին։</w:t>
      </w:r>
    </w:p>
    <w:p w14:paraId="19D2D075"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bCs/>
          <w:szCs w:val="24"/>
        </w:rPr>
        <w:lastRenderedPageBreak/>
        <w:t xml:space="preserve">Մինչև 100 կայանատեղի տարողությամբ վերգետնյա փակ ավտոկայանատեղերում  պետք է նեխատեսվեն  1-ին տիպի հրդեհի տեղեկացման   համակարգեր, 100-ից ավելի կայանատեղերի համար՝ 2-րդ տիպի՝ համաձայն </w:t>
      </w:r>
      <w:r>
        <w:rPr>
          <w:rFonts w:eastAsia="Tahoma" w:cs="Tahoma"/>
          <w:szCs w:val="24"/>
        </w:rPr>
        <w:t>Հայաստանի Հանրապետության</w:t>
      </w:r>
      <w:r w:rsidRPr="00C93C4B">
        <w:rPr>
          <w:bCs/>
          <w:szCs w:val="24"/>
        </w:rPr>
        <w:t xml:space="preserve"> </w:t>
      </w:r>
      <w:r w:rsidRPr="006D78A0">
        <w:rPr>
          <w:bCs/>
          <w:szCs w:val="24"/>
        </w:rPr>
        <w:t>քաղաքաշինության կոմիտեի նախագահի 2024</w:t>
      </w:r>
      <w:r w:rsidRPr="00C93C4B">
        <w:rPr>
          <w:bCs/>
          <w:szCs w:val="24"/>
        </w:rPr>
        <w:t xml:space="preserve"> </w:t>
      </w:r>
      <w:r w:rsidRPr="006D78A0">
        <w:rPr>
          <w:bCs/>
          <w:szCs w:val="24"/>
        </w:rPr>
        <w:t xml:space="preserve">թվականի փետրվարի 22-ի N10-Ն հրամանով հաստատված </w:t>
      </w:r>
      <w:r w:rsidRPr="00C93C4B">
        <w:rPr>
          <w:bCs/>
          <w:szCs w:val="24"/>
        </w:rPr>
        <w:t xml:space="preserve">ՀՀՇՆ </w:t>
      </w:r>
      <w:r w:rsidRPr="006D78A0">
        <w:rPr>
          <w:bCs/>
          <w:szCs w:val="24"/>
        </w:rPr>
        <w:t>21-01.01-2024 շինարարական նորմերի:</w:t>
      </w:r>
    </w:p>
    <w:p w14:paraId="4793DB7D"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bCs/>
          <w:szCs w:val="24"/>
        </w:rPr>
        <w:t>Ստորգետնյա ավտոկայանատեղերում պետք է նախատեսվեն հրդեհի տեղեկացման՝համակարգեր՝ մինչև 50 կայանատեղի տարողությամբ՝ 2-րդ տիպի, 50-ից մինչև 200՝ 3-րդ տիպի, 200-ից ավելի՝ 4-րդ տիպի։</w:t>
      </w:r>
    </w:p>
    <w:p w14:paraId="0E583317"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bCs/>
          <w:szCs w:val="24"/>
        </w:rPr>
        <w:t>Ավտոտնակի հրդեհային պաշտպանության համակարգերի կառավարման սարքերը պետք է տեղակայված լինեն 24-ժամյա հերթապահ անձնակազմով սենյակներում (կառավարման սենյակներ, անվտանգության կետեր), որոնք տեղակայված են առաջին ստորգետնյա (առաջին) հարկից ոչ ցածր (ավելի բարձր)։</w:t>
      </w:r>
    </w:p>
    <w:p w14:paraId="68ACA350"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bCs/>
          <w:szCs w:val="24"/>
        </w:rPr>
        <w:t>Հրդեհային ազդանշանային համակարգի կառավարումը պետք է ապահովվի՝ հաշվի առնելով ավտոմատ հրդեհաշիջման համակարգերի և հրդեհային ազդանշանային համակարգերի կառավարման և մոնիթորինգի պահանջները։</w:t>
      </w:r>
    </w:p>
    <w:p w14:paraId="4202297A"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Փակ տիպի ավտոկայանատեղերը պետք է նախագծվեն՝ հաշվի առնելով հեղուկ նավթային գազով և սեղմված բնական գազով աշխատող շարժիչներով (գազաբալոններով) ավտոմոբիլների համար հակահրդեհային նորմերի պահպանման չափորոշիչները։</w:t>
      </w:r>
    </w:p>
    <w:p w14:paraId="67FDF8FF"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Փակ տիպի ավտոկայանատեղերը պետք է կառուցվեն այնպես, որ հրդեհի դեպքում</w:t>
      </w:r>
      <w:r w:rsidRPr="006D78A0">
        <w:rPr>
          <w:rFonts w:ascii="Cambria Math" w:eastAsia="Tahoma" w:hAnsi="Cambria Math" w:cs="Cambria Math"/>
          <w:szCs w:val="24"/>
        </w:rPr>
        <w:t>՝</w:t>
      </w:r>
    </w:p>
    <w:p w14:paraId="15463A03" w14:textId="77777777" w:rsidR="008E7B16" w:rsidRPr="006D78A0" w:rsidRDefault="008E7B16" w:rsidP="008E7B16">
      <w:pPr>
        <w:pStyle w:val="1"/>
        <w:numPr>
          <w:ilvl w:val="0"/>
          <w:numId w:val="45"/>
        </w:numPr>
        <w:tabs>
          <w:tab w:val="left" w:pos="851"/>
          <w:tab w:val="left" w:pos="1134"/>
        </w:tabs>
        <w:spacing w:before="0" w:after="0"/>
        <w:rPr>
          <w:szCs w:val="24"/>
        </w:rPr>
      </w:pPr>
      <w:r w:rsidRPr="006D78A0">
        <w:rPr>
          <w:rFonts w:eastAsia="Tahoma" w:cs="Tahoma"/>
          <w:szCs w:val="24"/>
        </w:rPr>
        <w:t>կառուցվածքի կրող տարրերը հաշվարկված լինեն որոշակի ժամանակահատվածում չփլուզվելու պայմանով,</w:t>
      </w:r>
    </w:p>
    <w:p w14:paraId="422C43BB" w14:textId="77777777" w:rsidR="008E7B16" w:rsidRPr="006D78A0" w:rsidRDefault="008E7B16" w:rsidP="008E7B16">
      <w:pPr>
        <w:pStyle w:val="1"/>
        <w:numPr>
          <w:ilvl w:val="0"/>
          <w:numId w:val="45"/>
        </w:numPr>
        <w:tabs>
          <w:tab w:val="left" w:pos="851"/>
          <w:tab w:val="left" w:pos="1134"/>
        </w:tabs>
        <w:spacing w:before="0" w:after="0"/>
        <w:rPr>
          <w:szCs w:val="24"/>
        </w:rPr>
      </w:pPr>
      <w:r w:rsidRPr="006D78A0">
        <w:rPr>
          <w:rFonts w:eastAsia="Tahoma" w:cs="Tahoma"/>
          <w:szCs w:val="24"/>
        </w:rPr>
        <w:t>հնարավորինս սահմանափակ լինի հրդեհի առաջացման և ծխի տարածման հնարավորությունը,</w:t>
      </w:r>
    </w:p>
    <w:p w14:paraId="372F3114" w14:textId="77777777" w:rsidR="008E7B16" w:rsidRPr="006D78A0" w:rsidRDefault="008E7B16" w:rsidP="008E7B16">
      <w:pPr>
        <w:pStyle w:val="1"/>
        <w:numPr>
          <w:ilvl w:val="0"/>
          <w:numId w:val="45"/>
        </w:numPr>
        <w:tabs>
          <w:tab w:val="left" w:pos="851"/>
          <w:tab w:val="left" w:pos="1134"/>
        </w:tabs>
        <w:spacing w:before="0" w:after="0"/>
        <w:rPr>
          <w:szCs w:val="24"/>
        </w:rPr>
      </w:pPr>
      <w:r w:rsidRPr="006D78A0">
        <w:rPr>
          <w:rFonts w:eastAsia="Tahoma" w:cs="Tahoma"/>
          <w:szCs w:val="24"/>
        </w:rPr>
        <w:t>հնարավորինս սահմանափակ լինի կրակի տարածումը հարակից շենքերի և շինությունների վրա</w:t>
      </w:r>
      <w:r w:rsidRPr="006D78A0">
        <w:rPr>
          <w:rFonts w:ascii="Cambria Math" w:eastAsia="Tahoma" w:hAnsi="Cambria Math" w:cs="Cambria Math"/>
          <w:szCs w:val="24"/>
        </w:rPr>
        <w:t>,</w:t>
      </w:r>
    </w:p>
    <w:p w14:paraId="287AA56F" w14:textId="77777777" w:rsidR="008E7B16" w:rsidRPr="006D78A0" w:rsidRDefault="008E7B16" w:rsidP="008E7B16">
      <w:pPr>
        <w:pStyle w:val="1"/>
        <w:numPr>
          <w:ilvl w:val="0"/>
          <w:numId w:val="45"/>
        </w:numPr>
        <w:tabs>
          <w:tab w:val="left" w:pos="851"/>
          <w:tab w:val="left" w:pos="1134"/>
        </w:tabs>
        <w:spacing w:before="0" w:after="0"/>
        <w:rPr>
          <w:szCs w:val="24"/>
        </w:rPr>
      </w:pPr>
      <w:r w:rsidRPr="006D78A0">
        <w:rPr>
          <w:rFonts w:eastAsia="Tahoma" w:cs="Tahoma"/>
          <w:szCs w:val="24"/>
        </w:rPr>
        <w:t>ավտոկայանատեղում գտնվող մարդիկ հեշտությամբ կարողանան լքել տարածքը կամ փրկվել այլ միջոցների կիրառմամբ,</w:t>
      </w:r>
    </w:p>
    <w:p w14:paraId="04294CA6" w14:textId="77777777" w:rsidR="008E7B16" w:rsidRPr="006D78A0" w:rsidRDefault="008E7B16" w:rsidP="008E7B16">
      <w:pPr>
        <w:pStyle w:val="1"/>
        <w:numPr>
          <w:ilvl w:val="0"/>
          <w:numId w:val="45"/>
        </w:numPr>
        <w:tabs>
          <w:tab w:val="left" w:pos="851"/>
          <w:tab w:val="left" w:pos="1134"/>
        </w:tabs>
        <w:spacing w:before="0" w:after="0"/>
        <w:rPr>
          <w:szCs w:val="24"/>
        </w:rPr>
      </w:pPr>
      <w:r w:rsidRPr="006D78A0">
        <w:rPr>
          <w:rFonts w:eastAsia="Tahoma" w:cs="Tahoma"/>
          <w:szCs w:val="24"/>
        </w:rPr>
        <w:t>հնարավորինս ապահովվի փրկարարական խմբերի անվտանգությունը։</w:t>
      </w:r>
    </w:p>
    <w:p w14:paraId="3F6E2E0F"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lastRenderedPageBreak/>
        <w:t xml:space="preserve">Նոր կառուցվող, վերակառուցվող և տեխնիկապես վերասարքավորվող ավտոկայանատեղերի հակահրդեհային ավտոմատ (ինքնաշխատ) համակարգերի նախագծումը, հավաքակցումը և շահագործումն իրականացվում են՝  </w:t>
      </w:r>
      <w:r>
        <w:rPr>
          <w:rFonts w:eastAsia="Tahoma" w:cs="Tahoma"/>
          <w:szCs w:val="24"/>
        </w:rPr>
        <w:t xml:space="preserve">Հայաստանի Հանրապետության </w:t>
      </w:r>
      <w:r w:rsidRPr="006D78A0">
        <w:rPr>
          <w:bCs/>
          <w:szCs w:val="24"/>
        </w:rPr>
        <w:t>քաղաքաշինության կոմիտեի նախագահի 2024</w:t>
      </w:r>
      <w:r w:rsidRPr="00C93C4B">
        <w:rPr>
          <w:bCs/>
          <w:szCs w:val="24"/>
        </w:rPr>
        <w:t xml:space="preserve"> </w:t>
      </w:r>
      <w:r w:rsidRPr="006D78A0">
        <w:rPr>
          <w:bCs/>
          <w:szCs w:val="24"/>
        </w:rPr>
        <w:t xml:space="preserve">թվականի փետրվարի 22-ի N10-Ն հրամանով հաստատված </w:t>
      </w:r>
      <w:r w:rsidRPr="00C93C4B">
        <w:rPr>
          <w:bCs/>
          <w:szCs w:val="24"/>
        </w:rPr>
        <w:t>ՀՀ</w:t>
      </w:r>
      <w:r w:rsidRPr="006D78A0">
        <w:rPr>
          <w:bCs/>
          <w:szCs w:val="24"/>
        </w:rPr>
        <w:t xml:space="preserve">ՇՆ 21-01.01-2024 շինարարական նորմերի </w:t>
      </w:r>
      <w:r w:rsidRPr="006D78A0">
        <w:rPr>
          <w:rFonts w:eastAsia="Tahoma" w:cs="Tahoma"/>
          <w:szCs w:val="24"/>
        </w:rPr>
        <w:t xml:space="preserve"> համաձայն։</w:t>
      </w:r>
      <w:r w:rsidRPr="006D78A0">
        <w:rPr>
          <w:rFonts w:ascii="Calibri" w:eastAsia="Tahoma" w:hAnsi="Calibri" w:cs="Calibri"/>
          <w:szCs w:val="24"/>
        </w:rPr>
        <w:t> </w:t>
      </w:r>
    </w:p>
    <w:p w14:paraId="00E9C04F"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Առանց տեխնիկական սպասարկման և նորոգման ավտոկայանատեղերը կազմակերպվում են</w:t>
      </w:r>
      <w:r w:rsidRPr="006D78A0">
        <w:rPr>
          <w:rFonts w:eastAsia="Tahoma" w:cs="Tahoma"/>
          <w:i/>
          <w:szCs w:val="24"/>
        </w:rPr>
        <w:t>,</w:t>
      </w:r>
      <w:r w:rsidRPr="006D78A0">
        <w:rPr>
          <w:rFonts w:eastAsia="Tahoma" w:cs="Tahoma"/>
          <w:szCs w:val="24"/>
        </w:rPr>
        <w:t xml:space="preserve"> ըստ գործառնական հրդեհային վտանգավորության, համաձայն </w:t>
      </w:r>
      <w:r>
        <w:rPr>
          <w:rFonts w:eastAsia="Tahoma" w:cs="Tahoma"/>
          <w:szCs w:val="24"/>
        </w:rPr>
        <w:t xml:space="preserve">Հայաստանի Հանրապետության </w:t>
      </w:r>
      <w:r w:rsidRPr="006D78A0">
        <w:rPr>
          <w:bCs/>
          <w:szCs w:val="24"/>
        </w:rPr>
        <w:t>քաղաքաշինության նախարարի 2014</w:t>
      </w:r>
      <w:r w:rsidRPr="00C93C4B">
        <w:rPr>
          <w:bCs/>
          <w:szCs w:val="24"/>
        </w:rPr>
        <w:t xml:space="preserve"> </w:t>
      </w:r>
      <w:r w:rsidRPr="006D78A0">
        <w:rPr>
          <w:bCs/>
          <w:szCs w:val="24"/>
        </w:rPr>
        <w:t>թվականի մարտի 17-ի</w:t>
      </w:r>
      <w:r w:rsidRPr="006D78A0">
        <w:rPr>
          <w:rFonts w:eastAsia="Tahoma" w:cs="Tahoma"/>
          <w:szCs w:val="24"/>
        </w:rPr>
        <w:t xml:space="preserve"> N 78-Ն հրամանով հաստատված </w:t>
      </w:r>
      <w:r w:rsidRPr="00C93C4B">
        <w:rPr>
          <w:rFonts w:eastAsia="Tahoma" w:cs="Tahoma"/>
          <w:szCs w:val="24"/>
        </w:rPr>
        <w:t>ՀՀ</w:t>
      </w:r>
      <w:r w:rsidRPr="006D78A0">
        <w:rPr>
          <w:szCs w:val="24"/>
        </w:rPr>
        <w:t xml:space="preserve">ՇՆ 21-01-2014  </w:t>
      </w:r>
      <w:r w:rsidRPr="006D78A0">
        <w:rPr>
          <w:bCs/>
          <w:szCs w:val="24"/>
        </w:rPr>
        <w:t>շինարարական նորմերի</w:t>
      </w:r>
      <w:r w:rsidRPr="006D78A0">
        <w:rPr>
          <w:rFonts w:eastAsia="Tahoma" w:cs="Tahoma"/>
          <w:szCs w:val="24"/>
        </w:rPr>
        <w:t xml:space="preserve"> պահանջների (ընդգրկված են </w:t>
      </w:r>
      <w:r w:rsidRPr="006D78A0">
        <w:rPr>
          <w:rFonts w:ascii="Calibri" w:eastAsia="Tahoma" w:hAnsi="Calibri" w:cs="Calibri"/>
          <w:szCs w:val="24"/>
        </w:rPr>
        <w:t> </w:t>
      </w:r>
      <w:r w:rsidRPr="006D78A0">
        <w:rPr>
          <w:rFonts w:eastAsia="Tahoma" w:cs="Tahoma"/>
          <w:szCs w:val="24"/>
        </w:rPr>
        <w:t>Գ5.2(Ֆ5.2) դասում)։</w:t>
      </w:r>
    </w:p>
    <w:p w14:paraId="2283356C"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Ավտոկայանատեղերը պետք է սարքավորվեն հրդեհաշիջման առաջնային միջոցներով։</w:t>
      </w:r>
    </w:p>
    <w:bookmarkEnd w:id="20"/>
    <w:p w14:paraId="1EA535D9"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Ավտոկայանատեղերի յուրաքանչյուր հարկի հրդեհային հատվածամասից (բացի մեքենայացված ավտոկայանատեղերից) պետք է նախատեսվեն երկուսից ոչ պակաս տարակենտրոնացված տարհանման ելքեր՝ անմիջականորեն դեպի դուրս կամ աստիճանավանդակ: Թույլատրվում է տարհանման ելքերից մեկը նախատեսել մեկուսացված թեքանցի վրա: Թեքանցով մուտքերում մայթերի անցամասը դեպի կիսահարկերի սանդղավանդակ թույլատրվում է համարել տարհանումային: </w:t>
      </w:r>
    </w:p>
    <w:p w14:paraId="430F7AFE"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Ավտոկայանատեղում տեղադրված սենքերից տարհանման ելքերը թույլատրվում է նախատեսել ավտոմոբիլների պահման սենքերի միջով: Հաճախորդների ուղեբեռի պահեստանոցը թույլատրվում է տեղաբաշխել միայն ավտոկայանատեղի առաջին (ուղևորանիստ) հարկում:</w:t>
      </w:r>
    </w:p>
    <w:p w14:paraId="43EE4A76"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Պահման առավել հեռու տեղից մինչև մոտակա տարհանման ելքը թույլատրելի հեռավորությունը պետք է ընդունել՝ համաձայն  աղյուսակ 5-ի:</w:t>
      </w:r>
    </w:p>
    <w:p w14:paraId="27AB6D7B" w14:textId="77777777" w:rsidR="008E7B16" w:rsidRPr="006D78A0" w:rsidRDefault="008E7B16" w:rsidP="008E7B16">
      <w:pPr>
        <w:pStyle w:val="1"/>
        <w:numPr>
          <w:ilvl w:val="0"/>
          <w:numId w:val="0"/>
        </w:numPr>
        <w:tabs>
          <w:tab w:val="left" w:pos="851"/>
          <w:tab w:val="left" w:pos="1134"/>
        </w:tabs>
        <w:spacing w:before="0" w:after="0"/>
        <w:ind w:left="786"/>
        <w:rPr>
          <w:szCs w:val="24"/>
        </w:rPr>
      </w:pPr>
    </w:p>
    <w:p w14:paraId="7693CEA3" w14:textId="77777777" w:rsidR="008E7B16" w:rsidRPr="006D78A0" w:rsidRDefault="008E7B16" w:rsidP="008E7B16">
      <w:pPr>
        <w:pStyle w:val="ListParagraph"/>
        <w:shd w:val="clear" w:color="auto" w:fill="FFFFFF"/>
        <w:spacing w:line="360" w:lineRule="auto"/>
        <w:ind w:left="0"/>
        <w:rPr>
          <w:rFonts w:ascii="GHEA Grapalat" w:hAnsi="GHEA Grapalat"/>
          <w:szCs w:val="24"/>
          <w:lang w:val="hy-AM"/>
        </w:rPr>
      </w:pPr>
      <w:r w:rsidRPr="006D78A0">
        <w:rPr>
          <w:rFonts w:ascii="GHEA Grapalat" w:hAnsi="GHEA Grapalat"/>
          <w:szCs w:val="24"/>
          <w:lang w:val="hy-AM"/>
        </w:rPr>
        <w:t xml:space="preserve">                                                                                                        </w:t>
      </w:r>
      <w:r w:rsidRPr="006D78A0">
        <w:rPr>
          <w:rFonts w:ascii="GHEA Grapalat" w:eastAsia="Tahoma" w:hAnsi="GHEA Grapalat" w:cs="Tahoma"/>
          <w:szCs w:val="24"/>
          <w:lang w:val="hy-AM"/>
        </w:rPr>
        <w:t>Աղյուսակ 5</w:t>
      </w:r>
    </w:p>
    <w:tbl>
      <w:tblPr>
        <w:tblStyle w:val="TableGrid"/>
        <w:tblW w:w="9479" w:type="dxa"/>
        <w:jc w:val="center"/>
        <w:tblLook w:val="04A0" w:firstRow="1" w:lastRow="0" w:firstColumn="1" w:lastColumn="0" w:noHBand="0" w:noVBand="1"/>
      </w:tblPr>
      <w:tblGrid>
        <w:gridCol w:w="630"/>
        <w:gridCol w:w="5140"/>
        <w:gridCol w:w="1856"/>
        <w:gridCol w:w="1853"/>
      </w:tblGrid>
      <w:tr w:rsidR="008E7B16" w:rsidRPr="00D7302D" w14:paraId="4EEAA9C8" w14:textId="77777777" w:rsidTr="003E1F34">
        <w:trPr>
          <w:trHeight w:val="376"/>
          <w:jc w:val="center"/>
        </w:trPr>
        <w:tc>
          <w:tcPr>
            <w:tcW w:w="630" w:type="dxa"/>
            <w:vMerge w:val="restart"/>
            <w:hideMark/>
          </w:tcPr>
          <w:p w14:paraId="1F6B43F2" w14:textId="77777777" w:rsidR="008E7B16" w:rsidRPr="006D78A0" w:rsidRDefault="008E7B16" w:rsidP="003E1F34">
            <w:pPr>
              <w:spacing w:before="100" w:beforeAutospacing="1" w:after="100" w:afterAutospacing="1" w:line="360" w:lineRule="auto"/>
              <w:jc w:val="center"/>
              <w:rPr>
                <w:rFonts w:ascii="GHEA Grapalat" w:hAnsi="GHEA Grapalat"/>
                <w:szCs w:val="24"/>
                <w:lang w:val="hy-AM"/>
              </w:rPr>
            </w:pPr>
            <w:r w:rsidRPr="006D78A0">
              <w:rPr>
                <w:rFonts w:ascii="GHEA Grapalat" w:hAnsi="GHEA Grapalat"/>
                <w:szCs w:val="24"/>
                <w:lang w:val="hy-AM"/>
              </w:rPr>
              <w:t>Հ/Հ</w:t>
            </w:r>
          </w:p>
          <w:p w14:paraId="711A50C9"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p>
        </w:tc>
        <w:tc>
          <w:tcPr>
            <w:tcW w:w="5140" w:type="dxa"/>
            <w:vMerge w:val="restart"/>
          </w:tcPr>
          <w:p w14:paraId="199A1FDD"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szCs w:val="24"/>
                <w:lang w:val="en-US"/>
              </w:rPr>
              <w:t> </w:t>
            </w:r>
            <w:r w:rsidRPr="006D78A0">
              <w:rPr>
                <w:rFonts w:ascii="GHEA Grapalat" w:hAnsi="GHEA Grapalat" w:cs="Sylfaen"/>
                <w:szCs w:val="24"/>
                <w:lang w:val="hy-AM" w:eastAsia="en-GB"/>
              </w:rPr>
              <w:t>Ավտոկայանատեղերի</w:t>
            </w:r>
            <w:r w:rsidRPr="006D78A0">
              <w:rPr>
                <w:rFonts w:ascii="GHEA Grapalat" w:hAnsi="GHEA Grapalat" w:cs="Sylfaen"/>
                <w:szCs w:val="24"/>
                <w:lang w:val="hy-AM" w:eastAsia="en-GB"/>
              </w:rPr>
              <w:br/>
              <w:t>տիպերը</w:t>
            </w:r>
          </w:p>
        </w:tc>
        <w:tc>
          <w:tcPr>
            <w:tcW w:w="0" w:type="auto"/>
            <w:gridSpan w:val="2"/>
            <w:hideMark/>
          </w:tcPr>
          <w:p w14:paraId="48C52A0A"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 xml:space="preserve">Հեռավորությունը մինչև մոտակա </w:t>
            </w:r>
            <w:r w:rsidRPr="006D78A0">
              <w:rPr>
                <w:rFonts w:ascii="GHEA Grapalat" w:eastAsia="Tahoma" w:hAnsi="GHEA Grapalat" w:cs="Tahoma"/>
                <w:szCs w:val="24"/>
                <w:lang w:val="hy-AM"/>
              </w:rPr>
              <w:t>տարհանման</w:t>
            </w:r>
            <w:r w:rsidRPr="006D78A0">
              <w:rPr>
                <w:rFonts w:ascii="GHEA Grapalat" w:hAnsi="GHEA Grapalat" w:cs="Sylfaen"/>
                <w:szCs w:val="24"/>
                <w:lang w:val="hy-AM" w:eastAsia="en-GB"/>
              </w:rPr>
              <w:t xml:space="preserve"> ելքը (մ)՝ պահման տեղերի դասավորության դեպքում</w:t>
            </w:r>
          </w:p>
        </w:tc>
      </w:tr>
      <w:tr w:rsidR="008E7B16" w:rsidRPr="006D78A0" w14:paraId="2044AB4E" w14:textId="77777777" w:rsidTr="003E1F34">
        <w:trPr>
          <w:trHeight w:val="194"/>
          <w:jc w:val="center"/>
        </w:trPr>
        <w:tc>
          <w:tcPr>
            <w:tcW w:w="630" w:type="dxa"/>
            <w:vMerge/>
            <w:hideMark/>
          </w:tcPr>
          <w:p w14:paraId="1B8049EE" w14:textId="77777777" w:rsidR="008E7B16" w:rsidRPr="006D78A0" w:rsidRDefault="008E7B16" w:rsidP="003E1F34">
            <w:pPr>
              <w:spacing w:line="360" w:lineRule="auto"/>
              <w:rPr>
                <w:rFonts w:ascii="GHEA Grapalat" w:hAnsi="GHEA Grapalat" w:cs="Sylfaen"/>
                <w:szCs w:val="24"/>
                <w:lang w:val="hy-AM" w:eastAsia="en-GB"/>
              </w:rPr>
            </w:pPr>
          </w:p>
        </w:tc>
        <w:tc>
          <w:tcPr>
            <w:tcW w:w="5140" w:type="dxa"/>
            <w:vMerge/>
          </w:tcPr>
          <w:p w14:paraId="23A0F4FF" w14:textId="77777777" w:rsidR="008E7B16" w:rsidRPr="006D78A0" w:rsidRDefault="008E7B16" w:rsidP="003E1F34">
            <w:pPr>
              <w:spacing w:line="360" w:lineRule="auto"/>
              <w:rPr>
                <w:rFonts w:ascii="GHEA Grapalat" w:hAnsi="GHEA Grapalat" w:cs="Sylfaen"/>
                <w:szCs w:val="24"/>
                <w:lang w:val="hy-AM" w:eastAsia="en-GB"/>
              </w:rPr>
            </w:pPr>
          </w:p>
        </w:tc>
        <w:tc>
          <w:tcPr>
            <w:tcW w:w="0" w:type="auto"/>
            <w:hideMark/>
          </w:tcPr>
          <w:p w14:paraId="70E3A3B0"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Տ</w:t>
            </w:r>
            <w:proofErr w:type="spellStart"/>
            <w:r w:rsidRPr="006D78A0">
              <w:rPr>
                <w:rFonts w:ascii="GHEA Grapalat" w:hAnsi="GHEA Grapalat" w:cs="Sylfaen"/>
                <w:szCs w:val="24"/>
                <w:lang w:val="en-US" w:eastAsia="en-GB"/>
              </w:rPr>
              <w:t>արհանման</w:t>
            </w:r>
            <w:proofErr w:type="spellEnd"/>
            <w:r w:rsidRPr="006D78A0">
              <w:rPr>
                <w:rFonts w:ascii="GHEA Grapalat" w:hAnsi="GHEA Grapalat" w:cs="Sylfaen"/>
                <w:szCs w:val="24"/>
                <w:lang w:val="hy-AM" w:eastAsia="en-GB"/>
              </w:rPr>
              <w:t xml:space="preserve"> ելքերի միջև</w:t>
            </w:r>
          </w:p>
        </w:tc>
        <w:tc>
          <w:tcPr>
            <w:tcW w:w="0" w:type="auto"/>
            <w:hideMark/>
          </w:tcPr>
          <w:p w14:paraId="680B9AF6"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Սենքի փակուղային մասում</w:t>
            </w:r>
          </w:p>
        </w:tc>
      </w:tr>
      <w:tr w:rsidR="008E7B16" w:rsidRPr="006D78A0" w14:paraId="0B64D874" w14:textId="77777777" w:rsidTr="003E1F34">
        <w:trPr>
          <w:trHeight w:val="187"/>
          <w:jc w:val="center"/>
        </w:trPr>
        <w:tc>
          <w:tcPr>
            <w:tcW w:w="630" w:type="dxa"/>
            <w:hideMark/>
          </w:tcPr>
          <w:p w14:paraId="056CA44F"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1</w:t>
            </w:r>
            <w:r w:rsidRPr="006D78A0">
              <w:rPr>
                <w:rFonts w:ascii="Cambria Math" w:hAnsi="Cambria Math" w:cs="Cambria Math"/>
                <w:szCs w:val="24"/>
                <w:lang w:val="hy-AM" w:eastAsia="en-GB"/>
              </w:rPr>
              <w:t>․</w:t>
            </w:r>
          </w:p>
        </w:tc>
        <w:tc>
          <w:tcPr>
            <w:tcW w:w="5140" w:type="dxa"/>
          </w:tcPr>
          <w:p w14:paraId="33E81D6D"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Ստորգետնյա</w:t>
            </w:r>
          </w:p>
        </w:tc>
        <w:tc>
          <w:tcPr>
            <w:tcW w:w="0" w:type="auto"/>
            <w:hideMark/>
          </w:tcPr>
          <w:p w14:paraId="6ABDB74F"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40</w:t>
            </w:r>
          </w:p>
        </w:tc>
        <w:tc>
          <w:tcPr>
            <w:tcW w:w="0" w:type="auto"/>
            <w:hideMark/>
          </w:tcPr>
          <w:p w14:paraId="0B2E544E"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20</w:t>
            </w:r>
          </w:p>
        </w:tc>
      </w:tr>
      <w:tr w:rsidR="008E7B16" w:rsidRPr="006D78A0" w14:paraId="69829C9E" w14:textId="77777777" w:rsidTr="003E1F34">
        <w:trPr>
          <w:trHeight w:val="187"/>
          <w:jc w:val="center"/>
        </w:trPr>
        <w:tc>
          <w:tcPr>
            <w:tcW w:w="630" w:type="dxa"/>
            <w:hideMark/>
          </w:tcPr>
          <w:p w14:paraId="36D0A2BF"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2</w:t>
            </w:r>
            <w:r w:rsidRPr="006D78A0">
              <w:rPr>
                <w:rFonts w:ascii="Cambria Math" w:hAnsi="Cambria Math" w:cs="Cambria Math"/>
                <w:szCs w:val="24"/>
                <w:lang w:val="hy-AM" w:eastAsia="en-GB"/>
              </w:rPr>
              <w:t>․</w:t>
            </w:r>
          </w:p>
        </w:tc>
        <w:tc>
          <w:tcPr>
            <w:tcW w:w="5140" w:type="dxa"/>
          </w:tcPr>
          <w:p w14:paraId="7D005399"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Վերգետնյա</w:t>
            </w:r>
          </w:p>
        </w:tc>
        <w:tc>
          <w:tcPr>
            <w:tcW w:w="0" w:type="auto"/>
            <w:hideMark/>
          </w:tcPr>
          <w:p w14:paraId="10940919"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60</w:t>
            </w:r>
          </w:p>
        </w:tc>
        <w:tc>
          <w:tcPr>
            <w:tcW w:w="0" w:type="auto"/>
            <w:hideMark/>
          </w:tcPr>
          <w:p w14:paraId="1A2DC8F2" w14:textId="77777777" w:rsidR="008E7B16" w:rsidRPr="006D78A0" w:rsidRDefault="008E7B16" w:rsidP="003E1F34">
            <w:pPr>
              <w:spacing w:before="100" w:beforeAutospacing="1" w:after="100" w:afterAutospacing="1" w:line="360" w:lineRule="auto"/>
              <w:jc w:val="center"/>
              <w:rPr>
                <w:rFonts w:ascii="GHEA Grapalat" w:hAnsi="GHEA Grapalat" w:cs="Sylfaen"/>
                <w:szCs w:val="24"/>
                <w:lang w:val="hy-AM" w:eastAsia="en-GB"/>
              </w:rPr>
            </w:pPr>
            <w:r w:rsidRPr="006D78A0">
              <w:rPr>
                <w:rFonts w:ascii="GHEA Grapalat" w:hAnsi="GHEA Grapalat" w:cs="Sylfaen"/>
                <w:szCs w:val="24"/>
                <w:lang w:val="hy-AM" w:eastAsia="en-GB"/>
              </w:rPr>
              <w:t>25</w:t>
            </w:r>
          </w:p>
        </w:tc>
      </w:tr>
      <w:tr w:rsidR="008E7B16" w:rsidRPr="00D7302D" w14:paraId="07A4E10E" w14:textId="77777777" w:rsidTr="003E1F34">
        <w:trPr>
          <w:trHeight w:val="559"/>
          <w:jc w:val="center"/>
        </w:trPr>
        <w:tc>
          <w:tcPr>
            <w:tcW w:w="630" w:type="dxa"/>
            <w:hideMark/>
          </w:tcPr>
          <w:p w14:paraId="52BF35C9" w14:textId="77777777" w:rsidR="008E7B16" w:rsidRPr="006D78A0" w:rsidRDefault="008E7B16" w:rsidP="003E1F34">
            <w:pPr>
              <w:spacing w:before="100" w:beforeAutospacing="1" w:after="100" w:afterAutospacing="1" w:line="360" w:lineRule="auto"/>
              <w:rPr>
                <w:rFonts w:ascii="GHEA Grapalat" w:hAnsi="GHEA Grapalat" w:cs="Sylfaen"/>
                <w:szCs w:val="24"/>
                <w:lang w:val="hy-AM" w:eastAsia="en-GB"/>
              </w:rPr>
            </w:pPr>
            <w:r w:rsidRPr="006D78A0">
              <w:rPr>
                <w:rFonts w:ascii="GHEA Grapalat" w:hAnsi="GHEA Grapalat" w:cs="Sylfaen"/>
                <w:szCs w:val="24"/>
                <w:lang w:val="hy-AM" w:eastAsia="en-GB"/>
              </w:rPr>
              <w:t>3</w:t>
            </w:r>
            <w:r w:rsidRPr="006D78A0">
              <w:rPr>
                <w:rFonts w:ascii="Cambria Math" w:hAnsi="Cambria Math" w:cs="Cambria Math"/>
                <w:szCs w:val="24"/>
                <w:lang w:val="hy-AM" w:eastAsia="en-GB"/>
              </w:rPr>
              <w:t>․</w:t>
            </w:r>
          </w:p>
        </w:tc>
        <w:tc>
          <w:tcPr>
            <w:tcW w:w="8849" w:type="dxa"/>
            <w:gridSpan w:val="3"/>
          </w:tcPr>
          <w:p w14:paraId="0C7F3870" w14:textId="77777777" w:rsidR="008E7B16" w:rsidRPr="006D78A0" w:rsidRDefault="008E7B16" w:rsidP="003E1F34">
            <w:pPr>
              <w:spacing w:before="100" w:beforeAutospacing="1" w:after="100" w:afterAutospacing="1" w:line="360" w:lineRule="auto"/>
              <w:rPr>
                <w:rFonts w:ascii="GHEA Grapalat" w:hAnsi="GHEA Grapalat" w:cs="Sylfaen"/>
                <w:szCs w:val="24"/>
                <w:lang w:val="hy-AM" w:eastAsia="en-GB"/>
              </w:rPr>
            </w:pPr>
            <w:r w:rsidRPr="006D78A0">
              <w:rPr>
                <w:rFonts w:ascii="GHEA Grapalat" w:eastAsia="Tahoma" w:hAnsi="GHEA Grapalat" w:cs="Tahoma"/>
                <w:szCs w:val="24"/>
                <w:lang w:val="hy-AM"/>
              </w:rPr>
              <w:t>Տարհանման</w:t>
            </w:r>
            <w:r w:rsidRPr="006D78A0">
              <w:rPr>
                <w:rFonts w:ascii="GHEA Grapalat" w:hAnsi="GHEA Grapalat" w:cs="Sylfaen"/>
                <w:szCs w:val="24"/>
                <w:lang w:val="hy-AM" w:eastAsia="en-GB"/>
              </w:rPr>
              <w:t xml:space="preserve"> ուղիների երկարության չափումը կատարվում է անցամասերի և երթանցների միջին գծով՝ հաշվի առնելով ավտոմոբիլների դասավորությունը:</w:t>
            </w:r>
          </w:p>
        </w:tc>
      </w:tr>
    </w:tbl>
    <w:p w14:paraId="5B5A8AAF" w14:textId="77777777" w:rsidR="008E7B16" w:rsidRPr="006D78A0" w:rsidRDefault="008E7B16" w:rsidP="008E7B16">
      <w:pPr>
        <w:pStyle w:val="1"/>
        <w:numPr>
          <w:ilvl w:val="0"/>
          <w:numId w:val="0"/>
        </w:numPr>
        <w:tabs>
          <w:tab w:val="left" w:pos="851"/>
          <w:tab w:val="left" w:pos="1134"/>
        </w:tabs>
        <w:spacing w:before="0" w:after="0"/>
        <w:ind w:left="720"/>
        <w:rPr>
          <w:rFonts w:eastAsia="Tahoma" w:cs="Tahoma"/>
          <w:szCs w:val="24"/>
        </w:rPr>
      </w:pPr>
    </w:p>
    <w:p w14:paraId="3B87490C"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Ավտոկայանատեղերի շենքերում, եթե թեքանցը միաժամանակ ծառայում է որպես տարհանման ուղի, ապա թեքանցի մեկ կողմից սարքավորվում է մայթ` 0.8 մ-ից ոչ պակաս լայնությամբ: </w:t>
      </w:r>
    </w:p>
    <w:p w14:paraId="500A134C"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Թեքանցի կամ հարակից հրդեհային հատվածամասի վրա` դարպասների մոտ կամ դարպասներում, ելքի համար պետք է նախատեսել հակահրդեհային դուռ (դռնակ)՝ 15սմ-ից ոչ ավելի շեմքի բարձրությամբ:</w:t>
      </w:r>
    </w:p>
    <w:p w14:paraId="2D931E75"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 xml:space="preserve">Հրդեհի ազդանշանման ինքնաշխատ համակարգը </w:t>
      </w:r>
      <w:r w:rsidRPr="006D78A0">
        <w:rPr>
          <w:noProof/>
          <w:szCs w:val="24"/>
        </w:rPr>
        <w:t xml:space="preserve">(բացառությամբ անհատական բնակելի տների) </w:t>
      </w:r>
      <w:r w:rsidRPr="006D78A0">
        <w:rPr>
          <w:szCs w:val="24"/>
        </w:rPr>
        <w:t>մինչև 25 ավտոմոբիլի համար անհասցե է, իսկ 26 և ավելի ավտոմոբիլների համար՝ հասցեային։</w:t>
      </w:r>
    </w:p>
    <w:p w14:paraId="00042BCD"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Հրդեհի տեղեկացման և տարհանման կառավարման համակարգերով սարքավորելու պահանջները որոշվում են՝ հաշվի առնելով ավտոկայանատեղերի դասակարգումն ըստ տիպերի՝</w:t>
      </w:r>
    </w:p>
    <w:p w14:paraId="3B10FAEA" w14:textId="77777777" w:rsidR="008E7B16" w:rsidRPr="006D78A0" w:rsidRDefault="008E7B16" w:rsidP="008E7B16">
      <w:pPr>
        <w:pStyle w:val="ListParagraph"/>
        <w:numPr>
          <w:ilvl w:val="0"/>
          <w:numId w:val="14"/>
        </w:numPr>
        <w:tabs>
          <w:tab w:val="left" w:pos="0"/>
        </w:tabs>
        <w:spacing w:after="240" w:line="360" w:lineRule="auto"/>
        <w:ind w:left="0" w:firstLine="630"/>
        <w:jc w:val="both"/>
        <w:rPr>
          <w:rFonts w:ascii="GHEA Grapalat" w:eastAsia="Tahoma" w:hAnsi="GHEA Grapalat" w:cs="Tahoma"/>
          <w:i/>
          <w:iCs/>
          <w:szCs w:val="24"/>
          <w:lang w:val="hy-AM"/>
        </w:rPr>
      </w:pPr>
      <w:r w:rsidRPr="006D78A0">
        <w:rPr>
          <w:rFonts w:ascii="GHEA Grapalat" w:eastAsia="Tahoma" w:hAnsi="GHEA Grapalat" w:cs="Tahoma"/>
          <w:szCs w:val="24"/>
          <w:lang w:val="hy-AM"/>
        </w:rPr>
        <w:t>մինչև 25 ավտոմոբիլ՝ 2-րդ տիպ</w:t>
      </w:r>
      <w:r w:rsidRPr="006D78A0">
        <w:rPr>
          <w:rFonts w:ascii="Cambria Math" w:eastAsia="Tahoma" w:hAnsi="Cambria Math" w:cs="Cambria Math"/>
          <w:szCs w:val="24"/>
          <w:lang w:val="hy-AM"/>
        </w:rPr>
        <w:t>,</w:t>
      </w:r>
    </w:p>
    <w:p w14:paraId="1576B9A1" w14:textId="77777777" w:rsidR="008E7B16" w:rsidRPr="006D78A0" w:rsidRDefault="008E7B16" w:rsidP="008E7B16">
      <w:pPr>
        <w:pStyle w:val="ListParagraph"/>
        <w:numPr>
          <w:ilvl w:val="0"/>
          <w:numId w:val="14"/>
        </w:numPr>
        <w:tabs>
          <w:tab w:val="left" w:pos="0"/>
        </w:tabs>
        <w:spacing w:after="240" w:line="360" w:lineRule="auto"/>
        <w:ind w:left="0" w:firstLine="630"/>
        <w:jc w:val="both"/>
        <w:rPr>
          <w:rFonts w:ascii="GHEA Grapalat" w:eastAsia="Tahoma" w:hAnsi="GHEA Grapalat" w:cs="Tahoma"/>
          <w:szCs w:val="24"/>
          <w:lang w:val="hy-AM"/>
        </w:rPr>
      </w:pPr>
      <w:r w:rsidRPr="006D78A0">
        <w:rPr>
          <w:rFonts w:ascii="GHEA Grapalat" w:eastAsia="Tahoma" w:hAnsi="GHEA Grapalat" w:cs="Tahoma"/>
          <w:szCs w:val="24"/>
          <w:lang w:val="hy-AM"/>
        </w:rPr>
        <w:t>26-100 ավտոմոբիլ՝ 3-րդ տիպ</w:t>
      </w:r>
      <w:r w:rsidRPr="006D78A0">
        <w:rPr>
          <w:rFonts w:ascii="Cambria Math" w:eastAsia="Tahoma" w:hAnsi="Cambria Math" w:cs="Cambria Math"/>
          <w:szCs w:val="24"/>
          <w:lang w:val="hy-AM"/>
        </w:rPr>
        <w:t>,</w:t>
      </w:r>
    </w:p>
    <w:p w14:paraId="06BC15EE" w14:textId="77777777" w:rsidR="008E7B16" w:rsidRPr="006D78A0" w:rsidRDefault="008E7B16" w:rsidP="008E7B16">
      <w:pPr>
        <w:pStyle w:val="ListParagraph"/>
        <w:numPr>
          <w:ilvl w:val="0"/>
          <w:numId w:val="14"/>
        </w:numPr>
        <w:tabs>
          <w:tab w:val="left" w:pos="0"/>
        </w:tabs>
        <w:spacing w:after="240" w:line="360" w:lineRule="auto"/>
        <w:ind w:left="0" w:firstLine="630"/>
        <w:jc w:val="both"/>
        <w:rPr>
          <w:rFonts w:ascii="GHEA Grapalat" w:eastAsia="Tahoma" w:hAnsi="GHEA Grapalat" w:cs="Tahoma"/>
          <w:szCs w:val="24"/>
          <w:lang w:val="hy-AM"/>
        </w:rPr>
      </w:pPr>
      <w:r w:rsidRPr="006D78A0">
        <w:rPr>
          <w:rFonts w:ascii="GHEA Grapalat" w:eastAsia="Tahoma" w:hAnsi="GHEA Grapalat" w:cs="Tahoma"/>
          <w:szCs w:val="24"/>
          <w:lang w:val="hy-AM"/>
        </w:rPr>
        <w:t>100 և ավելի ավտոմոբիլ՝ 4-րդ տիպ։</w:t>
      </w:r>
    </w:p>
    <w:p w14:paraId="78A20707"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Ավտոտնակների և ավտոկայանատեղերի սենքերը դասակարգվում են պայթյունահրդեհային և հրդեհային վտանգավորության Վ3 կարգի 2-րդ խմբում։ </w:t>
      </w:r>
      <w:r w:rsidRPr="006D78A0">
        <w:rPr>
          <w:rFonts w:eastAsia="Tahoma" w:cs="Tahoma"/>
        </w:rPr>
        <w:t>Ավտոտնակը</w:t>
      </w:r>
      <w:r w:rsidRPr="006D78A0">
        <w:rPr>
          <w:rFonts w:eastAsia="Tahoma" w:cs="Tahoma"/>
          <w:i/>
          <w:color w:val="FF0000"/>
        </w:rPr>
        <w:t xml:space="preserve"> </w:t>
      </w:r>
      <w:r w:rsidRPr="006D78A0">
        <w:rPr>
          <w:rFonts w:eastAsia="Tahoma" w:cs="Tahoma"/>
        </w:rPr>
        <w:t xml:space="preserve">պետք է առանձնացված լինի տան այլ տարածքներից հրակայուն </w:t>
      </w:r>
      <w:r w:rsidRPr="00F5603F">
        <w:rPr>
          <w:rFonts w:eastAsia="Tahoma" w:cs="Tahoma"/>
        </w:rPr>
        <w:t xml:space="preserve">պատնեշներով՝ </w:t>
      </w:r>
      <w:r w:rsidRPr="00F5603F">
        <w:rPr>
          <w:rFonts w:eastAsia="Tahoma" w:cs="Tahoma"/>
          <w:szCs w:val="24"/>
        </w:rPr>
        <w:t xml:space="preserve">Հայաստանի Հանրապետության </w:t>
      </w:r>
      <w:r w:rsidRPr="00F5603F">
        <w:rPr>
          <w:bCs/>
        </w:rPr>
        <w:t>քաղաքաշինության կոմիտեի նախագահի 2022</w:t>
      </w:r>
      <w:r w:rsidRPr="00C93C4B">
        <w:rPr>
          <w:bCs/>
        </w:rPr>
        <w:t xml:space="preserve"> </w:t>
      </w:r>
      <w:r w:rsidRPr="00F5603F">
        <w:rPr>
          <w:bCs/>
        </w:rPr>
        <w:t>թ</w:t>
      </w:r>
      <w:r w:rsidRPr="00F5603F">
        <w:rPr>
          <w:rFonts w:cs="Cambria Math"/>
          <w:bCs/>
        </w:rPr>
        <w:t>վականի նոյեմբերի 7-ի</w:t>
      </w:r>
      <w:r w:rsidRPr="00F5603F">
        <w:rPr>
          <w:bCs/>
        </w:rPr>
        <w:t xml:space="preserve"> N27-Ն հրամանով հաստատված </w:t>
      </w:r>
      <w:r w:rsidRPr="00C93C4B">
        <w:rPr>
          <w:bCs/>
        </w:rPr>
        <w:t>ՀՀ</w:t>
      </w:r>
      <w:r w:rsidRPr="00F5603F">
        <w:rPr>
          <w:rFonts w:eastAsia="Calibri" w:cs="Calibri"/>
          <w:lang w:eastAsia="ru-RU"/>
        </w:rPr>
        <w:t xml:space="preserve">ՇՆ 31-02-2022 «Բնակելի շենքեր. </w:t>
      </w:r>
      <w:r w:rsidRPr="00F5603F">
        <w:rPr>
          <w:rFonts w:eastAsia="Calibri" w:cs="Calibri"/>
          <w:iCs/>
          <w:lang w:eastAsia="ru-RU"/>
        </w:rPr>
        <w:t>Մաս II. Անհատական</w:t>
      </w:r>
      <w:r w:rsidRPr="00F5603F">
        <w:rPr>
          <w:rFonts w:eastAsia="Calibri" w:cs="Calibri"/>
          <w:lang w:eastAsia="ru-RU"/>
        </w:rPr>
        <w:t xml:space="preserve"> բնակելի տներ»  շինարարական նորմերի </w:t>
      </w:r>
      <w:r w:rsidRPr="00F5603F">
        <w:t>պահանջների</w:t>
      </w:r>
      <w:r w:rsidRPr="006D78A0">
        <w:rPr>
          <w:rFonts w:eastAsia="Tahoma" w:cs="Tahoma"/>
        </w:rPr>
        <w:t xml:space="preserve"> համաձայն։</w:t>
      </w:r>
    </w:p>
    <w:p w14:paraId="7AF480E4"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lastRenderedPageBreak/>
        <w:t>Հրդեհաշիջման ինքնաշխատ համակարգը ստորգետնյա և վերգետնյա փակ ավտոկայանատեղերում (բացառությամբ անհատական բնակելի տների)  նախատեսվում է</w:t>
      </w:r>
      <w:r w:rsidRPr="006D78A0">
        <w:rPr>
          <w:rFonts w:ascii="Cambria Math" w:hAnsi="Cambria Math" w:cs="Cambria Math"/>
          <w:noProof/>
          <w:szCs w:val="24"/>
        </w:rPr>
        <w:t>․</w:t>
      </w:r>
    </w:p>
    <w:p w14:paraId="110193A8" w14:textId="77777777" w:rsidR="008E7B16" w:rsidRPr="006D78A0" w:rsidRDefault="008E7B16" w:rsidP="008E7B16">
      <w:pPr>
        <w:pStyle w:val="ListParagraph"/>
        <w:numPr>
          <w:ilvl w:val="0"/>
          <w:numId w:val="15"/>
        </w:numPr>
        <w:tabs>
          <w:tab w:val="left" w:pos="0"/>
        </w:tabs>
        <w:spacing w:after="240" w:line="360" w:lineRule="auto"/>
        <w:ind w:left="0" w:firstLine="630"/>
        <w:jc w:val="both"/>
        <w:rPr>
          <w:rFonts w:ascii="GHEA Grapalat" w:eastAsia="Tahoma" w:hAnsi="GHEA Grapalat" w:cs="Tahoma"/>
          <w:szCs w:val="24"/>
          <w:lang w:val="hy-AM"/>
        </w:rPr>
      </w:pPr>
      <w:r w:rsidRPr="006D78A0">
        <w:rPr>
          <w:rFonts w:ascii="GHEA Grapalat" w:hAnsi="GHEA Grapalat"/>
          <w:noProof/>
          <w:szCs w:val="24"/>
          <w:lang w:val="hy-AM"/>
        </w:rPr>
        <w:t>մինչև 10 կայանատեղի համար՝ նրբաջրային կամ փոշեշիջում</w:t>
      </w:r>
      <w:r w:rsidRPr="006D78A0">
        <w:rPr>
          <w:rFonts w:ascii="Cambria Math" w:hAnsi="Cambria Math" w:cs="Cambria Math"/>
          <w:noProof/>
          <w:szCs w:val="24"/>
          <w:lang w:val="hy-AM"/>
        </w:rPr>
        <w:t>,</w:t>
      </w:r>
    </w:p>
    <w:p w14:paraId="048A4C02" w14:textId="77777777" w:rsidR="008E7B16" w:rsidRPr="006D78A0" w:rsidRDefault="008E7B16" w:rsidP="008E7B16">
      <w:pPr>
        <w:pStyle w:val="ListParagraph"/>
        <w:numPr>
          <w:ilvl w:val="0"/>
          <w:numId w:val="15"/>
        </w:numPr>
        <w:tabs>
          <w:tab w:val="left" w:pos="0"/>
        </w:tabs>
        <w:spacing w:after="240" w:line="360" w:lineRule="auto"/>
        <w:ind w:left="0" w:firstLine="630"/>
        <w:jc w:val="both"/>
        <w:rPr>
          <w:rFonts w:ascii="GHEA Grapalat" w:eastAsia="Tahoma" w:hAnsi="GHEA Grapalat" w:cs="Tahoma"/>
          <w:szCs w:val="24"/>
          <w:lang w:val="hy-AM"/>
        </w:rPr>
      </w:pPr>
      <w:r w:rsidRPr="006D78A0">
        <w:rPr>
          <w:rFonts w:ascii="GHEA Grapalat" w:hAnsi="GHEA Grapalat"/>
          <w:noProof/>
          <w:szCs w:val="24"/>
          <w:lang w:val="hy-AM"/>
        </w:rPr>
        <w:t>11 և ավելի կայանատեղի համար՝ ջրային։</w:t>
      </w:r>
    </w:p>
    <w:p w14:paraId="48929023"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Ավտոկայանատեղերի թեքանցների տակի փակ սենքերում թույլատրվում է տեղակայել միայն հրդեհի շչակային և լուսային ազդարարիչներ։</w:t>
      </w:r>
      <w:r w:rsidRPr="006D78A0">
        <w:rPr>
          <w:szCs w:val="24"/>
        </w:rPr>
        <w:t xml:space="preserve"> </w:t>
      </w:r>
    </w:p>
    <w:p w14:paraId="39B07D62"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Փակ տիպի</w:t>
      </w:r>
      <w:r w:rsidRPr="006D78A0">
        <w:rPr>
          <w:i/>
          <w:noProof/>
          <w:szCs w:val="24"/>
        </w:rPr>
        <w:t>,</w:t>
      </w:r>
      <w:r w:rsidRPr="006D78A0">
        <w:rPr>
          <w:noProof/>
          <w:szCs w:val="24"/>
        </w:rPr>
        <w:t xml:space="preserve"> երկու և ավելի հարկանի վերգետնյա ավտոկայանատեղերը (բացառությամբ յուրաքանչյուր բոքսից անմիջականորեն դեպի դուրս ելքով ավտոկայանատեղերի և մեքենայացված ավտոկայանատեղերի) պետք է սարքավորվեն տեղեկացման համակարգերով. մինչև 100 ավտոկանգառատեղ տարողությամբ՝ 1-ին տիպի, իսկ 100 ավտոկանգառատեղից ավելի` 2-րդ տիպի:</w:t>
      </w:r>
    </w:p>
    <w:p w14:paraId="42C6FD4E"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Երկու և ավելի հարկով ստորգետնյա ավտոկայանատեղերը պետք է սարքավորվեն տեղեկացման համակարգերով. մինչև 50 ավտոկանգառատեղ տարողությամբ` 2-րդ տիպի, 50-ից մինչև 200` 3-րդ տիպի, 200-ից ավել` 4-րդ կամ 5-րդ տիպի:</w:t>
      </w:r>
    </w:p>
    <w:p w14:paraId="66F077F8"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Ավտոկայանատեղի յուրաքանչյուր սենքի մակերեսը չի կարող ավելի լինել 3000 մ</w:t>
      </w:r>
      <w:r w:rsidRPr="006D78A0">
        <w:rPr>
          <w:noProof/>
          <w:szCs w:val="24"/>
          <w:vertAlign w:val="superscript"/>
        </w:rPr>
        <w:t xml:space="preserve">2 </w:t>
      </w:r>
      <w:r w:rsidRPr="006D78A0">
        <w:rPr>
          <w:noProof/>
          <w:szCs w:val="24"/>
        </w:rPr>
        <w:t>-ից։</w:t>
      </w:r>
    </w:p>
    <w:p w14:paraId="32374EBE"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Հիսուն և ավելի կայանատեղի ունեցող ավտոկայանատեղերում գլխավոր մուտքի մոտ</w:t>
      </w:r>
      <w:r w:rsidRPr="006D78A0">
        <w:rPr>
          <w:noProof/>
          <w:color w:val="FF0000"/>
          <w:szCs w:val="24"/>
        </w:rPr>
        <w:t xml:space="preserve"> </w:t>
      </w:r>
      <w:r w:rsidRPr="006D78A0">
        <w:rPr>
          <w:noProof/>
          <w:szCs w:val="24"/>
        </w:rPr>
        <w:t xml:space="preserve">անհրաժեշտ է նախատեսել սենք՝ կապի այլընտրանքային հանգույցի, առաջնային հրդեհաշիջման սարքավորումների, անհատական </w:t>
      </w:r>
      <w:r w:rsidRPr="006D78A0">
        <w:rPr>
          <w:rFonts w:ascii="Cambria Math" w:hAnsi="Cambria Math" w:cs="Cambria Math"/>
          <w:noProof/>
          <w:szCs w:val="24"/>
        </w:rPr>
        <w:t>​​</w:t>
      </w:r>
      <w:r w:rsidRPr="006D78A0">
        <w:rPr>
          <w:noProof/>
          <w:szCs w:val="24"/>
        </w:rPr>
        <w:t>պաշտպանության միջոցների և հակահրդեհային գործիքների տեղադրման համար:</w:t>
      </w:r>
    </w:p>
    <w:p w14:paraId="0ED4AD36"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 xml:space="preserve">Գազաբալոնային ավտոմոբիլների համար փակ ավտոկայանատեղերը պետք է նախատեսվեն I, II, III, IV դասի հրդեհային հրակայունության կոնստրուկցիաներով՝ </w:t>
      </w:r>
      <w:r w:rsidRPr="006D78A0">
        <w:rPr>
          <w:szCs w:val="24"/>
          <w:lang w:eastAsia="en-US"/>
        </w:rPr>
        <w:t xml:space="preserve">C0 </w:t>
      </w:r>
      <w:r w:rsidRPr="006D78A0">
        <w:rPr>
          <w:noProof/>
          <w:szCs w:val="24"/>
        </w:rPr>
        <w:t xml:space="preserve"> </w:t>
      </w:r>
      <w:r w:rsidRPr="006D78A0">
        <w:rPr>
          <w:szCs w:val="24"/>
          <w:lang w:eastAsia="en-US"/>
        </w:rPr>
        <w:t>հրդեհային վտանգավորության պայմանների համար։</w:t>
      </w:r>
    </w:p>
    <w:p w14:paraId="1005B076"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Բազմահարկ ավտոկայանատեղերում ջրի կամ փրփուրով հրդեհաշիջման ավտոմատ համակարգեր օգտագործելիս ջրցանների տեղադրումը յուրաքանչյուր հարկում պետք է ապահովի ջրի կամ փրփուրի լիարժեք հասանելիություն:</w:t>
      </w:r>
    </w:p>
    <w:p w14:paraId="454F490D"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Էլեկտրամոբիլների և հիբրիդային ավտոմոբիլների լիցքավորման սարքավորումներով փակ ավտոկայանատեղերը, անկախ տարածքից, պետք է հագեցած լինեն հրդեհաշիջման ավտոմատ համակարգերով:</w:t>
      </w:r>
      <w:bookmarkStart w:id="21" w:name="_Hlk196935700"/>
    </w:p>
    <w:p w14:paraId="0DB25BAE"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 xml:space="preserve">Էլեկտրամոբիլների և հիբրիդային ավտոմոբիլների </w:t>
      </w:r>
      <w:bookmarkEnd w:id="21"/>
      <w:r w:rsidRPr="006D78A0">
        <w:rPr>
          <w:noProof/>
          <w:szCs w:val="24"/>
        </w:rPr>
        <w:t xml:space="preserve">արագ լիցքավորման սարքավորումները թույլատրվում է տեղադրել բացօթյա տարածքներում։ </w:t>
      </w:r>
    </w:p>
    <w:p w14:paraId="0E73E187"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lastRenderedPageBreak/>
        <w:t xml:space="preserve">Փակ ավտոկայանատեղերում էլեկտրամոբիլների և հիբրիդային ավտոմոբիլների լիցքավորման սարքավորումներ կարող են տեղադրվել համապատասխան տեխնիկական առաջադրանքով իրականացված նախագծի համալիր փորձաքննության դրական եզրակացության դեպքում: </w:t>
      </w:r>
    </w:p>
    <w:p w14:paraId="0E9FBE2E"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Պատնեշապատված ավտոկայանատեղերի հրդեհավտանգության դասը պետք է լինի ոչ ցածր C0-ից, հրակայունության աստիճանը՝ ոչ ցածր II-ից։</w:t>
      </w:r>
    </w:p>
    <w:p w14:paraId="214F9ECA"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Պատնեշապատված երկհարկանի ավտոկայանատեղիների հարկերը հրակայուն առաստաղով բաժանելիս յուրաքանչյուր հարկի համար կարող են կիրառվել հրդեհային անվտանգության պահանջներ, ինչպես միահարկ շենքի համար: </w:t>
      </w:r>
    </w:p>
    <w:p w14:paraId="068B6814"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Ստորգետնյա</w:t>
      </w:r>
      <w:r w:rsidRPr="006D78A0">
        <w:rPr>
          <w:rFonts w:ascii="Calibri" w:eastAsia="Tahoma" w:hAnsi="Calibri" w:cs="Calibri"/>
          <w:szCs w:val="24"/>
        </w:rPr>
        <w:t> </w:t>
      </w:r>
      <w:r w:rsidRPr="006D78A0">
        <w:rPr>
          <w:rFonts w:eastAsia="Tahoma" w:cs="Tahoma"/>
          <w:szCs w:val="24"/>
        </w:rPr>
        <w:t>ավտոկայանատեղերում պահանջվող հրակայունության աստիճանը, թույլատրելի հարկայնությունը և հրդեհային հատվածամասի սահմաններում հարկի մակերեսը պետք է ընդունել՝ ըստ աղյուսակ 6-ի:</w:t>
      </w:r>
    </w:p>
    <w:p w14:paraId="2D247FB0" w14:textId="77777777" w:rsidR="008E7B16" w:rsidRPr="006D78A0" w:rsidRDefault="008E7B16" w:rsidP="008E7B16">
      <w:pPr>
        <w:pStyle w:val="ListParagraph"/>
        <w:shd w:val="clear" w:color="auto" w:fill="FFFFFF"/>
        <w:spacing w:line="360" w:lineRule="auto"/>
        <w:jc w:val="right"/>
        <w:rPr>
          <w:rFonts w:ascii="GHEA Grapalat" w:eastAsia="Tahoma" w:hAnsi="GHEA Grapalat" w:cs="Tahoma"/>
          <w:szCs w:val="24"/>
          <w:lang w:val="hy-AM"/>
        </w:rPr>
      </w:pPr>
      <w:r w:rsidRPr="006D78A0">
        <w:rPr>
          <w:rFonts w:ascii="GHEA Grapalat" w:eastAsia="Tahoma" w:hAnsi="GHEA Grapalat" w:cs="Tahoma"/>
          <w:szCs w:val="24"/>
          <w:lang w:val="hy-AM"/>
        </w:rPr>
        <w:t>Աղյուսակ 6</w:t>
      </w:r>
    </w:p>
    <w:tbl>
      <w:tblPr>
        <w:tblW w:w="9351"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35"/>
        <w:gridCol w:w="1969"/>
        <w:gridCol w:w="2515"/>
        <w:gridCol w:w="2062"/>
        <w:gridCol w:w="2270"/>
      </w:tblGrid>
      <w:tr w:rsidR="008E7B16" w:rsidRPr="00AF116D" w14:paraId="2871452C" w14:textId="77777777" w:rsidTr="003E1F34">
        <w:trPr>
          <w:tblCellSpacing w:w="0" w:type="dxa"/>
          <w:jc w:val="center"/>
        </w:trPr>
        <w:tc>
          <w:tcPr>
            <w:tcW w:w="535" w:type="dxa"/>
            <w:tcBorders>
              <w:right w:val="single" w:sz="4" w:space="0" w:color="auto"/>
            </w:tcBorders>
            <w:shd w:val="clear" w:color="auto" w:fill="FFFFFF"/>
            <w:hideMark/>
          </w:tcPr>
          <w:p w14:paraId="6C435428" w14:textId="77777777" w:rsidR="008E7B16" w:rsidRPr="006D78A0" w:rsidRDefault="008E7B16" w:rsidP="003E1F34">
            <w:pPr>
              <w:spacing w:line="360" w:lineRule="auto"/>
              <w:jc w:val="center"/>
              <w:rPr>
                <w:rFonts w:ascii="GHEA Grapalat" w:hAnsi="GHEA Grapalat"/>
                <w:lang w:val="hy-AM"/>
              </w:rPr>
            </w:pPr>
            <w:r w:rsidRPr="006D78A0">
              <w:rPr>
                <w:rFonts w:ascii="GHEA Grapalat" w:hAnsi="GHEA Grapalat"/>
                <w:lang w:val="hy-AM"/>
              </w:rPr>
              <w:t>Հ/Հ</w:t>
            </w:r>
          </w:p>
          <w:p w14:paraId="6E007ED6" w14:textId="77777777" w:rsidR="008E7B16" w:rsidRPr="006D78A0" w:rsidRDefault="008E7B16" w:rsidP="003E1F34">
            <w:pPr>
              <w:spacing w:line="360" w:lineRule="auto"/>
              <w:jc w:val="center"/>
              <w:rPr>
                <w:rFonts w:ascii="GHEA Grapalat" w:hAnsi="GHEA Grapalat"/>
                <w:lang w:val="en-US"/>
              </w:rPr>
            </w:pPr>
          </w:p>
          <w:p w14:paraId="240EBEC5" w14:textId="77777777" w:rsidR="008E7B16" w:rsidRPr="006D78A0" w:rsidRDefault="008E7B16" w:rsidP="003E1F34">
            <w:pPr>
              <w:spacing w:line="360" w:lineRule="auto"/>
              <w:jc w:val="center"/>
              <w:rPr>
                <w:rFonts w:ascii="GHEA Grapalat" w:hAnsi="GHEA Grapalat"/>
                <w:lang w:val="en-US"/>
              </w:rPr>
            </w:pPr>
          </w:p>
          <w:p w14:paraId="64B95C1D" w14:textId="77777777" w:rsidR="008E7B16" w:rsidRPr="006D78A0" w:rsidRDefault="008E7B16" w:rsidP="003E1F34">
            <w:pPr>
              <w:spacing w:line="360" w:lineRule="auto"/>
              <w:jc w:val="center"/>
              <w:rPr>
                <w:rFonts w:ascii="GHEA Grapalat" w:hAnsi="GHEA Grapalat"/>
                <w:lang w:val="en-US"/>
              </w:rPr>
            </w:pPr>
          </w:p>
        </w:tc>
        <w:tc>
          <w:tcPr>
            <w:tcW w:w="1806" w:type="dxa"/>
            <w:tcBorders>
              <w:left w:val="single" w:sz="4" w:space="0" w:color="auto"/>
            </w:tcBorders>
            <w:shd w:val="clear" w:color="auto" w:fill="FFFFFF"/>
          </w:tcPr>
          <w:p w14:paraId="360FA87E" w14:textId="77777777" w:rsidR="008E7B16" w:rsidRPr="006D78A0" w:rsidRDefault="008E7B16" w:rsidP="003E1F34">
            <w:pPr>
              <w:spacing w:line="360" w:lineRule="auto"/>
              <w:jc w:val="center"/>
              <w:rPr>
                <w:rFonts w:ascii="GHEA Grapalat" w:hAnsi="GHEA Grapalat"/>
                <w:lang w:val="en-US"/>
              </w:rPr>
            </w:pPr>
            <w:r w:rsidRPr="006D78A0">
              <w:rPr>
                <w:lang w:val="en-US"/>
              </w:rPr>
              <w:t> </w:t>
            </w:r>
            <w:proofErr w:type="spellStart"/>
            <w:r w:rsidRPr="006D78A0">
              <w:rPr>
                <w:rFonts w:ascii="GHEA Grapalat" w:hAnsi="GHEA Grapalat"/>
                <w:lang w:val="en-US"/>
              </w:rPr>
              <w:t>Շենքերի</w:t>
            </w:r>
            <w:proofErr w:type="spellEnd"/>
            <w:r w:rsidRPr="006D78A0">
              <w:rPr>
                <w:rFonts w:ascii="GHEA Grapalat" w:hAnsi="GHEA Grapalat"/>
                <w:lang w:val="en-US"/>
              </w:rPr>
              <w:t xml:space="preserve"> </w:t>
            </w:r>
          </w:p>
          <w:p w14:paraId="11BFA917" w14:textId="77777777" w:rsidR="008E7B16" w:rsidRPr="006D78A0" w:rsidRDefault="008E7B16" w:rsidP="003E1F34">
            <w:pPr>
              <w:spacing w:line="360" w:lineRule="auto"/>
              <w:jc w:val="center"/>
              <w:rPr>
                <w:rFonts w:ascii="GHEA Grapalat" w:hAnsi="GHEA Grapalat"/>
                <w:lang w:val="en-US"/>
              </w:rPr>
            </w:pPr>
            <w:r w:rsidRPr="006D78A0">
              <w:rPr>
                <w:rFonts w:ascii="GHEA Grapalat" w:hAnsi="GHEA Grapalat"/>
                <w:lang w:val="en-US"/>
              </w:rPr>
              <w:t>(</w:t>
            </w:r>
            <w:proofErr w:type="spellStart"/>
            <w:r w:rsidRPr="006D78A0">
              <w:rPr>
                <w:rFonts w:ascii="GHEA Grapalat" w:hAnsi="GHEA Grapalat"/>
                <w:lang w:val="en-US"/>
              </w:rPr>
              <w:t>շինությունների</w:t>
            </w:r>
            <w:proofErr w:type="spellEnd"/>
            <w:r w:rsidRPr="006D78A0">
              <w:rPr>
                <w:rFonts w:ascii="GHEA Grapalat" w:hAnsi="GHEA Grapalat"/>
                <w:lang w:val="en-US"/>
              </w:rPr>
              <w:t xml:space="preserve">) </w:t>
            </w:r>
          </w:p>
          <w:p w14:paraId="00C69D7E" w14:textId="77777777" w:rsidR="008E7B16" w:rsidRPr="006D78A0" w:rsidRDefault="008E7B16" w:rsidP="003E1F34">
            <w:pPr>
              <w:spacing w:line="360" w:lineRule="auto"/>
              <w:jc w:val="center"/>
              <w:rPr>
                <w:rFonts w:ascii="GHEA Grapalat" w:hAnsi="GHEA Grapalat"/>
                <w:lang w:val="en-US"/>
              </w:rPr>
            </w:pPr>
            <w:proofErr w:type="spellStart"/>
            <w:r w:rsidRPr="006D78A0">
              <w:rPr>
                <w:rFonts w:ascii="GHEA Grapalat" w:hAnsi="GHEA Grapalat"/>
                <w:lang w:val="en-US"/>
              </w:rPr>
              <w:t>հրակայունության</w:t>
            </w:r>
            <w:proofErr w:type="spellEnd"/>
            <w:r w:rsidRPr="006D78A0">
              <w:rPr>
                <w:rFonts w:ascii="GHEA Grapalat" w:hAnsi="GHEA Grapalat"/>
                <w:lang w:val="en-US"/>
              </w:rPr>
              <w:t xml:space="preserve"> </w:t>
            </w:r>
          </w:p>
          <w:p w14:paraId="5E949ED9" w14:textId="77777777" w:rsidR="008E7B16" w:rsidRPr="006D78A0" w:rsidRDefault="008E7B16" w:rsidP="003E1F34">
            <w:pPr>
              <w:spacing w:line="360" w:lineRule="auto"/>
              <w:jc w:val="center"/>
              <w:rPr>
                <w:rFonts w:ascii="GHEA Grapalat" w:hAnsi="GHEA Grapalat"/>
                <w:lang w:val="en-US"/>
              </w:rPr>
            </w:pPr>
            <w:proofErr w:type="spellStart"/>
            <w:r w:rsidRPr="006D78A0">
              <w:rPr>
                <w:rFonts w:ascii="GHEA Grapalat" w:hAnsi="GHEA Grapalat"/>
                <w:lang w:val="en-US"/>
              </w:rPr>
              <w:t>աստիճանը</w:t>
            </w:r>
            <w:proofErr w:type="spellEnd"/>
          </w:p>
        </w:tc>
        <w:tc>
          <w:tcPr>
            <w:tcW w:w="2515" w:type="dxa"/>
            <w:shd w:val="clear" w:color="auto" w:fill="FFFFFF"/>
            <w:hideMark/>
          </w:tcPr>
          <w:p w14:paraId="069ECDE4" w14:textId="77777777" w:rsidR="008E7B16" w:rsidRPr="006D78A0" w:rsidRDefault="008E7B16" w:rsidP="003E1F34">
            <w:pPr>
              <w:spacing w:line="360" w:lineRule="auto"/>
              <w:jc w:val="center"/>
              <w:rPr>
                <w:rFonts w:ascii="GHEA Grapalat" w:hAnsi="GHEA Grapalat"/>
                <w:lang w:val="en-US"/>
              </w:rPr>
            </w:pPr>
            <w:proofErr w:type="spellStart"/>
            <w:r w:rsidRPr="006D78A0">
              <w:rPr>
                <w:rFonts w:ascii="GHEA Grapalat" w:hAnsi="GHEA Grapalat"/>
                <w:lang w:val="en-US"/>
              </w:rPr>
              <w:t>Շենքերի</w:t>
            </w:r>
            <w:proofErr w:type="spellEnd"/>
            <w:r w:rsidRPr="006D78A0">
              <w:rPr>
                <w:rFonts w:ascii="GHEA Grapalat" w:hAnsi="GHEA Grapalat"/>
                <w:lang w:val="en-US"/>
              </w:rPr>
              <w:t xml:space="preserve"> (</w:t>
            </w:r>
            <w:proofErr w:type="spellStart"/>
            <w:r w:rsidRPr="006D78A0">
              <w:rPr>
                <w:rFonts w:ascii="GHEA Grapalat" w:hAnsi="GHEA Grapalat"/>
                <w:lang w:val="en-US"/>
              </w:rPr>
              <w:t>շինությունների</w:t>
            </w:r>
            <w:proofErr w:type="spellEnd"/>
            <w:r w:rsidRPr="006D78A0">
              <w:rPr>
                <w:rFonts w:ascii="GHEA Grapalat" w:hAnsi="GHEA Grapalat"/>
                <w:lang w:val="en-US"/>
              </w:rPr>
              <w:t xml:space="preserve">) </w:t>
            </w:r>
            <w:proofErr w:type="spellStart"/>
            <w:r w:rsidRPr="006D78A0">
              <w:rPr>
                <w:rFonts w:ascii="GHEA Grapalat" w:hAnsi="GHEA Grapalat"/>
                <w:lang w:val="en-US"/>
              </w:rPr>
              <w:t>կոնստրուկտիվ</w:t>
            </w:r>
            <w:proofErr w:type="spellEnd"/>
            <w:r w:rsidRPr="006D78A0">
              <w:rPr>
                <w:rFonts w:ascii="GHEA Grapalat" w:hAnsi="GHEA Grapalat"/>
                <w:lang w:val="en-US"/>
              </w:rPr>
              <w:t xml:space="preserve"> </w:t>
            </w:r>
            <w:proofErr w:type="spellStart"/>
            <w:r w:rsidRPr="006D78A0">
              <w:rPr>
                <w:rFonts w:ascii="GHEA Grapalat" w:hAnsi="GHEA Grapalat"/>
                <w:lang w:val="en-US"/>
              </w:rPr>
              <w:t>հրդեհային</w:t>
            </w:r>
            <w:proofErr w:type="spellEnd"/>
            <w:r w:rsidRPr="006D78A0">
              <w:rPr>
                <w:rFonts w:ascii="GHEA Grapalat" w:hAnsi="GHEA Grapalat"/>
                <w:lang w:val="en-US"/>
              </w:rPr>
              <w:t xml:space="preserve"> </w:t>
            </w:r>
            <w:proofErr w:type="spellStart"/>
            <w:r w:rsidRPr="006D78A0">
              <w:rPr>
                <w:rFonts w:ascii="GHEA Grapalat" w:hAnsi="GHEA Grapalat"/>
                <w:lang w:val="en-US"/>
              </w:rPr>
              <w:t>վտանգավորության</w:t>
            </w:r>
            <w:proofErr w:type="spellEnd"/>
            <w:r w:rsidRPr="006D78A0">
              <w:rPr>
                <w:rFonts w:ascii="GHEA Grapalat" w:hAnsi="GHEA Grapalat"/>
                <w:lang w:val="en-US"/>
              </w:rPr>
              <w:t xml:space="preserve"> </w:t>
            </w:r>
            <w:proofErr w:type="spellStart"/>
            <w:r w:rsidRPr="006D78A0">
              <w:rPr>
                <w:rFonts w:ascii="GHEA Grapalat" w:hAnsi="GHEA Grapalat"/>
                <w:lang w:val="en-US"/>
              </w:rPr>
              <w:t>դասը</w:t>
            </w:r>
            <w:proofErr w:type="spellEnd"/>
          </w:p>
        </w:tc>
        <w:tc>
          <w:tcPr>
            <w:tcW w:w="0" w:type="auto"/>
            <w:shd w:val="clear" w:color="auto" w:fill="FFFFFF"/>
            <w:hideMark/>
          </w:tcPr>
          <w:p w14:paraId="154D67B7" w14:textId="77777777" w:rsidR="008E7B16" w:rsidRPr="006D78A0" w:rsidRDefault="008E7B16" w:rsidP="003E1F34">
            <w:pPr>
              <w:spacing w:line="360" w:lineRule="auto"/>
              <w:jc w:val="center"/>
              <w:rPr>
                <w:rFonts w:ascii="GHEA Grapalat" w:hAnsi="GHEA Grapalat"/>
                <w:lang w:val="en-US"/>
              </w:rPr>
            </w:pPr>
            <w:proofErr w:type="spellStart"/>
            <w:r w:rsidRPr="006D78A0">
              <w:rPr>
                <w:rFonts w:ascii="GHEA Grapalat" w:hAnsi="GHEA Grapalat"/>
                <w:lang w:val="en-US"/>
              </w:rPr>
              <w:t>Հրդեհային</w:t>
            </w:r>
            <w:proofErr w:type="spellEnd"/>
            <w:r w:rsidRPr="006D78A0">
              <w:rPr>
                <w:rFonts w:ascii="GHEA Grapalat" w:hAnsi="GHEA Grapalat"/>
                <w:lang w:val="en-US"/>
              </w:rPr>
              <w:t xml:space="preserve"> </w:t>
            </w:r>
            <w:proofErr w:type="spellStart"/>
            <w:r w:rsidRPr="006D78A0">
              <w:rPr>
                <w:rFonts w:ascii="GHEA Grapalat" w:hAnsi="GHEA Grapalat"/>
                <w:lang w:val="en-US"/>
              </w:rPr>
              <w:t>հատվածամասի</w:t>
            </w:r>
            <w:proofErr w:type="spellEnd"/>
            <w:r w:rsidRPr="006D78A0">
              <w:rPr>
                <w:rFonts w:ascii="GHEA Grapalat" w:hAnsi="GHEA Grapalat"/>
                <w:lang w:val="en-US"/>
              </w:rPr>
              <w:t xml:space="preserve"> </w:t>
            </w:r>
            <w:proofErr w:type="spellStart"/>
            <w:r w:rsidRPr="006D78A0">
              <w:rPr>
                <w:rFonts w:ascii="GHEA Grapalat" w:hAnsi="GHEA Grapalat"/>
                <w:lang w:val="en-US"/>
              </w:rPr>
              <w:t>հարկայնությունը</w:t>
            </w:r>
            <w:proofErr w:type="spellEnd"/>
          </w:p>
        </w:tc>
        <w:tc>
          <w:tcPr>
            <w:tcW w:w="2270" w:type="dxa"/>
            <w:shd w:val="clear" w:color="auto" w:fill="FFFFFF"/>
            <w:hideMark/>
          </w:tcPr>
          <w:p w14:paraId="5590A0AF" w14:textId="77777777" w:rsidR="008E7B16" w:rsidRPr="006D78A0" w:rsidRDefault="008E7B16" w:rsidP="003E1F34">
            <w:pPr>
              <w:spacing w:line="360" w:lineRule="auto"/>
              <w:jc w:val="center"/>
              <w:rPr>
                <w:rFonts w:ascii="GHEA Grapalat" w:hAnsi="GHEA Grapalat"/>
                <w:lang w:val="en-US"/>
              </w:rPr>
            </w:pPr>
            <w:proofErr w:type="spellStart"/>
            <w:r w:rsidRPr="006D78A0">
              <w:rPr>
                <w:rFonts w:ascii="GHEA Grapalat" w:hAnsi="GHEA Grapalat"/>
                <w:lang w:val="en-US"/>
              </w:rPr>
              <w:t>Հարկի</w:t>
            </w:r>
            <w:proofErr w:type="spellEnd"/>
            <w:r w:rsidRPr="006D78A0">
              <w:rPr>
                <w:rFonts w:ascii="GHEA Grapalat" w:hAnsi="GHEA Grapalat"/>
                <w:lang w:val="en-US"/>
              </w:rPr>
              <w:t xml:space="preserve"> </w:t>
            </w:r>
            <w:proofErr w:type="spellStart"/>
            <w:r w:rsidRPr="006D78A0">
              <w:rPr>
                <w:rFonts w:ascii="GHEA Grapalat" w:hAnsi="GHEA Grapalat"/>
                <w:lang w:val="en-US"/>
              </w:rPr>
              <w:t>մակերեսը</w:t>
            </w:r>
            <w:proofErr w:type="spellEnd"/>
            <w:r w:rsidRPr="006D78A0">
              <w:rPr>
                <w:rFonts w:ascii="GHEA Grapalat" w:hAnsi="GHEA Grapalat"/>
                <w:lang w:val="en-US"/>
              </w:rPr>
              <w:t xml:space="preserve"> </w:t>
            </w:r>
            <w:proofErr w:type="spellStart"/>
            <w:r w:rsidRPr="006D78A0">
              <w:rPr>
                <w:rFonts w:ascii="GHEA Grapalat" w:hAnsi="GHEA Grapalat"/>
                <w:lang w:val="en-US"/>
              </w:rPr>
              <w:t>հրդեհային</w:t>
            </w:r>
            <w:proofErr w:type="spellEnd"/>
            <w:r w:rsidRPr="006D78A0">
              <w:rPr>
                <w:rFonts w:ascii="GHEA Grapalat" w:hAnsi="GHEA Grapalat"/>
                <w:lang w:val="en-US"/>
              </w:rPr>
              <w:t xml:space="preserve"> </w:t>
            </w:r>
            <w:proofErr w:type="spellStart"/>
            <w:r w:rsidRPr="006D78A0">
              <w:rPr>
                <w:rFonts w:ascii="GHEA Grapalat" w:hAnsi="GHEA Grapalat"/>
                <w:lang w:val="en-US"/>
              </w:rPr>
              <w:t>հատվածամասի</w:t>
            </w:r>
            <w:proofErr w:type="spellEnd"/>
            <w:r w:rsidRPr="006D78A0">
              <w:rPr>
                <w:rFonts w:ascii="GHEA Grapalat" w:hAnsi="GHEA Grapalat"/>
                <w:lang w:val="en-US"/>
              </w:rPr>
              <w:t xml:space="preserve"> </w:t>
            </w:r>
            <w:proofErr w:type="spellStart"/>
            <w:r w:rsidRPr="006D78A0">
              <w:rPr>
                <w:rFonts w:ascii="GHEA Grapalat" w:hAnsi="GHEA Grapalat"/>
                <w:lang w:val="en-US"/>
              </w:rPr>
              <w:t>սահմաններում</w:t>
            </w:r>
            <w:proofErr w:type="spellEnd"/>
            <w:r w:rsidRPr="006D78A0">
              <w:rPr>
                <w:rFonts w:ascii="GHEA Grapalat" w:hAnsi="GHEA Grapalat"/>
                <w:lang w:val="en-US"/>
              </w:rPr>
              <w:t xml:space="preserve"> (մ</w:t>
            </w:r>
            <w:proofErr w:type="gramStart"/>
            <w:r w:rsidRPr="006D78A0">
              <w:rPr>
                <w:rFonts w:ascii="GHEA Grapalat" w:hAnsi="GHEA Grapalat"/>
                <w:vertAlign w:val="superscript"/>
                <w:lang w:val="en-US"/>
              </w:rPr>
              <w:t xml:space="preserve">2 </w:t>
            </w:r>
            <w:r w:rsidRPr="006D78A0">
              <w:rPr>
                <w:rFonts w:ascii="GHEA Grapalat" w:hAnsi="GHEA Grapalat"/>
                <w:lang w:val="en-US"/>
              </w:rPr>
              <w:t>)</w:t>
            </w:r>
            <w:proofErr w:type="gramEnd"/>
          </w:p>
        </w:tc>
      </w:tr>
      <w:tr w:rsidR="008E7B16" w:rsidRPr="006D78A0" w14:paraId="38EF1234" w14:textId="77777777" w:rsidTr="003E1F34">
        <w:trPr>
          <w:tblCellSpacing w:w="0" w:type="dxa"/>
          <w:jc w:val="center"/>
        </w:trPr>
        <w:tc>
          <w:tcPr>
            <w:tcW w:w="535" w:type="dxa"/>
            <w:tcBorders>
              <w:right w:val="single" w:sz="4" w:space="0" w:color="auto"/>
            </w:tcBorders>
            <w:shd w:val="clear" w:color="auto" w:fill="FFFFFF"/>
            <w:hideMark/>
          </w:tcPr>
          <w:p w14:paraId="1C777C88" w14:textId="77777777" w:rsidR="008E7B16" w:rsidRPr="006D78A0" w:rsidRDefault="008E7B16" w:rsidP="003E1F34">
            <w:pPr>
              <w:spacing w:line="360" w:lineRule="auto"/>
              <w:jc w:val="center"/>
              <w:rPr>
                <w:rFonts w:ascii="GHEA Grapalat" w:hAnsi="GHEA Grapalat"/>
                <w:lang w:val="hy-AM"/>
              </w:rPr>
            </w:pPr>
            <w:r w:rsidRPr="006D78A0">
              <w:rPr>
                <w:rFonts w:ascii="GHEA Grapalat" w:hAnsi="GHEA Grapalat"/>
                <w:lang w:val="hy-AM"/>
              </w:rPr>
              <w:t>1</w:t>
            </w:r>
            <w:r w:rsidRPr="006D78A0">
              <w:rPr>
                <w:rFonts w:ascii="Cambria Math" w:hAnsi="Cambria Math" w:cs="Cambria Math"/>
                <w:lang w:val="hy-AM"/>
              </w:rPr>
              <w:t>․</w:t>
            </w:r>
          </w:p>
        </w:tc>
        <w:tc>
          <w:tcPr>
            <w:tcW w:w="1806" w:type="dxa"/>
            <w:tcBorders>
              <w:left w:val="single" w:sz="4" w:space="0" w:color="auto"/>
            </w:tcBorders>
            <w:shd w:val="clear" w:color="auto" w:fill="FFFFFF"/>
          </w:tcPr>
          <w:p w14:paraId="2EF13530" w14:textId="77777777" w:rsidR="008E7B16" w:rsidRPr="006D78A0" w:rsidRDefault="008E7B16" w:rsidP="003E1F34">
            <w:pPr>
              <w:spacing w:line="360" w:lineRule="auto"/>
              <w:jc w:val="center"/>
              <w:rPr>
                <w:rFonts w:ascii="GHEA Grapalat" w:hAnsi="GHEA Grapalat"/>
                <w:lang w:val="en-US"/>
              </w:rPr>
            </w:pPr>
            <w:r w:rsidRPr="006D78A0">
              <w:rPr>
                <w:rFonts w:ascii="GHEA Grapalat" w:hAnsi="GHEA Grapalat"/>
                <w:lang w:val="en-US"/>
              </w:rPr>
              <w:t>I</w:t>
            </w:r>
          </w:p>
        </w:tc>
        <w:tc>
          <w:tcPr>
            <w:tcW w:w="2515" w:type="dxa"/>
            <w:shd w:val="clear" w:color="auto" w:fill="FFFFFF"/>
            <w:hideMark/>
          </w:tcPr>
          <w:p w14:paraId="76924CB9" w14:textId="77777777" w:rsidR="008E7B16" w:rsidRPr="006D78A0" w:rsidRDefault="008E7B16" w:rsidP="003E1F34">
            <w:pPr>
              <w:spacing w:line="360" w:lineRule="auto"/>
              <w:jc w:val="center"/>
              <w:rPr>
                <w:rFonts w:ascii="GHEA Grapalat" w:hAnsi="GHEA Grapalat"/>
                <w:lang w:val="en-US"/>
              </w:rPr>
            </w:pPr>
            <w:r w:rsidRPr="006D78A0">
              <w:rPr>
                <w:rFonts w:ascii="GHEA Grapalat" w:hAnsi="GHEA Grapalat"/>
                <w:lang w:val="en-US"/>
              </w:rPr>
              <w:t>C0</w:t>
            </w:r>
          </w:p>
        </w:tc>
        <w:tc>
          <w:tcPr>
            <w:tcW w:w="0" w:type="auto"/>
            <w:shd w:val="clear" w:color="auto" w:fill="FFFFFF"/>
            <w:hideMark/>
          </w:tcPr>
          <w:p w14:paraId="659650B0" w14:textId="77777777" w:rsidR="008E7B16" w:rsidRPr="006D78A0" w:rsidRDefault="008E7B16" w:rsidP="003E1F34">
            <w:pPr>
              <w:spacing w:line="360" w:lineRule="auto"/>
              <w:jc w:val="center"/>
              <w:rPr>
                <w:rFonts w:ascii="GHEA Grapalat" w:hAnsi="GHEA Grapalat"/>
                <w:lang w:val="en-US"/>
              </w:rPr>
            </w:pPr>
            <w:r w:rsidRPr="006D78A0">
              <w:rPr>
                <w:rFonts w:ascii="GHEA Grapalat" w:hAnsi="GHEA Grapalat"/>
                <w:lang w:val="en-US"/>
              </w:rPr>
              <w:t>5</w:t>
            </w:r>
          </w:p>
        </w:tc>
        <w:tc>
          <w:tcPr>
            <w:tcW w:w="2270" w:type="dxa"/>
            <w:shd w:val="clear" w:color="auto" w:fill="FFFFFF"/>
            <w:hideMark/>
          </w:tcPr>
          <w:p w14:paraId="52A256F7" w14:textId="77777777" w:rsidR="008E7B16" w:rsidRPr="006D78A0" w:rsidRDefault="008E7B16" w:rsidP="003E1F34">
            <w:pPr>
              <w:spacing w:line="360" w:lineRule="auto"/>
              <w:jc w:val="center"/>
              <w:rPr>
                <w:rFonts w:ascii="GHEA Grapalat" w:hAnsi="GHEA Grapalat"/>
                <w:lang w:val="en-US"/>
              </w:rPr>
            </w:pPr>
            <w:r w:rsidRPr="006D78A0">
              <w:rPr>
                <w:rFonts w:ascii="GHEA Grapalat" w:hAnsi="GHEA Grapalat"/>
                <w:lang w:val="en-US"/>
              </w:rPr>
              <w:t xml:space="preserve">3000 </w:t>
            </w:r>
          </w:p>
        </w:tc>
      </w:tr>
      <w:tr w:rsidR="008E7B16" w:rsidRPr="006D78A0" w14:paraId="134B8646" w14:textId="77777777" w:rsidTr="003E1F34">
        <w:trPr>
          <w:tblCellSpacing w:w="0" w:type="dxa"/>
          <w:jc w:val="center"/>
        </w:trPr>
        <w:tc>
          <w:tcPr>
            <w:tcW w:w="535" w:type="dxa"/>
            <w:tcBorders>
              <w:right w:val="single" w:sz="4" w:space="0" w:color="auto"/>
            </w:tcBorders>
            <w:shd w:val="clear" w:color="auto" w:fill="FFFFFF"/>
            <w:hideMark/>
          </w:tcPr>
          <w:p w14:paraId="469A31E0" w14:textId="77777777" w:rsidR="008E7B16" w:rsidRPr="006D78A0" w:rsidRDefault="008E7B16" w:rsidP="003E1F34">
            <w:pPr>
              <w:spacing w:line="360" w:lineRule="auto"/>
              <w:jc w:val="center"/>
              <w:rPr>
                <w:rFonts w:ascii="GHEA Grapalat" w:hAnsi="GHEA Grapalat"/>
                <w:lang w:val="hy-AM"/>
              </w:rPr>
            </w:pPr>
            <w:r w:rsidRPr="006D78A0">
              <w:rPr>
                <w:rFonts w:ascii="GHEA Grapalat" w:hAnsi="GHEA Grapalat"/>
                <w:lang w:val="hy-AM"/>
              </w:rPr>
              <w:t>2</w:t>
            </w:r>
            <w:r w:rsidRPr="006D78A0">
              <w:rPr>
                <w:rFonts w:ascii="Cambria Math" w:hAnsi="Cambria Math" w:cs="Cambria Math"/>
                <w:lang w:val="hy-AM"/>
              </w:rPr>
              <w:t>․</w:t>
            </w:r>
          </w:p>
        </w:tc>
        <w:tc>
          <w:tcPr>
            <w:tcW w:w="1806" w:type="dxa"/>
            <w:tcBorders>
              <w:left w:val="single" w:sz="4" w:space="0" w:color="auto"/>
            </w:tcBorders>
            <w:shd w:val="clear" w:color="auto" w:fill="FFFFFF"/>
          </w:tcPr>
          <w:p w14:paraId="2478482D" w14:textId="77777777" w:rsidR="008E7B16" w:rsidRPr="006D78A0" w:rsidRDefault="008E7B16" w:rsidP="003E1F34">
            <w:pPr>
              <w:spacing w:line="360" w:lineRule="auto"/>
              <w:jc w:val="center"/>
              <w:rPr>
                <w:rFonts w:ascii="GHEA Grapalat" w:hAnsi="GHEA Grapalat"/>
                <w:lang w:val="en-US"/>
              </w:rPr>
            </w:pPr>
            <w:r w:rsidRPr="006D78A0">
              <w:rPr>
                <w:rFonts w:ascii="GHEA Grapalat" w:hAnsi="GHEA Grapalat"/>
                <w:lang w:val="en-US"/>
              </w:rPr>
              <w:t>II</w:t>
            </w:r>
          </w:p>
        </w:tc>
        <w:tc>
          <w:tcPr>
            <w:tcW w:w="2515" w:type="dxa"/>
            <w:shd w:val="clear" w:color="auto" w:fill="FFFFFF"/>
            <w:hideMark/>
          </w:tcPr>
          <w:p w14:paraId="3575AC1B" w14:textId="77777777" w:rsidR="008E7B16" w:rsidRPr="006D78A0" w:rsidRDefault="008E7B16" w:rsidP="003E1F34">
            <w:pPr>
              <w:spacing w:line="360" w:lineRule="auto"/>
              <w:jc w:val="center"/>
              <w:rPr>
                <w:rFonts w:ascii="GHEA Grapalat" w:hAnsi="GHEA Grapalat"/>
                <w:lang w:val="en-US"/>
              </w:rPr>
            </w:pPr>
            <w:r w:rsidRPr="006D78A0">
              <w:rPr>
                <w:rFonts w:ascii="GHEA Grapalat" w:hAnsi="GHEA Grapalat"/>
                <w:lang w:val="en-US"/>
              </w:rPr>
              <w:t>C0</w:t>
            </w:r>
          </w:p>
        </w:tc>
        <w:tc>
          <w:tcPr>
            <w:tcW w:w="0" w:type="auto"/>
            <w:shd w:val="clear" w:color="auto" w:fill="FFFFFF"/>
            <w:hideMark/>
          </w:tcPr>
          <w:p w14:paraId="7E5865C4" w14:textId="77777777" w:rsidR="008E7B16" w:rsidRPr="006D78A0" w:rsidRDefault="008E7B16" w:rsidP="003E1F34">
            <w:pPr>
              <w:spacing w:line="360" w:lineRule="auto"/>
              <w:jc w:val="center"/>
              <w:rPr>
                <w:rFonts w:ascii="GHEA Grapalat" w:hAnsi="GHEA Grapalat"/>
                <w:lang w:val="en-US"/>
              </w:rPr>
            </w:pPr>
            <w:r w:rsidRPr="006D78A0">
              <w:rPr>
                <w:rFonts w:ascii="GHEA Grapalat" w:hAnsi="GHEA Grapalat"/>
                <w:lang w:val="en-US"/>
              </w:rPr>
              <w:t>3</w:t>
            </w:r>
          </w:p>
        </w:tc>
        <w:tc>
          <w:tcPr>
            <w:tcW w:w="2270" w:type="dxa"/>
            <w:shd w:val="clear" w:color="auto" w:fill="FFFFFF"/>
            <w:hideMark/>
          </w:tcPr>
          <w:p w14:paraId="204507DE" w14:textId="77777777" w:rsidR="008E7B16" w:rsidRPr="006D78A0" w:rsidRDefault="008E7B16" w:rsidP="003E1F34">
            <w:pPr>
              <w:spacing w:line="360" w:lineRule="auto"/>
              <w:jc w:val="center"/>
              <w:rPr>
                <w:rFonts w:ascii="GHEA Grapalat" w:hAnsi="GHEA Grapalat"/>
                <w:lang w:val="en-US"/>
              </w:rPr>
            </w:pPr>
            <w:r w:rsidRPr="006D78A0">
              <w:rPr>
                <w:rFonts w:ascii="GHEA Grapalat" w:hAnsi="GHEA Grapalat"/>
                <w:lang w:val="en-US"/>
              </w:rPr>
              <w:t>3000</w:t>
            </w:r>
          </w:p>
        </w:tc>
      </w:tr>
    </w:tbl>
    <w:p w14:paraId="536AEEDD" w14:textId="77777777" w:rsidR="008E7B16" w:rsidRPr="006D78A0" w:rsidRDefault="008E7B16" w:rsidP="008E7B16">
      <w:pPr>
        <w:pStyle w:val="1"/>
        <w:numPr>
          <w:ilvl w:val="0"/>
          <w:numId w:val="0"/>
        </w:numPr>
        <w:tabs>
          <w:tab w:val="left" w:pos="851"/>
          <w:tab w:val="left" w:pos="1134"/>
        </w:tabs>
        <w:spacing w:before="0" w:after="0"/>
        <w:ind w:left="720"/>
        <w:rPr>
          <w:szCs w:val="24"/>
        </w:rPr>
      </w:pPr>
    </w:p>
    <w:p w14:paraId="485A8068"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Լիցքավորող սարքերը հրդեհային ազդանշանային գործարկման դեպքում ինքնաշխատ համակարգի միջոցով պետք է հոսանքազրկվեն:</w:t>
      </w:r>
    </w:p>
    <w:p w14:paraId="52FCF3BE"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Հրդեհի դեպքում պետք է նախատեսվի ընդհանուր օդափոխության ավտոմատ անջատում:</w:t>
      </w:r>
    </w:p>
    <w:p w14:paraId="4D1F9152"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Պահանջվող հրակայունության աստիճանը, թույլատրելի հարկայնությունը և հրդեհային հատվածամասի սահմաններում հարկի մակերեսը պետք է ընդունել՝  ըստ աղյուսակ 7-ի:</w:t>
      </w:r>
    </w:p>
    <w:p w14:paraId="4F16D3B3" w14:textId="77777777" w:rsidR="008E7B16" w:rsidRPr="006D78A0" w:rsidRDefault="008E7B16" w:rsidP="008E7B16">
      <w:pPr>
        <w:pStyle w:val="1"/>
        <w:numPr>
          <w:ilvl w:val="0"/>
          <w:numId w:val="0"/>
        </w:numPr>
        <w:tabs>
          <w:tab w:val="left" w:pos="4078"/>
        </w:tabs>
        <w:spacing w:before="0" w:after="0"/>
        <w:jc w:val="right"/>
        <w:rPr>
          <w:rFonts w:eastAsia="Tahoma" w:cs="Tahoma"/>
          <w:szCs w:val="24"/>
        </w:rPr>
      </w:pPr>
      <w:r w:rsidRPr="006D78A0">
        <w:rPr>
          <w:rFonts w:eastAsia="Tahoma" w:cs="Tahoma"/>
          <w:szCs w:val="24"/>
        </w:rPr>
        <w:tab/>
        <w:t>Աղյուսակ 7</w:t>
      </w:r>
    </w:p>
    <w:tbl>
      <w:tblPr>
        <w:tblW w:w="972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5"/>
        <w:gridCol w:w="1972"/>
        <w:gridCol w:w="2360"/>
        <w:gridCol w:w="2094"/>
        <w:gridCol w:w="1314"/>
        <w:gridCol w:w="1539"/>
      </w:tblGrid>
      <w:tr w:rsidR="008E7B16" w:rsidRPr="00AF116D" w14:paraId="624CDAFC" w14:textId="77777777" w:rsidTr="003E1F34">
        <w:trPr>
          <w:trHeight w:val="882"/>
          <w:tblCellSpacing w:w="0" w:type="dxa"/>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9C45CDC" w14:textId="77777777" w:rsidR="008E7B16" w:rsidRPr="006D78A0" w:rsidRDefault="008E7B16" w:rsidP="003E1F34">
            <w:pPr>
              <w:spacing w:line="360" w:lineRule="auto"/>
              <w:jc w:val="center"/>
              <w:rPr>
                <w:rFonts w:ascii="GHEA Grapalat" w:hAnsi="GHEA Grapalat"/>
                <w:sz w:val="20"/>
                <w:lang w:val="hy-AM"/>
              </w:rPr>
            </w:pPr>
            <w:r w:rsidRPr="006D78A0">
              <w:rPr>
                <w:rFonts w:ascii="GHEA Grapalat" w:hAnsi="GHEA Grapalat"/>
                <w:sz w:val="20"/>
                <w:lang w:val="hy-AM"/>
              </w:rPr>
              <w:lastRenderedPageBreak/>
              <w:t>Հ/Հ</w:t>
            </w:r>
          </w:p>
          <w:p w14:paraId="3D2B2DCD" w14:textId="77777777" w:rsidR="008E7B16" w:rsidRPr="006D78A0" w:rsidRDefault="008E7B16" w:rsidP="003E1F34">
            <w:pPr>
              <w:spacing w:line="360" w:lineRule="auto"/>
              <w:jc w:val="center"/>
              <w:rPr>
                <w:rFonts w:ascii="GHEA Grapalat" w:hAnsi="GHEA Grapalat"/>
                <w:sz w:val="20"/>
                <w:lang w:val="en-US"/>
              </w:rPr>
            </w:pPr>
          </w:p>
        </w:tc>
        <w:tc>
          <w:tcPr>
            <w:tcW w:w="197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C88EF0F" w14:textId="77777777" w:rsidR="008E7B16" w:rsidRPr="006D78A0" w:rsidRDefault="008E7B16" w:rsidP="003E1F34">
            <w:pPr>
              <w:spacing w:line="360" w:lineRule="auto"/>
              <w:jc w:val="center"/>
              <w:rPr>
                <w:rFonts w:ascii="GHEA Grapalat" w:hAnsi="GHEA Grapalat"/>
                <w:sz w:val="20"/>
                <w:lang w:val="en-US"/>
              </w:rPr>
            </w:pPr>
            <w:proofErr w:type="spellStart"/>
            <w:r w:rsidRPr="006D78A0">
              <w:rPr>
                <w:rFonts w:ascii="GHEA Grapalat" w:hAnsi="GHEA Grapalat"/>
                <w:sz w:val="20"/>
                <w:lang w:val="en-US"/>
              </w:rPr>
              <w:t>Շենքերի</w:t>
            </w:r>
            <w:proofErr w:type="spellEnd"/>
            <w:r w:rsidRPr="006D78A0">
              <w:rPr>
                <w:rFonts w:ascii="GHEA Grapalat" w:hAnsi="GHEA Grapalat"/>
                <w:sz w:val="20"/>
                <w:lang w:val="en-US"/>
              </w:rPr>
              <w:t xml:space="preserve"> </w:t>
            </w:r>
          </w:p>
          <w:p w14:paraId="6C47E744" w14:textId="77777777" w:rsidR="008E7B16" w:rsidRPr="006D78A0" w:rsidRDefault="008E7B16" w:rsidP="003E1F34">
            <w:pPr>
              <w:spacing w:line="360" w:lineRule="auto"/>
              <w:jc w:val="center"/>
              <w:rPr>
                <w:rFonts w:ascii="GHEA Grapalat" w:hAnsi="GHEA Grapalat"/>
                <w:sz w:val="20"/>
                <w:lang w:val="en-US"/>
              </w:rPr>
            </w:pPr>
            <w:r w:rsidRPr="006D78A0">
              <w:rPr>
                <w:rFonts w:ascii="GHEA Grapalat" w:hAnsi="GHEA Grapalat"/>
                <w:sz w:val="20"/>
                <w:lang w:val="en-US"/>
              </w:rPr>
              <w:t>(</w:t>
            </w:r>
            <w:proofErr w:type="spellStart"/>
            <w:r w:rsidRPr="006D78A0">
              <w:rPr>
                <w:rFonts w:ascii="GHEA Grapalat" w:hAnsi="GHEA Grapalat"/>
                <w:sz w:val="20"/>
                <w:lang w:val="en-US"/>
              </w:rPr>
              <w:t>շինությունների</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հրակայունության</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աստիճանը</w:t>
            </w:r>
            <w:proofErr w:type="spellEnd"/>
          </w:p>
          <w:p w14:paraId="1D800D39" w14:textId="77777777" w:rsidR="008E7B16" w:rsidRPr="006D78A0" w:rsidRDefault="008E7B16" w:rsidP="003E1F34">
            <w:pPr>
              <w:spacing w:line="360" w:lineRule="auto"/>
              <w:jc w:val="center"/>
              <w:rPr>
                <w:rFonts w:ascii="GHEA Grapalat" w:hAnsi="GHEA Grapalat"/>
                <w:sz w:val="20"/>
                <w:lang w:val="en-US"/>
              </w:rPr>
            </w:pPr>
          </w:p>
        </w:tc>
        <w:tc>
          <w:tcPr>
            <w:tcW w:w="23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487FE60" w14:textId="77777777" w:rsidR="008E7B16" w:rsidRPr="006D78A0" w:rsidRDefault="008E7B16" w:rsidP="003E1F34">
            <w:pPr>
              <w:spacing w:line="360" w:lineRule="auto"/>
              <w:jc w:val="center"/>
              <w:rPr>
                <w:rFonts w:ascii="GHEA Grapalat" w:hAnsi="GHEA Grapalat"/>
                <w:sz w:val="18"/>
                <w:szCs w:val="18"/>
                <w:lang w:val="en-US"/>
              </w:rPr>
            </w:pPr>
            <w:proofErr w:type="spellStart"/>
            <w:r w:rsidRPr="006D78A0">
              <w:rPr>
                <w:rFonts w:ascii="GHEA Grapalat" w:hAnsi="GHEA Grapalat"/>
                <w:sz w:val="18"/>
                <w:szCs w:val="18"/>
                <w:lang w:val="en-US"/>
              </w:rPr>
              <w:t>Շենքերի</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շինությունների</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կոնստրուկտիվ</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հրդեհային</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վտանգավորության</w:t>
            </w:r>
            <w:proofErr w:type="spellEnd"/>
            <w:r w:rsidRPr="006D78A0">
              <w:rPr>
                <w:rFonts w:ascii="GHEA Grapalat" w:hAnsi="GHEA Grapalat"/>
                <w:sz w:val="18"/>
                <w:szCs w:val="18"/>
                <w:lang w:val="en-US"/>
              </w:rPr>
              <w:t xml:space="preserve"> </w:t>
            </w:r>
            <w:proofErr w:type="spellStart"/>
            <w:r w:rsidRPr="006D78A0">
              <w:rPr>
                <w:rFonts w:ascii="GHEA Grapalat" w:hAnsi="GHEA Grapalat"/>
                <w:sz w:val="18"/>
                <w:szCs w:val="18"/>
                <w:lang w:val="en-US"/>
              </w:rPr>
              <w:t>դասը</w:t>
            </w:r>
            <w:proofErr w:type="spellEnd"/>
          </w:p>
        </w:tc>
        <w:tc>
          <w:tcPr>
            <w:tcW w:w="209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0368B56" w14:textId="77777777" w:rsidR="008E7B16" w:rsidRPr="006D78A0" w:rsidRDefault="008E7B16" w:rsidP="003E1F34">
            <w:pPr>
              <w:spacing w:line="360" w:lineRule="auto"/>
              <w:jc w:val="center"/>
              <w:rPr>
                <w:rFonts w:ascii="GHEA Grapalat" w:hAnsi="GHEA Grapalat"/>
                <w:sz w:val="20"/>
                <w:lang w:val="en-US"/>
              </w:rPr>
            </w:pPr>
            <w:proofErr w:type="spellStart"/>
            <w:r w:rsidRPr="006D78A0">
              <w:rPr>
                <w:rFonts w:ascii="GHEA Grapalat" w:hAnsi="GHEA Grapalat"/>
                <w:sz w:val="20"/>
                <w:lang w:val="en-US"/>
              </w:rPr>
              <w:t>Հրդեհային</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հատվածամասի</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հարկայնությունը</w:t>
            </w:r>
            <w:proofErr w:type="spellEnd"/>
          </w:p>
        </w:tc>
        <w:tc>
          <w:tcPr>
            <w:tcW w:w="285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8C0948" w14:textId="77777777" w:rsidR="008E7B16" w:rsidRPr="006D78A0" w:rsidRDefault="008E7B16" w:rsidP="003E1F34">
            <w:pPr>
              <w:spacing w:line="360" w:lineRule="auto"/>
              <w:jc w:val="center"/>
              <w:rPr>
                <w:rFonts w:ascii="GHEA Grapalat" w:hAnsi="GHEA Grapalat"/>
                <w:sz w:val="20"/>
                <w:lang w:val="en-US"/>
              </w:rPr>
            </w:pPr>
            <w:proofErr w:type="spellStart"/>
            <w:r w:rsidRPr="006D78A0">
              <w:rPr>
                <w:rFonts w:ascii="GHEA Grapalat" w:hAnsi="GHEA Grapalat"/>
                <w:sz w:val="20"/>
                <w:lang w:val="en-US"/>
              </w:rPr>
              <w:t>Հարկի</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մակերեսը</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հրդեհային</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հատվածամասի</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սահմաններում</w:t>
            </w:r>
            <w:proofErr w:type="spellEnd"/>
            <w:r w:rsidRPr="006D78A0">
              <w:rPr>
                <w:rFonts w:ascii="GHEA Grapalat" w:hAnsi="GHEA Grapalat"/>
                <w:sz w:val="20"/>
                <w:lang w:val="en-US"/>
              </w:rPr>
              <w:t xml:space="preserve"> (մ</w:t>
            </w:r>
            <w:r w:rsidRPr="006D78A0">
              <w:rPr>
                <w:rFonts w:ascii="GHEA Grapalat" w:hAnsi="GHEA Grapalat"/>
                <w:sz w:val="20"/>
                <w:vertAlign w:val="superscript"/>
                <w:lang w:val="en-US"/>
              </w:rPr>
              <w:t>2</w:t>
            </w:r>
            <w:r w:rsidRPr="006D78A0">
              <w:rPr>
                <w:rFonts w:ascii="GHEA Grapalat" w:hAnsi="GHEA Grapalat"/>
                <w:sz w:val="20"/>
                <w:lang w:val="en-US"/>
              </w:rPr>
              <w:t>)</w:t>
            </w:r>
          </w:p>
        </w:tc>
      </w:tr>
      <w:tr w:rsidR="008E7B16" w:rsidRPr="006D78A0" w14:paraId="77C5A83A" w14:textId="77777777" w:rsidTr="003E1F34">
        <w:trPr>
          <w:trHeight w:val="110"/>
          <w:tblCellSpacing w:w="0" w:type="dxa"/>
          <w:jc w:val="center"/>
        </w:trPr>
        <w:tc>
          <w:tcPr>
            <w:tcW w:w="44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979D6E1" w14:textId="77777777" w:rsidR="008E7B16" w:rsidRPr="006D78A0" w:rsidRDefault="008E7B16" w:rsidP="003E1F34">
            <w:pPr>
              <w:spacing w:line="360" w:lineRule="auto"/>
              <w:rPr>
                <w:rFonts w:ascii="GHEA Grapalat" w:hAnsi="GHEA Grapalat"/>
                <w:sz w:val="20"/>
                <w:lang w:val="en-US"/>
              </w:rPr>
            </w:pPr>
          </w:p>
        </w:tc>
        <w:tc>
          <w:tcPr>
            <w:tcW w:w="197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2354DB5" w14:textId="77777777" w:rsidR="008E7B16" w:rsidRPr="006D78A0" w:rsidRDefault="008E7B16" w:rsidP="003E1F34">
            <w:pPr>
              <w:spacing w:line="360" w:lineRule="auto"/>
              <w:rPr>
                <w:rFonts w:ascii="GHEA Grapalat" w:hAnsi="GHEA Grapalat"/>
                <w:sz w:val="20"/>
                <w:lang w:val="en-US"/>
              </w:rPr>
            </w:pPr>
          </w:p>
        </w:tc>
        <w:tc>
          <w:tcPr>
            <w:tcW w:w="236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1F2D5AC" w14:textId="77777777" w:rsidR="008E7B16" w:rsidRPr="006D78A0" w:rsidRDefault="008E7B16" w:rsidP="003E1F34">
            <w:pPr>
              <w:spacing w:line="360" w:lineRule="auto"/>
              <w:rPr>
                <w:rFonts w:ascii="GHEA Grapalat" w:hAnsi="GHEA Grapalat"/>
                <w:sz w:val="20"/>
                <w:lang w:val="en-US"/>
              </w:rPr>
            </w:pPr>
          </w:p>
        </w:tc>
        <w:tc>
          <w:tcPr>
            <w:tcW w:w="209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BFBF4CF" w14:textId="77777777" w:rsidR="008E7B16" w:rsidRPr="006D78A0" w:rsidRDefault="008E7B16" w:rsidP="003E1F34">
            <w:pPr>
              <w:spacing w:line="360" w:lineRule="auto"/>
              <w:rPr>
                <w:rFonts w:ascii="GHEA Grapalat" w:hAnsi="GHEA Grapalat"/>
                <w:sz w:val="20"/>
                <w:lang w:val="en-US"/>
              </w:rPr>
            </w:pPr>
          </w:p>
        </w:tc>
        <w:tc>
          <w:tcPr>
            <w:tcW w:w="1314" w:type="dxa"/>
            <w:tcBorders>
              <w:top w:val="single" w:sz="4" w:space="0" w:color="auto"/>
              <w:left w:val="single" w:sz="4" w:space="0" w:color="auto"/>
              <w:bottom w:val="single" w:sz="4" w:space="0" w:color="auto"/>
              <w:right w:val="single" w:sz="4" w:space="0" w:color="auto"/>
            </w:tcBorders>
            <w:shd w:val="clear" w:color="auto" w:fill="FFFFFF"/>
            <w:hideMark/>
          </w:tcPr>
          <w:p w14:paraId="0BEB946D"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proofErr w:type="spellStart"/>
            <w:r w:rsidRPr="006D78A0">
              <w:rPr>
                <w:rFonts w:ascii="GHEA Grapalat" w:hAnsi="GHEA Grapalat"/>
                <w:sz w:val="20"/>
                <w:lang w:val="en-US"/>
              </w:rPr>
              <w:t>միահարկ</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շենքեր</w:t>
            </w:r>
            <w:proofErr w:type="spellEnd"/>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67A9CA60"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proofErr w:type="spellStart"/>
            <w:r w:rsidRPr="006D78A0">
              <w:rPr>
                <w:rFonts w:ascii="GHEA Grapalat" w:hAnsi="GHEA Grapalat"/>
                <w:sz w:val="20"/>
                <w:lang w:val="en-US"/>
              </w:rPr>
              <w:t>բազմա</w:t>
            </w:r>
            <w:proofErr w:type="spellEnd"/>
            <w:r w:rsidRPr="006D78A0">
              <w:rPr>
                <w:rFonts w:ascii="GHEA Grapalat" w:hAnsi="GHEA Grapalat"/>
                <w:sz w:val="20"/>
                <w:lang w:val="en-US"/>
              </w:rPr>
              <w:t>-</w:t>
            </w:r>
            <w:r w:rsidRPr="006D78A0">
              <w:rPr>
                <w:rFonts w:ascii="GHEA Grapalat" w:hAnsi="GHEA Grapalat"/>
                <w:sz w:val="20"/>
                <w:lang w:val="en-US"/>
              </w:rPr>
              <w:br/>
            </w:r>
            <w:proofErr w:type="spellStart"/>
            <w:r w:rsidRPr="006D78A0">
              <w:rPr>
                <w:rFonts w:ascii="GHEA Grapalat" w:hAnsi="GHEA Grapalat"/>
                <w:sz w:val="20"/>
                <w:lang w:val="en-US"/>
              </w:rPr>
              <w:t>հարկ</w:t>
            </w:r>
            <w:proofErr w:type="spellEnd"/>
            <w:r w:rsidRPr="006D78A0">
              <w:rPr>
                <w:rFonts w:ascii="GHEA Grapalat" w:hAnsi="GHEA Grapalat"/>
                <w:sz w:val="20"/>
                <w:lang w:val="en-US"/>
              </w:rPr>
              <w:t xml:space="preserve"> </w:t>
            </w:r>
            <w:proofErr w:type="spellStart"/>
            <w:r w:rsidRPr="006D78A0">
              <w:rPr>
                <w:rFonts w:ascii="GHEA Grapalat" w:hAnsi="GHEA Grapalat"/>
                <w:sz w:val="20"/>
                <w:lang w:val="en-US"/>
              </w:rPr>
              <w:t>շենքեր</w:t>
            </w:r>
            <w:proofErr w:type="spellEnd"/>
          </w:p>
        </w:tc>
      </w:tr>
      <w:tr w:rsidR="008E7B16" w:rsidRPr="006D78A0" w14:paraId="62BADF21" w14:textId="77777777" w:rsidTr="003E1F34">
        <w:trPr>
          <w:trHeight w:val="222"/>
          <w:tblCellSpacing w:w="0" w:type="dxa"/>
          <w:jc w:val="center"/>
        </w:trPr>
        <w:tc>
          <w:tcPr>
            <w:tcW w:w="445" w:type="dxa"/>
            <w:tcBorders>
              <w:top w:val="single" w:sz="4" w:space="0" w:color="auto"/>
              <w:left w:val="single" w:sz="4" w:space="0" w:color="auto"/>
              <w:bottom w:val="single" w:sz="4" w:space="0" w:color="auto"/>
              <w:right w:val="single" w:sz="4" w:space="0" w:color="auto"/>
            </w:tcBorders>
            <w:shd w:val="clear" w:color="auto" w:fill="FFFFFF"/>
            <w:hideMark/>
          </w:tcPr>
          <w:p w14:paraId="74D3B3BA"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1․</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14:paraId="78A2CDBE"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I, II</w:t>
            </w:r>
          </w:p>
        </w:tc>
        <w:tc>
          <w:tcPr>
            <w:tcW w:w="2360" w:type="dxa"/>
            <w:tcBorders>
              <w:top w:val="single" w:sz="4" w:space="0" w:color="auto"/>
              <w:left w:val="single" w:sz="4" w:space="0" w:color="auto"/>
              <w:bottom w:val="single" w:sz="4" w:space="0" w:color="auto"/>
              <w:right w:val="single" w:sz="4" w:space="0" w:color="auto"/>
            </w:tcBorders>
            <w:shd w:val="clear" w:color="auto" w:fill="FFFFFF"/>
            <w:hideMark/>
          </w:tcPr>
          <w:p w14:paraId="18BBF6E0"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C0</w:t>
            </w:r>
          </w:p>
        </w:tc>
        <w:tc>
          <w:tcPr>
            <w:tcW w:w="2094" w:type="dxa"/>
            <w:tcBorders>
              <w:top w:val="single" w:sz="4" w:space="0" w:color="auto"/>
              <w:left w:val="single" w:sz="4" w:space="0" w:color="auto"/>
              <w:bottom w:val="single" w:sz="4" w:space="0" w:color="auto"/>
              <w:right w:val="single" w:sz="4" w:space="0" w:color="auto"/>
            </w:tcBorders>
            <w:shd w:val="clear" w:color="auto" w:fill="FFFFFF"/>
            <w:hideMark/>
          </w:tcPr>
          <w:p w14:paraId="7DFAA4CC"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9</w:t>
            </w:r>
          </w:p>
        </w:tc>
        <w:tc>
          <w:tcPr>
            <w:tcW w:w="1314" w:type="dxa"/>
            <w:tcBorders>
              <w:top w:val="single" w:sz="4" w:space="0" w:color="auto"/>
              <w:left w:val="single" w:sz="4" w:space="0" w:color="auto"/>
              <w:bottom w:val="single" w:sz="4" w:space="0" w:color="auto"/>
              <w:right w:val="single" w:sz="4" w:space="0" w:color="auto"/>
            </w:tcBorders>
            <w:shd w:val="clear" w:color="auto" w:fill="FFFFFF"/>
            <w:hideMark/>
          </w:tcPr>
          <w:p w14:paraId="13911382"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10400</w:t>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3FA61D32"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5200</w:t>
            </w:r>
          </w:p>
        </w:tc>
      </w:tr>
      <w:tr w:rsidR="008E7B16" w:rsidRPr="006D78A0" w14:paraId="6541A85F" w14:textId="77777777" w:rsidTr="003E1F34">
        <w:trPr>
          <w:trHeight w:val="214"/>
          <w:tblCellSpacing w:w="0" w:type="dxa"/>
          <w:jc w:val="center"/>
        </w:trPr>
        <w:tc>
          <w:tcPr>
            <w:tcW w:w="445" w:type="dxa"/>
            <w:tcBorders>
              <w:top w:val="single" w:sz="4" w:space="0" w:color="auto"/>
              <w:left w:val="single" w:sz="4" w:space="0" w:color="auto"/>
              <w:bottom w:val="single" w:sz="4" w:space="0" w:color="auto"/>
              <w:right w:val="single" w:sz="4" w:space="0" w:color="auto"/>
            </w:tcBorders>
            <w:shd w:val="clear" w:color="auto" w:fill="FFFFFF"/>
            <w:hideMark/>
          </w:tcPr>
          <w:p w14:paraId="360ED845"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2․</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14:paraId="728B9C64"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sz w:val="20"/>
                <w:lang w:val="en-US"/>
              </w:rPr>
              <w:t> </w:t>
            </w:r>
          </w:p>
        </w:tc>
        <w:tc>
          <w:tcPr>
            <w:tcW w:w="2360" w:type="dxa"/>
            <w:tcBorders>
              <w:top w:val="single" w:sz="4" w:space="0" w:color="auto"/>
              <w:left w:val="single" w:sz="4" w:space="0" w:color="auto"/>
              <w:bottom w:val="single" w:sz="4" w:space="0" w:color="auto"/>
              <w:right w:val="single" w:sz="4" w:space="0" w:color="auto"/>
            </w:tcBorders>
            <w:shd w:val="clear" w:color="auto" w:fill="FFFFFF"/>
            <w:hideMark/>
          </w:tcPr>
          <w:p w14:paraId="70FB938C"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C1</w:t>
            </w:r>
          </w:p>
        </w:tc>
        <w:tc>
          <w:tcPr>
            <w:tcW w:w="2094" w:type="dxa"/>
            <w:tcBorders>
              <w:top w:val="single" w:sz="4" w:space="0" w:color="auto"/>
              <w:left w:val="single" w:sz="4" w:space="0" w:color="auto"/>
              <w:bottom w:val="single" w:sz="4" w:space="0" w:color="auto"/>
              <w:right w:val="single" w:sz="4" w:space="0" w:color="auto"/>
            </w:tcBorders>
            <w:shd w:val="clear" w:color="auto" w:fill="FFFFFF"/>
            <w:hideMark/>
          </w:tcPr>
          <w:p w14:paraId="7E585F5C"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2</w:t>
            </w:r>
          </w:p>
        </w:tc>
        <w:tc>
          <w:tcPr>
            <w:tcW w:w="1314" w:type="dxa"/>
            <w:tcBorders>
              <w:top w:val="single" w:sz="4" w:space="0" w:color="auto"/>
              <w:left w:val="single" w:sz="4" w:space="0" w:color="auto"/>
              <w:bottom w:val="single" w:sz="4" w:space="0" w:color="auto"/>
              <w:right w:val="single" w:sz="4" w:space="0" w:color="auto"/>
            </w:tcBorders>
            <w:shd w:val="clear" w:color="auto" w:fill="FFFFFF"/>
            <w:hideMark/>
          </w:tcPr>
          <w:p w14:paraId="1F4F5638"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3500</w:t>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41AB5751"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2000</w:t>
            </w:r>
          </w:p>
        </w:tc>
      </w:tr>
      <w:tr w:rsidR="008E7B16" w:rsidRPr="006D78A0" w14:paraId="7678E173" w14:textId="77777777" w:rsidTr="003E1F34">
        <w:trPr>
          <w:trHeight w:val="222"/>
          <w:tblCellSpacing w:w="0" w:type="dxa"/>
          <w:jc w:val="center"/>
        </w:trPr>
        <w:tc>
          <w:tcPr>
            <w:tcW w:w="445" w:type="dxa"/>
            <w:tcBorders>
              <w:top w:val="single" w:sz="4" w:space="0" w:color="auto"/>
              <w:left w:val="single" w:sz="4" w:space="0" w:color="auto"/>
              <w:bottom w:val="single" w:sz="4" w:space="0" w:color="auto"/>
              <w:right w:val="single" w:sz="4" w:space="0" w:color="auto"/>
            </w:tcBorders>
            <w:shd w:val="clear" w:color="auto" w:fill="FFFFFF"/>
            <w:hideMark/>
          </w:tcPr>
          <w:p w14:paraId="22E53E92"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3․</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14:paraId="4F9E3CC2"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III</w:t>
            </w:r>
          </w:p>
        </w:tc>
        <w:tc>
          <w:tcPr>
            <w:tcW w:w="2360" w:type="dxa"/>
            <w:tcBorders>
              <w:top w:val="single" w:sz="4" w:space="0" w:color="auto"/>
              <w:left w:val="single" w:sz="4" w:space="0" w:color="auto"/>
              <w:bottom w:val="single" w:sz="4" w:space="0" w:color="auto"/>
              <w:right w:val="single" w:sz="4" w:space="0" w:color="auto"/>
            </w:tcBorders>
            <w:shd w:val="clear" w:color="auto" w:fill="FFFFFF"/>
            <w:hideMark/>
          </w:tcPr>
          <w:p w14:paraId="048DB087"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C0</w:t>
            </w:r>
          </w:p>
        </w:tc>
        <w:tc>
          <w:tcPr>
            <w:tcW w:w="2094" w:type="dxa"/>
            <w:tcBorders>
              <w:top w:val="single" w:sz="4" w:space="0" w:color="auto"/>
              <w:left w:val="single" w:sz="4" w:space="0" w:color="auto"/>
              <w:bottom w:val="single" w:sz="4" w:space="0" w:color="auto"/>
              <w:right w:val="single" w:sz="4" w:space="0" w:color="auto"/>
            </w:tcBorders>
            <w:shd w:val="clear" w:color="auto" w:fill="FFFFFF"/>
            <w:hideMark/>
          </w:tcPr>
          <w:p w14:paraId="4AB9DA8C"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6</w:t>
            </w:r>
          </w:p>
        </w:tc>
        <w:tc>
          <w:tcPr>
            <w:tcW w:w="1314" w:type="dxa"/>
            <w:tcBorders>
              <w:top w:val="single" w:sz="4" w:space="0" w:color="auto"/>
              <w:left w:val="single" w:sz="4" w:space="0" w:color="auto"/>
              <w:bottom w:val="single" w:sz="4" w:space="0" w:color="auto"/>
              <w:right w:val="single" w:sz="4" w:space="0" w:color="auto"/>
            </w:tcBorders>
            <w:shd w:val="clear" w:color="auto" w:fill="FFFFFF"/>
            <w:hideMark/>
          </w:tcPr>
          <w:p w14:paraId="57020CD7"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7800</w:t>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04B38819"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3600</w:t>
            </w:r>
          </w:p>
        </w:tc>
      </w:tr>
      <w:tr w:rsidR="008E7B16" w:rsidRPr="006D78A0" w14:paraId="163AE6E1" w14:textId="77777777" w:rsidTr="003E1F34">
        <w:trPr>
          <w:trHeight w:val="214"/>
          <w:tblCellSpacing w:w="0" w:type="dxa"/>
          <w:jc w:val="center"/>
        </w:trPr>
        <w:tc>
          <w:tcPr>
            <w:tcW w:w="445" w:type="dxa"/>
            <w:tcBorders>
              <w:top w:val="single" w:sz="4" w:space="0" w:color="auto"/>
              <w:left w:val="single" w:sz="4" w:space="0" w:color="auto"/>
              <w:bottom w:val="single" w:sz="4" w:space="0" w:color="auto"/>
              <w:right w:val="single" w:sz="4" w:space="0" w:color="auto"/>
            </w:tcBorders>
            <w:shd w:val="clear" w:color="auto" w:fill="FFFFFF"/>
            <w:hideMark/>
          </w:tcPr>
          <w:p w14:paraId="166DE5BA"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4․</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14:paraId="1112C83F"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sz w:val="20"/>
                <w:lang w:val="en-US"/>
              </w:rPr>
              <w:t> </w:t>
            </w:r>
          </w:p>
        </w:tc>
        <w:tc>
          <w:tcPr>
            <w:tcW w:w="2360" w:type="dxa"/>
            <w:tcBorders>
              <w:top w:val="single" w:sz="4" w:space="0" w:color="auto"/>
              <w:left w:val="single" w:sz="4" w:space="0" w:color="auto"/>
              <w:bottom w:val="single" w:sz="4" w:space="0" w:color="auto"/>
              <w:right w:val="single" w:sz="4" w:space="0" w:color="auto"/>
            </w:tcBorders>
            <w:shd w:val="clear" w:color="auto" w:fill="FFFFFF"/>
            <w:hideMark/>
          </w:tcPr>
          <w:p w14:paraId="1898CACB"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C1</w:t>
            </w:r>
          </w:p>
        </w:tc>
        <w:tc>
          <w:tcPr>
            <w:tcW w:w="2094" w:type="dxa"/>
            <w:tcBorders>
              <w:top w:val="single" w:sz="4" w:space="0" w:color="auto"/>
              <w:left w:val="single" w:sz="4" w:space="0" w:color="auto"/>
              <w:bottom w:val="single" w:sz="4" w:space="0" w:color="auto"/>
              <w:right w:val="single" w:sz="4" w:space="0" w:color="auto"/>
            </w:tcBorders>
            <w:shd w:val="clear" w:color="auto" w:fill="FFFFFF"/>
            <w:hideMark/>
          </w:tcPr>
          <w:p w14:paraId="38A8802C"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2</w:t>
            </w:r>
          </w:p>
        </w:tc>
        <w:tc>
          <w:tcPr>
            <w:tcW w:w="1314" w:type="dxa"/>
            <w:tcBorders>
              <w:top w:val="single" w:sz="4" w:space="0" w:color="auto"/>
              <w:left w:val="single" w:sz="4" w:space="0" w:color="auto"/>
              <w:bottom w:val="single" w:sz="4" w:space="0" w:color="auto"/>
              <w:right w:val="single" w:sz="4" w:space="0" w:color="auto"/>
            </w:tcBorders>
            <w:shd w:val="clear" w:color="auto" w:fill="FFFFFF"/>
            <w:hideMark/>
          </w:tcPr>
          <w:p w14:paraId="3349FB31"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2000</w:t>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38364D29"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1200</w:t>
            </w:r>
          </w:p>
        </w:tc>
      </w:tr>
      <w:tr w:rsidR="008E7B16" w:rsidRPr="006D78A0" w14:paraId="3CFF5BE9" w14:textId="77777777" w:rsidTr="003E1F34">
        <w:trPr>
          <w:trHeight w:val="222"/>
          <w:tblCellSpacing w:w="0" w:type="dxa"/>
          <w:jc w:val="center"/>
        </w:trPr>
        <w:tc>
          <w:tcPr>
            <w:tcW w:w="445" w:type="dxa"/>
            <w:tcBorders>
              <w:top w:val="single" w:sz="4" w:space="0" w:color="auto"/>
              <w:left w:val="single" w:sz="4" w:space="0" w:color="auto"/>
              <w:bottom w:val="single" w:sz="4" w:space="0" w:color="auto"/>
              <w:right w:val="single" w:sz="4" w:space="0" w:color="auto"/>
            </w:tcBorders>
            <w:shd w:val="clear" w:color="auto" w:fill="FFFFFF"/>
            <w:hideMark/>
          </w:tcPr>
          <w:p w14:paraId="6CB7F611"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4․</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14:paraId="6867CA15"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IV</w:t>
            </w:r>
          </w:p>
        </w:tc>
        <w:tc>
          <w:tcPr>
            <w:tcW w:w="2360" w:type="dxa"/>
            <w:tcBorders>
              <w:top w:val="single" w:sz="4" w:space="0" w:color="auto"/>
              <w:left w:val="single" w:sz="4" w:space="0" w:color="auto"/>
              <w:bottom w:val="single" w:sz="4" w:space="0" w:color="auto"/>
              <w:right w:val="single" w:sz="4" w:space="0" w:color="auto"/>
            </w:tcBorders>
            <w:shd w:val="clear" w:color="auto" w:fill="FFFFFF"/>
            <w:hideMark/>
          </w:tcPr>
          <w:p w14:paraId="70C074A6"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C0</w:t>
            </w:r>
          </w:p>
        </w:tc>
        <w:tc>
          <w:tcPr>
            <w:tcW w:w="2094" w:type="dxa"/>
            <w:tcBorders>
              <w:top w:val="single" w:sz="4" w:space="0" w:color="auto"/>
              <w:left w:val="single" w:sz="4" w:space="0" w:color="auto"/>
              <w:bottom w:val="single" w:sz="4" w:space="0" w:color="auto"/>
              <w:right w:val="single" w:sz="4" w:space="0" w:color="auto"/>
            </w:tcBorders>
            <w:shd w:val="clear" w:color="auto" w:fill="FFFFFF"/>
            <w:hideMark/>
          </w:tcPr>
          <w:p w14:paraId="2247E929"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6</w:t>
            </w:r>
          </w:p>
        </w:tc>
        <w:tc>
          <w:tcPr>
            <w:tcW w:w="1314" w:type="dxa"/>
            <w:tcBorders>
              <w:top w:val="single" w:sz="4" w:space="0" w:color="auto"/>
              <w:left w:val="single" w:sz="4" w:space="0" w:color="auto"/>
              <w:bottom w:val="single" w:sz="4" w:space="0" w:color="auto"/>
              <w:right w:val="single" w:sz="4" w:space="0" w:color="auto"/>
            </w:tcBorders>
            <w:shd w:val="clear" w:color="auto" w:fill="FFFFFF"/>
            <w:hideMark/>
          </w:tcPr>
          <w:p w14:paraId="3BC89041"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7300</w:t>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1852D699"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2000</w:t>
            </w:r>
          </w:p>
        </w:tc>
      </w:tr>
      <w:tr w:rsidR="008E7B16" w:rsidRPr="006D78A0" w14:paraId="47263BDE" w14:textId="77777777" w:rsidTr="003E1F34">
        <w:trPr>
          <w:trHeight w:val="214"/>
          <w:tblCellSpacing w:w="0" w:type="dxa"/>
          <w:jc w:val="center"/>
        </w:trPr>
        <w:tc>
          <w:tcPr>
            <w:tcW w:w="445" w:type="dxa"/>
            <w:tcBorders>
              <w:top w:val="single" w:sz="4" w:space="0" w:color="auto"/>
              <w:left w:val="single" w:sz="4" w:space="0" w:color="auto"/>
              <w:bottom w:val="single" w:sz="4" w:space="0" w:color="auto"/>
              <w:right w:val="single" w:sz="4" w:space="0" w:color="auto"/>
            </w:tcBorders>
            <w:shd w:val="clear" w:color="auto" w:fill="FFFFFF"/>
            <w:hideMark/>
          </w:tcPr>
          <w:p w14:paraId="2B75D98E" w14:textId="77777777" w:rsidR="008E7B16" w:rsidRPr="006D78A0" w:rsidRDefault="008E7B16" w:rsidP="003E1F34">
            <w:pPr>
              <w:spacing w:before="100" w:beforeAutospacing="1" w:after="100" w:afterAutospacing="1" w:line="360" w:lineRule="auto"/>
              <w:jc w:val="center"/>
              <w:rPr>
                <w:rFonts w:ascii="GHEA Grapalat" w:hAnsi="GHEA Grapalat"/>
                <w:sz w:val="20"/>
                <w:lang w:val="hy-AM"/>
              </w:rPr>
            </w:pPr>
            <w:r w:rsidRPr="006D78A0">
              <w:rPr>
                <w:rFonts w:ascii="GHEA Grapalat" w:hAnsi="GHEA Grapalat"/>
                <w:sz w:val="20"/>
                <w:lang w:val="hy-AM"/>
              </w:rPr>
              <w:t>5․</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14:paraId="6327E33E"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sz w:val="20"/>
                <w:lang w:val="en-US"/>
              </w:rPr>
              <w:t> </w:t>
            </w:r>
          </w:p>
        </w:tc>
        <w:tc>
          <w:tcPr>
            <w:tcW w:w="2360" w:type="dxa"/>
            <w:tcBorders>
              <w:top w:val="single" w:sz="4" w:space="0" w:color="auto"/>
              <w:left w:val="single" w:sz="4" w:space="0" w:color="auto"/>
              <w:bottom w:val="single" w:sz="4" w:space="0" w:color="auto"/>
              <w:right w:val="single" w:sz="4" w:space="0" w:color="auto"/>
            </w:tcBorders>
            <w:shd w:val="clear" w:color="auto" w:fill="FFFFFF"/>
            <w:hideMark/>
          </w:tcPr>
          <w:p w14:paraId="0C45A661"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C1</w:t>
            </w:r>
          </w:p>
        </w:tc>
        <w:tc>
          <w:tcPr>
            <w:tcW w:w="2094" w:type="dxa"/>
            <w:tcBorders>
              <w:top w:val="single" w:sz="4" w:space="0" w:color="auto"/>
              <w:left w:val="single" w:sz="4" w:space="0" w:color="auto"/>
              <w:bottom w:val="single" w:sz="4" w:space="0" w:color="auto"/>
              <w:right w:val="single" w:sz="4" w:space="0" w:color="auto"/>
            </w:tcBorders>
            <w:shd w:val="clear" w:color="auto" w:fill="FFFFFF"/>
            <w:hideMark/>
          </w:tcPr>
          <w:p w14:paraId="670C9D72"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2</w:t>
            </w:r>
          </w:p>
        </w:tc>
        <w:tc>
          <w:tcPr>
            <w:tcW w:w="1314" w:type="dxa"/>
            <w:tcBorders>
              <w:top w:val="single" w:sz="4" w:space="0" w:color="auto"/>
              <w:left w:val="single" w:sz="4" w:space="0" w:color="auto"/>
              <w:bottom w:val="single" w:sz="4" w:space="0" w:color="auto"/>
              <w:right w:val="single" w:sz="4" w:space="0" w:color="auto"/>
            </w:tcBorders>
            <w:shd w:val="clear" w:color="auto" w:fill="FFFFFF"/>
            <w:hideMark/>
          </w:tcPr>
          <w:p w14:paraId="6A00FFD2"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2600</w:t>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4362FA39" w14:textId="77777777" w:rsidR="008E7B16" w:rsidRPr="006D78A0" w:rsidRDefault="008E7B16" w:rsidP="003E1F34">
            <w:pPr>
              <w:spacing w:before="100" w:beforeAutospacing="1" w:after="100" w:afterAutospacing="1" w:line="360" w:lineRule="auto"/>
              <w:jc w:val="center"/>
              <w:rPr>
                <w:rFonts w:ascii="GHEA Grapalat" w:hAnsi="GHEA Grapalat"/>
                <w:sz w:val="20"/>
                <w:lang w:val="en-US"/>
              </w:rPr>
            </w:pPr>
            <w:r w:rsidRPr="006D78A0">
              <w:rPr>
                <w:rFonts w:ascii="GHEA Grapalat" w:hAnsi="GHEA Grapalat"/>
                <w:sz w:val="20"/>
                <w:lang w:val="en-US"/>
              </w:rPr>
              <w:t>800</w:t>
            </w:r>
          </w:p>
        </w:tc>
      </w:tr>
    </w:tbl>
    <w:p w14:paraId="20D3815A" w14:textId="77777777" w:rsidR="008E7B16" w:rsidRPr="006D78A0" w:rsidRDefault="008E7B16" w:rsidP="008E7B16">
      <w:pPr>
        <w:pStyle w:val="ListParagraph"/>
        <w:tabs>
          <w:tab w:val="left" w:pos="0"/>
          <w:tab w:val="left" w:pos="1276"/>
        </w:tabs>
        <w:spacing w:line="360" w:lineRule="auto"/>
        <w:ind w:left="0"/>
        <w:jc w:val="center"/>
        <w:rPr>
          <w:rFonts w:ascii="GHEA Grapalat" w:eastAsia="Arial" w:hAnsi="GHEA Grapalat" w:cs="Arial"/>
          <w:b/>
          <w:bCs/>
          <w:szCs w:val="24"/>
          <w:lang w:val="hy-AM"/>
        </w:rPr>
      </w:pPr>
    </w:p>
    <w:p w14:paraId="6D161B08" w14:textId="77777777" w:rsidR="008E7B16" w:rsidRPr="006D78A0" w:rsidRDefault="008E7B16" w:rsidP="008E7B16">
      <w:pPr>
        <w:pStyle w:val="ListParagraph"/>
        <w:tabs>
          <w:tab w:val="left" w:pos="0"/>
          <w:tab w:val="left" w:pos="1276"/>
        </w:tabs>
        <w:spacing w:line="360" w:lineRule="auto"/>
        <w:ind w:left="0"/>
        <w:jc w:val="center"/>
        <w:rPr>
          <w:rFonts w:ascii="GHEA Grapalat" w:eastAsia="Arial" w:hAnsi="GHEA Grapalat" w:cs="Arial"/>
          <w:b/>
          <w:bCs/>
          <w:szCs w:val="24"/>
          <w:lang w:val="hy-AM"/>
        </w:rPr>
      </w:pPr>
      <w:r w:rsidRPr="006D78A0">
        <w:rPr>
          <w:rFonts w:ascii="GHEA Grapalat" w:eastAsia="Arial" w:hAnsi="GHEA Grapalat" w:cs="Arial"/>
          <w:b/>
          <w:bCs/>
          <w:szCs w:val="24"/>
          <w:lang w:val="hy-AM"/>
        </w:rPr>
        <w:t>6</w:t>
      </w:r>
      <w:r w:rsidRPr="006D78A0">
        <w:rPr>
          <w:rFonts w:ascii="Cambria Math" w:eastAsia="Arial" w:hAnsi="Cambria Math" w:cs="Cambria Math"/>
          <w:b/>
          <w:bCs/>
          <w:szCs w:val="24"/>
          <w:lang w:val="hy-AM"/>
        </w:rPr>
        <w:t>․</w:t>
      </w:r>
      <w:r w:rsidRPr="006D78A0">
        <w:rPr>
          <w:rFonts w:ascii="GHEA Grapalat" w:eastAsia="Arial" w:hAnsi="GHEA Grapalat" w:cs="Arial"/>
          <w:b/>
          <w:bCs/>
          <w:szCs w:val="24"/>
          <w:lang w:val="hy-AM"/>
        </w:rPr>
        <w:t>6</w:t>
      </w:r>
      <w:r w:rsidRPr="006D78A0">
        <w:rPr>
          <w:rFonts w:eastAsia="Arial"/>
          <w:b/>
          <w:bCs/>
          <w:szCs w:val="24"/>
          <w:lang w:val="hy-AM"/>
        </w:rPr>
        <w:t>․</w:t>
      </w:r>
      <w:r w:rsidRPr="006D78A0">
        <w:rPr>
          <w:rFonts w:ascii="GHEA Grapalat" w:eastAsia="Arial" w:hAnsi="GHEA Grapalat" w:cs="Arial"/>
          <w:b/>
          <w:bCs/>
          <w:szCs w:val="24"/>
          <w:lang w:val="hy-AM"/>
        </w:rPr>
        <w:t xml:space="preserve"> ԿԱՊԻ </w:t>
      </w:r>
      <w:r w:rsidRPr="006D78A0">
        <w:rPr>
          <w:rFonts w:ascii="GHEA Grapalat" w:eastAsia="Arial" w:hAnsi="GHEA Grapalat" w:cs="Arial"/>
          <w:b/>
          <w:bCs/>
          <w:szCs w:val="24"/>
          <w:lang w:val="en-US"/>
        </w:rPr>
        <w:t>ԵՎ</w:t>
      </w:r>
      <w:r w:rsidRPr="006D78A0">
        <w:rPr>
          <w:rFonts w:ascii="GHEA Grapalat" w:eastAsia="Arial" w:hAnsi="GHEA Grapalat" w:cs="Arial"/>
          <w:b/>
          <w:bCs/>
          <w:szCs w:val="24"/>
          <w:lang w:val="hy-AM"/>
        </w:rPr>
        <w:t xml:space="preserve"> ԱԶԴԱՆՇԱՆԱՅԻՆ ՀԱՄԱԿԱՐԳԵՐ</w:t>
      </w:r>
    </w:p>
    <w:p w14:paraId="0417EABC"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Կապի և ազդանշանային համակարգերի տեղադրումը պետք է նախատեսվի՝ հաշվի առնելով հրդեհային խցերի բաժանումների քանակը։</w:t>
      </w:r>
    </w:p>
    <w:p w14:paraId="2494E645"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Ավտոկայանատեղերը պետք է հագեցած լինեն՝</w:t>
      </w:r>
    </w:p>
    <w:p w14:paraId="7F52B2D7" w14:textId="77777777" w:rsidR="008E7B16" w:rsidRPr="006D78A0" w:rsidRDefault="008E7B16" w:rsidP="008E7B16">
      <w:pPr>
        <w:pStyle w:val="ListParagraph"/>
        <w:numPr>
          <w:ilvl w:val="0"/>
          <w:numId w:val="21"/>
        </w:numPr>
        <w:tabs>
          <w:tab w:val="left" w:pos="1276"/>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անվտանգության ազդանշանային համակարգով</w:t>
      </w:r>
      <w:r w:rsidRPr="006D78A0">
        <w:rPr>
          <w:rFonts w:ascii="Cambria Math" w:hAnsi="Cambria Math"/>
          <w:noProof/>
          <w:szCs w:val="24"/>
          <w:lang w:val="hy-AM"/>
        </w:rPr>
        <w:t>,</w:t>
      </w:r>
    </w:p>
    <w:p w14:paraId="22A3D0C7" w14:textId="77777777" w:rsidR="008E7B16" w:rsidRPr="006D78A0" w:rsidRDefault="008E7B16" w:rsidP="008E7B16">
      <w:pPr>
        <w:pStyle w:val="ListParagraph"/>
        <w:numPr>
          <w:ilvl w:val="0"/>
          <w:numId w:val="21"/>
        </w:numPr>
        <w:tabs>
          <w:tab w:val="left" w:pos="1276"/>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հանրային հեռախոսային համակարգով</w:t>
      </w:r>
      <w:r w:rsidRPr="006D78A0">
        <w:rPr>
          <w:rFonts w:ascii="Cambria Math" w:hAnsi="Cambria Math"/>
          <w:noProof/>
          <w:szCs w:val="24"/>
          <w:lang w:val="hy-AM"/>
        </w:rPr>
        <w:t>,</w:t>
      </w:r>
    </w:p>
    <w:p w14:paraId="018D20B6" w14:textId="77777777" w:rsidR="008E7B16" w:rsidRPr="006D78A0" w:rsidRDefault="008E7B16" w:rsidP="008E7B16">
      <w:pPr>
        <w:pStyle w:val="ListParagraph"/>
        <w:numPr>
          <w:ilvl w:val="0"/>
          <w:numId w:val="21"/>
        </w:numPr>
        <w:tabs>
          <w:tab w:val="left" w:pos="1276"/>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դիսպետչերական (տեխնոլոգիական) կապի համակարգով</w:t>
      </w:r>
      <w:r w:rsidRPr="006D78A0">
        <w:rPr>
          <w:rFonts w:ascii="Cambria Math" w:hAnsi="Cambria Math"/>
          <w:noProof/>
          <w:szCs w:val="24"/>
          <w:lang w:val="hy-AM"/>
        </w:rPr>
        <w:t>,</w:t>
      </w:r>
    </w:p>
    <w:p w14:paraId="1E2CA55C" w14:textId="77777777" w:rsidR="008E7B16" w:rsidRPr="006D78A0" w:rsidRDefault="008E7B16" w:rsidP="008E7B16">
      <w:pPr>
        <w:pStyle w:val="ListParagraph"/>
        <w:numPr>
          <w:ilvl w:val="0"/>
          <w:numId w:val="21"/>
        </w:numPr>
        <w:tabs>
          <w:tab w:val="left" w:pos="1276"/>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մուտքի և ելքի վերահսկման և կառավարման համակարգով</w:t>
      </w:r>
      <w:r w:rsidRPr="006D78A0">
        <w:rPr>
          <w:rFonts w:ascii="Cambria Math" w:hAnsi="Cambria Math"/>
          <w:noProof/>
          <w:szCs w:val="24"/>
          <w:lang w:val="hy-AM"/>
        </w:rPr>
        <w:t>,</w:t>
      </w:r>
    </w:p>
    <w:p w14:paraId="31D07997" w14:textId="77777777" w:rsidR="008E7B16" w:rsidRPr="006D78A0" w:rsidRDefault="008E7B16" w:rsidP="008E7B16">
      <w:pPr>
        <w:pStyle w:val="ListParagraph"/>
        <w:numPr>
          <w:ilvl w:val="0"/>
          <w:numId w:val="21"/>
        </w:numPr>
        <w:tabs>
          <w:tab w:val="left" w:pos="1276"/>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անվտանգության տեսահսկողության համակարգով</w:t>
      </w:r>
      <w:r w:rsidRPr="006D78A0">
        <w:rPr>
          <w:rFonts w:ascii="Cambria Math" w:hAnsi="Cambria Math"/>
          <w:noProof/>
          <w:szCs w:val="24"/>
          <w:lang w:val="hy-AM"/>
        </w:rPr>
        <w:t>,</w:t>
      </w:r>
    </w:p>
    <w:p w14:paraId="25D5598E" w14:textId="77777777" w:rsidR="008E7B16" w:rsidRPr="006D78A0" w:rsidRDefault="008E7B16" w:rsidP="008E7B16">
      <w:pPr>
        <w:pStyle w:val="ListParagraph"/>
        <w:numPr>
          <w:ilvl w:val="0"/>
          <w:numId w:val="21"/>
        </w:numPr>
        <w:tabs>
          <w:tab w:val="left" w:pos="1276"/>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հրդեհային ազդանշանային համակարգով,</w:t>
      </w:r>
    </w:p>
    <w:p w14:paraId="04D9678E" w14:textId="77777777" w:rsidR="008E7B16" w:rsidRPr="006D78A0" w:rsidRDefault="008E7B16" w:rsidP="008E7B16">
      <w:pPr>
        <w:pStyle w:val="ListParagraph"/>
        <w:numPr>
          <w:ilvl w:val="0"/>
          <w:numId w:val="21"/>
        </w:numPr>
        <w:tabs>
          <w:tab w:val="left" w:pos="1276"/>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նախազգուշացման և տարհանման կառավարման համակարգով։</w:t>
      </w:r>
    </w:p>
    <w:p w14:paraId="23666EF1" w14:textId="77777777" w:rsidR="008E7B16" w:rsidRPr="006D78A0" w:rsidRDefault="008E7B16" w:rsidP="008E7B16">
      <w:pPr>
        <w:pStyle w:val="ListParagraph"/>
        <w:tabs>
          <w:tab w:val="left" w:pos="1276"/>
        </w:tabs>
        <w:spacing w:after="240" w:line="360" w:lineRule="auto"/>
        <w:ind w:left="630"/>
        <w:jc w:val="both"/>
        <w:rPr>
          <w:rFonts w:ascii="GHEA Grapalat" w:hAnsi="GHEA Grapalat"/>
          <w:noProof/>
          <w:szCs w:val="24"/>
          <w:lang w:val="hy-AM"/>
        </w:rPr>
      </w:pPr>
      <w:r w:rsidRPr="006D78A0">
        <w:rPr>
          <w:rFonts w:ascii="GHEA Grapalat" w:hAnsi="GHEA Grapalat"/>
          <w:noProof/>
          <w:szCs w:val="24"/>
          <w:lang w:val="hy-AM"/>
        </w:rPr>
        <w:t>Համակարգերի վերջնական ցանկը որոշվում է ավտոկայանատեղի նախագծային առաջադրանքով։</w:t>
      </w:r>
    </w:p>
    <w:p w14:paraId="2BBAE629"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Երկու և ավելի հարկ ունեցող փակ տիպի վերգետնյա, ստորգետնյա և մեքենայացված ավտոկայանատեղերի տեխնոլոգիական կապի համակարգում</w:t>
      </w:r>
      <w:r w:rsidRPr="006D78A0">
        <w:rPr>
          <w:iCs/>
          <w:noProof/>
          <w:szCs w:val="24"/>
        </w:rPr>
        <w:t>,</w:t>
      </w:r>
      <w:r w:rsidRPr="006D78A0">
        <w:rPr>
          <w:noProof/>
          <w:szCs w:val="24"/>
        </w:rPr>
        <w:t xml:space="preserve"> նախագծային առաջադրանքի համաձայն</w:t>
      </w:r>
      <w:r w:rsidRPr="006D78A0">
        <w:rPr>
          <w:iCs/>
          <w:noProof/>
          <w:szCs w:val="24"/>
        </w:rPr>
        <w:t>,</w:t>
      </w:r>
      <w:r w:rsidRPr="006D78A0">
        <w:rPr>
          <w:noProof/>
          <w:szCs w:val="24"/>
        </w:rPr>
        <w:t xml:space="preserve"> պետք է ներառվի ապարատային և ծրագրային համալիր՝ գործունեության տարբեր ոլորտներում արտակարգ իրավիճակների և քաղաքային ծառայություններին անհապաղ հաղորդագրություններ ուղարկելու և ստանալու  նպատակով։ </w:t>
      </w:r>
    </w:p>
    <w:p w14:paraId="3C1C837B"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lastRenderedPageBreak/>
        <w:t xml:space="preserve">Զգուշացման և տարհանման կառավարման համակարգը պետք է ապահովված լինի համապատասխան սարքերով՝ </w:t>
      </w:r>
      <w:r>
        <w:rPr>
          <w:rFonts w:eastAsia="Tahoma" w:cs="Tahoma"/>
          <w:szCs w:val="24"/>
        </w:rPr>
        <w:t xml:space="preserve">Հայաստանի Հանրապետության </w:t>
      </w:r>
      <w:r w:rsidRPr="006D78A0">
        <w:rPr>
          <w:noProof/>
          <w:szCs w:val="24"/>
        </w:rPr>
        <w:t>տարածքային կառավարման և ա</w:t>
      </w:r>
      <w:r>
        <w:rPr>
          <w:noProof/>
          <w:szCs w:val="24"/>
        </w:rPr>
        <w:t xml:space="preserve">րտակարգ իրավիճակների նախարարի </w:t>
      </w:r>
      <w:r w:rsidRPr="006D78A0">
        <w:rPr>
          <w:noProof/>
          <w:szCs w:val="24"/>
        </w:rPr>
        <w:t>2015 թ</w:t>
      </w:r>
      <w:r w:rsidRPr="00C93C4B">
        <w:rPr>
          <w:noProof/>
          <w:szCs w:val="24"/>
        </w:rPr>
        <w:t>վականի</w:t>
      </w:r>
      <w:r w:rsidRPr="006D78A0">
        <w:rPr>
          <w:noProof/>
          <w:szCs w:val="24"/>
        </w:rPr>
        <w:t xml:space="preserve"> </w:t>
      </w:r>
      <w:r w:rsidRPr="00C93C4B">
        <w:rPr>
          <w:noProof/>
          <w:szCs w:val="24"/>
        </w:rPr>
        <w:t xml:space="preserve">հունիսի 18-ի </w:t>
      </w:r>
      <w:r w:rsidRPr="006D78A0">
        <w:rPr>
          <w:noProof/>
          <w:szCs w:val="24"/>
        </w:rPr>
        <w:t>N595-Ն հրամանով հաստատված   «Հրդեհային անվտանգության կանոններ»-ի համաձայն:</w:t>
      </w:r>
    </w:p>
    <w:p w14:paraId="2CECD9F1"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Փակ տիպի ավտոկայանատեղերում պետք է նախատեսվեն CO գազի խտության չափման սարքեր՝ շուրջօրյա մշտադիտարկում իրականացնելու նպատակով։</w:t>
      </w:r>
    </w:p>
    <w:p w14:paraId="1571C307"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 xml:space="preserve">Անվտանգության տեսահսկողության համակարգը պետք է ապահովի ավտոկայանատեղի անհրաժեշտ տարածքներում տեսաազդանշանների և տեսապատկերների ձևավորումը և արխիվացումը՝ իրավիճակի </w:t>
      </w:r>
      <w:r w:rsidRPr="006D78A0">
        <w:rPr>
          <w:iCs/>
          <w:noProof/>
          <w:szCs w:val="24"/>
        </w:rPr>
        <w:t>մշտադիտարկման և</w:t>
      </w:r>
      <w:r w:rsidRPr="006D78A0">
        <w:rPr>
          <w:noProof/>
          <w:szCs w:val="24"/>
        </w:rPr>
        <w:t xml:space="preserve"> իրավիճակի հետագա վերլուծության համար։ Անվտանգության տեսահսկողության համակարգը պետք է </w:t>
      </w:r>
      <w:r w:rsidRPr="006D78A0">
        <w:rPr>
          <w:iCs/>
          <w:noProof/>
          <w:szCs w:val="24"/>
        </w:rPr>
        <w:t>մշտադիտարկման ենթարկի</w:t>
      </w:r>
      <w:r w:rsidRPr="006D78A0">
        <w:rPr>
          <w:noProof/>
          <w:szCs w:val="24"/>
        </w:rPr>
        <w:t xml:space="preserve">  ավտոկայանատեղի հետևյալ տարածքները՝</w:t>
      </w:r>
    </w:p>
    <w:p w14:paraId="48539A2A" w14:textId="77777777" w:rsidR="008E7B16" w:rsidRPr="006D78A0" w:rsidRDefault="008E7B16" w:rsidP="008E7B16">
      <w:pPr>
        <w:pStyle w:val="ListParagraph"/>
        <w:numPr>
          <w:ilvl w:val="0"/>
          <w:numId w:val="22"/>
        </w:numPr>
        <w:tabs>
          <w:tab w:val="left" w:pos="1276"/>
        </w:tabs>
        <w:spacing w:after="240" w:line="360" w:lineRule="auto"/>
        <w:ind w:left="0" w:firstLine="630"/>
        <w:jc w:val="both"/>
        <w:rPr>
          <w:rFonts w:ascii="GHEA Grapalat" w:hAnsi="GHEA Grapalat"/>
          <w:noProof/>
          <w:szCs w:val="24"/>
          <w:lang w:val="hy-AM"/>
        </w:rPr>
      </w:pPr>
      <w:r w:rsidRPr="006D78A0">
        <w:rPr>
          <w:rFonts w:ascii="GHEA Grapalat" w:hAnsi="GHEA Grapalat"/>
          <w:noProof/>
          <w:color w:val="000000"/>
          <w:szCs w:val="24"/>
          <w:lang w:val="hy-AM"/>
        </w:rPr>
        <w:t>մուտքերը և ելքերը</w:t>
      </w:r>
      <w:r w:rsidRPr="006D78A0">
        <w:rPr>
          <w:rFonts w:ascii="Cambria Math" w:hAnsi="Cambria Math"/>
          <w:noProof/>
          <w:szCs w:val="24"/>
          <w:lang w:val="hy-AM"/>
        </w:rPr>
        <w:t>,</w:t>
      </w:r>
    </w:p>
    <w:p w14:paraId="4A4E270E" w14:textId="77777777" w:rsidR="008E7B16" w:rsidRPr="006D78A0" w:rsidRDefault="008E7B16" w:rsidP="008E7B16">
      <w:pPr>
        <w:pStyle w:val="ListParagraph"/>
        <w:numPr>
          <w:ilvl w:val="0"/>
          <w:numId w:val="22"/>
        </w:numPr>
        <w:tabs>
          <w:tab w:val="left" w:pos="1276"/>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վերելակների և սենքերի նախասրահները</w:t>
      </w:r>
      <w:r w:rsidRPr="006D78A0">
        <w:rPr>
          <w:rFonts w:ascii="Cambria Math" w:hAnsi="Cambria Math"/>
          <w:noProof/>
          <w:szCs w:val="24"/>
          <w:lang w:val="hy-AM"/>
        </w:rPr>
        <w:t>,</w:t>
      </w:r>
    </w:p>
    <w:p w14:paraId="333D3035" w14:textId="77777777" w:rsidR="008E7B16" w:rsidRPr="006D78A0" w:rsidRDefault="008E7B16" w:rsidP="008E7B16">
      <w:pPr>
        <w:pStyle w:val="ListParagraph"/>
        <w:numPr>
          <w:ilvl w:val="0"/>
          <w:numId w:val="22"/>
        </w:numPr>
        <w:tabs>
          <w:tab w:val="left" w:pos="1276"/>
        </w:tabs>
        <w:spacing w:after="240" w:line="360" w:lineRule="auto"/>
        <w:ind w:left="0" w:firstLine="630"/>
        <w:jc w:val="both"/>
        <w:rPr>
          <w:rFonts w:ascii="GHEA Grapalat" w:hAnsi="GHEA Grapalat"/>
          <w:noProof/>
          <w:color w:val="000000"/>
          <w:szCs w:val="24"/>
          <w:lang w:val="hy-AM"/>
        </w:rPr>
      </w:pPr>
      <w:r w:rsidRPr="006D78A0">
        <w:rPr>
          <w:rFonts w:ascii="GHEA Grapalat" w:hAnsi="GHEA Grapalat"/>
          <w:noProof/>
          <w:color w:val="000000"/>
          <w:szCs w:val="24"/>
          <w:lang w:val="hy-AM"/>
        </w:rPr>
        <w:t xml:space="preserve">բոլոր ավտոկանգառատեղերը։ </w:t>
      </w:r>
    </w:p>
    <w:p w14:paraId="4D6F3F37"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Ավտոկայանատեղի անցակետերում պետք է միացված լինի հանրային հեռախոսակապ:</w:t>
      </w:r>
    </w:p>
    <w:p w14:paraId="3FD8F247"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Փակ տիպի ավտոկայանատեղը պետք է ունենա տարածքի մուտքը և ելքը սահմանափակող հեռակառավարվող համակարգ։</w:t>
      </w:r>
    </w:p>
    <w:p w14:paraId="00D36AB5" w14:textId="77777777" w:rsidR="008E7B16" w:rsidRPr="006D78A0" w:rsidRDefault="008E7B16" w:rsidP="008E7B16">
      <w:pPr>
        <w:pStyle w:val="1"/>
        <w:numPr>
          <w:ilvl w:val="0"/>
          <w:numId w:val="0"/>
        </w:numPr>
        <w:tabs>
          <w:tab w:val="left" w:pos="851"/>
          <w:tab w:val="left" w:pos="1134"/>
        </w:tabs>
        <w:spacing w:before="0" w:after="0"/>
        <w:ind w:left="720"/>
        <w:rPr>
          <w:noProof/>
          <w:szCs w:val="24"/>
        </w:rPr>
      </w:pPr>
    </w:p>
    <w:p w14:paraId="49B15E39" w14:textId="77777777" w:rsidR="008E7B16" w:rsidRPr="006D78A0" w:rsidRDefault="008E7B16" w:rsidP="008E7B16">
      <w:pPr>
        <w:pStyle w:val="ListParagraph"/>
        <w:tabs>
          <w:tab w:val="left" w:pos="0"/>
        </w:tabs>
        <w:spacing w:after="240" w:line="360" w:lineRule="auto"/>
        <w:ind w:left="360"/>
        <w:jc w:val="center"/>
        <w:rPr>
          <w:rFonts w:ascii="GHEA Grapalat" w:eastAsia="Arial" w:hAnsi="GHEA Grapalat"/>
          <w:b/>
          <w:bCs/>
          <w:szCs w:val="24"/>
          <w:lang w:val="hy-AM"/>
        </w:rPr>
      </w:pPr>
      <w:r w:rsidRPr="006D78A0">
        <w:rPr>
          <w:rFonts w:ascii="GHEA Grapalat" w:hAnsi="GHEA Grapalat"/>
          <w:noProof/>
          <w:color w:val="000000"/>
          <w:szCs w:val="24"/>
          <w:lang w:val="hy-AM"/>
        </w:rPr>
        <w:t>7</w:t>
      </w:r>
      <w:r w:rsidRPr="006D78A0">
        <w:rPr>
          <w:rFonts w:ascii="GHEA Grapalat" w:hAnsi="GHEA Grapalat"/>
          <w:noProof/>
          <w:color w:val="000000"/>
          <w:szCs w:val="24"/>
          <w:lang w:val="en-US"/>
        </w:rPr>
        <w:t xml:space="preserve">. </w:t>
      </w:r>
      <w:r w:rsidRPr="006D78A0">
        <w:rPr>
          <w:rFonts w:ascii="GHEA Grapalat" w:eastAsia="Arial" w:hAnsi="GHEA Grapalat"/>
          <w:b/>
          <w:bCs/>
          <w:szCs w:val="24"/>
          <w:lang w:val="hy-AM"/>
        </w:rPr>
        <w:t xml:space="preserve">ԱՎՏՈԿԱՅԱՆԱՏԵՂԵՐԻ ՇԱՀԱԳՈՐԾՄԱՆ ՊԱՀԱՆՋՆԵՐԸ </w:t>
      </w:r>
    </w:p>
    <w:p w14:paraId="34787A97"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Ավտոկայանատեղի յուրաքանչյուր հարկում ելքերը պետք է լինեն լավ տեսանելի և ցուցանակներով։</w:t>
      </w:r>
    </w:p>
    <w:p w14:paraId="0D03B58C"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Ավտոկայանատեղերի ներսում ավտոմոբիլների շարժման ուղիները պետք է սարքավորվեն վարորդներին կողմնորոշող ցուցանակներով:</w:t>
      </w:r>
    </w:p>
    <w:p w14:paraId="6258624C"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Արտակարգ տարհանման լուսավորության ցանցին պետք է միացված լինեն՝</w:t>
      </w:r>
    </w:p>
    <w:p w14:paraId="73BFDE6A" w14:textId="77777777" w:rsidR="008E7B16" w:rsidRPr="006D78A0" w:rsidRDefault="008E7B16" w:rsidP="008E7B16">
      <w:pPr>
        <w:pStyle w:val="ListParagraph"/>
        <w:numPr>
          <w:ilvl w:val="0"/>
          <w:numId w:val="20"/>
        </w:numPr>
        <w:tabs>
          <w:tab w:val="left" w:pos="0"/>
          <w:tab w:val="left" w:pos="1260"/>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 xml:space="preserve">տարհանման ելքերը </w:t>
      </w:r>
      <w:r w:rsidRPr="006D78A0">
        <w:rPr>
          <w:rFonts w:ascii="GHEA Grapalat" w:hAnsi="GHEA Grapalat"/>
          <w:noProof/>
          <w:szCs w:val="24"/>
          <w:lang w:val="en-US"/>
        </w:rPr>
        <w:t>(</w:t>
      </w:r>
      <w:r w:rsidRPr="006D78A0">
        <w:rPr>
          <w:rFonts w:ascii="GHEA Grapalat" w:hAnsi="GHEA Grapalat"/>
          <w:noProof/>
          <w:szCs w:val="24"/>
          <w:lang w:val="hy-AM"/>
        </w:rPr>
        <w:t>յուրաքանչյուր հարկում</w:t>
      </w:r>
      <w:r w:rsidRPr="006D78A0">
        <w:rPr>
          <w:rFonts w:ascii="GHEA Grapalat" w:hAnsi="GHEA Grapalat"/>
          <w:noProof/>
          <w:szCs w:val="24"/>
          <w:lang w:val="en-US"/>
        </w:rPr>
        <w:t>)</w:t>
      </w:r>
      <w:r w:rsidRPr="006D78A0">
        <w:rPr>
          <w:rFonts w:ascii="GHEA Grapalat" w:hAnsi="GHEA Grapalat"/>
          <w:noProof/>
          <w:szCs w:val="24"/>
          <w:lang w:val="hy-AM"/>
        </w:rPr>
        <w:t>,</w:t>
      </w:r>
    </w:p>
    <w:p w14:paraId="22C47C6D" w14:textId="77777777" w:rsidR="008E7B16" w:rsidRPr="006D78A0" w:rsidRDefault="008E7B16" w:rsidP="008E7B16">
      <w:pPr>
        <w:pStyle w:val="ListParagraph"/>
        <w:numPr>
          <w:ilvl w:val="0"/>
          <w:numId w:val="20"/>
        </w:numPr>
        <w:tabs>
          <w:tab w:val="left" w:pos="0"/>
          <w:tab w:val="left" w:pos="1260"/>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ավտոմոբիլների շարժման երթուղիները,</w:t>
      </w:r>
    </w:p>
    <w:p w14:paraId="66E61512" w14:textId="77777777" w:rsidR="008E7B16" w:rsidRPr="006D78A0" w:rsidRDefault="008E7B16" w:rsidP="008E7B16">
      <w:pPr>
        <w:pStyle w:val="ListParagraph"/>
        <w:numPr>
          <w:ilvl w:val="0"/>
          <w:numId w:val="20"/>
        </w:numPr>
        <w:tabs>
          <w:tab w:val="left" w:pos="0"/>
          <w:tab w:val="left" w:pos="1260"/>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հրդեհաշիջման սարքավորումների միացման գլխիկների տեղերը,</w:t>
      </w:r>
    </w:p>
    <w:p w14:paraId="23C34B94" w14:textId="77777777" w:rsidR="008E7B16" w:rsidRPr="006D78A0" w:rsidRDefault="008E7B16" w:rsidP="008E7B16">
      <w:pPr>
        <w:pStyle w:val="ListParagraph"/>
        <w:numPr>
          <w:ilvl w:val="0"/>
          <w:numId w:val="20"/>
        </w:numPr>
        <w:tabs>
          <w:tab w:val="left" w:pos="0"/>
          <w:tab w:val="left" w:pos="1260"/>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հրդեհաշիջման հիմնական սարքավորումների տեղերը,</w:t>
      </w:r>
    </w:p>
    <w:p w14:paraId="16371FCB" w14:textId="77777777" w:rsidR="008E7B16" w:rsidRPr="006D78A0" w:rsidRDefault="008E7B16" w:rsidP="008E7B16">
      <w:pPr>
        <w:pStyle w:val="ListParagraph"/>
        <w:numPr>
          <w:ilvl w:val="0"/>
          <w:numId w:val="20"/>
        </w:numPr>
        <w:tabs>
          <w:tab w:val="left" w:pos="0"/>
          <w:tab w:val="left" w:pos="1260"/>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lastRenderedPageBreak/>
        <w:t>հիդրանտների տեղերը,</w:t>
      </w:r>
    </w:p>
    <w:p w14:paraId="5BCB7CF8" w14:textId="77777777" w:rsidR="008E7B16" w:rsidRPr="006D78A0" w:rsidRDefault="008E7B16" w:rsidP="008E7B16">
      <w:pPr>
        <w:pStyle w:val="ListParagraph"/>
        <w:numPr>
          <w:ilvl w:val="0"/>
          <w:numId w:val="20"/>
        </w:numPr>
        <w:tabs>
          <w:tab w:val="left" w:pos="0"/>
          <w:tab w:val="left" w:pos="1260"/>
        </w:tabs>
        <w:spacing w:after="240" w:line="360" w:lineRule="auto"/>
        <w:ind w:left="0" w:firstLine="630"/>
        <w:jc w:val="both"/>
        <w:rPr>
          <w:rFonts w:ascii="GHEA Grapalat" w:hAnsi="GHEA Grapalat"/>
          <w:noProof/>
          <w:szCs w:val="24"/>
          <w:lang w:val="hy-AM"/>
        </w:rPr>
      </w:pPr>
      <w:r w:rsidRPr="006D78A0">
        <w:rPr>
          <w:rFonts w:ascii="GHEA Grapalat" w:hAnsi="GHEA Grapalat"/>
          <w:noProof/>
          <w:szCs w:val="24"/>
          <w:lang w:val="hy-AM"/>
        </w:rPr>
        <w:t>հրդեհաշիջման պոմպակայանի մուտքերը։</w:t>
      </w:r>
    </w:p>
    <w:p w14:paraId="28862836"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Ավտոմոբիլների շարժման ուղղությունների և գլխավոր նպատակային կետերի (հարկերի վրա ելքերը, հրդեհային ծորակների, կրակմարիչների տեղակայման տեղերը և այլն) նշման համար պետք է կիրառել լուսավորվող ներկեր և լյումինիսցենտային ծածկույթ։</w:t>
      </w:r>
    </w:p>
    <w:p w14:paraId="3DC16B98"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Lիցքավորման սարքի</w:t>
      </w:r>
      <w:r w:rsidRPr="006D78A0">
        <w:rPr>
          <w:rFonts w:cs="Cambria Math"/>
          <w:szCs w:val="24"/>
        </w:rPr>
        <w:t xml:space="preserve"> կառուցվածքը և տեղակայման վայրը պետք է ապահովեն դրանց անխափան և անվտանգ աշխատանքը ձյան, անձրևի և ուժեղ քամիների պայմաններում։ </w:t>
      </w:r>
    </w:p>
    <w:p w14:paraId="4049871A"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 xml:space="preserve">Էլեկտրամոբիլների կայանման ավտոկանգառատեղերի չափսերը պետք է ընդունել </w:t>
      </w:r>
      <w:r w:rsidRPr="002377E7">
        <w:rPr>
          <w:rFonts w:eastAsia="Tahoma" w:cs="Tahoma"/>
          <w:szCs w:val="24"/>
        </w:rPr>
        <w:t xml:space="preserve">Հայաստանի Հանրապետության </w:t>
      </w:r>
      <w:r w:rsidRPr="002377E7">
        <w:rPr>
          <w:bCs/>
          <w:szCs w:val="24"/>
        </w:rPr>
        <w:t>քաղաքաշինության կոմիտեի նախագահի 2025</w:t>
      </w:r>
      <w:r w:rsidRPr="00C93C4B">
        <w:rPr>
          <w:bCs/>
          <w:szCs w:val="24"/>
        </w:rPr>
        <w:t xml:space="preserve"> </w:t>
      </w:r>
      <w:r w:rsidRPr="002377E7">
        <w:rPr>
          <w:bCs/>
          <w:szCs w:val="24"/>
        </w:rPr>
        <w:t>թ</w:t>
      </w:r>
      <w:r w:rsidRPr="00C93C4B">
        <w:rPr>
          <w:bCs/>
          <w:szCs w:val="24"/>
        </w:rPr>
        <w:t>վականի</w:t>
      </w:r>
      <w:r w:rsidRPr="002377E7">
        <w:rPr>
          <w:rFonts w:cs="Cambria Math"/>
          <w:bCs/>
          <w:szCs w:val="24"/>
        </w:rPr>
        <w:t xml:space="preserve"> ապրիլի 14-ի</w:t>
      </w:r>
      <w:r w:rsidRPr="002377E7">
        <w:rPr>
          <w:bCs/>
          <w:szCs w:val="24"/>
        </w:rPr>
        <w:t xml:space="preserve"> N 10-Ն  հրամանով հաստատված  </w:t>
      </w:r>
      <w:r w:rsidRPr="00C93C4B">
        <w:rPr>
          <w:bCs/>
          <w:szCs w:val="24"/>
        </w:rPr>
        <w:t>ՀՀ</w:t>
      </w:r>
      <w:r w:rsidRPr="002377E7">
        <w:rPr>
          <w:bCs/>
          <w:szCs w:val="24"/>
        </w:rPr>
        <w:t>ՇՆ 43-01-2025 «Բնակելի և հասարակական</w:t>
      </w:r>
      <w:r w:rsidRPr="006D78A0">
        <w:rPr>
          <w:bCs/>
          <w:szCs w:val="24"/>
        </w:rPr>
        <w:t xml:space="preserve"> շենքերի էլեկտրասարքավորանք. Նախագծման նորմեր» շինարարական նորմերի </w:t>
      </w:r>
      <w:r w:rsidRPr="006D78A0">
        <w:rPr>
          <w:rFonts w:cs="Cambria Math"/>
          <w:szCs w:val="24"/>
        </w:rPr>
        <w:t>պահանջների համաձայն</w:t>
      </w:r>
      <w:r w:rsidRPr="006D78A0">
        <w:rPr>
          <w:szCs w:val="24"/>
        </w:rPr>
        <w:t>՝</w:t>
      </w:r>
    </w:p>
    <w:p w14:paraId="5FD0C4F6" w14:textId="77777777" w:rsidR="008E7B16" w:rsidRPr="006D78A0" w:rsidRDefault="008E7B16" w:rsidP="008E7B16">
      <w:pPr>
        <w:pStyle w:val="ListParagraph"/>
        <w:numPr>
          <w:ilvl w:val="0"/>
          <w:numId w:val="36"/>
        </w:numPr>
        <w:tabs>
          <w:tab w:val="left" w:pos="1260"/>
        </w:tabs>
        <w:spacing w:line="360" w:lineRule="auto"/>
        <w:jc w:val="both"/>
        <w:rPr>
          <w:rFonts w:ascii="GHEA Grapalat" w:hAnsi="GHEA Grapalat"/>
          <w:color w:val="000000"/>
          <w:szCs w:val="24"/>
          <w:lang w:val="hy-AM"/>
        </w:rPr>
      </w:pPr>
      <w:r w:rsidRPr="006D78A0">
        <w:rPr>
          <w:rFonts w:ascii="GHEA Grapalat" w:hAnsi="GHEA Grapalat"/>
          <w:color w:val="000000"/>
          <w:szCs w:val="24"/>
          <w:lang w:val="hy-AM"/>
        </w:rPr>
        <w:t>2500 × 6000 մմ</w:t>
      </w:r>
      <w:r w:rsidRPr="006D78A0">
        <w:rPr>
          <w:rFonts w:ascii="GHEA Grapalat" w:hAnsi="GHEA Grapalat"/>
          <w:szCs w:val="24"/>
          <w:vertAlign w:val="superscript"/>
          <w:lang w:val="hy-AM"/>
        </w:rPr>
        <w:t>2</w:t>
      </w:r>
      <w:r w:rsidRPr="006D78A0">
        <w:rPr>
          <w:rFonts w:ascii="GHEA Grapalat" w:hAnsi="GHEA Grapalat"/>
          <w:color w:val="000000"/>
          <w:szCs w:val="24"/>
          <w:lang w:val="hy-AM"/>
        </w:rPr>
        <w:t xml:space="preserve">՝ կայանատեղերը երթանցի առանցքին զուգահեռ, մայթի երկարությամբ տեղակայման դեպքում, </w:t>
      </w:r>
    </w:p>
    <w:p w14:paraId="67210D5F" w14:textId="77777777" w:rsidR="008E7B16" w:rsidRPr="006D78A0" w:rsidRDefault="008E7B16" w:rsidP="008E7B16">
      <w:pPr>
        <w:pStyle w:val="ListParagraph"/>
        <w:numPr>
          <w:ilvl w:val="0"/>
          <w:numId w:val="36"/>
        </w:numPr>
        <w:tabs>
          <w:tab w:val="left" w:pos="1260"/>
        </w:tabs>
        <w:spacing w:line="360" w:lineRule="auto"/>
        <w:jc w:val="both"/>
        <w:rPr>
          <w:rFonts w:ascii="GHEA Grapalat" w:hAnsi="GHEA Grapalat"/>
          <w:color w:val="000000"/>
          <w:szCs w:val="24"/>
          <w:lang w:val="hy-AM"/>
        </w:rPr>
      </w:pPr>
      <w:r w:rsidRPr="006D78A0">
        <w:rPr>
          <w:rFonts w:ascii="GHEA Grapalat" w:hAnsi="GHEA Grapalat"/>
          <w:color w:val="000000"/>
          <w:szCs w:val="24"/>
          <w:lang w:val="hy-AM"/>
        </w:rPr>
        <w:t>3 000 × 6000 մմ</w:t>
      </w:r>
      <w:r w:rsidRPr="006D78A0">
        <w:rPr>
          <w:rFonts w:ascii="GHEA Grapalat" w:hAnsi="GHEA Grapalat"/>
          <w:szCs w:val="24"/>
          <w:vertAlign w:val="superscript"/>
          <w:lang w:val="hy-AM"/>
        </w:rPr>
        <w:t>2</w:t>
      </w:r>
      <w:r w:rsidRPr="006D78A0">
        <w:rPr>
          <w:rFonts w:ascii="GHEA Grapalat" w:hAnsi="GHEA Grapalat"/>
          <w:color w:val="000000"/>
          <w:szCs w:val="24"/>
          <w:lang w:val="hy-AM"/>
        </w:rPr>
        <w:t xml:space="preserve">՝ կայանատեղերն այլ պայմաններում տեղակայելու դեպքում։ </w:t>
      </w:r>
    </w:p>
    <w:p w14:paraId="7A0AE6F3"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Էլեկտրամոբիլների և հիբրիդային ավտոմոբիլների լիցքավորման համար նախատեսված կայանատեղերը պետք է ունենան «Էլեկտրամոբիլների լիցքավորման կայան» ցուցանակը։</w:t>
      </w:r>
    </w:p>
    <w:p w14:paraId="0F4AF8A2"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Lիցքավորման սարքի հասանելիությունն ապահովվում է էլեկտրական մալուխի միացման բռնակի 0.7-0.8 մ բարձրությամբ տեղադրմամբ։ էլեկտրաէներգիայի ծավալի և արժեքի ցուցիչների ցուցադրման թվանշանները պետք գտնվեն 1.45-1.75 մ բարձրության վրա։</w:t>
      </w:r>
    </w:p>
    <w:p w14:paraId="4A31182C"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Ավտոմոբիլների պահման համար սենքերը և թեքանցները պետք է ունենան ավտոկայանատեղերում ծխելն արգելող ցուցանակներ։</w:t>
      </w:r>
    </w:p>
    <w:p w14:paraId="58792819"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Բնակելի շենքերի տեղամասում բնակիչների և հյուրերի ավտոմոբիլների կայանման, արտադրական և այլ օբյեկտներում՝ սպասարկման, այդ թվում՝ բեռնաթափման նպատակով </w:t>
      </w:r>
      <w:r w:rsidRPr="006D78A0">
        <w:rPr>
          <w:rFonts w:cs="Sylfaen"/>
          <w:szCs w:val="24"/>
        </w:rPr>
        <w:t>ավտոմոբիլների</w:t>
      </w:r>
      <w:r w:rsidRPr="006D78A0">
        <w:rPr>
          <w:szCs w:val="24"/>
        </w:rPr>
        <w:t xml:space="preserve"> </w:t>
      </w:r>
      <w:r w:rsidRPr="006D78A0">
        <w:rPr>
          <w:rFonts w:cs="Sylfaen"/>
          <w:szCs w:val="24"/>
        </w:rPr>
        <w:t>կայանման</w:t>
      </w:r>
      <w:r w:rsidRPr="006D78A0">
        <w:rPr>
          <w:szCs w:val="24"/>
        </w:rPr>
        <w:t xml:space="preserve"> </w:t>
      </w:r>
      <w:r w:rsidRPr="006D78A0">
        <w:rPr>
          <w:rFonts w:eastAsia="Tahoma" w:cs="Tahoma"/>
          <w:szCs w:val="24"/>
        </w:rPr>
        <w:t xml:space="preserve">հարթակները չպետք է խոչընդոտեն ավտոմոբիլների միջբակային հաղորդակցությունը։ </w:t>
      </w:r>
    </w:p>
    <w:p w14:paraId="3B04384D"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Բնակելի շենքերի նկուղային կամ որմնախարսխային (կիսանկուղային) հարկերում, ինչպես նաև ստորգետնյա ավտոկայանատեղերում պետք է </w:t>
      </w:r>
      <w:r w:rsidRPr="006D78A0">
        <w:rPr>
          <w:rFonts w:eastAsia="Tahoma" w:cs="Tahoma"/>
          <w:szCs w:val="24"/>
        </w:rPr>
        <w:lastRenderedPageBreak/>
        <w:t xml:space="preserve">նախատեսվեն քաղաքացիական պաշտպանության համար հարմարեցված շինություններ (սենքեր)՝ ապաստարաններ և թաքստոցներ՝  համաձայն </w:t>
      </w:r>
      <w:r>
        <w:rPr>
          <w:rFonts w:eastAsia="Tahoma" w:cs="Tahoma"/>
          <w:szCs w:val="24"/>
        </w:rPr>
        <w:t xml:space="preserve">Հայաստանի Հանրապետության </w:t>
      </w:r>
      <w:r w:rsidRPr="006D78A0">
        <w:rPr>
          <w:rFonts w:eastAsia="Tahoma" w:cs="Tahoma"/>
          <w:szCs w:val="24"/>
        </w:rPr>
        <w:t>քաղաքաշինության նախարարի</w:t>
      </w:r>
      <w:r>
        <w:rPr>
          <w:rFonts w:eastAsia="Tahoma" w:cs="Tahoma"/>
          <w:szCs w:val="24"/>
        </w:rPr>
        <w:t xml:space="preserve"> </w:t>
      </w:r>
      <w:r w:rsidRPr="006D78A0">
        <w:rPr>
          <w:rFonts w:eastAsia="Tahoma" w:cs="Tahoma"/>
          <w:szCs w:val="24"/>
        </w:rPr>
        <w:t>2014</w:t>
      </w:r>
      <w:r w:rsidRPr="00C93C4B">
        <w:rPr>
          <w:rFonts w:eastAsia="Tahoma" w:cs="Tahoma"/>
          <w:szCs w:val="24"/>
        </w:rPr>
        <w:t xml:space="preserve"> </w:t>
      </w:r>
      <w:r w:rsidRPr="006D78A0">
        <w:rPr>
          <w:rFonts w:eastAsia="Tahoma" w:cs="Tahoma"/>
          <w:szCs w:val="24"/>
        </w:rPr>
        <w:t>թ</w:t>
      </w:r>
      <w:r w:rsidRPr="00C93C4B">
        <w:rPr>
          <w:rFonts w:eastAsia="Tahoma" w:cs="Tahoma"/>
          <w:szCs w:val="24"/>
        </w:rPr>
        <w:t xml:space="preserve">վականի մարտի 31-ի </w:t>
      </w:r>
      <w:r w:rsidRPr="006D78A0">
        <w:rPr>
          <w:rFonts w:eastAsia="Tahoma" w:cs="Tahoma"/>
          <w:szCs w:val="24"/>
        </w:rPr>
        <w:t xml:space="preserve">N93-Ն հրամանով հաստատված՝ </w:t>
      </w:r>
      <w:r w:rsidRPr="00C93C4B">
        <w:rPr>
          <w:rFonts w:eastAsia="Tahoma" w:cs="Tahoma"/>
          <w:szCs w:val="24"/>
        </w:rPr>
        <w:t>ՀՀ</w:t>
      </w:r>
      <w:r w:rsidRPr="006D78A0">
        <w:rPr>
          <w:szCs w:val="24"/>
        </w:rPr>
        <w:t xml:space="preserve">ՇՆ 31-01-2014 «Բնակելի շենքեր. </w:t>
      </w:r>
      <w:r w:rsidRPr="006D78A0">
        <w:rPr>
          <w:iCs/>
          <w:szCs w:val="24"/>
        </w:rPr>
        <w:t>Մաս I. Բազմաբնակարան</w:t>
      </w:r>
      <w:r w:rsidRPr="006D78A0">
        <w:rPr>
          <w:rFonts w:ascii="Calibri" w:hAnsi="Calibri" w:cs="Calibri"/>
          <w:szCs w:val="24"/>
        </w:rPr>
        <w:t> </w:t>
      </w:r>
      <w:r w:rsidRPr="006D78A0">
        <w:rPr>
          <w:szCs w:val="24"/>
        </w:rPr>
        <w:t>բնակելի</w:t>
      </w:r>
      <w:r w:rsidRPr="006D78A0">
        <w:rPr>
          <w:rFonts w:ascii="Calibri" w:hAnsi="Calibri" w:cs="Calibri"/>
          <w:szCs w:val="24"/>
        </w:rPr>
        <w:t> </w:t>
      </w:r>
      <w:r w:rsidRPr="006D78A0">
        <w:rPr>
          <w:szCs w:val="24"/>
        </w:rPr>
        <w:t>շենքեր» շինարարական նորմերի պահանջների</w:t>
      </w:r>
      <w:r w:rsidRPr="006D78A0">
        <w:rPr>
          <w:rFonts w:eastAsia="Tahoma" w:cs="Tahoma"/>
          <w:szCs w:val="24"/>
        </w:rPr>
        <w:t xml:space="preserve">։ </w:t>
      </w:r>
    </w:p>
    <w:p w14:paraId="2BF0A70F"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Ավտոկայանատեղի տարածքում գտվող սենքերում թրթռման (վիբրացիայի) սահմանային թույլատրելի մակարդակները չպետք է գերազանցեն </w:t>
      </w:r>
      <w:r>
        <w:rPr>
          <w:rFonts w:eastAsia="Tahoma" w:cs="Tahoma"/>
          <w:szCs w:val="24"/>
        </w:rPr>
        <w:t xml:space="preserve">Հայաստանի Հանրապետության </w:t>
      </w:r>
      <w:r w:rsidRPr="006D78A0">
        <w:rPr>
          <w:rFonts w:eastAsia="Tahoma" w:cs="Tahoma"/>
          <w:szCs w:val="24"/>
        </w:rPr>
        <w:t>առողջապահության նախարարի</w:t>
      </w:r>
      <w:r>
        <w:rPr>
          <w:rFonts w:eastAsia="Tahoma" w:cs="Tahoma"/>
          <w:szCs w:val="24"/>
        </w:rPr>
        <w:t xml:space="preserve"> </w:t>
      </w:r>
      <w:r w:rsidRPr="006D78A0">
        <w:rPr>
          <w:rFonts w:eastAsia="Tahoma" w:cs="Tahoma"/>
          <w:szCs w:val="24"/>
        </w:rPr>
        <w:t>2006</w:t>
      </w:r>
      <w:r w:rsidRPr="00C93C4B">
        <w:rPr>
          <w:rFonts w:eastAsia="Tahoma" w:cs="Tahoma"/>
          <w:szCs w:val="24"/>
        </w:rPr>
        <w:t xml:space="preserve"> </w:t>
      </w:r>
      <w:r w:rsidRPr="006D78A0">
        <w:rPr>
          <w:rFonts w:eastAsia="Tahoma" w:cs="Tahoma"/>
          <w:szCs w:val="24"/>
        </w:rPr>
        <w:t>թ</w:t>
      </w:r>
      <w:r w:rsidRPr="00C93C4B">
        <w:rPr>
          <w:rFonts w:eastAsia="Tahoma" w:cs="Tahoma"/>
          <w:szCs w:val="24"/>
        </w:rPr>
        <w:t xml:space="preserve">վականի մայիսի 17-ի </w:t>
      </w:r>
      <w:r w:rsidRPr="006D78A0">
        <w:rPr>
          <w:rFonts w:eastAsia="Tahoma" w:cs="Tahoma"/>
          <w:szCs w:val="24"/>
        </w:rPr>
        <w:t>N533-Ն հրամանով հատատված ՀՆ N 2.2.4-009-06 «Աշխատատեղերում, բնակելի և հասարակական շենքերում թրթռման (վիբրացիայի) հիգիենիկ նորմերը» -ի ցուցանիշները։</w:t>
      </w:r>
    </w:p>
    <w:p w14:paraId="4A45B00F" w14:textId="77777777" w:rsidR="008E7B16" w:rsidRPr="00305EEF"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Բացօթյա ավտոկայանատեղերում ճանապարհային պատվածքի միջին լուսավորվածությունը՝ </w:t>
      </w:r>
      <m:oMath>
        <m:sSub>
          <m:sSubPr>
            <m:ctrlPr>
              <w:rPr>
                <w:rFonts w:ascii="Cambria Math" w:eastAsia="Tahoma" w:hAnsi="Cambria Math" w:cs="Tahoma"/>
                <w:szCs w:val="24"/>
              </w:rPr>
            </m:ctrlPr>
          </m:sSubPr>
          <m:e>
            <m:r>
              <w:rPr>
                <w:rFonts w:ascii="Cambria Math" w:eastAsia="Tahoma" w:hAnsi="Cambria Math" w:cs="Tahoma"/>
                <w:szCs w:val="24"/>
              </w:rPr>
              <m:t>E</m:t>
            </m:r>
          </m:e>
          <m:sub>
            <m:r>
              <m:rPr>
                <m:sty m:val="p"/>
              </m:rPr>
              <w:rPr>
                <w:rFonts w:ascii="Cambria Math" w:eastAsia="Tahoma" w:hAnsi="Cambria Math" w:cs="Tahoma"/>
                <w:szCs w:val="24"/>
              </w:rPr>
              <m:t>միջ</m:t>
            </m:r>
          </m:sub>
        </m:sSub>
      </m:oMath>
      <w:r w:rsidRPr="006D78A0">
        <w:rPr>
          <w:rFonts w:eastAsia="Tahoma" w:cs="Tahoma"/>
          <w:szCs w:val="24"/>
        </w:rPr>
        <w:t>, պետք է համապատասխանի աղյուսակ 8-ում բերված ցուցանիշներին։</w:t>
      </w:r>
      <w:r w:rsidRPr="00305EEF">
        <w:rPr>
          <w:rFonts w:eastAsia="Tahoma" w:cs="Tahoma"/>
          <w:szCs w:val="24"/>
        </w:rPr>
        <w:t xml:space="preserve">                                                     </w:t>
      </w:r>
    </w:p>
    <w:p w14:paraId="6E7FFF78" w14:textId="77777777" w:rsidR="008E7B16" w:rsidRDefault="008E7B16" w:rsidP="008E7B16">
      <w:pPr>
        <w:pStyle w:val="ListParagraph"/>
        <w:spacing w:line="360" w:lineRule="auto"/>
        <w:ind w:left="0"/>
        <w:jc w:val="right"/>
        <w:rPr>
          <w:rFonts w:ascii="GHEA Grapalat" w:eastAsia="Tahoma" w:hAnsi="GHEA Grapalat" w:cs="Tahoma"/>
          <w:szCs w:val="24"/>
          <w:lang w:val="hy-AM"/>
        </w:rPr>
      </w:pPr>
      <w:r w:rsidRPr="006D78A0">
        <w:rPr>
          <w:rFonts w:ascii="GHEA Grapalat" w:eastAsia="Tahoma" w:hAnsi="GHEA Grapalat" w:cs="Tahoma"/>
          <w:szCs w:val="24"/>
          <w:lang w:val="hy-AM"/>
        </w:rPr>
        <w:t xml:space="preserve">                                       </w:t>
      </w:r>
    </w:p>
    <w:p w14:paraId="3F789E7F" w14:textId="77777777" w:rsidR="008E7B16" w:rsidRPr="006D78A0" w:rsidRDefault="008E7B16" w:rsidP="008E7B16">
      <w:pPr>
        <w:pStyle w:val="ListParagraph"/>
        <w:spacing w:line="360" w:lineRule="auto"/>
        <w:ind w:left="0"/>
        <w:jc w:val="right"/>
        <w:rPr>
          <w:rFonts w:ascii="GHEA Grapalat" w:eastAsia="Tahoma" w:hAnsi="GHEA Grapalat" w:cs="Tahoma"/>
          <w:szCs w:val="24"/>
          <w:lang w:val="hy-AM"/>
        </w:rPr>
      </w:pPr>
      <w:r w:rsidRPr="006D78A0">
        <w:rPr>
          <w:rFonts w:ascii="GHEA Grapalat" w:eastAsia="Tahoma" w:hAnsi="GHEA Grapalat" w:cs="Tahoma"/>
          <w:szCs w:val="24"/>
          <w:lang w:val="hy-AM"/>
        </w:rPr>
        <w:t xml:space="preserve">    Աղյուսակ 8</w:t>
      </w: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119"/>
        <w:gridCol w:w="2364"/>
      </w:tblGrid>
      <w:tr w:rsidR="008E7B16" w:rsidRPr="006D78A0" w14:paraId="41FAFA0C" w14:textId="77777777" w:rsidTr="003E1F34">
        <w:trPr>
          <w:trHeight w:val="620"/>
          <w:jc w:val="center"/>
        </w:trPr>
        <w:tc>
          <w:tcPr>
            <w:tcW w:w="709" w:type="dxa"/>
          </w:tcPr>
          <w:p w14:paraId="11654A60" w14:textId="77777777" w:rsidR="008E7B16" w:rsidRPr="006D78A0" w:rsidRDefault="008E7B16" w:rsidP="003E1F34">
            <w:pPr>
              <w:spacing w:line="360" w:lineRule="auto"/>
              <w:jc w:val="center"/>
              <w:rPr>
                <w:rFonts w:ascii="GHEA Grapalat" w:hAnsi="GHEA Grapalat" w:cs="Sylfaen"/>
                <w:sz w:val="20"/>
                <w:lang w:val="hy-AM" w:eastAsia="en-GB"/>
              </w:rPr>
            </w:pPr>
            <w:r w:rsidRPr="006D78A0">
              <w:rPr>
                <w:rFonts w:ascii="GHEA Grapalat" w:hAnsi="GHEA Grapalat" w:cs="Sylfaen"/>
                <w:sz w:val="20"/>
                <w:lang w:val="hy-AM" w:eastAsia="en-GB"/>
              </w:rPr>
              <w:t>Հ/Հ</w:t>
            </w:r>
          </w:p>
        </w:tc>
        <w:tc>
          <w:tcPr>
            <w:tcW w:w="6119" w:type="dxa"/>
          </w:tcPr>
          <w:p w14:paraId="75E30F5A" w14:textId="77777777" w:rsidR="008E7B16" w:rsidRPr="006D78A0" w:rsidRDefault="008E7B16" w:rsidP="003E1F34">
            <w:pPr>
              <w:spacing w:line="360" w:lineRule="auto"/>
              <w:jc w:val="center"/>
              <w:rPr>
                <w:rFonts w:ascii="GHEA Grapalat" w:hAnsi="GHEA Grapalat" w:cs="Sylfaen"/>
                <w:sz w:val="20"/>
                <w:lang w:val="hy-AM" w:eastAsia="en-GB"/>
              </w:rPr>
            </w:pPr>
            <w:r w:rsidRPr="006D78A0">
              <w:rPr>
                <w:rFonts w:ascii="GHEA Grapalat" w:hAnsi="GHEA Grapalat" w:cs="Sylfaen"/>
                <w:sz w:val="20"/>
                <w:lang w:val="hy-AM" w:eastAsia="en-GB"/>
              </w:rPr>
              <w:t>Լուսավորվող օբյեկտներ</w:t>
            </w:r>
          </w:p>
        </w:tc>
        <w:tc>
          <w:tcPr>
            <w:tcW w:w="2364" w:type="dxa"/>
          </w:tcPr>
          <w:p w14:paraId="22D0DEAB" w14:textId="77777777" w:rsidR="008E7B16" w:rsidRPr="006D78A0" w:rsidRDefault="008E7B16" w:rsidP="003E1F34">
            <w:pPr>
              <w:spacing w:line="360" w:lineRule="auto"/>
              <w:jc w:val="center"/>
              <w:rPr>
                <w:rFonts w:ascii="GHEA Grapalat" w:hAnsi="GHEA Grapalat" w:cs="Sylfaen"/>
                <w:sz w:val="20"/>
                <w:lang w:val="hy-AM" w:eastAsia="en-GB"/>
              </w:rPr>
            </w:pPr>
            <w:r w:rsidRPr="006D78A0">
              <w:rPr>
                <w:rFonts w:ascii="GHEA Grapalat" w:hAnsi="GHEA Grapalat" w:cs="Sylfaen"/>
                <w:sz w:val="20"/>
                <w:lang w:val="hy-AM" w:eastAsia="en-GB"/>
              </w:rPr>
              <w:t xml:space="preserve">Eմիջ </w:t>
            </w:r>
            <w:r w:rsidRPr="006D78A0">
              <w:rPr>
                <w:rFonts w:ascii="GHEA Grapalat" w:hAnsi="GHEA Grapalat" w:cs="Sylfaen"/>
                <w:sz w:val="20"/>
                <w:lang w:val="en-US" w:eastAsia="en-GB"/>
              </w:rPr>
              <w:t>(</w:t>
            </w:r>
            <w:r w:rsidRPr="006D78A0">
              <w:rPr>
                <w:rFonts w:ascii="GHEA Grapalat" w:hAnsi="GHEA Grapalat" w:cs="Sylfaen"/>
                <w:sz w:val="20"/>
                <w:lang w:val="hy-AM" w:eastAsia="en-GB"/>
              </w:rPr>
              <w:t>լք</w:t>
            </w:r>
            <w:r w:rsidRPr="006D78A0">
              <w:rPr>
                <w:rFonts w:ascii="GHEA Grapalat" w:hAnsi="GHEA Grapalat" w:cs="Sylfaen"/>
                <w:sz w:val="20"/>
                <w:lang w:val="en-US" w:eastAsia="en-GB"/>
              </w:rPr>
              <w:t>)</w:t>
            </w:r>
            <w:r w:rsidRPr="006D78A0">
              <w:rPr>
                <w:rFonts w:ascii="GHEA Grapalat" w:hAnsi="GHEA Grapalat" w:cs="Sylfaen"/>
                <w:sz w:val="20"/>
                <w:lang w:val="hy-AM" w:eastAsia="en-GB"/>
              </w:rPr>
              <w:t>, առնվազն</w:t>
            </w:r>
          </w:p>
        </w:tc>
      </w:tr>
      <w:tr w:rsidR="008E7B16" w:rsidRPr="006D78A0" w14:paraId="780BAFD2" w14:textId="77777777" w:rsidTr="003E1F34">
        <w:trPr>
          <w:trHeight w:val="239"/>
          <w:jc w:val="center"/>
        </w:trPr>
        <w:tc>
          <w:tcPr>
            <w:tcW w:w="709" w:type="dxa"/>
          </w:tcPr>
          <w:p w14:paraId="5457737A" w14:textId="77777777" w:rsidR="008E7B16" w:rsidRPr="006D78A0" w:rsidRDefault="008E7B16" w:rsidP="003E1F34">
            <w:pPr>
              <w:spacing w:line="360" w:lineRule="auto"/>
              <w:ind w:left="153" w:right="-76" w:hanging="210"/>
              <w:jc w:val="center"/>
              <w:rPr>
                <w:rFonts w:ascii="GHEA Grapalat" w:hAnsi="GHEA Grapalat" w:cs="Sylfaen"/>
                <w:sz w:val="20"/>
                <w:lang w:val="hy-AM" w:eastAsia="en-GB"/>
              </w:rPr>
            </w:pPr>
            <w:r w:rsidRPr="006D78A0">
              <w:rPr>
                <w:rFonts w:ascii="GHEA Grapalat" w:hAnsi="GHEA Grapalat" w:cs="Sylfaen"/>
                <w:sz w:val="20"/>
                <w:lang w:val="hy-AM" w:eastAsia="en-GB"/>
              </w:rPr>
              <w:t>1․</w:t>
            </w:r>
          </w:p>
        </w:tc>
        <w:tc>
          <w:tcPr>
            <w:tcW w:w="6119" w:type="dxa"/>
            <w:vAlign w:val="center"/>
          </w:tcPr>
          <w:p w14:paraId="39F5F659" w14:textId="77777777" w:rsidR="008E7B16" w:rsidRPr="006D78A0" w:rsidRDefault="008E7B16" w:rsidP="003E1F34">
            <w:pPr>
              <w:pStyle w:val="1"/>
              <w:numPr>
                <w:ilvl w:val="0"/>
                <w:numId w:val="0"/>
              </w:numPr>
              <w:tabs>
                <w:tab w:val="left" w:pos="851"/>
                <w:tab w:val="left" w:pos="1134"/>
              </w:tabs>
              <w:spacing w:after="0"/>
              <w:rPr>
                <w:szCs w:val="24"/>
              </w:rPr>
            </w:pPr>
            <w:r w:rsidRPr="006D78A0">
              <w:rPr>
                <w:rFonts w:cs="Sylfaen"/>
                <w:sz w:val="20"/>
                <w:lang w:eastAsia="en-GB"/>
              </w:rPr>
              <w:t>Փակ ավտոկայանատեղեր</w:t>
            </w:r>
            <w:r w:rsidRPr="006D78A0">
              <w:rPr>
                <w:bCs/>
                <w:szCs w:val="24"/>
              </w:rPr>
              <w:t xml:space="preserve"> </w:t>
            </w:r>
          </w:p>
        </w:tc>
        <w:tc>
          <w:tcPr>
            <w:tcW w:w="2364" w:type="dxa"/>
            <w:vAlign w:val="center"/>
          </w:tcPr>
          <w:p w14:paraId="2BF884CE" w14:textId="77777777" w:rsidR="008E7B16" w:rsidRPr="006D78A0" w:rsidRDefault="008E7B16" w:rsidP="003E1F34">
            <w:pPr>
              <w:spacing w:line="360" w:lineRule="auto"/>
              <w:jc w:val="center"/>
              <w:rPr>
                <w:rFonts w:ascii="GHEA Grapalat" w:hAnsi="GHEA Grapalat" w:cs="Sylfaen"/>
                <w:sz w:val="20"/>
                <w:lang w:val="hy-AM" w:eastAsia="en-GB"/>
              </w:rPr>
            </w:pPr>
            <w:r w:rsidRPr="006D78A0">
              <w:rPr>
                <w:rFonts w:ascii="GHEA Grapalat" w:hAnsi="GHEA Grapalat" w:cs="Sylfaen"/>
                <w:sz w:val="20"/>
                <w:lang w:val="hy-AM" w:eastAsia="en-GB"/>
              </w:rPr>
              <w:t>10,0</w:t>
            </w:r>
          </w:p>
        </w:tc>
      </w:tr>
      <w:tr w:rsidR="008E7B16" w:rsidRPr="006D78A0" w14:paraId="0EDC184F" w14:textId="77777777" w:rsidTr="003E1F34">
        <w:trPr>
          <w:trHeight w:val="729"/>
          <w:jc w:val="center"/>
        </w:trPr>
        <w:tc>
          <w:tcPr>
            <w:tcW w:w="709" w:type="dxa"/>
          </w:tcPr>
          <w:p w14:paraId="7364F516" w14:textId="77777777" w:rsidR="008E7B16" w:rsidRPr="006D78A0" w:rsidRDefault="008E7B16" w:rsidP="003E1F34">
            <w:pPr>
              <w:spacing w:line="360" w:lineRule="auto"/>
              <w:ind w:right="-76"/>
              <w:jc w:val="center"/>
              <w:rPr>
                <w:rFonts w:ascii="GHEA Grapalat" w:hAnsi="GHEA Grapalat" w:cs="Sylfaen"/>
                <w:sz w:val="20"/>
                <w:lang w:val="hy-AM" w:eastAsia="en-GB"/>
              </w:rPr>
            </w:pPr>
            <w:r w:rsidRPr="006D78A0">
              <w:rPr>
                <w:rFonts w:ascii="GHEA Grapalat" w:hAnsi="GHEA Grapalat" w:cs="Sylfaen"/>
                <w:sz w:val="20"/>
                <w:lang w:val="hy-AM" w:eastAsia="en-GB"/>
              </w:rPr>
              <w:t>2․</w:t>
            </w:r>
          </w:p>
        </w:tc>
        <w:tc>
          <w:tcPr>
            <w:tcW w:w="6119" w:type="dxa"/>
            <w:vAlign w:val="center"/>
          </w:tcPr>
          <w:p w14:paraId="031B391E" w14:textId="77777777" w:rsidR="008E7B16" w:rsidRPr="006D78A0" w:rsidRDefault="008E7B16" w:rsidP="003E1F34">
            <w:pPr>
              <w:spacing w:line="360" w:lineRule="auto"/>
              <w:rPr>
                <w:rFonts w:ascii="GHEA Grapalat" w:hAnsi="GHEA Grapalat" w:cs="Sylfaen"/>
                <w:sz w:val="20"/>
                <w:lang w:val="hy-AM" w:eastAsia="en-GB"/>
              </w:rPr>
            </w:pPr>
            <w:r w:rsidRPr="006D78A0">
              <w:rPr>
                <w:rFonts w:ascii="GHEA Grapalat" w:hAnsi="GHEA Grapalat" w:cs="Sylfaen"/>
                <w:sz w:val="20"/>
                <w:lang w:val="hy-AM" w:eastAsia="en-GB"/>
              </w:rPr>
              <w:t>Բացօթյա ավտոկայանատեղեր, ինչպես նաև փողոցներից դուրս վճարովի կայանատեղեր, միկրոշրջաններում բացօթյա ավտոկայանատեղեր, բոքսային տեսակի ավտոտնակների շարքերի միջև երթուղիներ</w:t>
            </w:r>
          </w:p>
        </w:tc>
        <w:tc>
          <w:tcPr>
            <w:tcW w:w="2364" w:type="dxa"/>
            <w:vAlign w:val="center"/>
          </w:tcPr>
          <w:p w14:paraId="466AEB92" w14:textId="77777777" w:rsidR="008E7B16" w:rsidRPr="006D78A0" w:rsidRDefault="008E7B16" w:rsidP="003E1F34">
            <w:pPr>
              <w:spacing w:line="360" w:lineRule="auto"/>
              <w:jc w:val="center"/>
              <w:rPr>
                <w:rFonts w:ascii="GHEA Grapalat" w:hAnsi="GHEA Grapalat" w:cs="Sylfaen"/>
                <w:sz w:val="20"/>
                <w:lang w:val="hy-AM" w:eastAsia="en-GB"/>
              </w:rPr>
            </w:pPr>
            <w:r w:rsidRPr="006D78A0">
              <w:rPr>
                <w:rFonts w:ascii="GHEA Grapalat" w:hAnsi="GHEA Grapalat" w:cs="Sylfaen"/>
                <w:sz w:val="20"/>
                <w:lang w:val="hy-AM" w:eastAsia="en-GB"/>
              </w:rPr>
              <w:t>6,0</w:t>
            </w:r>
          </w:p>
        </w:tc>
      </w:tr>
    </w:tbl>
    <w:p w14:paraId="2C9D5821" w14:textId="77777777" w:rsidR="008E7B16" w:rsidRPr="006D78A0" w:rsidRDefault="008E7B16" w:rsidP="008E7B16">
      <w:pPr>
        <w:pStyle w:val="1"/>
        <w:numPr>
          <w:ilvl w:val="0"/>
          <w:numId w:val="0"/>
        </w:numPr>
        <w:tabs>
          <w:tab w:val="left" w:pos="851"/>
          <w:tab w:val="left" w:pos="1134"/>
        </w:tabs>
        <w:spacing w:before="0" w:after="0"/>
        <w:ind w:left="720"/>
        <w:rPr>
          <w:rFonts w:eastAsia="Tahoma" w:cs="Tahoma"/>
          <w:szCs w:val="24"/>
        </w:rPr>
      </w:pPr>
    </w:p>
    <w:p w14:paraId="2B4AC421"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Այրվող քսուքային նյութեր տեղափոխող ավտոմոբիլների պահումը պետք է նախատեսել բաց հարթակներում կամ մեկ հարկանի ավտոկայանատեղերում՝ պահպանելով </w:t>
      </w:r>
      <w:r>
        <w:rPr>
          <w:rFonts w:eastAsia="Tahoma" w:cs="Tahoma"/>
          <w:szCs w:val="24"/>
        </w:rPr>
        <w:t xml:space="preserve">Հայաստանի Հանրապետության </w:t>
      </w:r>
      <w:r w:rsidRPr="006D78A0">
        <w:rPr>
          <w:bCs/>
          <w:szCs w:val="24"/>
        </w:rPr>
        <w:t>քաղաքաշինության ն</w:t>
      </w:r>
      <w:r>
        <w:rPr>
          <w:bCs/>
          <w:szCs w:val="24"/>
        </w:rPr>
        <w:t xml:space="preserve">ախարարի </w:t>
      </w:r>
      <w:r w:rsidRPr="006D78A0">
        <w:rPr>
          <w:bCs/>
          <w:szCs w:val="24"/>
        </w:rPr>
        <w:t>2014</w:t>
      </w:r>
      <w:r w:rsidRPr="00C93C4B">
        <w:rPr>
          <w:bCs/>
          <w:szCs w:val="24"/>
        </w:rPr>
        <w:t xml:space="preserve"> </w:t>
      </w:r>
      <w:r w:rsidRPr="006D78A0">
        <w:rPr>
          <w:bCs/>
          <w:szCs w:val="24"/>
        </w:rPr>
        <w:t>թ</w:t>
      </w:r>
      <w:r w:rsidRPr="00C93C4B">
        <w:rPr>
          <w:bCs/>
          <w:szCs w:val="24"/>
        </w:rPr>
        <w:t>վականի մարտի 17-ի</w:t>
      </w:r>
      <w:r w:rsidRPr="006D78A0">
        <w:rPr>
          <w:rFonts w:eastAsia="Tahoma" w:cs="Tahoma"/>
          <w:szCs w:val="24"/>
        </w:rPr>
        <w:t xml:space="preserve"> N 78-Ն հրամանով հաստատված </w:t>
      </w:r>
      <w:r w:rsidRPr="00C93C4B">
        <w:rPr>
          <w:rFonts w:eastAsia="Tahoma" w:cs="Tahoma"/>
          <w:szCs w:val="24"/>
        </w:rPr>
        <w:t>ՀՀ</w:t>
      </w:r>
      <w:r w:rsidRPr="006D78A0">
        <w:rPr>
          <w:szCs w:val="24"/>
        </w:rPr>
        <w:t xml:space="preserve">ՇՆ 21-01-2014 «Շենքերի և շինությունների հրդեհային անվտանգություն» </w:t>
      </w:r>
      <w:r w:rsidRPr="006D78A0">
        <w:rPr>
          <w:bCs/>
          <w:szCs w:val="24"/>
        </w:rPr>
        <w:t>շինարարական նորմերի</w:t>
      </w:r>
      <w:r w:rsidRPr="006D78A0">
        <w:rPr>
          <w:rFonts w:eastAsia="Tahoma" w:cs="Tahoma"/>
          <w:szCs w:val="24"/>
        </w:rPr>
        <w:t xml:space="preserve"> պահանջները։ </w:t>
      </w:r>
    </w:p>
    <w:p w14:paraId="6E52ED2B"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Կոնստրուկցիաների բաց մակերևույթների հատուկ կրակապաշտպան պատվածքներն ու տոգորումը պարբերաբար պետք է վերականգնել կամ փոխել՝ դրանց քայքայման (լրիվ կամ մասնակի շարքից դուրս գալու) կամ պատվածքի ու </w:t>
      </w:r>
      <w:r w:rsidRPr="006D78A0">
        <w:rPr>
          <w:rFonts w:eastAsia="Tahoma" w:cs="Tahoma"/>
          <w:szCs w:val="24"/>
        </w:rPr>
        <w:lastRenderedPageBreak/>
        <w:t>տոգորման տեխնիկական փաստաթղթերում նախատեսված շահագործման ժամկետներին համապատասխան։</w:t>
      </w:r>
    </w:p>
    <w:p w14:paraId="7E6179E3"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Արտաքին թեքանցները և արտաքին սանդուղքները առաջնահերթ կարգով պետք է մաքրվեն ձյունից և սառույցից։ </w:t>
      </w:r>
    </w:p>
    <w:p w14:paraId="7C8DEFA0"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Ավտոմոբիլների պահման համար նախատեսված առանձին բոքսերի օգտագործումը կամ վերասարքավորումը՝ որպես վերանորոգման </w:t>
      </w:r>
      <w:r w:rsidRPr="006D78A0">
        <w:rPr>
          <w:rFonts w:eastAsia="Tahoma" w:cs="Tahoma"/>
          <w:iCs/>
          <w:szCs w:val="24"/>
        </w:rPr>
        <w:t xml:space="preserve">աշխատանքների իրականացման համար սենքեր, չի թույլատրվում։ </w:t>
      </w:r>
    </w:p>
    <w:p w14:paraId="6C2EB832"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Հաշմանդամություն ունեցող անձանց և բնակչության սակավաշարժուն խմբերի համար պետք է ապահովվի ավտոկայանատեղիներից օգտվելու մատչելիություն։  Ավտոկայանատեղերը պետք է հագեցած լինեն անհրաժեշտ սարքավորումներով ու հարմարանքներով՝ ըստ </w:t>
      </w:r>
      <w:r>
        <w:rPr>
          <w:rFonts w:eastAsia="Tahoma" w:cs="Tahoma"/>
          <w:szCs w:val="24"/>
        </w:rPr>
        <w:t xml:space="preserve">Հայաստանի Հանրապետության </w:t>
      </w:r>
      <w:r w:rsidRPr="006D78A0">
        <w:rPr>
          <w:bCs/>
          <w:szCs w:val="24"/>
        </w:rPr>
        <w:t>քաղ</w:t>
      </w:r>
      <w:r>
        <w:rPr>
          <w:bCs/>
          <w:szCs w:val="24"/>
        </w:rPr>
        <w:t xml:space="preserve">աքաշինության կոմիտեի </w:t>
      </w:r>
      <w:r w:rsidRPr="002377E7">
        <w:rPr>
          <w:bCs/>
          <w:szCs w:val="24"/>
        </w:rPr>
        <w:t>նախարարի 2006</w:t>
      </w:r>
      <w:r w:rsidRPr="00C93C4B">
        <w:rPr>
          <w:bCs/>
          <w:szCs w:val="24"/>
        </w:rPr>
        <w:t xml:space="preserve"> </w:t>
      </w:r>
      <w:r w:rsidRPr="002377E7">
        <w:rPr>
          <w:bCs/>
          <w:szCs w:val="24"/>
        </w:rPr>
        <w:t>թ</w:t>
      </w:r>
      <w:r w:rsidRPr="002377E7">
        <w:rPr>
          <w:rFonts w:cs="Cambria Math"/>
          <w:bCs/>
          <w:szCs w:val="24"/>
        </w:rPr>
        <w:t>վականի նոյեմբերի 10-ի</w:t>
      </w:r>
      <w:r w:rsidRPr="006D78A0">
        <w:rPr>
          <w:bCs/>
          <w:szCs w:val="24"/>
        </w:rPr>
        <w:t xml:space="preserve"> N253-Ն հրամանով հաստատված </w:t>
      </w:r>
      <w:r w:rsidRPr="006D78A0">
        <w:rPr>
          <w:szCs w:val="24"/>
        </w:rPr>
        <w:t xml:space="preserve"> </w:t>
      </w:r>
      <w:r w:rsidRPr="00C93C4B">
        <w:rPr>
          <w:szCs w:val="24"/>
        </w:rPr>
        <w:t>ՀՀ</w:t>
      </w:r>
      <w:r w:rsidRPr="006D78A0">
        <w:rPr>
          <w:szCs w:val="24"/>
        </w:rPr>
        <w:t>ՇՆ IV-11.07.01-2006 (ՄՍՆ 3.02-05-2003) շինարարական նորմերի</w:t>
      </w:r>
      <w:r w:rsidRPr="006D78A0">
        <w:rPr>
          <w:rFonts w:eastAsia="Tahoma" w:cs="Tahoma"/>
          <w:szCs w:val="24"/>
        </w:rPr>
        <w:t>:</w:t>
      </w:r>
    </w:p>
    <w:p w14:paraId="575D45BB"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Ավտոկայանատեղերում հաշմանդամների ավտոմոբիլների համար անհրաժեշտ է հատկացնել 10%-ից ոչ պակաս (առնվազն մեկ) տեղ։ Այդ տեղերը պետք է նշվեն միջազգային պրակտիկայում ընդունված նշաններով։ </w:t>
      </w:r>
    </w:p>
    <w:p w14:paraId="3049029B"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Հաշմանդամների ավտոմոբիլների կանգառման գոտու լայնությունը պետք է լինի 3,5 մ-ից ոչ պակաս։ </w:t>
      </w:r>
    </w:p>
    <w:p w14:paraId="7BF5CED2"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Հաշմանդամի անձնական ավտոտրանսպորտի համար հատկացված տեղերը պետք է լինեն հաշմանդամի համար մատչելի` մուտքի մոտ։ </w:t>
      </w:r>
    </w:p>
    <w:p w14:paraId="200C3851"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rFonts w:eastAsia="Tahoma" w:cs="Tahoma"/>
          <w:szCs w:val="24"/>
        </w:rPr>
        <w:t xml:space="preserve">Հաշմանդամություն ունեցող անձանց կողմից վարվող ավտոմոբիլների կայանման տեղերը պետք է առանձնացվեն հատուկ գծանշումներով և  լուսավորվածությամբ՝ ըստ նախագծային առաջադրանքի, համընդհանուր դիզայնի սկզբունքներին համապատասխան: </w:t>
      </w:r>
    </w:p>
    <w:p w14:paraId="0FD92FCE"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Ավտոկայանատեղից ավտոմոբիլի ելքային արագությունը չպետք է գերազանցի 30 կմ/ժ։</w:t>
      </w:r>
    </w:p>
    <w:p w14:paraId="1A0BA40A"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Ավտոկայանատեղից ելքի հատվածում պետք է տեղադրվի «Երթևեկությունն առանց կանգառի արգելվում է» նշանը։</w:t>
      </w:r>
    </w:p>
    <w:p w14:paraId="4BA0E1EF"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t>Ավտոկայանատեղից ելքի ժամանակ ավտոմոբիլի վարորդը պետք է ճանապարհը զիջի ճանապարհով ընթացող տրանսպորտային միջոցներին` անկախ դրանց հետագա երթևեկության ուղղությունից:</w:t>
      </w:r>
    </w:p>
    <w:p w14:paraId="7608608B"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szCs w:val="24"/>
        </w:rPr>
        <w:lastRenderedPageBreak/>
        <w:t>Ավտոկայանատեղ մտնող կամ ելքի սպասող ավտոմոբիլները չպետք է խոչընդոտեն տրանսպորտային միջոցների տարանցիկ երթևեկությունը և հետիոտնների շարժը:</w:t>
      </w:r>
      <w:r w:rsidRPr="006D78A0">
        <w:rPr>
          <w:noProof/>
          <w:szCs w:val="24"/>
        </w:rPr>
        <w:t xml:space="preserve"> </w:t>
      </w:r>
    </w:p>
    <w:p w14:paraId="3A6CA2B7" w14:textId="77777777" w:rsidR="008E7B16" w:rsidRPr="006D78A0" w:rsidRDefault="008E7B16" w:rsidP="008E7B16">
      <w:pPr>
        <w:pStyle w:val="1"/>
        <w:numPr>
          <w:ilvl w:val="0"/>
          <w:numId w:val="24"/>
        </w:numPr>
        <w:tabs>
          <w:tab w:val="left" w:pos="851"/>
          <w:tab w:val="left" w:pos="1134"/>
        </w:tabs>
        <w:spacing w:before="0" w:after="0"/>
        <w:rPr>
          <w:szCs w:val="24"/>
        </w:rPr>
      </w:pPr>
      <w:r w:rsidRPr="006D78A0">
        <w:rPr>
          <w:noProof/>
          <w:szCs w:val="24"/>
        </w:rPr>
        <w:t xml:space="preserve"> </w:t>
      </w:r>
      <w:r w:rsidRPr="006D78A0">
        <w:rPr>
          <w:szCs w:val="24"/>
        </w:rPr>
        <w:t>Հիսուն և ավելի ավտոկանգառներով ավտոկայանատեղերը պետք է կահավորված լինենեն ազատ/զբաղված տեղերի վերաբերյալ էլեկտրոնային ցուցիչներով և վարորդներին տեղեկացնող ճանապարհային նշաններով։</w:t>
      </w:r>
    </w:p>
    <w:p w14:paraId="74AB27CF" w14:textId="77777777" w:rsidR="008E7B16" w:rsidRPr="006D78A0" w:rsidRDefault="008E7B16" w:rsidP="008E7B16">
      <w:pPr>
        <w:pStyle w:val="1"/>
        <w:numPr>
          <w:ilvl w:val="0"/>
          <w:numId w:val="24"/>
        </w:numPr>
        <w:tabs>
          <w:tab w:val="left" w:pos="851"/>
          <w:tab w:val="left" w:pos="1134"/>
        </w:tabs>
        <w:spacing w:before="0" w:after="0"/>
        <w:rPr>
          <w:szCs w:val="24"/>
        </w:rPr>
      </w:pPr>
      <w:r w:rsidRPr="002377E7">
        <w:rPr>
          <w:szCs w:val="24"/>
        </w:rPr>
        <w:t>Ավտոկայանատեղերի կազմակերպումը, կահավորումը և շահագորժումը իրականացվում է Հայաստանի Հանրապետության կառավարության 2012</w:t>
      </w:r>
      <w:r w:rsidRPr="00C93C4B">
        <w:rPr>
          <w:szCs w:val="24"/>
        </w:rPr>
        <w:t xml:space="preserve"> </w:t>
      </w:r>
      <w:r w:rsidRPr="002377E7">
        <w:rPr>
          <w:szCs w:val="24"/>
        </w:rPr>
        <w:t>թ</w:t>
      </w:r>
      <w:r w:rsidRPr="00C93C4B">
        <w:rPr>
          <w:szCs w:val="24"/>
        </w:rPr>
        <w:t>վականի հոկտեմբերի 10-ի</w:t>
      </w:r>
      <w:r w:rsidRPr="002377E7">
        <w:rPr>
          <w:szCs w:val="24"/>
        </w:rPr>
        <w:t xml:space="preserve"> «Հայաստանի Հանրապետության տարածքում ավտոկայանատեղի կազմակերպման կարգը հաստատելու մասին» N1293-Ն որոշմմբ սահմանված պահանջների պահպանմամբ։</w:t>
      </w:r>
    </w:p>
    <w:p w14:paraId="33465CCE" w14:textId="77777777" w:rsidR="008E7B16" w:rsidRDefault="008E7B16" w:rsidP="00F6792B">
      <w:pPr>
        <w:ind w:right="14"/>
        <w:contextualSpacing/>
        <w:jc w:val="right"/>
        <w:rPr>
          <w:rFonts w:ascii="GHEA Grapalat" w:hAnsi="GHEA Grapalat"/>
          <w:i/>
          <w:iCs/>
          <w:sz w:val="20"/>
          <w:lang w:val="hy-AM"/>
        </w:rPr>
      </w:pPr>
    </w:p>
    <w:p w14:paraId="12F0F96A" w14:textId="48142879" w:rsidR="00CC5C0C" w:rsidRPr="003053FA" w:rsidRDefault="00CC5C0C" w:rsidP="00D7302D">
      <w:pPr>
        <w:ind w:right="14"/>
        <w:contextualSpacing/>
        <w:rPr>
          <w:rFonts w:ascii="GHEA Grapalat" w:hAnsi="GHEA Grapalat"/>
          <w:i/>
          <w:iCs/>
          <w:sz w:val="20"/>
          <w:lang w:val="hy-AM"/>
        </w:rPr>
      </w:pPr>
    </w:p>
    <w:sectPr w:rsidR="00CC5C0C" w:rsidRPr="003053FA" w:rsidSect="00BF3903">
      <w:type w:val="continuous"/>
      <w:pgSz w:w="11907" w:h="16840" w:code="9"/>
      <w:pgMar w:top="270" w:right="864" w:bottom="850" w:left="864"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358C" w14:textId="77777777" w:rsidR="00C30949" w:rsidRDefault="00C30949">
      <w:r>
        <w:separator/>
      </w:r>
    </w:p>
  </w:endnote>
  <w:endnote w:type="continuationSeparator" w:id="0">
    <w:p w14:paraId="37F162BA" w14:textId="77777777" w:rsidR="00C30949" w:rsidRDefault="00C3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gency FB">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90DE1" w14:textId="77777777" w:rsidR="00C30949" w:rsidRDefault="00C30949">
      <w:r>
        <w:separator/>
      </w:r>
    </w:p>
  </w:footnote>
  <w:footnote w:type="continuationSeparator" w:id="0">
    <w:p w14:paraId="6E08C3A3" w14:textId="77777777" w:rsidR="00C30949" w:rsidRDefault="00C30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0103"/>
    <w:multiLevelType w:val="hybridMultilevel"/>
    <w:tmpl w:val="FDB6EE98"/>
    <w:lvl w:ilvl="0" w:tplc="A2BA5184">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97D5F"/>
    <w:multiLevelType w:val="hybridMultilevel"/>
    <w:tmpl w:val="E520A9E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B23FA0"/>
    <w:multiLevelType w:val="hybridMultilevel"/>
    <w:tmpl w:val="45E84D84"/>
    <w:lvl w:ilvl="0" w:tplc="C2B2BA0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2D4EBD"/>
    <w:multiLevelType w:val="hybridMultilevel"/>
    <w:tmpl w:val="17801034"/>
    <w:lvl w:ilvl="0" w:tplc="94C258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C22900"/>
    <w:multiLevelType w:val="hybridMultilevel"/>
    <w:tmpl w:val="24AADE9E"/>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6AC7926"/>
    <w:multiLevelType w:val="hybridMultilevel"/>
    <w:tmpl w:val="17801034"/>
    <w:lvl w:ilvl="0" w:tplc="94C2582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D1263A2"/>
    <w:multiLevelType w:val="hybridMultilevel"/>
    <w:tmpl w:val="F2D46F54"/>
    <w:lvl w:ilvl="0" w:tplc="01BCFF06">
      <w:start w:val="1"/>
      <w:numFmt w:val="decimal"/>
      <w:lvlText w:val="%1)"/>
      <w:lvlJc w:val="left"/>
      <w:pPr>
        <w:ind w:left="1350" w:hanging="360"/>
      </w:pPr>
      <w:rPr>
        <w:rFonts w:cs="Arial" w:hint="default"/>
        <w:b w:val="0"/>
        <w:strike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202C7E4A"/>
    <w:multiLevelType w:val="hybridMultilevel"/>
    <w:tmpl w:val="65A60242"/>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2380297A"/>
    <w:multiLevelType w:val="hybridMultilevel"/>
    <w:tmpl w:val="EBFE133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B05539"/>
    <w:multiLevelType w:val="hybridMultilevel"/>
    <w:tmpl w:val="8116A3E4"/>
    <w:lvl w:ilvl="0" w:tplc="E594E1A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9380B"/>
    <w:multiLevelType w:val="hybridMultilevel"/>
    <w:tmpl w:val="A4225EFE"/>
    <w:lvl w:ilvl="0" w:tplc="9F503956">
      <w:start w:val="1"/>
      <w:numFmt w:val="decimal"/>
      <w:lvlText w:val="%1."/>
      <w:lvlJc w:val="left"/>
      <w:pPr>
        <w:ind w:left="990" w:hanging="615"/>
      </w:pPr>
      <w:rPr>
        <w:rFonts w:ascii="GHEA Grapalat" w:hAnsi="GHEA Grapalat" w:cs="Times New Roman"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1" w15:restartNumberingAfterBreak="0">
    <w:nsid w:val="2D572212"/>
    <w:multiLevelType w:val="multilevel"/>
    <w:tmpl w:val="DF820E2A"/>
    <w:lvl w:ilvl="0">
      <w:start w:val="1"/>
      <w:numFmt w:val="decimal"/>
      <w:lvlText w:val="%1."/>
      <w:lvlJc w:val="left"/>
      <w:pPr>
        <w:ind w:left="786" w:hanging="360"/>
      </w:pPr>
    </w:lvl>
    <w:lvl w:ilvl="1">
      <w:start w:val="5"/>
      <w:numFmt w:val="decimal"/>
      <w:isLgl/>
      <w:lvlText w:val="%1.%2"/>
      <w:lvlJc w:val="left"/>
      <w:pPr>
        <w:ind w:left="1080" w:hanging="720"/>
      </w:pPr>
      <w:rPr>
        <w:rFonts w:eastAsia="Calibri" w:cs="Calibri" w:hint="default"/>
      </w:rPr>
    </w:lvl>
    <w:lvl w:ilvl="2">
      <w:start w:val="1"/>
      <w:numFmt w:val="decimal"/>
      <w:isLgl/>
      <w:lvlText w:val="%1.%2.%3"/>
      <w:lvlJc w:val="left"/>
      <w:pPr>
        <w:ind w:left="1080" w:hanging="720"/>
      </w:pPr>
      <w:rPr>
        <w:rFonts w:eastAsia="Calibri" w:cs="Calibri" w:hint="default"/>
      </w:rPr>
    </w:lvl>
    <w:lvl w:ilvl="3">
      <w:start w:val="1"/>
      <w:numFmt w:val="decimal"/>
      <w:isLgl/>
      <w:lvlText w:val="%1.%2.%3.%4"/>
      <w:lvlJc w:val="left"/>
      <w:pPr>
        <w:ind w:left="1440" w:hanging="1080"/>
      </w:pPr>
      <w:rPr>
        <w:rFonts w:eastAsia="Calibri" w:cs="Calibri" w:hint="default"/>
      </w:rPr>
    </w:lvl>
    <w:lvl w:ilvl="4">
      <w:start w:val="1"/>
      <w:numFmt w:val="decimal"/>
      <w:isLgl/>
      <w:lvlText w:val="%1.%2.%3.%4.%5"/>
      <w:lvlJc w:val="left"/>
      <w:pPr>
        <w:ind w:left="1440" w:hanging="1080"/>
      </w:pPr>
      <w:rPr>
        <w:rFonts w:eastAsia="Calibri" w:cs="Calibri" w:hint="default"/>
      </w:rPr>
    </w:lvl>
    <w:lvl w:ilvl="5">
      <w:start w:val="1"/>
      <w:numFmt w:val="decimal"/>
      <w:isLgl/>
      <w:lvlText w:val="%1.%2.%3.%4.%5.%6"/>
      <w:lvlJc w:val="left"/>
      <w:pPr>
        <w:ind w:left="1800" w:hanging="1440"/>
      </w:pPr>
      <w:rPr>
        <w:rFonts w:eastAsia="Calibri" w:cs="Calibri" w:hint="default"/>
      </w:rPr>
    </w:lvl>
    <w:lvl w:ilvl="6">
      <w:start w:val="1"/>
      <w:numFmt w:val="decimal"/>
      <w:isLgl/>
      <w:lvlText w:val="%1.%2.%3.%4.%5.%6.%7"/>
      <w:lvlJc w:val="left"/>
      <w:pPr>
        <w:ind w:left="1800" w:hanging="1440"/>
      </w:pPr>
      <w:rPr>
        <w:rFonts w:eastAsia="Calibri" w:cs="Calibri" w:hint="default"/>
      </w:rPr>
    </w:lvl>
    <w:lvl w:ilvl="7">
      <w:start w:val="1"/>
      <w:numFmt w:val="decimal"/>
      <w:isLgl/>
      <w:lvlText w:val="%1.%2.%3.%4.%5.%6.%7.%8"/>
      <w:lvlJc w:val="left"/>
      <w:pPr>
        <w:ind w:left="2160" w:hanging="1800"/>
      </w:pPr>
      <w:rPr>
        <w:rFonts w:eastAsia="Calibri" w:cs="Calibri" w:hint="default"/>
      </w:rPr>
    </w:lvl>
    <w:lvl w:ilvl="8">
      <w:start w:val="1"/>
      <w:numFmt w:val="decimal"/>
      <w:isLgl/>
      <w:lvlText w:val="%1.%2.%3.%4.%5.%6.%7.%8.%9"/>
      <w:lvlJc w:val="left"/>
      <w:pPr>
        <w:ind w:left="2520" w:hanging="2160"/>
      </w:pPr>
      <w:rPr>
        <w:rFonts w:eastAsia="Calibri" w:cs="Calibri" w:hint="default"/>
      </w:rPr>
    </w:lvl>
  </w:abstractNum>
  <w:abstractNum w:abstractNumId="12" w15:restartNumberingAfterBreak="0">
    <w:nsid w:val="2DBD79BD"/>
    <w:multiLevelType w:val="hybridMultilevel"/>
    <w:tmpl w:val="062654EA"/>
    <w:lvl w:ilvl="0" w:tplc="21C8452C">
      <w:start w:val="1"/>
      <w:numFmt w:val="decimal"/>
      <w:lvlText w:val="%1."/>
      <w:lvlJc w:val="left"/>
      <w:pPr>
        <w:ind w:left="540" w:hanging="360"/>
      </w:pPr>
      <w:rPr>
        <w:rFonts w:cs="Sylfaen"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F7F49CC"/>
    <w:multiLevelType w:val="hybridMultilevel"/>
    <w:tmpl w:val="89E6CD9E"/>
    <w:lvl w:ilvl="0" w:tplc="A0767D72">
      <w:start w:val="1"/>
      <w:numFmt w:val="decimal"/>
      <w:lvlText w:val="%1."/>
      <w:lvlJc w:val="left"/>
      <w:pPr>
        <w:ind w:left="900" w:hanging="360"/>
      </w:pPr>
      <w:rPr>
        <w:rFonts w:ascii="GHEA Grapalat" w:hAnsi="GHEA Grapalat"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1885AF8"/>
    <w:multiLevelType w:val="hybridMultilevel"/>
    <w:tmpl w:val="4100024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33632661"/>
    <w:multiLevelType w:val="hybridMultilevel"/>
    <w:tmpl w:val="141E2F16"/>
    <w:lvl w:ilvl="0" w:tplc="04090011">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15:restartNumberingAfterBreak="0">
    <w:nsid w:val="338112C8"/>
    <w:multiLevelType w:val="hybridMultilevel"/>
    <w:tmpl w:val="CE80889A"/>
    <w:lvl w:ilvl="0" w:tplc="0C1257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6E564F"/>
    <w:multiLevelType w:val="hybridMultilevel"/>
    <w:tmpl w:val="CF72DB6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79A5F13"/>
    <w:multiLevelType w:val="hybridMultilevel"/>
    <w:tmpl w:val="F3A6C7A2"/>
    <w:lvl w:ilvl="0" w:tplc="34065C36">
      <w:start w:val="1"/>
      <w:numFmt w:val="decimal"/>
      <w:pStyle w:val="2"/>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9F671E"/>
    <w:multiLevelType w:val="multilevel"/>
    <w:tmpl w:val="C37607D6"/>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DA512DB"/>
    <w:multiLevelType w:val="hybridMultilevel"/>
    <w:tmpl w:val="08180236"/>
    <w:lvl w:ilvl="0" w:tplc="C2B2BA0E">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F63AAA"/>
    <w:multiLevelType w:val="hybridMultilevel"/>
    <w:tmpl w:val="A19C7C8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EFF72D6"/>
    <w:multiLevelType w:val="hybridMultilevel"/>
    <w:tmpl w:val="A7CCA89E"/>
    <w:lvl w:ilvl="0" w:tplc="A2BA5184">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21D8B"/>
    <w:multiLevelType w:val="hybridMultilevel"/>
    <w:tmpl w:val="58484D9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EF686C"/>
    <w:multiLevelType w:val="hybridMultilevel"/>
    <w:tmpl w:val="ADA40386"/>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6" w15:restartNumberingAfterBreak="0">
    <w:nsid w:val="44C216DB"/>
    <w:multiLevelType w:val="hybridMultilevel"/>
    <w:tmpl w:val="2B9A0652"/>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8FD591A"/>
    <w:multiLevelType w:val="hybridMultilevel"/>
    <w:tmpl w:val="C65A06F4"/>
    <w:lvl w:ilvl="0" w:tplc="0DA8341E">
      <w:start w:val="1"/>
      <w:numFmt w:val="decimal"/>
      <w:lvlText w:val="%1)"/>
      <w:lvlJc w:val="left"/>
      <w:pPr>
        <w:ind w:left="1080"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5905F8"/>
    <w:multiLevelType w:val="hybridMultilevel"/>
    <w:tmpl w:val="689A574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B73D70"/>
    <w:multiLevelType w:val="hybridMultilevel"/>
    <w:tmpl w:val="41F01EE0"/>
    <w:lvl w:ilvl="0" w:tplc="DD46445C">
      <w:start w:val="1"/>
      <w:numFmt w:val="decimal"/>
      <w:lvlText w:val="%1)"/>
      <w:lvlJc w:val="left"/>
      <w:pPr>
        <w:ind w:left="1637"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3A219A"/>
    <w:multiLevelType w:val="hybridMultilevel"/>
    <w:tmpl w:val="82464C66"/>
    <w:lvl w:ilvl="0" w:tplc="DF38015E">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62019A6"/>
    <w:multiLevelType w:val="hybridMultilevel"/>
    <w:tmpl w:val="F020911C"/>
    <w:lvl w:ilvl="0" w:tplc="6CDA4AAC">
      <w:start w:val="1"/>
      <w:numFmt w:val="decimal"/>
      <w:lvlText w:val="%1)"/>
      <w:lvlJc w:val="left"/>
      <w:pPr>
        <w:ind w:left="990" w:hanging="360"/>
      </w:pPr>
      <w:rPr>
        <w:b w:val="0"/>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67BB4335"/>
    <w:multiLevelType w:val="hybridMultilevel"/>
    <w:tmpl w:val="2B4A3508"/>
    <w:lvl w:ilvl="0" w:tplc="A2BA5184">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DF22D5"/>
    <w:multiLevelType w:val="hybridMultilevel"/>
    <w:tmpl w:val="D8AAB1A2"/>
    <w:lvl w:ilvl="0" w:tplc="C2B2BA0E">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9262E1"/>
    <w:multiLevelType w:val="hybridMultilevel"/>
    <w:tmpl w:val="ADAAE170"/>
    <w:lvl w:ilvl="0" w:tplc="01BCFF06">
      <w:start w:val="1"/>
      <w:numFmt w:val="decimal"/>
      <w:lvlText w:val="%1)"/>
      <w:lvlJc w:val="left"/>
      <w:pPr>
        <w:ind w:left="720" w:hanging="360"/>
      </w:pPr>
      <w:rPr>
        <w:rFonts w:cs="Arial"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AF2C34"/>
    <w:multiLevelType w:val="hybridMultilevel"/>
    <w:tmpl w:val="F6467E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F70BF5"/>
    <w:multiLevelType w:val="hybridMultilevel"/>
    <w:tmpl w:val="85CEB17E"/>
    <w:lvl w:ilvl="0" w:tplc="BEE4B2A8">
      <w:start w:val="1"/>
      <w:numFmt w:val="decimal"/>
      <w:pStyle w:val="1"/>
      <w:lvlText w:val="%1."/>
      <w:lvlJc w:val="left"/>
      <w:pPr>
        <w:ind w:left="720" w:hanging="360"/>
      </w:pPr>
      <w:rPr>
        <w:b/>
        <w:bCs/>
      </w:rPr>
    </w:lvl>
    <w:lvl w:ilvl="1" w:tplc="3D5C731E">
      <w:start w:val="1"/>
      <w:numFmt w:val="decimal"/>
      <w:lvlText w:val="%2)"/>
      <w:lvlJc w:val="left"/>
      <w:pPr>
        <w:ind w:left="1728" w:hanging="648"/>
      </w:pPr>
      <w:rPr>
        <w:rFonts w:hint="default"/>
      </w:r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7" w15:restartNumberingAfterBreak="0">
    <w:nsid w:val="6E132B43"/>
    <w:multiLevelType w:val="hybridMultilevel"/>
    <w:tmpl w:val="DEE458B2"/>
    <w:lvl w:ilvl="0" w:tplc="F48E71B6">
      <w:start w:val="1"/>
      <w:numFmt w:val="decimal"/>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F543784"/>
    <w:multiLevelType w:val="hybridMultilevel"/>
    <w:tmpl w:val="1F1246BA"/>
    <w:lvl w:ilvl="0" w:tplc="C2B2BA0E">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0E43BE6"/>
    <w:multiLevelType w:val="hybridMultilevel"/>
    <w:tmpl w:val="09F698E2"/>
    <w:lvl w:ilvl="0" w:tplc="7F461DEE">
      <w:start w:val="1"/>
      <w:numFmt w:val="bullet"/>
      <w:lvlText w:val=""/>
      <w:lvlJc w:val="left"/>
      <w:pPr>
        <w:tabs>
          <w:tab w:val="num" w:pos="1634"/>
        </w:tabs>
        <w:ind w:left="1634" w:hanging="360"/>
      </w:pPr>
      <w:rPr>
        <w:rFonts w:ascii="Symbol" w:hAnsi="Symbol" w:hint="default"/>
      </w:rPr>
    </w:lvl>
    <w:lvl w:ilvl="1" w:tplc="04190001">
      <w:start w:val="1"/>
      <w:numFmt w:val="bullet"/>
      <w:lvlText w:val=""/>
      <w:lvlJc w:val="left"/>
      <w:pPr>
        <w:tabs>
          <w:tab w:val="num" w:pos="2300"/>
        </w:tabs>
        <w:ind w:left="230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2597F55"/>
    <w:multiLevelType w:val="hybridMultilevel"/>
    <w:tmpl w:val="7916A34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9063814"/>
    <w:multiLevelType w:val="hybridMultilevel"/>
    <w:tmpl w:val="0BE6C9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DAA2F87"/>
    <w:multiLevelType w:val="hybridMultilevel"/>
    <w:tmpl w:val="FE127DD4"/>
    <w:lvl w:ilvl="0" w:tplc="01BCFF06">
      <w:start w:val="1"/>
      <w:numFmt w:val="decimal"/>
      <w:lvlText w:val="%1)"/>
      <w:lvlJc w:val="left"/>
      <w:pPr>
        <w:ind w:left="1080" w:hanging="360"/>
      </w:pPr>
      <w:rPr>
        <w:rFonts w:cs="Arial" w:hint="default"/>
        <w:b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EEB5D9C"/>
    <w:multiLevelType w:val="hybridMultilevel"/>
    <w:tmpl w:val="EBA6C7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4433219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529342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0673348">
    <w:abstractNumId w:val="25"/>
  </w:num>
  <w:num w:numId="4" w16cid:durableId="852720763">
    <w:abstractNumId w:val="10"/>
  </w:num>
  <w:num w:numId="5" w16cid:durableId="875582554">
    <w:abstractNumId w:val="29"/>
  </w:num>
  <w:num w:numId="6" w16cid:durableId="240260127">
    <w:abstractNumId w:val="37"/>
  </w:num>
  <w:num w:numId="7" w16cid:durableId="1608003875">
    <w:abstractNumId w:val="3"/>
  </w:num>
  <w:num w:numId="8" w16cid:durableId="451285505">
    <w:abstractNumId w:val="5"/>
  </w:num>
  <w:num w:numId="9" w16cid:durableId="1130513477">
    <w:abstractNumId w:val="12"/>
  </w:num>
  <w:num w:numId="10" w16cid:durableId="1090465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1126135">
    <w:abstractNumId w:val="34"/>
  </w:num>
  <w:num w:numId="12" w16cid:durableId="735053647">
    <w:abstractNumId w:val="28"/>
  </w:num>
  <w:num w:numId="13" w16cid:durableId="1286275326">
    <w:abstractNumId w:val="8"/>
  </w:num>
  <w:num w:numId="14" w16cid:durableId="1683314658">
    <w:abstractNumId w:val="27"/>
  </w:num>
  <w:num w:numId="15" w16cid:durableId="886641908">
    <w:abstractNumId w:val="21"/>
  </w:num>
  <w:num w:numId="16" w16cid:durableId="749422821">
    <w:abstractNumId w:val="36"/>
  </w:num>
  <w:num w:numId="17" w16cid:durableId="1926571854">
    <w:abstractNumId w:val="13"/>
  </w:num>
  <w:num w:numId="18" w16cid:durableId="2084912049">
    <w:abstractNumId w:val="16"/>
  </w:num>
  <w:num w:numId="19" w16cid:durableId="1243022884">
    <w:abstractNumId w:val="15"/>
  </w:num>
  <w:num w:numId="20" w16cid:durableId="414016031">
    <w:abstractNumId w:val="0"/>
  </w:num>
  <w:num w:numId="21" w16cid:durableId="897209262">
    <w:abstractNumId w:val="32"/>
  </w:num>
  <w:num w:numId="22" w16cid:durableId="613483425">
    <w:abstractNumId w:val="22"/>
  </w:num>
  <w:num w:numId="23" w16cid:durableId="1167133197">
    <w:abstractNumId w:val="19"/>
  </w:num>
  <w:num w:numId="24" w16cid:durableId="179206157">
    <w:abstractNumId w:val="11"/>
  </w:num>
  <w:num w:numId="25" w16cid:durableId="1707362901">
    <w:abstractNumId w:val="35"/>
  </w:num>
  <w:num w:numId="26" w16cid:durableId="358825108">
    <w:abstractNumId w:val="9"/>
  </w:num>
  <w:num w:numId="27" w16cid:durableId="322513072">
    <w:abstractNumId w:val="26"/>
  </w:num>
  <w:num w:numId="28" w16cid:durableId="1527258640">
    <w:abstractNumId w:val="42"/>
  </w:num>
  <w:num w:numId="29" w16cid:durableId="308098395">
    <w:abstractNumId w:val="38"/>
  </w:num>
  <w:num w:numId="30" w16cid:durableId="1921985112">
    <w:abstractNumId w:val="2"/>
  </w:num>
  <w:num w:numId="31" w16cid:durableId="1357805072">
    <w:abstractNumId w:val="1"/>
  </w:num>
  <w:num w:numId="32" w16cid:durableId="1842349320">
    <w:abstractNumId w:val="4"/>
  </w:num>
  <w:num w:numId="33" w16cid:durableId="1190679169">
    <w:abstractNumId w:val="24"/>
  </w:num>
  <w:num w:numId="34" w16cid:durableId="436102810">
    <w:abstractNumId w:val="33"/>
  </w:num>
  <w:num w:numId="35" w16cid:durableId="1115715105">
    <w:abstractNumId w:val="6"/>
  </w:num>
  <w:num w:numId="36" w16cid:durableId="654770826">
    <w:abstractNumId w:val="20"/>
  </w:num>
  <w:num w:numId="37" w16cid:durableId="1235385607">
    <w:abstractNumId w:val="31"/>
  </w:num>
  <w:num w:numId="38" w16cid:durableId="386413677">
    <w:abstractNumId w:val="18"/>
  </w:num>
  <w:num w:numId="39" w16cid:durableId="367877897">
    <w:abstractNumId w:val="18"/>
    <w:lvlOverride w:ilvl="0">
      <w:startOverride w:val="1"/>
    </w:lvlOverride>
  </w:num>
  <w:num w:numId="40" w16cid:durableId="1954902817">
    <w:abstractNumId w:val="30"/>
  </w:num>
  <w:num w:numId="41" w16cid:durableId="1531145257">
    <w:abstractNumId w:val="7"/>
  </w:num>
  <w:num w:numId="42" w16cid:durableId="1202087520">
    <w:abstractNumId w:val="43"/>
  </w:num>
  <w:num w:numId="43" w16cid:durableId="1258709918">
    <w:abstractNumId w:val="40"/>
  </w:num>
  <w:num w:numId="44" w16cid:durableId="565918788">
    <w:abstractNumId w:val="23"/>
  </w:num>
  <w:num w:numId="45" w16cid:durableId="1315794438">
    <w:abstractNumId w:val="41"/>
  </w:num>
  <w:num w:numId="46" w16cid:durableId="11261183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FF"/>
    <w:rsid w:val="0000479D"/>
    <w:rsid w:val="000249B4"/>
    <w:rsid w:val="00024ADF"/>
    <w:rsid w:val="00040B0C"/>
    <w:rsid w:val="00041B2C"/>
    <w:rsid w:val="00042A56"/>
    <w:rsid w:val="0005286B"/>
    <w:rsid w:val="00061A21"/>
    <w:rsid w:val="000713C3"/>
    <w:rsid w:val="00072F48"/>
    <w:rsid w:val="00075F22"/>
    <w:rsid w:val="00091302"/>
    <w:rsid w:val="000A3750"/>
    <w:rsid w:val="000C4455"/>
    <w:rsid w:val="000C5367"/>
    <w:rsid w:val="000D194F"/>
    <w:rsid w:val="000E1BE6"/>
    <w:rsid w:val="000E3EE0"/>
    <w:rsid w:val="000F0C6A"/>
    <w:rsid w:val="000F4988"/>
    <w:rsid w:val="001043B3"/>
    <w:rsid w:val="00107FE0"/>
    <w:rsid w:val="00134321"/>
    <w:rsid w:val="00135385"/>
    <w:rsid w:val="001476C4"/>
    <w:rsid w:val="001549F3"/>
    <w:rsid w:val="0017260E"/>
    <w:rsid w:val="00180929"/>
    <w:rsid w:val="0018701E"/>
    <w:rsid w:val="00192D50"/>
    <w:rsid w:val="0019614B"/>
    <w:rsid w:val="001A5679"/>
    <w:rsid w:val="001B6169"/>
    <w:rsid w:val="001D56E1"/>
    <w:rsid w:val="001E1AEE"/>
    <w:rsid w:val="001E2DF5"/>
    <w:rsid w:val="001F5032"/>
    <w:rsid w:val="00211A0A"/>
    <w:rsid w:val="002137A7"/>
    <w:rsid w:val="002157D3"/>
    <w:rsid w:val="002265CD"/>
    <w:rsid w:val="00232587"/>
    <w:rsid w:val="002337AD"/>
    <w:rsid w:val="00242E83"/>
    <w:rsid w:val="00253151"/>
    <w:rsid w:val="0027104C"/>
    <w:rsid w:val="00293B03"/>
    <w:rsid w:val="00296AEC"/>
    <w:rsid w:val="002A2435"/>
    <w:rsid w:val="002B3312"/>
    <w:rsid w:val="002C523E"/>
    <w:rsid w:val="002D69F6"/>
    <w:rsid w:val="002E0F30"/>
    <w:rsid w:val="002E7AD7"/>
    <w:rsid w:val="00303A03"/>
    <w:rsid w:val="00326E75"/>
    <w:rsid w:val="00343948"/>
    <w:rsid w:val="00381666"/>
    <w:rsid w:val="00381AF8"/>
    <w:rsid w:val="0038242D"/>
    <w:rsid w:val="003B79A0"/>
    <w:rsid w:val="003C25ED"/>
    <w:rsid w:val="003C3FAC"/>
    <w:rsid w:val="003C7DA4"/>
    <w:rsid w:val="003D7C2B"/>
    <w:rsid w:val="003F10EB"/>
    <w:rsid w:val="003F3850"/>
    <w:rsid w:val="004075FC"/>
    <w:rsid w:val="00430F43"/>
    <w:rsid w:val="00442CC8"/>
    <w:rsid w:val="00444B96"/>
    <w:rsid w:val="00466151"/>
    <w:rsid w:val="00472D6F"/>
    <w:rsid w:val="00494B97"/>
    <w:rsid w:val="004A1061"/>
    <w:rsid w:val="004A59FB"/>
    <w:rsid w:val="004B1B05"/>
    <w:rsid w:val="004B5388"/>
    <w:rsid w:val="004D4968"/>
    <w:rsid w:val="004E0CFD"/>
    <w:rsid w:val="00512EEA"/>
    <w:rsid w:val="00521514"/>
    <w:rsid w:val="005254D7"/>
    <w:rsid w:val="005260B3"/>
    <w:rsid w:val="005372F2"/>
    <w:rsid w:val="00537653"/>
    <w:rsid w:val="00551EDD"/>
    <w:rsid w:val="005538F7"/>
    <w:rsid w:val="005A57EA"/>
    <w:rsid w:val="005B0EC9"/>
    <w:rsid w:val="005B37B4"/>
    <w:rsid w:val="005D2FBA"/>
    <w:rsid w:val="005D6C03"/>
    <w:rsid w:val="005E5A02"/>
    <w:rsid w:val="005F2207"/>
    <w:rsid w:val="006243EC"/>
    <w:rsid w:val="00625023"/>
    <w:rsid w:val="00650999"/>
    <w:rsid w:val="00663A7C"/>
    <w:rsid w:val="00683005"/>
    <w:rsid w:val="00687B61"/>
    <w:rsid w:val="006A13A4"/>
    <w:rsid w:val="006B0942"/>
    <w:rsid w:val="0070102D"/>
    <w:rsid w:val="007129D3"/>
    <w:rsid w:val="0071350B"/>
    <w:rsid w:val="007221EE"/>
    <w:rsid w:val="00732356"/>
    <w:rsid w:val="00735F54"/>
    <w:rsid w:val="00736E21"/>
    <w:rsid w:val="00756F06"/>
    <w:rsid w:val="00775304"/>
    <w:rsid w:val="00777C76"/>
    <w:rsid w:val="00784DDA"/>
    <w:rsid w:val="00791BCB"/>
    <w:rsid w:val="00792942"/>
    <w:rsid w:val="007963EE"/>
    <w:rsid w:val="007971CE"/>
    <w:rsid w:val="00797426"/>
    <w:rsid w:val="007B0EA8"/>
    <w:rsid w:val="007B54F1"/>
    <w:rsid w:val="007C723D"/>
    <w:rsid w:val="007D0D8A"/>
    <w:rsid w:val="00803651"/>
    <w:rsid w:val="00825148"/>
    <w:rsid w:val="00825F04"/>
    <w:rsid w:val="0084460E"/>
    <w:rsid w:val="00845A0E"/>
    <w:rsid w:val="008572CB"/>
    <w:rsid w:val="00892E77"/>
    <w:rsid w:val="008B054F"/>
    <w:rsid w:val="008B5AAB"/>
    <w:rsid w:val="008C0B04"/>
    <w:rsid w:val="008C51D3"/>
    <w:rsid w:val="008E2929"/>
    <w:rsid w:val="008E7B16"/>
    <w:rsid w:val="00903C48"/>
    <w:rsid w:val="00903CE6"/>
    <w:rsid w:val="00903D00"/>
    <w:rsid w:val="0091492E"/>
    <w:rsid w:val="00924273"/>
    <w:rsid w:val="00925A82"/>
    <w:rsid w:val="00927C1E"/>
    <w:rsid w:val="00936F3E"/>
    <w:rsid w:val="00945B59"/>
    <w:rsid w:val="00946FE6"/>
    <w:rsid w:val="009523DE"/>
    <w:rsid w:val="00956C29"/>
    <w:rsid w:val="00974B26"/>
    <w:rsid w:val="00993CEA"/>
    <w:rsid w:val="00996257"/>
    <w:rsid w:val="009C3405"/>
    <w:rsid w:val="009C7C13"/>
    <w:rsid w:val="009E0028"/>
    <w:rsid w:val="009E17F6"/>
    <w:rsid w:val="009E4E18"/>
    <w:rsid w:val="00A00768"/>
    <w:rsid w:val="00A06CDC"/>
    <w:rsid w:val="00A12346"/>
    <w:rsid w:val="00A20E5F"/>
    <w:rsid w:val="00A30B80"/>
    <w:rsid w:val="00A50186"/>
    <w:rsid w:val="00A5082C"/>
    <w:rsid w:val="00A75D47"/>
    <w:rsid w:val="00AA6410"/>
    <w:rsid w:val="00AB3CFC"/>
    <w:rsid w:val="00AE6A88"/>
    <w:rsid w:val="00AF3B52"/>
    <w:rsid w:val="00B34630"/>
    <w:rsid w:val="00B40C9C"/>
    <w:rsid w:val="00B94C41"/>
    <w:rsid w:val="00BA1034"/>
    <w:rsid w:val="00BF31EC"/>
    <w:rsid w:val="00BF3903"/>
    <w:rsid w:val="00C0416A"/>
    <w:rsid w:val="00C06CA7"/>
    <w:rsid w:val="00C13449"/>
    <w:rsid w:val="00C15918"/>
    <w:rsid w:val="00C2138C"/>
    <w:rsid w:val="00C30949"/>
    <w:rsid w:val="00C31E35"/>
    <w:rsid w:val="00C37490"/>
    <w:rsid w:val="00C47432"/>
    <w:rsid w:val="00C500B3"/>
    <w:rsid w:val="00C54B95"/>
    <w:rsid w:val="00C552FF"/>
    <w:rsid w:val="00C55491"/>
    <w:rsid w:val="00C57199"/>
    <w:rsid w:val="00C6291B"/>
    <w:rsid w:val="00C7186A"/>
    <w:rsid w:val="00C8512E"/>
    <w:rsid w:val="00C93C4B"/>
    <w:rsid w:val="00CA0FEC"/>
    <w:rsid w:val="00CC0189"/>
    <w:rsid w:val="00CC306E"/>
    <w:rsid w:val="00CC5C0C"/>
    <w:rsid w:val="00CD3EB3"/>
    <w:rsid w:val="00CE0827"/>
    <w:rsid w:val="00CE5FFA"/>
    <w:rsid w:val="00D21F95"/>
    <w:rsid w:val="00D27DA8"/>
    <w:rsid w:val="00D46149"/>
    <w:rsid w:val="00D476EC"/>
    <w:rsid w:val="00D64649"/>
    <w:rsid w:val="00D66A8A"/>
    <w:rsid w:val="00D7302D"/>
    <w:rsid w:val="00D76A1F"/>
    <w:rsid w:val="00E00183"/>
    <w:rsid w:val="00E0461E"/>
    <w:rsid w:val="00E1379A"/>
    <w:rsid w:val="00E17FA9"/>
    <w:rsid w:val="00E22EA5"/>
    <w:rsid w:val="00E2580E"/>
    <w:rsid w:val="00E34BE1"/>
    <w:rsid w:val="00E50BC8"/>
    <w:rsid w:val="00E51A2D"/>
    <w:rsid w:val="00E76637"/>
    <w:rsid w:val="00E906C0"/>
    <w:rsid w:val="00E9129E"/>
    <w:rsid w:val="00E92645"/>
    <w:rsid w:val="00E9423D"/>
    <w:rsid w:val="00EC0698"/>
    <w:rsid w:val="00ED72AC"/>
    <w:rsid w:val="00ED7445"/>
    <w:rsid w:val="00EE7468"/>
    <w:rsid w:val="00EF0857"/>
    <w:rsid w:val="00F02209"/>
    <w:rsid w:val="00F063A9"/>
    <w:rsid w:val="00F24446"/>
    <w:rsid w:val="00F264EE"/>
    <w:rsid w:val="00F4482B"/>
    <w:rsid w:val="00F44E23"/>
    <w:rsid w:val="00F53472"/>
    <w:rsid w:val="00F6792B"/>
    <w:rsid w:val="00F81A0B"/>
    <w:rsid w:val="00F8211E"/>
    <w:rsid w:val="00F917A9"/>
    <w:rsid w:val="00FA2A28"/>
    <w:rsid w:val="00FB3CE3"/>
    <w:rsid w:val="00FD77E0"/>
    <w:rsid w:val="00FE0AB9"/>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DB30A"/>
  <w15:docId w15:val="{46915D12-35A9-4091-94A8-CDABB6DF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uiPriority w:val="9"/>
    <w:qFormat/>
    <w:rsid w:val="003B79A0"/>
    <w:pPr>
      <w:keepNext/>
      <w:tabs>
        <w:tab w:val="left" w:pos="7438"/>
      </w:tabs>
      <w:jc w:val="center"/>
      <w:outlineLvl w:val="1"/>
    </w:pPr>
    <w:rPr>
      <w:rFonts w:ascii="Arial LatRus" w:hAnsi="Arial LatRus"/>
      <w:sz w:val="30"/>
    </w:rPr>
  </w:style>
  <w:style w:type="paragraph" w:styleId="Heading3">
    <w:name w:val="heading 3"/>
    <w:basedOn w:val="Normal"/>
    <w:next w:val="Normal"/>
    <w:link w:val="Heading3Char"/>
    <w:uiPriority w:val="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qFormat/>
    <w:rsid w:val="003B79A0"/>
    <w:pPr>
      <w:keepNext/>
      <w:ind w:left="-108"/>
      <w:outlineLvl w:val="3"/>
    </w:pPr>
    <w:rPr>
      <w:rFonts w:ascii="Arial Armenian" w:hAnsi="Arial Armeni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link w:val="Style1Char"/>
    <w:qFormat/>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uiPriority w:val="59"/>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qFormat/>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22"/>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uiPriority w:val="9"/>
    <w:rsid w:val="00381666"/>
    <w:rPr>
      <w:rFonts w:ascii="Arial Armenian" w:hAnsi="Arial Armenian"/>
      <w:b/>
      <w:sz w:val="24"/>
      <w:lang w:val="en-GB"/>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Bullet1,Абзац списка"/>
    <w:basedOn w:val="Normal"/>
    <w:link w:val="ListParagraphChar"/>
    <w:uiPriority w:val="1"/>
    <w:qFormat/>
    <w:rsid w:val="00381666"/>
    <w:pPr>
      <w:ind w:left="720"/>
      <w:contextualSpacing/>
    </w:p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uiPriority w:val="99"/>
    <w:locked/>
    <w:rsid w:val="00735F54"/>
    <w:rPr>
      <w:sz w:val="24"/>
      <w:szCs w:val="24"/>
    </w:rPr>
  </w:style>
  <w:style w:type="character" w:customStyle="1" w:styleId="FontStyle155">
    <w:name w:val="Font Style155"/>
    <w:basedOn w:val="DefaultParagraphFont"/>
    <w:uiPriority w:val="99"/>
    <w:rsid w:val="00735F54"/>
    <w:rPr>
      <w:rFonts w:ascii="Sylfaen" w:hAnsi="Sylfaen" w:cs="Sylfaen"/>
      <w:sz w:val="18"/>
      <w:szCs w:val="18"/>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qFormat/>
    <w:locked/>
    <w:rsid w:val="001B6169"/>
    <w:rPr>
      <w:sz w:val="24"/>
      <w:lang w:val="en-GB"/>
    </w:rPr>
  </w:style>
  <w:style w:type="character" w:customStyle="1" w:styleId="BodyTextChar">
    <w:name w:val="Body Text Char"/>
    <w:basedOn w:val="DefaultParagraphFont"/>
    <w:link w:val="BodyText"/>
    <w:rsid w:val="008E7B16"/>
    <w:rPr>
      <w:sz w:val="24"/>
      <w:lang w:val="en-GB"/>
    </w:rPr>
  </w:style>
  <w:style w:type="paragraph" w:customStyle="1" w:styleId="a0">
    <w:name w:val="Բաժնի անվանում"/>
    <w:basedOn w:val="ListParagraph"/>
    <w:link w:val="Char0"/>
    <w:qFormat/>
    <w:rsid w:val="008E7B16"/>
    <w:pPr>
      <w:autoSpaceDE w:val="0"/>
      <w:autoSpaceDN w:val="0"/>
      <w:adjustRightInd w:val="0"/>
      <w:spacing w:line="276" w:lineRule="auto"/>
      <w:ind w:hanging="360"/>
      <w:jc w:val="both"/>
    </w:pPr>
    <w:rPr>
      <w:rFonts w:ascii="GHEA Grapalat" w:eastAsiaTheme="minorHAnsi" w:hAnsi="GHEA Grapalat"/>
      <w:b/>
      <w:bCs/>
      <w:color w:val="333333"/>
      <w:sz w:val="28"/>
      <w:szCs w:val="24"/>
      <w:lang w:val="hy-AM"/>
    </w:rPr>
  </w:style>
  <w:style w:type="character" w:customStyle="1" w:styleId="Char0">
    <w:name w:val="Բաժնի անվանում Char"/>
    <w:basedOn w:val="DefaultParagraphFont"/>
    <w:link w:val="a0"/>
    <w:rsid w:val="008E7B16"/>
    <w:rPr>
      <w:rFonts w:ascii="GHEA Grapalat" w:eastAsiaTheme="minorHAnsi" w:hAnsi="GHEA Grapalat"/>
      <w:b/>
      <w:bCs/>
      <w:color w:val="333333"/>
      <w:sz w:val="28"/>
      <w:szCs w:val="24"/>
      <w:lang w:val="hy-AM"/>
    </w:rPr>
  </w:style>
  <w:style w:type="paragraph" w:customStyle="1" w:styleId="Default">
    <w:name w:val="Default"/>
    <w:rsid w:val="008E7B16"/>
    <w:pPr>
      <w:autoSpaceDE w:val="0"/>
      <w:autoSpaceDN w:val="0"/>
      <w:adjustRightInd w:val="0"/>
    </w:pPr>
    <w:rPr>
      <w:color w:val="000000"/>
      <w:sz w:val="24"/>
      <w:szCs w:val="24"/>
      <w:lang w:val="ru-RU" w:eastAsia="ru-RU"/>
    </w:rPr>
  </w:style>
  <w:style w:type="character" w:customStyle="1" w:styleId="Heading2Char">
    <w:name w:val="Heading 2 Char"/>
    <w:basedOn w:val="DefaultParagraphFont"/>
    <w:link w:val="Heading2"/>
    <w:uiPriority w:val="9"/>
    <w:rsid w:val="008E7B16"/>
    <w:rPr>
      <w:rFonts w:ascii="Arial LatRus" w:hAnsi="Arial LatRus"/>
      <w:sz w:val="30"/>
      <w:lang w:val="en-GB"/>
    </w:rPr>
  </w:style>
  <w:style w:type="paragraph" w:customStyle="1" w:styleId="1">
    <w:name w:val="Стиль1"/>
    <w:basedOn w:val="ListParagraph"/>
    <w:link w:val="10"/>
    <w:qFormat/>
    <w:rsid w:val="008E7B16"/>
    <w:pPr>
      <w:numPr>
        <w:numId w:val="16"/>
      </w:numPr>
      <w:spacing w:before="120" w:after="60" w:line="360" w:lineRule="auto"/>
      <w:ind w:left="0" w:firstLine="0"/>
      <w:contextualSpacing w:val="0"/>
      <w:jc w:val="both"/>
    </w:pPr>
    <w:rPr>
      <w:rFonts w:ascii="GHEA Grapalat" w:hAnsi="GHEA Grapalat"/>
      <w:color w:val="000000"/>
      <w:lang w:val="hy-AM" w:eastAsia="hy-AM"/>
    </w:rPr>
  </w:style>
  <w:style w:type="character" w:customStyle="1" w:styleId="10">
    <w:name w:val="Стиль1 Знак"/>
    <w:basedOn w:val="ListParagraphChar"/>
    <w:link w:val="1"/>
    <w:rsid w:val="008E7B16"/>
    <w:rPr>
      <w:rFonts w:ascii="GHEA Grapalat" w:hAnsi="GHEA Grapalat"/>
      <w:color w:val="000000"/>
      <w:sz w:val="24"/>
      <w:lang w:val="hy-AM" w:eastAsia="hy-AM"/>
    </w:rPr>
  </w:style>
  <w:style w:type="character" w:customStyle="1" w:styleId="Style1Char">
    <w:name w:val="Style1 Char"/>
    <w:basedOn w:val="DefaultParagraphFont"/>
    <w:link w:val="Style1"/>
    <w:rsid w:val="008E7B16"/>
    <w:rPr>
      <w:rFonts w:ascii="Sylfaen" w:hAnsi="Sylfaen"/>
      <w:sz w:val="24"/>
      <w:szCs w:val="24"/>
    </w:rPr>
  </w:style>
  <w:style w:type="character" w:styleId="Emphasis">
    <w:name w:val="Emphasis"/>
    <w:basedOn w:val="DefaultParagraphFont"/>
    <w:uiPriority w:val="20"/>
    <w:qFormat/>
    <w:rsid w:val="008E7B16"/>
    <w:rPr>
      <w:i/>
      <w:iCs/>
    </w:rPr>
  </w:style>
  <w:style w:type="character" w:customStyle="1" w:styleId="Bodytext20">
    <w:name w:val="Body text (2)"/>
    <w:basedOn w:val="DefaultParagraphFont"/>
    <w:rsid w:val="008E7B16"/>
    <w:rPr>
      <w:rFonts w:ascii="Sylfaen" w:eastAsia="Sylfaen" w:hAnsi="Sylfaen" w:cs="Sylfaen" w:hint="default"/>
      <w:b w:val="0"/>
      <w:bCs w:val="0"/>
      <w:i w:val="0"/>
      <w:iCs w:val="0"/>
      <w:smallCaps w:val="0"/>
      <w:strike w:val="0"/>
      <w:dstrike w:val="0"/>
      <w:color w:val="000000"/>
      <w:spacing w:val="0"/>
      <w:w w:val="100"/>
      <w:position w:val="0"/>
      <w:sz w:val="26"/>
      <w:szCs w:val="26"/>
      <w:u w:val="none"/>
      <w:effect w:val="none"/>
      <w:lang w:val="hy-AM" w:eastAsia="hy-AM" w:bidi="hy-AM"/>
    </w:rPr>
  </w:style>
  <w:style w:type="character" w:customStyle="1" w:styleId="anegp0gi0b9av8jahpyh">
    <w:name w:val="anegp0gi0b9av8jahpyh"/>
    <w:basedOn w:val="DefaultParagraphFont"/>
    <w:rsid w:val="008E7B16"/>
  </w:style>
  <w:style w:type="table" w:customStyle="1" w:styleId="TableNormal1">
    <w:name w:val="Table Normal1"/>
    <w:uiPriority w:val="2"/>
    <w:semiHidden/>
    <w:unhideWhenUsed/>
    <w:qFormat/>
    <w:rsid w:val="008E7B1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7B16"/>
    <w:pPr>
      <w:widowControl w:val="0"/>
      <w:autoSpaceDE w:val="0"/>
      <w:autoSpaceDN w:val="0"/>
    </w:pPr>
    <w:rPr>
      <w:rFonts w:ascii="Microsoft Sans Serif" w:eastAsia="Microsoft Sans Serif" w:hAnsi="Microsoft Sans Serif" w:cs="Microsoft Sans Serif"/>
      <w:sz w:val="22"/>
      <w:szCs w:val="22"/>
      <w:lang w:val="uk-UA"/>
    </w:rPr>
  </w:style>
  <w:style w:type="paragraph" w:styleId="TOC4">
    <w:name w:val="toc 4"/>
    <w:basedOn w:val="Normal"/>
    <w:uiPriority w:val="1"/>
    <w:qFormat/>
    <w:rsid w:val="008E7B16"/>
    <w:pPr>
      <w:widowControl w:val="0"/>
      <w:autoSpaceDE w:val="0"/>
      <w:autoSpaceDN w:val="0"/>
      <w:spacing w:before="25"/>
      <w:ind w:left="568"/>
    </w:pPr>
    <w:rPr>
      <w:rFonts w:ascii="Microsoft Sans Serif" w:eastAsia="Microsoft Sans Serif" w:hAnsi="Microsoft Sans Serif" w:cs="Microsoft Sans Serif"/>
      <w:sz w:val="21"/>
      <w:szCs w:val="21"/>
      <w:lang w:val="uk-UA"/>
    </w:rPr>
  </w:style>
  <w:style w:type="paragraph" w:styleId="NoSpacing">
    <w:name w:val="No Spacing"/>
    <w:uiPriority w:val="1"/>
    <w:qFormat/>
    <w:rsid w:val="008E7B16"/>
    <w:rPr>
      <w:rFonts w:ascii="Calibri" w:eastAsia="Calibri" w:hAnsi="Calibri" w:cs="Calibri"/>
      <w:sz w:val="22"/>
      <w:szCs w:val="22"/>
      <w:lang w:val="ru-RU" w:eastAsia="ru-RU"/>
    </w:rPr>
  </w:style>
  <w:style w:type="character" w:customStyle="1" w:styleId="Heading3Char">
    <w:name w:val="Heading 3 Char"/>
    <w:basedOn w:val="DefaultParagraphFont"/>
    <w:link w:val="Heading3"/>
    <w:uiPriority w:val="9"/>
    <w:rsid w:val="008E7B16"/>
    <w:rPr>
      <w:rFonts w:ascii="Arial" w:hAnsi="Arial" w:cs="Arial"/>
      <w:b/>
      <w:bCs/>
      <w:sz w:val="26"/>
      <w:szCs w:val="26"/>
      <w:lang w:val="en-GB"/>
    </w:rPr>
  </w:style>
  <w:style w:type="paragraph" w:customStyle="1" w:styleId="2">
    <w:name w:val="Стиль2"/>
    <w:basedOn w:val="1"/>
    <w:link w:val="20"/>
    <w:qFormat/>
    <w:rsid w:val="008E7B16"/>
    <w:pPr>
      <w:numPr>
        <w:numId w:val="38"/>
      </w:numPr>
      <w:spacing w:before="0" w:after="120"/>
    </w:pPr>
    <w:rPr>
      <w:kern w:val="2"/>
      <w:szCs w:val="24"/>
      <w14:ligatures w14:val="standardContextual"/>
    </w:rPr>
  </w:style>
  <w:style w:type="character" w:customStyle="1" w:styleId="20">
    <w:name w:val="Стиль2 Знак"/>
    <w:basedOn w:val="10"/>
    <w:link w:val="2"/>
    <w:rsid w:val="008E7B16"/>
    <w:rPr>
      <w:rFonts w:ascii="GHEA Grapalat" w:hAnsi="GHEA Grapalat"/>
      <w:color w:val="000000"/>
      <w:kern w:val="2"/>
      <w:sz w:val="24"/>
      <w:szCs w:val="24"/>
      <w:lang w:val="hy-AM" w:eastAsia="hy-AM"/>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316424365">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59436217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44131527">
      <w:bodyDiv w:val="1"/>
      <w:marLeft w:val="0"/>
      <w:marRight w:val="0"/>
      <w:marTop w:val="0"/>
      <w:marBottom w:val="0"/>
      <w:divBdr>
        <w:top w:val="none" w:sz="0" w:space="0" w:color="auto"/>
        <w:left w:val="none" w:sz="0" w:space="0" w:color="auto"/>
        <w:bottom w:val="none" w:sz="0" w:space="0" w:color="auto"/>
        <w:right w:val="none" w:sz="0" w:space="0" w:color="auto"/>
      </w:divBdr>
      <w:divsChild>
        <w:div w:id="1015573483">
          <w:marLeft w:val="0"/>
          <w:marRight w:val="0"/>
          <w:marTop w:val="0"/>
          <w:marBottom w:val="0"/>
          <w:divBdr>
            <w:top w:val="none" w:sz="0" w:space="0" w:color="auto"/>
            <w:left w:val="none" w:sz="0" w:space="0" w:color="auto"/>
            <w:bottom w:val="none" w:sz="0" w:space="0" w:color="auto"/>
            <w:right w:val="none" w:sz="0" w:space="0" w:color="auto"/>
          </w:divBdr>
        </w:div>
      </w:divsChild>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31768104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hy.wikipedia.org/wiki/%D5%80%D6%80%D5%A1%D5%BA%D5%A1%D6%80%D5%A1%D5%AF"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75</Pages>
  <Words>16775</Words>
  <Characters>95622</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112173</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keywords>https://mul2-mud.gov.am/tasks/850391/oneclick?token=65e52387cff4e6fae14ba9ae9b9a4fcd</cp:keywords>
  <cp:lastModifiedBy>Tigran Ghandiljyan</cp:lastModifiedBy>
  <cp:revision>7</cp:revision>
  <cp:lastPrinted>2018-04-16T06:17:00Z</cp:lastPrinted>
  <dcterms:created xsi:type="dcterms:W3CDTF">2026-01-15T18:39:00Z</dcterms:created>
  <dcterms:modified xsi:type="dcterms:W3CDTF">2026-01-26T05:43:00Z</dcterms:modified>
</cp:coreProperties>
</file>