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B362" w14:textId="77777777" w:rsidR="00947A28" w:rsidRDefault="00947A28">
      <w:pPr>
        <w:pStyle w:val="BodyText"/>
      </w:pPr>
    </w:p>
    <w:p w14:paraId="74BCB7B3" w14:textId="77777777" w:rsidR="00947A28" w:rsidRDefault="00000000">
      <w:pPr>
        <w:pStyle w:val="BodyText"/>
        <w:spacing w:before="8"/>
        <w:rPr>
          <w:sz w:val="12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7BAD59B4" wp14:editId="44575569">
            <wp:simplePos x="0" y="0"/>
            <wp:positionH relativeFrom="page">
              <wp:posOffset>3400044</wp:posOffset>
            </wp:positionH>
            <wp:positionV relativeFrom="paragraph">
              <wp:posOffset>118052</wp:posOffset>
            </wp:positionV>
            <wp:extent cx="1220898" cy="11644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898" cy="116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04D09" w14:textId="77777777" w:rsidR="00947A28" w:rsidRDefault="00947A28">
      <w:pPr>
        <w:pStyle w:val="BodyText"/>
        <w:spacing w:before="2"/>
        <w:rPr>
          <w:sz w:val="29"/>
        </w:rPr>
      </w:pPr>
    </w:p>
    <w:p w14:paraId="65F8013F" w14:textId="77777777" w:rsidR="00947A28" w:rsidRDefault="00000000">
      <w:pPr>
        <w:pStyle w:val="BodyText"/>
        <w:ind w:left="3107"/>
      </w:pPr>
      <w:r>
        <w:rPr>
          <w:w w:val="110"/>
        </w:rPr>
        <w:t>ՀԱՅԱՍՏԱՆԻ ՀԱՆՐԱՊԵՏՈՒԹՅՈՒՆ</w:t>
      </w:r>
    </w:p>
    <w:p w14:paraId="7654C9D1" w14:textId="77777777" w:rsidR="00947A28" w:rsidRDefault="00000000">
      <w:pPr>
        <w:pStyle w:val="BodyText"/>
        <w:rPr>
          <w:sz w:val="24"/>
        </w:rPr>
      </w:pPr>
      <w:r>
        <w:br w:type="column"/>
      </w:r>
    </w:p>
    <w:p w14:paraId="2DCF4166" w14:textId="4017E232" w:rsidR="00947A28" w:rsidRDefault="00000000">
      <w:pPr>
        <w:pStyle w:val="BodyText"/>
        <w:spacing w:before="171"/>
        <w:ind w:left="19"/>
      </w:pPr>
      <w:r>
        <w:rPr>
          <w:u w:val="single"/>
        </w:rPr>
        <w:t>Ձև N Պ-ՃՀԱ-1</w:t>
      </w:r>
    </w:p>
    <w:p w14:paraId="030CC43E" w14:textId="77777777" w:rsidR="00947A28" w:rsidRDefault="00947A28">
      <w:pPr>
        <w:sectPr w:rsidR="00947A28">
          <w:headerReference w:type="default" r:id="rId8"/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8009" w:space="40"/>
            <w:col w:w="2211"/>
          </w:cols>
        </w:sectPr>
      </w:pPr>
    </w:p>
    <w:p w14:paraId="1BD13E5D" w14:textId="77777777" w:rsidR="00947A28" w:rsidRDefault="00947A28">
      <w:pPr>
        <w:pStyle w:val="BodyText"/>
        <w:spacing w:before="8"/>
        <w:rPr>
          <w:sz w:val="26"/>
        </w:rPr>
      </w:pPr>
    </w:p>
    <w:p w14:paraId="45524656" w14:textId="77777777" w:rsidR="00947A28" w:rsidRDefault="00000000">
      <w:pPr>
        <w:pStyle w:val="BodyText"/>
        <w:spacing w:line="20" w:lineRule="exact"/>
        <w:ind w:left="2905"/>
        <w:rPr>
          <w:sz w:val="2"/>
        </w:rPr>
      </w:pPr>
      <w:r>
        <w:rPr>
          <w:sz w:val="2"/>
        </w:rPr>
      </w:r>
      <w:r>
        <w:rPr>
          <w:sz w:val="2"/>
        </w:rPr>
        <w:pict w14:anchorId="41DCDE02">
          <v:group id="_x0000_s2112" style="width:211.85pt;height:.45pt;mso-position-horizontal-relative:char;mso-position-vertical-relative:line" coordsize="4237,9">
            <v:line id="_x0000_s2121" style="position:absolute" from="0,4" to="412,4" strokeweight=".14617mm"/>
            <v:line id="_x0000_s2120" style="position:absolute" from="414,4" to="827,4" strokeweight=".14617mm"/>
            <v:line id="_x0000_s2119" style="position:absolute" from="829,4" to="1241,4" strokeweight=".14617mm"/>
            <v:line id="_x0000_s2118" style="position:absolute" from="1243,4" to="1653,4" strokeweight=".14617mm"/>
            <v:line id="_x0000_s2117" style="position:absolute" from="1655,4" to="2067,4" strokeweight=".14617mm"/>
            <v:line id="_x0000_s2116" style="position:absolute" from="2070,4" to="2478,4" strokeweight=".14617mm"/>
            <v:line id="_x0000_s2115" style="position:absolute" from="2480,4" to="2892,4" strokeweight=".14617mm"/>
            <v:line id="_x0000_s2114" style="position:absolute" from="2894,4" to="3304,4" strokeweight=".14617mm"/>
            <v:line id="_x0000_s2113" style="position:absolute" from="3306,4" to="4236,4" strokeweight=".14617mm"/>
            <w10:anchorlock/>
          </v:group>
        </w:pict>
      </w:r>
    </w:p>
    <w:p w14:paraId="006125D7" w14:textId="77777777" w:rsidR="00947A28" w:rsidRDefault="00000000">
      <w:pPr>
        <w:spacing w:before="63"/>
        <w:ind w:right="202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(մարզը, համայնքը)</w:t>
      </w:r>
    </w:p>
    <w:p w14:paraId="29F55F5B" w14:textId="77777777" w:rsidR="00947A28" w:rsidRDefault="00947A28">
      <w:pPr>
        <w:pStyle w:val="BodyText"/>
        <w:rPr>
          <w:sz w:val="16"/>
        </w:rPr>
      </w:pPr>
    </w:p>
    <w:p w14:paraId="4557ED04" w14:textId="77777777" w:rsidR="00947A28" w:rsidRDefault="00947A28">
      <w:pPr>
        <w:pStyle w:val="BodyText"/>
        <w:rPr>
          <w:sz w:val="16"/>
        </w:rPr>
      </w:pPr>
    </w:p>
    <w:p w14:paraId="592C9B34" w14:textId="77777777" w:rsidR="00947A28" w:rsidRDefault="00000000">
      <w:pPr>
        <w:pStyle w:val="BodyText"/>
        <w:spacing w:before="1"/>
        <w:ind w:left="380"/>
      </w:pPr>
      <w:r>
        <w:rPr>
          <w:w w:val="110"/>
          <w:u w:val="single"/>
        </w:rPr>
        <w:t>ՊԱՐԶԵՑՎԱԾ ԸՆԹԱՑԱԿԱՐԳՈՎ ՃԱՐՏԱՐԱՊԵՏԱՀԱՏԱԿԱԳԾԱՅԻՆ ԱՌԱՋԱԴՐԱՆՔ</w:t>
      </w:r>
    </w:p>
    <w:p w14:paraId="1F4AF12F" w14:textId="77777777" w:rsidR="00947A28" w:rsidRDefault="00947A28">
      <w:pPr>
        <w:pStyle w:val="BodyText"/>
        <w:rPr>
          <w:sz w:val="24"/>
        </w:rPr>
      </w:pPr>
    </w:p>
    <w:p w14:paraId="19136301" w14:textId="77777777" w:rsidR="00947A28" w:rsidRDefault="00000000">
      <w:pPr>
        <w:pStyle w:val="BodyText"/>
        <w:tabs>
          <w:tab w:val="left" w:pos="4452"/>
          <w:tab w:val="left" w:pos="6165"/>
          <w:tab w:val="left" w:pos="6703"/>
        </w:tabs>
        <w:spacing w:before="98"/>
        <w:ind w:left="3001"/>
      </w:pPr>
      <w:r>
        <w:rPr>
          <w:w w:val="105"/>
        </w:rPr>
        <w:t>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 թ.</w:t>
      </w:r>
    </w:p>
    <w:p w14:paraId="17C9E96B" w14:textId="77777777" w:rsidR="00947A28" w:rsidRDefault="00000000">
      <w:pPr>
        <w:pStyle w:val="BodyText"/>
        <w:spacing w:before="90"/>
        <w:ind w:left="123"/>
      </w:pPr>
      <w:r>
        <w:rPr>
          <w:w w:val="110"/>
        </w:rPr>
        <w:t>Օբյեկտ</w:t>
      </w:r>
    </w:p>
    <w:p w14:paraId="380C6F5C" w14:textId="77777777" w:rsidR="00947A28" w:rsidRDefault="00000000">
      <w:pPr>
        <w:tabs>
          <w:tab w:val="left" w:pos="3239"/>
          <w:tab w:val="left" w:pos="7580"/>
        </w:tabs>
        <w:spacing w:before="110"/>
        <w:ind w:left="124"/>
        <w:rPr>
          <w:sz w:val="18"/>
          <w:szCs w:val="18"/>
        </w:rPr>
      </w:pPr>
      <w:r>
        <w:rPr>
          <w:w w:val="103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w w:val="110"/>
          <w:sz w:val="18"/>
          <w:szCs w:val="18"/>
          <w:u w:val="single"/>
        </w:rPr>
        <w:t>Բնակելի</w:t>
      </w:r>
      <w:r>
        <w:rPr>
          <w:spacing w:val="1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>տուն</w:t>
      </w:r>
      <w:r>
        <w:rPr>
          <w:sz w:val="18"/>
          <w:szCs w:val="18"/>
          <w:u w:val="single"/>
        </w:rPr>
        <w:tab/>
      </w:r>
    </w:p>
    <w:p w14:paraId="5018ECD2" w14:textId="77777777" w:rsidR="00947A28" w:rsidRDefault="00000000">
      <w:pPr>
        <w:spacing w:before="80"/>
        <w:ind w:right="203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(օբյեկտի անվանումը, կառուցում)</w:t>
      </w:r>
    </w:p>
    <w:p w14:paraId="67420A4E" w14:textId="77777777" w:rsidR="00947A28" w:rsidRDefault="00947A28">
      <w:pPr>
        <w:pStyle w:val="BodyText"/>
        <w:rPr>
          <w:sz w:val="16"/>
        </w:rPr>
      </w:pPr>
    </w:p>
    <w:p w14:paraId="6B924041" w14:textId="77777777" w:rsidR="00947A28" w:rsidRDefault="00947A28">
      <w:pPr>
        <w:pStyle w:val="BodyText"/>
        <w:spacing w:before="5"/>
        <w:rPr>
          <w:sz w:val="17"/>
        </w:rPr>
      </w:pPr>
    </w:p>
    <w:p w14:paraId="64B7E95C" w14:textId="77777777" w:rsidR="00947A28" w:rsidRDefault="00000000">
      <w:pPr>
        <w:spacing w:line="343" w:lineRule="auto"/>
        <w:ind w:left="474" w:right="4013"/>
        <w:rPr>
          <w:sz w:val="18"/>
          <w:szCs w:val="18"/>
        </w:rPr>
      </w:pPr>
      <w:r>
        <w:rPr>
          <w:w w:val="110"/>
          <w:sz w:val="18"/>
          <w:szCs w:val="18"/>
        </w:rPr>
        <w:t>Մեկ փուլով նախագծային փաստաթղթերի մշակման համար: Միջին ռիսկայնության աստիճանի (II կատեգորիա)</w:t>
      </w:r>
    </w:p>
    <w:p w14:paraId="7E80500D" w14:textId="77777777" w:rsidR="00947A28" w:rsidRDefault="00947A28">
      <w:pPr>
        <w:pStyle w:val="BodyText"/>
        <w:spacing w:before="9"/>
        <w:rPr>
          <w:sz w:val="18"/>
        </w:rPr>
      </w:pPr>
    </w:p>
    <w:p w14:paraId="1B8BF690" w14:textId="77777777" w:rsidR="00947A28" w:rsidRDefault="00000000">
      <w:pPr>
        <w:ind w:right="172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(ռիսկայնության աստիճանը (կատեգորիան), նախագծման փուլերը և այլն)</w:t>
      </w:r>
    </w:p>
    <w:p w14:paraId="637EC542" w14:textId="77777777" w:rsidR="00947A28" w:rsidRDefault="00000000">
      <w:pPr>
        <w:pStyle w:val="BodyText"/>
        <w:tabs>
          <w:tab w:val="left" w:pos="9086"/>
        </w:tabs>
        <w:spacing w:before="71"/>
        <w:ind w:left="123"/>
      </w:pPr>
      <w:r>
        <w:rPr>
          <w:w w:val="110"/>
        </w:rPr>
        <w:t>Գտնվելու</w:t>
      </w:r>
      <w:r>
        <w:rPr>
          <w:spacing w:val="15"/>
          <w:w w:val="110"/>
        </w:rPr>
        <w:t xml:space="preserve"> </w:t>
      </w:r>
      <w:r>
        <w:rPr>
          <w:w w:val="110"/>
        </w:rPr>
        <w:t>վայրը</w:t>
      </w:r>
      <w:r>
        <w:t xml:space="preserve"> </w:t>
      </w:r>
      <w:r>
        <w:rPr>
          <w:spacing w:val="15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16251BE" w14:textId="77777777" w:rsidR="00947A28" w:rsidRDefault="00947A28">
      <w:p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03E6948F" w14:textId="77777777" w:rsidR="00947A28" w:rsidRDefault="00000000">
      <w:pPr>
        <w:spacing w:before="85"/>
        <w:ind w:right="201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lastRenderedPageBreak/>
        <w:t>(մարզի, համայնքի, փողոցի անվանումները, շենքի համարը, հողամասի ծածկագիրը)</w:t>
      </w:r>
    </w:p>
    <w:p w14:paraId="3FDDDDB5" w14:textId="77777777" w:rsidR="00947A28" w:rsidRDefault="00000000">
      <w:pPr>
        <w:pStyle w:val="BodyText"/>
        <w:tabs>
          <w:tab w:val="left" w:pos="8955"/>
        </w:tabs>
        <w:spacing w:before="69"/>
        <w:ind w:left="123"/>
      </w:pPr>
      <w:r>
        <w:rPr>
          <w:w w:val="105"/>
        </w:rPr>
        <w:t>Կառուցապատող</w:t>
      </w:r>
      <w:r>
        <w:rPr>
          <w:spacing w:val="15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14:paraId="3D8F4597" w14:textId="77777777" w:rsidR="00947A28" w:rsidRDefault="00000000">
      <w:pPr>
        <w:spacing w:before="78"/>
        <w:ind w:right="202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(կազմակերպության անվանումը, գտնվելու վայրը, ֆիզիկական անձի անունը, ազգանունը,</w:t>
      </w:r>
    </w:p>
    <w:p w14:paraId="3C6D8DB8" w14:textId="77777777" w:rsidR="00947A28" w:rsidRDefault="00000000">
      <w:pPr>
        <w:pStyle w:val="BodyText"/>
        <w:spacing w:before="4"/>
        <w:rPr>
          <w:sz w:val="22"/>
        </w:rPr>
      </w:pPr>
      <w:r>
        <w:pict w14:anchorId="513DDACD">
          <v:group id="_x0000_s2096" style="position:absolute;margin-left:79.2pt;margin-top:14.85pt;width:361.5pt;height:.45pt;z-index:251655680;mso-wrap-distance-left:0;mso-wrap-distance-right:0;mso-position-horizontal-relative:page" coordorigin="1584,297" coordsize="7230,9">
            <v:line id="_x0000_s2111" style="position:absolute" from="1584,301" to="1996,301" strokeweight=".14617mm"/>
            <v:line id="_x0000_s2110" style="position:absolute" from="1998,301" to="2411,301" strokeweight=".14617mm"/>
            <v:line id="_x0000_s2109" style="position:absolute" from="2413,301" to="2825,301" strokeweight=".14617mm"/>
            <v:line id="_x0000_s2108" style="position:absolute" from="2827,301" to="3237,301" strokeweight=".14617mm"/>
            <v:line id="_x0000_s2107" style="position:absolute" from="3239,301" to="3651,301" strokeweight=".14617mm"/>
            <v:line id="_x0000_s2106" style="position:absolute" from="3654,301" to="4062,301" strokeweight=".14617mm"/>
            <v:line id="_x0000_s2105" style="position:absolute" from="4064,301" to="4476,301" strokeweight=".14617mm"/>
            <v:line id="_x0000_s2104" style="position:absolute" from="4478,301" to="4888,301" strokeweight=".14617mm"/>
            <v:line id="_x0000_s2103" style="position:absolute" from="4890,301" to="6539,301" strokeweight=".14617mm"/>
            <v:line id="_x0000_s2102" style="position:absolute" from="6541,301" to="6956,301" strokeweight=".14617mm"/>
            <v:line id="_x0000_s2101" style="position:absolute" from="6958,301" to="7368,301" strokeweight=".14617mm"/>
            <v:line id="_x0000_s2100" style="position:absolute" from="7370,301" to="7780,301" strokeweight=".14617mm"/>
            <v:line id="_x0000_s2099" style="position:absolute" from="7782,301" to="8194,301" strokeweight=".14617mm"/>
            <v:line id="_x0000_s2098" style="position:absolute" from="8197,301" to="8501,301" strokeweight=".14617mm"/>
            <v:line id="_x0000_s2097" style="position:absolute" from="8503,301" to="8814,301" strokeweight=".14617mm"/>
            <w10:wrap type="topAndBottom" anchorx="page"/>
          </v:group>
        </w:pict>
      </w:r>
    </w:p>
    <w:p w14:paraId="51E299D8" w14:textId="77777777" w:rsidR="00947A28" w:rsidRDefault="00000000">
      <w:pPr>
        <w:spacing w:before="44"/>
        <w:ind w:left="2917"/>
        <w:rPr>
          <w:sz w:val="14"/>
          <w:szCs w:val="14"/>
        </w:rPr>
      </w:pPr>
      <w:r>
        <w:rPr>
          <w:w w:val="110"/>
          <w:sz w:val="14"/>
          <w:szCs w:val="14"/>
        </w:rPr>
        <w:t>բնակության վայրը, հեռախոսահամարը, էլեկտրոնային հասցեն)</w:t>
      </w:r>
    </w:p>
    <w:p w14:paraId="7D34D0AD" w14:textId="77777777" w:rsidR="00947A28" w:rsidRDefault="00947A28">
      <w:pPr>
        <w:pStyle w:val="BodyText"/>
        <w:rPr>
          <w:sz w:val="16"/>
        </w:rPr>
      </w:pPr>
    </w:p>
    <w:p w14:paraId="6E367B8D" w14:textId="77777777" w:rsidR="00947A28" w:rsidRDefault="00947A28">
      <w:pPr>
        <w:pStyle w:val="BodyText"/>
        <w:spacing w:before="5"/>
        <w:rPr>
          <w:sz w:val="15"/>
        </w:rPr>
      </w:pPr>
    </w:p>
    <w:p w14:paraId="3B2EB00E" w14:textId="77777777" w:rsidR="00947A28" w:rsidRDefault="00000000">
      <w:pPr>
        <w:pStyle w:val="BodyText"/>
        <w:tabs>
          <w:tab w:val="left" w:pos="8646"/>
        </w:tabs>
        <w:ind w:left="123"/>
      </w:pPr>
      <w:r>
        <w:rPr>
          <w:w w:val="110"/>
        </w:rPr>
        <w:t>Առաջադրանքի տրամադրման հիմքը</w:t>
      </w:r>
      <w:r>
        <w:rPr>
          <w:spacing w:val="20"/>
          <w:w w:val="110"/>
        </w:rPr>
        <w:t xml:space="preserve"> </w:t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14:paraId="0924EF38" w14:textId="77777777" w:rsidR="00947A28" w:rsidRDefault="00000000">
      <w:pPr>
        <w:spacing w:before="140"/>
        <w:ind w:left="4360"/>
        <w:rPr>
          <w:sz w:val="14"/>
          <w:szCs w:val="14"/>
        </w:rPr>
      </w:pPr>
      <w:r>
        <w:rPr>
          <w:w w:val="105"/>
          <w:sz w:val="14"/>
          <w:szCs w:val="14"/>
        </w:rPr>
        <w:t>(կառուցապատման նպատակով ՀՀ օրենսդրությամբ սահմանված)</w:t>
      </w:r>
    </w:p>
    <w:p w14:paraId="68F9DA8F" w14:textId="77777777" w:rsidR="00947A28" w:rsidRDefault="00000000">
      <w:pPr>
        <w:pStyle w:val="BodyText"/>
        <w:spacing w:before="17" w:line="640" w:lineRule="atLeast"/>
        <w:ind w:left="123" w:right="6022"/>
      </w:pPr>
      <w:r>
        <w:rPr>
          <w:w w:val="110"/>
        </w:rPr>
        <w:t>Առաջադրանքի գործողության ժամկետը ՀՀ կառավարության որոշմամբ</w:t>
      </w:r>
    </w:p>
    <w:p w14:paraId="54428806" w14:textId="77777777" w:rsidR="00947A28" w:rsidRDefault="00000000">
      <w:pPr>
        <w:pStyle w:val="BodyText"/>
        <w:tabs>
          <w:tab w:val="left" w:pos="4690"/>
        </w:tabs>
        <w:spacing w:before="94"/>
        <w:ind w:left="123"/>
      </w:pPr>
      <w:r>
        <w:rPr>
          <w:w w:val="105"/>
        </w:rPr>
        <w:t>սահմանված</w:t>
      </w:r>
      <w:r>
        <w:rPr>
          <w:spacing w:val="45"/>
          <w:w w:val="105"/>
        </w:rPr>
        <w:t xml:space="preserve"> </w:t>
      </w:r>
      <w:r>
        <w:rPr>
          <w:w w:val="105"/>
        </w:rPr>
        <w:t>կարգով</w:t>
      </w:r>
      <w:r>
        <w:rPr>
          <w:w w:val="105"/>
        </w:rPr>
        <w:tab/>
        <w:t>1</w:t>
      </w:r>
      <w:r>
        <w:rPr>
          <w:spacing w:val="6"/>
          <w:w w:val="105"/>
        </w:rPr>
        <w:t xml:space="preserve"> </w:t>
      </w:r>
      <w:r>
        <w:rPr>
          <w:w w:val="105"/>
        </w:rPr>
        <w:t>տարի</w:t>
      </w:r>
    </w:p>
    <w:p w14:paraId="1769337C" w14:textId="77777777" w:rsidR="00947A28" w:rsidRDefault="00000000">
      <w:pPr>
        <w:pStyle w:val="BodyText"/>
        <w:spacing w:before="8"/>
        <w:rPr>
          <w:sz w:val="23"/>
        </w:rPr>
      </w:pPr>
      <w:r>
        <w:pict w14:anchorId="4CFFCFC6">
          <v:group id="_x0000_s2080" style="position:absolute;margin-left:79.2pt;margin-top:15.65pt;width:361.5pt;height:.45pt;z-index:251656704;mso-wrap-distance-left:0;mso-wrap-distance-right:0;mso-position-horizontal-relative:page" coordorigin="1584,313" coordsize="7230,9">
            <v:line id="_x0000_s2095" style="position:absolute" from="1584,317" to="1996,317" strokeweight=".14617mm"/>
            <v:line id="_x0000_s2094" style="position:absolute" from="1998,317" to="2411,317" strokeweight=".14617mm"/>
            <v:line id="_x0000_s2093" style="position:absolute" from="2413,317" to="2825,317" strokeweight=".14617mm"/>
            <v:line id="_x0000_s2092" style="position:absolute" from="2827,317" to="3237,317" strokeweight=".14617mm"/>
            <v:line id="_x0000_s2091" style="position:absolute" from="3239,317" to="3651,317" strokeweight=".14617mm"/>
            <v:line id="_x0000_s2090" style="position:absolute" from="3654,317" to="4062,317" strokeweight=".14617mm"/>
            <v:line id="_x0000_s2089" style="position:absolute" from="4064,317" to="4476,317" strokeweight=".14617mm"/>
            <v:line id="_x0000_s2088" style="position:absolute" from="4478,317" to="4888,317" strokeweight=".14617mm"/>
            <v:line id="_x0000_s2087" style="position:absolute" from="4890,317" to="6539,317" strokeweight=".14617mm"/>
            <v:line id="_x0000_s2086" style="position:absolute" from="6541,317" to="6956,317" strokeweight=".14617mm"/>
            <v:line id="_x0000_s2085" style="position:absolute" from="6958,317" to="7368,317" strokeweight=".14617mm"/>
            <v:line id="_x0000_s2084" style="position:absolute" from="7370,317" to="7780,317" strokeweight=".14617mm"/>
            <v:line id="_x0000_s2083" style="position:absolute" from="7782,317" to="8194,317" strokeweight=".14617mm"/>
            <v:line id="_x0000_s2082" style="position:absolute" from="8197,317" to="8501,317" strokeweight=".14617mm"/>
            <v:line id="_x0000_s2081" style="position:absolute" from="8503,317" to="8814,317" strokeweight=".14617mm"/>
            <w10:wrap type="topAndBottom" anchorx="page"/>
          </v:group>
        </w:pict>
      </w:r>
    </w:p>
    <w:p w14:paraId="39E8E5B4" w14:textId="77777777" w:rsidR="00947A28" w:rsidRDefault="00000000">
      <w:pPr>
        <w:spacing w:before="94"/>
        <w:ind w:left="4309"/>
        <w:rPr>
          <w:sz w:val="14"/>
          <w:szCs w:val="14"/>
        </w:rPr>
      </w:pPr>
      <w:r>
        <w:rPr>
          <w:sz w:val="14"/>
          <w:szCs w:val="14"/>
        </w:rPr>
        <w:t>(N 1 հավելվածի 32-րդ կետին համապատասխան)</w:t>
      </w:r>
    </w:p>
    <w:p w14:paraId="36C0F312" w14:textId="77777777" w:rsidR="00947A28" w:rsidRDefault="00947A28">
      <w:pPr>
        <w:pStyle w:val="BodyText"/>
        <w:rPr>
          <w:sz w:val="16"/>
        </w:rPr>
      </w:pPr>
    </w:p>
    <w:p w14:paraId="2339DAB9" w14:textId="77777777" w:rsidR="00947A28" w:rsidRDefault="00947A28">
      <w:pPr>
        <w:pStyle w:val="BodyText"/>
        <w:rPr>
          <w:sz w:val="15"/>
        </w:rPr>
      </w:pPr>
    </w:p>
    <w:p w14:paraId="7D88B53C" w14:textId="77777777" w:rsidR="00947A28" w:rsidRDefault="00000000">
      <w:pPr>
        <w:pStyle w:val="BodyText"/>
        <w:spacing w:before="1"/>
        <w:ind w:left="2713"/>
      </w:pPr>
      <w:r>
        <w:rPr>
          <w:w w:val="115"/>
        </w:rPr>
        <w:t>ՆԱԽԱԳԾՎՈՂ ՀՈՂԱՄԱՍԻ ԲՆՈՒԹԱԳԻՐԸ</w:t>
      </w:r>
    </w:p>
    <w:p w14:paraId="009DAA53" w14:textId="77777777" w:rsidR="00947A28" w:rsidRDefault="00947A28">
      <w:pPr>
        <w:pStyle w:val="BodyText"/>
        <w:rPr>
          <w:sz w:val="22"/>
        </w:rPr>
      </w:pPr>
    </w:p>
    <w:p w14:paraId="3B9BD871" w14:textId="77777777" w:rsidR="00947A28" w:rsidRDefault="00000000">
      <w:pPr>
        <w:pStyle w:val="BodyText"/>
        <w:tabs>
          <w:tab w:val="left" w:pos="1885"/>
          <w:tab w:val="left" w:pos="8129"/>
        </w:tabs>
        <w:spacing w:before="133"/>
        <w:ind w:left="284"/>
      </w:pPr>
      <w:r>
        <w:rPr>
          <w:w w:val="105"/>
        </w:rPr>
        <w:t>1.</w:t>
      </w:r>
      <w:r>
        <w:rPr>
          <w:spacing w:val="36"/>
          <w:w w:val="105"/>
        </w:rPr>
        <w:t xml:space="preserve"> </w:t>
      </w:r>
      <w:r>
        <w:rPr>
          <w:w w:val="105"/>
        </w:rPr>
        <w:t>Հողամասի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4CB39EC" w14:textId="77777777" w:rsidR="00947A28" w:rsidRDefault="00000000">
      <w:pPr>
        <w:pStyle w:val="BodyText"/>
        <w:spacing w:before="92"/>
        <w:ind w:left="284"/>
      </w:pPr>
      <w:r>
        <w:rPr>
          <w:w w:val="115"/>
        </w:rPr>
        <w:t>չափերը</w:t>
      </w:r>
    </w:p>
    <w:p w14:paraId="6379F3FD" w14:textId="77777777" w:rsidR="00947A28" w:rsidRDefault="00000000">
      <w:pPr>
        <w:spacing w:before="90"/>
        <w:ind w:left="1761" w:right="719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(հողամասի մակերեսը (հա)</w:t>
      </w:r>
    </w:p>
    <w:p w14:paraId="58922845" w14:textId="77777777" w:rsidR="00947A28" w:rsidRDefault="00947A28">
      <w:pPr>
        <w:pStyle w:val="BodyText"/>
        <w:rPr>
          <w:sz w:val="16"/>
        </w:rPr>
      </w:pPr>
    </w:p>
    <w:p w14:paraId="7A1FC677" w14:textId="77777777" w:rsidR="00947A28" w:rsidRDefault="00947A28">
      <w:pPr>
        <w:pStyle w:val="BodyText"/>
        <w:spacing w:before="1"/>
        <w:rPr>
          <w:sz w:val="18"/>
        </w:rPr>
      </w:pPr>
    </w:p>
    <w:p w14:paraId="300DB68C" w14:textId="77777777" w:rsidR="00947A28" w:rsidRDefault="00000000">
      <w:pPr>
        <w:pStyle w:val="BodyText"/>
        <w:spacing w:before="1"/>
        <w:ind w:left="3330"/>
      </w:pPr>
      <w:r>
        <w:rPr>
          <w:w w:val="115"/>
        </w:rPr>
        <w:t>ՆԱԽԱԳԾԱՅԻՆ ՊԱՀԱՆՋՆԵՐԸ</w:t>
      </w:r>
    </w:p>
    <w:p w14:paraId="1920E151" w14:textId="77777777" w:rsidR="00947A28" w:rsidRDefault="00947A28">
      <w:pPr>
        <w:pStyle w:val="BodyText"/>
        <w:spacing w:before="2"/>
        <w:rPr>
          <w:sz w:val="19"/>
        </w:rPr>
      </w:pPr>
    </w:p>
    <w:p w14:paraId="1D70ACB5" w14:textId="77777777" w:rsidR="00947A28" w:rsidRDefault="00947A28">
      <w:pPr>
        <w:rPr>
          <w:sz w:val="19"/>
        </w:rPr>
        <w:sectPr w:rsidR="00947A28">
          <w:pgSz w:w="12240" w:h="15840"/>
          <w:pgMar w:top="1360" w:right="520" w:bottom="280" w:left="1460" w:header="689" w:footer="0" w:gutter="0"/>
          <w:cols w:space="720"/>
        </w:sectPr>
      </w:pPr>
    </w:p>
    <w:p w14:paraId="069E4BC9" w14:textId="77777777" w:rsidR="00947A28" w:rsidRDefault="00000000">
      <w:pPr>
        <w:pStyle w:val="BodyText"/>
        <w:spacing w:before="108" w:line="333" w:lineRule="auto"/>
        <w:ind w:left="284" w:right="-8"/>
      </w:pPr>
      <w:r>
        <w:rPr>
          <w:w w:val="110"/>
        </w:rPr>
        <w:t>2.Ճարտարապետահատակագծային պահանջներ</w:t>
      </w:r>
    </w:p>
    <w:p w14:paraId="01CE220F" w14:textId="77777777" w:rsidR="00947A28" w:rsidRDefault="00000000">
      <w:pPr>
        <w:spacing w:before="95" w:line="324" w:lineRule="auto"/>
        <w:ind w:left="123" w:right="1001"/>
        <w:rPr>
          <w:sz w:val="15"/>
          <w:szCs w:val="15"/>
        </w:rPr>
      </w:pPr>
      <w:r>
        <w:br w:type="column"/>
      </w:r>
      <w:r>
        <w:rPr>
          <w:w w:val="110"/>
          <w:sz w:val="15"/>
          <w:szCs w:val="15"/>
        </w:rPr>
        <w:t>Բնակելի տունը նախագծել հողամասի սահմաններում՝ մինչև 300 քմ ընդհանուր</w:t>
      </w:r>
      <w:r>
        <w:rPr>
          <w:spacing w:val="-23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մակերեսով,</w:t>
      </w:r>
      <w:r>
        <w:rPr>
          <w:spacing w:val="-22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հնարավոր</w:t>
      </w:r>
      <w:r>
        <w:rPr>
          <w:spacing w:val="-23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է</w:t>
      </w:r>
      <w:r>
        <w:rPr>
          <w:spacing w:val="-21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նախատեսել</w:t>
      </w:r>
      <w:r>
        <w:rPr>
          <w:spacing w:val="-22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օժանդակ</w:t>
      </w:r>
      <w:r>
        <w:rPr>
          <w:spacing w:val="-22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նշանակության, 50 քմ ընդհանուր մակերեսը չգերազանցող</w:t>
      </w:r>
      <w:r>
        <w:rPr>
          <w:spacing w:val="-15"/>
          <w:w w:val="110"/>
          <w:sz w:val="15"/>
          <w:szCs w:val="15"/>
        </w:rPr>
        <w:t xml:space="preserve"> </w:t>
      </w:r>
      <w:r>
        <w:rPr>
          <w:w w:val="110"/>
          <w:sz w:val="15"/>
          <w:szCs w:val="15"/>
        </w:rPr>
        <w:t>շինություններ</w:t>
      </w:r>
    </w:p>
    <w:p w14:paraId="5BFD4A3A" w14:textId="77777777" w:rsidR="00947A28" w:rsidRDefault="00947A28">
      <w:pPr>
        <w:pStyle w:val="BodyText"/>
        <w:rPr>
          <w:sz w:val="16"/>
        </w:rPr>
      </w:pPr>
    </w:p>
    <w:p w14:paraId="1F15766E" w14:textId="77777777" w:rsidR="00947A28" w:rsidRDefault="00947A28">
      <w:pPr>
        <w:pStyle w:val="BodyText"/>
        <w:rPr>
          <w:sz w:val="16"/>
        </w:rPr>
      </w:pPr>
    </w:p>
    <w:p w14:paraId="156D1EE6" w14:textId="77777777" w:rsidR="00947A28" w:rsidRDefault="00000000">
      <w:pPr>
        <w:spacing w:before="143" w:line="326" w:lineRule="auto"/>
        <w:ind w:left="123" w:right="1001"/>
        <w:rPr>
          <w:sz w:val="14"/>
          <w:szCs w:val="14"/>
        </w:rPr>
      </w:pPr>
      <w:r>
        <w:rPr>
          <w:w w:val="110"/>
          <w:sz w:val="14"/>
          <w:szCs w:val="14"/>
        </w:rPr>
        <w:t xml:space="preserve">(ելնելով Հայաստանի Հանրապետության օրենսդրության և նորմատիվատեխնիկական փաստաթղթերի պահանջներից, առկա քաղաքաշինական ծրագրային փաստաթղթերի դրույթներից կամ դրանց </w:t>
      </w:r>
      <w:r>
        <w:rPr>
          <w:w w:val="105"/>
          <w:sz w:val="14"/>
          <w:szCs w:val="14"/>
        </w:rPr>
        <w:t xml:space="preserve">բացակայության դեպքում՝ կազմավորված (կազմավորվող) քաղաքաշինական </w:t>
      </w:r>
      <w:r>
        <w:rPr>
          <w:w w:val="110"/>
          <w:sz w:val="14"/>
          <w:szCs w:val="14"/>
        </w:rPr>
        <w:t>միջավայրի պայմաններից՝առաջարկություններ ճակատների ձևավորման, տանիքների, արտաքին դռների, պատուհանների համամասնությունների և գունային լուծումների վերաբերյալ)</w:t>
      </w:r>
    </w:p>
    <w:p w14:paraId="1647153B" w14:textId="77777777" w:rsidR="00947A28" w:rsidRDefault="00947A28">
      <w:pPr>
        <w:spacing w:line="326" w:lineRule="auto"/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753" w:space="40"/>
            <w:col w:w="6467"/>
          </w:cols>
        </w:sectPr>
      </w:pPr>
    </w:p>
    <w:p w14:paraId="40062A56" w14:textId="77777777" w:rsidR="00947A28" w:rsidRDefault="00947A28">
      <w:pPr>
        <w:pStyle w:val="BodyText"/>
        <w:spacing w:before="1"/>
        <w:rPr>
          <w:sz w:val="15"/>
        </w:rPr>
      </w:pPr>
    </w:p>
    <w:p w14:paraId="4792FE08" w14:textId="77777777" w:rsidR="00947A28" w:rsidRDefault="00947A28">
      <w:pPr>
        <w:rPr>
          <w:sz w:val="15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6D285C1C" w14:textId="77777777" w:rsidR="00947A28" w:rsidRDefault="00000000">
      <w:pPr>
        <w:pStyle w:val="BodyText"/>
        <w:spacing w:before="98" w:line="336" w:lineRule="auto"/>
        <w:ind w:left="107" w:right="-14" w:firstLine="33"/>
      </w:pPr>
      <w:r>
        <w:rPr>
          <w:w w:val="110"/>
        </w:rPr>
        <w:t>3.Օբյեկտի հեռավորությունը կարմիր գծից (մետր)</w:t>
      </w:r>
    </w:p>
    <w:p w14:paraId="40628AE5" w14:textId="77777777" w:rsidR="00947A28" w:rsidRDefault="00000000">
      <w:pPr>
        <w:pStyle w:val="BodyText"/>
        <w:spacing w:before="98" w:line="336" w:lineRule="auto"/>
        <w:ind w:left="107" w:right="601"/>
      </w:pPr>
      <w:r>
        <w:br w:type="column"/>
      </w:r>
      <w:r>
        <w:rPr>
          <w:w w:val="110"/>
          <w:u w:val="single"/>
        </w:rPr>
        <w:t>Համաձայն համայնքի գլխավոր հատակագծով սահմանված</w:t>
      </w:r>
      <w:r>
        <w:rPr>
          <w:w w:val="110"/>
        </w:rPr>
        <w:t xml:space="preserve"> </w:t>
      </w:r>
      <w:r>
        <w:rPr>
          <w:w w:val="110"/>
          <w:u w:val="single"/>
        </w:rPr>
        <w:t>պայմանների, քաղաքաշինական նորմերի պահանջների։</w:t>
      </w:r>
    </w:p>
    <w:p w14:paraId="1F773C40" w14:textId="77777777" w:rsidR="00947A28" w:rsidRDefault="00947A28">
      <w:pPr>
        <w:spacing w:line="336" w:lineRule="auto"/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2892" w:space="564"/>
            <w:col w:w="6804"/>
          </w:cols>
        </w:sectPr>
      </w:pPr>
    </w:p>
    <w:p w14:paraId="3C4F1A8C" w14:textId="77777777" w:rsidR="00947A28" w:rsidRDefault="00947A28">
      <w:pPr>
        <w:pStyle w:val="BodyText"/>
        <w:spacing w:before="8"/>
        <w:rPr>
          <w:sz w:val="18"/>
        </w:rPr>
      </w:pPr>
    </w:p>
    <w:p w14:paraId="41BA48A6" w14:textId="77777777" w:rsidR="00947A28" w:rsidRDefault="00947A28">
      <w:pPr>
        <w:rPr>
          <w:sz w:val="18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2281CF57" w14:textId="77777777" w:rsidR="00947A28" w:rsidRDefault="00000000">
      <w:pPr>
        <w:pStyle w:val="BodyText"/>
        <w:spacing w:before="98" w:line="333" w:lineRule="auto"/>
        <w:ind w:left="107"/>
      </w:pPr>
      <w:r>
        <w:rPr>
          <w:w w:val="110"/>
        </w:rPr>
        <w:t>3.1.հեռավորությունը հարևան հողակտորներից (օբյեկտներից) (մետր)</w:t>
      </w:r>
    </w:p>
    <w:p w14:paraId="68FBF792" w14:textId="77777777" w:rsidR="00947A28" w:rsidRDefault="00000000">
      <w:pPr>
        <w:pStyle w:val="BodyText"/>
        <w:spacing w:before="98" w:line="333" w:lineRule="auto"/>
        <w:ind w:left="107" w:right="601"/>
      </w:pPr>
      <w:r>
        <w:br w:type="column"/>
      </w:r>
      <w:r>
        <w:rPr>
          <w:w w:val="110"/>
          <w:u w:val="single"/>
        </w:rPr>
        <w:t>Համաձայն նորմատիվատեխնիկական փաստաթղթերի</w:t>
      </w:r>
      <w:r>
        <w:rPr>
          <w:w w:val="110"/>
        </w:rPr>
        <w:t xml:space="preserve"> </w:t>
      </w:r>
      <w:r>
        <w:rPr>
          <w:w w:val="110"/>
          <w:u w:val="single"/>
        </w:rPr>
        <w:t>պահանջների, ՀՀ քաղաքաշինության կոմիտեի նախագահի</w:t>
      </w:r>
      <w:r>
        <w:rPr>
          <w:w w:val="110"/>
        </w:rPr>
        <w:t xml:space="preserve"> </w:t>
      </w:r>
      <w:r>
        <w:rPr>
          <w:w w:val="110"/>
          <w:u w:val="single"/>
        </w:rPr>
        <w:t>2023 թվականի մայիսի 22-ի N 04-Ն հրամանով հաստատված</w:t>
      </w:r>
      <w:r>
        <w:rPr>
          <w:w w:val="110"/>
        </w:rPr>
        <w:t xml:space="preserve"> </w:t>
      </w:r>
      <w:r>
        <w:rPr>
          <w:w w:val="110"/>
          <w:u w:val="single"/>
        </w:rPr>
        <w:t>հավելվածի։</w:t>
      </w:r>
    </w:p>
    <w:p w14:paraId="25559A5F" w14:textId="77777777" w:rsidR="00947A28" w:rsidRDefault="00947A28">
      <w:pPr>
        <w:spacing w:line="333" w:lineRule="auto"/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210" w:space="246"/>
            <w:col w:w="6804"/>
          </w:cols>
        </w:sectPr>
      </w:pPr>
    </w:p>
    <w:p w14:paraId="600FEB6D" w14:textId="77777777" w:rsidR="00947A28" w:rsidRDefault="00947A28">
      <w:pPr>
        <w:pStyle w:val="BodyText"/>
        <w:spacing w:before="6"/>
        <w:rPr>
          <w:sz w:val="19"/>
        </w:rPr>
      </w:pPr>
    </w:p>
    <w:p w14:paraId="5DC7A849" w14:textId="77777777" w:rsidR="00947A28" w:rsidRDefault="00000000">
      <w:pPr>
        <w:pStyle w:val="ListParagraph"/>
        <w:numPr>
          <w:ilvl w:val="1"/>
          <w:numId w:val="8"/>
        </w:numPr>
        <w:tabs>
          <w:tab w:val="left" w:pos="472"/>
          <w:tab w:val="left" w:pos="3563"/>
        </w:tabs>
        <w:spacing w:before="98"/>
        <w:ind w:firstLine="0"/>
        <w:rPr>
          <w:sz w:val="20"/>
          <w:szCs w:val="20"/>
        </w:rPr>
      </w:pPr>
      <w:r>
        <w:rPr>
          <w:w w:val="110"/>
          <w:sz w:val="20"/>
          <w:szCs w:val="20"/>
        </w:rPr>
        <w:t>թույլատրելի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բարձրությունը</w:t>
      </w:r>
      <w:r>
        <w:rPr>
          <w:w w:val="110"/>
          <w:sz w:val="20"/>
          <w:szCs w:val="20"/>
        </w:rPr>
        <w:tab/>
        <w:t>Մինչև երկու վերգետնյա հարկ (լանջավոր տանիքի</w:t>
      </w:r>
      <w:r>
        <w:rPr>
          <w:spacing w:val="2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դեպքում՝</w:t>
      </w:r>
    </w:p>
    <w:p w14:paraId="4F8FE3BE" w14:textId="77777777" w:rsidR="00947A28" w:rsidRDefault="00947A28">
      <w:pPr>
        <w:rPr>
          <w:sz w:val="20"/>
          <w:szCs w:val="20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5E20C717" w14:textId="77777777" w:rsidR="00947A28" w:rsidRDefault="00000000">
      <w:pPr>
        <w:pStyle w:val="BodyText"/>
        <w:tabs>
          <w:tab w:val="left" w:pos="3563"/>
        </w:tabs>
        <w:spacing w:before="104"/>
        <w:ind w:left="107"/>
      </w:pPr>
      <w:r>
        <w:rPr>
          <w:w w:val="110"/>
        </w:rPr>
        <w:lastRenderedPageBreak/>
        <w:t>(մետր)</w:t>
      </w:r>
      <w:r>
        <w:rPr>
          <w:w w:val="110"/>
        </w:rPr>
        <w:tab/>
        <w:t>մինչև 10 մետր, հարթ տանիքի դեպքում՝ մինչև 8</w:t>
      </w:r>
      <w:r>
        <w:rPr>
          <w:spacing w:val="15"/>
          <w:w w:val="110"/>
        </w:rPr>
        <w:t xml:space="preserve"> </w:t>
      </w:r>
      <w:r>
        <w:rPr>
          <w:w w:val="110"/>
        </w:rPr>
        <w:t>մետր)</w:t>
      </w:r>
    </w:p>
    <w:p w14:paraId="2A8299BE" w14:textId="77777777" w:rsidR="00947A28" w:rsidRDefault="00947A28">
      <w:pPr>
        <w:pStyle w:val="BodyText"/>
        <w:spacing w:before="1"/>
      </w:pPr>
    </w:p>
    <w:p w14:paraId="6F50E670" w14:textId="77777777" w:rsidR="00947A28" w:rsidRDefault="00947A28">
      <w:pPr>
        <w:sectPr w:rsidR="00947A28">
          <w:pgSz w:w="12240" w:h="15840"/>
          <w:pgMar w:top="1360" w:right="520" w:bottom="280" w:left="1460" w:header="689" w:footer="0" w:gutter="0"/>
          <w:cols w:space="720"/>
        </w:sectPr>
      </w:pPr>
    </w:p>
    <w:p w14:paraId="0DA53D6B" w14:textId="77777777" w:rsidR="00947A28" w:rsidRDefault="00000000">
      <w:pPr>
        <w:pStyle w:val="ListParagraph"/>
        <w:numPr>
          <w:ilvl w:val="1"/>
          <w:numId w:val="8"/>
        </w:numPr>
        <w:tabs>
          <w:tab w:val="left" w:pos="470"/>
        </w:tabs>
        <w:spacing w:before="98" w:line="336" w:lineRule="auto"/>
        <w:ind w:right="38" w:firstLine="0"/>
        <w:rPr>
          <w:sz w:val="20"/>
          <w:szCs w:val="20"/>
        </w:rPr>
      </w:pPr>
      <w:r>
        <w:rPr>
          <w:w w:val="110"/>
          <w:sz w:val="20"/>
          <w:szCs w:val="20"/>
        </w:rPr>
        <w:t>կառուցապատման</w:t>
      </w:r>
      <w:r>
        <w:rPr>
          <w:spacing w:val="-3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խտության գործակիցը (կառույցի (կառույցների) ընդհանուր մակերեսի հարաբերությունը հողամասի մակերեսին)</w:t>
      </w:r>
    </w:p>
    <w:p w14:paraId="1731E68C" w14:textId="77777777" w:rsidR="00947A28" w:rsidRDefault="00000000">
      <w:pPr>
        <w:pStyle w:val="BodyText"/>
        <w:rPr>
          <w:sz w:val="22"/>
        </w:rPr>
      </w:pPr>
      <w:r>
        <w:br w:type="column"/>
      </w:r>
    </w:p>
    <w:p w14:paraId="706656EF" w14:textId="77777777" w:rsidR="00947A28" w:rsidRDefault="00947A28">
      <w:pPr>
        <w:pStyle w:val="BodyText"/>
        <w:rPr>
          <w:sz w:val="22"/>
        </w:rPr>
      </w:pPr>
    </w:p>
    <w:p w14:paraId="2121F301" w14:textId="77777777" w:rsidR="00947A28" w:rsidRDefault="00947A28">
      <w:pPr>
        <w:pStyle w:val="BodyText"/>
        <w:rPr>
          <w:sz w:val="22"/>
        </w:rPr>
      </w:pPr>
    </w:p>
    <w:p w14:paraId="2E7441A9" w14:textId="77777777" w:rsidR="00947A28" w:rsidRDefault="00947A28">
      <w:pPr>
        <w:pStyle w:val="BodyText"/>
        <w:rPr>
          <w:sz w:val="26"/>
        </w:rPr>
      </w:pPr>
    </w:p>
    <w:p w14:paraId="3D07B122" w14:textId="77777777" w:rsidR="00947A28" w:rsidRDefault="00000000">
      <w:pPr>
        <w:pStyle w:val="BodyText"/>
        <w:spacing w:line="338" w:lineRule="auto"/>
        <w:ind w:left="107" w:right="601"/>
      </w:pPr>
      <w:r>
        <w:rPr>
          <w:w w:val="110"/>
          <w:u w:val="single"/>
        </w:rPr>
        <w:t>Համաձայն նորմատիվատեխնիկական փաստաթղթերի</w:t>
      </w:r>
      <w:r>
        <w:rPr>
          <w:w w:val="110"/>
        </w:rPr>
        <w:t xml:space="preserve"> </w:t>
      </w:r>
      <w:r>
        <w:rPr>
          <w:w w:val="110"/>
          <w:u w:val="single"/>
        </w:rPr>
        <w:t>պահանջների:</w:t>
      </w:r>
    </w:p>
    <w:p w14:paraId="6B233CCA" w14:textId="77777777" w:rsidR="00947A28" w:rsidRDefault="00947A28">
      <w:pPr>
        <w:spacing w:line="338" w:lineRule="auto"/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357" w:space="99"/>
            <w:col w:w="6804"/>
          </w:cols>
        </w:sectPr>
      </w:pPr>
    </w:p>
    <w:p w14:paraId="41E0109C" w14:textId="77777777" w:rsidR="00947A28" w:rsidRDefault="00947A28">
      <w:pPr>
        <w:pStyle w:val="BodyText"/>
        <w:spacing w:before="6"/>
        <w:rPr>
          <w:sz w:val="11"/>
        </w:rPr>
      </w:pPr>
    </w:p>
    <w:p w14:paraId="4BEA1AFF" w14:textId="77777777" w:rsidR="00947A28" w:rsidRDefault="00000000">
      <w:pPr>
        <w:pStyle w:val="ListParagraph"/>
        <w:numPr>
          <w:ilvl w:val="1"/>
          <w:numId w:val="8"/>
        </w:numPr>
        <w:tabs>
          <w:tab w:val="left" w:pos="480"/>
        </w:tabs>
        <w:spacing w:before="98" w:line="333" w:lineRule="auto"/>
        <w:ind w:right="7026" w:firstLine="0"/>
        <w:rPr>
          <w:sz w:val="20"/>
          <w:szCs w:val="20"/>
        </w:rPr>
      </w:pPr>
      <w:r>
        <w:rPr>
          <w:w w:val="110"/>
          <w:sz w:val="20"/>
          <w:szCs w:val="20"/>
        </w:rPr>
        <w:t>կառուցապատման տոկոսը (կառուցապատվող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(անջրանցիկ) տարածքի հարաբերությունը հողամասի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մակերեսին՝</w:t>
      </w:r>
    </w:p>
    <w:p w14:paraId="6F1A78CF" w14:textId="77777777" w:rsidR="00947A28" w:rsidRDefault="00000000">
      <w:pPr>
        <w:pStyle w:val="BodyText"/>
        <w:tabs>
          <w:tab w:val="left" w:pos="3563"/>
          <w:tab w:val="left" w:pos="8672"/>
        </w:tabs>
        <w:spacing w:before="6"/>
        <w:ind w:left="107"/>
      </w:pPr>
      <w:r>
        <w:t>տոկոսներով</w:t>
      </w:r>
      <w:r>
        <w:rPr>
          <w:spacing w:val="32"/>
        </w:rPr>
        <w:t xml:space="preserve"> </w:t>
      </w:r>
      <w:r>
        <w:t>(%)</w:t>
      </w:r>
      <w:r>
        <w:tab/>
      </w:r>
      <w:r>
        <w:rPr>
          <w:u w:val="single"/>
        </w:rPr>
        <w:t>Մինչև 40 %</w:t>
      </w:r>
      <w:r>
        <w:rPr>
          <w:u w:val="single"/>
        </w:rPr>
        <w:tab/>
      </w:r>
    </w:p>
    <w:p w14:paraId="659984AC" w14:textId="77777777" w:rsidR="00947A28" w:rsidRDefault="00947A28">
      <w:pPr>
        <w:pStyle w:val="BodyText"/>
        <w:rPr>
          <w:sz w:val="27"/>
        </w:rPr>
      </w:pPr>
    </w:p>
    <w:p w14:paraId="4D83B4D7" w14:textId="77777777" w:rsidR="00947A28" w:rsidRDefault="00000000">
      <w:pPr>
        <w:pStyle w:val="ListParagraph"/>
        <w:numPr>
          <w:ilvl w:val="1"/>
          <w:numId w:val="8"/>
        </w:numPr>
        <w:tabs>
          <w:tab w:val="left" w:pos="474"/>
        </w:tabs>
        <w:spacing w:before="98" w:line="333" w:lineRule="auto"/>
        <w:ind w:right="7241" w:firstLine="0"/>
        <w:rPr>
          <w:sz w:val="20"/>
          <w:szCs w:val="20"/>
        </w:rPr>
      </w:pPr>
      <w:r>
        <w:rPr>
          <w:w w:val="110"/>
          <w:sz w:val="20"/>
          <w:szCs w:val="20"/>
        </w:rPr>
        <w:t>կանաչապատման տոկոսը (կանաչապատ տարածքի հարաբերությունը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հողամասի</w:t>
      </w:r>
    </w:p>
    <w:p w14:paraId="50BD8DB2" w14:textId="77777777" w:rsidR="00947A28" w:rsidRDefault="00000000">
      <w:pPr>
        <w:pStyle w:val="BodyText"/>
        <w:tabs>
          <w:tab w:val="left" w:pos="3563"/>
          <w:tab w:val="left" w:pos="8531"/>
        </w:tabs>
        <w:spacing w:before="1"/>
        <w:ind w:left="107"/>
      </w:pPr>
      <w:r>
        <w:rPr>
          <w:w w:val="105"/>
        </w:rPr>
        <w:t>մակերեսին՝</w:t>
      </w:r>
      <w:r>
        <w:rPr>
          <w:spacing w:val="27"/>
          <w:w w:val="105"/>
        </w:rPr>
        <w:t xml:space="preserve"> </w:t>
      </w:r>
      <w:r>
        <w:rPr>
          <w:w w:val="105"/>
        </w:rPr>
        <w:t>տոկոսներով</w:t>
      </w:r>
      <w:r>
        <w:rPr>
          <w:spacing w:val="23"/>
          <w:w w:val="105"/>
        </w:rPr>
        <w:t xml:space="preserve"> </w:t>
      </w:r>
      <w:r>
        <w:rPr>
          <w:w w:val="105"/>
        </w:rPr>
        <w:t>(%)</w:t>
      </w:r>
      <w:r>
        <w:rPr>
          <w:w w:val="105"/>
        </w:rPr>
        <w:tab/>
      </w:r>
      <w:r>
        <w:rPr>
          <w:w w:val="105"/>
          <w:u w:val="single"/>
        </w:rPr>
        <w:t>60 % և</w:t>
      </w:r>
      <w:r>
        <w:rPr>
          <w:spacing w:val="28"/>
          <w:w w:val="105"/>
          <w:u w:val="single"/>
        </w:rPr>
        <w:t xml:space="preserve"> </w:t>
      </w:r>
      <w:r>
        <w:rPr>
          <w:w w:val="105"/>
          <w:u w:val="single"/>
        </w:rPr>
        <w:t>ավելի</w:t>
      </w:r>
      <w:r>
        <w:rPr>
          <w:u w:val="single"/>
        </w:rPr>
        <w:tab/>
      </w:r>
    </w:p>
    <w:p w14:paraId="12F1CD98" w14:textId="77777777" w:rsidR="00947A28" w:rsidRDefault="00947A28">
      <w:pPr>
        <w:pStyle w:val="BodyText"/>
        <w:rPr>
          <w:sz w:val="27"/>
        </w:rPr>
      </w:pPr>
    </w:p>
    <w:p w14:paraId="6168F138" w14:textId="77777777" w:rsidR="00947A28" w:rsidRDefault="00000000">
      <w:pPr>
        <w:pStyle w:val="ListParagraph"/>
        <w:numPr>
          <w:ilvl w:val="1"/>
          <w:numId w:val="8"/>
        </w:numPr>
        <w:tabs>
          <w:tab w:val="left" w:pos="481"/>
          <w:tab w:val="left" w:pos="3563"/>
          <w:tab w:val="left" w:pos="8315"/>
        </w:tabs>
        <w:spacing w:before="98"/>
        <w:ind w:left="480" w:hanging="373"/>
        <w:rPr>
          <w:sz w:val="20"/>
          <w:szCs w:val="20"/>
        </w:rPr>
      </w:pPr>
      <w:r>
        <w:rPr>
          <w:w w:val="110"/>
          <w:sz w:val="20"/>
          <w:szCs w:val="20"/>
        </w:rPr>
        <w:t>այլ</w:t>
      </w:r>
      <w:r>
        <w:rPr>
          <w:spacing w:val="2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պահանջներ</w:t>
      </w:r>
      <w:r>
        <w:rPr>
          <w:w w:val="110"/>
          <w:sz w:val="20"/>
          <w:szCs w:val="20"/>
        </w:rPr>
        <w:tab/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_</w:t>
      </w:r>
    </w:p>
    <w:p w14:paraId="11FAE99B" w14:textId="77777777" w:rsidR="00947A28" w:rsidRDefault="00947A28">
      <w:pPr>
        <w:pStyle w:val="BodyText"/>
        <w:rPr>
          <w:sz w:val="22"/>
        </w:rPr>
      </w:pPr>
    </w:p>
    <w:p w14:paraId="61E0A73D" w14:textId="77777777" w:rsidR="00947A28" w:rsidRDefault="00947A28">
      <w:pPr>
        <w:pStyle w:val="BodyText"/>
        <w:spacing w:before="2"/>
        <w:rPr>
          <w:sz w:val="30"/>
        </w:rPr>
      </w:pPr>
    </w:p>
    <w:p w14:paraId="027CB764" w14:textId="77777777" w:rsidR="00947A28" w:rsidRDefault="00000000">
      <w:pPr>
        <w:pStyle w:val="ListParagraph"/>
        <w:numPr>
          <w:ilvl w:val="0"/>
          <w:numId w:val="7"/>
        </w:numPr>
        <w:tabs>
          <w:tab w:val="left" w:pos="325"/>
        </w:tabs>
        <w:spacing w:line="336" w:lineRule="auto"/>
        <w:ind w:right="7062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Ստորգետնյա, կիսանկուղի և առաջին հարկերի</w:t>
      </w:r>
      <w:r>
        <w:rPr>
          <w:spacing w:val="-2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տարածքների</w:t>
      </w:r>
    </w:p>
    <w:p w14:paraId="05941DD8" w14:textId="77777777" w:rsidR="00947A28" w:rsidRDefault="00000000">
      <w:pPr>
        <w:pStyle w:val="BodyText"/>
        <w:tabs>
          <w:tab w:val="left" w:pos="3563"/>
        </w:tabs>
        <w:spacing w:line="227" w:lineRule="exact"/>
        <w:ind w:left="107"/>
      </w:pPr>
      <w:r>
        <w:rPr>
          <w:w w:val="115"/>
        </w:rPr>
        <w:t>օգտագործման</w:t>
      </w:r>
      <w:r>
        <w:rPr>
          <w:spacing w:val="-38"/>
          <w:w w:val="115"/>
        </w:rPr>
        <w:t xml:space="preserve"> </w:t>
      </w:r>
      <w:r>
        <w:rPr>
          <w:w w:val="115"/>
        </w:rPr>
        <w:t>պայմանները</w:t>
      </w:r>
      <w:r>
        <w:rPr>
          <w:w w:val="115"/>
        </w:rPr>
        <w:tab/>
        <w:t>Հնարավոր է նախատեսել ստորգետնյա</w:t>
      </w:r>
      <w:r>
        <w:rPr>
          <w:spacing w:val="-12"/>
          <w:w w:val="115"/>
        </w:rPr>
        <w:t xml:space="preserve"> </w:t>
      </w:r>
      <w:r>
        <w:rPr>
          <w:w w:val="115"/>
        </w:rPr>
        <w:t>հարկ։</w:t>
      </w:r>
    </w:p>
    <w:p w14:paraId="1E49A8E3" w14:textId="77777777" w:rsidR="00947A28" w:rsidRDefault="00947A28">
      <w:pPr>
        <w:pStyle w:val="BodyText"/>
        <w:spacing w:before="1"/>
      </w:pPr>
    </w:p>
    <w:p w14:paraId="0AE0C687" w14:textId="77777777" w:rsidR="00947A28" w:rsidRDefault="00947A28">
      <w:p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6C2CEADD" w14:textId="77777777" w:rsidR="00947A28" w:rsidRDefault="00000000">
      <w:pPr>
        <w:pStyle w:val="ListParagraph"/>
        <w:numPr>
          <w:ilvl w:val="0"/>
          <w:numId w:val="7"/>
        </w:numPr>
        <w:tabs>
          <w:tab w:val="left" w:pos="323"/>
        </w:tabs>
        <w:spacing w:before="98" w:line="336" w:lineRule="auto"/>
        <w:ind w:right="38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Ինժեներական ցանցեր և սարքավորումներ</w:t>
      </w:r>
    </w:p>
    <w:p w14:paraId="123B233A" w14:textId="77777777" w:rsidR="00947A28" w:rsidRDefault="00000000">
      <w:pPr>
        <w:pStyle w:val="BodyText"/>
        <w:spacing w:before="98" w:line="336" w:lineRule="auto"/>
        <w:ind w:left="107" w:right="601"/>
      </w:pPr>
      <w:r>
        <w:br w:type="column"/>
      </w:r>
      <w:r>
        <w:rPr>
          <w:w w:val="110"/>
        </w:rPr>
        <w:t>Պահանջներ՝ գոյություն ունեցող և նախագծվող ենթակառուցվածքների ու ցանցերի նկատմամբ</w:t>
      </w:r>
    </w:p>
    <w:p w14:paraId="01C31867" w14:textId="77777777" w:rsidR="00947A28" w:rsidRDefault="00947A28">
      <w:pPr>
        <w:spacing w:line="336" w:lineRule="auto"/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2771" w:space="685"/>
            <w:col w:w="6804"/>
          </w:cols>
        </w:sectPr>
      </w:pPr>
    </w:p>
    <w:p w14:paraId="348BE0F7" w14:textId="77777777" w:rsidR="00947A28" w:rsidRDefault="00947A28">
      <w:pPr>
        <w:pStyle w:val="BodyText"/>
        <w:spacing w:before="10"/>
        <w:rPr>
          <w:sz w:val="11"/>
        </w:rPr>
      </w:pPr>
    </w:p>
    <w:p w14:paraId="75422A63" w14:textId="77777777" w:rsidR="00947A28" w:rsidRDefault="00947A28">
      <w:pPr>
        <w:rPr>
          <w:sz w:val="11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066113D3" w14:textId="77777777" w:rsidR="00947A28" w:rsidRDefault="00000000">
      <w:pPr>
        <w:pStyle w:val="BodyText"/>
        <w:spacing w:before="98" w:line="336" w:lineRule="auto"/>
        <w:ind w:left="107"/>
      </w:pPr>
      <w:r>
        <w:rPr>
          <w:w w:val="105"/>
        </w:rPr>
        <w:t xml:space="preserve">5.1.ջրամատակարարում, կոյուղի, </w:t>
      </w:r>
      <w:r>
        <w:rPr>
          <w:w w:val="110"/>
        </w:rPr>
        <w:t>տաք ջրի մատակարարում</w:t>
      </w:r>
    </w:p>
    <w:p w14:paraId="554242DE" w14:textId="77777777" w:rsidR="00947A28" w:rsidRDefault="00000000">
      <w:pPr>
        <w:pStyle w:val="BodyText"/>
        <w:tabs>
          <w:tab w:val="left" w:pos="5281"/>
        </w:tabs>
        <w:spacing w:before="98"/>
        <w:ind w:left="107"/>
      </w:pPr>
      <w:r>
        <w:br w:type="column"/>
      </w:r>
      <w:r>
        <w:rPr>
          <w:w w:val="110"/>
        </w:rPr>
        <w:t>Կցվում</w:t>
      </w:r>
      <w:r>
        <w:rPr>
          <w:spacing w:val="-22"/>
          <w:w w:val="110"/>
        </w:rPr>
        <w:t xml:space="preserve"> </w:t>
      </w:r>
      <w:r>
        <w:rPr>
          <w:w w:val="110"/>
        </w:rPr>
        <w:t>է</w:t>
      </w:r>
      <w:r>
        <w:rPr>
          <w:spacing w:val="10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A0C27D8" w14:textId="77777777" w:rsidR="00947A28" w:rsidRDefault="00000000">
      <w:pPr>
        <w:spacing w:before="90"/>
        <w:ind w:left="107"/>
        <w:rPr>
          <w:sz w:val="14"/>
          <w:szCs w:val="14"/>
        </w:rPr>
      </w:pPr>
      <w:r>
        <w:rPr>
          <w:w w:val="110"/>
          <w:sz w:val="14"/>
          <w:szCs w:val="14"/>
        </w:rPr>
        <w:t>(համաձայն մատակարարող կազմակերպության տեխնիկական պայմանների)</w:t>
      </w:r>
    </w:p>
    <w:p w14:paraId="6F618A91" w14:textId="77777777" w:rsidR="00947A28" w:rsidRDefault="00947A28">
      <w:pPr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311" w:space="145"/>
            <w:col w:w="6804"/>
          </w:cols>
        </w:sectPr>
      </w:pPr>
    </w:p>
    <w:p w14:paraId="0C0DDB9C" w14:textId="77777777" w:rsidR="00947A28" w:rsidRDefault="00947A28">
      <w:pPr>
        <w:pStyle w:val="BodyText"/>
        <w:rPr>
          <w:sz w:val="14"/>
        </w:rPr>
      </w:pPr>
    </w:p>
    <w:p w14:paraId="0AAE97C3" w14:textId="77777777" w:rsidR="00947A28" w:rsidRDefault="00000000">
      <w:pPr>
        <w:pStyle w:val="BodyText"/>
        <w:tabs>
          <w:tab w:val="left" w:pos="3563"/>
          <w:tab w:val="left" w:pos="8737"/>
        </w:tabs>
        <w:spacing w:before="98"/>
        <w:ind w:left="107"/>
      </w:pPr>
      <w:r>
        <w:rPr>
          <w:w w:val="110"/>
        </w:rPr>
        <w:t>5.2.</w:t>
      </w:r>
      <w:r>
        <w:rPr>
          <w:spacing w:val="-4"/>
          <w:w w:val="110"/>
        </w:rPr>
        <w:t xml:space="preserve"> </w:t>
      </w:r>
      <w:r>
        <w:rPr>
          <w:w w:val="110"/>
        </w:rPr>
        <w:t>էլեկտրամատակարարում</w:t>
      </w:r>
      <w:r>
        <w:rPr>
          <w:w w:val="110"/>
        </w:rPr>
        <w:tab/>
        <w:t>Կցվում</w:t>
      </w:r>
      <w:r>
        <w:rPr>
          <w:spacing w:val="-22"/>
          <w:w w:val="110"/>
        </w:rPr>
        <w:t xml:space="preserve"> </w:t>
      </w:r>
      <w:r>
        <w:rPr>
          <w:w w:val="110"/>
        </w:rPr>
        <w:t>է</w:t>
      </w:r>
      <w:r>
        <w:rPr>
          <w:spacing w:val="10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700CE22" w14:textId="77777777" w:rsidR="00947A28" w:rsidRDefault="00000000">
      <w:pPr>
        <w:spacing w:before="90"/>
        <w:ind w:left="3563"/>
        <w:rPr>
          <w:sz w:val="14"/>
          <w:szCs w:val="14"/>
        </w:rPr>
      </w:pPr>
      <w:r>
        <w:rPr>
          <w:w w:val="110"/>
          <w:sz w:val="14"/>
          <w:szCs w:val="14"/>
        </w:rPr>
        <w:t>(համաձայն մատակարարող կազմակերպության տեխնիկական պայմանների)</w:t>
      </w:r>
    </w:p>
    <w:p w14:paraId="24F0D455" w14:textId="77777777" w:rsidR="00947A28" w:rsidRDefault="00947A28">
      <w:pPr>
        <w:pStyle w:val="BodyText"/>
        <w:rPr>
          <w:sz w:val="16"/>
        </w:rPr>
      </w:pPr>
    </w:p>
    <w:p w14:paraId="460E7C86" w14:textId="77777777" w:rsidR="00947A28" w:rsidRDefault="00000000">
      <w:pPr>
        <w:pStyle w:val="ListParagraph"/>
        <w:numPr>
          <w:ilvl w:val="1"/>
          <w:numId w:val="6"/>
        </w:numPr>
        <w:tabs>
          <w:tab w:val="left" w:pos="370"/>
          <w:tab w:val="left" w:pos="3563"/>
          <w:tab w:val="left" w:pos="8737"/>
        </w:tabs>
        <w:spacing w:before="124"/>
        <w:ind w:firstLine="0"/>
        <w:rPr>
          <w:sz w:val="20"/>
          <w:szCs w:val="20"/>
        </w:rPr>
      </w:pPr>
      <w:r>
        <w:rPr>
          <w:w w:val="110"/>
          <w:sz w:val="20"/>
          <w:szCs w:val="20"/>
        </w:rPr>
        <w:t>.գազամատակարարում</w:t>
      </w:r>
      <w:r>
        <w:rPr>
          <w:w w:val="110"/>
          <w:sz w:val="20"/>
          <w:szCs w:val="20"/>
        </w:rPr>
        <w:tab/>
        <w:t>Կցվում</w:t>
      </w:r>
      <w:r>
        <w:rPr>
          <w:spacing w:val="-2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10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4CBEAA3" w14:textId="77777777" w:rsidR="00947A28" w:rsidRDefault="00000000">
      <w:pPr>
        <w:spacing w:before="90"/>
        <w:ind w:left="3563"/>
        <w:rPr>
          <w:sz w:val="14"/>
          <w:szCs w:val="14"/>
        </w:rPr>
      </w:pPr>
      <w:r>
        <w:rPr>
          <w:w w:val="110"/>
          <w:sz w:val="14"/>
          <w:szCs w:val="14"/>
        </w:rPr>
        <w:t>(համաձայն մատակարարող կազմակերպության տեխնիկական պայմանների)</w:t>
      </w:r>
    </w:p>
    <w:p w14:paraId="0DF52D69" w14:textId="77777777" w:rsidR="00947A28" w:rsidRDefault="00947A28">
      <w:pPr>
        <w:pStyle w:val="BodyText"/>
        <w:spacing w:before="4"/>
        <w:rPr>
          <w:sz w:val="18"/>
        </w:rPr>
      </w:pPr>
    </w:p>
    <w:p w14:paraId="11DBBF7B" w14:textId="77777777" w:rsidR="00947A28" w:rsidRDefault="00947A28">
      <w:pPr>
        <w:rPr>
          <w:sz w:val="18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364D9D36" w14:textId="77777777" w:rsidR="00947A28" w:rsidRDefault="00000000">
      <w:pPr>
        <w:pStyle w:val="ListParagraph"/>
        <w:numPr>
          <w:ilvl w:val="1"/>
          <w:numId w:val="6"/>
        </w:numPr>
        <w:tabs>
          <w:tab w:val="left" w:pos="379"/>
        </w:tabs>
        <w:spacing w:before="98" w:line="333" w:lineRule="auto"/>
        <w:ind w:right="38" w:firstLine="0"/>
        <w:rPr>
          <w:sz w:val="20"/>
          <w:szCs w:val="20"/>
        </w:rPr>
      </w:pPr>
      <w:r>
        <w:rPr>
          <w:w w:val="110"/>
          <w:sz w:val="20"/>
          <w:szCs w:val="20"/>
        </w:rPr>
        <w:t>.էլեկտրոնային հաղորդակցության</w:t>
      </w:r>
      <w:r>
        <w:rPr>
          <w:spacing w:val="-2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մալուխատար կոյուղու (ներառյալ դիտահորը) տեղադիրքը</w:t>
      </w:r>
    </w:p>
    <w:p w14:paraId="5A94FE0D" w14:textId="77777777" w:rsidR="00947A28" w:rsidRDefault="00000000">
      <w:pPr>
        <w:pStyle w:val="BodyText"/>
        <w:tabs>
          <w:tab w:val="left" w:pos="5281"/>
        </w:tabs>
        <w:spacing w:before="98"/>
        <w:ind w:left="107"/>
      </w:pPr>
      <w:r>
        <w:br w:type="column"/>
      </w:r>
      <w:r>
        <w:rPr>
          <w:w w:val="110"/>
        </w:rPr>
        <w:t>Կցվում</w:t>
      </w:r>
      <w:r>
        <w:rPr>
          <w:spacing w:val="-22"/>
          <w:w w:val="110"/>
        </w:rPr>
        <w:t xml:space="preserve"> </w:t>
      </w:r>
      <w:r>
        <w:rPr>
          <w:w w:val="110"/>
        </w:rPr>
        <w:t>է</w:t>
      </w:r>
      <w:r>
        <w:rPr>
          <w:spacing w:val="10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0E325F8" w14:textId="77777777" w:rsidR="00947A28" w:rsidRDefault="00000000">
      <w:pPr>
        <w:spacing w:before="90" w:line="326" w:lineRule="auto"/>
        <w:ind w:left="107" w:right="1524"/>
        <w:rPr>
          <w:sz w:val="14"/>
          <w:szCs w:val="14"/>
        </w:rPr>
      </w:pPr>
      <w:r>
        <w:rPr>
          <w:sz w:val="14"/>
          <w:szCs w:val="14"/>
        </w:rPr>
        <w:t>(համաձայն N 1 հավելվածի 57-րդ կետի 2-րդ ենթակետով սահմանված ելակետային տվյալների)</w:t>
      </w:r>
    </w:p>
    <w:p w14:paraId="45346E7D" w14:textId="77777777" w:rsidR="00947A28" w:rsidRDefault="00947A28">
      <w:pPr>
        <w:spacing w:line="326" w:lineRule="auto"/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359" w:space="97"/>
            <w:col w:w="6804"/>
          </w:cols>
        </w:sectPr>
      </w:pPr>
    </w:p>
    <w:p w14:paraId="077F919F" w14:textId="77777777" w:rsidR="00947A28" w:rsidRDefault="00947A28">
      <w:pPr>
        <w:pStyle w:val="BodyText"/>
        <w:spacing w:before="7"/>
        <w:rPr>
          <w:sz w:val="12"/>
        </w:rPr>
      </w:pPr>
    </w:p>
    <w:p w14:paraId="44023CEE" w14:textId="77777777" w:rsidR="00947A28" w:rsidRDefault="00000000">
      <w:pPr>
        <w:pStyle w:val="ListParagraph"/>
        <w:numPr>
          <w:ilvl w:val="1"/>
          <w:numId w:val="5"/>
        </w:numPr>
        <w:tabs>
          <w:tab w:val="left" w:pos="482"/>
        </w:tabs>
        <w:spacing w:before="98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թույլ</w:t>
      </w:r>
      <w:r>
        <w:rPr>
          <w:color w:val="333333"/>
          <w:spacing w:val="2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հոսանքներ</w:t>
      </w:r>
    </w:p>
    <w:p w14:paraId="24E84AD5" w14:textId="77777777" w:rsidR="00947A28" w:rsidRDefault="00947A28">
      <w:pPr>
        <w:rPr>
          <w:sz w:val="20"/>
          <w:szCs w:val="20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7E8B9515" w14:textId="77777777" w:rsidR="00947A28" w:rsidRDefault="00947A28">
      <w:pPr>
        <w:pStyle w:val="BodyText"/>
        <w:rPr>
          <w:sz w:val="22"/>
        </w:rPr>
      </w:pPr>
    </w:p>
    <w:p w14:paraId="4BE34050" w14:textId="77777777" w:rsidR="00947A28" w:rsidRDefault="00000000">
      <w:pPr>
        <w:pStyle w:val="ListParagraph"/>
        <w:numPr>
          <w:ilvl w:val="1"/>
          <w:numId w:val="5"/>
        </w:numPr>
        <w:tabs>
          <w:tab w:val="left" w:pos="488"/>
          <w:tab w:val="left" w:pos="3563"/>
        </w:tabs>
        <w:spacing w:before="98"/>
        <w:ind w:left="487" w:hanging="380"/>
        <w:rPr>
          <w:sz w:val="20"/>
          <w:szCs w:val="20"/>
        </w:rPr>
      </w:pPr>
      <w:r>
        <w:rPr>
          <w:w w:val="110"/>
          <w:sz w:val="20"/>
          <w:szCs w:val="20"/>
        </w:rPr>
        <w:t>աղբահանություն</w:t>
      </w:r>
      <w:r>
        <w:rPr>
          <w:w w:val="110"/>
          <w:sz w:val="20"/>
          <w:szCs w:val="20"/>
        </w:rPr>
        <w:tab/>
        <w:t>Կազմակերպված</w:t>
      </w:r>
    </w:p>
    <w:p w14:paraId="6827164D" w14:textId="77777777" w:rsidR="00947A28" w:rsidRDefault="00947A28">
      <w:pPr>
        <w:pStyle w:val="BodyText"/>
        <w:spacing w:before="9"/>
        <w:rPr>
          <w:sz w:val="26"/>
        </w:rPr>
      </w:pPr>
    </w:p>
    <w:p w14:paraId="3E8F6EA0" w14:textId="77777777" w:rsidR="00947A28" w:rsidRDefault="00947A28">
      <w:pPr>
        <w:rPr>
          <w:sz w:val="26"/>
        </w:rPr>
        <w:sectPr w:rsidR="00947A28">
          <w:pgSz w:w="12240" w:h="15840"/>
          <w:pgMar w:top="1360" w:right="520" w:bottom="280" w:left="1460" w:header="689" w:footer="0" w:gutter="0"/>
          <w:cols w:space="720"/>
        </w:sectPr>
      </w:pPr>
    </w:p>
    <w:p w14:paraId="1F93C41F" w14:textId="77777777" w:rsidR="00947A28" w:rsidRDefault="00000000">
      <w:pPr>
        <w:pStyle w:val="ListParagraph"/>
        <w:numPr>
          <w:ilvl w:val="0"/>
          <w:numId w:val="7"/>
        </w:numPr>
        <w:tabs>
          <w:tab w:val="left" w:pos="329"/>
        </w:tabs>
        <w:spacing w:before="98" w:line="336" w:lineRule="auto"/>
        <w:ind w:right="38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Տարածքի ինժեներական նախապատրաստում</w:t>
      </w:r>
    </w:p>
    <w:p w14:paraId="02D7A47E" w14:textId="77777777" w:rsidR="00947A28" w:rsidRDefault="00000000">
      <w:pPr>
        <w:pStyle w:val="BodyText"/>
        <w:rPr>
          <w:sz w:val="22"/>
        </w:rPr>
      </w:pPr>
      <w:r>
        <w:br w:type="column"/>
      </w:r>
    </w:p>
    <w:p w14:paraId="25CE3756" w14:textId="77777777" w:rsidR="00947A28" w:rsidRDefault="00000000">
      <w:pPr>
        <w:pStyle w:val="BodyText"/>
        <w:tabs>
          <w:tab w:val="left" w:pos="4859"/>
        </w:tabs>
        <w:spacing w:before="167"/>
        <w:ind w:left="107"/>
      </w:pPr>
      <w:r>
        <w:rPr>
          <w:w w:val="103"/>
          <w:u w:val="double"/>
        </w:rPr>
        <w:t xml:space="preserve"> </w:t>
      </w:r>
      <w:r>
        <w:rPr>
          <w:u w:val="double"/>
        </w:rPr>
        <w:tab/>
      </w:r>
      <w:r>
        <w:rPr>
          <w:w w:val="105"/>
          <w:u w:val="double"/>
        </w:rPr>
        <w:t>_</w:t>
      </w:r>
    </w:p>
    <w:p w14:paraId="732DB59C" w14:textId="77777777" w:rsidR="00947A28" w:rsidRDefault="00000000">
      <w:pPr>
        <w:spacing w:before="90" w:line="326" w:lineRule="auto"/>
        <w:ind w:left="107" w:right="1673"/>
        <w:rPr>
          <w:sz w:val="14"/>
          <w:szCs w:val="14"/>
        </w:rPr>
      </w:pPr>
      <w:r>
        <w:rPr>
          <w:w w:val="110"/>
          <w:sz w:val="14"/>
          <w:szCs w:val="14"/>
        </w:rPr>
        <w:t>(ռելիեֆի</w:t>
      </w:r>
      <w:r>
        <w:rPr>
          <w:spacing w:val="-25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>կազմակերպման,</w:t>
      </w:r>
      <w:r>
        <w:rPr>
          <w:spacing w:val="-26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>ջրահեռացման,</w:t>
      </w:r>
      <w:r>
        <w:rPr>
          <w:spacing w:val="-26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>ինժեներական</w:t>
      </w:r>
      <w:r>
        <w:rPr>
          <w:spacing w:val="-25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>պաշտպանության միջոցառումները)</w:t>
      </w:r>
    </w:p>
    <w:p w14:paraId="3B9D0A92" w14:textId="77777777" w:rsidR="00947A28" w:rsidRDefault="00947A28">
      <w:pPr>
        <w:spacing w:line="326" w:lineRule="auto"/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2743" w:space="713"/>
            <w:col w:w="6804"/>
          </w:cols>
        </w:sectPr>
      </w:pPr>
    </w:p>
    <w:p w14:paraId="12AB6845" w14:textId="77777777" w:rsidR="00947A28" w:rsidRDefault="00947A28">
      <w:pPr>
        <w:pStyle w:val="BodyText"/>
        <w:spacing w:before="3"/>
      </w:pPr>
    </w:p>
    <w:p w14:paraId="54CBE1C0" w14:textId="77777777" w:rsidR="00947A28" w:rsidRDefault="00947A28">
      <w:p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2CA075EB" w14:textId="77777777" w:rsidR="00947A28" w:rsidRDefault="00000000">
      <w:pPr>
        <w:pStyle w:val="ListParagraph"/>
        <w:numPr>
          <w:ilvl w:val="0"/>
          <w:numId w:val="7"/>
        </w:numPr>
        <w:tabs>
          <w:tab w:val="left" w:pos="318"/>
        </w:tabs>
        <w:spacing w:before="98"/>
        <w:ind w:left="317" w:hanging="21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Բարեկարգում</w:t>
      </w:r>
    </w:p>
    <w:p w14:paraId="22D872D1" w14:textId="77777777" w:rsidR="00947A28" w:rsidRDefault="00000000">
      <w:pPr>
        <w:tabs>
          <w:tab w:val="left" w:pos="4859"/>
        </w:tabs>
        <w:spacing w:before="98"/>
        <w:ind w:left="107"/>
        <w:rPr>
          <w:sz w:val="20"/>
        </w:rPr>
      </w:pPr>
      <w:r>
        <w:br w:type="column"/>
      </w:r>
      <w:r>
        <w:rPr>
          <w:w w:val="103"/>
          <w:sz w:val="20"/>
          <w:u w:val="double"/>
        </w:rPr>
        <w:t xml:space="preserve"> </w:t>
      </w:r>
      <w:r>
        <w:rPr>
          <w:sz w:val="20"/>
          <w:u w:val="double"/>
        </w:rPr>
        <w:tab/>
      </w:r>
      <w:r>
        <w:rPr>
          <w:w w:val="105"/>
          <w:sz w:val="20"/>
          <w:u w:val="double"/>
        </w:rPr>
        <w:t>_</w:t>
      </w:r>
    </w:p>
    <w:p w14:paraId="64B9897A" w14:textId="77777777" w:rsidR="00947A28" w:rsidRDefault="00000000">
      <w:pPr>
        <w:spacing w:before="90" w:line="326" w:lineRule="auto"/>
        <w:ind w:left="107" w:right="1524"/>
        <w:rPr>
          <w:sz w:val="14"/>
          <w:szCs w:val="14"/>
        </w:rPr>
      </w:pPr>
      <w:r>
        <w:rPr>
          <w:w w:val="110"/>
          <w:sz w:val="14"/>
          <w:szCs w:val="14"/>
        </w:rPr>
        <w:t>(լանդշաֆտային պլանավորման վերաբերյալ պահանջները, կանաչապատում, ճարտարապետական փոքր ձևեր, ցանկապատում, գովազդ և այլն)</w:t>
      </w:r>
    </w:p>
    <w:p w14:paraId="3CDBE716" w14:textId="77777777" w:rsidR="00947A28" w:rsidRDefault="00947A28">
      <w:pPr>
        <w:spacing w:line="326" w:lineRule="auto"/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1727" w:space="1729"/>
            <w:col w:w="6804"/>
          </w:cols>
        </w:sectPr>
      </w:pPr>
    </w:p>
    <w:p w14:paraId="5B3D01B2" w14:textId="77777777" w:rsidR="00947A28" w:rsidRDefault="00947A28">
      <w:pPr>
        <w:pStyle w:val="BodyText"/>
        <w:spacing w:before="2"/>
      </w:pPr>
    </w:p>
    <w:p w14:paraId="4E76E72D" w14:textId="77777777" w:rsidR="00947A28" w:rsidRDefault="00000000">
      <w:pPr>
        <w:pStyle w:val="ListParagraph"/>
        <w:numPr>
          <w:ilvl w:val="0"/>
          <w:numId w:val="7"/>
        </w:numPr>
        <w:tabs>
          <w:tab w:val="left" w:pos="330"/>
          <w:tab w:val="left" w:pos="3563"/>
          <w:tab w:val="left" w:pos="4186"/>
        </w:tabs>
        <w:spacing w:before="98"/>
        <w:ind w:left="329" w:hanging="222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Շինարարական</w:t>
      </w:r>
      <w:r>
        <w:rPr>
          <w:spacing w:val="-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նյութեր</w:t>
      </w:r>
      <w:r>
        <w:rPr>
          <w:w w:val="110"/>
          <w:sz w:val="20"/>
          <w:szCs w:val="20"/>
        </w:rPr>
        <w:tab/>
      </w:r>
      <w:r>
        <w:rPr>
          <w:w w:val="110"/>
          <w:sz w:val="20"/>
          <w:szCs w:val="20"/>
          <w:u w:val="single" w:color="323232"/>
        </w:rPr>
        <w:t xml:space="preserve"> </w:t>
      </w:r>
      <w:r>
        <w:rPr>
          <w:w w:val="110"/>
          <w:sz w:val="20"/>
          <w:szCs w:val="20"/>
          <w:u w:val="single" w:color="323232"/>
        </w:rPr>
        <w:tab/>
      </w:r>
      <w:r>
        <w:rPr>
          <w:color w:val="333333"/>
          <w:w w:val="110"/>
          <w:sz w:val="20"/>
          <w:szCs w:val="20"/>
        </w:rPr>
        <w:t>_ ըստ համայնքի գոտևորման</w:t>
      </w:r>
      <w:r>
        <w:rPr>
          <w:color w:val="333333"/>
          <w:spacing w:val="10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նախագծի</w:t>
      </w:r>
    </w:p>
    <w:p w14:paraId="428F7733" w14:textId="77777777" w:rsidR="00947A28" w:rsidRDefault="00000000">
      <w:pPr>
        <w:pStyle w:val="BodyText"/>
        <w:spacing w:before="89"/>
        <w:ind w:right="1637"/>
        <w:jc w:val="center"/>
      </w:pPr>
      <w:r>
        <w:rPr>
          <w:color w:val="333333"/>
          <w:w w:val="115"/>
        </w:rPr>
        <w:t>չափորոշիչների</w:t>
      </w:r>
    </w:p>
    <w:p w14:paraId="14DCAECE" w14:textId="77777777" w:rsidR="00947A28" w:rsidRDefault="00000000">
      <w:pPr>
        <w:pStyle w:val="BodyText"/>
        <w:spacing w:before="1"/>
        <w:rPr>
          <w:sz w:val="22"/>
        </w:rPr>
      </w:pPr>
      <w:r>
        <w:pict w14:anchorId="0CD2CEF3">
          <v:group id="_x0000_s2068" style="position:absolute;margin-left:251.15pt;margin-top:14.65pt;width:232.6pt;height:1.55pt;z-index:251657728;mso-wrap-distance-left:0;mso-wrap-distance-right:0;mso-position-horizontal-relative:page" coordorigin="5023,293" coordsize="4652,31">
            <v:line id="_x0000_s2079" style="position:absolute" from="5023,319" to="5230,319" strokeweight=".14617mm"/>
            <v:line id="_x0000_s2078" style="position:absolute" from="5232,319" to="5645,319" strokeweight=".14617mm"/>
            <v:line id="_x0000_s2077" style="position:absolute" from="5647,319" to="6057,319" strokeweight=".14617mm"/>
            <v:line id="_x0000_s2076" style="position:absolute" from="6059,319" to="6471,319" strokeweight=".14617mm"/>
            <v:line id="_x0000_s2075" style="position:absolute" from="6473,319" to="7708,319" strokeweight=".14617mm"/>
            <v:line id="_x0000_s2074" style="position:absolute" from="7710,319" to="8124,319" strokeweight=".14617mm"/>
            <v:line id="_x0000_s2073" style="position:absolute" from="8126,319" to="8537,319" strokeweight=".14617mm"/>
            <v:line id="_x0000_s2072" style="position:absolute" from="8539,319" to="8949,319" strokeweight=".14617mm"/>
            <v:line id="_x0000_s2071" style="position:absolute" from="8951,319" to="9363,319" strokeweight=".14617mm"/>
            <v:line id="_x0000_s2070" style="position:absolute" from="9365,319" to="9670,319" strokeweight=".14617mm"/>
            <v:line id="_x0000_s2069" style="position:absolute" from="5023,299" to="9674,299" strokeweight=".6pt"/>
            <w10:wrap type="topAndBottom" anchorx="page"/>
          </v:group>
        </w:pict>
      </w:r>
    </w:p>
    <w:p w14:paraId="712ACF0D" w14:textId="77777777" w:rsidR="00947A28" w:rsidRDefault="00000000">
      <w:pPr>
        <w:spacing w:before="61" w:line="321" w:lineRule="auto"/>
        <w:ind w:left="3621" w:right="719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</w:t>
      </w:r>
      <w:r>
        <w:rPr>
          <w:color w:val="333333"/>
          <w:w w:val="105"/>
          <w:sz w:val="14"/>
          <w:szCs w:val="14"/>
        </w:rPr>
        <w:t xml:space="preserve">շինարարական նյութերի օգտագործման առաջարկությունները տանիքների, ճակատների </w:t>
      </w:r>
      <w:r>
        <w:rPr>
          <w:color w:val="333333"/>
          <w:w w:val="110"/>
          <w:sz w:val="14"/>
          <w:szCs w:val="14"/>
        </w:rPr>
        <w:t>լուծումների, արտաքին դռների, պատուհանների վերաբերյալ</w:t>
      </w:r>
      <w:r>
        <w:rPr>
          <w:w w:val="110"/>
          <w:sz w:val="14"/>
          <w:szCs w:val="14"/>
        </w:rPr>
        <w:t>)</w:t>
      </w:r>
    </w:p>
    <w:p w14:paraId="12562B19" w14:textId="77777777" w:rsidR="00947A28" w:rsidRDefault="00947A28">
      <w:pPr>
        <w:pStyle w:val="BodyText"/>
        <w:rPr>
          <w:sz w:val="16"/>
        </w:rPr>
      </w:pPr>
    </w:p>
    <w:p w14:paraId="0EC01DD9" w14:textId="77777777" w:rsidR="00947A28" w:rsidRDefault="00947A28">
      <w:pPr>
        <w:pStyle w:val="BodyText"/>
        <w:spacing w:before="2"/>
        <w:rPr>
          <w:sz w:val="13"/>
        </w:rPr>
      </w:pPr>
    </w:p>
    <w:p w14:paraId="7B45D769" w14:textId="77777777" w:rsidR="00947A28" w:rsidRDefault="00000000">
      <w:pPr>
        <w:pStyle w:val="ListParagraph"/>
        <w:numPr>
          <w:ilvl w:val="0"/>
          <w:numId w:val="7"/>
        </w:numPr>
        <w:tabs>
          <w:tab w:val="left" w:pos="329"/>
          <w:tab w:val="left" w:pos="3563"/>
          <w:tab w:val="left" w:pos="8257"/>
        </w:tabs>
        <w:ind w:left="328" w:hanging="221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Պաշտպանական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կառույցներ</w:t>
      </w:r>
      <w:r>
        <w:rPr>
          <w:sz w:val="20"/>
          <w:szCs w:val="20"/>
        </w:rPr>
        <w:tab/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165BF38" w14:textId="77777777" w:rsidR="00947A28" w:rsidRDefault="00000000">
      <w:pPr>
        <w:spacing w:before="90" w:line="326" w:lineRule="auto"/>
        <w:ind w:left="3621" w:right="719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</w:t>
      </w:r>
      <w:r>
        <w:rPr>
          <w:color w:val="333333"/>
          <w:w w:val="110"/>
          <w:sz w:val="14"/>
          <w:szCs w:val="14"/>
        </w:rPr>
        <w:t>ըստ</w:t>
      </w:r>
      <w:r>
        <w:rPr>
          <w:color w:val="333333"/>
          <w:spacing w:val="-24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սահմանամերձ</w:t>
      </w:r>
      <w:r>
        <w:rPr>
          <w:color w:val="333333"/>
          <w:spacing w:val="-24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բնակավայրերի</w:t>
      </w:r>
      <w:r>
        <w:rPr>
          <w:color w:val="333333"/>
          <w:spacing w:val="-24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պահանջների</w:t>
      </w:r>
      <w:r>
        <w:rPr>
          <w:color w:val="333333"/>
          <w:spacing w:val="-24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և</w:t>
      </w:r>
      <w:r>
        <w:rPr>
          <w:color w:val="333333"/>
          <w:spacing w:val="-25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կառուցապատողի</w:t>
      </w:r>
      <w:r>
        <w:rPr>
          <w:color w:val="333333"/>
          <w:spacing w:val="-24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համաձայնության՝ արտակարգ իրավիճակներում մարդկանց և օբյեկտների պաշտպանության միջոցառումները</w:t>
      </w:r>
      <w:r>
        <w:rPr>
          <w:w w:val="110"/>
          <w:sz w:val="14"/>
          <w:szCs w:val="14"/>
        </w:rPr>
        <w:t>)</w:t>
      </w:r>
    </w:p>
    <w:p w14:paraId="7765ACB8" w14:textId="77777777" w:rsidR="00947A28" w:rsidRDefault="00947A28">
      <w:pPr>
        <w:pStyle w:val="BodyText"/>
        <w:spacing w:before="8"/>
        <w:rPr>
          <w:sz w:val="21"/>
        </w:rPr>
      </w:pPr>
    </w:p>
    <w:p w14:paraId="12A005D5" w14:textId="77777777" w:rsidR="00947A28" w:rsidRDefault="00000000">
      <w:pPr>
        <w:pStyle w:val="ListParagraph"/>
        <w:numPr>
          <w:ilvl w:val="0"/>
          <w:numId w:val="7"/>
        </w:numPr>
        <w:tabs>
          <w:tab w:val="left" w:pos="405"/>
          <w:tab w:val="left" w:pos="3563"/>
        </w:tabs>
        <w:ind w:left="404" w:hanging="297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Հակահրդեհային</w:t>
      </w:r>
      <w:r>
        <w:rPr>
          <w:spacing w:val="4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պահանջներ</w:t>
      </w:r>
      <w:r>
        <w:rPr>
          <w:w w:val="110"/>
          <w:sz w:val="20"/>
          <w:szCs w:val="20"/>
        </w:rPr>
        <w:tab/>
      </w:r>
      <w:r>
        <w:rPr>
          <w:w w:val="110"/>
          <w:sz w:val="20"/>
          <w:szCs w:val="20"/>
          <w:u w:val="single"/>
        </w:rPr>
        <w:t>Համաձայն նորմատիվատեխնիկական</w:t>
      </w:r>
      <w:r>
        <w:rPr>
          <w:spacing w:val="5"/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>փաստաթղթերի</w:t>
      </w:r>
    </w:p>
    <w:p w14:paraId="200C80F1" w14:textId="77777777" w:rsidR="00947A28" w:rsidRDefault="00000000">
      <w:pPr>
        <w:pStyle w:val="BodyText"/>
        <w:spacing w:before="92"/>
        <w:ind w:right="1766"/>
        <w:jc w:val="center"/>
      </w:pPr>
      <w:r>
        <w:rPr>
          <w:w w:val="110"/>
          <w:u w:val="single"/>
        </w:rPr>
        <w:t>պահանջների:</w:t>
      </w:r>
    </w:p>
    <w:p w14:paraId="1ABB58BF" w14:textId="77777777" w:rsidR="00947A28" w:rsidRDefault="00000000">
      <w:pPr>
        <w:spacing w:before="90"/>
        <w:ind w:left="3624" w:right="719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(հակահրդեհային անվտանգության ապահովման միջոցառումները)</w:t>
      </w:r>
    </w:p>
    <w:p w14:paraId="20485DE6" w14:textId="77777777" w:rsidR="00947A28" w:rsidRDefault="00947A28">
      <w:pPr>
        <w:pStyle w:val="BodyText"/>
        <w:spacing w:before="6"/>
        <w:rPr>
          <w:sz w:val="24"/>
        </w:rPr>
      </w:pPr>
    </w:p>
    <w:p w14:paraId="1346F11C" w14:textId="77777777" w:rsidR="00947A28" w:rsidRDefault="00947A28">
      <w:pPr>
        <w:rPr>
          <w:sz w:val="2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239C8DA0" w14:textId="77777777" w:rsidR="00947A28" w:rsidRDefault="00000000">
      <w:pPr>
        <w:pStyle w:val="ListParagraph"/>
        <w:numPr>
          <w:ilvl w:val="0"/>
          <w:numId w:val="7"/>
        </w:numPr>
        <w:tabs>
          <w:tab w:val="left" w:pos="364"/>
        </w:tabs>
        <w:spacing w:before="98" w:line="333" w:lineRule="auto"/>
        <w:ind w:right="38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Հաշմանդամություն ունեցող անձանց և բնակչության սակավաշարժ խմբերի պաշտպանության</w:t>
      </w:r>
      <w:r>
        <w:rPr>
          <w:spacing w:val="-2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միջոցառումներ</w:t>
      </w:r>
    </w:p>
    <w:p w14:paraId="47F1ED6B" w14:textId="77777777" w:rsidR="00947A28" w:rsidRDefault="00000000">
      <w:pPr>
        <w:pStyle w:val="BodyText"/>
        <w:rPr>
          <w:sz w:val="22"/>
        </w:rPr>
      </w:pPr>
      <w:r>
        <w:br w:type="column"/>
      </w:r>
    </w:p>
    <w:p w14:paraId="272E07DA" w14:textId="77777777" w:rsidR="00947A28" w:rsidRDefault="00947A28">
      <w:pPr>
        <w:pStyle w:val="BodyText"/>
        <w:rPr>
          <w:sz w:val="22"/>
        </w:rPr>
      </w:pPr>
    </w:p>
    <w:p w14:paraId="2BEFF1D7" w14:textId="77777777" w:rsidR="00947A28" w:rsidRDefault="00947A28">
      <w:pPr>
        <w:pStyle w:val="BodyText"/>
        <w:spacing w:before="6"/>
      </w:pPr>
    </w:p>
    <w:p w14:paraId="2F1D8F10" w14:textId="77777777" w:rsidR="00947A28" w:rsidRDefault="00000000">
      <w:pPr>
        <w:pStyle w:val="BodyText"/>
        <w:spacing w:line="333" w:lineRule="auto"/>
        <w:ind w:left="107" w:right="601"/>
      </w:pPr>
      <w:r>
        <w:rPr>
          <w:w w:val="110"/>
          <w:u w:val="single"/>
        </w:rPr>
        <w:t>Համաձայն նորմատիվատեխնիկական փաստաթղթերի</w:t>
      </w:r>
      <w:r>
        <w:rPr>
          <w:w w:val="110"/>
        </w:rPr>
        <w:t xml:space="preserve"> </w:t>
      </w:r>
      <w:r>
        <w:rPr>
          <w:w w:val="110"/>
          <w:u w:val="single"/>
        </w:rPr>
        <w:t>պահանջների:</w:t>
      </w:r>
    </w:p>
    <w:p w14:paraId="1C061701" w14:textId="77777777" w:rsidR="00947A28" w:rsidRDefault="00947A28">
      <w:pPr>
        <w:spacing w:line="333" w:lineRule="auto"/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416" w:space="40"/>
            <w:col w:w="6804"/>
          </w:cols>
        </w:sectPr>
      </w:pPr>
    </w:p>
    <w:p w14:paraId="30AD5210" w14:textId="77777777" w:rsidR="00947A28" w:rsidRDefault="00947A28">
      <w:pPr>
        <w:pStyle w:val="BodyText"/>
        <w:spacing w:before="11"/>
        <w:rPr>
          <w:sz w:val="18"/>
        </w:rPr>
      </w:pPr>
    </w:p>
    <w:p w14:paraId="0431FB58" w14:textId="77777777" w:rsidR="00947A28" w:rsidRDefault="00947A28">
      <w:pPr>
        <w:rPr>
          <w:sz w:val="18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0C84160B" w14:textId="77777777" w:rsidR="00947A28" w:rsidRDefault="00000000">
      <w:pPr>
        <w:pStyle w:val="ListParagraph"/>
        <w:numPr>
          <w:ilvl w:val="0"/>
          <w:numId w:val="7"/>
        </w:numPr>
        <w:tabs>
          <w:tab w:val="left" w:pos="396"/>
        </w:tabs>
        <w:spacing w:before="98" w:line="338" w:lineRule="auto"/>
        <w:ind w:right="38" w:firstLine="0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Շրջակա միջավայրի պահպանում</w:t>
      </w:r>
    </w:p>
    <w:p w14:paraId="424E6AE1" w14:textId="77777777" w:rsidR="00947A28" w:rsidRDefault="00000000">
      <w:pPr>
        <w:pStyle w:val="BodyText"/>
        <w:spacing w:before="98" w:line="338" w:lineRule="auto"/>
        <w:ind w:left="107" w:right="601"/>
      </w:pPr>
      <w:r>
        <w:br w:type="column"/>
      </w:r>
      <w:r>
        <w:rPr>
          <w:w w:val="110"/>
          <w:u w:val="single"/>
        </w:rPr>
        <w:t>Համաձայն նորմատիվատեխնիկական փաստաթղթերի</w:t>
      </w:r>
      <w:r>
        <w:rPr>
          <w:w w:val="110"/>
        </w:rPr>
        <w:t xml:space="preserve"> </w:t>
      </w:r>
      <w:r>
        <w:rPr>
          <w:w w:val="110"/>
          <w:u w:val="single"/>
        </w:rPr>
        <w:t>պահանջների:</w:t>
      </w:r>
    </w:p>
    <w:p w14:paraId="55670D22" w14:textId="77777777" w:rsidR="00947A28" w:rsidRDefault="00000000">
      <w:pPr>
        <w:spacing w:line="156" w:lineRule="exact"/>
        <w:ind w:left="503"/>
        <w:rPr>
          <w:sz w:val="14"/>
          <w:szCs w:val="14"/>
        </w:rPr>
      </w:pPr>
      <w:r>
        <w:rPr>
          <w:w w:val="110"/>
          <w:sz w:val="14"/>
          <w:szCs w:val="14"/>
        </w:rPr>
        <w:t>(շրջակա միջավայրը վտանգավոր ազդեցությունից բացառելու միջոցառումները)</w:t>
      </w:r>
    </w:p>
    <w:p w14:paraId="6D6FB18F" w14:textId="77777777" w:rsidR="00947A28" w:rsidRDefault="00947A28">
      <w:pPr>
        <w:spacing w:line="156" w:lineRule="exact"/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2395" w:space="1061"/>
            <w:col w:w="6804"/>
          </w:cols>
        </w:sectPr>
      </w:pPr>
    </w:p>
    <w:p w14:paraId="70FB9D7A" w14:textId="77777777" w:rsidR="00947A28" w:rsidRDefault="00947A28">
      <w:pPr>
        <w:pStyle w:val="BodyText"/>
      </w:pPr>
    </w:p>
    <w:p w14:paraId="7FD54C20" w14:textId="77777777" w:rsidR="00947A28" w:rsidRDefault="00947A28">
      <w:pPr>
        <w:pStyle w:val="BodyText"/>
        <w:spacing w:before="11"/>
        <w:rPr>
          <w:sz w:val="19"/>
        </w:rPr>
      </w:pPr>
    </w:p>
    <w:p w14:paraId="34D65CBD" w14:textId="77777777" w:rsidR="00947A28" w:rsidRDefault="00000000">
      <w:pPr>
        <w:pStyle w:val="ListParagraph"/>
        <w:numPr>
          <w:ilvl w:val="0"/>
          <w:numId w:val="7"/>
        </w:numPr>
        <w:tabs>
          <w:tab w:val="left" w:pos="393"/>
          <w:tab w:val="left" w:pos="3563"/>
          <w:tab w:val="left" w:pos="8466"/>
        </w:tabs>
        <w:ind w:left="392" w:hanging="285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Շինարարության</w:t>
      </w:r>
      <w:r>
        <w:rPr>
          <w:sz w:val="20"/>
          <w:szCs w:val="20"/>
        </w:rPr>
        <w:tab/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EB094E8" w14:textId="77777777" w:rsidR="00947A28" w:rsidRDefault="00000000">
      <w:pPr>
        <w:pStyle w:val="BodyText"/>
        <w:spacing w:before="89"/>
        <w:ind w:left="107"/>
      </w:pPr>
      <w:r>
        <w:rPr>
          <w:w w:val="110"/>
        </w:rPr>
        <w:t>կազմակերպում</w:t>
      </w:r>
    </w:p>
    <w:p w14:paraId="774D3E60" w14:textId="77777777" w:rsidR="00947A28" w:rsidRDefault="00000000">
      <w:pPr>
        <w:spacing w:before="90" w:line="326" w:lineRule="auto"/>
        <w:ind w:left="3628" w:right="719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(առաջարկություններ շինարարության հետ կապված անբարենպաստ ազդեցության բացառման, քաղաքային տնտեսության և տրանսպորտի անխափան աշխատանքի ապահովման վերաբերյալ)</w:t>
      </w:r>
    </w:p>
    <w:p w14:paraId="695EEE9F" w14:textId="77777777" w:rsidR="00947A28" w:rsidRDefault="00947A28">
      <w:pPr>
        <w:pStyle w:val="BodyText"/>
        <w:rPr>
          <w:sz w:val="16"/>
        </w:rPr>
      </w:pPr>
    </w:p>
    <w:p w14:paraId="79F52C70" w14:textId="77777777" w:rsidR="00947A28" w:rsidRDefault="00947A28">
      <w:pPr>
        <w:pStyle w:val="BodyText"/>
        <w:rPr>
          <w:sz w:val="16"/>
        </w:rPr>
      </w:pPr>
    </w:p>
    <w:p w14:paraId="4DB6CD5B" w14:textId="77777777" w:rsidR="00947A28" w:rsidRDefault="00947A28">
      <w:pPr>
        <w:pStyle w:val="BodyText"/>
        <w:rPr>
          <w:sz w:val="16"/>
        </w:rPr>
      </w:pPr>
    </w:p>
    <w:p w14:paraId="78F101E2" w14:textId="77777777" w:rsidR="00947A28" w:rsidRDefault="00947A28">
      <w:pPr>
        <w:pStyle w:val="BodyText"/>
        <w:spacing w:before="8"/>
        <w:rPr>
          <w:sz w:val="12"/>
        </w:rPr>
      </w:pPr>
    </w:p>
    <w:p w14:paraId="50E23589" w14:textId="77777777" w:rsidR="00947A28" w:rsidRDefault="00000000">
      <w:pPr>
        <w:pStyle w:val="BodyText"/>
        <w:spacing w:before="1"/>
        <w:ind w:right="155"/>
        <w:jc w:val="center"/>
      </w:pPr>
      <w:r>
        <w:rPr>
          <w:w w:val="110"/>
        </w:rPr>
        <w:t>ԼՐԱՑՈՒՑԻՉ ՊԱՅՄԱՆՆԵՐԸ</w:t>
      </w:r>
    </w:p>
    <w:p w14:paraId="112C9B1E" w14:textId="77777777" w:rsidR="00947A28" w:rsidRDefault="00000000">
      <w:pPr>
        <w:pStyle w:val="ListParagraph"/>
        <w:numPr>
          <w:ilvl w:val="0"/>
          <w:numId w:val="7"/>
        </w:numPr>
        <w:tabs>
          <w:tab w:val="left" w:pos="581"/>
          <w:tab w:val="left" w:pos="3203"/>
        </w:tabs>
        <w:spacing w:before="98"/>
        <w:ind w:left="580" w:hanging="296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Նախագծային</w:t>
      </w:r>
      <w:r>
        <w:rPr>
          <w:w w:val="110"/>
          <w:sz w:val="20"/>
          <w:szCs w:val="20"/>
        </w:rPr>
        <w:tab/>
        <w:t>Նախագիծը թողարկող պատասխանատու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կապալառուի</w:t>
      </w:r>
    </w:p>
    <w:p w14:paraId="77479946" w14:textId="77777777" w:rsidR="00947A28" w:rsidRDefault="00947A28">
      <w:pPr>
        <w:rPr>
          <w:sz w:val="20"/>
          <w:szCs w:val="20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10D0084C" w14:textId="77777777" w:rsidR="00947A28" w:rsidRDefault="00000000">
      <w:pPr>
        <w:pStyle w:val="BodyText"/>
        <w:spacing w:before="111" w:line="336" w:lineRule="auto"/>
        <w:ind w:left="284"/>
      </w:pPr>
      <w:r>
        <w:rPr>
          <w:w w:val="110"/>
        </w:rPr>
        <w:lastRenderedPageBreak/>
        <w:t>փաստաթղթերի փորձաքննությանը ներկայացվող պահանջներ</w:t>
      </w:r>
    </w:p>
    <w:p w14:paraId="17DAF473" w14:textId="77777777" w:rsidR="00947A28" w:rsidRDefault="00000000">
      <w:pPr>
        <w:pStyle w:val="BodyText"/>
        <w:spacing w:before="111"/>
        <w:ind w:left="284"/>
      </w:pPr>
      <w:r>
        <w:br w:type="column"/>
      </w:r>
      <w:r>
        <w:rPr>
          <w:w w:val="110"/>
        </w:rPr>
        <w:t>երաշխավորագիր։</w:t>
      </w:r>
    </w:p>
    <w:p w14:paraId="45E09307" w14:textId="77777777" w:rsidR="00947A28" w:rsidRDefault="00947A28">
      <w:pPr>
        <w:pStyle w:val="BodyText"/>
        <w:rPr>
          <w:sz w:val="22"/>
        </w:rPr>
      </w:pPr>
    </w:p>
    <w:p w14:paraId="537556AC" w14:textId="77777777" w:rsidR="00947A28" w:rsidRDefault="00947A28">
      <w:pPr>
        <w:pStyle w:val="BodyText"/>
        <w:rPr>
          <w:sz w:val="22"/>
        </w:rPr>
      </w:pPr>
    </w:p>
    <w:p w14:paraId="578AEA3C" w14:textId="77777777" w:rsidR="00947A28" w:rsidRDefault="00947A28">
      <w:pPr>
        <w:pStyle w:val="BodyText"/>
        <w:spacing w:before="9"/>
        <w:rPr>
          <w:sz w:val="19"/>
        </w:rPr>
      </w:pPr>
    </w:p>
    <w:p w14:paraId="0748F344" w14:textId="77777777" w:rsidR="00947A28" w:rsidRDefault="00000000">
      <w:pPr>
        <w:spacing w:line="326" w:lineRule="auto"/>
        <w:ind w:left="284" w:right="993"/>
        <w:rPr>
          <w:sz w:val="14"/>
          <w:szCs w:val="14"/>
        </w:rPr>
      </w:pPr>
      <w:r>
        <w:rPr>
          <w:w w:val="105"/>
          <w:sz w:val="14"/>
          <w:szCs w:val="14"/>
        </w:rPr>
        <w:t xml:space="preserve">(Հայաստանի Հանրապետության օրենսդրությամբ սահմանված փորձաքննության տեսակը </w:t>
      </w:r>
      <w:r>
        <w:rPr>
          <w:w w:val="110"/>
          <w:sz w:val="14"/>
          <w:szCs w:val="14"/>
        </w:rPr>
        <w:t>կամ նախագծողի երաշխավորագիրը` հղում կատարելով համապատասխան իրավական ակտին)</w:t>
      </w:r>
    </w:p>
    <w:p w14:paraId="14A927A9" w14:textId="77777777" w:rsidR="00947A28" w:rsidRDefault="00947A28">
      <w:pPr>
        <w:spacing w:line="326" w:lineRule="auto"/>
        <w:rPr>
          <w:sz w:val="14"/>
          <w:szCs w:val="14"/>
        </w:rPr>
        <w:sectPr w:rsidR="00947A28">
          <w:pgSz w:w="12240" w:h="15840"/>
          <w:pgMar w:top="1360" w:right="520" w:bottom="280" w:left="1460" w:header="689" w:footer="0" w:gutter="0"/>
          <w:cols w:num="2" w:space="720" w:equalWidth="0">
            <w:col w:w="2873" w:space="46"/>
            <w:col w:w="7341"/>
          </w:cols>
        </w:sectPr>
      </w:pPr>
    </w:p>
    <w:p w14:paraId="38633B76" w14:textId="77777777" w:rsidR="00947A28" w:rsidRDefault="00947A28">
      <w:pPr>
        <w:pStyle w:val="BodyText"/>
      </w:pPr>
    </w:p>
    <w:p w14:paraId="51ECF921" w14:textId="77777777" w:rsidR="00947A28" w:rsidRDefault="00000000">
      <w:pPr>
        <w:pStyle w:val="ListParagraph"/>
        <w:numPr>
          <w:ilvl w:val="0"/>
          <w:numId w:val="7"/>
        </w:numPr>
        <w:tabs>
          <w:tab w:val="left" w:pos="577"/>
          <w:tab w:val="left" w:pos="3884"/>
          <w:tab w:val="left" w:pos="8790"/>
        </w:tabs>
        <w:spacing w:before="99"/>
        <w:ind w:left="576" w:hanging="292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Այլ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պայմաններ</w:t>
      </w:r>
      <w:r>
        <w:rPr>
          <w:sz w:val="20"/>
          <w:szCs w:val="20"/>
        </w:rPr>
        <w:tab/>
      </w:r>
      <w:r>
        <w:rPr>
          <w:w w:val="103"/>
          <w:sz w:val="20"/>
          <w:szCs w:val="20"/>
          <w:u w:val="double"/>
        </w:rPr>
        <w:t xml:space="preserve"> </w:t>
      </w:r>
      <w:r>
        <w:rPr>
          <w:sz w:val="20"/>
          <w:szCs w:val="20"/>
          <w:u w:val="double"/>
        </w:rPr>
        <w:tab/>
      </w:r>
    </w:p>
    <w:p w14:paraId="0B1E49F9" w14:textId="77777777" w:rsidR="00947A28" w:rsidRDefault="00947A28">
      <w:pPr>
        <w:pStyle w:val="BodyText"/>
      </w:pPr>
    </w:p>
    <w:p w14:paraId="240886E9" w14:textId="77777777" w:rsidR="00947A28" w:rsidRDefault="00947A28">
      <w:pPr>
        <w:pStyle w:val="BodyText"/>
        <w:spacing w:before="11"/>
        <w:rPr>
          <w:sz w:val="25"/>
        </w:rPr>
      </w:pPr>
    </w:p>
    <w:p w14:paraId="762C6DFC" w14:textId="77777777" w:rsidR="00947A28" w:rsidRDefault="00000000">
      <w:pPr>
        <w:pStyle w:val="BodyText"/>
        <w:spacing w:before="98" w:line="333" w:lineRule="auto"/>
        <w:ind w:left="474" w:right="6022"/>
      </w:pPr>
      <w:r>
        <w:rPr>
          <w:w w:val="105"/>
        </w:rPr>
        <w:t xml:space="preserve">ՀԱՅԱՍՏԱՆԻ ՀԱՆՐԱՊԵՏՈՒԹՅԱՆ </w:t>
      </w:r>
      <w:r>
        <w:rPr>
          <w:w w:val="110"/>
        </w:rPr>
        <w:t>ՀԱՄԱՅՆՔԻ ՂԵԿԱՎԱՐ</w:t>
      </w:r>
    </w:p>
    <w:p w14:paraId="2184587B" w14:textId="77777777" w:rsidR="00947A28" w:rsidRDefault="00947A28">
      <w:pPr>
        <w:pStyle w:val="BodyText"/>
        <w:spacing w:before="3"/>
        <w:rPr>
          <w:sz w:val="15"/>
        </w:rPr>
      </w:pPr>
    </w:p>
    <w:p w14:paraId="6D432AF1" w14:textId="77777777" w:rsidR="00947A28" w:rsidRDefault="00947A28">
      <w:pPr>
        <w:rPr>
          <w:sz w:val="15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44D34B99" w14:textId="77777777" w:rsidR="00947A28" w:rsidRDefault="00000000">
      <w:pPr>
        <w:spacing w:before="96"/>
        <w:ind w:left="4643"/>
        <w:rPr>
          <w:sz w:val="14"/>
          <w:szCs w:val="14"/>
        </w:rPr>
      </w:pPr>
      <w:r>
        <w:rPr>
          <w:w w:val="105"/>
          <w:sz w:val="14"/>
          <w:szCs w:val="14"/>
        </w:rPr>
        <w:t>(ստորագրությունը, անունը, ազգանունը)</w:t>
      </w:r>
    </w:p>
    <w:p w14:paraId="790803B8" w14:textId="77777777" w:rsidR="00947A28" w:rsidRDefault="00947A28">
      <w:pPr>
        <w:pStyle w:val="BodyText"/>
        <w:rPr>
          <w:sz w:val="16"/>
        </w:rPr>
      </w:pPr>
    </w:p>
    <w:p w14:paraId="4383B390" w14:textId="77777777" w:rsidR="00947A28" w:rsidRDefault="00947A28">
      <w:pPr>
        <w:pStyle w:val="BodyText"/>
        <w:rPr>
          <w:sz w:val="16"/>
        </w:rPr>
      </w:pPr>
    </w:p>
    <w:p w14:paraId="5CA83426" w14:textId="7BA84174" w:rsidR="00947A28" w:rsidRDefault="00947A28">
      <w:pPr>
        <w:pStyle w:val="BodyText"/>
        <w:spacing w:before="10"/>
        <w:rPr>
          <w:sz w:val="32"/>
        </w:rPr>
      </w:pPr>
    </w:p>
    <w:sectPr w:rsidR="00947A28" w:rsidSect="00A57F3F">
      <w:headerReference w:type="default" r:id="rId9"/>
      <w:type w:val="continuous"/>
      <w:pgSz w:w="12240" w:h="15840"/>
      <w:pgMar w:top="1440" w:right="520" w:bottom="280" w:left="1460" w:header="720" w:footer="720" w:gutter="0"/>
      <w:cols w:num="2" w:space="720" w:equalWidth="0">
        <w:col w:w="7804" w:space="40"/>
        <w:col w:w="24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7E74" w14:textId="77777777" w:rsidR="003A124C" w:rsidRDefault="003A124C">
      <w:r>
        <w:separator/>
      </w:r>
    </w:p>
  </w:endnote>
  <w:endnote w:type="continuationSeparator" w:id="0">
    <w:p w14:paraId="7C63F442" w14:textId="77777777" w:rsidR="003A124C" w:rsidRDefault="003A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4DA0" w14:textId="77777777" w:rsidR="003A124C" w:rsidRDefault="003A124C">
      <w:r>
        <w:separator/>
      </w:r>
    </w:p>
  </w:footnote>
  <w:footnote w:type="continuationSeparator" w:id="0">
    <w:p w14:paraId="7D3D6995" w14:textId="77777777" w:rsidR="003A124C" w:rsidRDefault="003A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20D" w14:textId="77777777" w:rsidR="00947A28" w:rsidRDefault="00000000">
    <w:pPr>
      <w:pStyle w:val="BodyText"/>
      <w:spacing w:line="14" w:lineRule="auto"/>
    </w:pPr>
    <w:r>
      <w:pict w14:anchorId="4FB12C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1.1pt;margin-top:33.45pt;width:9.25pt;height:13.5pt;z-index:-16120;mso-position-horizontal-relative:page;mso-position-vertical-relative:page" filled="f" stroked="f">
          <v:textbox inset="0,0,0,0">
            <w:txbxContent>
              <w:p w14:paraId="214E9A7C" w14:textId="77777777" w:rsidR="00947A28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A04E" w14:textId="77777777" w:rsidR="00947A28" w:rsidRDefault="00000000">
    <w:pPr>
      <w:pStyle w:val="BodyText"/>
      <w:spacing w:line="14" w:lineRule="auto"/>
    </w:pPr>
    <w:r>
      <w:pict w14:anchorId="5B031B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45pt;margin-top:33.45pt;width:14.5pt;height:13.5pt;z-index:-16096;mso-position-horizontal-relative:page;mso-position-vertical-relative:page" filled="f" stroked="f">
          <v:textbox inset="0,0,0,0">
            <w:txbxContent>
              <w:p w14:paraId="30C49F43" w14:textId="77777777" w:rsidR="00947A28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B88"/>
    <w:multiLevelType w:val="hybridMultilevel"/>
    <w:tmpl w:val="08029486"/>
    <w:lvl w:ilvl="0" w:tplc="62B07058">
      <w:start w:val="1"/>
      <w:numFmt w:val="decimal"/>
      <w:lvlText w:val="%1)"/>
      <w:lvlJc w:val="left"/>
      <w:pPr>
        <w:ind w:left="124" w:hanging="196"/>
        <w:jc w:val="left"/>
      </w:pPr>
      <w:rPr>
        <w:rFonts w:ascii="Times New Roman" w:eastAsia="Times New Roman" w:hAnsi="Times New Roman" w:cs="Times New Roman" w:hint="default"/>
        <w:color w:val="333333"/>
        <w:w w:val="74"/>
        <w:sz w:val="20"/>
        <w:szCs w:val="20"/>
      </w:rPr>
    </w:lvl>
    <w:lvl w:ilvl="1" w:tplc="7DC0BA3C">
      <w:start w:val="2"/>
      <w:numFmt w:val="decimal"/>
      <w:lvlText w:val="%2)"/>
      <w:lvlJc w:val="left"/>
      <w:pPr>
        <w:ind w:left="1057" w:hanging="257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2" w:tplc="1CD69A88">
      <w:numFmt w:val="bullet"/>
      <w:lvlText w:val="•"/>
      <w:lvlJc w:val="left"/>
      <w:pPr>
        <w:ind w:left="1832" w:hanging="257"/>
      </w:pPr>
      <w:rPr>
        <w:rFonts w:hint="default"/>
      </w:rPr>
    </w:lvl>
    <w:lvl w:ilvl="3" w:tplc="C266558A">
      <w:numFmt w:val="bullet"/>
      <w:lvlText w:val="•"/>
      <w:lvlJc w:val="left"/>
      <w:pPr>
        <w:ind w:left="2604" w:hanging="257"/>
      </w:pPr>
      <w:rPr>
        <w:rFonts w:hint="default"/>
      </w:rPr>
    </w:lvl>
    <w:lvl w:ilvl="4" w:tplc="E8A6DEA2">
      <w:numFmt w:val="bullet"/>
      <w:lvlText w:val="•"/>
      <w:lvlJc w:val="left"/>
      <w:pPr>
        <w:ind w:left="3376" w:hanging="257"/>
      </w:pPr>
      <w:rPr>
        <w:rFonts w:hint="default"/>
      </w:rPr>
    </w:lvl>
    <w:lvl w:ilvl="5" w:tplc="7C707182">
      <w:numFmt w:val="bullet"/>
      <w:lvlText w:val="•"/>
      <w:lvlJc w:val="left"/>
      <w:pPr>
        <w:ind w:left="4148" w:hanging="257"/>
      </w:pPr>
      <w:rPr>
        <w:rFonts w:hint="default"/>
      </w:rPr>
    </w:lvl>
    <w:lvl w:ilvl="6" w:tplc="F8045528">
      <w:numFmt w:val="bullet"/>
      <w:lvlText w:val="•"/>
      <w:lvlJc w:val="left"/>
      <w:pPr>
        <w:ind w:left="4920" w:hanging="257"/>
      </w:pPr>
      <w:rPr>
        <w:rFonts w:hint="default"/>
      </w:rPr>
    </w:lvl>
    <w:lvl w:ilvl="7" w:tplc="3DBE22BC">
      <w:numFmt w:val="bullet"/>
      <w:lvlText w:val="•"/>
      <w:lvlJc w:val="left"/>
      <w:pPr>
        <w:ind w:left="5692" w:hanging="257"/>
      </w:pPr>
      <w:rPr>
        <w:rFonts w:hint="default"/>
      </w:rPr>
    </w:lvl>
    <w:lvl w:ilvl="8" w:tplc="DCF64C30">
      <w:numFmt w:val="bullet"/>
      <w:lvlText w:val="•"/>
      <w:lvlJc w:val="left"/>
      <w:pPr>
        <w:ind w:left="6464" w:hanging="257"/>
      </w:pPr>
      <w:rPr>
        <w:rFonts w:hint="default"/>
      </w:rPr>
    </w:lvl>
  </w:abstractNum>
  <w:abstractNum w:abstractNumId="1" w15:restartNumberingAfterBreak="0">
    <w:nsid w:val="2E012985"/>
    <w:multiLevelType w:val="hybridMultilevel"/>
    <w:tmpl w:val="FE466DDC"/>
    <w:lvl w:ilvl="0" w:tplc="0DD6368A">
      <w:start w:val="1"/>
      <w:numFmt w:val="decimal"/>
      <w:lvlText w:val="%1)"/>
      <w:lvlJc w:val="left"/>
      <w:pPr>
        <w:ind w:left="124" w:hanging="196"/>
        <w:jc w:val="lef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 w:tplc="942277AA">
      <w:numFmt w:val="bullet"/>
      <w:lvlText w:val="•"/>
      <w:lvlJc w:val="left"/>
      <w:pPr>
        <w:ind w:left="1134" w:hanging="196"/>
      </w:pPr>
      <w:rPr>
        <w:rFonts w:hint="default"/>
      </w:rPr>
    </w:lvl>
    <w:lvl w:ilvl="2" w:tplc="3DC412F6">
      <w:numFmt w:val="bullet"/>
      <w:lvlText w:val="•"/>
      <w:lvlJc w:val="left"/>
      <w:pPr>
        <w:ind w:left="2148" w:hanging="196"/>
      </w:pPr>
      <w:rPr>
        <w:rFonts w:hint="default"/>
      </w:rPr>
    </w:lvl>
    <w:lvl w:ilvl="3" w:tplc="AC84B4AA">
      <w:numFmt w:val="bullet"/>
      <w:lvlText w:val="•"/>
      <w:lvlJc w:val="left"/>
      <w:pPr>
        <w:ind w:left="3162" w:hanging="196"/>
      </w:pPr>
      <w:rPr>
        <w:rFonts w:hint="default"/>
      </w:rPr>
    </w:lvl>
    <w:lvl w:ilvl="4" w:tplc="89086290">
      <w:numFmt w:val="bullet"/>
      <w:lvlText w:val="•"/>
      <w:lvlJc w:val="left"/>
      <w:pPr>
        <w:ind w:left="4176" w:hanging="196"/>
      </w:pPr>
      <w:rPr>
        <w:rFonts w:hint="default"/>
      </w:rPr>
    </w:lvl>
    <w:lvl w:ilvl="5" w:tplc="C0AE8742">
      <w:numFmt w:val="bullet"/>
      <w:lvlText w:val="•"/>
      <w:lvlJc w:val="left"/>
      <w:pPr>
        <w:ind w:left="5190" w:hanging="196"/>
      </w:pPr>
      <w:rPr>
        <w:rFonts w:hint="default"/>
      </w:rPr>
    </w:lvl>
    <w:lvl w:ilvl="6" w:tplc="60868178">
      <w:numFmt w:val="bullet"/>
      <w:lvlText w:val="•"/>
      <w:lvlJc w:val="left"/>
      <w:pPr>
        <w:ind w:left="6204" w:hanging="196"/>
      </w:pPr>
      <w:rPr>
        <w:rFonts w:hint="default"/>
      </w:rPr>
    </w:lvl>
    <w:lvl w:ilvl="7" w:tplc="7386644C">
      <w:numFmt w:val="bullet"/>
      <w:lvlText w:val="•"/>
      <w:lvlJc w:val="left"/>
      <w:pPr>
        <w:ind w:left="7218" w:hanging="196"/>
      </w:pPr>
      <w:rPr>
        <w:rFonts w:hint="default"/>
      </w:rPr>
    </w:lvl>
    <w:lvl w:ilvl="8" w:tplc="18C0F1C4">
      <w:numFmt w:val="bullet"/>
      <w:lvlText w:val="•"/>
      <w:lvlJc w:val="left"/>
      <w:pPr>
        <w:ind w:left="8232" w:hanging="196"/>
      </w:pPr>
      <w:rPr>
        <w:rFonts w:hint="default"/>
      </w:rPr>
    </w:lvl>
  </w:abstractNum>
  <w:abstractNum w:abstractNumId="2" w15:restartNumberingAfterBreak="0">
    <w:nsid w:val="304B5B47"/>
    <w:multiLevelType w:val="multilevel"/>
    <w:tmpl w:val="E1D2EBCC"/>
    <w:lvl w:ilvl="0">
      <w:start w:val="5"/>
      <w:numFmt w:val="decimal"/>
      <w:lvlText w:val="%1"/>
      <w:lvlJc w:val="left"/>
      <w:pPr>
        <w:ind w:left="107" w:hanging="26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18"/>
        <w:szCs w:val="18"/>
      </w:rPr>
    </w:lvl>
    <w:lvl w:ilvl="2">
      <w:numFmt w:val="bullet"/>
      <w:lvlText w:val="•"/>
      <w:lvlJc w:val="left"/>
      <w:pPr>
        <w:ind w:left="2132" w:hanging="262"/>
      </w:pPr>
      <w:rPr>
        <w:rFonts w:hint="default"/>
      </w:rPr>
    </w:lvl>
    <w:lvl w:ilvl="3">
      <w:numFmt w:val="bullet"/>
      <w:lvlText w:val="•"/>
      <w:lvlJc w:val="left"/>
      <w:pPr>
        <w:ind w:left="3148" w:hanging="262"/>
      </w:pPr>
      <w:rPr>
        <w:rFonts w:hint="default"/>
      </w:rPr>
    </w:lvl>
    <w:lvl w:ilvl="4">
      <w:numFmt w:val="bullet"/>
      <w:lvlText w:val="•"/>
      <w:lvlJc w:val="left"/>
      <w:pPr>
        <w:ind w:left="4164" w:hanging="262"/>
      </w:pPr>
      <w:rPr>
        <w:rFonts w:hint="default"/>
      </w:rPr>
    </w:lvl>
    <w:lvl w:ilvl="5">
      <w:numFmt w:val="bullet"/>
      <w:lvlText w:val="•"/>
      <w:lvlJc w:val="left"/>
      <w:pPr>
        <w:ind w:left="5180" w:hanging="262"/>
      </w:pPr>
      <w:rPr>
        <w:rFonts w:hint="default"/>
      </w:rPr>
    </w:lvl>
    <w:lvl w:ilvl="6">
      <w:numFmt w:val="bullet"/>
      <w:lvlText w:val="•"/>
      <w:lvlJc w:val="left"/>
      <w:pPr>
        <w:ind w:left="6196" w:hanging="262"/>
      </w:pPr>
      <w:rPr>
        <w:rFonts w:hint="default"/>
      </w:rPr>
    </w:lvl>
    <w:lvl w:ilvl="7">
      <w:numFmt w:val="bullet"/>
      <w:lvlText w:val="•"/>
      <w:lvlJc w:val="left"/>
      <w:pPr>
        <w:ind w:left="7212" w:hanging="262"/>
      </w:pPr>
      <w:rPr>
        <w:rFonts w:hint="default"/>
      </w:rPr>
    </w:lvl>
    <w:lvl w:ilvl="8">
      <w:numFmt w:val="bullet"/>
      <w:lvlText w:val="•"/>
      <w:lvlJc w:val="left"/>
      <w:pPr>
        <w:ind w:left="8228" w:hanging="262"/>
      </w:pPr>
      <w:rPr>
        <w:rFonts w:hint="default"/>
      </w:rPr>
    </w:lvl>
  </w:abstractNum>
  <w:abstractNum w:abstractNumId="3" w15:restartNumberingAfterBreak="0">
    <w:nsid w:val="51DC1EF8"/>
    <w:multiLevelType w:val="hybridMultilevel"/>
    <w:tmpl w:val="85A4694C"/>
    <w:lvl w:ilvl="0" w:tplc="E220720C">
      <w:start w:val="1"/>
      <w:numFmt w:val="decimal"/>
      <w:lvlText w:val="%1)"/>
      <w:lvlJc w:val="left"/>
      <w:pPr>
        <w:ind w:left="670" w:hanging="196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 w:tplc="D4BA8C62">
      <w:numFmt w:val="bullet"/>
      <w:lvlText w:val="•"/>
      <w:lvlJc w:val="left"/>
      <w:pPr>
        <w:ind w:left="1638" w:hanging="196"/>
      </w:pPr>
      <w:rPr>
        <w:rFonts w:hint="default"/>
      </w:rPr>
    </w:lvl>
    <w:lvl w:ilvl="2" w:tplc="19D693C4">
      <w:numFmt w:val="bullet"/>
      <w:lvlText w:val="•"/>
      <w:lvlJc w:val="left"/>
      <w:pPr>
        <w:ind w:left="2596" w:hanging="196"/>
      </w:pPr>
      <w:rPr>
        <w:rFonts w:hint="default"/>
      </w:rPr>
    </w:lvl>
    <w:lvl w:ilvl="3" w:tplc="698EF1F0">
      <w:numFmt w:val="bullet"/>
      <w:lvlText w:val="•"/>
      <w:lvlJc w:val="left"/>
      <w:pPr>
        <w:ind w:left="3554" w:hanging="196"/>
      </w:pPr>
      <w:rPr>
        <w:rFonts w:hint="default"/>
      </w:rPr>
    </w:lvl>
    <w:lvl w:ilvl="4" w:tplc="1B12CFBE">
      <w:numFmt w:val="bullet"/>
      <w:lvlText w:val="•"/>
      <w:lvlJc w:val="left"/>
      <w:pPr>
        <w:ind w:left="4512" w:hanging="196"/>
      </w:pPr>
      <w:rPr>
        <w:rFonts w:hint="default"/>
      </w:rPr>
    </w:lvl>
    <w:lvl w:ilvl="5" w:tplc="2A508BAA">
      <w:numFmt w:val="bullet"/>
      <w:lvlText w:val="•"/>
      <w:lvlJc w:val="left"/>
      <w:pPr>
        <w:ind w:left="5470" w:hanging="196"/>
      </w:pPr>
      <w:rPr>
        <w:rFonts w:hint="default"/>
      </w:rPr>
    </w:lvl>
    <w:lvl w:ilvl="6" w:tplc="A49C6BC8">
      <w:numFmt w:val="bullet"/>
      <w:lvlText w:val="•"/>
      <w:lvlJc w:val="left"/>
      <w:pPr>
        <w:ind w:left="6428" w:hanging="196"/>
      </w:pPr>
      <w:rPr>
        <w:rFonts w:hint="default"/>
      </w:rPr>
    </w:lvl>
    <w:lvl w:ilvl="7" w:tplc="7354D296">
      <w:numFmt w:val="bullet"/>
      <w:lvlText w:val="•"/>
      <w:lvlJc w:val="left"/>
      <w:pPr>
        <w:ind w:left="7386" w:hanging="196"/>
      </w:pPr>
      <w:rPr>
        <w:rFonts w:hint="default"/>
      </w:rPr>
    </w:lvl>
    <w:lvl w:ilvl="8" w:tplc="79A6306A">
      <w:numFmt w:val="bullet"/>
      <w:lvlText w:val="•"/>
      <w:lvlJc w:val="left"/>
      <w:pPr>
        <w:ind w:left="8344" w:hanging="196"/>
      </w:pPr>
      <w:rPr>
        <w:rFonts w:hint="default"/>
      </w:rPr>
    </w:lvl>
  </w:abstractNum>
  <w:abstractNum w:abstractNumId="4" w15:restartNumberingAfterBreak="0">
    <w:nsid w:val="544344B8"/>
    <w:multiLevelType w:val="multilevel"/>
    <w:tmpl w:val="F2E27A1C"/>
    <w:lvl w:ilvl="0">
      <w:start w:val="3"/>
      <w:numFmt w:val="decimal"/>
      <w:lvlText w:val="%1"/>
      <w:lvlJc w:val="left"/>
      <w:pPr>
        <w:ind w:left="107" w:hanging="3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0"/>
        <w:szCs w:val="20"/>
      </w:rPr>
    </w:lvl>
    <w:lvl w:ilvl="2">
      <w:numFmt w:val="bullet"/>
      <w:lvlText w:val="•"/>
      <w:lvlJc w:val="left"/>
      <w:pPr>
        <w:ind w:left="2132" w:hanging="365"/>
      </w:pPr>
      <w:rPr>
        <w:rFonts w:hint="default"/>
      </w:rPr>
    </w:lvl>
    <w:lvl w:ilvl="3">
      <w:numFmt w:val="bullet"/>
      <w:lvlText w:val="•"/>
      <w:lvlJc w:val="left"/>
      <w:pPr>
        <w:ind w:left="3148" w:hanging="365"/>
      </w:pPr>
      <w:rPr>
        <w:rFonts w:hint="default"/>
      </w:rPr>
    </w:lvl>
    <w:lvl w:ilvl="4">
      <w:numFmt w:val="bullet"/>
      <w:lvlText w:val="•"/>
      <w:lvlJc w:val="left"/>
      <w:pPr>
        <w:ind w:left="4164" w:hanging="365"/>
      </w:pPr>
      <w:rPr>
        <w:rFonts w:hint="default"/>
      </w:rPr>
    </w:lvl>
    <w:lvl w:ilvl="5">
      <w:numFmt w:val="bullet"/>
      <w:lvlText w:val="•"/>
      <w:lvlJc w:val="left"/>
      <w:pPr>
        <w:ind w:left="5180" w:hanging="365"/>
      </w:pPr>
      <w:rPr>
        <w:rFonts w:hint="default"/>
      </w:rPr>
    </w:lvl>
    <w:lvl w:ilvl="6">
      <w:numFmt w:val="bullet"/>
      <w:lvlText w:val="•"/>
      <w:lvlJc w:val="left"/>
      <w:pPr>
        <w:ind w:left="6196" w:hanging="365"/>
      </w:pPr>
      <w:rPr>
        <w:rFonts w:hint="default"/>
      </w:rPr>
    </w:lvl>
    <w:lvl w:ilvl="7">
      <w:numFmt w:val="bullet"/>
      <w:lvlText w:val="•"/>
      <w:lvlJc w:val="left"/>
      <w:pPr>
        <w:ind w:left="7212" w:hanging="365"/>
      </w:pPr>
      <w:rPr>
        <w:rFonts w:hint="default"/>
      </w:rPr>
    </w:lvl>
    <w:lvl w:ilvl="8">
      <w:numFmt w:val="bullet"/>
      <w:lvlText w:val="•"/>
      <w:lvlJc w:val="left"/>
      <w:pPr>
        <w:ind w:left="8228" w:hanging="365"/>
      </w:pPr>
      <w:rPr>
        <w:rFonts w:hint="default"/>
      </w:rPr>
    </w:lvl>
  </w:abstractNum>
  <w:abstractNum w:abstractNumId="5" w15:restartNumberingAfterBreak="0">
    <w:nsid w:val="549513FA"/>
    <w:multiLevelType w:val="multilevel"/>
    <w:tmpl w:val="37C87310"/>
    <w:lvl w:ilvl="0">
      <w:start w:val="1"/>
      <w:numFmt w:val="decimal"/>
      <w:lvlText w:val="%1."/>
      <w:lvlJc w:val="left"/>
      <w:pPr>
        <w:ind w:left="124" w:hanging="182"/>
        <w:jc w:val="left"/>
      </w:pPr>
      <w:rPr>
        <w:rFonts w:hint="default"/>
        <w:w w:val="74"/>
      </w:rPr>
    </w:lvl>
    <w:lvl w:ilvl="1">
      <w:start w:val="1"/>
      <w:numFmt w:val="decimal"/>
      <w:lvlText w:val="%1.%2."/>
      <w:lvlJc w:val="left"/>
      <w:pPr>
        <w:ind w:left="124" w:hanging="308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74"/>
        <w:sz w:val="20"/>
        <w:szCs w:val="20"/>
      </w:rPr>
    </w:lvl>
    <w:lvl w:ilvl="2">
      <w:numFmt w:val="bullet"/>
      <w:lvlText w:val="•"/>
      <w:lvlJc w:val="left"/>
      <w:pPr>
        <w:ind w:left="2148" w:hanging="308"/>
      </w:pPr>
      <w:rPr>
        <w:rFonts w:hint="default"/>
      </w:rPr>
    </w:lvl>
    <w:lvl w:ilvl="3">
      <w:numFmt w:val="bullet"/>
      <w:lvlText w:val="•"/>
      <w:lvlJc w:val="left"/>
      <w:pPr>
        <w:ind w:left="3162" w:hanging="308"/>
      </w:pPr>
      <w:rPr>
        <w:rFonts w:hint="default"/>
      </w:rPr>
    </w:lvl>
    <w:lvl w:ilvl="4">
      <w:numFmt w:val="bullet"/>
      <w:lvlText w:val="•"/>
      <w:lvlJc w:val="left"/>
      <w:pPr>
        <w:ind w:left="4176" w:hanging="308"/>
      </w:pPr>
      <w:rPr>
        <w:rFonts w:hint="default"/>
      </w:rPr>
    </w:lvl>
    <w:lvl w:ilvl="5">
      <w:numFmt w:val="bullet"/>
      <w:lvlText w:val="•"/>
      <w:lvlJc w:val="left"/>
      <w:pPr>
        <w:ind w:left="5190" w:hanging="308"/>
      </w:pPr>
      <w:rPr>
        <w:rFonts w:hint="default"/>
      </w:rPr>
    </w:lvl>
    <w:lvl w:ilvl="6">
      <w:numFmt w:val="bullet"/>
      <w:lvlText w:val="•"/>
      <w:lvlJc w:val="left"/>
      <w:pPr>
        <w:ind w:left="6204" w:hanging="308"/>
      </w:pPr>
      <w:rPr>
        <w:rFonts w:hint="default"/>
      </w:rPr>
    </w:lvl>
    <w:lvl w:ilvl="7">
      <w:numFmt w:val="bullet"/>
      <w:lvlText w:val="•"/>
      <w:lvlJc w:val="left"/>
      <w:pPr>
        <w:ind w:left="7218" w:hanging="308"/>
      </w:pPr>
      <w:rPr>
        <w:rFonts w:hint="default"/>
      </w:rPr>
    </w:lvl>
    <w:lvl w:ilvl="8">
      <w:numFmt w:val="bullet"/>
      <w:lvlText w:val="•"/>
      <w:lvlJc w:val="left"/>
      <w:pPr>
        <w:ind w:left="8232" w:hanging="308"/>
      </w:pPr>
      <w:rPr>
        <w:rFonts w:hint="default"/>
      </w:rPr>
    </w:lvl>
  </w:abstractNum>
  <w:abstractNum w:abstractNumId="6" w15:restartNumberingAfterBreak="0">
    <w:nsid w:val="5DDC1530"/>
    <w:multiLevelType w:val="multilevel"/>
    <w:tmpl w:val="2EA25F42"/>
    <w:lvl w:ilvl="0">
      <w:start w:val="1"/>
      <w:numFmt w:val="decimal"/>
      <w:lvlText w:val="%1."/>
      <w:lvlJc w:val="left"/>
      <w:pPr>
        <w:ind w:left="124" w:hanging="182"/>
        <w:jc w:val="lef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>
      <w:start w:val="1"/>
      <w:numFmt w:val="decimal"/>
      <w:lvlText w:val="%1.%2."/>
      <w:lvlJc w:val="left"/>
      <w:pPr>
        <w:ind w:left="124" w:hanging="338"/>
        <w:jc w:val="left"/>
      </w:pPr>
      <w:rPr>
        <w:rFonts w:ascii="Times New Roman" w:eastAsia="Times New Roman" w:hAnsi="Times New Roman" w:cs="Times New Roman" w:hint="default"/>
        <w:spacing w:val="-5"/>
        <w:w w:val="74"/>
        <w:sz w:val="20"/>
        <w:szCs w:val="20"/>
      </w:rPr>
    </w:lvl>
    <w:lvl w:ilvl="2">
      <w:numFmt w:val="bullet"/>
      <w:lvlText w:val="•"/>
      <w:lvlJc w:val="left"/>
      <w:pPr>
        <w:ind w:left="2148" w:hanging="338"/>
      </w:pPr>
      <w:rPr>
        <w:rFonts w:hint="default"/>
      </w:rPr>
    </w:lvl>
    <w:lvl w:ilvl="3">
      <w:numFmt w:val="bullet"/>
      <w:lvlText w:val="•"/>
      <w:lvlJc w:val="left"/>
      <w:pPr>
        <w:ind w:left="3162" w:hanging="338"/>
      </w:pPr>
      <w:rPr>
        <w:rFonts w:hint="default"/>
      </w:rPr>
    </w:lvl>
    <w:lvl w:ilvl="4">
      <w:numFmt w:val="bullet"/>
      <w:lvlText w:val="•"/>
      <w:lvlJc w:val="left"/>
      <w:pPr>
        <w:ind w:left="4176" w:hanging="338"/>
      </w:pPr>
      <w:rPr>
        <w:rFonts w:hint="default"/>
      </w:rPr>
    </w:lvl>
    <w:lvl w:ilvl="5">
      <w:numFmt w:val="bullet"/>
      <w:lvlText w:val="•"/>
      <w:lvlJc w:val="left"/>
      <w:pPr>
        <w:ind w:left="5190" w:hanging="338"/>
      </w:pPr>
      <w:rPr>
        <w:rFonts w:hint="default"/>
      </w:rPr>
    </w:lvl>
    <w:lvl w:ilvl="6">
      <w:numFmt w:val="bullet"/>
      <w:lvlText w:val="•"/>
      <w:lvlJc w:val="left"/>
      <w:pPr>
        <w:ind w:left="6204" w:hanging="338"/>
      </w:pPr>
      <w:rPr>
        <w:rFonts w:hint="default"/>
      </w:rPr>
    </w:lvl>
    <w:lvl w:ilvl="7">
      <w:numFmt w:val="bullet"/>
      <w:lvlText w:val="•"/>
      <w:lvlJc w:val="left"/>
      <w:pPr>
        <w:ind w:left="7218" w:hanging="338"/>
      </w:pPr>
      <w:rPr>
        <w:rFonts w:hint="default"/>
      </w:rPr>
    </w:lvl>
    <w:lvl w:ilvl="8">
      <w:numFmt w:val="bullet"/>
      <w:lvlText w:val="•"/>
      <w:lvlJc w:val="left"/>
      <w:pPr>
        <w:ind w:left="8232" w:hanging="338"/>
      </w:pPr>
      <w:rPr>
        <w:rFonts w:hint="default"/>
      </w:rPr>
    </w:lvl>
  </w:abstractNum>
  <w:abstractNum w:abstractNumId="7" w15:restartNumberingAfterBreak="0">
    <w:nsid w:val="78A05854"/>
    <w:multiLevelType w:val="hybridMultilevel"/>
    <w:tmpl w:val="95B6F81A"/>
    <w:lvl w:ilvl="0" w:tplc="B2BA3C34">
      <w:start w:val="2"/>
      <w:numFmt w:val="decimal"/>
      <w:lvlText w:val="%1."/>
      <w:lvlJc w:val="left"/>
      <w:pPr>
        <w:ind w:left="124" w:hanging="25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CF8FA32">
      <w:numFmt w:val="bullet"/>
      <w:lvlText w:val="•"/>
      <w:lvlJc w:val="left"/>
      <w:pPr>
        <w:ind w:left="1134" w:hanging="255"/>
      </w:pPr>
      <w:rPr>
        <w:rFonts w:hint="default"/>
      </w:rPr>
    </w:lvl>
    <w:lvl w:ilvl="2" w:tplc="062E947C">
      <w:numFmt w:val="bullet"/>
      <w:lvlText w:val="•"/>
      <w:lvlJc w:val="left"/>
      <w:pPr>
        <w:ind w:left="2148" w:hanging="255"/>
      </w:pPr>
      <w:rPr>
        <w:rFonts w:hint="default"/>
      </w:rPr>
    </w:lvl>
    <w:lvl w:ilvl="3" w:tplc="07269356">
      <w:numFmt w:val="bullet"/>
      <w:lvlText w:val="•"/>
      <w:lvlJc w:val="left"/>
      <w:pPr>
        <w:ind w:left="3162" w:hanging="255"/>
      </w:pPr>
      <w:rPr>
        <w:rFonts w:hint="default"/>
      </w:rPr>
    </w:lvl>
    <w:lvl w:ilvl="4" w:tplc="BE7C42F2">
      <w:numFmt w:val="bullet"/>
      <w:lvlText w:val="•"/>
      <w:lvlJc w:val="left"/>
      <w:pPr>
        <w:ind w:left="4176" w:hanging="255"/>
      </w:pPr>
      <w:rPr>
        <w:rFonts w:hint="default"/>
      </w:rPr>
    </w:lvl>
    <w:lvl w:ilvl="5" w:tplc="994EF26E">
      <w:numFmt w:val="bullet"/>
      <w:lvlText w:val="•"/>
      <w:lvlJc w:val="left"/>
      <w:pPr>
        <w:ind w:left="5190" w:hanging="255"/>
      </w:pPr>
      <w:rPr>
        <w:rFonts w:hint="default"/>
      </w:rPr>
    </w:lvl>
    <w:lvl w:ilvl="6" w:tplc="0FEE8CD8">
      <w:numFmt w:val="bullet"/>
      <w:lvlText w:val="•"/>
      <w:lvlJc w:val="left"/>
      <w:pPr>
        <w:ind w:left="6204" w:hanging="255"/>
      </w:pPr>
      <w:rPr>
        <w:rFonts w:hint="default"/>
      </w:rPr>
    </w:lvl>
    <w:lvl w:ilvl="7" w:tplc="9DAC805E">
      <w:numFmt w:val="bullet"/>
      <w:lvlText w:val="•"/>
      <w:lvlJc w:val="left"/>
      <w:pPr>
        <w:ind w:left="7218" w:hanging="255"/>
      </w:pPr>
      <w:rPr>
        <w:rFonts w:hint="default"/>
      </w:rPr>
    </w:lvl>
    <w:lvl w:ilvl="8" w:tplc="305A3F12">
      <w:numFmt w:val="bullet"/>
      <w:lvlText w:val="•"/>
      <w:lvlJc w:val="left"/>
      <w:pPr>
        <w:ind w:left="8232" w:hanging="255"/>
      </w:pPr>
      <w:rPr>
        <w:rFonts w:hint="default"/>
      </w:rPr>
    </w:lvl>
  </w:abstractNum>
  <w:abstractNum w:abstractNumId="8" w15:restartNumberingAfterBreak="0">
    <w:nsid w:val="79405132"/>
    <w:multiLevelType w:val="hybridMultilevel"/>
    <w:tmpl w:val="69929996"/>
    <w:lvl w:ilvl="0" w:tplc="7AE05F3A">
      <w:start w:val="4"/>
      <w:numFmt w:val="decimal"/>
      <w:lvlText w:val="%1."/>
      <w:lvlJc w:val="left"/>
      <w:pPr>
        <w:ind w:left="107" w:hanging="218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0"/>
        <w:szCs w:val="20"/>
      </w:rPr>
    </w:lvl>
    <w:lvl w:ilvl="1" w:tplc="B7524CAE">
      <w:numFmt w:val="bullet"/>
      <w:lvlText w:val="•"/>
      <w:lvlJc w:val="left"/>
      <w:pPr>
        <w:ind w:left="421" w:hanging="218"/>
      </w:pPr>
      <w:rPr>
        <w:rFonts w:hint="default"/>
      </w:rPr>
    </w:lvl>
    <w:lvl w:ilvl="2" w:tplc="10FABB1A">
      <w:numFmt w:val="bullet"/>
      <w:lvlText w:val="•"/>
      <w:lvlJc w:val="left"/>
      <w:pPr>
        <w:ind w:left="742" w:hanging="218"/>
      </w:pPr>
      <w:rPr>
        <w:rFonts w:hint="default"/>
      </w:rPr>
    </w:lvl>
    <w:lvl w:ilvl="3" w:tplc="741E45A6">
      <w:numFmt w:val="bullet"/>
      <w:lvlText w:val="•"/>
      <w:lvlJc w:val="left"/>
      <w:pPr>
        <w:ind w:left="1063" w:hanging="218"/>
      </w:pPr>
      <w:rPr>
        <w:rFonts w:hint="default"/>
      </w:rPr>
    </w:lvl>
    <w:lvl w:ilvl="4" w:tplc="3DF67AE2">
      <w:numFmt w:val="bullet"/>
      <w:lvlText w:val="•"/>
      <w:lvlJc w:val="left"/>
      <w:pPr>
        <w:ind w:left="1384" w:hanging="218"/>
      </w:pPr>
      <w:rPr>
        <w:rFonts w:hint="default"/>
      </w:rPr>
    </w:lvl>
    <w:lvl w:ilvl="5" w:tplc="8D5A1C2C">
      <w:numFmt w:val="bullet"/>
      <w:lvlText w:val="•"/>
      <w:lvlJc w:val="left"/>
      <w:pPr>
        <w:ind w:left="1705" w:hanging="218"/>
      </w:pPr>
      <w:rPr>
        <w:rFonts w:hint="default"/>
      </w:rPr>
    </w:lvl>
    <w:lvl w:ilvl="6" w:tplc="2534B768">
      <w:numFmt w:val="bullet"/>
      <w:lvlText w:val="•"/>
      <w:lvlJc w:val="left"/>
      <w:pPr>
        <w:ind w:left="2026" w:hanging="218"/>
      </w:pPr>
      <w:rPr>
        <w:rFonts w:hint="default"/>
      </w:rPr>
    </w:lvl>
    <w:lvl w:ilvl="7" w:tplc="962451AE">
      <w:numFmt w:val="bullet"/>
      <w:lvlText w:val="•"/>
      <w:lvlJc w:val="left"/>
      <w:pPr>
        <w:ind w:left="2347" w:hanging="218"/>
      </w:pPr>
      <w:rPr>
        <w:rFonts w:hint="default"/>
      </w:rPr>
    </w:lvl>
    <w:lvl w:ilvl="8" w:tplc="E5D240E4">
      <w:numFmt w:val="bullet"/>
      <w:lvlText w:val="•"/>
      <w:lvlJc w:val="left"/>
      <w:pPr>
        <w:ind w:left="2668" w:hanging="218"/>
      </w:pPr>
      <w:rPr>
        <w:rFonts w:hint="default"/>
      </w:rPr>
    </w:lvl>
  </w:abstractNum>
  <w:abstractNum w:abstractNumId="9" w15:restartNumberingAfterBreak="0">
    <w:nsid w:val="7B802DAE"/>
    <w:multiLevelType w:val="multilevel"/>
    <w:tmpl w:val="51B85994"/>
    <w:lvl w:ilvl="0">
      <w:start w:val="5"/>
      <w:numFmt w:val="decimal"/>
      <w:lvlText w:val="%1"/>
      <w:lvlJc w:val="left"/>
      <w:pPr>
        <w:ind w:left="481" w:hanging="37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1" w:hanging="374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436" w:hanging="374"/>
      </w:pPr>
      <w:rPr>
        <w:rFonts w:hint="default"/>
      </w:rPr>
    </w:lvl>
    <w:lvl w:ilvl="3">
      <w:numFmt w:val="bullet"/>
      <w:lvlText w:val="•"/>
      <w:lvlJc w:val="left"/>
      <w:pPr>
        <w:ind w:left="3414" w:hanging="374"/>
      </w:pPr>
      <w:rPr>
        <w:rFonts w:hint="default"/>
      </w:rPr>
    </w:lvl>
    <w:lvl w:ilvl="4">
      <w:numFmt w:val="bullet"/>
      <w:lvlText w:val="•"/>
      <w:lvlJc w:val="left"/>
      <w:pPr>
        <w:ind w:left="4392" w:hanging="374"/>
      </w:pPr>
      <w:rPr>
        <w:rFonts w:hint="default"/>
      </w:rPr>
    </w:lvl>
    <w:lvl w:ilvl="5">
      <w:numFmt w:val="bullet"/>
      <w:lvlText w:val="•"/>
      <w:lvlJc w:val="left"/>
      <w:pPr>
        <w:ind w:left="5370" w:hanging="374"/>
      </w:pPr>
      <w:rPr>
        <w:rFonts w:hint="default"/>
      </w:rPr>
    </w:lvl>
    <w:lvl w:ilvl="6">
      <w:numFmt w:val="bullet"/>
      <w:lvlText w:val="•"/>
      <w:lvlJc w:val="left"/>
      <w:pPr>
        <w:ind w:left="6348" w:hanging="374"/>
      </w:pPr>
      <w:rPr>
        <w:rFonts w:hint="default"/>
      </w:rPr>
    </w:lvl>
    <w:lvl w:ilvl="7">
      <w:numFmt w:val="bullet"/>
      <w:lvlText w:val="•"/>
      <w:lvlJc w:val="left"/>
      <w:pPr>
        <w:ind w:left="7326" w:hanging="374"/>
      </w:pPr>
      <w:rPr>
        <w:rFonts w:hint="default"/>
      </w:rPr>
    </w:lvl>
    <w:lvl w:ilvl="8">
      <w:numFmt w:val="bullet"/>
      <w:lvlText w:val="•"/>
      <w:lvlJc w:val="left"/>
      <w:pPr>
        <w:ind w:left="8304" w:hanging="374"/>
      </w:pPr>
      <w:rPr>
        <w:rFonts w:hint="default"/>
      </w:rPr>
    </w:lvl>
  </w:abstractNum>
  <w:num w:numId="1" w16cid:durableId="1000888259">
    <w:abstractNumId w:val="7"/>
  </w:num>
  <w:num w:numId="2" w16cid:durableId="1722241612">
    <w:abstractNumId w:val="1"/>
  </w:num>
  <w:num w:numId="3" w16cid:durableId="706953835">
    <w:abstractNumId w:val="3"/>
  </w:num>
  <w:num w:numId="4" w16cid:durableId="1835679246">
    <w:abstractNumId w:val="6"/>
  </w:num>
  <w:num w:numId="5" w16cid:durableId="1919367259">
    <w:abstractNumId w:val="9"/>
  </w:num>
  <w:num w:numId="6" w16cid:durableId="131867328">
    <w:abstractNumId w:val="2"/>
  </w:num>
  <w:num w:numId="7" w16cid:durableId="910114113">
    <w:abstractNumId w:val="8"/>
  </w:num>
  <w:num w:numId="8" w16cid:durableId="288437542">
    <w:abstractNumId w:val="4"/>
  </w:num>
  <w:num w:numId="9" w16cid:durableId="1709135452">
    <w:abstractNumId w:val="0"/>
  </w:num>
  <w:num w:numId="10" w16cid:durableId="997659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A28"/>
    <w:rsid w:val="00222053"/>
    <w:rsid w:val="00382189"/>
    <w:rsid w:val="003A124C"/>
    <w:rsid w:val="00947A28"/>
    <w:rsid w:val="00970E6A"/>
    <w:rsid w:val="00A57F3F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40F455E9"/>
  <w15:docId w15:val="{0AD095A2-77F1-4CAF-9D16-08315AF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" w:firstLine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KA-204-33.docx</dc:title>
  <dc:creator>Anna Aloyan</dc:creator>
  <cp:lastModifiedBy>Lusine Khazarian</cp:lastModifiedBy>
  <cp:revision>3</cp:revision>
  <dcterms:created xsi:type="dcterms:W3CDTF">2026-07-16T13:57:00Z</dcterms:created>
  <dcterms:modified xsi:type="dcterms:W3CDTF">2026-07-16T15:14:00Z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2026-07-16T00:00:00Z</vt:filetime>
  </property>
  <property fmtid="{D5CDD505-2E9C-101B-9397-08002B2CF9AE}" pid="3" name="LastSaved">
    <vt:filetime>2026-07-16T00:00:00Z</vt:filetime>
  </property>
</Properties>
</file>