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5539"/>
      </w:pPr>
      <w:r>
        <w:rPr/>
        <w:t>Հավելված N 1</w:t>
      </w:r>
    </w:p>
    <w:p>
      <w:pPr>
        <w:pStyle w:val="BodyText"/>
        <w:spacing w:line="288" w:lineRule="auto" w:before="52"/>
        <w:ind w:left="4608" w:right="1974" w:hanging="24"/>
      </w:pPr>
      <w:r>
        <w:rPr>
          <w:spacing w:val="-3"/>
          <w:w w:val="110"/>
        </w:rPr>
        <w:t>ՀՀ </w:t>
      </w:r>
      <w:r>
        <w:rPr>
          <w:spacing w:val="-6"/>
          <w:w w:val="110"/>
        </w:rPr>
        <w:t>կառավարության </w:t>
      </w:r>
      <w:r>
        <w:rPr>
          <w:spacing w:val="-4"/>
          <w:w w:val="110"/>
        </w:rPr>
        <w:t>2026 </w:t>
      </w:r>
      <w:r>
        <w:rPr>
          <w:spacing w:val="-5"/>
          <w:w w:val="110"/>
        </w:rPr>
        <w:t>թվականի </w:t>
      </w:r>
      <w:r>
        <w:rPr>
          <w:w w:val="110"/>
        </w:rPr>
        <w:t>հուլիսի 9-ի N 1028 - Ն </w:t>
      </w:r>
      <w:r>
        <w:rPr>
          <w:spacing w:val="-3"/>
          <w:w w:val="110"/>
        </w:rPr>
        <w:t>որոշման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288" w:lineRule="auto"/>
        <w:ind w:left="165" w:right="1403" w:hanging="3"/>
        <w:jc w:val="center"/>
      </w:pPr>
      <w:r>
        <w:rPr>
          <w:w w:val="105"/>
        </w:rPr>
        <w:t>ՀԱՆՐՈՒԹՅԱՆ ԳԵՐԱԿԱ ՇԱՀԵՐԻ ԱՊԱՀՈՎՄԱՆ ՆՊԱՏԱԿՈՎ ՕՏԱՐՎՈՂ ՍԵՓԱԿԱՆՈՒԹՅԱՆ ՆԿԱՐԱԳՐՈՒԹՅԱՆ ԱՐՁԱՆԱԳՐՈՒԹՅՈՒՆԸ ԿԱԶՄԵԼԻՍ ՕԳՏԱԳՈՐԾՎՈՂ ՏԵԽՆԻԿԱԿԱՆ ՍԱՐՔԱՎՈՐՈՒՄՆԵՐԻ ՑԱՆԿԸ ԵՎ ԴՐԱՆՑ ԿԻՐԱՌՄԱՆ ԿԱՐԳԸ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432" w:lineRule="auto"/>
        <w:ind w:left="115" w:right="1350" w:firstLine="664"/>
        <w:jc w:val="both"/>
      </w:pPr>
      <w:r>
        <w:rPr>
          <w:w w:val="110"/>
        </w:rPr>
        <w:t>1. Հանրության գերակա շահերի ապահովման նպատակով օտարվող սեփա- կանության նկարագրության արձանագրության կազմումը կատարվում է օտարվող սեփականության լուսանկարահանման, գեոկապակցված օդային լուսանկարահան- ման և եռաչափ սքանավորում իրականացնելու միջոցով։ Նկարագրության արձա- նագրության կազմման համար օգտագործվող սարքավորումներն են՝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434" w:lineRule="auto" w:before="8" w:after="0"/>
        <w:ind w:left="115" w:right="1349" w:firstLine="665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անօդաչու թռչող սարքեր՝ դրանց վրա տեղադրված սքանավորման և լույսի միջոցով հայտնաբերման և հեռաչափման (LiDAR)</w:t>
      </w:r>
      <w:r>
        <w:rPr>
          <w:spacing w:val="-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սենսորներ.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434" w:lineRule="auto" w:before="0" w:after="0"/>
        <w:ind w:left="115" w:right="1350" w:firstLine="665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եռաչափ տարածական տվյալների ստացման համար նախատեսված մաս- նագիտացված սարքեր (ստատիկ կամ շարժական (մոբայլ) լազերային սքանա- վորման (LiDAR) համակարգեր</w:t>
      </w:r>
      <w:r>
        <w:rPr>
          <w:spacing w:val="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(կայաններ).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52" w:lineRule="exact" w:before="0" w:after="0"/>
        <w:ind w:left="1021" w:right="0" w:hanging="241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էլեկտրոնային</w:t>
      </w:r>
      <w:r>
        <w:rPr>
          <w:spacing w:val="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տախեոմետրեր.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202" w:after="0"/>
        <w:ind w:left="1032" w:right="0" w:hanging="252"/>
        <w:jc w:val="left"/>
        <w:rPr>
          <w:sz w:val="22"/>
          <w:szCs w:val="22"/>
        </w:rPr>
      </w:pPr>
      <w:r>
        <w:rPr>
          <w:w w:val="110"/>
          <w:sz w:val="22"/>
          <w:szCs w:val="22"/>
        </w:rPr>
        <w:t>գլոբալ տեղորոշման համակարգեր</w:t>
      </w:r>
      <w:r>
        <w:rPr>
          <w:spacing w:val="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(GPS).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434" w:lineRule="auto" w:before="205" w:after="0"/>
        <w:ind w:left="115" w:right="1342" w:firstLine="665"/>
        <w:jc w:val="right"/>
        <w:rPr>
          <w:sz w:val="22"/>
          <w:szCs w:val="22"/>
        </w:rPr>
      </w:pPr>
      <w:r>
        <w:rPr>
          <w:w w:val="110"/>
          <w:sz w:val="22"/>
          <w:szCs w:val="22"/>
        </w:rPr>
        <w:t>բարձր լուծաչափով տեսանկարահանման և</w:t>
      </w:r>
      <w:r>
        <w:rPr>
          <w:spacing w:val="-1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լուսանկարահանման</w:t>
      </w:r>
      <w:r>
        <w:rPr>
          <w:spacing w:val="-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սարքեր։</w:t>
      </w:r>
      <w:r>
        <w:rPr>
          <w:w w:val="109"/>
          <w:sz w:val="22"/>
          <w:szCs w:val="22"/>
        </w:rPr>
        <w:t> </w:t>
      </w:r>
      <w:r>
        <w:rPr>
          <w:w w:val="110"/>
          <w:sz w:val="22"/>
          <w:szCs w:val="22"/>
        </w:rPr>
        <w:t>2․</w:t>
      </w:r>
      <w:r>
        <w:rPr>
          <w:spacing w:val="18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Սույն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հավելվածի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1-ին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կետի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1-5-րդ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ենթակետերում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նշված</w:t>
      </w:r>
      <w:r>
        <w:rPr>
          <w:spacing w:val="2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տեխնիկական</w:t>
      </w:r>
      <w:r>
        <w:rPr>
          <w:w w:val="111"/>
          <w:sz w:val="22"/>
          <w:szCs w:val="22"/>
        </w:rPr>
        <w:t> </w:t>
      </w:r>
      <w:r>
        <w:rPr>
          <w:w w:val="110"/>
          <w:sz w:val="22"/>
          <w:szCs w:val="22"/>
        </w:rPr>
        <w:t>սարքավորումներն օգտագործվում են</w:t>
      </w:r>
      <w:r>
        <w:rPr>
          <w:spacing w:val="-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տեղագրագեոդեզիական,</w:t>
      </w:r>
      <w:r>
        <w:rPr>
          <w:spacing w:val="-3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քարտեզագրական,</w:t>
      </w:r>
      <w:r>
        <w:rPr>
          <w:w w:val="115"/>
          <w:sz w:val="22"/>
          <w:szCs w:val="22"/>
        </w:rPr>
        <w:t> </w:t>
      </w:r>
      <w:r>
        <w:rPr>
          <w:w w:val="110"/>
          <w:sz w:val="22"/>
          <w:szCs w:val="22"/>
        </w:rPr>
        <w:t>կադաստրային, հողաշինարարական,</w:t>
      </w:r>
      <w:r>
        <w:rPr>
          <w:spacing w:val="17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ինժեներաերկրաբանական,</w:t>
      </w:r>
      <w:r>
        <w:rPr>
          <w:spacing w:val="1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տարածական</w:t>
      </w:r>
      <w:r>
        <w:rPr>
          <w:w w:val="111"/>
          <w:sz w:val="22"/>
          <w:szCs w:val="22"/>
        </w:rPr>
        <w:t> </w:t>
      </w:r>
      <w:r>
        <w:rPr>
          <w:w w:val="110"/>
          <w:sz w:val="22"/>
          <w:szCs w:val="22"/>
        </w:rPr>
        <w:t>տվյալների</w:t>
      </w:r>
      <w:r>
        <w:rPr>
          <w:spacing w:val="-1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հավաքագրման,</w:t>
      </w:r>
      <w:r>
        <w:rPr>
          <w:spacing w:val="-16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մշակման</w:t>
      </w:r>
      <w:r>
        <w:rPr>
          <w:spacing w:val="-1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և</w:t>
      </w:r>
      <w:r>
        <w:rPr>
          <w:spacing w:val="-1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վերլուծության,</w:t>
      </w:r>
      <w:r>
        <w:rPr>
          <w:spacing w:val="-1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տարածքների</w:t>
      </w:r>
      <w:r>
        <w:rPr>
          <w:spacing w:val="-14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մոնիթորինգի,</w:t>
      </w:r>
      <w:r>
        <w:rPr>
          <w:w w:val="115"/>
          <w:sz w:val="22"/>
          <w:szCs w:val="22"/>
        </w:rPr>
        <w:t> </w:t>
      </w:r>
      <w:r>
        <w:rPr>
          <w:spacing w:val="-4"/>
          <w:w w:val="110"/>
          <w:sz w:val="22"/>
          <w:szCs w:val="22"/>
        </w:rPr>
        <w:t>եռաչափ մոդելավորման, ինչպես նաև օրենսդրությամբ</w:t>
      </w:r>
      <w:r>
        <w:rPr>
          <w:spacing w:val="-46"/>
          <w:w w:val="110"/>
          <w:sz w:val="22"/>
          <w:szCs w:val="22"/>
        </w:rPr>
        <w:t> </w:t>
      </w:r>
      <w:r>
        <w:rPr>
          <w:spacing w:val="-4"/>
          <w:w w:val="110"/>
          <w:sz w:val="22"/>
          <w:szCs w:val="22"/>
        </w:rPr>
        <w:t>չարգելված </w:t>
      </w:r>
      <w:r>
        <w:rPr>
          <w:spacing w:val="-3"/>
          <w:w w:val="110"/>
          <w:sz w:val="22"/>
          <w:szCs w:val="22"/>
        </w:rPr>
        <w:t>այլ</w:t>
      </w:r>
      <w:r>
        <w:rPr>
          <w:spacing w:val="-13"/>
          <w:w w:val="110"/>
          <w:sz w:val="22"/>
          <w:szCs w:val="22"/>
        </w:rPr>
        <w:t> </w:t>
      </w:r>
      <w:r>
        <w:rPr>
          <w:spacing w:val="-4"/>
          <w:w w:val="110"/>
          <w:sz w:val="22"/>
          <w:szCs w:val="22"/>
        </w:rPr>
        <w:t>նպատակներով:</w:t>
      </w:r>
      <w:r>
        <w:rPr>
          <w:w w:val="103"/>
          <w:sz w:val="22"/>
          <w:szCs w:val="22"/>
        </w:rPr>
        <w:t> </w:t>
      </w:r>
      <w:r>
        <w:rPr>
          <w:w w:val="110"/>
          <w:sz w:val="22"/>
          <w:szCs w:val="22"/>
        </w:rPr>
        <w:t>3․ Սույն հավելվածի 1-ին կետի 1-ին ենթակետում նշված</w:t>
      </w:r>
      <w:r>
        <w:rPr>
          <w:spacing w:val="45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անօդաչու</w:t>
      </w:r>
      <w:r>
        <w:rPr>
          <w:spacing w:val="4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թռչող</w:t>
      </w:r>
      <w:r>
        <w:rPr>
          <w:w w:val="112"/>
          <w:sz w:val="22"/>
          <w:szCs w:val="22"/>
        </w:rPr>
        <w:t> </w:t>
      </w:r>
      <w:r>
        <w:rPr>
          <w:w w:val="110"/>
          <w:sz w:val="22"/>
          <w:szCs w:val="22"/>
        </w:rPr>
        <w:t>սարքերի կիրառմամբ տվյալների հավաքագրումն իրականացվում</w:t>
      </w:r>
      <w:r>
        <w:rPr>
          <w:spacing w:val="18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է</w:t>
      </w:r>
      <w:r>
        <w:rPr>
          <w:spacing w:val="5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Հայաստանի</w:t>
      </w:r>
      <w:r>
        <w:rPr>
          <w:w w:val="111"/>
          <w:sz w:val="22"/>
          <w:szCs w:val="22"/>
        </w:rPr>
        <w:t> </w:t>
      </w:r>
      <w:r>
        <w:rPr>
          <w:w w:val="110"/>
          <w:sz w:val="22"/>
          <w:szCs w:val="22"/>
        </w:rPr>
        <w:t>Հանրապետության օրենսդրությամբ սահմանված</w:t>
      </w:r>
      <w:r>
        <w:rPr>
          <w:spacing w:val="32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պահանջների</w:t>
      </w:r>
      <w:r>
        <w:rPr>
          <w:spacing w:val="30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պահպանմամբ՝</w:t>
      </w:r>
      <w:r>
        <w:rPr>
          <w:w w:val="133"/>
          <w:sz w:val="22"/>
          <w:szCs w:val="22"/>
        </w:rPr>
        <w:t> </w:t>
      </w:r>
      <w:r>
        <w:rPr>
          <w:w w:val="110"/>
          <w:sz w:val="22"/>
          <w:szCs w:val="22"/>
        </w:rPr>
        <w:t>ապահովելով թռիչքների անվտանգությունը, օդային տարածքի</w:t>
      </w:r>
      <w:r>
        <w:rPr>
          <w:spacing w:val="31"/>
          <w:w w:val="110"/>
          <w:sz w:val="22"/>
          <w:szCs w:val="22"/>
        </w:rPr>
        <w:t> </w:t>
      </w:r>
      <w:r>
        <w:rPr>
          <w:w w:val="110"/>
          <w:sz w:val="22"/>
          <w:szCs w:val="22"/>
        </w:rPr>
        <w:t>օգտագործման</w:t>
      </w:r>
    </w:p>
    <w:p>
      <w:pPr>
        <w:spacing w:after="0" w:line="434" w:lineRule="auto"/>
        <w:jc w:val="right"/>
        <w:rPr>
          <w:sz w:val="22"/>
          <w:szCs w:val="22"/>
        </w:rPr>
        <w:sectPr>
          <w:type w:val="continuous"/>
          <w:pgSz w:w="12240" w:h="15840"/>
          <w:pgMar w:top="1320" w:bottom="280" w:left="1500" w:right="520"/>
        </w:sectPr>
      </w:pPr>
    </w:p>
    <w:p>
      <w:pPr>
        <w:spacing w:before="84"/>
        <w:ind w:left="4442" w:right="0" w:firstLine="0"/>
        <w:jc w:val="left"/>
        <w:rPr>
          <w:sz w:val="18"/>
        </w:rPr>
      </w:pPr>
      <w:r>
        <w:rPr>
          <w:w w:val="115"/>
          <w:sz w:val="18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434" w:lineRule="auto"/>
        <w:ind w:left="115" w:right="1350"/>
        <w:jc w:val="both"/>
      </w:pPr>
      <w:r>
        <w:rPr>
          <w:w w:val="105"/>
        </w:rPr>
        <w:t>կանոնների պահպանումը և երրորդ անձանց իրավունքների ու օրինական շահերի պաշտպանությունը: Անօդաչու թռչող սարքերը կիրառվում են օրթոֆոտոհատա- կագծերի, թվային քարտեզների, տեղադրական հատակագծերի, եռաչափ մոդելների ստացման նպատակով։</w:t>
      </w:r>
    </w:p>
    <w:p>
      <w:pPr>
        <w:pStyle w:val="BodyText"/>
        <w:spacing w:line="434" w:lineRule="auto"/>
        <w:ind w:left="115" w:right="1349" w:firstLine="664"/>
        <w:jc w:val="both"/>
      </w:pPr>
      <w:r>
        <w:rPr>
          <w:w w:val="105"/>
        </w:rPr>
        <w:t>4․ Սույն հավելվածի 1-ին կետի 2-րդ ենթակետում նշված LiDAR սենսորներով համալրված ստատիկ և շարժական լազերային սքանավորման համակարգերը կիրառվում են տարածքների, շենքերի, շինությունների, ինժեներական ենթակառուց- վածքների և այլ օբյեկտների վերաբերյալ  եռաչափ  տարածական  տվյալների ստացման և մշակման</w:t>
      </w:r>
      <w:r>
        <w:rPr>
          <w:spacing w:val="20"/>
          <w:w w:val="105"/>
        </w:rPr>
        <w:t> </w:t>
      </w:r>
      <w:r>
        <w:rPr>
          <w:w w:val="105"/>
        </w:rPr>
        <w:t>նպատակով:</w:t>
      </w:r>
    </w:p>
    <w:p>
      <w:pPr>
        <w:pStyle w:val="BodyText"/>
        <w:spacing w:line="434" w:lineRule="auto"/>
        <w:ind w:left="115" w:right="1349" w:firstLine="664"/>
        <w:jc w:val="both"/>
      </w:pPr>
      <w:r>
        <w:rPr>
          <w:w w:val="105"/>
        </w:rPr>
        <w:t>5․ Սույն հավելվածի 1-ին կետի 3-րդ և 4-րդ ենթակետերում նշված էլեկտրո- նային տախեոմետրերը և գլոբալ տեղորոշման համակարգերը կիրառվում են գեոդեզիական և քարտեզագրական աշխատանքների իրականացման ժամանակ՝ քարտեզների և հատակագծերի  կազմման,  ինչպես  նաև  կոորդինատների  ստացման և նշահարման</w:t>
      </w:r>
      <w:r>
        <w:rPr>
          <w:spacing w:val="10"/>
          <w:w w:val="105"/>
        </w:rPr>
        <w:t> </w:t>
      </w:r>
      <w:r>
        <w:rPr>
          <w:w w:val="105"/>
        </w:rPr>
        <w:t>նպատակով։</w:t>
      </w:r>
    </w:p>
    <w:p>
      <w:pPr>
        <w:pStyle w:val="BodyText"/>
        <w:spacing w:line="434" w:lineRule="auto"/>
        <w:ind w:left="115" w:right="1351" w:firstLine="664"/>
        <w:jc w:val="both"/>
      </w:pPr>
      <w:r>
        <w:rPr>
          <w:w w:val="110"/>
        </w:rPr>
        <w:t>6. Սույն հավելվածի 1-ին կետի 5-րդ ենթակետում նշված բարձր լուծաչափով տեսանկարահանման և լուսանկարահանման սարքերը կիրառվում են</w:t>
      </w:r>
      <w:r>
        <w:rPr>
          <w:spacing w:val="-41"/>
          <w:w w:val="110"/>
        </w:rPr>
        <w:t> </w:t>
      </w:r>
      <w:r>
        <w:rPr>
          <w:w w:val="110"/>
        </w:rPr>
        <w:t>տարածքների և օբյեկտների վիզուալ փաստագրման, մշտադիտարկման և համապատասխան տեղեկատվության հավաքագրման</w:t>
      </w:r>
      <w:r>
        <w:rPr>
          <w:spacing w:val="1"/>
          <w:w w:val="110"/>
        </w:rPr>
        <w:t> </w:t>
      </w:r>
      <w:r>
        <w:rPr>
          <w:w w:val="110"/>
        </w:rPr>
        <w:t>նպատակով: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90" w:lineRule="auto" w:before="1"/>
        <w:ind w:left="918" w:right="4123" w:hanging="127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6813" w:val="left" w:leader="none"/>
        </w:tabs>
        <w:spacing w:line="253" w:lineRule="exact"/>
        <w:ind w:left="1376"/>
      </w:pPr>
      <w:r>
        <w:rPr>
          <w:w w:val="105"/>
        </w:rPr>
        <w:t>ՂԵԿԱՎԱՐԻ</w:t>
      </w:r>
      <w:r>
        <w:rPr>
          <w:spacing w:val="20"/>
          <w:w w:val="105"/>
        </w:rPr>
        <w:t> </w:t>
      </w:r>
      <w:r>
        <w:rPr>
          <w:w w:val="105"/>
        </w:rPr>
        <w:t>ՏԵՂԱԿԱԼ</w:t>
        <w:tab/>
        <w:t>Ա.</w:t>
      </w:r>
      <w:r>
        <w:rPr>
          <w:spacing w:val="1"/>
          <w:w w:val="105"/>
        </w:rPr>
        <w:t> </w:t>
      </w:r>
      <w:r>
        <w:rPr>
          <w:w w:val="105"/>
        </w:rPr>
        <w:t>ԽԱՉԱՏՐՅԱՆ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1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172657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10.07.2026</w:t>
      </w:r>
    </w:p>
    <w:sectPr>
      <w:pgSz w:w="12240" w:h="15840"/>
      <w:pgMar w:top="600" w:bottom="280" w:left="15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5" w:hanging="222"/>
        <w:jc w:val="left"/>
      </w:pPr>
      <w:rPr>
        <w:rFonts w:hint="default" w:ascii="Times New Roman" w:hAnsi="Times New Roman" w:eastAsia="Times New Roman" w:cs="Times New Roman"/>
        <w:spacing w:val="-2"/>
        <w:w w:val="73"/>
        <w:sz w:val="22"/>
        <w:szCs w:val="22"/>
      </w:rPr>
    </w:lvl>
    <w:lvl w:ilvl="1">
      <w:start w:val="0"/>
      <w:numFmt w:val="bullet"/>
      <w:lvlText w:val="•"/>
      <w:lvlJc w:val="left"/>
      <w:pPr>
        <w:ind w:left="1130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0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0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0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0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0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0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0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15" w:firstLine="6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dc:title>Microsoft Word - Document1</dc:title>
  <dcterms:created xsi:type="dcterms:W3CDTF">2026-07-10T13:49:14Z</dcterms:created>
  <dcterms:modified xsi:type="dcterms:W3CDTF">2026-07-10T13:49:14Z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2026-07-10T00:00:00Z</vt:filetime>
  </property>
  <property fmtid="{D5CDD505-2E9C-101B-9397-08002B2CF9AE}" pid="3" name="LastSaved">
    <vt:filetime>2026-07-10T00:00:00Z</vt:filetime>
  </property>
</Properties>
</file>