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840" w:rsidRPr="00A6625E" w:rsidRDefault="00833152" w:rsidP="00A6625E">
      <w:pPr>
        <w:pStyle w:val="Bodytext60"/>
        <w:shd w:val="clear" w:color="auto" w:fill="auto"/>
        <w:spacing w:before="0" w:after="120" w:line="240" w:lineRule="auto"/>
        <w:ind w:left="7371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A6625E">
        <w:rPr>
          <w:rFonts w:ascii="Sylfaen" w:hAnsi="Sylfaen"/>
          <w:sz w:val="24"/>
          <w:szCs w:val="24"/>
        </w:rPr>
        <w:t>УТВЕРЖДЕН</w:t>
      </w:r>
    </w:p>
    <w:p w:rsidR="00A6625E" w:rsidRDefault="00833152" w:rsidP="00A6625E">
      <w:pPr>
        <w:pStyle w:val="Bodytext60"/>
        <w:shd w:val="clear" w:color="auto" w:fill="auto"/>
        <w:spacing w:before="0" w:after="120" w:line="240" w:lineRule="auto"/>
        <w:ind w:left="7371"/>
        <w:jc w:val="center"/>
        <w:rPr>
          <w:rFonts w:ascii="Sylfaen" w:hAnsi="Sylfaen"/>
          <w:sz w:val="24"/>
          <w:szCs w:val="24"/>
          <w:lang w:val="en-US"/>
        </w:rPr>
      </w:pPr>
      <w:r w:rsidRPr="00A6625E">
        <w:rPr>
          <w:rFonts w:ascii="Sylfaen" w:hAnsi="Sylfaen"/>
          <w:sz w:val="24"/>
          <w:szCs w:val="24"/>
        </w:rPr>
        <w:t>распоряжением Евразийского</w:t>
      </w:r>
      <w:r w:rsidR="00A6625E">
        <w:rPr>
          <w:rFonts w:ascii="Sylfaen" w:hAnsi="Sylfaen"/>
          <w:sz w:val="24"/>
          <w:szCs w:val="24"/>
        </w:rPr>
        <w:t xml:space="preserve"> </w:t>
      </w:r>
      <w:r w:rsidRPr="00A6625E">
        <w:rPr>
          <w:rFonts w:ascii="Sylfaen" w:hAnsi="Sylfaen"/>
          <w:sz w:val="24"/>
          <w:szCs w:val="24"/>
        </w:rPr>
        <w:t>межправительственного совета</w:t>
      </w:r>
    </w:p>
    <w:p w:rsidR="00720840" w:rsidRPr="00A6625E" w:rsidRDefault="00833152" w:rsidP="00A6625E">
      <w:pPr>
        <w:pStyle w:val="Bodytext60"/>
        <w:shd w:val="clear" w:color="auto" w:fill="auto"/>
        <w:spacing w:before="0" w:after="120" w:line="240" w:lineRule="auto"/>
        <w:ind w:left="7371"/>
        <w:jc w:val="center"/>
        <w:rPr>
          <w:rFonts w:ascii="Sylfaen" w:hAnsi="Sylfaen"/>
          <w:sz w:val="24"/>
          <w:szCs w:val="24"/>
        </w:rPr>
      </w:pPr>
      <w:r w:rsidRPr="00A6625E">
        <w:rPr>
          <w:rFonts w:ascii="Sylfaen" w:hAnsi="Sylfaen"/>
          <w:sz w:val="24"/>
          <w:szCs w:val="24"/>
        </w:rPr>
        <w:t>от 25 октября 2017 г.</w:t>
      </w:r>
      <w:r w:rsidRPr="00A6625E">
        <w:rPr>
          <w:rStyle w:val="Bodytext6Bold"/>
          <w:rFonts w:ascii="Sylfaen" w:hAnsi="Sylfaen"/>
          <w:sz w:val="24"/>
          <w:szCs w:val="24"/>
        </w:rPr>
        <w:t xml:space="preserve"> </w:t>
      </w:r>
      <w:r w:rsidRPr="00A6625E">
        <w:rPr>
          <w:rStyle w:val="Bodytext215pt"/>
          <w:rFonts w:ascii="Sylfaen" w:hAnsi="Sylfaen"/>
          <w:sz w:val="24"/>
          <w:szCs w:val="24"/>
        </w:rPr>
        <w:t>№</w:t>
      </w:r>
      <w:r w:rsidRPr="00A6625E">
        <w:rPr>
          <w:rStyle w:val="Bodytext215pt"/>
          <w:rFonts w:ascii="Sylfaen" w:hAnsi="Sylfaen"/>
          <w:sz w:val="24"/>
          <w:szCs w:val="24"/>
          <w:lang w:eastAsia="en-US" w:bidi="en-US"/>
        </w:rPr>
        <w:t xml:space="preserve"> 17</w:t>
      </w:r>
    </w:p>
    <w:p w:rsidR="00A6625E" w:rsidRDefault="00A6625E" w:rsidP="00A6625E">
      <w:pPr>
        <w:pStyle w:val="Heading220"/>
        <w:shd w:val="clear" w:color="auto" w:fill="auto"/>
        <w:spacing w:before="0" w:after="120" w:line="240" w:lineRule="auto"/>
        <w:ind w:right="80"/>
        <w:rPr>
          <w:rStyle w:val="Heading22Spacing2pt"/>
          <w:rFonts w:ascii="Sylfaen" w:hAnsi="Sylfaen"/>
          <w:b/>
          <w:bCs/>
          <w:spacing w:val="0"/>
          <w:sz w:val="24"/>
          <w:szCs w:val="24"/>
          <w:lang w:val="en-US"/>
        </w:rPr>
      </w:pPr>
      <w:bookmarkStart w:id="1" w:name="bookmark2"/>
    </w:p>
    <w:p w:rsidR="00720840" w:rsidRPr="00A6625E" w:rsidRDefault="00833152" w:rsidP="00F4741E">
      <w:pPr>
        <w:pStyle w:val="Heading220"/>
        <w:shd w:val="clear" w:color="auto" w:fill="auto"/>
        <w:spacing w:before="0" w:after="120" w:line="240" w:lineRule="auto"/>
        <w:ind w:left="2268" w:right="2380"/>
        <w:rPr>
          <w:rFonts w:ascii="Sylfaen" w:hAnsi="Sylfaen"/>
          <w:sz w:val="24"/>
          <w:szCs w:val="24"/>
        </w:rPr>
      </w:pPr>
      <w:r w:rsidRPr="00A6625E">
        <w:rPr>
          <w:rStyle w:val="Heading22Spacing2pt"/>
          <w:rFonts w:ascii="Sylfaen" w:hAnsi="Sylfaen"/>
          <w:b/>
          <w:bCs/>
          <w:spacing w:val="0"/>
          <w:sz w:val="24"/>
          <w:szCs w:val="24"/>
        </w:rPr>
        <w:t>ПЛАН</w:t>
      </w:r>
      <w:bookmarkEnd w:id="1"/>
    </w:p>
    <w:p w:rsidR="00720840" w:rsidRPr="003A4798" w:rsidRDefault="00833152" w:rsidP="00F4741E">
      <w:pPr>
        <w:pStyle w:val="Heading220"/>
        <w:shd w:val="clear" w:color="auto" w:fill="auto"/>
        <w:spacing w:before="0" w:after="120" w:line="240" w:lineRule="auto"/>
        <w:ind w:left="2268" w:right="2380"/>
        <w:rPr>
          <w:rFonts w:ascii="Sylfaen" w:hAnsi="Sylfaen"/>
          <w:sz w:val="24"/>
          <w:szCs w:val="24"/>
        </w:rPr>
      </w:pPr>
      <w:bookmarkStart w:id="2" w:name="bookmark3"/>
      <w:r w:rsidRPr="00A6625E">
        <w:rPr>
          <w:rFonts w:ascii="Sylfaen" w:hAnsi="Sylfaen"/>
          <w:sz w:val="24"/>
          <w:szCs w:val="24"/>
        </w:rPr>
        <w:t>мероприятий («дорожная карта») по устранению изъятий и ограничений на внутреннем рынке</w:t>
      </w:r>
      <w:bookmarkEnd w:id="2"/>
      <w:r w:rsidRPr="00A6625E">
        <w:rPr>
          <w:rFonts w:ascii="Sylfaen" w:hAnsi="Sylfaen"/>
          <w:sz w:val="24"/>
          <w:szCs w:val="24"/>
          <w:lang w:eastAsia="en-US" w:bidi="en-US"/>
        </w:rPr>
        <w:t xml:space="preserve"> </w:t>
      </w:r>
      <w:bookmarkStart w:id="3" w:name="bookmark4"/>
      <w:r w:rsidRPr="00A6625E">
        <w:rPr>
          <w:rFonts w:ascii="Sylfaen" w:hAnsi="Sylfaen"/>
          <w:sz w:val="24"/>
          <w:szCs w:val="24"/>
        </w:rPr>
        <w:t>Евразийского экономического союза на 2018 - 2019 годы</w:t>
      </w:r>
      <w:bookmarkEnd w:id="3"/>
    </w:p>
    <w:p w:rsidR="00F4741E" w:rsidRPr="003A4798" w:rsidRDefault="00F4741E" w:rsidP="00F4741E">
      <w:pPr>
        <w:pStyle w:val="Heading220"/>
        <w:shd w:val="clear" w:color="auto" w:fill="auto"/>
        <w:spacing w:before="0" w:after="120" w:line="240" w:lineRule="auto"/>
        <w:ind w:left="2268" w:right="2380"/>
        <w:rPr>
          <w:rFonts w:ascii="Sylfaen" w:hAnsi="Sylfaen"/>
          <w:sz w:val="24"/>
          <w:szCs w:val="24"/>
        </w:rPr>
      </w:pPr>
    </w:p>
    <w:tbl>
      <w:tblPr>
        <w:tblOverlap w:val="never"/>
        <w:tblW w:w="1452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89"/>
        <w:gridCol w:w="1858"/>
        <w:gridCol w:w="2142"/>
        <w:gridCol w:w="2434"/>
      </w:tblGrid>
      <w:tr w:rsidR="00720840" w:rsidRPr="00A6625E" w:rsidTr="003176AF">
        <w:trPr>
          <w:tblHeader/>
          <w:jc w:val="center"/>
        </w:trPr>
        <w:tc>
          <w:tcPr>
            <w:tcW w:w="8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840" w:rsidRPr="00A6625E" w:rsidRDefault="00833152" w:rsidP="00F4741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Наименование мероприятия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840" w:rsidRPr="00A6625E" w:rsidRDefault="00833152" w:rsidP="00F4741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Ответственный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исполнитель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840" w:rsidRPr="00A6625E" w:rsidRDefault="00833152" w:rsidP="00F4741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Срок исполнения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840" w:rsidRPr="00A6625E" w:rsidRDefault="00833152" w:rsidP="00F4741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Ожидаемый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результат</w:t>
            </w:r>
          </w:p>
        </w:tc>
      </w:tr>
      <w:tr w:rsidR="00720840" w:rsidRPr="00A6625E" w:rsidTr="003176AF">
        <w:trPr>
          <w:jc w:val="center"/>
        </w:trPr>
        <w:tc>
          <w:tcPr>
            <w:tcW w:w="14523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20840" w:rsidRPr="00A6625E" w:rsidRDefault="00833152" w:rsidP="00A6625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I. Изъятия</w:t>
            </w:r>
          </w:p>
        </w:tc>
      </w:tr>
      <w:tr w:rsidR="00720840" w:rsidRPr="00A6625E" w:rsidTr="00F4741E">
        <w:trPr>
          <w:jc w:val="center"/>
        </w:trPr>
        <w:tc>
          <w:tcPr>
            <w:tcW w:w="14523" w:type="dxa"/>
            <w:gridSpan w:val="4"/>
            <w:shd w:val="clear" w:color="auto" w:fill="FFFFFF"/>
            <w:vAlign w:val="center"/>
          </w:tcPr>
          <w:p w:rsidR="00720840" w:rsidRPr="00A6625E" w:rsidRDefault="00833152" w:rsidP="00A6625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1. Трудовая миграция</w:t>
            </w:r>
          </w:p>
        </w:tc>
      </w:tr>
      <w:tr w:rsidR="00720840" w:rsidRPr="00A6625E" w:rsidTr="00F4741E">
        <w:trPr>
          <w:jc w:val="center"/>
        </w:trPr>
        <w:tc>
          <w:tcPr>
            <w:tcW w:w="14523" w:type="dxa"/>
            <w:gridSpan w:val="4"/>
            <w:shd w:val="clear" w:color="auto" w:fill="FFFFFF"/>
            <w:vAlign w:val="center"/>
          </w:tcPr>
          <w:p w:rsidR="00720840" w:rsidRPr="00A6625E" w:rsidRDefault="00833152" w:rsidP="00F4741E">
            <w:pPr>
              <w:pStyle w:val="Bodytext20"/>
              <w:shd w:val="clear" w:color="auto" w:fill="auto"/>
              <w:spacing w:before="0" w:after="120" w:line="240" w:lineRule="auto"/>
              <w:ind w:left="2660" w:hanging="992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Изъятие: необходимость прохождения трудящимися государств - членов Евразийского экономического союза (далее соответственно - государства-члены, Союз) установленной законодательством государств-членов процедуры признания документов об ученых степенях и ученых званиях, выданных уполномоченными органами государств-членов</w:t>
            </w:r>
          </w:p>
        </w:tc>
      </w:tr>
      <w:tr w:rsidR="00720840" w:rsidRPr="00A6625E" w:rsidTr="00F4741E">
        <w:trPr>
          <w:jc w:val="center"/>
        </w:trPr>
        <w:tc>
          <w:tcPr>
            <w:tcW w:w="8089" w:type="dxa"/>
            <w:shd w:val="clear" w:color="auto" w:fill="FFFFFF"/>
          </w:tcPr>
          <w:p w:rsidR="00720840" w:rsidRPr="00A6625E" w:rsidRDefault="00833152" w:rsidP="00A6625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1. Проработка вопроса о подготовке международного договора о взаимном признании документов об ученых степенях и ученых званиях, в том числе проведение оценки эквивалентности регулирования в данной сфере</w:t>
            </w:r>
          </w:p>
        </w:tc>
        <w:tc>
          <w:tcPr>
            <w:tcW w:w="1858" w:type="dxa"/>
            <w:shd w:val="clear" w:color="auto" w:fill="FFFFFF"/>
          </w:tcPr>
          <w:p w:rsidR="00720840" w:rsidRPr="00A6625E" w:rsidRDefault="00833152" w:rsidP="00A6625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Евразийская экономическая комиссия (</w:t>
            </w:r>
            <w:r w:rsidR="003A4798">
              <w:rPr>
                <w:rFonts w:ascii="Sylfaen" w:hAnsi="Sylfaen"/>
              </w:rPr>
              <w:t>далее - Комиссия), государства-</w:t>
            </w:r>
            <w:r w:rsidRPr="00A6625E">
              <w:rPr>
                <w:rFonts w:ascii="Sylfaen" w:hAnsi="Sylfaen"/>
              </w:rPr>
              <w:t>члены</w:t>
            </w:r>
          </w:p>
        </w:tc>
        <w:tc>
          <w:tcPr>
            <w:tcW w:w="2142" w:type="dxa"/>
            <w:shd w:val="clear" w:color="auto" w:fill="FFFFFF"/>
          </w:tcPr>
          <w:p w:rsidR="00720840" w:rsidRPr="00A6625E" w:rsidRDefault="00833152" w:rsidP="00A6625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I квартал 2018 г.</w:t>
            </w:r>
          </w:p>
        </w:tc>
        <w:tc>
          <w:tcPr>
            <w:tcW w:w="2434" w:type="dxa"/>
            <w:shd w:val="clear" w:color="auto" w:fill="FFFFFF"/>
          </w:tcPr>
          <w:p w:rsidR="00720840" w:rsidRPr="00A6625E" w:rsidRDefault="00833152" w:rsidP="00A6625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доклад на заседании Евразийского межправительствен</w:t>
            </w:r>
            <w:r w:rsidRPr="00A6625E">
              <w:rPr>
                <w:rFonts w:ascii="Sylfaen" w:hAnsi="Sylfaen"/>
              </w:rPr>
              <w:softHyphen/>
              <w:t>ного совета</w:t>
            </w:r>
          </w:p>
        </w:tc>
      </w:tr>
      <w:tr w:rsidR="00F4741E" w:rsidRPr="00A6625E" w:rsidTr="00F4741E">
        <w:trPr>
          <w:jc w:val="center"/>
        </w:trPr>
        <w:tc>
          <w:tcPr>
            <w:tcW w:w="8089" w:type="dxa"/>
            <w:shd w:val="clear" w:color="auto" w:fill="FFFFFF"/>
          </w:tcPr>
          <w:p w:rsidR="00F4741E" w:rsidRPr="00A6625E" w:rsidRDefault="00F4741E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2. Налоги и налогообложение</w:t>
            </w:r>
          </w:p>
        </w:tc>
        <w:tc>
          <w:tcPr>
            <w:tcW w:w="1858" w:type="dxa"/>
            <w:shd w:val="clear" w:color="auto" w:fill="FFFFFF"/>
          </w:tcPr>
          <w:p w:rsidR="00F4741E" w:rsidRPr="00A6625E" w:rsidRDefault="00F4741E" w:rsidP="00A6625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</w:p>
        </w:tc>
        <w:tc>
          <w:tcPr>
            <w:tcW w:w="2142" w:type="dxa"/>
            <w:shd w:val="clear" w:color="auto" w:fill="FFFFFF"/>
          </w:tcPr>
          <w:p w:rsidR="00F4741E" w:rsidRPr="00A6625E" w:rsidRDefault="00F4741E" w:rsidP="00A6625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</w:p>
        </w:tc>
        <w:tc>
          <w:tcPr>
            <w:tcW w:w="2434" w:type="dxa"/>
            <w:shd w:val="clear" w:color="auto" w:fill="FFFFFF"/>
          </w:tcPr>
          <w:p w:rsidR="00F4741E" w:rsidRPr="00A6625E" w:rsidRDefault="00F4741E" w:rsidP="00A6625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</w:p>
        </w:tc>
      </w:tr>
      <w:tr w:rsidR="001A73EE" w:rsidRPr="00A6625E" w:rsidTr="00684948">
        <w:trPr>
          <w:jc w:val="center"/>
        </w:trPr>
        <w:tc>
          <w:tcPr>
            <w:tcW w:w="14523" w:type="dxa"/>
            <w:gridSpan w:val="4"/>
            <w:shd w:val="clear" w:color="auto" w:fill="FFFFFF"/>
            <w:vAlign w:val="center"/>
          </w:tcPr>
          <w:p w:rsidR="001A73EE" w:rsidRPr="00A6625E" w:rsidRDefault="001A73EE" w:rsidP="001A73EE">
            <w:pPr>
              <w:pStyle w:val="Bodytext20"/>
              <w:shd w:val="clear" w:color="auto" w:fill="auto"/>
              <w:spacing w:before="0" w:after="120" w:line="240" w:lineRule="auto"/>
              <w:ind w:left="2660" w:hanging="992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lastRenderedPageBreak/>
              <w:t>Изъятие: отсутствие возможности помещения под таможенную процедуру свободной таможенной зоны товаров Союза,</w:t>
            </w:r>
            <w:r w:rsidRPr="001A73EE">
              <w:rPr>
                <w:rFonts w:ascii="Sylfaen" w:hAnsi="Sylfaen"/>
              </w:rPr>
              <w:t xml:space="preserve"> </w:t>
            </w:r>
            <w:r w:rsidRPr="00A6625E">
              <w:rPr>
                <w:rFonts w:ascii="Sylfaen" w:hAnsi="Sylfaen"/>
              </w:rPr>
              <w:t>находящихся на территориях Калининградской и Магаданской свободных (специальных, особых) экономических зон (далее - СЭЗ) Российской Федерации или ввозимых на территории таких СЭЗ</w:t>
            </w:r>
          </w:p>
        </w:tc>
      </w:tr>
      <w:tr w:rsidR="00F4741E" w:rsidRPr="00A6625E" w:rsidTr="00F4741E">
        <w:trPr>
          <w:jc w:val="center"/>
        </w:trPr>
        <w:tc>
          <w:tcPr>
            <w:tcW w:w="8089" w:type="dxa"/>
            <w:shd w:val="clear" w:color="auto" w:fill="FFFFFF"/>
            <w:vAlign w:val="bottom"/>
          </w:tcPr>
          <w:p w:rsidR="00F4741E" w:rsidRPr="00A6625E" w:rsidRDefault="00F4741E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2. Внесение изменений в Протокол о порядке взимания косвенных налогов и механизме контроля за их уплатой при экспорте и импорте товаров, выполнении работ, оказании услуг (приложение № 18 к Договору о Евразийском экономическом союзе от 29 мая 2014 года (далее - Договор)), предусматривающих возможность уплаты НДС по облагаемым в стране назначения товарам, импортированным лицом, не имеющим права на льготы (освобождение) по НДС, с территории одного государства-члена на территорию СЭЗ другого государства- члена, с отсрочкой и возможностью его зачета (вычета) в счет НДС, уплачиваемого импортером этих товаров при их реализации в соответствии с законодательством государства-члена</w:t>
            </w:r>
          </w:p>
        </w:tc>
        <w:tc>
          <w:tcPr>
            <w:tcW w:w="1858" w:type="dxa"/>
            <w:shd w:val="clear" w:color="auto" w:fill="FFFFFF"/>
          </w:tcPr>
          <w:p w:rsidR="00F4741E" w:rsidRPr="00A6625E" w:rsidRDefault="003A4798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Государства</w:t>
            </w:r>
            <w:r>
              <w:rPr>
                <w:rFonts w:ascii="Sylfaen" w:hAnsi="Sylfaen"/>
                <w:lang w:val="en-US"/>
              </w:rPr>
              <w:t>-</w:t>
            </w:r>
            <w:r w:rsidR="00F4741E" w:rsidRPr="00A6625E">
              <w:rPr>
                <w:rFonts w:ascii="Sylfaen" w:hAnsi="Sylfaen"/>
              </w:rPr>
              <w:t>члены,</w:t>
            </w:r>
            <w:r w:rsidR="00F4741E"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="00F4741E" w:rsidRPr="00A6625E">
              <w:rPr>
                <w:rFonts w:ascii="Sylfaen" w:hAnsi="Sylfaen"/>
              </w:rPr>
              <w:t>Комиссия</w:t>
            </w:r>
          </w:p>
        </w:tc>
        <w:tc>
          <w:tcPr>
            <w:tcW w:w="2142" w:type="dxa"/>
            <w:shd w:val="clear" w:color="auto" w:fill="FFFFFF"/>
          </w:tcPr>
          <w:p w:rsidR="00F4741E" w:rsidRPr="00A6625E" w:rsidRDefault="00F4741E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IV квартал 2018 г.</w:t>
            </w:r>
          </w:p>
        </w:tc>
        <w:tc>
          <w:tcPr>
            <w:tcW w:w="2434" w:type="dxa"/>
            <w:shd w:val="clear" w:color="auto" w:fill="FFFFFF"/>
          </w:tcPr>
          <w:p w:rsidR="00F4741E" w:rsidRPr="00A6625E" w:rsidRDefault="00F4741E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протокол о внесении изменений в Договор</w:t>
            </w:r>
          </w:p>
        </w:tc>
      </w:tr>
      <w:tr w:rsidR="001A73EE" w:rsidRPr="00A6625E" w:rsidTr="00DA0127">
        <w:trPr>
          <w:jc w:val="center"/>
        </w:trPr>
        <w:tc>
          <w:tcPr>
            <w:tcW w:w="14523" w:type="dxa"/>
            <w:gridSpan w:val="4"/>
            <w:shd w:val="clear" w:color="auto" w:fill="FFFFFF"/>
            <w:vAlign w:val="center"/>
          </w:tcPr>
          <w:p w:rsidR="001A73EE" w:rsidRPr="00A6625E" w:rsidRDefault="001A73EE" w:rsidP="001A73E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II. Ограничения</w:t>
            </w:r>
          </w:p>
        </w:tc>
      </w:tr>
      <w:tr w:rsidR="001A73EE" w:rsidRPr="00A6625E" w:rsidTr="00253354">
        <w:trPr>
          <w:jc w:val="center"/>
        </w:trPr>
        <w:tc>
          <w:tcPr>
            <w:tcW w:w="14523" w:type="dxa"/>
            <w:gridSpan w:val="4"/>
            <w:shd w:val="clear" w:color="auto" w:fill="FFFFFF"/>
            <w:vAlign w:val="center"/>
          </w:tcPr>
          <w:p w:rsidR="001A73EE" w:rsidRPr="00A6625E" w:rsidRDefault="001A73EE" w:rsidP="00D448F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1. Агропромышленный комплекс</w:t>
            </w:r>
          </w:p>
        </w:tc>
      </w:tr>
      <w:tr w:rsidR="00D448F5" w:rsidRPr="00A6625E" w:rsidTr="00002389">
        <w:trPr>
          <w:jc w:val="center"/>
        </w:trPr>
        <w:tc>
          <w:tcPr>
            <w:tcW w:w="14523" w:type="dxa"/>
            <w:gridSpan w:val="4"/>
            <w:shd w:val="clear" w:color="auto" w:fill="FFFFFF"/>
            <w:vAlign w:val="center"/>
          </w:tcPr>
          <w:p w:rsidR="00D448F5" w:rsidRPr="00A6625E" w:rsidRDefault="00D448F5" w:rsidP="00D448F5">
            <w:pPr>
              <w:pStyle w:val="Bodytext20"/>
              <w:shd w:val="clear" w:color="auto" w:fill="auto"/>
              <w:spacing w:before="0" w:after="120" w:line="240" w:lineRule="auto"/>
              <w:ind w:left="3227" w:hanging="1559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Ограничение: отсутствие единых требований в отношении условий ввоза, вывоза и перемещения по таможенной территории Союза племенных животных, а также в отношении взаимного признания государствами-членами документов, подтверждающих происхождение и племенную ценность племенных животных</w:t>
            </w:r>
          </w:p>
        </w:tc>
      </w:tr>
      <w:tr w:rsidR="00F4741E" w:rsidRPr="00A6625E" w:rsidTr="00F4741E">
        <w:trPr>
          <w:jc w:val="center"/>
        </w:trPr>
        <w:tc>
          <w:tcPr>
            <w:tcW w:w="8089" w:type="dxa"/>
            <w:shd w:val="clear" w:color="auto" w:fill="FFFFFF"/>
            <w:vAlign w:val="center"/>
          </w:tcPr>
          <w:p w:rsidR="00F4741E" w:rsidRPr="00A6625E" w:rsidRDefault="00F4741E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 xml:space="preserve">3. Разработка проекта международного договора о мерах, направленных на унификацию проведения селекционно-племенной работы с </w:t>
            </w:r>
            <w:r w:rsidRPr="00A6625E">
              <w:rPr>
                <w:rFonts w:ascii="Sylfaen" w:hAnsi="Sylfaen"/>
              </w:rPr>
              <w:lastRenderedPageBreak/>
              <w:t>сельскохозяйственными животными в рамках Союза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F4741E" w:rsidRPr="00A6625E" w:rsidRDefault="00F4741E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lastRenderedPageBreak/>
              <w:t>Комиссия,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государства-</w:t>
            </w:r>
            <w:r w:rsidRPr="00A6625E">
              <w:rPr>
                <w:rFonts w:ascii="Sylfaen" w:hAnsi="Sylfaen"/>
              </w:rPr>
              <w:lastRenderedPageBreak/>
              <w:t>члены</w:t>
            </w:r>
          </w:p>
        </w:tc>
        <w:tc>
          <w:tcPr>
            <w:tcW w:w="2142" w:type="dxa"/>
            <w:shd w:val="clear" w:color="auto" w:fill="FFFFFF"/>
          </w:tcPr>
          <w:p w:rsidR="00F4741E" w:rsidRPr="00A6625E" w:rsidRDefault="001A73EE" w:rsidP="001A73E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IV квартал 2018 г.</w:t>
            </w:r>
            <w:r w:rsidRPr="001A73EE">
              <w:rPr>
                <w:rStyle w:val="FootnoteReference"/>
                <w:rFonts w:ascii="Sylfaen" w:hAnsi="Sylfaen"/>
              </w:rPr>
              <w:footnoteReference w:customMarkFollows="1" w:id="1"/>
              <w:sym w:font="Symbol" w:char="F02A"/>
            </w:r>
          </w:p>
        </w:tc>
        <w:tc>
          <w:tcPr>
            <w:tcW w:w="2434" w:type="dxa"/>
            <w:shd w:val="clear" w:color="auto" w:fill="FFFFFF"/>
            <w:vAlign w:val="center"/>
          </w:tcPr>
          <w:p w:rsidR="00F4741E" w:rsidRPr="00A6625E" w:rsidRDefault="00F4741E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проект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международного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lastRenderedPageBreak/>
              <w:t>договора</w:t>
            </w:r>
          </w:p>
        </w:tc>
      </w:tr>
      <w:tr w:rsidR="00F4741E" w:rsidRPr="00A6625E" w:rsidTr="00F4741E">
        <w:trPr>
          <w:jc w:val="center"/>
        </w:trPr>
        <w:tc>
          <w:tcPr>
            <w:tcW w:w="8089" w:type="dxa"/>
            <w:shd w:val="clear" w:color="auto" w:fill="FFFFFF"/>
          </w:tcPr>
          <w:p w:rsidR="00F4741E" w:rsidRPr="00A6625E" w:rsidRDefault="00F4741E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lastRenderedPageBreak/>
              <w:t>4. Утверждение методик оценки племенной ценности племенных животных в государствах-членах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F4741E" w:rsidRPr="00A6625E" w:rsidRDefault="00F4741E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Комиссия,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государства-члены</w:t>
            </w:r>
          </w:p>
        </w:tc>
        <w:tc>
          <w:tcPr>
            <w:tcW w:w="2142" w:type="dxa"/>
            <w:shd w:val="clear" w:color="auto" w:fill="FFFFFF"/>
          </w:tcPr>
          <w:p w:rsidR="00F4741E" w:rsidRPr="00A6625E" w:rsidRDefault="00F4741E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IV квартал 2018 г.</w:t>
            </w:r>
          </w:p>
        </w:tc>
        <w:tc>
          <w:tcPr>
            <w:tcW w:w="2434" w:type="dxa"/>
            <w:shd w:val="clear" w:color="auto" w:fill="FFFFFF"/>
          </w:tcPr>
          <w:p w:rsidR="00F4741E" w:rsidRPr="00A6625E" w:rsidRDefault="00F4741E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акт Комиссии</w:t>
            </w:r>
          </w:p>
        </w:tc>
      </w:tr>
      <w:tr w:rsidR="00C368C8" w:rsidRPr="00A6625E" w:rsidTr="0017376C">
        <w:trPr>
          <w:jc w:val="center"/>
        </w:trPr>
        <w:tc>
          <w:tcPr>
            <w:tcW w:w="8089" w:type="dxa"/>
            <w:shd w:val="clear" w:color="auto" w:fill="FFFFFF"/>
          </w:tcPr>
          <w:p w:rsidR="00C368C8" w:rsidRPr="00A6625E" w:rsidRDefault="00C368C8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5. Утверждение порядка проведения апробации созданных новых типов, линий (пород) и кроссов сельскохозяйственных животных в государствах-членах</w:t>
            </w:r>
          </w:p>
        </w:tc>
        <w:tc>
          <w:tcPr>
            <w:tcW w:w="1858" w:type="dxa"/>
            <w:shd w:val="clear" w:color="auto" w:fill="FFFFFF"/>
          </w:tcPr>
          <w:p w:rsidR="00C368C8" w:rsidRPr="00A6625E" w:rsidRDefault="00C368C8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Комиссия,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государства-члены</w:t>
            </w:r>
          </w:p>
        </w:tc>
        <w:tc>
          <w:tcPr>
            <w:tcW w:w="2142" w:type="dxa"/>
            <w:shd w:val="clear" w:color="auto" w:fill="FFFFFF"/>
          </w:tcPr>
          <w:p w:rsidR="00C368C8" w:rsidRPr="00A6625E" w:rsidRDefault="00C368C8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не позднее 6 месяцев после вступления указанного в пункте 3</w:t>
            </w:r>
            <w:r w:rsidRPr="00A6625E">
              <w:rPr>
                <w:rFonts w:ascii="Sylfaen" w:hAnsi="Sylfaen"/>
                <w:lang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настоящего плана международного договора в силу</w:t>
            </w:r>
          </w:p>
        </w:tc>
        <w:tc>
          <w:tcPr>
            <w:tcW w:w="2434" w:type="dxa"/>
            <w:shd w:val="clear" w:color="auto" w:fill="FFFFFF"/>
          </w:tcPr>
          <w:p w:rsidR="00C368C8" w:rsidRPr="00A6625E" w:rsidRDefault="00C368C8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акт Комиссии</w:t>
            </w:r>
          </w:p>
        </w:tc>
      </w:tr>
      <w:tr w:rsidR="00C368C8" w:rsidRPr="00A6625E" w:rsidTr="0017376C">
        <w:trPr>
          <w:jc w:val="center"/>
        </w:trPr>
        <w:tc>
          <w:tcPr>
            <w:tcW w:w="8089" w:type="dxa"/>
            <w:shd w:val="clear" w:color="auto" w:fill="FFFFFF"/>
          </w:tcPr>
          <w:p w:rsidR="00C368C8" w:rsidRPr="00A6625E" w:rsidRDefault="00C368C8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6. Утверждение порядка проведения молекулярной генетической экспертизы племенной продукции государств-членов</w:t>
            </w:r>
          </w:p>
        </w:tc>
        <w:tc>
          <w:tcPr>
            <w:tcW w:w="1858" w:type="dxa"/>
            <w:shd w:val="clear" w:color="auto" w:fill="FFFFFF"/>
          </w:tcPr>
          <w:p w:rsidR="00C368C8" w:rsidRPr="00A6625E" w:rsidRDefault="00C368C8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Комиссия,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государства-члены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C368C8" w:rsidRPr="00A6625E" w:rsidRDefault="00C368C8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не позднее 6 месяцев после вступления указанного в пункте 3</w:t>
            </w:r>
            <w:r w:rsidRPr="00A6625E">
              <w:rPr>
                <w:rFonts w:ascii="Sylfaen" w:hAnsi="Sylfaen"/>
                <w:lang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настоящего плана международного договора в силу</w:t>
            </w:r>
          </w:p>
        </w:tc>
        <w:tc>
          <w:tcPr>
            <w:tcW w:w="2434" w:type="dxa"/>
            <w:shd w:val="clear" w:color="auto" w:fill="FFFFFF"/>
          </w:tcPr>
          <w:p w:rsidR="00C368C8" w:rsidRPr="00A6625E" w:rsidRDefault="00C368C8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акт Комиссии</w:t>
            </w:r>
          </w:p>
        </w:tc>
      </w:tr>
      <w:tr w:rsidR="00C368C8" w:rsidRPr="00A6625E" w:rsidTr="0017376C">
        <w:trPr>
          <w:jc w:val="center"/>
        </w:trPr>
        <w:tc>
          <w:tcPr>
            <w:tcW w:w="8089" w:type="dxa"/>
            <w:shd w:val="clear" w:color="auto" w:fill="FFFFFF"/>
          </w:tcPr>
          <w:p w:rsidR="00C368C8" w:rsidRPr="00A6625E" w:rsidRDefault="00C368C8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7. Утверждение порядка определения породы (породности) племенных животных</w:t>
            </w:r>
          </w:p>
        </w:tc>
        <w:tc>
          <w:tcPr>
            <w:tcW w:w="1858" w:type="dxa"/>
            <w:shd w:val="clear" w:color="auto" w:fill="FFFFFF"/>
          </w:tcPr>
          <w:p w:rsidR="00C368C8" w:rsidRPr="00A6625E" w:rsidRDefault="00C368C8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Комиссия,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государства-члены</w:t>
            </w:r>
          </w:p>
        </w:tc>
        <w:tc>
          <w:tcPr>
            <w:tcW w:w="2142" w:type="dxa"/>
            <w:shd w:val="clear" w:color="auto" w:fill="FFFFFF"/>
            <w:vAlign w:val="bottom"/>
          </w:tcPr>
          <w:p w:rsidR="00C368C8" w:rsidRPr="00A6625E" w:rsidRDefault="00C368C8" w:rsidP="00C368C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 xml:space="preserve">не позднее 6 месяцев после вступления указанного в </w:t>
            </w:r>
            <w:r w:rsidRPr="00A6625E">
              <w:rPr>
                <w:rFonts w:ascii="Sylfaen" w:hAnsi="Sylfaen"/>
              </w:rPr>
              <w:lastRenderedPageBreak/>
              <w:t>пункте 3</w:t>
            </w:r>
            <w:r w:rsidRPr="00C368C8">
              <w:rPr>
                <w:rFonts w:ascii="Sylfaen" w:hAnsi="Sylfaen"/>
              </w:rPr>
              <w:t xml:space="preserve"> </w:t>
            </w:r>
            <w:r w:rsidRPr="00A6625E">
              <w:rPr>
                <w:rFonts w:ascii="Sylfaen" w:hAnsi="Sylfaen"/>
              </w:rPr>
              <w:t>настоящего плана международного договора в силу</w:t>
            </w:r>
          </w:p>
        </w:tc>
        <w:tc>
          <w:tcPr>
            <w:tcW w:w="2434" w:type="dxa"/>
            <w:shd w:val="clear" w:color="auto" w:fill="FFFFFF"/>
          </w:tcPr>
          <w:p w:rsidR="00C368C8" w:rsidRPr="00A6625E" w:rsidRDefault="00C368C8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lastRenderedPageBreak/>
              <w:t>акт Комиссии</w:t>
            </w:r>
          </w:p>
        </w:tc>
      </w:tr>
      <w:tr w:rsidR="00C368C8" w:rsidRPr="00A6625E" w:rsidTr="0017342A">
        <w:trPr>
          <w:jc w:val="center"/>
        </w:trPr>
        <w:tc>
          <w:tcPr>
            <w:tcW w:w="8089" w:type="dxa"/>
            <w:shd w:val="clear" w:color="auto" w:fill="FFFFFF"/>
          </w:tcPr>
          <w:p w:rsidR="00C368C8" w:rsidRPr="00A6625E" w:rsidRDefault="00C368C8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lastRenderedPageBreak/>
              <w:t>8. Утверждение состава сведений о племенных животных и селекционных достижениях, подлежащих обмену между государствами-членами</w:t>
            </w:r>
          </w:p>
        </w:tc>
        <w:tc>
          <w:tcPr>
            <w:tcW w:w="1858" w:type="dxa"/>
            <w:shd w:val="clear" w:color="auto" w:fill="FFFFFF"/>
          </w:tcPr>
          <w:p w:rsidR="00C368C8" w:rsidRPr="00A6625E" w:rsidRDefault="00C368C8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Комиссия,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государства-члены</w:t>
            </w:r>
          </w:p>
        </w:tc>
        <w:tc>
          <w:tcPr>
            <w:tcW w:w="2142" w:type="dxa"/>
            <w:shd w:val="clear" w:color="auto" w:fill="FFFFFF"/>
          </w:tcPr>
          <w:p w:rsidR="00C368C8" w:rsidRPr="00A6625E" w:rsidRDefault="00C368C8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не позднее 6 месяцев после вступления указанного в пункте 3</w:t>
            </w:r>
            <w:r w:rsidRPr="00A6625E">
              <w:rPr>
                <w:rFonts w:ascii="Sylfaen" w:hAnsi="Sylfaen"/>
                <w:lang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настоящего плана международного договора в силу</w:t>
            </w:r>
          </w:p>
        </w:tc>
        <w:tc>
          <w:tcPr>
            <w:tcW w:w="2434" w:type="dxa"/>
            <w:shd w:val="clear" w:color="auto" w:fill="FFFFFF"/>
          </w:tcPr>
          <w:p w:rsidR="00C368C8" w:rsidRPr="00A6625E" w:rsidRDefault="00C368C8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акт Комиссии</w:t>
            </w:r>
          </w:p>
        </w:tc>
      </w:tr>
      <w:tr w:rsidR="00C368C8" w:rsidRPr="00A6625E" w:rsidTr="0017342A">
        <w:trPr>
          <w:jc w:val="center"/>
        </w:trPr>
        <w:tc>
          <w:tcPr>
            <w:tcW w:w="8089" w:type="dxa"/>
            <w:shd w:val="clear" w:color="auto" w:fill="FFFFFF"/>
          </w:tcPr>
          <w:p w:rsidR="00C368C8" w:rsidRPr="00A6625E" w:rsidRDefault="00C368C8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9. Утверждение порядка координации и аналитического обеспечения селекционно-племенной работы в области племенного животноводства, проводимой в государствах-членах</w:t>
            </w:r>
          </w:p>
        </w:tc>
        <w:tc>
          <w:tcPr>
            <w:tcW w:w="1858" w:type="dxa"/>
            <w:shd w:val="clear" w:color="auto" w:fill="FFFFFF"/>
          </w:tcPr>
          <w:p w:rsidR="00C368C8" w:rsidRPr="00A6625E" w:rsidRDefault="00C368C8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Комиссия,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государства-члены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C368C8" w:rsidRPr="00A6625E" w:rsidRDefault="00C368C8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не позднее 9 месяцев после вступления указанного в пункте 3</w:t>
            </w:r>
            <w:r w:rsidRPr="00A6625E">
              <w:rPr>
                <w:rFonts w:ascii="Sylfaen" w:hAnsi="Sylfaen"/>
                <w:lang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настоящего плана международного договора в силу</w:t>
            </w:r>
          </w:p>
        </w:tc>
        <w:tc>
          <w:tcPr>
            <w:tcW w:w="2434" w:type="dxa"/>
            <w:shd w:val="clear" w:color="auto" w:fill="FFFFFF"/>
          </w:tcPr>
          <w:p w:rsidR="00C368C8" w:rsidRPr="00A6625E" w:rsidRDefault="00C368C8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акт Евразийского межправительствен</w:t>
            </w:r>
            <w:r w:rsidRPr="00A6625E">
              <w:rPr>
                <w:rFonts w:ascii="Sylfaen" w:hAnsi="Sylfaen"/>
              </w:rPr>
              <w:softHyphen/>
              <w:t>ного совета</w:t>
            </w:r>
          </w:p>
        </w:tc>
      </w:tr>
      <w:tr w:rsidR="00C368C8" w:rsidRPr="00A6625E" w:rsidTr="00152BB3">
        <w:trPr>
          <w:jc w:val="center"/>
        </w:trPr>
        <w:tc>
          <w:tcPr>
            <w:tcW w:w="14523" w:type="dxa"/>
            <w:gridSpan w:val="4"/>
            <w:shd w:val="clear" w:color="auto" w:fill="FFFFFF"/>
          </w:tcPr>
          <w:p w:rsidR="00C368C8" w:rsidRPr="00A6625E" w:rsidRDefault="00C368C8" w:rsidP="00C368C8">
            <w:pPr>
              <w:pStyle w:val="Bodytext20"/>
              <w:shd w:val="clear" w:color="auto" w:fill="auto"/>
              <w:spacing w:before="0" w:after="120" w:line="240" w:lineRule="auto"/>
              <w:ind w:left="3227" w:hanging="1559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Ограничение: отсутствие единых требований в отношении перемещения в рамках Союза семян сельскохозяйственных растений, а также взаимного признания государствами-членами документов, содержащих сведения о сортовых и посевных качествах семян сельскохозяйственных растений</w:t>
            </w:r>
          </w:p>
        </w:tc>
      </w:tr>
      <w:tr w:rsidR="00C368C8" w:rsidRPr="00A6625E" w:rsidTr="0017342A">
        <w:trPr>
          <w:jc w:val="center"/>
        </w:trPr>
        <w:tc>
          <w:tcPr>
            <w:tcW w:w="8089" w:type="dxa"/>
            <w:shd w:val="clear" w:color="auto" w:fill="FFFFFF"/>
          </w:tcPr>
          <w:p w:rsidR="00C368C8" w:rsidRPr="00A6625E" w:rsidRDefault="00C368C8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 xml:space="preserve">10. Разработка проекта международного договора об обращении семян </w:t>
            </w:r>
            <w:r w:rsidRPr="00A6625E">
              <w:rPr>
                <w:rFonts w:ascii="Sylfaen" w:hAnsi="Sylfaen"/>
              </w:rPr>
              <w:lastRenderedPageBreak/>
              <w:t>сельскохозяйственных растений в рамках Союза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C368C8" w:rsidRPr="00A6625E" w:rsidRDefault="00C368C8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lastRenderedPageBreak/>
              <w:t>Комиссия,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lastRenderedPageBreak/>
              <w:t>государства-члены</w:t>
            </w:r>
          </w:p>
        </w:tc>
        <w:tc>
          <w:tcPr>
            <w:tcW w:w="2142" w:type="dxa"/>
            <w:shd w:val="clear" w:color="auto" w:fill="FFFFFF"/>
          </w:tcPr>
          <w:p w:rsidR="00C368C8" w:rsidRPr="00A6625E" w:rsidRDefault="00C368C8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lastRenderedPageBreak/>
              <w:t>II квартал 2018 г.*</w:t>
            </w:r>
          </w:p>
        </w:tc>
        <w:tc>
          <w:tcPr>
            <w:tcW w:w="2434" w:type="dxa"/>
            <w:shd w:val="clear" w:color="auto" w:fill="FFFFFF"/>
            <w:vAlign w:val="center"/>
          </w:tcPr>
          <w:p w:rsidR="00C368C8" w:rsidRPr="00A6625E" w:rsidRDefault="00C368C8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проект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lastRenderedPageBreak/>
              <w:t>международного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договора</w:t>
            </w:r>
          </w:p>
        </w:tc>
      </w:tr>
      <w:tr w:rsidR="00DB3C61" w:rsidRPr="00A6625E" w:rsidTr="002C1837">
        <w:trPr>
          <w:jc w:val="center"/>
        </w:trPr>
        <w:tc>
          <w:tcPr>
            <w:tcW w:w="8089" w:type="dxa"/>
            <w:shd w:val="clear" w:color="auto" w:fill="FFFFFF"/>
          </w:tcPr>
          <w:p w:rsidR="00DB3C61" w:rsidRPr="00A6625E" w:rsidRDefault="00DB3C61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lastRenderedPageBreak/>
              <w:t>11. Утверждение порядка формирования и ведения единого реестра сортов сельскохозяйственных растений</w:t>
            </w:r>
          </w:p>
        </w:tc>
        <w:tc>
          <w:tcPr>
            <w:tcW w:w="1858" w:type="dxa"/>
            <w:shd w:val="clear" w:color="auto" w:fill="FFFFFF"/>
          </w:tcPr>
          <w:p w:rsidR="00DB3C61" w:rsidRPr="00A6625E" w:rsidRDefault="00DB3C61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Комиссия,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государства-члены</w:t>
            </w:r>
          </w:p>
        </w:tc>
        <w:tc>
          <w:tcPr>
            <w:tcW w:w="2142" w:type="dxa"/>
            <w:shd w:val="clear" w:color="auto" w:fill="FFFFFF"/>
          </w:tcPr>
          <w:p w:rsidR="00DB3C61" w:rsidRPr="00A6625E" w:rsidRDefault="00DB3C61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не позднее 6 месяцев после вступления указанного в пункте 10 настоящего плана международного договора в силу</w:t>
            </w:r>
          </w:p>
        </w:tc>
        <w:tc>
          <w:tcPr>
            <w:tcW w:w="2434" w:type="dxa"/>
            <w:shd w:val="clear" w:color="auto" w:fill="FFFFFF"/>
          </w:tcPr>
          <w:p w:rsidR="00DB3C61" w:rsidRPr="00A6625E" w:rsidRDefault="00DB3C61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акт Комиссии</w:t>
            </w:r>
          </w:p>
        </w:tc>
      </w:tr>
      <w:tr w:rsidR="00DB3C61" w:rsidRPr="00A6625E" w:rsidTr="002C1837">
        <w:trPr>
          <w:jc w:val="center"/>
        </w:trPr>
        <w:tc>
          <w:tcPr>
            <w:tcW w:w="8089" w:type="dxa"/>
            <w:shd w:val="clear" w:color="auto" w:fill="FFFFFF"/>
          </w:tcPr>
          <w:p w:rsidR="00DB3C61" w:rsidRPr="00A6625E" w:rsidRDefault="00DB3C61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12. Утверждение перечня единых методов определения посевных (посадочных) качеств семян сельскохозяйственных растений</w:t>
            </w:r>
          </w:p>
        </w:tc>
        <w:tc>
          <w:tcPr>
            <w:tcW w:w="1858" w:type="dxa"/>
            <w:shd w:val="clear" w:color="auto" w:fill="FFFFFF"/>
          </w:tcPr>
          <w:p w:rsidR="00DB3C61" w:rsidRPr="00A6625E" w:rsidRDefault="00DB3C61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Комиссия,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государства-члены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DB3C61" w:rsidRPr="00A6625E" w:rsidRDefault="00DB3C61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не позднее 6 месяцев после вступления указанного в пункте 10 настоящего плана международного договора в силу</w:t>
            </w:r>
          </w:p>
        </w:tc>
        <w:tc>
          <w:tcPr>
            <w:tcW w:w="2434" w:type="dxa"/>
            <w:shd w:val="clear" w:color="auto" w:fill="FFFFFF"/>
          </w:tcPr>
          <w:p w:rsidR="00DB3C61" w:rsidRPr="00A6625E" w:rsidRDefault="00DB3C61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акт Комиссии</w:t>
            </w:r>
          </w:p>
        </w:tc>
      </w:tr>
      <w:tr w:rsidR="00DB3C61" w:rsidRPr="00A6625E" w:rsidTr="002C1837">
        <w:trPr>
          <w:jc w:val="center"/>
        </w:trPr>
        <w:tc>
          <w:tcPr>
            <w:tcW w:w="8089" w:type="dxa"/>
            <w:shd w:val="clear" w:color="auto" w:fill="FFFFFF"/>
          </w:tcPr>
          <w:p w:rsidR="00DB3C61" w:rsidRPr="00A6625E" w:rsidRDefault="00DB3C61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13. Утверждение единых методов определения сортовых качеств семян сельскохозяйственных растений</w:t>
            </w:r>
          </w:p>
        </w:tc>
        <w:tc>
          <w:tcPr>
            <w:tcW w:w="1858" w:type="dxa"/>
            <w:shd w:val="clear" w:color="auto" w:fill="FFFFFF"/>
          </w:tcPr>
          <w:p w:rsidR="00DB3C61" w:rsidRPr="00A6625E" w:rsidRDefault="00DB3C61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Комиссия,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государства-члены</w:t>
            </w:r>
          </w:p>
        </w:tc>
        <w:tc>
          <w:tcPr>
            <w:tcW w:w="2142" w:type="dxa"/>
            <w:shd w:val="clear" w:color="auto" w:fill="FFFFFF"/>
            <w:vAlign w:val="bottom"/>
          </w:tcPr>
          <w:p w:rsidR="00DB3C61" w:rsidRPr="00A6625E" w:rsidRDefault="00DB3C61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 xml:space="preserve">не позднее 6 месяцев после вступления указанного в пункте 10 настоящего плана международного </w:t>
            </w:r>
            <w:r w:rsidRPr="00A6625E">
              <w:rPr>
                <w:rFonts w:ascii="Sylfaen" w:hAnsi="Sylfaen"/>
              </w:rPr>
              <w:lastRenderedPageBreak/>
              <w:t>договора в силу</w:t>
            </w:r>
          </w:p>
        </w:tc>
        <w:tc>
          <w:tcPr>
            <w:tcW w:w="2434" w:type="dxa"/>
            <w:shd w:val="clear" w:color="auto" w:fill="FFFFFF"/>
          </w:tcPr>
          <w:p w:rsidR="00DB3C61" w:rsidRPr="00A6625E" w:rsidRDefault="00DB3C61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lastRenderedPageBreak/>
              <w:t>акт Комиссии</w:t>
            </w:r>
          </w:p>
        </w:tc>
      </w:tr>
      <w:tr w:rsidR="00DB3C61" w:rsidRPr="00A6625E" w:rsidTr="00236CD0">
        <w:trPr>
          <w:jc w:val="center"/>
        </w:trPr>
        <w:tc>
          <w:tcPr>
            <w:tcW w:w="8089" w:type="dxa"/>
            <w:shd w:val="clear" w:color="auto" w:fill="FFFFFF"/>
          </w:tcPr>
          <w:p w:rsidR="00DB3C61" w:rsidRPr="00A6625E" w:rsidRDefault="00DB3C61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lastRenderedPageBreak/>
              <w:t>14. Утверждение перечня мер, направленных на унификацию законодательства государств-членов в сфере испытания сортов и семеноводства сельскохозяйственных растений</w:t>
            </w:r>
          </w:p>
        </w:tc>
        <w:tc>
          <w:tcPr>
            <w:tcW w:w="1858" w:type="dxa"/>
            <w:shd w:val="clear" w:color="auto" w:fill="FFFFFF"/>
          </w:tcPr>
          <w:p w:rsidR="00DB3C61" w:rsidRPr="00A6625E" w:rsidRDefault="00DB3C61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Комиссия,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государства-члены</w:t>
            </w:r>
          </w:p>
        </w:tc>
        <w:tc>
          <w:tcPr>
            <w:tcW w:w="2142" w:type="dxa"/>
            <w:shd w:val="clear" w:color="auto" w:fill="FFFFFF"/>
          </w:tcPr>
          <w:p w:rsidR="00DB3C61" w:rsidRPr="00A6625E" w:rsidRDefault="00DB3C61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не позднее 9 месяцев после вступления указанного в пункте 10 настоящего плана международного договора в силу</w:t>
            </w:r>
          </w:p>
        </w:tc>
        <w:tc>
          <w:tcPr>
            <w:tcW w:w="2434" w:type="dxa"/>
            <w:shd w:val="clear" w:color="auto" w:fill="FFFFFF"/>
          </w:tcPr>
          <w:p w:rsidR="00DB3C61" w:rsidRPr="00A6625E" w:rsidRDefault="00DB3C61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акт Высшего Евразийского экономического совета</w:t>
            </w:r>
          </w:p>
        </w:tc>
      </w:tr>
      <w:tr w:rsidR="00DB3C61" w:rsidRPr="00A6625E" w:rsidTr="00236CD0">
        <w:trPr>
          <w:jc w:val="center"/>
        </w:trPr>
        <w:tc>
          <w:tcPr>
            <w:tcW w:w="8089" w:type="dxa"/>
            <w:shd w:val="clear" w:color="auto" w:fill="FFFFFF"/>
          </w:tcPr>
          <w:p w:rsidR="00DB3C61" w:rsidRPr="00A6625E" w:rsidRDefault="00DB3C61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15. Утверждение перечня взаимно признаваемых государствами- членами документов, содержащих сведения о сортовых и посевных (посадочных) качествах семян сельскохозяйственных растений</w:t>
            </w:r>
          </w:p>
        </w:tc>
        <w:tc>
          <w:tcPr>
            <w:tcW w:w="1858" w:type="dxa"/>
            <w:shd w:val="clear" w:color="auto" w:fill="FFFFFF"/>
          </w:tcPr>
          <w:p w:rsidR="00DB3C61" w:rsidRPr="00A6625E" w:rsidRDefault="00DB3C61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Комиссия,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государства-члены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DB3C61" w:rsidRPr="00A6625E" w:rsidRDefault="00DB3C61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не позднее 6 месяцев после вступления указанного в пункте 10 настоящего плана международного договора в силу</w:t>
            </w:r>
          </w:p>
        </w:tc>
        <w:tc>
          <w:tcPr>
            <w:tcW w:w="2434" w:type="dxa"/>
            <w:shd w:val="clear" w:color="auto" w:fill="FFFFFF"/>
          </w:tcPr>
          <w:p w:rsidR="00DB3C61" w:rsidRPr="00A6625E" w:rsidRDefault="00DB3C61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акт Комиссии</w:t>
            </w:r>
          </w:p>
        </w:tc>
      </w:tr>
      <w:tr w:rsidR="00DB3C61" w:rsidRPr="00A6625E" w:rsidTr="00BB66BA">
        <w:trPr>
          <w:jc w:val="center"/>
        </w:trPr>
        <w:tc>
          <w:tcPr>
            <w:tcW w:w="14523" w:type="dxa"/>
            <w:gridSpan w:val="4"/>
            <w:shd w:val="clear" w:color="auto" w:fill="FFFFFF"/>
            <w:vAlign w:val="bottom"/>
          </w:tcPr>
          <w:p w:rsidR="00DB3C61" w:rsidRPr="00A6625E" w:rsidRDefault="00DB3C61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2. Внутренний рынок</w:t>
            </w:r>
          </w:p>
        </w:tc>
      </w:tr>
      <w:tr w:rsidR="00DB3C61" w:rsidRPr="00A6625E" w:rsidTr="00310DC2">
        <w:trPr>
          <w:jc w:val="center"/>
        </w:trPr>
        <w:tc>
          <w:tcPr>
            <w:tcW w:w="14523" w:type="dxa"/>
            <w:gridSpan w:val="4"/>
            <w:shd w:val="clear" w:color="auto" w:fill="FFFFFF"/>
            <w:vAlign w:val="center"/>
          </w:tcPr>
          <w:p w:rsidR="00DB3C61" w:rsidRPr="00A6625E" w:rsidRDefault="00DB3C61" w:rsidP="00DB3C61">
            <w:pPr>
              <w:pStyle w:val="Bodytext20"/>
              <w:shd w:val="clear" w:color="auto" w:fill="auto"/>
              <w:spacing w:before="0" w:after="120" w:line="240" w:lineRule="auto"/>
              <w:ind w:left="3227" w:hanging="1559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Ограничение: отсутствие условий для осуществления межгосударственного информационного взаимодействия между</w:t>
            </w:r>
            <w:r w:rsidRPr="00A6625E">
              <w:rPr>
                <w:rFonts w:ascii="Sylfaen" w:hAnsi="Sylfaen"/>
                <w:lang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хозяйствующими субъектами государств-членов (физическими и юридическими лицами) в рамках Союза, предусматривающего использование имеющих юридическую силу электронных документов, заверенных национальной электронной цифровой подписью (электронной подписью)</w:t>
            </w:r>
          </w:p>
        </w:tc>
      </w:tr>
      <w:tr w:rsidR="00DB3C61" w:rsidRPr="00A6625E" w:rsidTr="00236CD0">
        <w:trPr>
          <w:jc w:val="center"/>
        </w:trPr>
        <w:tc>
          <w:tcPr>
            <w:tcW w:w="8089" w:type="dxa"/>
            <w:shd w:val="clear" w:color="auto" w:fill="FFFFFF"/>
            <w:vAlign w:val="bottom"/>
          </w:tcPr>
          <w:p w:rsidR="00DB3C61" w:rsidRPr="00A6625E" w:rsidRDefault="00DB3C61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 xml:space="preserve">16. Утверждение порядка, регулирующего признание юридической силы электронных документов при трансграничном взаимодействии физических </w:t>
            </w:r>
            <w:r w:rsidRPr="00A6625E">
              <w:rPr>
                <w:rFonts w:ascii="Sylfaen" w:hAnsi="Sylfaen"/>
              </w:rPr>
              <w:lastRenderedPageBreak/>
              <w:t>и юридических лиц государств-членов между собой и с Комиссией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DB3C61" w:rsidRPr="00A6625E" w:rsidRDefault="00DB3C61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lastRenderedPageBreak/>
              <w:t>Комиссия,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государства-</w:t>
            </w:r>
            <w:r w:rsidRPr="00A6625E">
              <w:rPr>
                <w:rFonts w:ascii="Sylfaen" w:hAnsi="Sylfaen"/>
              </w:rPr>
              <w:lastRenderedPageBreak/>
              <w:t>члены</w:t>
            </w:r>
          </w:p>
        </w:tc>
        <w:tc>
          <w:tcPr>
            <w:tcW w:w="2142" w:type="dxa"/>
            <w:shd w:val="clear" w:color="auto" w:fill="FFFFFF"/>
          </w:tcPr>
          <w:p w:rsidR="00DB3C61" w:rsidRPr="00A6625E" w:rsidRDefault="00DB3C61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lastRenderedPageBreak/>
              <w:t>IV квартал 2019 г.</w:t>
            </w:r>
          </w:p>
        </w:tc>
        <w:tc>
          <w:tcPr>
            <w:tcW w:w="2434" w:type="dxa"/>
            <w:shd w:val="clear" w:color="auto" w:fill="FFFFFF"/>
          </w:tcPr>
          <w:p w:rsidR="00DB3C61" w:rsidRPr="00A6625E" w:rsidRDefault="00DB3C61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акт Комиссии</w:t>
            </w:r>
          </w:p>
        </w:tc>
      </w:tr>
      <w:tr w:rsidR="00DB3C61" w:rsidRPr="00A6625E" w:rsidTr="00236CD0">
        <w:trPr>
          <w:jc w:val="center"/>
        </w:trPr>
        <w:tc>
          <w:tcPr>
            <w:tcW w:w="8089" w:type="dxa"/>
            <w:shd w:val="clear" w:color="auto" w:fill="FFFFFF"/>
            <w:vAlign w:val="center"/>
          </w:tcPr>
          <w:p w:rsidR="00DB3C61" w:rsidRPr="00A6625E" w:rsidRDefault="00DB3C61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lastRenderedPageBreak/>
              <w:t>17. Внесение изменений в Договор в части, касающейся данного ограничения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DB3C61" w:rsidRPr="00A6625E" w:rsidRDefault="00DB3C61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государства-члены,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Комиссия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DB3C61" w:rsidRPr="00A6625E" w:rsidRDefault="00DB3C61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IV квартал 2019 г.</w:t>
            </w:r>
          </w:p>
        </w:tc>
        <w:tc>
          <w:tcPr>
            <w:tcW w:w="2434" w:type="dxa"/>
            <w:shd w:val="clear" w:color="auto" w:fill="FFFFFF"/>
            <w:vAlign w:val="center"/>
          </w:tcPr>
          <w:p w:rsidR="00DB3C61" w:rsidRPr="00A6625E" w:rsidRDefault="00DB3C61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протокол о внесении изменений в Договор</w:t>
            </w:r>
          </w:p>
        </w:tc>
      </w:tr>
      <w:tr w:rsidR="00CA043C" w:rsidRPr="00A6625E" w:rsidTr="00C63FBA">
        <w:trPr>
          <w:jc w:val="center"/>
        </w:trPr>
        <w:tc>
          <w:tcPr>
            <w:tcW w:w="14523" w:type="dxa"/>
            <w:gridSpan w:val="4"/>
            <w:shd w:val="clear" w:color="auto" w:fill="FFFFFF"/>
          </w:tcPr>
          <w:p w:rsidR="00CA043C" w:rsidRPr="00A6625E" w:rsidRDefault="00CA043C" w:rsidP="00CA043C">
            <w:pPr>
              <w:pStyle w:val="Bodytext20"/>
              <w:shd w:val="clear" w:color="auto" w:fill="auto"/>
              <w:spacing w:before="0" w:after="120" w:line="240" w:lineRule="auto"/>
              <w:ind w:left="3316" w:hanging="1648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Ограничение: отсутствие признания пробирных клейм государств-членов при осуществлении взаимной торговли ювелирными изделиями на таможенной территории Союза</w:t>
            </w:r>
          </w:p>
        </w:tc>
      </w:tr>
      <w:tr w:rsidR="00CA043C" w:rsidRPr="00A6625E" w:rsidTr="00490021">
        <w:trPr>
          <w:jc w:val="center"/>
        </w:trPr>
        <w:tc>
          <w:tcPr>
            <w:tcW w:w="8089" w:type="dxa"/>
            <w:shd w:val="clear" w:color="auto" w:fill="FFFFFF"/>
            <w:vAlign w:val="center"/>
          </w:tcPr>
          <w:p w:rsidR="00CA043C" w:rsidRPr="00A6625E" w:rsidRDefault="00CA043C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18. Формирование основополагающих подходов к взаимному признанию пробирных клейм в рамках разработки проекта международного договора об особенностях осуществления операций с драгоценными металлами и драгоценными камнями на таможенной территории Союза</w:t>
            </w:r>
          </w:p>
        </w:tc>
        <w:tc>
          <w:tcPr>
            <w:tcW w:w="1858" w:type="dxa"/>
            <w:shd w:val="clear" w:color="auto" w:fill="FFFFFF"/>
          </w:tcPr>
          <w:p w:rsidR="00CA043C" w:rsidRPr="00A6625E" w:rsidRDefault="00CA043C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Комиссия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государства-члены</w:t>
            </w:r>
          </w:p>
        </w:tc>
        <w:tc>
          <w:tcPr>
            <w:tcW w:w="2142" w:type="dxa"/>
            <w:shd w:val="clear" w:color="auto" w:fill="FFFFFF"/>
          </w:tcPr>
          <w:p w:rsidR="00CA043C" w:rsidRPr="00A6625E" w:rsidRDefault="00CA043C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II квартал 2018 г.</w:t>
            </w:r>
          </w:p>
        </w:tc>
        <w:tc>
          <w:tcPr>
            <w:tcW w:w="2434" w:type="dxa"/>
            <w:shd w:val="clear" w:color="auto" w:fill="FFFFFF"/>
          </w:tcPr>
          <w:p w:rsidR="00CA043C" w:rsidRPr="00A6625E" w:rsidRDefault="00CA043C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акт Комиссии</w:t>
            </w:r>
          </w:p>
        </w:tc>
      </w:tr>
      <w:tr w:rsidR="00CA043C" w:rsidRPr="00A6625E" w:rsidTr="00490021">
        <w:trPr>
          <w:jc w:val="center"/>
        </w:trPr>
        <w:tc>
          <w:tcPr>
            <w:tcW w:w="8089" w:type="dxa"/>
            <w:shd w:val="clear" w:color="auto" w:fill="FFFFFF"/>
            <w:vAlign w:val="center"/>
          </w:tcPr>
          <w:p w:rsidR="00CA043C" w:rsidRPr="00A6625E" w:rsidRDefault="00CA043C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19. Разработка проекта международного договора об особенностях осуществления операций с драгоценными металлами и драгоценными камнями на таможенной территории Союза с учетом подходов, предусмотренных пунктом 18 настоящего плана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CA043C" w:rsidRPr="00A6625E" w:rsidRDefault="00CA043C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государства-члены,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Комиссия</w:t>
            </w:r>
          </w:p>
        </w:tc>
        <w:tc>
          <w:tcPr>
            <w:tcW w:w="2142" w:type="dxa"/>
            <w:shd w:val="clear" w:color="auto" w:fill="FFFFFF"/>
          </w:tcPr>
          <w:p w:rsidR="00CA043C" w:rsidRPr="00A6625E" w:rsidRDefault="00CA043C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II квартал 2019 г.*</w:t>
            </w:r>
          </w:p>
        </w:tc>
        <w:tc>
          <w:tcPr>
            <w:tcW w:w="2434" w:type="dxa"/>
            <w:shd w:val="clear" w:color="auto" w:fill="FFFFFF"/>
            <w:vAlign w:val="center"/>
          </w:tcPr>
          <w:p w:rsidR="00CA043C" w:rsidRPr="00A6625E" w:rsidRDefault="00CA043C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проект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международного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договора</w:t>
            </w:r>
          </w:p>
        </w:tc>
      </w:tr>
      <w:tr w:rsidR="00CA043C" w:rsidRPr="00A6625E" w:rsidTr="002A326C">
        <w:trPr>
          <w:jc w:val="center"/>
        </w:trPr>
        <w:tc>
          <w:tcPr>
            <w:tcW w:w="14523" w:type="dxa"/>
            <w:gridSpan w:val="4"/>
            <w:shd w:val="clear" w:color="auto" w:fill="FFFFFF"/>
            <w:vAlign w:val="center"/>
          </w:tcPr>
          <w:p w:rsidR="00CA043C" w:rsidRPr="00A6625E" w:rsidRDefault="00CA043C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3. Таможенное регулирование</w:t>
            </w:r>
          </w:p>
        </w:tc>
      </w:tr>
      <w:tr w:rsidR="00CA043C" w:rsidRPr="00A6625E" w:rsidTr="00BB0AED">
        <w:trPr>
          <w:jc w:val="center"/>
        </w:trPr>
        <w:tc>
          <w:tcPr>
            <w:tcW w:w="14523" w:type="dxa"/>
            <w:gridSpan w:val="4"/>
            <w:shd w:val="clear" w:color="auto" w:fill="FFFFFF"/>
            <w:vAlign w:val="center"/>
          </w:tcPr>
          <w:p w:rsidR="00CA043C" w:rsidRPr="00A6625E" w:rsidRDefault="00CA043C" w:rsidP="00CA043C">
            <w:pPr>
              <w:pStyle w:val="Bodytext20"/>
              <w:shd w:val="clear" w:color="auto" w:fill="auto"/>
              <w:spacing w:before="0" w:after="120" w:line="240" w:lineRule="auto"/>
              <w:ind w:left="3369" w:hanging="1701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Ограничение: отсутствие возможности транзита товаров, в отношении которых одним из государств-членов применяются специальные экономические меры, по территории государства-члена</w:t>
            </w:r>
          </w:p>
        </w:tc>
      </w:tr>
      <w:tr w:rsidR="00CA043C" w:rsidRPr="00A6625E" w:rsidTr="00490021">
        <w:trPr>
          <w:jc w:val="center"/>
        </w:trPr>
        <w:tc>
          <w:tcPr>
            <w:tcW w:w="8089" w:type="dxa"/>
            <w:shd w:val="clear" w:color="auto" w:fill="FFFFFF"/>
          </w:tcPr>
          <w:p w:rsidR="00CA043C" w:rsidRPr="00A6625E" w:rsidRDefault="00CA043C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20. Разработка и утверждение комплекса мер, направленных на создание единой системы транзита товаров по таможенной территории Союза с использованием технических средств и сопряжением информационных систем государств-членов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CA043C" w:rsidRPr="00A6625E" w:rsidRDefault="00CA043C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государства-члены,</w:t>
            </w:r>
            <w:r w:rsidRPr="00A6625E">
              <w:rPr>
                <w:rFonts w:ascii="Sylfaen" w:hAnsi="Sylfaen"/>
                <w:lang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Объединенная</w:t>
            </w:r>
            <w:r w:rsidRPr="00A6625E">
              <w:rPr>
                <w:rFonts w:ascii="Sylfaen" w:hAnsi="Sylfaen"/>
                <w:lang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коллегия</w:t>
            </w:r>
            <w:r w:rsidRPr="00A6625E">
              <w:rPr>
                <w:rFonts w:ascii="Sylfaen" w:hAnsi="Sylfaen"/>
                <w:lang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таможенных</w:t>
            </w:r>
            <w:r w:rsidRPr="00A6625E">
              <w:rPr>
                <w:rFonts w:ascii="Sylfaen" w:hAnsi="Sylfaen"/>
                <w:lang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служб</w:t>
            </w:r>
            <w:r w:rsidRPr="00A6625E">
              <w:rPr>
                <w:rFonts w:ascii="Sylfaen" w:hAnsi="Sylfaen"/>
                <w:lang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lastRenderedPageBreak/>
              <w:t>государств-</w:t>
            </w:r>
            <w:r w:rsidRPr="00A6625E">
              <w:rPr>
                <w:rFonts w:ascii="Sylfaen" w:hAnsi="Sylfaen"/>
                <w:lang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членов,</w:t>
            </w:r>
            <w:r w:rsidRPr="00A6625E">
              <w:rPr>
                <w:rFonts w:ascii="Sylfaen" w:hAnsi="Sylfaen"/>
                <w:lang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Комиссия</w:t>
            </w:r>
          </w:p>
        </w:tc>
        <w:tc>
          <w:tcPr>
            <w:tcW w:w="2142" w:type="dxa"/>
            <w:shd w:val="clear" w:color="auto" w:fill="FFFFFF"/>
          </w:tcPr>
          <w:p w:rsidR="00CA043C" w:rsidRPr="00A6625E" w:rsidRDefault="00CA043C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lastRenderedPageBreak/>
              <w:t>II квартал 2018 г.</w:t>
            </w:r>
          </w:p>
        </w:tc>
        <w:tc>
          <w:tcPr>
            <w:tcW w:w="2434" w:type="dxa"/>
            <w:shd w:val="clear" w:color="auto" w:fill="FFFFFF"/>
          </w:tcPr>
          <w:p w:rsidR="00CA043C" w:rsidRPr="00A6625E" w:rsidRDefault="00CA043C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проект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международного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соглашения</w:t>
            </w:r>
          </w:p>
        </w:tc>
      </w:tr>
      <w:tr w:rsidR="00F93DC7" w:rsidRPr="00A6625E" w:rsidTr="00B53FB2">
        <w:trPr>
          <w:jc w:val="center"/>
        </w:trPr>
        <w:tc>
          <w:tcPr>
            <w:tcW w:w="14523" w:type="dxa"/>
            <w:gridSpan w:val="4"/>
            <w:shd w:val="clear" w:color="auto" w:fill="FFFFFF"/>
          </w:tcPr>
          <w:p w:rsidR="00F93DC7" w:rsidRPr="00A6625E" w:rsidRDefault="00F93DC7" w:rsidP="00F93DC7">
            <w:pPr>
              <w:pStyle w:val="Bodytext20"/>
              <w:shd w:val="clear" w:color="auto" w:fill="auto"/>
              <w:spacing w:before="0" w:after="120" w:line="240" w:lineRule="auto"/>
              <w:ind w:left="3227" w:hanging="1559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lastRenderedPageBreak/>
              <w:t>Ограничение: определение государствами-членами пунктов пропуска, через которые допускается ввоз на таможенную территорию Союза грузов, перемещаемых в соответствии с Таможенной конвенцией о международной перевозке грузов с применением книжки МДП от 14 ноября 1975 года, и которые не задействованы для такой перевозки с точки зрения сложившихся транспортно-логистических связей</w:t>
            </w:r>
          </w:p>
        </w:tc>
      </w:tr>
      <w:tr w:rsidR="00A0118C" w:rsidRPr="00A6625E" w:rsidTr="007047CC">
        <w:trPr>
          <w:jc w:val="center"/>
        </w:trPr>
        <w:tc>
          <w:tcPr>
            <w:tcW w:w="8089" w:type="dxa"/>
            <w:shd w:val="clear" w:color="auto" w:fill="FFFFFF"/>
          </w:tcPr>
          <w:p w:rsidR="00A0118C" w:rsidRPr="00A6625E" w:rsidRDefault="00A0118C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21. Дополнение установленного перечня пунктов пропуска, через которые возможно перемещение товаров в соответствии с Таможенной конвенцией о международной перевозке грузов с применением книжки МДП от 14 ноября 1975 года, такими пунктами пропуска, как Нехотеевка, Брусничное, Троебортное</w:t>
            </w:r>
          </w:p>
        </w:tc>
        <w:tc>
          <w:tcPr>
            <w:tcW w:w="1858" w:type="dxa"/>
            <w:shd w:val="clear" w:color="auto" w:fill="FFFFFF"/>
          </w:tcPr>
          <w:p w:rsidR="00A0118C" w:rsidRPr="00A6625E" w:rsidRDefault="00A0118C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Российская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Федерация</w:t>
            </w:r>
          </w:p>
        </w:tc>
        <w:tc>
          <w:tcPr>
            <w:tcW w:w="2142" w:type="dxa"/>
            <w:shd w:val="clear" w:color="auto" w:fill="FFFFFF"/>
          </w:tcPr>
          <w:p w:rsidR="00A0118C" w:rsidRPr="00A6625E" w:rsidRDefault="00A0118C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I квартал 2018 г.</w:t>
            </w:r>
          </w:p>
        </w:tc>
        <w:tc>
          <w:tcPr>
            <w:tcW w:w="2434" w:type="dxa"/>
            <w:shd w:val="clear" w:color="auto" w:fill="FFFFFF"/>
          </w:tcPr>
          <w:p w:rsidR="00A0118C" w:rsidRPr="00A6625E" w:rsidRDefault="00A0118C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акты государства-члена</w:t>
            </w:r>
          </w:p>
        </w:tc>
      </w:tr>
      <w:tr w:rsidR="00A0118C" w:rsidRPr="00A6625E" w:rsidTr="001531A0">
        <w:trPr>
          <w:jc w:val="center"/>
        </w:trPr>
        <w:tc>
          <w:tcPr>
            <w:tcW w:w="14523" w:type="dxa"/>
            <w:gridSpan w:val="4"/>
            <w:shd w:val="clear" w:color="auto" w:fill="FFFFFF"/>
            <w:vAlign w:val="center"/>
          </w:tcPr>
          <w:p w:rsidR="00A0118C" w:rsidRPr="00A6625E" w:rsidRDefault="00A0118C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4. Зачисление и перечисление вывозных таможенных пошлин</w:t>
            </w:r>
          </w:p>
        </w:tc>
      </w:tr>
      <w:tr w:rsidR="00A0118C" w:rsidRPr="00A6625E" w:rsidTr="002A77FD">
        <w:trPr>
          <w:jc w:val="center"/>
        </w:trPr>
        <w:tc>
          <w:tcPr>
            <w:tcW w:w="14523" w:type="dxa"/>
            <w:gridSpan w:val="4"/>
            <w:shd w:val="clear" w:color="auto" w:fill="FFFFFF"/>
            <w:vAlign w:val="bottom"/>
          </w:tcPr>
          <w:p w:rsidR="00A0118C" w:rsidRPr="00A6625E" w:rsidRDefault="00A0118C" w:rsidP="00A0118C">
            <w:pPr>
              <w:pStyle w:val="Bodytext20"/>
              <w:shd w:val="clear" w:color="auto" w:fill="auto"/>
              <w:spacing w:before="0" w:after="120" w:line="240" w:lineRule="auto"/>
              <w:ind w:left="3369" w:hanging="1701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Ограничение: неурегулированность вопроса взимания вывозных таможенных пошлин при вывозе товаров, происходящих из государства-члена и облагаемых в этом государстве-члене вывозными таможенными пошлинами, с территории другого государства-члена</w:t>
            </w:r>
          </w:p>
        </w:tc>
      </w:tr>
      <w:tr w:rsidR="00A0118C" w:rsidRPr="00A6625E" w:rsidTr="007047CC">
        <w:trPr>
          <w:jc w:val="center"/>
        </w:trPr>
        <w:tc>
          <w:tcPr>
            <w:tcW w:w="8089" w:type="dxa"/>
            <w:shd w:val="clear" w:color="auto" w:fill="FFFFFF"/>
            <w:vAlign w:val="center"/>
          </w:tcPr>
          <w:p w:rsidR="00A0118C" w:rsidRPr="00A6625E" w:rsidRDefault="00A0118C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22. Разработка проекта международного договора о порядке уплаты, зачисления и перечисления вывозных таможенных пошлин при вывозе товаров в третьи страны с таможенной территории Союза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A0118C" w:rsidRPr="00A6625E" w:rsidRDefault="00A0118C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Комиссия,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государства-члены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A0118C" w:rsidRPr="00A6625E" w:rsidRDefault="00A0118C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IV квартал 2018 г.*</w:t>
            </w:r>
          </w:p>
        </w:tc>
        <w:tc>
          <w:tcPr>
            <w:tcW w:w="2434" w:type="dxa"/>
            <w:shd w:val="clear" w:color="auto" w:fill="FFFFFF"/>
            <w:vAlign w:val="center"/>
          </w:tcPr>
          <w:p w:rsidR="00A0118C" w:rsidRPr="00A6625E" w:rsidRDefault="00A0118C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проект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международного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договора</w:t>
            </w:r>
          </w:p>
        </w:tc>
      </w:tr>
      <w:tr w:rsidR="00A0118C" w:rsidRPr="00A6625E" w:rsidTr="005008C5">
        <w:trPr>
          <w:jc w:val="center"/>
        </w:trPr>
        <w:tc>
          <w:tcPr>
            <w:tcW w:w="14523" w:type="dxa"/>
            <w:gridSpan w:val="4"/>
            <w:shd w:val="clear" w:color="auto" w:fill="FFFFFF"/>
            <w:vAlign w:val="center"/>
          </w:tcPr>
          <w:p w:rsidR="00A0118C" w:rsidRPr="00A6625E" w:rsidRDefault="00A0118C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5. Техническое регулирование</w:t>
            </w:r>
          </w:p>
        </w:tc>
      </w:tr>
      <w:tr w:rsidR="00A0118C" w:rsidRPr="00A6625E" w:rsidTr="00586550">
        <w:trPr>
          <w:jc w:val="center"/>
        </w:trPr>
        <w:tc>
          <w:tcPr>
            <w:tcW w:w="14523" w:type="dxa"/>
            <w:gridSpan w:val="4"/>
            <w:shd w:val="clear" w:color="auto" w:fill="FFFFFF"/>
            <w:vAlign w:val="center"/>
          </w:tcPr>
          <w:p w:rsidR="00A0118C" w:rsidRPr="00A6625E" w:rsidRDefault="00A0118C" w:rsidP="00A0118C">
            <w:pPr>
              <w:pStyle w:val="Bodytext20"/>
              <w:shd w:val="clear" w:color="auto" w:fill="auto"/>
              <w:spacing w:before="0" w:after="120" w:line="240" w:lineRule="auto"/>
              <w:ind w:left="3227" w:hanging="1559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Ограничение: отсутствие единых принципов и подходов к гармонизации законодательства государств-членов в сфере</w:t>
            </w:r>
            <w:r w:rsidRPr="00A6625E">
              <w:rPr>
                <w:rFonts w:ascii="Sylfaen" w:hAnsi="Sylfaen"/>
                <w:lang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 xml:space="preserve">государственного контроля (надзора) за соблюдением требований технических регламентов Союза, в том числе согласованных механизмов взаимодействия органов государственного контроля (надзора) </w:t>
            </w:r>
            <w:r w:rsidRPr="00A6625E">
              <w:rPr>
                <w:rFonts w:ascii="Sylfaen" w:hAnsi="Sylfaen"/>
              </w:rPr>
              <w:lastRenderedPageBreak/>
              <w:t>государств-членов при выявлении продукции, не соответствующей требованиям технических регламентов Союза</w:t>
            </w:r>
          </w:p>
        </w:tc>
      </w:tr>
      <w:tr w:rsidR="00A0118C" w:rsidRPr="00A6625E" w:rsidTr="007047CC">
        <w:trPr>
          <w:jc w:val="center"/>
        </w:trPr>
        <w:tc>
          <w:tcPr>
            <w:tcW w:w="8089" w:type="dxa"/>
            <w:shd w:val="clear" w:color="auto" w:fill="FFFFFF"/>
          </w:tcPr>
          <w:p w:rsidR="00A0118C" w:rsidRPr="00A6625E" w:rsidRDefault="00A0118C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lastRenderedPageBreak/>
              <w:t>23. Принятие рекомендации о взаимодействии органов государственного контроля (надзора) государств-членов при проведении мероприятий по государственному контролю (надзору) за соблюдением требований технических регламентов Союза</w:t>
            </w:r>
          </w:p>
        </w:tc>
        <w:tc>
          <w:tcPr>
            <w:tcW w:w="1858" w:type="dxa"/>
            <w:shd w:val="clear" w:color="auto" w:fill="FFFFFF"/>
          </w:tcPr>
          <w:p w:rsidR="00A0118C" w:rsidRPr="00A6625E" w:rsidRDefault="00A0118C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Комиссия,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государства-члены</w:t>
            </w:r>
          </w:p>
        </w:tc>
        <w:tc>
          <w:tcPr>
            <w:tcW w:w="2142" w:type="dxa"/>
            <w:shd w:val="clear" w:color="auto" w:fill="FFFFFF"/>
          </w:tcPr>
          <w:p w:rsidR="00A0118C" w:rsidRPr="00A6625E" w:rsidRDefault="00A0118C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I квартал 2018 г.</w:t>
            </w:r>
          </w:p>
        </w:tc>
        <w:tc>
          <w:tcPr>
            <w:tcW w:w="2434" w:type="dxa"/>
            <w:shd w:val="clear" w:color="auto" w:fill="FFFFFF"/>
          </w:tcPr>
          <w:p w:rsidR="00A0118C" w:rsidRPr="00A6625E" w:rsidRDefault="00A0118C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акт Комиссии</w:t>
            </w:r>
          </w:p>
        </w:tc>
      </w:tr>
      <w:tr w:rsidR="00A511A9" w:rsidRPr="00A6625E" w:rsidTr="007047CC">
        <w:trPr>
          <w:jc w:val="center"/>
        </w:trPr>
        <w:tc>
          <w:tcPr>
            <w:tcW w:w="8089" w:type="dxa"/>
            <w:shd w:val="clear" w:color="auto" w:fill="FFFFFF"/>
          </w:tcPr>
          <w:p w:rsidR="00A511A9" w:rsidRPr="00A6625E" w:rsidRDefault="00A511A9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24. Принятие порядка взаимодействия органов государственного контроля (надзора) государств-членов по вопросам выявления, предотвращения выпуска в обращение и обращения на территориях государств-членов продукции, не соответствующей требованиям технических регламентов Союза (полномочия Комиссии на принятие указанного порядка предусмотрены проектом международного договора о принципах и подходах к осуществлению государственного контроля (надзора) за соблюдением требований технических регламентов Союза в целях гармонизации законодательства государств- членов в указанной сфере)</w:t>
            </w:r>
          </w:p>
        </w:tc>
        <w:tc>
          <w:tcPr>
            <w:tcW w:w="1858" w:type="dxa"/>
            <w:shd w:val="clear" w:color="auto" w:fill="FFFFFF"/>
          </w:tcPr>
          <w:p w:rsidR="00A511A9" w:rsidRPr="00A6625E" w:rsidRDefault="00A511A9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Комиссия,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государства-члены</w:t>
            </w:r>
          </w:p>
        </w:tc>
        <w:tc>
          <w:tcPr>
            <w:tcW w:w="2142" w:type="dxa"/>
            <w:shd w:val="clear" w:color="auto" w:fill="FFFFFF"/>
          </w:tcPr>
          <w:p w:rsidR="00A511A9" w:rsidRPr="00A6625E" w:rsidRDefault="00A511A9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IV квартал 2018 г.</w:t>
            </w:r>
          </w:p>
        </w:tc>
        <w:tc>
          <w:tcPr>
            <w:tcW w:w="2434" w:type="dxa"/>
            <w:shd w:val="clear" w:color="auto" w:fill="FFFFFF"/>
          </w:tcPr>
          <w:p w:rsidR="00A511A9" w:rsidRPr="00A6625E" w:rsidRDefault="00A511A9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акт Комиссии</w:t>
            </w:r>
          </w:p>
        </w:tc>
      </w:tr>
      <w:tr w:rsidR="00A511A9" w:rsidRPr="00A6625E" w:rsidTr="00A3186E">
        <w:trPr>
          <w:jc w:val="center"/>
        </w:trPr>
        <w:tc>
          <w:tcPr>
            <w:tcW w:w="14523" w:type="dxa"/>
            <w:gridSpan w:val="4"/>
            <w:shd w:val="clear" w:color="auto" w:fill="FFFFFF"/>
            <w:vAlign w:val="center"/>
          </w:tcPr>
          <w:p w:rsidR="00A511A9" w:rsidRPr="00A6625E" w:rsidRDefault="00A511A9" w:rsidP="00A511A9">
            <w:pPr>
              <w:pStyle w:val="Bodytext20"/>
              <w:shd w:val="clear" w:color="auto" w:fill="auto"/>
              <w:spacing w:before="0" w:after="120" w:line="240" w:lineRule="auto"/>
              <w:ind w:left="3330" w:hanging="1662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Ограничение: отсутствие принципов и подходов к гармонизации законодательства государств-членов в части установления ответственности за нарушение обязательных требований к продукции, правил и процедур проведения обязательной оценки соответствия</w:t>
            </w:r>
          </w:p>
        </w:tc>
      </w:tr>
      <w:tr w:rsidR="00A511A9" w:rsidRPr="00A6625E" w:rsidTr="00CE5011">
        <w:trPr>
          <w:jc w:val="center"/>
        </w:trPr>
        <w:tc>
          <w:tcPr>
            <w:tcW w:w="8089" w:type="dxa"/>
            <w:shd w:val="clear" w:color="auto" w:fill="FFFFFF"/>
            <w:vAlign w:val="center"/>
          </w:tcPr>
          <w:p w:rsidR="00A511A9" w:rsidRPr="00A6625E" w:rsidRDefault="00A511A9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25. Проведение анализа целесообразности включения норм, касающихся данного ограничения, в проект международного договора о принципах и подходах к осуществлению государственного контроля (надзора) за соблюдением требований технических регламентов Союза в целях гармонизации законодательства государств-членов в указанной сфере</w:t>
            </w:r>
          </w:p>
        </w:tc>
        <w:tc>
          <w:tcPr>
            <w:tcW w:w="1858" w:type="dxa"/>
            <w:shd w:val="clear" w:color="auto" w:fill="FFFFFF"/>
          </w:tcPr>
          <w:p w:rsidR="00A511A9" w:rsidRPr="00A6625E" w:rsidRDefault="00A511A9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Комиссия,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государства-члены</w:t>
            </w:r>
          </w:p>
        </w:tc>
        <w:tc>
          <w:tcPr>
            <w:tcW w:w="2142" w:type="dxa"/>
            <w:shd w:val="clear" w:color="auto" w:fill="FFFFFF"/>
          </w:tcPr>
          <w:p w:rsidR="00A511A9" w:rsidRPr="00A6625E" w:rsidRDefault="00A511A9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I квартал 2018 г.</w:t>
            </w:r>
          </w:p>
        </w:tc>
        <w:tc>
          <w:tcPr>
            <w:tcW w:w="2434" w:type="dxa"/>
            <w:shd w:val="clear" w:color="auto" w:fill="FFFFFF"/>
            <w:vAlign w:val="center"/>
          </w:tcPr>
          <w:p w:rsidR="00A511A9" w:rsidRPr="00A6625E" w:rsidRDefault="00A511A9" w:rsidP="00A511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предложения для включения в проект</w:t>
            </w:r>
            <w:r w:rsidRPr="00A511A9">
              <w:rPr>
                <w:rFonts w:ascii="Sylfaen" w:hAnsi="Sylfaen"/>
              </w:rPr>
              <w:t xml:space="preserve"> </w:t>
            </w:r>
            <w:r w:rsidRPr="00A6625E">
              <w:rPr>
                <w:rFonts w:ascii="Sylfaen" w:hAnsi="Sylfaen"/>
              </w:rPr>
              <w:t>международного</w:t>
            </w:r>
            <w:r w:rsidRPr="00A511A9">
              <w:rPr>
                <w:rFonts w:ascii="Sylfaen" w:hAnsi="Sylfaen"/>
              </w:rPr>
              <w:t xml:space="preserve"> </w:t>
            </w:r>
            <w:r w:rsidRPr="00A6625E">
              <w:rPr>
                <w:rFonts w:ascii="Sylfaen" w:hAnsi="Sylfaen"/>
              </w:rPr>
              <w:t>договора</w:t>
            </w:r>
          </w:p>
        </w:tc>
      </w:tr>
      <w:tr w:rsidR="00A511A9" w:rsidRPr="00A6625E" w:rsidTr="00CE5011">
        <w:trPr>
          <w:jc w:val="center"/>
        </w:trPr>
        <w:tc>
          <w:tcPr>
            <w:tcW w:w="8089" w:type="dxa"/>
            <w:shd w:val="clear" w:color="auto" w:fill="FFFFFF"/>
          </w:tcPr>
          <w:p w:rsidR="00A511A9" w:rsidRPr="00A6625E" w:rsidRDefault="00A511A9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lastRenderedPageBreak/>
              <w:t>26. Рассмотрение возможности внесения изменений в Договор по итогам проведения анализа, указанного в пункте 25 настоящего плана</w:t>
            </w:r>
          </w:p>
        </w:tc>
        <w:tc>
          <w:tcPr>
            <w:tcW w:w="1858" w:type="dxa"/>
            <w:shd w:val="clear" w:color="auto" w:fill="FFFFFF"/>
          </w:tcPr>
          <w:p w:rsidR="00A511A9" w:rsidRPr="00A6625E" w:rsidRDefault="00A511A9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государства-члены,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Комиссия</w:t>
            </w:r>
          </w:p>
        </w:tc>
        <w:tc>
          <w:tcPr>
            <w:tcW w:w="2142" w:type="dxa"/>
            <w:shd w:val="clear" w:color="auto" w:fill="FFFFFF"/>
          </w:tcPr>
          <w:p w:rsidR="00A511A9" w:rsidRPr="00A6625E" w:rsidRDefault="00A511A9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IV квартал 2018 г.</w:t>
            </w:r>
          </w:p>
        </w:tc>
        <w:tc>
          <w:tcPr>
            <w:tcW w:w="2434" w:type="dxa"/>
            <w:shd w:val="clear" w:color="auto" w:fill="FFFFFF"/>
            <w:vAlign w:val="center"/>
          </w:tcPr>
          <w:p w:rsidR="00A511A9" w:rsidRPr="00A511A9" w:rsidRDefault="00A511A9" w:rsidP="00A511A9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протокол сводной рабочей группы по совершенствованию положений Договора</w:t>
            </w:r>
          </w:p>
        </w:tc>
      </w:tr>
      <w:tr w:rsidR="00A511A9" w:rsidRPr="00A6625E" w:rsidTr="004D1E5C">
        <w:trPr>
          <w:jc w:val="center"/>
        </w:trPr>
        <w:tc>
          <w:tcPr>
            <w:tcW w:w="14523" w:type="dxa"/>
            <w:gridSpan w:val="4"/>
            <w:shd w:val="clear" w:color="auto" w:fill="FFFFFF"/>
          </w:tcPr>
          <w:p w:rsidR="00A511A9" w:rsidRPr="00A6625E" w:rsidRDefault="00A511A9" w:rsidP="00A511A9">
            <w:pPr>
              <w:pStyle w:val="Bodytext20"/>
              <w:shd w:val="clear" w:color="auto" w:fill="auto"/>
              <w:spacing w:before="0" w:after="120" w:line="240" w:lineRule="auto"/>
              <w:ind w:left="3369" w:hanging="1701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Ограничение: отсутствие согласованных подходов к применению национальных (государственных) стандартов государств- членов и межгосударственных стандартов, к которым присоединились не все государства-члены и которые включены в перечни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обеспечивается соблюдение требований технических регламентов Союза, а также в перечни международных и региональных (межгосударственных) стандартов, а в случае их отсутствия -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технических регламентов Союза и осуществления оценки соответствия объектов технического регулирования</w:t>
            </w:r>
          </w:p>
        </w:tc>
      </w:tr>
      <w:tr w:rsidR="00A511A9" w:rsidRPr="00A6625E" w:rsidTr="00757378">
        <w:trPr>
          <w:jc w:val="center"/>
        </w:trPr>
        <w:tc>
          <w:tcPr>
            <w:tcW w:w="8089" w:type="dxa"/>
            <w:shd w:val="clear" w:color="auto" w:fill="FFFFFF"/>
          </w:tcPr>
          <w:p w:rsidR="00A511A9" w:rsidRPr="00A6625E" w:rsidRDefault="00A511A9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27. Внесение изменений в Договор в части, касающейся данного ограничения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A511A9" w:rsidRPr="00A6625E" w:rsidRDefault="00A511A9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государства-члены,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Комиссия</w:t>
            </w:r>
          </w:p>
        </w:tc>
        <w:tc>
          <w:tcPr>
            <w:tcW w:w="2142" w:type="dxa"/>
            <w:shd w:val="clear" w:color="auto" w:fill="FFFFFF"/>
          </w:tcPr>
          <w:p w:rsidR="00A511A9" w:rsidRPr="00A6625E" w:rsidRDefault="00A511A9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IV квартал 2018 г.</w:t>
            </w:r>
          </w:p>
        </w:tc>
        <w:tc>
          <w:tcPr>
            <w:tcW w:w="2434" w:type="dxa"/>
            <w:shd w:val="clear" w:color="auto" w:fill="FFFFFF"/>
          </w:tcPr>
          <w:p w:rsidR="00A511A9" w:rsidRPr="00A6625E" w:rsidRDefault="00A511A9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протокол о внесении изменений в Договор</w:t>
            </w:r>
          </w:p>
        </w:tc>
      </w:tr>
      <w:tr w:rsidR="00A511A9" w:rsidRPr="00A6625E" w:rsidTr="00757378">
        <w:trPr>
          <w:jc w:val="center"/>
        </w:trPr>
        <w:tc>
          <w:tcPr>
            <w:tcW w:w="8089" w:type="dxa"/>
            <w:shd w:val="clear" w:color="auto" w:fill="FFFFFF"/>
            <w:vAlign w:val="center"/>
          </w:tcPr>
          <w:p w:rsidR="00A511A9" w:rsidRPr="00A6625E" w:rsidRDefault="00A511A9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28. Принятие акта Комиссии о координации работ по стандартизации в рамках Союза в целях реализации технических регламентов Союза, в том числе для применения стандартов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A511A9" w:rsidRPr="00A6625E" w:rsidRDefault="00A511A9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Комиссия,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государства-члены</w:t>
            </w:r>
          </w:p>
        </w:tc>
        <w:tc>
          <w:tcPr>
            <w:tcW w:w="2142" w:type="dxa"/>
            <w:shd w:val="clear" w:color="auto" w:fill="FFFFFF"/>
          </w:tcPr>
          <w:p w:rsidR="00A511A9" w:rsidRPr="00A6625E" w:rsidRDefault="00A511A9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II квартал 2019 г.</w:t>
            </w:r>
          </w:p>
        </w:tc>
        <w:tc>
          <w:tcPr>
            <w:tcW w:w="2434" w:type="dxa"/>
            <w:shd w:val="clear" w:color="auto" w:fill="FFFFFF"/>
          </w:tcPr>
          <w:p w:rsidR="00A511A9" w:rsidRPr="00A6625E" w:rsidRDefault="00A511A9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акт Комиссии</w:t>
            </w:r>
          </w:p>
        </w:tc>
      </w:tr>
      <w:tr w:rsidR="00A511A9" w:rsidRPr="00A6625E" w:rsidTr="00757378">
        <w:trPr>
          <w:jc w:val="center"/>
        </w:trPr>
        <w:tc>
          <w:tcPr>
            <w:tcW w:w="8089" w:type="dxa"/>
            <w:shd w:val="clear" w:color="auto" w:fill="FFFFFF"/>
          </w:tcPr>
          <w:p w:rsidR="00A511A9" w:rsidRPr="00A6625E" w:rsidRDefault="00A511A9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29. Создание Совета руководителей органов по стандартизации государств-членов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A511A9" w:rsidRPr="00A6625E" w:rsidRDefault="00A511A9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Комиссия,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государства-члены</w:t>
            </w:r>
          </w:p>
        </w:tc>
        <w:tc>
          <w:tcPr>
            <w:tcW w:w="2142" w:type="dxa"/>
            <w:shd w:val="clear" w:color="auto" w:fill="FFFFFF"/>
          </w:tcPr>
          <w:p w:rsidR="00A511A9" w:rsidRPr="00A6625E" w:rsidRDefault="00A511A9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I квартал 2018 г.</w:t>
            </w:r>
          </w:p>
        </w:tc>
        <w:tc>
          <w:tcPr>
            <w:tcW w:w="2434" w:type="dxa"/>
            <w:shd w:val="clear" w:color="auto" w:fill="FFFFFF"/>
          </w:tcPr>
          <w:p w:rsidR="00A511A9" w:rsidRPr="00A6625E" w:rsidRDefault="00A511A9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акт Комиссии</w:t>
            </w:r>
          </w:p>
        </w:tc>
      </w:tr>
      <w:tr w:rsidR="00A511A9" w:rsidRPr="00A6625E" w:rsidTr="00033070">
        <w:trPr>
          <w:jc w:val="center"/>
        </w:trPr>
        <w:tc>
          <w:tcPr>
            <w:tcW w:w="14523" w:type="dxa"/>
            <w:gridSpan w:val="4"/>
            <w:shd w:val="clear" w:color="auto" w:fill="FFFFFF"/>
            <w:vAlign w:val="bottom"/>
          </w:tcPr>
          <w:p w:rsidR="00A511A9" w:rsidRPr="00A6625E" w:rsidRDefault="00A511A9" w:rsidP="00A511A9">
            <w:pPr>
              <w:pStyle w:val="Bodytext20"/>
              <w:shd w:val="clear" w:color="auto" w:fill="auto"/>
              <w:spacing w:before="0" w:after="120" w:line="240" w:lineRule="auto"/>
              <w:ind w:left="3227" w:hanging="1559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 xml:space="preserve">Ограничение: недостаточность гармонизации законодательства государств-членов в области аккредитации, в том числе </w:t>
            </w:r>
            <w:r w:rsidRPr="00A6625E">
              <w:rPr>
                <w:rFonts w:ascii="Sylfaen" w:hAnsi="Sylfaen"/>
              </w:rPr>
              <w:lastRenderedPageBreak/>
              <w:t>отсутствие взаимных сравнительных оценок, необходимых для достижения равнозначности применяемых процедур, а также процедур разрешения споров и претензий между государствами-членами в области аккредитации</w:t>
            </w:r>
          </w:p>
        </w:tc>
      </w:tr>
      <w:tr w:rsidR="00A511A9" w:rsidRPr="00A6625E" w:rsidTr="00757378">
        <w:trPr>
          <w:jc w:val="center"/>
        </w:trPr>
        <w:tc>
          <w:tcPr>
            <w:tcW w:w="8089" w:type="dxa"/>
            <w:shd w:val="clear" w:color="auto" w:fill="FFFFFF"/>
            <w:vAlign w:val="center"/>
          </w:tcPr>
          <w:p w:rsidR="00A511A9" w:rsidRPr="00A6625E" w:rsidRDefault="00A511A9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lastRenderedPageBreak/>
              <w:t>30. Внесение изменений в Договор в части, касающейся данного ограничения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A511A9" w:rsidRPr="00A6625E" w:rsidRDefault="00A511A9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государства-члены,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Комиссия</w:t>
            </w:r>
          </w:p>
        </w:tc>
        <w:tc>
          <w:tcPr>
            <w:tcW w:w="2142" w:type="dxa"/>
            <w:shd w:val="clear" w:color="auto" w:fill="FFFFFF"/>
            <w:vAlign w:val="center"/>
          </w:tcPr>
          <w:p w:rsidR="00A511A9" w:rsidRPr="00A6625E" w:rsidRDefault="00A511A9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I квартал 2018 г.</w:t>
            </w:r>
          </w:p>
        </w:tc>
        <w:tc>
          <w:tcPr>
            <w:tcW w:w="2434" w:type="dxa"/>
            <w:shd w:val="clear" w:color="auto" w:fill="FFFFFF"/>
            <w:vAlign w:val="center"/>
          </w:tcPr>
          <w:p w:rsidR="00A511A9" w:rsidRPr="00A6625E" w:rsidRDefault="00A511A9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протокол о внесении изменений в Договор</w:t>
            </w:r>
          </w:p>
        </w:tc>
      </w:tr>
      <w:tr w:rsidR="00CE605E" w:rsidRPr="00A6625E" w:rsidTr="00612C7A">
        <w:trPr>
          <w:jc w:val="center"/>
        </w:trPr>
        <w:tc>
          <w:tcPr>
            <w:tcW w:w="8089" w:type="dxa"/>
            <w:shd w:val="clear" w:color="auto" w:fill="FFFFFF"/>
          </w:tcPr>
          <w:p w:rsidR="00CE605E" w:rsidRPr="00A6625E" w:rsidRDefault="00CE605E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31. Утверждение порядка проведения органами по аккредитации государств-членов взаимных сравнительных оценок</w:t>
            </w:r>
          </w:p>
        </w:tc>
        <w:tc>
          <w:tcPr>
            <w:tcW w:w="1858" w:type="dxa"/>
            <w:shd w:val="clear" w:color="auto" w:fill="FFFFFF"/>
          </w:tcPr>
          <w:p w:rsidR="00CE605E" w:rsidRPr="00A6625E" w:rsidRDefault="00CE605E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Комиссия,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государства-члены</w:t>
            </w:r>
          </w:p>
        </w:tc>
        <w:tc>
          <w:tcPr>
            <w:tcW w:w="2142" w:type="dxa"/>
            <w:shd w:val="clear" w:color="auto" w:fill="FFFFFF"/>
          </w:tcPr>
          <w:p w:rsidR="00CE605E" w:rsidRPr="00A6625E" w:rsidRDefault="00CE605E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IV квартал 2018 г.</w:t>
            </w:r>
          </w:p>
        </w:tc>
        <w:tc>
          <w:tcPr>
            <w:tcW w:w="2434" w:type="dxa"/>
            <w:shd w:val="clear" w:color="auto" w:fill="FFFFFF"/>
          </w:tcPr>
          <w:p w:rsidR="00CE605E" w:rsidRPr="00A6625E" w:rsidRDefault="00CE605E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акт Комиссии</w:t>
            </w:r>
          </w:p>
        </w:tc>
      </w:tr>
      <w:tr w:rsidR="00CE605E" w:rsidRPr="00A6625E" w:rsidTr="00560A13">
        <w:trPr>
          <w:jc w:val="center"/>
        </w:trPr>
        <w:tc>
          <w:tcPr>
            <w:tcW w:w="14523" w:type="dxa"/>
            <w:gridSpan w:val="4"/>
            <w:shd w:val="clear" w:color="auto" w:fill="FFFFFF"/>
            <w:vAlign w:val="center"/>
          </w:tcPr>
          <w:p w:rsidR="00CE605E" w:rsidRPr="00A6625E" w:rsidRDefault="00CE605E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6. Торговля услугами, учреждение, деятельность и осуществление инвестиций</w:t>
            </w:r>
          </w:p>
        </w:tc>
      </w:tr>
      <w:tr w:rsidR="00CE605E" w:rsidRPr="00A6625E" w:rsidTr="00D2475D">
        <w:trPr>
          <w:jc w:val="center"/>
        </w:trPr>
        <w:tc>
          <w:tcPr>
            <w:tcW w:w="14523" w:type="dxa"/>
            <w:gridSpan w:val="4"/>
            <w:shd w:val="clear" w:color="auto" w:fill="FFFFFF"/>
            <w:vAlign w:val="center"/>
          </w:tcPr>
          <w:p w:rsidR="00CE605E" w:rsidRPr="00A6625E" w:rsidRDefault="00CE605E" w:rsidP="00CE605E">
            <w:pPr>
              <w:pStyle w:val="Bodytext20"/>
              <w:shd w:val="clear" w:color="auto" w:fill="auto"/>
              <w:spacing w:before="0" w:after="120" w:line="240" w:lineRule="auto"/>
              <w:ind w:left="3227" w:hanging="1559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Ограничение: отсутствие гармонизации требований к профессиональной подготовке водителей, подтверждения их</w:t>
            </w:r>
            <w:r w:rsidRPr="00CE605E">
              <w:rPr>
                <w:rFonts w:ascii="Sylfaen" w:hAnsi="Sylfaen"/>
              </w:rPr>
              <w:t xml:space="preserve"> </w:t>
            </w:r>
            <w:r w:rsidRPr="00A6625E">
              <w:rPr>
                <w:rFonts w:ascii="Sylfaen" w:hAnsi="Sylfaen"/>
              </w:rPr>
              <w:t>профессиональной квалификации и иных требований, связанных с выдачей водительских удостоверений и их использованием для осуществления предпринимательской или трудовой деятельности</w:t>
            </w:r>
          </w:p>
        </w:tc>
      </w:tr>
      <w:tr w:rsidR="00CE605E" w:rsidRPr="00A6625E" w:rsidTr="00612C7A">
        <w:trPr>
          <w:jc w:val="center"/>
        </w:trPr>
        <w:tc>
          <w:tcPr>
            <w:tcW w:w="8089" w:type="dxa"/>
            <w:shd w:val="clear" w:color="auto" w:fill="FFFFFF"/>
            <w:vAlign w:val="bottom"/>
          </w:tcPr>
          <w:p w:rsidR="00CE605E" w:rsidRPr="00A6625E" w:rsidRDefault="00CE605E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32. Проработка вопроса о подготовке международного договора, направленного на гармонизацию требований к профессиональной подготовке водителей и порядка подтверждения их профессиональной квалификации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CE605E" w:rsidRPr="00A6625E" w:rsidRDefault="00CE605E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Комиссия,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государства-члены</w:t>
            </w:r>
          </w:p>
        </w:tc>
        <w:tc>
          <w:tcPr>
            <w:tcW w:w="2142" w:type="dxa"/>
            <w:shd w:val="clear" w:color="auto" w:fill="FFFFFF"/>
          </w:tcPr>
          <w:p w:rsidR="00CE605E" w:rsidRPr="00A6625E" w:rsidRDefault="00CE605E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I квартал 2018 г.</w:t>
            </w:r>
          </w:p>
        </w:tc>
        <w:tc>
          <w:tcPr>
            <w:tcW w:w="2434" w:type="dxa"/>
            <w:shd w:val="clear" w:color="auto" w:fill="FFFFFF"/>
            <w:vAlign w:val="bottom"/>
          </w:tcPr>
          <w:p w:rsidR="00CE605E" w:rsidRPr="00A6625E" w:rsidRDefault="00CE605E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доклад на заседании Евразийского межправительствен</w:t>
            </w:r>
            <w:r w:rsidRPr="00A6625E">
              <w:rPr>
                <w:rFonts w:ascii="Sylfaen" w:hAnsi="Sylfaen"/>
              </w:rPr>
              <w:softHyphen/>
              <w:t>ного совета</w:t>
            </w:r>
          </w:p>
        </w:tc>
      </w:tr>
      <w:tr w:rsidR="00CE605E" w:rsidRPr="00A6625E" w:rsidTr="00B12999">
        <w:trPr>
          <w:jc w:val="center"/>
        </w:trPr>
        <w:tc>
          <w:tcPr>
            <w:tcW w:w="14523" w:type="dxa"/>
            <w:gridSpan w:val="4"/>
            <w:shd w:val="clear" w:color="auto" w:fill="FFFFFF"/>
            <w:vAlign w:val="center"/>
          </w:tcPr>
          <w:p w:rsidR="00CE605E" w:rsidRPr="00A6625E" w:rsidRDefault="00CE605E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7. Налоги и налогообложение</w:t>
            </w:r>
          </w:p>
        </w:tc>
      </w:tr>
      <w:tr w:rsidR="00CE605E" w:rsidRPr="00A6625E" w:rsidTr="00612C7A">
        <w:trPr>
          <w:jc w:val="center"/>
        </w:trPr>
        <w:tc>
          <w:tcPr>
            <w:tcW w:w="8089" w:type="dxa"/>
            <w:shd w:val="clear" w:color="auto" w:fill="FFFFFF"/>
            <w:vAlign w:val="center"/>
          </w:tcPr>
          <w:p w:rsidR="00CE605E" w:rsidRPr="00A6625E" w:rsidRDefault="00CE605E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Ограничение: сложность для субъектов предпринимательской деятельности исполнения требований, предусмотренных механизмом контроля за уплатой косвенных налогов при экспорте и импорте товаров в рамках взаимной торговли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CE605E" w:rsidRPr="00A6625E" w:rsidRDefault="00CE605E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</w:p>
        </w:tc>
        <w:tc>
          <w:tcPr>
            <w:tcW w:w="2142" w:type="dxa"/>
            <w:shd w:val="clear" w:color="auto" w:fill="FFFFFF"/>
          </w:tcPr>
          <w:p w:rsidR="00CE605E" w:rsidRPr="00A6625E" w:rsidRDefault="00CE605E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</w:p>
        </w:tc>
        <w:tc>
          <w:tcPr>
            <w:tcW w:w="2434" w:type="dxa"/>
            <w:shd w:val="clear" w:color="auto" w:fill="FFFFFF"/>
            <w:vAlign w:val="bottom"/>
          </w:tcPr>
          <w:p w:rsidR="00CE605E" w:rsidRPr="00A6625E" w:rsidRDefault="00CE605E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</w:p>
        </w:tc>
      </w:tr>
      <w:tr w:rsidR="00CE605E" w:rsidRPr="00A6625E" w:rsidTr="00612C7A">
        <w:trPr>
          <w:jc w:val="center"/>
        </w:trPr>
        <w:tc>
          <w:tcPr>
            <w:tcW w:w="8089" w:type="dxa"/>
            <w:shd w:val="clear" w:color="auto" w:fill="FFFFFF"/>
            <w:vAlign w:val="center"/>
          </w:tcPr>
          <w:p w:rsidR="00CE605E" w:rsidRPr="00A6625E" w:rsidRDefault="00CE605E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lastRenderedPageBreak/>
              <w:t>33. Проработка вопроса о совершенствовании механизма контроля за уплатой косвенных налогов при экспорте и импорте отдельных видов товаров в рамках взаимной торговли, в том числе возможности установления особенностей контроля в отношении субъектов малого и среднего предпринимательства</w:t>
            </w:r>
          </w:p>
        </w:tc>
        <w:tc>
          <w:tcPr>
            <w:tcW w:w="1858" w:type="dxa"/>
            <w:shd w:val="clear" w:color="auto" w:fill="FFFFFF"/>
          </w:tcPr>
          <w:p w:rsidR="00CE605E" w:rsidRPr="00A6625E" w:rsidRDefault="00CE605E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Комиссия,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государства-члены</w:t>
            </w:r>
          </w:p>
        </w:tc>
        <w:tc>
          <w:tcPr>
            <w:tcW w:w="2142" w:type="dxa"/>
            <w:shd w:val="clear" w:color="auto" w:fill="FFFFFF"/>
          </w:tcPr>
          <w:p w:rsidR="00CE605E" w:rsidRPr="00A6625E" w:rsidRDefault="00CE605E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I квартал 2018 г.</w:t>
            </w:r>
          </w:p>
        </w:tc>
        <w:tc>
          <w:tcPr>
            <w:tcW w:w="2434" w:type="dxa"/>
            <w:shd w:val="clear" w:color="auto" w:fill="FFFFFF"/>
          </w:tcPr>
          <w:p w:rsidR="00CE605E" w:rsidRPr="00A6625E" w:rsidRDefault="00CE605E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доклад на заседании Совета Комиссии</w:t>
            </w:r>
          </w:p>
        </w:tc>
      </w:tr>
      <w:tr w:rsidR="00CE605E" w:rsidRPr="00A6625E" w:rsidTr="00C60F2C">
        <w:trPr>
          <w:jc w:val="center"/>
        </w:trPr>
        <w:tc>
          <w:tcPr>
            <w:tcW w:w="14523" w:type="dxa"/>
            <w:gridSpan w:val="4"/>
            <w:shd w:val="clear" w:color="auto" w:fill="FFFFFF"/>
            <w:vAlign w:val="center"/>
          </w:tcPr>
          <w:p w:rsidR="00CE605E" w:rsidRPr="00A6625E" w:rsidRDefault="00CE605E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8. Государственные (муниципальные) закупки</w:t>
            </w:r>
          </w:p>
        </w:tc>
      </w:tr>
      <w:tr w:rsidR="00CE605E" w:rsidRPr="00A6625E" w:rsidTr="00B818CA">
        <w:trPr>
          <w:jc w:val="center"/>
        </w:trPr>
        <w:tc>
          <w:tcPr>
            <w:tcW w:w="14523" w:type="dxa"/>
            <w:gridSpan w:val="4"/>
            <w:shd w:val="clear" w:color="auto" w:fill="FFFFFF"/>
            <w:vAlign w:val="center"/>
          </w:tcPr>
          <w:p w:rsidR="00CE605E" w:rsidRPr="00A6625E" w:rsidRDefault="00CE605E" w:rsidP="00CE605E">
            <w:pPr>
              <w:pStyle w:val="Bodytext20"/>
              <w:shd w:val="clear" w:color="auto" w:fill="auto"/>
              <w:spacing w:before="0" w:after="120" w:line="240" w:lineRule="auto"/>
              <w:ind w:left="3227" w:hanging="1559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Ограничение: несовершенство порядка установления государствами-членами изъятий из национального режима в сфере государственных (муниципальных) закупок</w:t>
            </w:r>
          </w:p>
        </w:tc>
      </w:tr>
      <w:tr w:rsidR="004A7F6F" w:rsidRPr="00A6625E" w:rsidTr="00544B87">
        <w:trPr>
          <w:jc w:val="center"/>
        </w:trPr>
        <w:tc>
          <w:tcPr>
            <w:tcW w:w="8089" w:type="dxa"/>
            <w:shd w:val="clear" w:color="auto" w:fill="FFFFFF"/>
          </w:tcPr>
          <w:p w:rsidR="004A7F6F" w:rsidRPr="00A6625E" w:rsidRDefault="004A7F6F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34. Проработка вопроса о совершенствовании порядка установления государствами-членами изъятий из национального режима в сфере государственных (муниципальных) закупок и выработка предложений о внесении изменений в акты, входящие в право Союза, по вопросу государственных (муниципальных) закупок</w:t>
            </w:r>
          </w:p>
        </w:tc>
        <w:tc>
          <w:tcPr>
            <w:tcW w:w="1858" w:type="dxa"/>
            <w:shd w:val="clear" w:color="auto" w:fill="FFFFFF"/>
          </w:tcPr>
          <w:p w:rsidR="004A7F6F" w:rsidRPr="00A6625E" w:rsidRDefault="004A7F6F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Комиссия,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государства-члены</w:t>
            </w:r>
          </w:p>
        </w:tc>
        <w:tc>
          <w:tcPr>
            <w:tcW w:w="2142" w:type="dxa"/>
            <w:shd w:val="clear" w:color="auto" w:fill="FFFFFF"/>
          </w:tcPr>
          <w:p w:rsidR="004A7F6F" w:rsidRPr="00A6625E" w:rsidRDefault="004A7F6F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I квартал 2018 г.</w:t>
            </w:r>
          </w:p>
        </w:tc>
        <w:tc>
          <w:tcPr>
            <w:tcW w:w="2434" w:type="dxa"/>
            <w:shd w:val="clear" w:color="auto" w:fill="FFFFFF"/>
          </w:tcPr>
          <w:p w:rsidR="004A7F6F" w:rsidRPr="00A6625E" w:rsidRDefault="004A7F6F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доклад на заседании Совета Комиссии</w:t>
            </w:r>
          </w:p>
        </w:tc>
      </w:tr>
      <w:tr w:rsidR="004A7F6F" w:rsidRPr="00A6625E" w:rsidTr="004A26F6">
        <w:trPr>
          <w:jc w:val="center"/>
        </w:trPr>
        <w:tc>
          <w:tcPr>
            <w:tcW w:w="14523" w:type="dxa"/>
            <w:gridSpan w:val="4"/>
            <w:shd w:val="clear" w:color="auto" w:fill="FFFFFF"/>
            <w:vAlign w:val="center"/>
          </w:tcPr>
          <w:p w:rsidR="004A7F6F" w:rsidRPr="00A6625E" w:rsidRDefault="004A7F6F" w:rsidP="004A7F6F">
            <w:pPr>
              <w:pStyle w:val="Bodytext20"/>
              <w:shd w:val="clear" w:color="auto" w:fill="auto"/>
              <w:spacing w:before="0" w:after="120" w:line="240" w:lineRule="auto"/>
              <w:ind w:left="3227" w:hanging="1559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Ограничение: отсутствие возможности использования банковских гарантий, выданных банками-резидентами одного</w:t>
            </w:r>
            <w:r w:rsidRPr="004A7F6F">
              <w:rPr>
                <w:rFonts w:ascii="Sylfaen" w:hAnsi="Sylfaen"/>
              </w:rPr>
              <w:t xml:space="preserve"> </w:t>
            </w:r>
            <w:r w:rsidRPr="00A6625E">
              <w:rPr>
                <w:rFonts w:ascii="Sylfaen" w:hAnsi="Sylfaen"/>
              </w:rPr>
              <w:t>государства-члена, в качестве обеспечения заявки на участие в государственных (муниципальных) закупках и обеспечения исполнения контракта (договора) при проведении государственных (муниципальных) закупок заказчиками другого государства-члена</w:t>
            </w:r>
          </w:p>
        </w:tc>
      </w:tr>
      <w:tr w:rsidR="004A7F6F" w:rsidRPr="00A6625E" w:rsidTr="00544B87">
        <w:trPr>
          <w:jc w:val="center"/>
        </w:trPr>
        <w:tc>
          <w:tcPr>
            <w:tcW w:w="8089" w:type="dxa"/>
            <w:shd w:val="clear" w:color="auto" w:fill="FFFFFF"/>
            <w:vAlign w:val="center"/>
          </w:tcPr>
          <w:p w:rsidR="004A7F6F" w:rsidRPr="00A6625E" w:rsidRDefault="004A7F6F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left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35. Проработка вопроса о механизме признания банковских гарантий, выданных банками государств-членов для целей государственных закупок</w:t>
            </w:r>
          </w:p>
        </w:tc>
        <w:tc>
          <w:tcPr>
            <w:tcW w:w="1858" w:type="dxa"/>
            <w:shd w:val="clear" w:color="auto" w:fill="FFFFFF"/>
            <w:vAlign w:val="center"/>
          </w:tcPr>
          <w:p w:rsidR="004A7F6F" w:rsidRPr="00A6625E" w:rsidRDefault="004A7F6F" w:rsidP="003A4798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Комиссия,</w:t>
            </w:r>
            <w:r w:rsidRPr="00A6625E">
              <w:rPr>
                <w:rFonts w:ascii="Sylfaen" w:hAnsi="Sylfaen"/>
                <w:lang w:val="en-US" w:eastAsia="en-US" w:bidi="en-US"/>
              </w:rPr>
              <w:t xml:space="preserve"> </w:t>
            </w:r>
            <w:r w:rsidRPr="00A6625E">
              <w:rPr>
                <w:rFonts w:ascii="Sylfaen" w:hAnsi="Sylfaen"/>
              </w:rPr>
              <w:t>государства-члены</w:t>
            </w:r>
          </w:p>
        </w:tc>
        <w:tc>
          <w:tcPr>
            <w:tcW w:w="2142" w:type="dxa"/>
            <w:shd w:val="clear" w:color="auto" w:fill="FFFFFF"/>
          </w:tcPr>
          <w:p w:rsidR="004A7F6F" w:rsidRPr="00A6625E" w:rsidRDefault="004A7F6F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I квартал 2018 г.</w:t>
            </w:r>
          </w:p>
        </w:tc>
        <w:tc>
          <w:tcPr>
            <w:tcW w:w="2434" w:type="dxa"/>
            <w:shd w:val="clear" w:color="auto" w:fill="FFFFFF"/>
          </w:tcPr>
          <w:p w:rsidR="004A7F6F" w:rsidRPr="00A6625E" w:rsidRDefault="004A7F6F" w:rsidP="0047386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</w:rPr>
            </w:pPr>
            <w:r w:rsidRPr="00A6625E">
              <w:rPr>
                <w:rFonts w:ascii="Sylfaen" w:hAnsi="Sylfaen"/>
              </w:rPr>
              <w:t>доклад на заседании Совета Комиссии</w:t>
            </w:r>
          </w:p>
        </w:tc>
      </w:tr>
    </w:tbl>
    <w:p w:rsidR="00720840" w:rsidRPr="00A6625E" w:rsidRDefault="00720840" w:rsidP="00A6625E">
      <w:pPr>
        <w:spacing w:after="120"/>
      </w:pPr>
    </w:p>
    <w:p w:rsidR="00720840" w:rsidRPr="00A6625E" w:rsidRDefault="00720840" w:rsidP="00A6625E">
      <w:pPr>
        <w:spacing w:after="120"/>
      </w:pPr>
    </w:p>
    <w:sectPr w:rsidR="00720840" w:rsidRPr="00A6625E" w:rsidSect="00A6625E">
      <w:footerReference w:type="default" r:id="rId9"/>
      <w:pgSz w:w="16840" w:h="11900" w:orient="landscape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C30" w:rsidRDefault="00E22C30" w:rsidP="00720840">
      <w:r>
        <w:separator/>
      </w:r>
    </w:p>
  </w:endnote>
  <w:endnote w:type="continuationSeparator" w:id="0">
    <w:p w:rsidR="00E22C30" w:rsidRDefault="00E22C30" w:rsidP="00720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840" w:rsidRDefault="007208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C30" w:rsidRDefault="00E22C30"/>
  </w:footnote>
  <w:footnote w:type="continuationSeparator" w:id="0">
    <w:p w:rsidR="00E22C30" w:rsidRDefault="00E22C30"/>
  </w:footnote>
  <w:footnote w:id="1">
    <w:p w:rsidR="00D448F5" w:rsidRPr="00D448F5" w:rsidRDefault="001A73EE" w:rsidP="00D448F5">
      <w:pPr>
        <w:pStyle w:val="Bodytext20"/>
        <w:shd w:val="clear" w:color="auto" w:fill="auto"/>
        <w:spacing w:before="0" w:after="120" w:line="240" w:lineRule="auto"/>
        <w:ind w:firstLine="0"/>
        <w:jc w:val="left"/>
        <w:rPr>
          <w:rFonts w:ascii="Sylfaen" w:hAnsi="Sylfaen"/>
          <w:sz w:val="20"/>
          <w:szCs w:val="20"/>
        </w:rPr>
      </w:pPr>
      <w:r w:rsidRPr="00D448F5">
        <w:rPr>
          <w:rStyle w:val="FootnoteReference"/>
          <w:rFonts w:ascii="Sylfaen" w:hAnsi="Sylfaen"/>
          <w:sz w:val="20"/>
          <w:szCs w:val="20"/>
        </w:rPr>
        <w:sym w:font="Symbol" w:char="F02A"/>
      </w:r>
      <w:r w:rsidRPr="00D448F5">
        <w:rPr>
          <w:rFonts w:ascii="Sylfaen" w:hAnsi="Sylfaen"/>
          <w:sz w:val="20"/>
          <w:szCs w:val="20"/>
        </w:rPr>
        <w:t xml:space="preserve"> </w:t>
      </w:r>
      <w:r w:rsidR="00D448F5" w:rsidRPr="00D448F5">
        <w:rPr>
          <w:rFonts w:ascii="Sylfaen" w:hAnsi="Sylfaen"/>
          <w:sz w:val="20"/>
          <w:szCs w:val="20"/>
        </w:rPr>
        <w:t>Срок внесения проекта международного договора на подписание.</w:t>
      </w:r>
    </w:p>
    <w:p w:rsidR="001A73EE" w:rsidRPr="00D448F5" w:rsidRDefault="001A73EE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7E00"/>
    <w:multiLevelType w:val="multilevel"/>
    <w:tmpl w:val="46F8ED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20840"/>
    <w:rsid w:val="001A73EE"/>
    <w:rsid w:val="003176AF"/>
    <w:rsid w:val="003A4798"/>
    <w:rsid w:val="003D2728"/>
    <w:rsid w:val="003D3BF1"/>
    <w:rsid w:val="004A7F6F"/>
    <w:rsid w:val="00720840"/>
    <w:rsid w:val="00833152"/>
    <w:rsid w:val="00864850"/>
    <w:rsid w:val="00A0118C"/>
    <w:rsid w:val="00A511A9"/>
    <w:rsid w:val="00A6625E"/>
    <w:rsid w:val="00C368C8"/>
    <w:rsid w:val="00CA043C"/>
    <w:rsid w:val="00CE605E"/>
    <w:rsid w:val="00D448F5"/>
    <w:rsid w:val="00DB3C61"/>
    <w:rsid w:val="00E22C30"/>
    <w:rsid w:val="00F4741E"/>
    <w:rsid w:val="00F9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2084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20840"/>
    <w:rPr>
      <w:color w:val="0066CC"/>
      <w:u w:val="single"/>
    </w:rPr>
  </w:style>
  <w:style w:type="character" w:customStyle="1" w:styleId="Heading1">
    <w:name w:val="Heading #1_"/>
    <w:basedOn w:val="DefaultParagraphFont"/>
    <w:link w:val="Heading10"/>
    <w:rsid w:val="00720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ablecaption2">
    <w:name w:val="Table caption (2)_"/>
    <w:basedOn w:val="DefaultParagraphFont"/>
    <w:link w:val="Tablecaption20"/>
    <w:rsid w:val="00720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ablecaption2Spacing4pt">
    <w:name w:val="Table caption (2) + Spacing 4 pt"/>
    <w:basedOn w:val="Tablecaption2"/>
    <w:rsid w:val="00720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7208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7208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5pt0">
    <w:name w:val="Body text (2) + 15 pt"/>
    <w:aliases w:val="Bold"/>
    <w:basedOn w:val="Bodytext2"/>
    <w:rsid w:val="00720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2">
    <w:name w:val="Heading #2 (2)_"/>
    <w:basedOn w:val="DefaultParagraphFont"/>
    <w:link w:val="Heading220"/>
    <w:rsid w:val="00720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Spacing4pt">
    <w:name w:val="Heading #2 (2) + Spacing 4 pt"/>
    <w:basedOn w:val="Heading22"/>
    <w:rsid w:val="00720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14pt">
    <w:name w:val="Body text (3) + 14 pt"/>
    <w:aliases w:val="Bold"/>
    <w:basedOn w:val="Bodytext3"/>
    <w:rsid w:val="00720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6">
    <w:name w:val="Body text (6)_"/>
    <w:basedOn w:val="DefaultParagraphFont"/>
    <w:link w:val="Bodytext60"/>
    <w:rsid w:val="007208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DefaultParagraphFont"/>
    <w:link w:val="Bodytext30"/>
    <w:rsid w:val="007208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"/>
    <w:basedOn w:val="Bodytext2"/>
    <w:rsid w:val="00720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6Bold">
    <w:name w:val="Body text (6) + Bold"/>
    <w:basedOn w:val="Bodytext6"/>
    <w:rsid w:val="00720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Heading22Spacing2pt">
    <w:name w:val="Heading #2 (2) + Spacing 2 pt"/>
    <w:basedOn w:val="Heading22"/>
    <w:rsid w:val="007208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Headerorfooter">
    <w:name w:val="Header or footer_"/>
    <w:basedOn w:val="DefaultParagraphFont"/>
    <w:link w:val="Headerorfooter0"/>
    <w:rsid w:val="007208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none"/>
      <w:lang w:val="en-US" w:eastAsia="en-US" w:bidi="en-US"/>
    </w:rPr>
  </w:style>
  <w:style w:type="character" w:customStyle="1" w:styleId="Headerorfooter3CenturyGothic">
    <w:name w:val="Header or footer (3) + Century Gothic"/>
    <w:basedOn w:val="DefaultParagraphFont"/>
    <w:rsid w:val="0072084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Headerorfooter5">
    <w:name w:val="Header or footer (5)_"/>
    <w:basedOn w:val="DefaultParagraphFont"/>
    <w:link w:val="Headerorfooter50"/>
    <w:rsid w:val="0072084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erorfooter6">
    <w:name w:val="Header or footer (6)"/>
    <w:basedOn w:val="DefaultParagraphFont"/>
    <w:rsid w:val="0072084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pacing w:val="-20"/>
      <w:w w:val="100"/>
      <w:sz w:val="11"/>
      <w:szCs w:val="11"/>
      <w:u w:val="none"/>
    </w:rPr>
  </w:style>
  <w:style w:type="character" w:customStyle="1" w:styleId="Tablecaption3">
    <w:name w:val="Table caption (3)_"/>
    <w:basedOn w:val="DefaultParagraphFont"/>
    <w:link w:val="Tablecaption30"/>
    <w:rsid w:val="00720840"/>
    <w:rPr>
      <w:rFonts w:ascii="MS Gothic" w:eastAsia="MS Gothic" w:hAnsi="MS Gothic" w:cs="MS Gothic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7">
    <w:name w:val="Body text (7)_"/>
    <w:basedOn w:val="DefaultParagraphFont"/>
    <w:link w:val="Bodytext70"/>
    <w:rsid w:val="0072084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Heading10">
    <w:name w:val="Heading #1"/>
    <w:basedOn w:val="Normal"/>
    <w:link w:val="Heading1"/>
    <w:rsid w:val="00720840"/>
    <w:pPr>
      <w:shd w:val="clear" w:color="auto" w:fill="FFFFFF"/>
      <w:spacing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caption20">
    <w:name w:val="Table caption (2)"/>
    <w:basedOn w:val="Normal"/>
    <w:link w:val="Tablecaption2"/>
    <w:rsid w:val="007208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720840"/>
    <w:pPr>
      <w:shd w:val="clear" w:color="auto" w:fill="FFFFFF"/>
      <w:spacing w:before="300" w:after="300" w:line="0" w:lineRule="atLeast"/>
      <w:ind w:hanging="1540"/>
      <w:jc w:val="both"/>
    </w:pPr>
    <w:rPr>
      <w:rFonts w:ascii="Times New Roman" w:eastAsia="Times New Roman" w:hAnsi="Times New Roman" w:cs="Times New Roman"/>
    </w:rPr>
  </w:style>
  <w:style w:type="paragraph" w:customStyle="1" w:styleId="Heading220">
    <w:name w:val="Heading #2 (2)"/>
    <w:basedOn w:val="Normal"/>
    <w:link w:val="Heading22"/>
    <w:rsid w:val="00720840"/>
    <w:pPr>
      <w:shd w:val="clear" w:color="auto" w:fill="FFFFFF"/>
      <w:spacing w:before="240" w:line="349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60">
    <w:name w:val="Body text (6)"/>
    <w:basedOn w:val="Normal"/>
    <w:link w:val="Bodytext6"/>
    <w:rsid w:val="00720840"/>
    <w:pPr>
      <w:shd w:val="clear" w:color="auto" w:fill="FFFFFF"/>
      <w:spacing w:before="36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30">
    <w:name w:val="Body text (3)"/>
    <w:basedOn w:val="Normal"/>
    <w:link w:val="Bodytext3"/>
    <w:rsid w:val="00720840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7208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  <w:lang w:val="en-US" w:eastAsia="en-US" w:bidi="en-US"/>
    </w:rPr>
  </w:style>
  <w:style w:type="paragraph" w:customStyle="1" w:styleId="Headerorfooter50">
    <w:name w:val="Header or footer (5)"/>
    <w:basedOn w:val="Normal"/>
    <w:link w:val="Headerorfooter5"/>
    <w:rsid w:val="00720840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Tablecaption30">
    <w:name w:val="Table caption (3)"/>
    <w:basedOn w:val="Normal"/>
    <w:link w:val="Tablecaption3"/>
    <w:rsid w:val="00720840"/>
    <w:pPr>
      <w:shd w:val="clear" w:color="auto" w:fill="FFFFFF"/>
      <w:spacing w:line="0" w:lineRule="atLeast"/>
    </w:pPr>
    <w:rPr>
      <w:rFonts w:ascii="MS Gothic" w:eastAsia="MS Gothic" w:hAnsi="MS Gothic" w:cs="MS Gothic"/>
      <w:sz w:val="10"/>
      <w:szCs w:val="10"/>
    </w:rPr>
  </w:style>
  <w:style w:type="paragraph" w:customStyle="1" w:styleId="Bodytext70">
    <w:name w:val="Body text (7)"/>
    <w:basedOn w:val="Normal"/>
    <w:link w:val="Bodytext7"/>
    <w:rsid w:val="00720840"/>
    <w:pPr>
      <w:shd w:val="clear" w:color="auto" w:fill="FFFFFF"/>
      <w:spacing w:before="5400" w:line="0" w:lineRule="atLeast"/>
    </w:pPr>
    <w:rPr>
      <w:rFonts w:ascii="Tahoma" w:eastAsia="Tahoma" w:hAnsi="Tahoma" w:cs="Tahoma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73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73EE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73EE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D448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48F5"/>
    <w:rPr>
      <w:color w:val="000000"/>
    </w:rPr>
  </w:style>
  <w:style w:type="paragraph" w:styleId="Footer">
    <w:name w:val="footer"/>
    <w:basedOn w:val="Normal"/>
    <w:link w:val="FooterChar"/>
    <w:uiPriority w:val="99"/>
    <w:semiHidden/>
    <w:unhideWhenUsed/>
    <w:rsid w:val="00D448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48F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320235-5867-43A4-8270-5870E436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2446</Words>
  <Characters>13947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7</cp:revision>
  <dcterms:created xsi:type="dcterms:W3CDTF">2018-01-12T09:04:00Z</dcterms:created>
  <dcterms:modified xsi:type="dcterms:W3CDTF">2018-08-24T10:49:00Z</dcterms:modified>
</cp:coreProperties>
</file>